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6A0E25" w14:textId="1239D964" w:rsidR="00094DD2" w:rsidRDefault="00094DD2" w:rsidP="00D278F0">
      <w:pPr>
        <w:widowControl w:val="0"/>
        <w:tabs>
          <w:tab w:val="left" w:pos="567"/>
        </w:tabs>
        <w:jc w:val="center"/>
        <w:rPr>
          <w:rFonts w:ascii="Arial" w:hAnsi="Arial" w:cs="Arial"/>
          <w:b/>
          <w:bCs/>
          <w:sz w:val="20"/>
          <w:szCs w:val="20"/>
        </w:rPr>
      </w:pPr>
      <w:r w:rsidRPr="001C2954">
        <w:rPr>
          <w:rFonts w:ascii="Arial" w:hAnsi="Arial" w:cs="Arial"/>
          <w:b/>
          <w:bCs/>
          <w:sz w:val="20"/>
          <w:szCs w:val="20"/>
        </w:rPr>
        <w:t xml:space="preserve"> EDITAL</w:t>
      </w:r>
      <w:r w:rsidR="00381ABE">
        <w:rPr>
          <w:rFonts w:ascii="Arial" w:hAnsi="Arial" w:cs="Arial"/>
          <w:b/>
          <w:bCs/>
          <w:sz w:val="20"/>
          <w:szCs w:val="20"/>
        </w:rPr>
        <w:t xml:space="preserve"> – </w:t>
      </w:r>
      <w:r w:rsidRPr="001C2954">
        <w:rPr>
          <w:rFonts w:ascii="Arial" w:hAnsi="Arial" w:cs="Arial"/>
          <w:b/>
          <w:bCs/>
          <w:sz w:val="20"/>
          <w:szCs w:val="20"/>
        </w:rPr>
        <w:t>PREGÃO</w:t>
      </w:r>
      <w:r w:rsidR="00381ABE">
        <w:rPr>
          <w:rFonts w:ascii="Arial" w:hAnsi="Arial" w:cs="Arial"/>
          <w:b/>
          <w:bCs/>
          <w:sz w:val="20"/>
          <w:szCs w:val="20"/>
        </w:rPr>
        <w:t xml:space="preserve"> - F</w:t>
      </w:r>
      <w:r w:rsidRPr="001C2954">
        <w:rPr>
          <w:rFonts w:ascii="Arial" w:hAnsi="Arial" w:cs="Arial"/>
          <w:b/>
          <w:bCs/>
          <w:sz w:val="20"/>
          <w:szCs w:val="20"/>
        </w:rPr>
        <w:t>ORNECIMENTO DE BENS</w:t>
      </w:r>
    </w:p>
    <w:p w14:paraId="50558840" w14:textId="77777777" w:rsidR="00381ABE" w:rsidRPr="00D278F0" w:rsidRDefault="00381ABE" w:rsidP="00D278F0">
      <w:pPr>
        <w:widowControl w:val="0"/>
        <w:tabs>
          <w:tab w:val="left" w:pos="567"/>
        </w:tabs>
        <w:jc w:val="center"/>
        <w:rPr>
          <w:rFonts w:ascii="Arial" w:hAnsi="Arial" w:cs="Arial"/>
          <w:sz w:val="20"/>
          <w:szCs w:val="20"/>
        </w:rPr>
      </w:pPr>
    </w:p>
    <w:p w14:paraId="0D2E1603" w14:textId="77777777" w:rsidR="00094DD2" w:rsidRPr="00037104" w:rsidRDefault="00094DD2" w:rsidP="00C25CAD">
      <w:pPr>
        <w:widowControl w:val="0"/>
        <w:tabs>
          <w:tab w:val="left" w:pos="567"/>
        </w:tabs>
        <w:rPr>
          <w:rFonts w:ascii="Arial" w:hAnsi="Arial" w:cs="Arial"/>
          <w:b/>
          <w:bCs/>
          <w:sz w:val="20"/>
          <w:szCs w:val="20"/>
        </w:rPr>
      </w:pPr>
    </w:p>
    <w:p w14:paraId="60B9D960" w14:textId="366A816F" w:rsidR="00AC0611" w:rsidRPr="00381ABE" w:rsidRDefault="00AC0611" w:rsidP="00C25CAD">
      <w:pPr>
        <w:widowControl w:val="0"/>
        <w:tabs>
          <w:tab w:val="left" w:pos="567"/>
        </w:tabs>
        <w:rPr>
          <w:rFonts w:ascii="Arial" w:hAnsi="Arial" w:cs="Arial"/>
          <w:b/>
          <w:bCs/>
          <w:iCs/>
          <w:sz w:val="20"/>
          <w:szCs w:val="20"/>
        </w:rPr>
      </w:pPr>
      <w:r w:rsidRPr="00381ABE">
        <w:rPr>
          <w:rFonts w:ascii="Arial" w:hAnsi="Arial" w:cs="Arial"/>
          <w:b/>
          <w:bCs/>
          <w:sz w:val="20"/>
          <w:szCs w:val="20"/>
        </w:rPr>
        <w:t xml:space="preserve">PREGÃO ELETRÔNICO </w:t>
      </w:r>
      <w:r w:rsidR="00037104" w:rsidRPr="00381ABE">
        <w:rPr>
          <w:rFonts w:ascii="Arial" w:hAnsi="Arial" w:cs="Arial"/>
          <w:b/>
          <w:bCs/>
          <w:sz w:val="20"/>
          <w:szCs w:val="20"/>
        </w:rPr>
        <w:t xml:space="preserve">N° </w:t>
      </w:r>
      <w:r w:rsidR="00381ABE" w:rsidRPr="00381ABE">
        <w:rPr>
          <w:rFonts w:ascii="Arial" w:hAnsi="Arial" w:cs="Arial"/>
          <w:b/>
          <w:bCs/>
          <w:iCs/>
          <w:sz w:val="20"/>
          <w:szCs w:val="20"/>
        </w:rPr>
        <w:t>123</w:t>
      </w:r>
      <w:r w:rsidRPr="00381ABE">
        <w:rPr>
          <w:rFonts w:ascii="Arial" w:hAnsi="Arial" w:cs="Arial"/>
          <w:b/>
          <w:bCs/>
          <w:iCs/>
          <w:sz w:val="20"/>
          <w:szCs w:val="20"/>
        </w:rPr>
        <w:t>/</w:t>
      </w:r>
      <w:r w:rsidR="002C213F" w:rsidRPr="00381ABE">
        <w:rPr>
          <w:rFonts w:ascii="Arial" w:hAnsi="Arial" w:cs="Arial"/>
          <w:b/>
          <w:bCs/>
          <w:iCs/>
          <w:sz w:val="20"/>
          <w:szCs w:val="20"/>
        </w:rPr>
        <w:t>2023</w:t>
      </w:r>
    </w:p>
    <w:p w14:paraId="25DE6EAE" w14:textId="0F98B1ED" w:rsidR="00037104" w:rsidRPr="00381ABE" w:rsidRDefault="00037104" w:rsidP="00C25CAD">
      <w:pPr>
        <w:widowControl w:val="0"/>
        <w:tabs>
          <w:tab w:val="left" w:pos="567"/>
        </w:tabs>
        <w:rPr>
          <w:rFonts w:ascii="Arial" w:hAnsi="Arial" w:cs="Arial"/>
          <w:bCs/>
          <w:iCs/>
          <w:sz w:val="20"/>
          <w:szCs w:val="20"/>
        </w:rPr>
      </w:pPr>
      <w:r w:rsidRPr="00381ABE">
        <w:rPr>
          <w:rFonts w:ascii="Arial" w:hAnsi="Arial" w:cs="Arial"/>
          <w:bCs/>
          <w:iCs/>
          <w:sz w:val="20"/>
          <w:szCs w:val="20"/>
        </w:rPr>
        <w:t xml:space="preserve">PROCESSO LICITATÓRIO N° </w:t>
      </w:r>
      <w:r w:rsidR="00381ABE" w:rsidRPr="00381ABE">
        <w:rPr>
          <w:rFonts w:ascii="Arial" w:hAnsi="Arial" w:cs="Arial"/>
          <w:bCs/>
          <w:iCs/>
          <w:sz w:val="20"/>
          <w:szCs w:val="20"/>
        </w:rPr>
        <w:t>313</w:t>
      </w:r>
      <w:r w:rsidRPr="00381ABE">
        <w:rPr>
          <w:rFonts w:ascii="Arial" w:hAnsi="Arial" w:cs="Arial"/>
          <w:bCs/>
          <w:iCs/>
          <w:sz w:val="20"/>
          <w:szCs w:val="20"/>
        </w:rPr>
        <w:t>/2023</w:t>
      </w:r>
    </w:p>
    <w:p w14:paraId="54D52AD0" w14:textId="57824465" w:rsidR="00AC0611" w:rsidRDefault="00AC0611" w:rsidP="00C25CAD">
      <w:pPr>
        <w:widowControl w:val="0"/>
        <w:tabs>
          <w:tab w:val="left" w:pos="567"/>
        </w:tabs>
        <w:rPr>
          <w:rFonts w:ascii="Arial" w:hAnsi="Arial" w:cs="Arial"/>
          <w:b/>
          <w:bCs/>
          <w:sz w:val="20"/>
          <w:szCs w:val="20"/>
        </w:rPr>
      </w:pPr>
    </w:p>
    <w:p w14:paraId="3B86C37D" w14:textId="77777777" w:rsidR="00037104" w:rsidRPr="001C2954" w:rsidRDefault="00037104" w:rsidP="00C25CAD">
      <w:pPr>
        <w:widowControl w:val="0"/>
        <w:tabs>
          <w:tab w:val="left" w:pos="567"/>
        </w:tabs>
        <w:rPr>
          <w:rFonts w:ascii="Arial" w:hAnsi="Arial" w:cs="Arial"/>
          <w:b/>
          <w:bCs/>
          <w:sz w:val="20"/>
          <w:szCs w:val="20"/>
        </w:rPr>
      </w:pPr>
    </w:p>
    <w:p w14:paraId="10D85FD5" w14:textId="4261FA14" w:rsidR="00AC0611" w:rsidRPr="00381ABE" w:rsidRDefault="00AC0611" w:rsidP="00C25CAD">
      <w:pPr>
        <w:widowControl w:val="0"/>
        <w:tabs>
          <w:tab w:val="left" w:pos="567"/>
        </w:tabs>
        <w:rPr>
          <w:rFonts w:ascii="Arial" w:hAnsi="Arial" w:cs="Arial"/>
          <w:b/>
          <w:bCs/>
          <w:sz w:val="20"/>
          <w:szCs w:val="20"/>
        </w:rPr>
      </w:pPr>
      <w:r w:rsidRPr="001C2954">
        <w:rPr>
          <w:rFonts w:ascii="Arial" w:hAnsi="Arial" w:cs="Arial"/>
          <w:b/>
          <w:bCs/>
          <w:sz w:val="20"/>
          <w:szCs w:val="20"/>
        </w:rPr>
        <w:t xml:space="preserve">CONTRATANTE: </w:t>
      </w:r>
      <w:r w:rsidR="00512819" w:rsidRPr="00381ABE">
        <w:rPr>
          <w:rFonts w:ascii="Arial" w:hAnsi="Arial" w:cs="Arial"/>
          <w:b/>
          <w:bCs/>
          <w:sz w:val="20"/>
          <w:szCs w:val="20"/>
        </w:rPr>
        <w:t>Município de Marechal Cândido Rondon, Estado do Paraná – UASG n° 987.683</w:t>
      </w:r>
    </w:p>
    <w:p w14:paraId="43C3B7D8" w14:textId="3C06625C" w:rsidR="00512819" w:rsidRPr="00381ABE" w:rsidRDefault="00512819" w:rsidP="00C25CAD">
      <w:pPr>
        <w:widowControl w:val="0"/>
        <w:tabs>
          <w:tab w:val="left" w:pos="567"/>
        </w:tabs>
        <w:rPr>
          <w:rFonts w:ascii="Arial" w:hAnsi="Arial" w:cs="Arial"/>
          <w:sz w:val="20"/>
          <w:szCs w:val="20"/>
        </w:rPr>
      </w:pPr>
    </w:p>
    <w:p w14:paraId="5BF835FE" w14:textId="77777777" w:rsidR="00037104" w:rsidRDefault="00037104" w:rsidP="00C25CAD">
      <w:pPr>
        <w:widowControl w:val="0"/>
        <w:tabs>
          <w:tab w:val="left" w:pos="567"/>
        </w:tabs>
        <w:rPr>
          <w:rFonts w:ascii="Arial" w:hAnsi="Arial" w:cs="Arial"/>
          <w:color w:val="FF0000"/>
          <w:sz w:val="20"/>
          <w:szCs w:val="20"/>
        </w:rPr>
      </w:pPr>
    </w:p>
    <w:p w14:paraId="6AB0257C" w14:textId="5C39CB12" w:rsidR="00512819" w:rsidRPr="00381ABE" w:rsidRDefault="00381ABE" w:rsidP="00C25CAD">
      <w:pPr>
        <w:widowControl w:val="0"/>
        <w:tabs>
          <w:tab w:val="left" w:pos="567"/>
        </w:tabs>
        <w:rPr>
          <w:rFonts w:ascii="Arial" w:hAnsi="Arial" w:cs="Arial"/>
          <w:sz w:val="20"/>
          <w:szCs w:val="20"/>
        </w:rPr>
      </w:pPr>
      <w:r>
        <w:rPr>
          <w:rFonts w:ascii="Arial" w:hAnsi="Arial" w:cs="Arial"/>
          <w:b/>
          <w:sz w:val="20"/>
          <w:szCs w:val="20"/>
        </w:rPr>
        <w:t>Ó</w:t>
      </w:r>
      <w:r w:rsidR="00512819" w:rsidRPr="00381ABE">
        <w:rPr>
          <w:rFonts w:ascii="Arial" w:hAnsi="Arial" w:cs="Arial"/>
          <w:b/>
          <w:sz w:val="20"/>
          <w:szCs w:val="20"/>
        </w:rPr>
        <w:t>RGÃO GERENCIADOR:</w:t>
      </w:r>
      <w:r w:rsidR="00512819" w:rsidRPr="00381ABE">
        <w:rPr>
          <w:rFonts w:ascii="Arial" w:hAnsi="Arial" w:cs="Arial"/>
          <w:sz w:val="20"/>
          <w:szCs w:val="20"/>
        </w:rPr>
        <w:t xml:space="preserve"> Secretaria Municipal de Administração </w:t>
      </w:r>
    </w:p>
    <w:p w14:paraId="459986ED" w14:textId="485293B4" w:rsidR="004976E0" w:rsidRPr="00381ABE" w:rsidRDefault="00381ABE" w:rsidP="00CA07EA">
      <w:pPr>
        <w:widowControl w:val="0"/>
        <w:tabs>
          <w:tab w:val="left" w:pos="567"/>
          <w:tab w:val="left" w:pos="2552"/>
          <w:tab w:val="left" w:pos="2694"/>
        </w:tabs>
        <w:rPr>
          <w:rFonts w:ascii="Arial" w:hAnsi="Arial" w:cs="Arial"/>
          <w:sz w:val="20"/>
          <w:szCs w:val="20"/>
        </w:rPr>
      </w:pPr>
      <w:r>
        <w:rPr>
          <w:rFonts w:ascii="Arial" w:hAnsi="Arial" w:cs="Arial"/>
          <w:b/>
          <w:sz w:val="20"/>
          <w:szCs w:val="20"/>
        </w:rPr>
        <w:t>Ó</w:t>
      </w:r>
      <w:r w:rsidR="00512819" w:rsidRPr="00381ABE">
        <w:rPr>
          <w:rFonts w:ascii="Arial" w:hAnsi="Arial" w:cs="Arial"/>
          <w:b/>
          <w:sz w:val="20"/>
          <w:szCs w:val="20"/>
        </w:rPr>
        <w:t>RGÃOS PARTICIPANTES:</w:t>
      </w:r>
      <w:r w:rsidR="00512819" w:rsidRPr="00381ABE">
        <w:rPr>
          <w:rFonts w:ascii="Arial" w:hAnsi="Arial" w:cs="Arial"/>
          <w:sz w:val="20"/>
          <w:szCs w:val="20"/>
        </w:rPr>
        <w:t xml:space="preserve"> </w:t>
      </w:r>
      <w:r w:rsidR="004976E0" w:rsidRPr="00381ABE">
        <w:rPr>
          <w:rFonts w:ascii="Arial" w:hAnsi="Arial" w:cs="Arial"/>
          <w:sz w:val="20"/>
          <w:szCs w:val="20"/>
        </w:rPr>
        <w:t xml:space="preserve">Secretaria Municipal de Saúde </w:t>
      </w:r>
    </w:p>
    <w:p w14:paraId="19A3F49F" w14:textId="4E90C647" w:rsidR="004976E0" w:rsidRDefault="004976E0" w:rsidP="00CA07EA">
      <w:pPr>
        <w:widowControl w:val="0"/>
        <w:tabs>
          <w:tab w:val="left" w:pos="567"/>
        </w:tabs>
        <w:rPr>
          <w:rFonts w:ascii="Arial" w:hAnsi="Arial" w:cs="Arial"/>
          <w:color w:val="FF0000"/>
          <w:sz w:val="20"/>
          <w:szCs w:val="20"/>
        </w:rPr>
      </w:pPr>
      <w:r>
        <w:rPr>
          <w:rFonts w:ascii="Arial" w:hAnsi="Arial" w:cs="Arial"/>
          <w:color w:val="FF0000"/>
          <w:sz w:val="20"/>
          <w:szCs w:val="20"/>
        </w:rPr>
        <w:t xml:space="preserve">                                                </w:t>
      </w:r>
    </w:p>
    <w:p w14:paraId="1C841F4B" w14:textId="0A00F120" w:rsidR="004976E0" w:rsidRPr="004976E0" w:rsidRDefault="004976E0" w:rsidP="00C25CAD">
      <w:pPr>
        <w:widowControl w:val="0"/>
        <w:tabs>
          <w:tab w:val="left" w:pos="567"/>
        </w:tabs>
        <w:rPr>
          <w:rFonts w:ascii="Arial" w:hAnsi="Arial" w:cs="Arial"/>
          <w:color w:val="FF0000"/>
          <w:sz w:val="20"/>
          <w:szCs w:val="20"/>
        </w:rPr>
      </w:pPr>
      <w:r>
        <w:rPr>
          <w:rFonts w:ascii="Arial" w:hAnsi="Arial" w:cs="Arial"/>
          <w:color w:val="FF0000"/>
          <w:sz w:val="20"/>
          <w:szCs w:val="20"/>
        </w:rPr>
        <w:t xml:space="preserve">                                                 </w:t>
      </w:r>
    </w:p>
    <w:p w14:paraId="1ED34D3C" w14:textId="77777777" w:rsidR="00AC0611" w:rsidRPr="001C2954" w:rsidRDefault="00AC0611" w:rsidP="00C25CAD">
      <w:pPr>
        <w:widowControl w:val="0"/>
        <w:tabs>
          <w:tab w:val="left" w:pos="567"/>
        </w:tabs>
        <w:rPr>
          <w:rFonts w:ascii="Arial" w:hAnsi="Arial" w:cs="Arial"/>
          <w:b/>
          <w:bCs/>
          <w:sz w:val="20"/>
          <w:szCs w:val="20"/>
        </w:rPr>
      </w:pPr>
      <w:r w:rsidRPr="001C2954">
        <w:rPr>
          <w:rFonts w:ascii="Arial" w:hAnsi="Arial" w:cs="Arial"/>
          <w:b/>
          <w:bCs/>
          <w:sz w:val="20"/>
          <w:szCs w:val="20"/>
        </w:rPr>
        <w:t>OBJETO</w:t>
      </w:r>
    </w:p>
    <w:p w14:paraId="2B46A69B" w14:textId="6728242E" w:rsidR="00AC0611" w:rsidRPr="00381ABE" w:rsidRDefault="001C2954" w:rsidP="00C25CAD">
      <w:pPr>
        <w:widowControl w:val="0"/>
        <w:tabs>
          <w:tab w:val="left" w:pos="567"/>
        </w:tabs>
        <w:jc w:val="both"/>
        <w:rPr>
          <w:rFonts w:ascii="Arial" w:hAnsi="Arial" w:cs="Arial"/>
          <w:b/>
          <w:sz w:val="20"/>
          <w:szCs w:val="20"/>
        </w:rPr>
      </w:pPr>
      <w:r w:rsidRPr="00381ABE">
        <w:rPr>
          <w:rFonts w:ascii="Arial" w:hAnsi="Arial" w:cs="Arial"/>
          <w:sz w:val="20"/>
          <w:szCs w:val="20"/>
        </w:rPr>
        <w:t>R</w:t>
      </w:r>
      <w:r w:rsidR="00AC0611" w:rsidRPr="00381ABE">
        <w:rPr>
          <w:rFonts w:ascii="Arial" w:hAnsi="Arial" w:cs="Arial"/>
          <w:sz w:val="20"/>
          <w:szCs w:val="20"/>
        </w:rPr>
        <w:t>egistro de preços</w:t>
      </w:r>
      <w:r w:rsidR="00094DD2" w:rsidRPr="00381ABE">
        <w:rPr>
          <w:rFonts w:ascii="Arial" w:hAnsi="Arial" w:cs="Arial"/>
          <w:sz w:val="20"/>
          <w:szCs w:val="20"/>
        </w:rPr>
        <w:t xml:space="preserve"> para a</w:t>
      </w:r>
      <w:r w:rsidRPr="00381ABE">
        <w:rPr>
          <w:rFonts w:ascii="Arial" w:hAnsi="Arial" w:cs="Arial"/>
          <w:b/>
          <w:sz w:val="20"/>
          <w:szCs w:val="20"/>
        </w:rPr>
        <w:t xml:space="preserve"> </w:t>
      </w:r>
      <w:r w:rsidR="00094DD2" w:rsidRPr="00381ABE">
        <w:rPr>
          <w:rFonts w:ascii="Arial" w:hAnsi="Arial" w:cs="Arial"/>
          <w:b/>
          <w:sz w:val="20"/>
          <w:szCs w:val="20"/>
        </w:rPr>
        <w:t>aquisição de</w:t>
      </w:r>
      <w:r w:rsidR="00094DD2" w:rsidRPr="00381ABE">
        <w:rPr>
          <w:rFonts w:ascii="Arial" w:hAnsi="Arial" w:cs="Arial"/>
          <w:sz w:val="20"/>
          <w:szCs w:val="20"/>
        </w:rPr>
        <w:t xml:space="preserve"> </w:t>
      </w:r>
      <w:r w:rsidR="00CA07EA" w:rsidRPr="00381ABE">
        <w:rPr>
          <w:rFonts w:ascii="Arial" w:hAnsi="Arial" w:cs="Arial"/>
          <w:b/>
          <w:sz w:val="20"/>
          <w:szCs w:val="20"/>
        </w:rPr>
        <w:t>materiais odontológicos, para atender a demanda da Secretaria Municipal de Saúde e suas unidades descentralizadas</w:t>
      </w:r>
      <w:r w:rsidR="00FC6FC2" w:rsidRPr="00381ABE">
        <w:rPr>
          <w:rFonts w:ascii="Arial" w:hAnsi="Arial" w:cs="Arial"/>
          <w:b/>
          <w:sz w:val="20"/>
          <w:szCs w:val="20"/>
        </w:rPr>
        <w:t>.</w:t>
      </w:r>
    </w:p>
    <w:p w14:paraId="50724E71" w14:textId="77777777" w:rsidR="00AC0611" w:rsidRPr="001C2954" w:rsidRDefault="00AC0611" w:rsidP="00C25CAD">
      <w:pPr>
        <w:widowControl w:val="0"/>
        <w:tabs>
          <w:tab w:val="left" w:pos="567"/>
        </w:tabs>
        <w:rPr>
          <w:rFonts w:ascii="Arial" w:hAnsi="Arial" w:cs="Arial"/>
          <w:sz w:val="20"/>
          <w:szCs w:val="20"/>
        </w:rPr>
      </w:pPr>
    </w:p>
    <w:p w14:paraId="4C381F7D" w14:textId="77777777" w:rsidR="00AC0611" w:rsidRPr="001C2954" w:rsidRDefault="00AC0611" w:rsidP="00C25CAD">
      <w:pPr>
        <w:widowControl w:val="0"/>
        <w:tabs>
          <w:tab w:val="left" w:pos="567"/>
        </w:tabs>
        <w:rPr>
          <w:rFonts w:ascii="Arial" w:hAnsi="Arial" w:cs="Arial"/>
          <w:sz w:val="20"/>
          <w:szCs w:val="20"/>
        </w:rPr>
      </w:pPr>
    </w:p>
    <w:p w14:paraId="4B842D9E" w14:textId="77777777" w:rsidR="00AC0611" w:rsidRPr="001C2954" w:rsidRDefault="00AC0611" w:rsidP="00C25CAD">
      <w:pPr>
        <w:widowControl w:val="0"/>
        <w:tabs>
          <w:tab w:val="left" w:pos="567"/>
        </w:tabs>
        <w:rPr>
          <w:rFonts w:ascii="Arial" w:hAnsi="Arial" w:cs="Arial"/>
          <w:b/>
          <w:bCs/>
          <w:sz w:val="20"/>
          <w:szCs w:val="20"/>
        </w:rPr>
      </w:pPr>
      <w:r w:rsidRPr="001C2954">
        <w:rPr>
          <w:rFonts w:ascii="Arial" w:hAnsi="Arial" w:cs="Arial"/>
          <w:b/>
          <w:bCs/>
          <w:sz w:val="20"/>
          <w:szCs w:val="20"/>
        </w:rPr>
        <w:t>VALOR TOTAL DA CONTRATAÇÃO</w:t>
      </w:r>
    </w:p>
    <w:p w14:paraId="28D6E363" w14:textId="38C49DB6" w:rsidR="00AC0611" w:rsidRPr="00381ABE" w:rsidRDefault="00AC0611" w:rsidP="00FC6FC2">
      <w:pPr>
        <w:widowControl w:val="0"/>
        <w:tabs>
          <w:tab w:val="left" w:pos="567"/>
        </w:tabs>
        <w:jc w:val="both"/>
        <w:rPr>
          <w:rFonts w:ascii="Arial" w:hAnsi="Arial" w:cs="Arial"/>
          <w:bCs/>
          <w:sz w:val="20"/>
          <w:szCs w:val="20"/>
        </w:rPr>
      </w:pPr>
      <w:r w:rsidRPr="00381ABE">
        <w:rPr>
          <w:rFonts w:ascii="Arial" w:hAnsi="Arial" w:cs="Arial"/>
          <w:bCs/>
          <w:sz w:val="20"/>
          <w:szCs w:val="20"/>
        </w:rPr>
        <w:t>R$</w:t>
      </w:r>
      <w:r w:rsidR="004F4687" w:rsidRPr="00381ABE">
        <w:rPr>
          <w:rFonts w:ascii="Arial" w:hAnsi="Arial" w:cs="Arial"/>
          <w:bCs/>
          <w:sz w:val="20"/>
          <w:szCs w:val="20"/>
        </w:rPr>
        <w:t>630.</w:t>
      </w:r>
      <w:r w:rsidR="00561AC6">
        <w:rPr>
          <w:rFonts w:ascii="Arial" w:hAnsi="Arial" w:cs="Arial"/>
          <w:bCs/>
          <w:sz w:val="20"/>
          <w:szCs w:val="20"/>
        </w:rPr>
        <w:t>387,22</w:t>
      </w:r>
      <w:r w:rsidR="004F4687" w:rsidRPr="00381ABE">
        <w:rPr>
          <w:rFonts w:ascii="Arial" w:hAnsi="Arial" w:cs="Arial"/>
          <w:bCs/>
          <w:sz w:val="20"/>
          <w:szCs w:val="20"/>
        </w:rPr>
        <w:t xml:space="preserve"> </w:t>
      </w:r>
      <w:r w:rsidR="001C2954" w:rsidRPr="00381ABE">
        <w:rPr>
          <w:rFonts w:ascii="Arial" w:hAnsi="Arial" w:cs="Arial"/>
          <w:bCs/>
          <w:sz w:val="20"/>
          <w:szCs w:val="20"/>
        </w:rPr>
        <w:t>(</w:t>
      </w:r>
      <w:r w:rsidR="004F4687" w:rsidRPr="00381ABE">
        <w:rPr>
          <w:rFonts w:ascii="Arial" w:hAnsi="Arial" w:cs="Arial"/>
          <w:bCs/>
          <w:sz w:val="20"/>
          <w:szCs w:val="20"/>
        </w:rPr>
        <w:t xml:space="preserve">Seiscentos e trinta mil, </w:t>
      </w:r>
      <w:r w:rsidR="00561AC6">
        <w:rPr>
          <w:rFonts w:ascii="Arial" w:hAnsi="Arial" w:cs="Arial"/>
          <w:bCs/>
          <w:sz w:val="20"/>
          <w:szCs w:val="20"/>
        </w:rPr>
        <w:t>trezentos e oitenta e sete reais e vinte e dois</w:t>
      </w:r>
      <w:r w:rsidR="004F4687" w:rsidRPr="00381ABE">
        <w:rPr>
          <w:rFonts w:ascii="Arial" w:hAnsi="Arial" w:cs="Arial"/>
          <w:bCs/>
          <w:sz w:val="20"/>
          <w:szCs w:val="20"/>
        </w:rPr>
        <w:t xml:space="preserve"> centavos</w:t>
      </w:r>
      <w:r w:rsidR="00037104" w:rsidRPr="00381ABE">
        <w:rPr>
          <w:rFonts w:ascii="Arial" w:hAnsi="Arial" w:cs="Arial"/>
          <w:bCs/>
          <w:sz w:val="20"/>
          <w:szCs w:val="20"/>
        </w:rPr>
        <w:t>)</w:t>
      </w:r>
    </w:p>
    <w:p w14:paraId="56DE1066" w14:textId="77777777" w:rsidR="00AC0611" w:rsidRPr="001C2954" w:rsidRDefault="00AC0611" w:rsidP="00C25CAD">
      <w:pPr>
        <w:widowControl w:val="0"/>
        <w:tabs>
          <w:tab w:val="left" w:pos="567"/>
        </w:tabs>
        <w:rPr>
          <w:rFonts w:ascii="Arial" w:hAnsi="Arial" w:cs="Arial"/>
          <w:b/>
          <w:bCs/>
          <w:sz w:val="20"/>
          <w:szCs w:val="20"/>
        </w:rPr>
      </w:pPr>
    </w:p>
    <w:p w14:paraId="2028052E" w14:textId="77777777" w:rsidR="00AC0611" w:rsidRPr="001C2954" w:rsidRDefault="00AC0611" w:rsidP="00C25CAD">
      <w:pPr>
        <w:widowControl w:val="0"/>
        <w:tabs>
          <w:tab w:val="left" w:pos="567"/>
        </w:tabs>
        <w:rPr>
          <w:rFonts w:ascii="Arial" w:hAnsi="Arial" w:cs="Arial"/>
          <w:sz w:val="20"/>
          <w:szCs w:val="20"/>
        </w:rPr>
      </w:pPr>
    </w:p>
    <w:p w14:paraId="3A5B6D4F" w14:textId="77777777" w:rsidR="00AC0611" w:rsidRPr="001C2954" w:rsidRDefault="00AC0611" w:rsidP="00C25CAD">
      <w:pPr>
        <w:widowControl w:val="0"/>
        <w:tabs>
          <w:tab w:val="left" w:pos="567"/>
        </w:tabs>
        <w:rPr>
          <w:rFonts w:ascii="Arial" w:hAnsi="Arial" w:cs="Arial"/>
          <w:b/>
          <w:bCs/>
          <w:sz w:val="20"/>
          <w:szCs w:val="20"/>
        </w:rPr>
      </w:pPr>
      <w:r w:rsidRPr="001C2954">
        <w:rPr>
          <w:rFonts w:ascii="Arial" w:hAnsi="Arial" w:cs="Arial"/>
          <w:b/>
          <w:bCs/>
          <w:sz w:val="20"/>
          <w:szCs w:val="20"/>
        </w:rPr>
        <w:t>DATA DA SESSÃO PÚBLICA</w:t>
      </w:r>
    </w:p>
    <w:p w14:paraId="607D40FF" w14:textId="7C699138" w:rsidR="00AC0611" w:rsidRDefault="00AC0611" w:rsidP="00C25CAD">
      <w:pPr>
        <w:widowControl w:val="0"/>
        <w:tabs>
          <w:tab w:val="left" w:pos="567"/>
        </w:tabs>
        <w:rPr>
          <w:rFonts w:ascii="Arial" w:hAnsi="Arial" w:cs="Arial"/>
          <w:b/>
          <w:bCs/>
          <w:sz w:val="20"/>
          <w:szCs w:val="20"/>
        </w:rPr>
      </w:pPr>
      <w:r w:rsidRPr="001C2954">
        <w:rPr>
          <w:rFonts w:ascii="Arial" w:hAnsi="Arial" w:cs="Arial"/>
          <w:sz w:val="20"/>
          <w:szCs w:val="20"/>
        </w:rPr>
        <w:t xml:space="preserve">Dia </w:t>
      </w:r>
      <w:r w:rsidR="00381ABE" w:rsidRPr="00381ABE">
        <w:rPr>
          <w:rFonts w:ascii="Arial" w:hAnsi="Arial" w:cs="Arial"/>
          <w:b/>
          <w:bCs/>
          <w:sz w:val="20"/>
          <w:szCs w:val="20"/>
        </w:rPr>
        <w:t>06</w:t>
      </w:r>
      <w:r w:rsidRPr="00381ABE">
        <w:rPr>
          <w:rFonts w:ascii="Arial" w:hAnsi="Arial" w:cs="Arial"/>
          <w:b/>
          <w:bCs/>
          <w:sz w:val="20"/>
          <w:szCs w:val="20"/>
        </w:rPr>
        <w:t>/</w:t>
      </w:r>
      <w:r w:rsidR="00381ABE" w:rsidRPr="00381ABE">
        <w:rPr>
          <w:rFonts w:ascii="Arial" w:hAnsi="Arial" w:cs="Arial"/>
          <w:b/>
          <w:bCs/>
          <w:sz w:val="20"/>
          <w:szCs w:val="20"/>
        </w:rPr>
        <w:t>02</w:t>
      </w:r>
      <w:r w:rsidRPr="00381ABE">
        <w:rPr>
          <w:rFonts w:ascii="Arial" w:hAnsi="Arial" w:cs="Arial"/>
          <w:b/>
          <w:bCs/>
          <w:sz w:val="20"/>
          <w:szCs w:val="20"/>
        </w:rPr>
        <w:t>/</w:t>
      </w:r>
      <w:r w:rsidR="00381ABE" w:rsidRPr="00381ABE">
        <w:rPr>
          <w:rFonts w:ascii="Arial" w:hAnsi="Arial" w:cs="Arial"/>
          <w:b/>
          <w:bCs/>
          <w:sz w:val="20"/>
          <w:szCs w:val="20"/>
        </w:rPr>
        <w:t>2024</w:t>
      </w:r>
      <w:r w:rsidRPr="00381ABE">
        <w:rPr>
          <w:rFonts w:ascii="Arial" w:hAnsi="Arial" w:cs="Arial"/>
          <w:b/>
          <w:bCs/>
          <w:sz w:val="20"/>
          <w:szCs w:val="20"/>
        </w:rPr>
        <w:t xml:space="preserve"> </w:t>
      </w:r>
      <w:r w:rsidRPr="00381ABE">
        <w:rPr>
          <w:rFonts w:ascii="Arial" w:hAnsi="Arial" w:cs="Arial"/>
          <w:sz w:val="20"/>
          <w:szCs w:val="20"/>
        </w:rPr>
        <w:t xml:space="preserve">às </w:t>
      </w:r>
      <w:r w:rsidR="00381ABE" w:rsidRPr="00381ABE">
        <w:rPr>
          <w:rFonts w:ascii="Arial" w:hAnsi="Arial" w:cs="Arial"/>
          <w:b/>
          <w:sz w:val="20"/>
          <w:szCs w:val="20"/>
        </w:rPr>
        <w:t>08:30</w:t>
      </w:r>
      <w:r w:rsidRPr="00381ABE">
        <w:rPr>
          <w:rFonts w:ascii="Arial" w:hAnsi="Arial" w:cs="Arial"/>
          <w:b/>
          <w:bCs/>
          <w:sz w:val="20"/>
          <w:szCs w:val="20"/>
        </w:rPr>
        <w:t xml:space="preserve">h </w:t>
      </w:r>
      <w:r w:rsidRPr="001C2954">
        <w:rPr>
          <w:rFonts w:ascii="Arial" w:hAnsi="Arial" w:cs="Arial"/>
          <w:b/>
          <w:bCs/>
          <w:sz w:val="20"/>
          <w:szCs w:val="20"/>
        </w:rPr>
        <w:t>(horário de Brasília)</w:t>
      </w:r>
    </w:p>
    <w:p w14:paraId="332B4C85" w14:textId="5C3C318E" w:rsidR="00037104" w:rsidRDefault="00037104" w:rsidP="00C25CAD">
      <w:pPr>
        <w:widowControl w:val="0"/>
        <w:tabs>
          <w:tab w:val="left" w:pos="567"/>
        </w:tabs>
        <w:rPr>
          <w:rFonts w:ascii="Arial" w:hAnsi="Arial" w:cs="Arial"/>
          <w:b/>
          <w:bCs/>
          <w:sz w:val="20"/>
          <w:szCs w:val="20"/>
        </w:rPr>
      </w:pPr>
    </w:p>
    <w:p w14:paraId="0C45FE17" w14:textId="77777777" w:rsidR="00037104" w:rsidRDefault="00037104" w:rsidP="00C25CAD">
      <w:pPr>
        <w:widowControl w:val="0"/>
        <w:tabs>
          <w:tab w:val="left" w:pos="567"/>
        </w:tabs>
        <w:rPr>
          <w:rFonts w:ascii="Arial" w:hAnsi="Arial" w:cs="Arial"/>
          <w:b/>
          <w:bCs/>
          <w:sz w:val="20"/>
          <w:szCs w:val="20"/>
        </w:rPr>
      </w:pPr>
    </w:p>
    <w:p w14:paraId="2CA939FD" w14:textId="364F9F25" w:rsidR="00037104" w:rsidRDefault="00037104" w:rsidP="00C25CAD">
      <w:pPr>
        <w:widowControl w:val="0"/>
        <w:tabs>
          <w:tab w:val="left" w:pos="567"/>
        </w:tabs>
        <w:rPr>
          <w:rFonts w:ascii="Arial" w:hAnsi="Arial" w:cs="Arial"/>
          <w:b/>
          <w:bCs/>
          <w:sz w:val="20"/>
          <w:szCs w:val="20"/>
        </w:rPr>
      </w:pPr>
      <w:r>
        <w:rPr>
          <w:rFonts w:ascii="Arial" w:hAnsi="Arial" w:cs="Arial"/>
          <w:b/>
          <w:bCs/>
          <w:sz w:val="20"/>
          <w:szCs w:val="20"/>
        </w:rPr>
        <w:t xml:space="preserve">LOCAL DA SESSÃO PÚBLICA </w:t>
      </w:r>
    </w:p>
    <w:p w14:paraId="1B9919DA" w14:textId="77777777" w:rsidR="00FC6FC2" w:rsidRPr="00381ABE" w:rsidRDefault="00FC6FC2" w:rsidP="00FC6FC2">
      <w:pPr>
        <w:widowControl w:val="0"/>
        <w:tabs>
          <w:tab w:val="left" w:pos="567"/>
        </w:tabs>
        <w:rPr>
          <w:rFonts w:ascii="Arial" w:hAnsi="Arial" w:cs="Arial"/>
          <w:b/>
          <w:bCs/>
          <w:sz w:val="20"/>
          <w:szCs w:val="20"/>
        </w:rPr>
      </w:pPr>
      <w:r w:rsidRPr="00381ABE">
        <w:rPr>
          <w:rFonts w:ascii="Arial" w:hAnsi="Arial" w:cs="Arial"/>
          <w:b/>
          <w:bCs/>
          <w:sz w:val="20"/>
          <w:szCs w:val="20"/>
        </w:rPr>
        <w:t xml:space="preserve">Bolsa de Licitações do Brasil </w:t>
      </w:r>
      <w:r w:rsidR="00037104" w:rsidRPr="00381ABE">
        <w:rPr>
          <w:rFonts w:ascii="Arial" w:hAnsi="Arial" w:cs="Arial"/>
          <w:b/>
          <w:bCs/>
          <w:sz w:val="20"/>
          <w:szCs w:val="20"/>
        </w:rPr>
        <w:t xml:space="preserve">- </w:t>
      </w:r>
      <w:hyperlink r:id="rId8" w:history="1">
        <w:r w:rsidRPr="00381ABE">
          <w:rPr>
            <w:rStyle w:val="Hyperlink"/>
            <w:rFonts w:ascii="Arial" w:hAnsi="Arial" w:cs="Arial"/>
            <w:color w:val="auto"/>
            <w:sz w:val="20"/>
            <w:szCs w:val="20"/>
            <w:lang w:val="x-none"/>
          </w:rPr>
          <w:t>https://</w:t>
        </w:r>
        <w:r w:rsidRPr="00381ABE">
          <w:rPr>
            <w:rStyle w:val="Hyperlink"/>
            <w:rFonts w:ascii="Arial" w:hAnsi="Arial" w:cs="Arial"/>
            <w:color w:val="auto"/>
            <w:sz w:val="20"/>
            <w:szCs w:val="20"/>
          </w:rPr>
          <w:t>bll</w:t>
        </w:r>
        <w:r w:rsidRPr="00381ABE">
          <w:rPr>
            <w:rStyle w:val="Hyperlink"/>
            <w:rFonts w:ascii="Arial" w:hAnsi="Arial" w:cs="Arial"/>
            <w:color w:val="auto"/>
            <w:sz w:val="20"/>
            <w:szCs w:val="20"/>
            <w:lang w:val="x-none"/>
          </w:rPr>
          <w:t>.</w:t>
        </w:r>
        <w:r w:rsidRPr="00381ABE">
          <w:rPr>
            <w:rStyle w:val="Hyperlink"/>
            <w:rFonts w:ascii="Arial" w:hAnsi="Arial" w:cs="Arial"/>
            <w:color w:val="auto"/>
            <w:sz w:val="20"/>
            <w:szCs w:val="20"/>
          </w:rPr>
          <w:t>org</w:t>
        </w:r>
        <w:r w:rsidRPr="00381ABE">
          <w:rPr>
            <w:rStyle w:val="Hyperlink"/>
            <w:rFonts w:ascii="Arial" w:hAnsi="Arial" w:cs="Arial"/>
            <w:color w:val="auto"/>
            <w:sz w:val="20"/>
            <w:szCs w:val="20"/>
            <w:lang w:val="x-none"/>
          </w:rPr>
          <w:t>.br/</w:t>
        </w:r>
      </w:hyperlink>
    </w:p>
    <w:p w14:paraId="198890CB" w14:textId="7CF0F1B4" w:rsidR="00C25CAD" w:rsidRPr="00037104" w:rsidRDefault="00C25CAD" w:rsidP="00037104">
      <w:pPr>
        <w:widowControl w:val="0"/>
        <w:tabs>
          <w:tab w:val="left" w:pos="567"/>
        </w:tabs>
        <w:rPr>
          <w:rFonts w:ascii="Arial" w:hAnsi="Arial" w:cs="Arial"/>
          <w:sz w:val="20"/>
          <w:szCs w:val="20"/>
        </w:rPr>
      </w:pPr>
    </w:p>
    <w:p w14:paraId="0C1904B1" w14:textId="77777777" w:rsidR="00AC0611" w:rsidRPr="001C2954" w:rsidRDefault="00AC0611" w:rsidP="00C25CAD">
      <w:pPr>
        <w:widowControl w:val="0"/>
        <w:tabs>
          <w:tab w:val="left" w:pos="567"/>
        </w:tabs>
        <w:jc w:val="both"/>
        <w:rPr>
          <w:rFonts w:ascii="Arial" w:hAnsi="Arial" w:cs="Arial"/>
          <w:b/>
          <w:bCs/>
          <w:caps/>
          <w:sz w:val="20"/>
          <w:szCs w:val="20"/>
        </w:rPr>
      </w:pPr>
    </w:p>
    <w:p w14:paraId="36D5C42E" w14:textId="77777777" w:rsidR="00AC0611" w:rsidRPr="001C2954" w:rsidRDefault="00AC0611" w:rsidP="00C25CAD">
      <w:pPr>
        <w:widowControl w:val="0"/>
        <w:tabs>
          <w:tab w:val="left" w:pos="567"/>
        </w:tabs>
        <w:jc w:val="both"/>
        <w:rPr>
          <w:rFonts w:ascii="Arial" w:hAnsi="Arial" w:cs="Arial"/>
          <w:caps/>
          <w:sz w:val="20"/>
          <w:szCs w:val="20"/>
        </w:rPr>
      </w:pPr>
      <w:r w:rsidRPr="001C2954">
        <w:rPr>
          <w:rFonts w:ascii="Arial" w:hAnsi="Arial" w:cs="Arial"/>
          <w:b/>
          <w:bCs/>
          <w:caps/>
          <w:sz w:val="20"/>
          <w:szCs w:val="20"/>
        </w:rPr>
        <w:t>Critério de Julgamento:</w:t>
      </w:r>
    </w:p>
    <w:p w14:paraId="41D3F64C" w14:textId="23AA992E" w:rsidR="00AC0611" w:rsidRPr="00381ABE" w:rsidRDefault="001C2954" w:rsidP="00C25CAD">
      <w:pPr>
        <w:widowControl w:val="0"/>
        <w:tabs>
          <w:tab w:val="left" w:pos="567"/>
        </w:tabs>
        <w:jc w:val="both"/>
        <w:rPr>
          <w:rFonts w:ascii="Arial" w:hAnsi="Arial" w:cs="Arial"/>
          <w:sz w:val="20"/>
          <w:szCs w:val="20"/>
        </w:rPr>
      </w:pPr>
      <w:r w:rsidRPr="00381ABE">
        <w:rPr>
          <w:rFonts w:ascii="Arial" w:hAnsi="Arial" w:cs="Arial"/>
          <w:sz w:val="20"/>
          <w:szCs w:val="20"/>
        </w:rPr>
        <w:t>M</w:t>
      </w:r>
      <w:r w:rsidR="00AC0611" w:rsidRPr="00381ABE">
        <w:rPr>
          <w:rFonts w:ascii="Arial" w:hAnsi="Arial" w:cs="Arial"/>
          <w:sz w:val="20"/>
          <w:szCs w:val="20"/>
        </w:rPr>
        <w:t>enor preço</w:t>
      </w:r>
      <w:r w:rsidR="00381ABE">
        <w:rPr>
          <w:rFonts w:ascii="Arial" w:hAnsi="Arial" w:cs="Arial"/>
          <w:sz w:val="20"/>
          <w:szCs w:val="20"/>
        </w:rPr>
        <w:t>,</w:t>
      </w:r>
      <w:r w:rsidRPr="00381ABE">
        <w:rPr>
          <w:rFonts w:ascii="Arial" w:hAnsi="Arial" w:cs="Arial"/>
          <w:sz w:val="20"/>
          <w:szCs w:val="20"/>
        </w:rPr>
        <w:t xml:space="preserve"> </w:t>
      </w:r>
      <w:r w:rsidR="00AC0611" w:rsidRPr="00381ABE">
        <w:rPr>
          <w:rFonts w:ascii="Arial" w:hAnsi="Arial" w:cs="Arial"/>
          <w:sz w:val="20"/>
          <w:szCs w:val="20"/>
        </w:rPr>
        <w:t>por item</w:t>
      </w:r>
    </w:p>
    <w:p w14:paraId="7B9C966D" w14:textId="7431623D" w:rsidR="00AC0611" w:rsidRDefault="00AC0611" w:rsidP="00C25CAD">
      <w:pPr>
        <w:widowControl w:val="0"/>
        <w:tabs>
          <w:tab w:val="left" w:pos="567"/>
        </w:tabs>
        <w:jc w:val="both"/>
        <w:rPr>
          <w:rFonts w:ascii="Arial" w:hAnsi="Arial" w:cs="Arial"/>
          <w:sz w:val="20"/>
          <w:szCs w:val="20"/>
        </w:rPr>
      </w:pPr>
    </w:p>
    <w:p w14:paraId="2592AC9B" w14:textId="77777777" w:rsidR="00037104" w:rsidRPr="001C2954" w:rsidRDefault="00037104" w:rsidP="00C25CAD">
      <w:pPr>
        <w:widowControl w:val="0"/>
        <w:tabs>
          <w:tab w:val="left" w:pos="567"/>
        </w:tabs>
        <w:jc w:val="both"/>
        <w:rPr>
          <w:rFonts w:ascii="Arial" w:hAnsi="Arial" w:cs="Arial"/>
          <w:sz w:val="20"/>
          <w:szCs w:val="20"/>
        </w:rPr>
      </w:pPr>
    </w:p>
    <w:p w14:paraId="4143C51D" w14:textId="77777777" w:rsidR="00AC0611" w:rsidRPr="001C2954" w:rsidRDefault="00AC0611" w:rsidP="00C25CAD">
      <w:pPr>
        <w:widowControl w:val="0"/>
        <w:tabs>
          <w:tab w:val="left" w:pos="567"/>
        </w:tabs>
        <w:jc w:val="both"/>
        <w:rPr>
          <w:rFonts w:ascii="Arial" w:hAnsi="Arial" w:cs="Arial"/>
          <w:caps/>
          <w:sz w:val="20"/>
          <w:szCs w:val="20"/>
        </w:rPr>
      </w:pPr>
      <w:r w:rsidRPr="001C2954">
        <w:rPr>
          <w:rFonts w:ascii="Arial" w:hAnsi="Arial" w:cs="Arial"/>
          <w:b/>
          <w:bCs/>
          <w:caps/>
          <w:sz w:val="20"/>
          <w:szCs w:val="20"/>
        </w:rPr>
        <w:t>Modo de disputa:</w:t>
      </w:r>
    </w:p>
    <w:p w14:paraId="5FEDCA91" w14:textId="06000254" w:rsidR="00AC0611" w:rsidRPr="001C2954" w:rsidRDefault="001C2954" w:rsidP="00C25CAD">
      <w:pPr>
        <w:widowControl w:val="0"/>
        <w:tabs>
          <w:tab w:val="left" w:pos="567"/>
        </w:tabs>
        <w:jc w:val="both"/>
        <w:rPr>
          <w:rFonts w:ascii="Arial" w:hAnsi="Arial" w:cs="Arial"/>
          <w:sz w:val="20"/>
          <w:szCs w:val="20"/>
        </w:rPr>
      </w:pPr>
      <w:r w:rsidRPr="0055632A">
        <w:rPr>
          <w:rFonts w:ascii="Arial" w:hAnsi="Arial" w:cs="Arial"/>
          <w:sz w:val="20"/>
          <w:szCs w:val="20"/>
        </w:rPr>
        <w:t>A</w:t>
      </w:r>
      <w:r w:rsidR="00AC0611" w:rsidRPr="0055632A">
        <w:rPr>
          <w:rFonts w:ascii="Arial" w:hAnsi="Arial" w:cs="Arial"/>
          <w:sz w:val="20"/>
          <w:szCs w:val="20"/>
        </w:rPr>
        <w:t>berto</w:t>
      </w:r>
    </w:p>
    <w:p w14:paraId="4080FF22" w14:textId="77777777" w:rsidR="00AC0611" w:rsidRPr="001C2954" w:rsidRDefault="00AC0611" w:rsidP="00C25CAD">
      <w:pPr>
        <w:widowControl w:val="0"/>
        <w:tabs>
          <w:tab w:val="left" w:pos="567"/>
        </w:tabs>
        <w:rPr>
          <w:rFonts w:ascii="Arial" w:hAnsi="Arial" w:cs="Arial"/>
          <w:sz w:val="20"/>
          <w:szCs w:val="20"/>
        </w:rPr>
      </w:pPr>
    </w:p>
    <w:p w14:paraId="2FC888C1" w14:textId="77777777" w:rsidR="00AC0611" w:rsidRPr="001C2954" w:rsidRDefault="00AC0611" w:rsidP="00C25CAD">
      <w:pPr>
        <w:widowControl w:val="0"/>
        <w:tabs>
          <w:tab w:val="left" w:pos="567"/>
        </w:tabs>
        <w:rPr>
          <w:rFonts w:ascii="Arial" w:hAnsi="Arial" w:cs="Arial"/>
          <w:b/>
          <w:bCs/>
          <w:sz w:val="20"/>
          <w:szCs w:val="20"/>
        </w:rPr>
      </w:pPr>
    </w:p>
    <w:p w14:paraId="3B331FF1" w14:textId="77777777" w:rsidR="00AC0611" w:rsidRPr="001C2954" w:rsidRDefault="00AC0611" w:rsidP="00C25CAD">
      <w:pPr>
        <w:widowControl w:val="0"/>
        <w:tabs>
          <w:tab w:val="left" w:pos="567"/>
        </w:tabs>
        <w:rPr>
          <w:rFonts w:ascii="Arial" w:hAnsi="Arial" w:cs="Arial"/>
          <w:b/>
          <w:bCs/>
          <w:sz w:val="20"/>
          <w:szCs w:val="20"/>
        </w:rPr>
      </w:pPr>
      <w:r w:rsidRPr="001C2954">
        <w:rPr>
          <w:rFonts w:ascii="Arial" w:hAnsi="Arial" w:cs="Arial"/>
          <w:b/>
          <w:bCs/>
          <w:sz w:val="20"/>
          <w:szCs w:val="20"/>
        </w:rPr>
        <w:t>PREFERÊNCIA ME/EPP/EQUIPARADAS</w:t>
      </w:r>
    </w:p>
    <w:p w14:paraId="3E9CC241" w14:textId="143AFADF" w:rsidR="00AC0611" w:rsidRPr="00381ABE" w:rsidRDefault="00012DF5" w:rsidP="00C25CAD">
      <w:pPr>
        <w:widowControl w:val="0"/>
        <w:tabs>
          <w:tab w:val="left" w:pos="567"/>
        </w:tabs>
        <w:rPr>
          <w:rFonts w:ascii="Arial" w:hAnsi="Arial" w:cs="Arial"/>
          <w:bCs/>
          <w:sz w:val="20"/>
          <w:szCs w:val="20"/>
        </w:rPr>
      </w:pPr>
      <w:r w:rsidRPr="00381ABE">
        <w:rPr>
          <w:rFonts w:ascii="Arial" w:hAnsi="Arial" w:cs="Arial"/>
          <w:bCs/>
          <w:sz w:val="20"/>
          <w:szCs w:val="20"/>
        </w:rPr>
        <w:t>N</w:t>
      </w:r>
      <w:r w:rsidR="00381ABE">
        <w:rPr>
          <w:rFonts w:ascii="Arial" w:hAnsi="Arial" w:cs="Arial"/>
          <w:bCs/>
          <w:sz w:val="20"/>
          <w:szCs w:val="20"/>
        </w:rPr>
        <w:t>ão</w:t>
      </w:r>
    </w:p>
    <w:p w14:paraId="6F72DC27" w14:textId="77777777" w:rsidR="00AC0611" w:rsidRPr="001C2954" w:rsidRDefault="00AC0611" w:rsidP="00C25CAD">
      <w:pPr>
        <w:widowControl w:val="0"/>
        <w:tabs>
          <w:tab w:val="left" w:pos="567"/>
        </w:tabs>
        <w:rPr>
          <w:rFonts w:ascii="Arial" w:hAnsi="Arial" w:cs="Arial"/>
          <w:b/>
          <w:bCs/>
          <w:sz w:val="20"/>
          <w:szCs w:val="20"/>
        </w:rPr>
      </w:pPr>
    </w:p>
    <w:p w14:paraId="2F507A3E" w14:textId="77777777" w:rsidR="00AC0611" w:rsidRPr="001C2954" w:rsidRDefault="00AC0611" w:rsidP="00C25CAD">
      <w:pPr>
        <w:widowControl w:val="0"/>
        <w:tabs>
          <w:tab w:val="left" w:pos="567"/>
        </w:tabs>
        <w:rPr>
          <w:rFonts w:ascii="Arial" w:hAnsi="Arial" w:cs="Arial"/>
          <w:b/>
          <w:bCs/>
          <w:sz w:val="20"/>
          <w:szCs w:val="20"/>
        </w:rPr>
      </w:pPr>
    </w:p>
    <w:p w14:paraId="4EEE1FEB" w14:textId="612F0821" w:rsidR="00AC0611" w:rsidRDefault="00AC0611" w:rsidP="00C25CAD">
      <w:pPr>
        <w:widowControl w:val="0"/>
        <w:tabs>
          <w:tab w:val="left" w:pos="567"/>
        </w:tabs>
        <w:rPr>
          <w:rFonts w:ascii="Arial" w:hAnsi="Arial" w:cs="Arial"/>
          <w:b/>
          <w:bCs/>
          <w:sz w:val="20"/>
          <w:szCs w:val="20"/>
        </w:rPr>
      </w:pPr>
    </w:p>
    <w:p w14:paraId="6457B9F8" w14:textId="14865316" w:rsidR="00CA07EA" w:rsidRDefault="00CA07EA" w:rsidP="00C25CAD">
      <w:pPr>
        <w:widowControl w:val="0"/>
        <w:tabs>
          <w:tab w:val="left" w:pos="567"/>
        </w:tabs>
        <w:rPr>
          <w:rFonts w:ascii="Arial" w:hAnsi="Arial" w:cs="Arial"/>
          <w:b/>
          <w:bCs/>
          <w:sz w:val="20"/>
          <w:szCs w:val="20"/>
        </w:rPr>
      </w:pPr>
    </w:p>
    <w:p w14:paraId="002E2D5E" w14:textId="068F0F5F" w:rsidR="00CA07EA" w:rsidRDefault="00CA07EA" w:rsidP="00C25CAD">
      <w:pPr>
        <w:widowControl w:val="0"/>
        <w:tabs>
          <w:tab w:val="left" w:pos="567"/>
        </w:tabs>
        <w:rPr>
          <w:rFonts w:ascii="Arial" w:hAnsi="Arial" w:cs="Arial"/>
          <w:b/>
          <w:bCs/>
          <w:sz w:val="20"/>
          <w:szCs w:val="20"/>
        </w:rPr>
      </w:pPr>
    </w:p>
    <w:p w14:paraId="394D6709" w14:textId="69769CF8" w:rsidR="00CA07EA" w:rsidRDefault="00CA07EA" w:rsidP="00C25CAD">
      <w:pPr>
        <w:widowControl w:val="0"/>
        <w:tabs>
          <w:tab w:val="left" w:pos="567"/>
        </w:tabs>
        <w:rPr>
          <w:rFonts w:ascii="Arial" w:hAnsi="Arial" w:cs="Arial"/>
          <w:b/>
          <w:bCs/>
          <w:sz w:val="20"/>
          <w:szCs w:val="20"/>
        </w:rPr>
      </w:pPr>
    </w:p>
    <w:p w14:paraId="0670C1D8" w14:textId="2EC93697" w:rsidR="00CA07EA" w:rsidRDefault="00CA07EA" w:rsidP="00C25CAD">
      <w:pPr>
        <w:widowControl w:val="0"/>
        <w:tabs>
          <w:tab w:val="left" w:pos="567"/>
        </w:tabs>
        <w:rPr>
          <w:rFonts w:ascii="Arial" w:hAnsi="Arial" w:cs="Arial"/>
          <w:b/>
          <w:bCs/>
          <w:sz w:val="20"/>
          <w:szCs w:val="20"/>
        </w:rPr>
      </w:pPr>
    </w:p>
    <w:p w14:paraId="783FFE64" w14:textId="4A0F43BB" w:rsidR="00CA07EA" w:rsidRDefault="00CA07EA" w:rsidP="00C25CAD">
      <w:pPr>
        <w:widowControl w:val="0"/>
        <w:tabs>
          <w:tab w:val="left" w:pos="567"/>
        </w:tabs>
        <w:rPr>
          <w:rFonts w:ascii="Arial" w:hAnsi="Arial" w:cs="Arial"/>
          <w:b/>
          <w:bCs/>
          <w:sz w:val="20"/>
          <w:szCs w:val="20"/>
        </w:rPr>
      </w:pPr>
    </w:p>
    <w:p w14:paraId="46A62B15" w14:textId="6FCFAFC6" w:rsidR="00CA07EA" w:rsidRDefault="00CA07EA" w:rsidP="00C25CAD">
      <w:pPr>
        <w:widowControl w:val="0"/>
        <w:tabs>
          <w:tab w:val="left" w:pos="567"/>
        </w:tabs>
        <w:rPr>
          <w:rFonts w:ascii="Arial" w:hAnsi="Arial" w:cs="Arial"/>
          <w:b/>
          <w:bCs/>
          <w:sz w:val="20"/>
          <w:szCs w:val="20"/>
        </w:rPr>
      </w:pPr>
    </w:p>
    <w:p w14:paraId="0D973565" w14:textId="7CE81DE8" w:rsidR="00CA07EA" w:rsidRDefault="00CA07EA" w:rsidP="00C25CAD">
      <w:pPr>
        <w:widowControl w:val="0"/>
        <w:tabs>
          <w:tab w:val="left" w:pos="567"/>
        </w:tabs>
        <w:rPr>
          <w:rFonts w:ascii="Arial" w:hAnsi="Arial" w:cs="Arial"/>
          <w:b/>
          <w:bCs/>
          <w:sz w:val="20"/>
          <w:szCs w:val="20"/>
        </w:rPr>
      </w:pPr>
    </w:p>
    <w:p w14:paraId="6FD052A7" w14:textId="25FFB6CC" w:rsidR="00CA07EA" w:rsidRDefault="00CA07EA" w:rsidP="00C25CAD">
      <w:pPr>
        <w:widowControl w:val="0"/>
        <w:tabs>
          <w:tab w:val="left" w:pos="567"/>
        </w:tabs>
        <w:rPr>
          <w:rFonts w:ascii="Arial" w:hAnsi="Arial" w:cs="Arial"/>
          <w:b/>
          <w:bCs/>
          <w:sz w:val="20"/>
          <w:szCs w:val="20"/>
        </w:rPr>
      </w:pPr>
    </w:p>
    <w:p w14:paraId="5E1479C3" w14:textId="52901CE2" w:rsidR="00CA07EA" w:rsidRDefault="00CA07EA" w:rsidP="00C25CAD">
      <w:pPr>
        <w:widowControl w:val="0"/>
        <w:tabs>
          <w:tab w:val="left" w:pos="567"/>
        </w:tabs>
        <w:rPr>
          <w:rFonts w:ascii="Arial" w:hAnsi="Arial" w:cs="Arial"/>
          <w:b/>
          <w:bCs/>
          <w:sz w:val="20"/>
          <w:szCs w:val="20"/>
        </w:rPr>
      </w:pPr>
    </w:p>
    <w:p w14:paraId="7DB0EB48" w14:textId="77777777" w:rsidR="00CA07EA" w:rsidRPr="001C2954" w:rsidRDefault="00CA07EA" w:rsidP="00C25CAD">
      <w:pPr>
        <w:widowControl w:val="0"/>
        <w:tabs>
          <w:tab w:val="left" w:pos="567"/>
        </w:tabs>
        <w:rPr>
          <w:rFonts w:ascii="Arial" w:hAnsi="Arial" w:cs="Arial"/>
          <w:b/>
          <w:bCs/>
          <w:sz w:val="20"/>
          <w:szCs w:val="20"/>
        </w:rPr>
      </w:pPr>
    </w:p>
    <w:p w14:paraId="3F96EE61" w14:textId="771E2859" w:rsidR="00312FB8" w:rsidRDefault="00312FB8" w:rsidP="00C25CAD">
      <w:pPr>
        <w:widowControl w:val="0"/>
        <w:tabs>
          <w:tab w:val="left" w:pos="567"/>
        </w:tabs>
        <w:rPr>
          <w:rFonts w:ascii="Arial" w:hAnsi="Arial" w:cs="Arial"/>
          <w:b/>
          <w:bCs/>
          <w:sz w:val="20"/>
          <w:szCs w:val="20"/>
        </w:rPr>
      </w:pPr>
    </w:p>
    <w:p w14:paraId="5AFEE820" w14:textId="77777777" w:rsidR="00012DF5" w:rsidRPr="001C2954" w:rsidRDefault="00012DF5" w:rsidP="00C25CAD">
      <w:pPr>
        <w:widowControl w:val="0"/>
        <w:tabs>
          <w:tab w:val="left" w:pos="567"/>
        </w:tabs>
        <w:rPr>
          <w:rFonts w:ascii="Arial" w:hAnsi="Arial" w:cs="Arial"/>
          <w:b/>
          <w:bCs/>
          <w:sz w:val="20"/>
          <w:szCs w:val="20"/>
        </w:rPr>
      </w:pPr>
    </w:p>
    <w:p w14:paraId="0DE305AB" w14:textId="2B2E5BE6" w:rsidR="00C25CAD" w:rsidRPr="005401D1" w:rsidRDefault="002E70D4" w:rsidP="005401D1">
      <w:pPr>
        <w:jc w:val="center"/>
        <w:rPr>
          <w:rFonts w:ascii="Arial" w:hAnsi="Arial" w:cs="Arial"/>
          <w:b/>
          <w:sz w:val="20"/>
          <w:szCs w:val="20"/>
        </w:rPr>
      </w:pPr>
      <w:r w:rsidRPr="005401D1">
        <w:rPr>
          <w:rFonts w:ascii="Arial" w:hAnsi="Arial" w:cs="Arial"/>
          <w:b/>
          <w:sz w:val="20"/>
          <w:szCs w:val="20"/>
        </w:rPr>
        <w:lastRenderedPageBreak/>
        <w:t xml:space="preserve">PREGÃO ELETRÔNICO Nº </w:t>
      </w:r>
      <w:r w:rsidR="00381ABE">
        <w:rPr>
          <w:rFonts w:ascii="Arial" w:hAnsi="Arial" w:cs="Arial"/>
          <w:b/>
          <w:sz w:val="20"/>
          <w:szCs w:val="20"/>
        </w:rPr>
        <w:t>123</w:t>
      </w:r>
      <w:r w:rsidRPr="005401D1">
        <w:rPr>
          <w:rFonts w:ascii="Arial" w:hAnsi="Arial" w:cs="Arial"/>
          <w:b/>
          <w:sz w:val="20"/>
          <w:szCs w:val="20"/>
        </w:rPr>
        <w:t>/20</w:t>
      </w:r>
      <w:r w:rsidR="00C25CAD" w:rsidRPr="005401D1">
        <w:rPr>
          <w:rFonts w:ascii="Arial" w:hAnsi="Arial" w:cs="Arial"/>
          <w:b/>
          <w:sz w:val="20"/>
          <w:szCs w:val="20"/>
        </w:rPr>
        <w:t>23</w:t>
      </w:r>
    </w:p>
    <w:p w14:paraId="725DAC78" w14:textId="2D999E6D" w:rsidR="002E70D4" w:rsidRPr="00381ABE" w:rsidRDefault="002E70D4" w:rsidP="005401D1">
      <w:pPr>
        <w:jc w:val="center"/>
        <w:rPr>
          <w:rFonts w:ascii="Arial" w:hAnsi="Arial" w:cs="Arial"/>
          <w:sz w:val="20"/>
          <w:szCs w:val="20"/>
        </w:rPr>
      </w:pPr>
      <w:r w:rsidRPr="00381ABE">
        <w:rPr>
          <w:rFonts w:ascii="Arial" w:hAnsi="Arial" w:cs="Arial"/>
          <w:sz w:val="20"/>
          <w:szCs w:val="20"/>
        </w:rPr>
        <w:t xml:space="preserve">Processo </w:t>
      </w:r>
      <w:r w:rsidR="00381ABE" w:rsidRPr="00381ABE">
        <w:rPr>
          <w:rFonts w:ascii="Arial" w:hAnsi="Arial" w:cs="Arial"/>
          <w:sz w:val="20"/>
          <w:szCs w:val="20"/>
        </w:rPr>
        <w:t>Licitatório</w:t>
      </w:r>
      <w:r w:rsidRPr="00381ABE">
        <w:rPr>
          <w:rFonts w:ascii="Arial" w:hAnsi="Arial" w:cs="Arial"/>
          <w:sz w:val="20"/>
          <w:szCs w:val="20"/>
        </w:rPr>
        <w:t xml:space="preserve"> n°</w:t>
      </w:r>
      <w:r w:rsidR="00381ABE" w:rsidRPr="00381ABE">
        <w:rPr>
          <w:rFonts w:ascii="Arial" w:hAnsi="Arial" w:cs="Arial"/>
          <w:sz w:val="20"/>
          <w:szCs w:val="20"/>
        </w:rPr>
        <w:t xml:space="preserve"> 313</w:t>
      </w:r>
      <w:r w:rsidR="00C25CAD" w:rsidRPr="00381ABE">
        <w:rPr>
          <w:rFonts w:ascii="Arial" w:hAnsi="Arial" w:cs="Arial"/>
          <w:sz w:val="20"/>
          <w:szCs w:val="20"/>
        </w:rPr>
        <w:t>/2023</w:t>
      </w:r>
    </w:p>
    <w:p w14:paraId="40D67FE6" w14:textId="77777777" w:rsidR="00C25CAD" w:rsidRPr="005401D1" w:rsidRDefault="00C25CAD" w:rsidP="005401D1">
      <w:pPr>
        <w:rPr>
          <w:rFonts w:ascii="Arial" w:hAnsi="Arial" w:cs="Arial"/>
          <w:sz w:val="20"/>
          <w:szCs w:val="20"/>
        </w:rPr>
      </w:pPr>
    </w:p>
    <w:p w14:paraId="5582B655" w14:textId="77777777" w:rsidR="005401D1" w:rsidRPr="005401D1" w:rsidRDefault="00C25CAD" w:rsidP="005401D1">
      <w:pPr>
        <w:jc w:val="both"/>
        <w:rPr>
          <w:rFonts w:ascii="Arial" w:hAnsi="Arial" w:cs="Arial"/>
          <w:sz w:val="20"/>
          <w:szCs w:val="20"/>
        </w:rPr>
      </w:pPr>
      <w:r w:rsidRPr="00F50F16">
        <w:rPr>
          <w:rFonts w:ascii="Arial" w:hAnsi="Arial" w:cs="Arial"/>
          <w:sz w:val="20"/>
          <w:szCs w:val="20"/>
        </w:rPr>
        <w:t xml:space="preserve">O </w:t>
      </w:r>
      <w:r w:rsidRPr="00F50F16">
        <w:rPr>
          <w:rFonts w:ascii="Arial" w:hAnsi="Arial" w:cs="Arial"/>
          <w:b/>
          <w:sz w:val="20"/>
          <w:szCs w:val="20"/>
        </w:rPr>
        <w:t>Município de Marechal Cândido Rondon</w:t>
      </w:r>
      <w:r w:rsidR="002E70D4" w:rsidRPr="00F50F16">
        <w:rPr>
          <w:rFonts w:ascii="Arial" w:hAnsi="Arial" w:cs="Arial"/>
          <w:sz w:val="20"/>
          <w:szCs w:val="20"/>
        </w:rPr>
        <w:t>,</w:t>
      </w:r>
      <w:r w:rsidRPr="00F50F16">
        <w:rPr>
          <w:rFonts w:ascii="Arial" w:hAnsi="Arial" w:cs="Arial"/>
          <w:sz w:val="20"/>
          <w:szCs w:val="20"/>
        </w:rPr>
        <w:t xml:space="preserve"> Estado do Paraná, por</w:t>
      </w:r>
      <w:r w:rsidR="002E70D4" w:rsidRPr="00F50F16">
        <w:rPr>
          <w:rFonts w:ascii="Arial" w:hAnsi="Arial" w:cs="Arial"/>
          <w:sz w:val="20"/>
          <w:szCs w:val="20"/>
        </w:rPr>
        <w:t xml:space="preserve"> meio do</w:t>
      </w:r>
      <w:r w:rsidRPr="00F50F16">
        <w:rPr>
          <w:rFonts w:ascii="Arial" w:hAnsi="Arial" w:cs="Arial"/>
          <w:sz w:val="20"/>
          <w:szCs w:val="20"/>
        </w:rPr>
        <w:t xml:space="preserve"> Departamento de Gestão de Compras, sediado na Rua Espírito Santo, n° 777 – Centro,</w:t>
      </w:r>
      <w:r w:rsidR="002E70D4" w:rsidRPr="00F50F16">
        <w:rPr>
          <w:rFonts w:ascii="Arial" w:hAnsi="Arial" w:cs="Arial"/>
          <w:sz w:val="20"/>
          <w:szCs w:val="20"/>
        </w:rPr>
        <w:t xml:space="preserve"> </w:t>
      </w:r>
      <w:r w:rsidR="00870D43" w:rsidRPr="00F50F16">
        <w:rPr>
          <w:rFonts w:ascii="Arial" w:hAnsi="Arial" w:cs="Arial"/>
          <w:sz w:val="20"/>
          <w:szCs w:val="20"/>
        </w:rPr>
        <w:t xml:space="preserve">torna público que </w:t>
      </w:r>
      <w:r w:rsidR="002E70D4" w:rsidRPr="00F50F16">
        <w:rPr>
          <w:rFonts w:ascii="Arial" w:hAnsi="Arial" w:cs="Arial"/>
          <w:sz w:val="20"/>
          <w:szCs w:val="20"/>
        </w:rPr>
        <w:t xml:space="preserve">realizará licitação, para registro de preços, na modalidade </w:t>
      </w:r>
      <w:r w:rsidR="002E70D4" w:rsidRPr="00F50F16">
        <w:rPr>
          <w:rFonts w:ascii="Arial" w:hAnsi="Arial" w:cs="Arial"/>
          <w:b/>
          <w:sz w:val="20"/>
          <w:szCs w:val="20"/>
        </w:rPr>
        <w:t>PREGÃO</w:t>
      </w:r>
      <w:r w:rsidR="002E70D4" w:rsidRPr="00F50F16">
        <w:rPr>
          <w:rFonts w:ascii="Arial" w:hAnsi="Arial" w:cs="Arial"/>
          <w:sz w:val="20"/>
          <w:szCs w:val="20"/>
        </w:rPr>
        <w:t xml:space="preserve">, na forma </w:t>
      </w:r>
      <w:r w:rsidR="002E70D4" w:rsidRPr="00F50F16">
        <w:rPr>
          <w:rFonts w:ascii="Arial" w:hAnsi="Arial" w:cs="Arial"/>
          <w:b/>
          <w:sz w:val="20"/>
          <w:szCs w:val="20"/>
        </w:rPr>
        <w:t>ELETRÔNICA</w:t>
      </w:r>
      <w:r w:rsidR="002E70D4" w:rsidRPr="00F50F16">
        <w:rPr>
          <w:rFonts w:ascii="Arial" w:hAnsi="Arial" w:cs="Arial"/>
          <w:sz w:val="20"/>
          <w:szCs w:val="20"/>
        </w:rPr>
        <w:t xml:space="preserve">, nos termos da </w:t>
      </w:r>
      <w:hyperlink r:id="rId9" w:history="1">
        <w:r w:rsidR="002E70D4" w:rsidRPr="00F50F16">
          <w:rPr>
            <w:rStyle w:val="Hyperlink"/>
            <w:rFonts w:ascii="Arial" w:hAnsi="Arial" w:cs="Arial"/>
            <w:color w:val="auto"/>
            <w:sz w:val="20"/>
            <w:szCs w:val="20"/>
            <w:u w:val="none"/>
          </w:rPr>
          <w:t>Lei nº 14.133, de 1º de abril de 2021</w:t>
        </w:r>
      </w:hyperlink>
      <w:r w:rsidR="002E70D4" w:rsidRPr="00F50F16">
        <w:rPr>
          <w:rFonts w:ascii="Arial" w:hAnsi="Arial" w:cs="Arial"/>
          <w:sz w:val="20"/>
          <w:szCs w:val="20"/>
        </w:rPr>
        <w:t>, do</w:t>
      </w:r>
      <w:r w:rsidR="006D1F55" w:rsidRPr="00F50F16">
        <w:rPr>
          <w:rFonts w:ascii="Arial" w:hAnsi="Arial" w:cs="Arial"/>
          <w:sz w:val="20"/>
          <w:szCs w:val="20"/>
        </w:rPr>
        <w:t>s arts. 273 e ss. do</w:t>
      </w:r>
      <w:r w:rsidR="002E70D4" w:rsidRPr="00F50F16">
        <w:rPr>
          <w:rFonts w:ascii="Arial" w:hAnsi="Arial" w:cs="Arial"/>
          <w:sz w:val="20"/>
          <w:szCs w:val="20"/>
        </w:rPr>
        <w:t xml:space="preserve"> Decreto </w:t>
      </w:r>
      <w:r w:rsidR="00870D43" w:rsidRPr="00F50F16">
        <w:rPr>
          <w:rFonts w:ascii="Arial" w:hAnsi="Arial" w:cs="Arial"/>
          <w:sz w:val="20"/>
          <w:szCs w:val="20"/>
        </w:rPr>
        <w:t xml:space="preserve">Municipal </w:t>
      </w:r>
      <w:r w:rsidR="002E70D4" w:rsidRPr="00F50F16">
        <w:rPr>
          <w:rFonts w:ascii="Arial" w:hAnsi="Arial" w:cs="Arial"/>
          <w:sz w:val="20"/>
          <w:szCs w:val="20"/>
        </w:rPr>
        <w:t>n</w:t>
      </w:r>
      <w:r w:rsidR="00870D43" w:rsidRPr="00F50F16">
        <w:rPr>
          <w:rFonts w:ascii="Arial" w:hAnsi="Arial" w:cs="Arial"/>
          <w:sz w:val="20"/>
          <w:szCs w:val="20"/>
        </w:rPr>
        <w:t>.</w:t>
      </w:r>
      <w:r w:rsidR="002E70D4" w:rsidRPr="00F50F16">
        <w:rPr>
          <w:rFonts w:ascii="Arial" w:hAnsi="Arial" w:cs="Arial"/>
          <w:sz w:val="20"/>
          <w:szCs w:val="20"/>
        </w:rPr>
        <w:t xml:space="preserve">º </w:t>
      </w:r>
      <w:r w:rsidR="00870D43" w:rsidRPr="00F50F16">
        <w:rPr>
          <w:rFonts w:ascii="Arial" w:hAnsi="Arial" w:cs="Arial"/>
          <w:sz w:val="20"/>
          <w:szCs w:val="20"/>
        </w:rPr>
        <w:t>77, de</w:t>
      </w:r>
      <w:r w:rsidR="006D1F55" w:rsidRPr="00F50F16">
        <w:rPr>
          <w:rFonts w:ascii="Arial" w:hAnsi="Arial" w:cs="Arial"/>
          <w:sz w:val="20"/>
          <w:szCs w:val="20"/>
        </w:rPr>
        <w:t xml:space="preserve"> 14 de março </w:t>
      </w:r>
      <w:r w:rsidR="002E70D4" w:rsidRPr="00F50F16">
        <w:rPr>
          <w:rFonts w:ascii="Arial" w:hAnsi="Arial" w:cs="Arial"/>
          <w:sz w:val="20"/>
          <w:szCs w:val="20"/>
        </w:rPr>
        <w:t>de 2023, e demais legislação aplicável e, ainda, de acordo com as condições estabelecidas neste Edital.</w:t>
      </w:r>
      <w:bookmarkStart w:id="0" w:name="_Toc135469223"/>
    </w:p>
    <w:p w14:paraId="3068A97B" w14:textId="77777777" w:rsidR="005401D1" w:rsidRPr="005401D1" w:rsidRDefault="005401D1" w:rsidP="005401D1">
      <w:pPr>
        <w:rPr>
          <w:rFonts w:ascii="Arial" w:hAnsi="Arial" w:cs="Arial"/>
          <w:sz w:val="20"/>
          <w:szCs w:val="20"/>
        </w:rPr>
      </w:pPr>
    </w:p>
    <w:p w14:paraId="575611EC" w14:textId="388B345B" w:rsidR="002E70D4" w:rsidRPr="005401D1" w:rsidRDefault="002E70D4" w:rsidP="00403059">
      <w:pPr>
        <w:pStyle w:val="PargrafodaLista"/>
        <w:numPr>
          <w:ilvl w:val="0"/>
          <w:numId w:val="11"/>
        </w:numPr>
        <w:tabs>
          <w:tab w:val="left" w:pos="284"/>
          <w:tab w:val="left" w:pos="567"/>
        </w:tabs>
        <w:ind w:left="0" w:hanging="11"/>
        <w:jc w:val="both"/>
        <w:rPr>
          <w:rFonts w:ascii="Arial" w:hAnsi="Arial" w:cs="Arial"/>
          <w:b/>
          <w:sz w:val="20"/>
          <w:szCs w:val="20"/>
        </w:rPr>
      </w:pPr>
      <w:r w:rsidRPr="005401D1">
        <w:rPr>
          <w:rFonts w:ascii="Arial" w:hAnsi="Arial" w:cs="Arial"/>
          <w:b/>
          <w:sz w:val="20"/>
          <w:szCs w:val="20"/>
        </w:rPr>
        <w:t>DO OBJETO</w:t>
      </w:r>
      <w:bookmarkEnd w:id="0"/>
    </w:p>
    <w:p w14:paraId="1BFA74FC" w14:textId="16589C15" w:rsidR="002E70D4" w:rsidRDefault="002E70D4" w:rsidP="00403059">
      <w:pPr>
        <w:pStyle w:val="PargrafodaLista"/>
        <w:numPr>
          <w:ilvl w:val="1"/>
          <w:numId w:val="11"/>
        </w:numPr>
        <w:tabs>
          <w:tab w:val="left" w:pos="426"/>
        </w:tabs>
        <w:ind w:left="0" w:hanging="11"/>
        <w:jc w:val="both"/>
        <w:rPr>
          <w:rFonts w:ascii="Arial" w:hAnsi="Arial" w:cs="Arial"/>
          <w:sz w:val="20"/>
          <w:szCs w:val="20"/>
        </w:rPr>
      </w:pPr>
      <w:r w:rsidRPr="005401D1">
        <w:rPr>
          <w:rFonts w:ascii="Arial" w:hAnsi="Arial" w:cs="Arial"/>
          <w:sz w:val="20"/>
          <w:szCs w:val="20"/>
        </w:rPr>
        <w:t xml:space="preserve">O objeto da presente licitação é a </w:t>
      </w:r>
      <w:r w:rsidR="00BC2F10" w:rsidRPr="005401D1">
        <w:rPr>
          <w:rFonts w:ascii="Arial" w:hAnsi="Arial" w:cs="Arial"/>
          <w:sz w:val="20"/>
          <w:szCs w:val="20"/>
        </w:rPr>
        <w:t xml:space="preserve">aquisição de </w:t>
      </w:r>
      <w:r w:rsidR="00CA07EA" w:rsidRPr="00381ABE">
        <w:rPr>
          <w:rFonts w:ascii="Arial" w:hAnsi="Arial" w:cs="Arial"/>
          <w:b/>
          <w:sz w:val="20"/>
          <w:szCs w:val="20"/>
        </w:rPr>
        <w:t>aquisição de</w:t>
      </w:r>
      <w:r w:rsidR="00CA07EA" w:rsidRPr="00381ABE">
        <w:rPr>
          <w:rFonts w:ascii="Arial" w:hAnsi="Arial" w:cs="Arial"/>
          <w:sz w:val="20"/>
          <w:szCs w:val="20"/>
        </w:rPr>
        <w:t xml:space="preserve"> </w:t>
      </w:r>
      <w:r w:rsidR="00CA07EA" w:rsidRPr="00381ABE">
        <w:rPr>
          <w:rFonts w:ascii="Arial" w:hAnsi="Arial" w:cs="Arial"/>
          <w:b/>
          <w:sz w:val="20"/>
          <w:szCs w:val="20"/>
        </w:rPr>
        <w:t xml:space="preserve">materiais odontológicos, para atender a demanda da Secretaria Municipal de Saúde e suas unidades </w:t>
      </w:r>
      <w:r w:rsidR="00CA07EA" w:rsidRPr="00C32423">
        <w:rPr>
          <w:rFonts w:ascii="Arial" w:hAnsi="Arial" w:cs="Arial"/>
          <w:b/>
          <w:sz w:val="20"/>
          <w:szCs w:val="20"/>
        </w:rPr>
        <w:t>descentralizadas</w:t>
      </w:r>
      <w:r w:rsidR="00C25CAD" w:rsidRPr="00C32423">
        <w:rPr>
          <w:rFonts w:ascii="Arial" w:hAnsi="Arial" w:cs="Arial"/>
          <w:sz w:val="20"/>
          <w:szCs w:val="20"/>
        </w:rPr>
        <w:t>,</w:t>
      </w:r>
      <w:bookmarkStart w:id="1" w:name="_GoBack"/>
      <w:bookmarkEnd w:id="1"/>
      <w:r w:rsidR="00BC2F10" w:rsidRPr="005401D1">
        <w:rPr>
          <w:rFonts w:ascii="Arial" w:hAnsi="Arial" w:cs="Arial"/>
          <w:sz w:val="20"/>
          <w:szCs w:val="20"/>
        </w:rPr>
        <w:t xml:space="preserve"> </w:t>
      </w:r>
      <w:r w:rsidRPr="005401D1">
        <w:rPr>
          <w:rFonts w:ascii="Arial" w:hAnsi="Arial" w:cs="Arial"/>
          <w:sz w:val="20"/>
          <w:szCs w:val="20"/>
        </w:rPr>
        <w:t>conforme condições, quantidades e exigências estabelecidas neste Edital e seus anexos.</w:t>
      </w:r>
    </w:p>
    <w:p w14:paraId="7266B0C0" w14:textId="466E51D8" w:rsidR="002E70D4" w:rsidRPr="00F50F16" w:rsidRDefault="002E70D4" w:rsidP="00403059">
      <w:pPr>
        <w:pStyle w:val="PargrafodaLista"/>
        <w:numPr>
          <w:ilvl w:val="1"/>
          <w:numId w:val="11"/>
        </w:numPr>
        <w:tabs>
          <w:tab w:val="left" w:pos="426"/>
        </w:tabs>
        <w:ind w:left="0" w:hanging="11"/>
        <w:jc w:val="both"/>
        <w:rPr>
          <w:rFonts w:ascii="Arial" w:hAnsi="Arial" w:cs="Arial"/>
          <w:sz w:val="20"/>
          <w:szCs w:val="20"/>
        </w:rPr>
      </w:pPr>
      <w:r w:rsidRPr="00F50F16">
        <w:rPr>
          <w:rFonts w:ascii="Arial" w:hAnsi="Arial" w:cs="Arial"/>
          <w:sz w:val="20"/>
          <w:szCs w:val="20"/>
        </w:rPr>
        <w:t>A licitação será dividida em itens, conforme tabela constante do Termo de Referência, facultando-se ao licitante a participação em quantos itens forem de seu interesse.</w:t>
      </w:r>
    </w:p>
    <w:p w14:paraId="16B04954" w14:textId="77777777" w:rsidR="00C25CAD" w:rsidRPr="005401D1" w:rsidRDefault="00C25CAD" w:rsidP="005401D1">
      <w:pPr>
        <w:jc w:val="both"/>
        <w:rPr>
          <w:rFonts w:ascii="Arial" w:hAnsi="Arial" w:cs="Arial"/>
          <w:sz w:val="20"/>
          <w:szCs w:val="20"/>
        </w:rPr>
      </w:pPr>
    </w:p>
    <w:p w14:paraId="66F3A299" w14:textId="3778DFF0" w:rsidR="002E70D4" w:rsidRPr="00F50F16" w:rsidRDefault="002E70D4" w:rsidP="00403059">
      <w:pPr>
        <w:pStyle w:val="PargrafodaLista"/>
        <w:numPr>
          <w:ilvl w:val="0"/>
          <w:numId w:val="11"/>
        </w:numPr>
        <w:tabs>
          <w:tab w:val="left" w:pos="284"/>
        </w:tabs>
        <w:ind w:left="0" w:hanging="11"/>
        <w:jc w:val="both"/>
        <w:rPr>
          <w:rFonts w:ascii="Arial" w:hAnsi="Arial" w:cs="Arial"/>
          <w:b/>
          <w:sz w:val="20"/>
          <w:szCs w:val="20"/>
        </w:rPr>
      </w:pPr>
      <w:bookmarkStart w:id="2" w:name="_Toc135469224"/>
      <w:r w:rsidRPr="00F50F16">
        <w:rPr>
          <w:rFonts w:ascii="Arial" w:hAnsi="Arial" w:cs="Arial"/>
          <w:b/>
          <w:sz w:val="20"/>
          <w:szCs w:val="20"/>
        </w:rPr>
        <w:t xml:space="preserve">DO REGISTRO DE PREÇOS </w:t>
      </w:r>
      <w:bookmarkEnd w:id="2"/>
    </w:p>
    <w:p w14:paraId="2BB1A4B8" w14:textId="6F8D1E68" w:rsidR="002E70D4" w:rsidRPr="00F50F16" w:rsidRDefault="002E70D4" w:rsidP="00403059">
      <w:pPr>
        <w:pStyle w:val="PargrafodaLista"/>
        <w:numPr>
          <w:ilvl w:val="1"/>
          <w:numId w:val="11"/>
        </w:numPr>
        <w:tabs>
          <w:tab w:val="left" w:pos="426"/>
        </w:tabs>
        <w:ind w:left="0" w:hanging="11"/>
        <w:jc w:val="both"/>
        <w:rPr>
          <w:rFonts w:ascii="Arial" w:hAnsi="Arial" w:cs="Arial"/>
          <w:sz w:val="20"/>
          <w:szCs w:val="20"/>
        </w:rPr>
      </w:pPr>
      <w:r w:rsidRPr="00F50F16">
        <w:rPr>
          <w:rFonts w:ascii="Arial" w:hAnsi="Arial" w:cs="Arial"/>
          <w:sz w:val="20"/>
          <w:szCs w:val="20"/>
        </w:rPr>
        <w:t>As regras referentes aos órgãos gerenciador e participantes, bem como a eventuais adesões são as que constam da minuta de Ata de Registro de Preços.</w:t>
      </w:r>
    </w:p>
    <w:p w14:paraId="78680581" w14:textId="77777777" w:rsidR="005D136A" w:rsidRPr="005401D1" w:rsidRDefault="005D136A" w:rsidP="005401D1">
      <w:pPr>
        <w:jc w:val="both"/>
        <w:rPr>
          <w:rFonts w:ascii="Arial" w:hAnsi="Arial" w:cs="Arial"/>
          <w:sz w:val="20"/>
          <w:szCs w:val="20"/>
        </w:rPr>
      </w:pPr>
    </w:p>
    <w:p w14:paraId="5908F837" w14:textId="4F1C14D6" w:rsidR="002E70D4" w:rsidRPr="007C5303" w:rsidRDefault="002E70D4" w:rsidP="00403059">
      <w:pPr>
        <w:pStyle w:val="PargrafodaLista"/>
        <w:numPr>
          <w:ilvl w:val="0"/>
          <w:numId w:val="11"/>
        </w:numPr>
        <w:tabs>
          <w:tab w:val="left" w:pos="284"/>
          <w:tab w:val="left" w:pos="567"/>
        </w:tabs>
        <w:ind w:left="0" w:hanging="11"/>
        <w:jc w:val="both"/>
        <w:rPr>
          <w:rFonts w:ascii="Arial" w:hAnsi="Arial" w:cs="Arial"/>
          <w:b/>
          <w:sz w:val="20"/>
          <w:szCs w:val="20"/>
        </w:rPr>
      </w:pPr>
      <w:bookmarkStart w:id="3" w:name="_Toc135469225"/>
      <w:r w:rsidRPr="007C5303">
        <w:rPr>
          <w:rFonts w:ascii="Arial" w:hAnsi="Arial" w:cs="Arial"/>
          <w:b/>
          <w:sz w:val="20"/>
          <w:szCs w:val="20"/>
        </w:rPr>
        <w:t>DA PARTICIPAÇÃO NA LICITAÇÃO</w:t>
      </w:r>
      <w:bookmarkEnd w:id="3"/>
    </w:p>
    <w:p w14:paraId="482739DC" w14:textId="26035B83" w:rsidR="002E70D4" w:rsidRDefault="002E70D4" w:rsidP="00403059">
      <w:pPr>
        <w:pStyle w:val="PargrafodaLista"/>
        <w:numPr>
          <w:ilvl w:val="1"/>
          <w:numId w:val="11"/>
        </w:numPr>
        <w:tabs>
          <w:tab w:val="left" w:pos="426"/>
        </w:tabs>
        <w:ind w:left="0" w:firstLine="0"/>
        <w:jc w:val="both"/>
        <w:rPr>
          <w:rFonts w:ascii="Arial" w:hAnsi="Arial" w:cs="Arial"/>
          <w:sz w:val="20"/>
          <w:szCs w:val="20"/>
        </w:rPr>
      </w:pPr>
      <w:bookmarkStart w:id="4" w:name="_Hlk135302270"/>
      <w:r w:rsidRPr="007C5303">
        <w:rPr>
          <w:rFonts w:ascii="Arial" w:hAnsi="Arial" w:cs="Arial"/>
          <w:sz w:val="20"/>
          <w:szCs w:val="20"/>
        </w:rPr>
        <w:t xml:space="preserve">Poderão participar deste Pregão os interessados que estiverem previamente credenciados no Sistema de Cadastramento Unificado de Fornecedores - </w:t>
      </w:r>
      <w:r w:rsidR="000D7D81">
        <w:rPr>
          <w:rFonts w:ascii="Arial" w:hAnsi="Arial" w:cs="Arial"/>
          <w:sz w:val="20"/>
          <w:szCs w:val="20"/>
        </w:rPr>
        <w:t>SICAF</w:t>
      </w:r>
      <w:r w:rsidRPr="007C5303">
        <w:rPr>
          <w:rFonts w:ascii="Arial" w:hAnsi="Arial" w:cs="Arial"/>
          <w:sz w:val="20"/>
          <w:szCs w:val="20"/>
        </w:rPr>
        <w:t xml:space="preserve"> e </w:t>
      </w:r>
      <w:r w:rsidRPr="00381ABE">
        <w:rPr>
          <w:rFonts w:ascii="Arial" w:hAnsi="Arial" w:cs="Arial"/>
          <w:sz w:val="20"/>
          <w:szCs w:val="20"/>
        </w:rPr>
        <w:t xml:space="preserve">no Sistema de Compras do Governo Federal </w:t>
      </w:r>
      <w:r w:rsidRPr="007C5303">
        <w:rPr>
          <w:rFonts w:ascii="Arial" w:hAnsi="Arial" w:cs="Arial"/>
          <w:sz w:val="20"/>
          <w:szCs w:val="20"/>
        </w:rPr>
        <w:t>(</w:t>
      </w:r>
      <w:hyperlink r:id="rId10" w:history="1">
        <w:r w:rsidRPr="007C5303">
          <w:rPr>
            <w:rStyle w:val="Hyperlink"/>
            <w:rFonts w:ascii="Arial" w:hAnsi="Arial" w:cs="Arial"/>
            <w:sz w:val="20"/>
            <w:szCs w:val="20"/>
          </w:rPr>
          <w:t>www.gov.br/compras</w:t>
        </w:r>
      </w:hyperlink>
      <w:r w:rsidRPr="007C5303">
        <w:rPr>
          <w:rFonts w:ascii="Arial" w:hAnsi="Arial" w:cs="Arial"/>
          <w:sz w:val="20"/>
          <w:szCs w:val="20"/>
        </w:rPr>
        <w:t>).</w:t>
      </w:r>
      <w:bookmarkEnd w:id="4"/>
    </w:p>
    <w:p w14:paraId="41A78A25" w14:textId="77777777" w:rsidR="00F50F16" w:rsidRPr="00F50F16" w:rsidRDefault="00F50F16" w:rsidP="00403059">
      <w:pPr>
        <w:widowControl w:val="0"/>
        <w:numPr>
          <w:ilvl w:val="1"/>
          <w:numId w:val="11"/>
        </w:numPr>
        <w:tabs>
          <w:tab w:val="left" w:pos="426"/>
        </w:tabs>
        <w:ind w:left="0" w:firstLine="0"/>
        <w:jc w:val="both"/>
        <w:rPr>
          <w:rFonts w:ascii="Arial" w:hAnsi="Arial" w:cs="Arial"/>
          <w:bCs/>
          <w:iCs/>
          <w:sz w:val="20"/>
          <w:szCs w:val="20"/>
        </w:rPr>
      </w:pPr>
      <w:r w:rsidRPr="00F50F16">
        <w:rPr>
          <w:rFonts w:ascii="Arial" w:hAnsi="Arial" w:cs="Arial"/>
          <w:sz w:val="20"/>
          <w:szCs w:val="20"/>
          <w:lang w:val="x-none"/>
        </w:rPr>
        <w:t>Para participar do pregão, o licitante deverá se credenciar no Portal de Licitações através do site</w:t>
      </w:r>
    </w:p>
    <w:p w14:paraId="536B8256" w14:textId="77777777" w:rsidR="00F50F16" w:rsidRPr="00F50F16" w:rsidRDefault="00F50F16" w:rsidP="00F50F16">
      <w:pPr>
        <w:widowControl w:val="0"/>
        <w:tabs>
          <w:tab w:val="left" w:pos="426"/>
        </w:tabs>
        <w:jc w:val="both"/>
        <w:rPr>
          <w:rFonts w:ascii="Arial" w:hAnsi="Arial" w:cs="Arial"/>
          <w:bCs/>
          <w:iCs/>
          <w:sz w:val="20"/>
          <w:szCs w:val="20"/>
        </w:rPr>
      </w:pPr>
      <w:r w:rsidRPr="00F50F16">
        <w:rPr>
          <w:rFonts w:ascii="Arial" w:hAnsi="Arial" w:cs="Arial"/>
          <w:sz w:val="20"/>
          <w:szCs w:val="20"/>
        </w:rPr>
        <w:t>“</w:t>
      </w:r>
      <w:hyperlink r:id="rId11" w:history="1">
        <w:r w:rsidRPr="00F50F16">
          <w:rPr>
            <w:rStyle w:val="Hyperlink"/>
            <w:rFonts w:ascii="Arial" w:hAnsi="Arial" w:cs="Arial"/>
            <w:color w:val="auto"/>
            <w:sz w:val="20"/>
            <w:szCs w:val="20"/>
            <w:lang w:val="x-none"/>
          </w:rPr>
          <w:t>http://</w:t>
        </w:r>
        <w:r w:rsidRPr="00F50F16">
          <w:rPr>
            <w:rStyle w:val="Hyperlink"/>
            <w:rFonts w:ascii="Arial" w:hAnsi="Arial" w:cs="Arial"/>
            <w:color w:val="auto"/>
            <w:sz w:val="20"/>
            <w:szCs w:val="20"/>
          </w:rPr>
          <w:t>bll.org.br</w:t>
        </w:r>
      </w:hyperlink>
      <w:r w:rsidRPr="00F50F16">
        <w:rPr>
          <w:rFonts w:ascii="Arial" w:hAnsi="Arial" w:cs="Arial"/>
          <w:sz w:val="20"/>
          <w:szCs w:val="20"/>
        </w:rPr>
        <w:t>”</w:t>
      </w:r>
      <w:r w:rsidRPr="00F50F16">
        <w:rPr>
          <w:rFonts w:ascii="Arial" w:hAnsi="Arial" w:cs="Arial"/>
          <w:bCs/>
          <w:iCs/>
          <w:sz w:val="20"/>
          <w:szCs w:val="20"/>
        </w:rPr>
        <w:t>.</w:t>
      </w:r>
    </w:p>
    <w:p w14:paraId="5E73EF5D" w14:textId="77777777" w:rsidR="00F50F16" w:rsidRPr="00F50F16" w:rsidRDefault="00F50F16" w:rsidP="00403059">
      <w:pPr>
        <w:widowControl w:val="0"/>
        <w:numPr>
          <w:ilvl w:val="1"/>
          <w:numId w:val="11"/>
        </w:numPr>
        <w:tabs>
          <w:tab w:val="left" w:pos="426"/>
        </w:tabs>
        <w:ind w:left="0" w:firstLine="0"/>
        <w:jc w:val="both"/>
        <w:rPr>
          <w:rFonts w:ascii="Arial" w:hAnsi="Arial" w:cs="Arial"/>
          <w:sz w:val="20"/>
          <w:szCs w:val="20"/>
        </w:rPr>
      </w:pPr>
      <w:r w:rsidRPr="00F50F16">
        <w:rPr>
          <w:rFonts w:ascii="Arial" w:hAnsi="Arial" w:cs="Arial"/>
          <w:sz w:val="20"/>
          <w:szCs w:val="20"/>
        </w:rPr>
        <w:t xml:space="preserve">O </w:t>
      </w:r>
      <w:r w:rsidRPr="00F50F16">
        <w:rPr>
          <w:rFonts w:ascii="Arial" w:hAnsi="Arial" w:cs="Arial"/>
          <w:sz w:val="20"/>
          <w:szCs w:val="20"/>
          <w:lang w:val="x-none"/>
        </w:rPr>
        <w:t>credenciamento dar-se-á pela atribuição de chave de identificação e de senha, pessoal e intransferível, para acesso ao sistema eletrônico</w:t>
      </w:r>
      <w:r w:rsidRPr="00F50F16">
        <w:rPr>
          <w:rFonts w:ascii="Arial" w:hAnsi="Arial" w:cs="Arial"/>
          <w:sz w:val="20"/>
          <w:szCs w:val="20"/>
        </w:rPr>
        <w:t>.</w:t>
      </w:r>
    </w:p>
    <w:p w14:paraId="20B29FA0" w14:textId="77777777" w:rsidR="00F50F16" w:rsidRPr="00F50F16" w:rsidRDefault="00F50F16" w:rsidP="00403059">
      <w:pPr>
        <w:widowControl w:val="0"/>
        <w:numPr>
          <w:ilvl w:val="1"/>
          <w:numId w:val="11"/>
        </w:numPr>
        <w:tabs>
          <w:tab w:val="left" w:pos="426"/>
        </w:tabs>
        <w:ind w:left="0" w:firstLine="0"/>
        <w:jc w:val="both"/>
        <w:rPr>
          <w:rFonts w:ascii="Arial" w:hAnsi="Arial" w:cs="Arial"/>
          <w:sz w:val="20"/>
          <w:szCs w:val="20"/>
        </w:rPr>
      </w:pPr>
      <w:r w:rsidRPr="00F50F16">
        <w:rPr>
          <w:rFonts w:ascii="Arial" w:hAnsi="Arial" w:cs="Arial"/>
          <w:sz w:val="20"/>
          <w:szCs w:val="20"/>
        </w:rPr>
        <w:t xml:space="preserve">O </w:t>
      </w:r>
      <w:r w:rsidRPr="00F50F16">
        <w:rPr>
          <w:rFonts w:ascii="Arial" w:hAnsi="Arial" w:cs="Arial"/>
          <w:sz w:val="20"/>
          <w:szCs w:val="20"/>
          <w:lang w:val="x-none"/>
        </w:rPr>
        <w:t xml:space="preserve">uso da senha de acesso ao sistema eletrônico é de exclusiva responsabilidade da licitante, incluindo qualquer transação efetuada diretamente, ou por seu representante, não cabendo ao provedor do sistema ou ao Município de </w:t>
      </w:r>
      <w:r w:rsidRPr="00F50F16">
        <w:rPr>
          <w:rFonts w:ascii="Arial" w:hAnsi="Arial" w:cs="Arial"/>
          <w:sz w:val="20"/>
          <w:szCs w:val="20"/>
        </w:rPr>
        <w:t>Marechal Cândido Rondon</w:t>
      </w:r>
      <w:r w:rsidRPr="00F50F16">
        <w:rPr>
          <w:rFonts w:ascii="Arial" w:hAnsi="Arial" w:cs="Arial"/>
          <w:sz w:val="20"/>
          <w:szCs w:val="20"/>
          <w:lang w:val="x-none"/>
        </w:rPr>
        <w:t>/PR, responsabilidade por eventuais danos decorrentes de uso indevido da senha, ainda que por terceiros</w:t>
      </w:r>
      <w:r w:rsidRPr="00F50F16">
        <w:rPr>
          <w:rFonts w:ascii="Arial" w:hAnsi="Arial" w:cs="Arial"/>
          <w:sz w:val="20"/>
          <w:szCs w:val="20"/>
        </w:rPr>
        <w:t>.</w:t>
      </w:r>
    </w:p>
    <w:p w14:paraId="7FA2729F" w14:textId="77777777" w:rsidR="00F50F16" w:rsidRPr="00F50F16" w:rsidRDefault="00F50F16" w:rsidP="00403059">
      <w:pPr>
        <w:widowControl w:val="0"/>
        <w:numPr>
          <w:ilvl w:val="1"/>
          <w:numId w:val="11"/>
        </w:numPr>
        <w:tabs>
          <w:tab w:val="left" w:pos="426"/>
        </w:tabs>
        <w:ind w:left="0" w:firstLine="0"/>
        <w:jc w:val="both"/>
        <w:rPr>
          <w:rFonts w:ascii="Arial" w:hAnsi="Arial" w:cs="Arial"/>
          <w:sz w:val="20"/>
          <w:szCs w:val="20"/>
        </w:rPr>
      </w:pPr>
      <w:r w:rsidRPr="00F50F16">
        <w:rPr>
          <w:rFonts w:ascii="Arial" w:hAnsi="Arial" w:cs="Arial"/>
          <w:sz w:val="20"/>
          <w:szCs w:val="20"/>
        </w:rPr>
        <w:t xml:space="preserve">O </w:t>
      </w:r>
      <w:r w:rsidRPr="00F50F16">
        <w:rPr>
          <w:rFonts w:ascii="Arial" w:hAnsi="Arial" w:cs="Arial"/>
          <w:sz w:val="20"/>
          <w:szCs w:val="20"/>
          <w:lang w:val="x-none"/>
        </w:rPr>
        <w:t>credenciamento junto ao provedor do sistema implica a responsabilidade legal da licitante ou seu representante legal e a presunção de sua capacidade técnica para realização das transações inerentes ao pregão eletrônico</w:t>
      </w:r>
      <w:r w:rsidRPr="00F50F16">
        <w:rPr>
          <w:rFonts w:ascii="Arial" w:hAnsi="Arial" w:cs="Arial"/>
          <w:sz w:val="20"/>
          <w:szCs w:val="20"/>
        </w:rPr>
        <w:t>.</w:t>
      </w:r>
    </w:p>
    <w:p w14:paraId="69DA6C9B" w14:textId="1FD3D2EA" w:rsidR="00F50F16" w:rsidRPr="00F50F16" w:rsidRDefault="00F50F16" w:rsidP="00403059">
      <w:pPr>
        <w:pStyle w:val="PargrafodaLista"/>
        <w:numPr>
          <w:ilvl w:val="1"/>
          <w:numId w:val="11"/>
        </w:numPr>
        <w:tabs>
          <w:tab w:val="left" w:pos="426"/>
        </w:tabs>
        <w:ind w:left="0" w:firstLine="0"/>
        <w:jc w:val="both"/>
        <w:rPr>
          <w:rFonts w:ascii="Arial" w:hAnsi="Arial" w:cs="Arial"/>
          <w:sz w:val="20"/>
          <w:szCs w:val="20"/>
        </w:rPr>
      </w:pPr>
      <w:r w:rsidRPr="00F50F16">
        <w:rPr>
          <w:rFonts w:ascii="Arial" w:hAnsi="Arial" w:cs="Arial"/>
          <w:sz w:val="20"/>
          <w:szCs w:val="20"/>
        </w:rPr>
        <w:t>A não observância do disposto no subitem anterior poderá ensejar desclassificação no momento da habilitação.</w:t>
      </w:r>
    </w:p>
    <w:p w14:paraId="23E38BA2" w14:textId="74A7A2F4" w:rsidR="002E70D4" w:rsidRDefault="002E70D4" w:rsidP="00403059">
      <w:pPr>
        <w:pStyle w:val="PargrafodaLista"/>
        <w:numPr>
          <w:ilvl w:val="2"/>
          <w:numId w:val="11"/>
        </w:numPr>
        <w:tabs>
          <w:tab w:val="left" w:pos="426"/>
        </w:tabs>
        <w:ind w:left="0" w:firstLine="0"/>
        <w:jc w:val="both"/>
        <w:rPr>
          <w:rFonts w:ascii="Arial" w:hAnsi="Arial" w:cs="Arial"/>
          <w:sz w:val="20"/>
          <w:szCs w:val="20"/>
        </w:rPr>
      </w:pPr>
      <w:r w:rsidRPr="007C5303">
        <w:rPr>
          <w:rFonts w:ascii="Arial" w:hAnsi="Arial" w:cs="Arial"/>
          <w:sz w:val="20"/>
          <w:szCs w:val="20"/>
        </w:rPr>
        <w:t>O</w:t>
      </w:r>
      <w:bookmarkStart w:id="5" w:name="_Hlk135304247"/>
      <w:r w:rsidRPr="007C5303">
        <w:rPr>
          <w:rFonts w:ascii="Arial" w:hAnsi="Arial" w:cs="Arial"/>
          <w:sz w:val="20"/>
          <w:szCs w:val="20"/>
        </w:rPr>
        <w:t xml:space="preserve">s interessados deverão atender às condições exigidas no cadastramento no </w:t>
      </w:r>
      <w:r w:rsidR="000D7D81">
        <w:rPr>
          <w:rFonts w:ascii="Arial" w:hAnsi="Arial" w:cs="Arial"/>
          <w:sz w:val="20"/>
          <w:szCs w:val="20"/>
        </w:rPr>
        <w:t>SICAF</w:t>
      </w:r>
      <w:r w:rsidRPr="007C5303">
        <w:rPr>
          <w:rFonts w:ascii="Arial" w:hAnsi="Arial" w:cs="Arial"/>
          <w:sz w:val="20"/>
          <w:szCs w:val="20"/>
        </w:rPr>
        <w:t xml:space="preserve"> até o terceiro dia útil anterior à data prevista para recebimento das propostas.</w:t>
      </w:r>
    </w:p>
    <w:bookmarkEnd w:id="5"/>
    <w:p w14:paraId="6B70901A" w14:textId="25B99A0A" w:rsidR="002E70D4" w:rsidRDefault="002E70D4" w:rsidP="00403059">
      <w:pPr>
        <w:pStyle w:val="PargrafodaLista"/>
        <w:numPr>
          <w:ilvl w:val="1"/>
          <w:numId w:val="11"/>
        </w:numPr>
        <w:tabs>
          <w:tab w:val="left" w:pos="426"/>
        </w:tabs>
        <w:ind w:left="0" w:firstLine="0"/>
        <w:jc w:val="both"/>
        <w:rPr>
          <w:rFonts w:ascii="Arial" w:hAnsi="Arial" w:cs="Arial"/>
          <w:sz w:val="20"/>
          <w:szCs w:val="20"/>
        </w:rPr>
      </w:pPr>
      <w:r w:rsidRPr="007C5303">
        <w:rPr>
          <w:rFonts w:ascii="Arial" w:hAnsi="Arial"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85535DF" w14:textId="3A2F673A" w:rsidR="002E70D4" w:rsidRDefault="002E70D4" w:rsidP="00403059">
      <w:pPr>
        <w:pStyle w:val="PargrafodaLista"/>
        <w:numPr>
          <w:ilvl w:val="1"/>
          <w:numId w:val="11"/>
        </w:numPr>
        <w:tabs>
          <w:tab w:val="left" w:pos="426"/>
        </w:tabs>
        <w:ind w:left="0" w:firstLine="0"/>
        <w:jc w:val="both"/>
        <w:rPr>
          <w:rFonts w:ascii="Arial" w:hAnsi="Arial" w:cs="Arial"/>
          <w:sz w:val="20"/>
          <w:szCs w:val="20"/>
        </w:rPr>
      </w:pPr>
      <w:r w:rsidRPr="007C5303">
        <w:rPr>
          <w:rFonts w:ascii="Arial" w:hAnsi="Arial" w:cs="Arial"/>
          <w:sz w:val="20"/>
          <w:szCs w:val="20"/>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0092BD" w14:textId="5C011F37" w:rsidR="002E70D4" w:rsidRDefault="002E70D4" w:rsidP="00403059">
      <w:pPr>
        <w:pStyle w:val="PargrafodaLista"/>
        <w:numPr>
          <w:ilvl w:val="1"/>
          <w:numId w:val="11"/>
        </w:numPr>
        <w:tabs>
          <w:tab w:val="left" w:pos="426"/>
        </w:tabs>
        <w:ind w:left="0" w:firstLine="0"/>
        <w:jc w:val="both"/>
        <w:rPr>
          <w:rFonts w:ascii="Arial" w:hAnsi="Arial" w:cs="Arial"/>
          <w:sz w:val="20"/>
          <w:szCs w:val="20"/>
        </w:rPr>
      </w:pPr>
      <w:r w:rsidRPr="007C5303">
        <w:rPr>
          <w:rFonts w:ascii="Arial" w:hAnsi="Arial" w:cs="Arial"/>
          <w:sz w:val="20"/>
          <w:szCs w:val="20"/>
        </w:rPr>
        <w:t>A não observância do disposto no item anterior poderá ensejar desclassificação no momento da habilitação.</w:t>
      </w:r>
    </w:p>
    <w:p w14:paraId="1CDD5A4F" w14:textId="170094E0" w:rsidR="00020D25" w:rsidRPr="00F50F16" w:rsidRDefault="00012DF5" w:rsidP="00403059">
      <w:pPr>
        <w:pStyle w:val="PargrafodaLista"/>
        <w:numPr>
          <w:ilvl w:val="1"/>
          <w:numId w:val="11"/>
        </w:numPr>
        <w:tabs>
          <w:tab w:val="left" w:pos="426"/>
        </w:tabs>
        <w:ind w:left="0" w:firstLine="0"/>
        <w:jc w:val="both"/>
        <w:rPr>
          <w:rFonts w:ascii="Arial" w:hAnsi="Arial" w:cs="Arial"/>
          <w:sz w:val="20"/>
          <w:szCs w:val="20"/>
        </w:rPr>
      </w:pPr>
      <w:r>
        <w:rPr>
          <w:rFonts w:ascii="Arial" w:hAnsi="Arial" w:cs="Arial"/>
          <w:b/>
          <w:sz w:val="20"/>
          <w:szCs w:val="20"/>
        </w:rPr>
        <w:t>A licitação será de ampla concorrência</w:t>
      </w:r>
      <w:r w:rsidR="002E70D4" w:rsidRPr="00F50F16">
        <w:rPr>
          <w:rFonts w:ascii="Arial" w:hAnsi="Arial" w:cs="Arial"/>
          <w:sz w:val="20"/>
          <w:szCs w:val="20"/>
        </w:rPr>
        <w:t>.</w:t>
      </w:r>
    </w:p>
    <w:p w14:paraId="38B60BBC" w14:textId="2A445A85" w:rsidR="002E70D4" w:rsidRPr="00F50F16" w:rsidRDefault="002E70D4" w:rsidP="00403059">
      <w:pPr>
        <w:pStyle w:val="PargrafodaLista"/>
        <w:numPr>
          <w:ilvl w:val="1"/>
          <w:numId w:val="11"/>
        </w:numPr>
        <w:tabs>
          <w:tab w:val="left" w:pos="426"/>
        </w:tabs>
        <w:ind w:left="0" w:firstLine="0"/>
        <w:jc w:val="both"/>
        <w:rPr>
          <w:rFonts w:ascii="Arial" w:hAnsi="Arial" w:cs="Arial"/>
          <w:sz w:val="20"/>
          <w:szCs w:val="20"/>
        </w:rPr>
      </w:pPr>
      <w:r w:rsidRPr="00F50F16">
        <w:rPr>
          <w:rFonts w:ascii="Arial" w:hAnsi="Arial" w:cs="Arial"/>
          <w:sz w:val="20"/>
          <w:szCs w:val="20"/>
        </w:rPr>
        <w:t xml:space="preserve">Será concedido tratamento favorecido para as microempresas e empresas de pequeno porte, para as sociedades cooperativas mencionadas no </w:t>
      </w:r>
      <w:hyperlink r:id="rId12" w:anchor="art16">
        <w:r w:rsidRPr="00F50F16">
          <w:rPr>
            <w:rStyle w:val="Hyperlink"/>
            <w:rFonts w:ascii="Arial" w:hAnsi="Arial" w:cs="Arial"/>
            <w:color w:val="auto"/>
            <w:sz w:val="20"/>
            <w:szCs w:val="20"/>
          </w:rPr>
          <w:t>artigo 16 da Lei nº 14.133, de 2021</w:t>
        </w:r>
      </w:hyperlink>
      <w:r w:rsidRPr="00F50F16">
        <w:rPr>
          <w:rFonts w:ascii="Arial" w:hAnsi="Arial" w:cs="Arial"/>
          <w:sz w:val="20"/>
          <w:szCs w:val="20"/>
        </w:rPr>
        <w:t xml:space="preserve">, para o agricultor familiar, o produtor rural pessoa física e para o microempreendedor individual - MEI, nos limites previstos da </w:t>
      </w:r>
      <w:hyperlink r:id="rId13">
        <w:r w:rsidRPr="00F50F16">
          <w:rPr>
            <w:rStyle w:val="Hyperlink"/>
            <w:rFonts w:ascii="Arial" w:hAnsi="Arial" w:cs="Arial"/>
            <w:color w:val="auto"/>
            <w:sz w:val="20"/>
            <w:szCs w:val="20"/>
          </w:rPr>
          <w:t>Lei Complementar nº 123, de 2006</w:t>
        </w:r>
      </w:hyperlink>
      <w:r w:rsidRPr="00F50F16">
        <w:rPr>
          <w:rFonts w:ascii="Arial" w:hAnsi="Arial" w:cs="Arial"/>
          <w:sz w:val="20"/>
          <w:szCs w:val="20"/>
        </w:rPr>
        <w:t xml:space="preserve"> e do Decreto n.º 8.538, de 2015.</w:t>
      </w:r>
    </w:p>
    <w:p w14:paraId="3AECFF24" w14:textId="4DC29721" w:rsidR="002E70D4" w:rsidRPr="00F50F16" w:rsidRDefault="002E70D4" w:rsidP="00403059">
      <w:pPr>
        <w:pStyle w:val="PargrafodaLista"/>
        <w:numPr>
          <w:ilvl w:val="1"/>
          <w:numId w:val="11"/>
        </w:numPr>
        <w:tabs>
          <w:tab w:val="left" w:pos="426"/>
        </w:tabs>
        <w:ind w:left="0" w:firstLine="0"/>
        <w:jc w:val="both"/>
        <w:rPr>
          <w:rFonts w:ascii="Arial" w:hAnsi="Arial" w:cs="Arial"/>
          <w:sz w:val="20"/>
          <w:szCs w:val="20"/>
        </w:rPr>
      </w:pPr>
      <w:bookmarkStart w:id="6" w:name="_Ref117000692"/>
      <w:r w:rsidRPr="00F50F16">
        <w:rPr>
          <w:rFonts w:ascii="Arial" w:hAnsi="Arial" w:cs="Arial"/>
          <w:sz w:val="20"/>
          <w:szCs w:val="20"/>
        </w:rPr>
        <w:t>Não pode</w:t>
      </w:r>
      <w:r w:rsidR="007B5B97" w:rsidRPr="00F50F16">
        <w:rPr>
          <w:rFonts w:ascii="Arial" w:hAnsi="Arial" w:cs="Arial"/>
          <w:sz w:val="20"/>
          <w:szCs w:val="20"/>
        </w:rPr>
        <w:t>rão</w:t>
      </w:r>
      <w:r w:rsidRPr="00F50F16">
        <w:rPr>
          <w:rFonts w:ascii="Arial" w:hAnsi="Arial" w:cs="Arial"/>
          <w:sz w:val="20"/>
          <w:szCs w:val="20"/>
        </w:rPr>
        <w:t xml:space="preserve"> disputar esta licitação:</w:t>
      </w:r>
      <w:bookmarkEnd w:id="6"/>
    </w:p>
    <w:p w14:paraId="3104EBBC" w14:textId="6116DC17" w:rsidR="002E70D4" w:rsidRDefault="002E70D4" w:rsidP="00403059">
      <w:pPr>
        <w:pStyle w:val="PargrafodaLista"/>
        <w:numPr>
          <w:ilvl w:val="2"/>
          <w:numId w:val="11"/>
        </w:numPr>
        <w:tabs>
          <w:tab w:val="left" w:pos="426"/>
          <w:tab w:val="left" w:pos="709"/>
        </w:tabs>
        <w:ind w:left="0" w:firstLine="0"/>
        <w:jc w:val="both"/>
        <w:rPr>
          <w:rFonts w:ascii="Arial" w:hAnsi="Arial" w:cs="Arial"/>
          <w:sz w:val="20"/>
          <w:szCs w:val="20"/>
        </w:rPr>
      </w:pPr>
      <w:bookmarkStart w:id="7" w:name="_Ref113883338"/>
      <w:r w:rsidRPr="007C5303">
        <w:rPr>
          <w:rFonts w:ascii="Arial" w:hAnsi="Arial" w:cs="Arial"/>
          <w:sz w:val="20"/>
          <w:szCs w:val="20"/>
        </w:rPr>
        <w:t>aquele que não atenda às condições deste Edital e seu(s) anexo(s);</w:t>
      </w:r>
    </w:p>
    <w:p w14:paraId="048347C2" w14:textId="040F59DC" w:rsidR="002E70D4" w:rsidRDefault="002E70D4" w:rsidP="00403059">
      <w:pPr>
        <w:pStyle w:val="PargrafodaLista"/>
        <w:numPr>
          <w:ilvl w:val="2"/>
          <w:numId w:val="11"/>
        </w:numPr>
        <w:ind w:left="0" w:firstLine="0"/>
        <w:jc w:val="both"/>
        <w:rPr>
          <w:rFonts w:ascii="Arial" w:hAnsi="Arial" w:cs="Arial"/>
          <w:sz w:val="20"/>
          <w:szCs w:val="20"/>
        </w:rPr>
      </w:pPr>
      <w:bookmarkStart w:id="8" w:name="_Ref113883003"/>
      <w:bookmarkEnd w:id="7"/>
      <w:r w:rsidRPr="007C5303">
        <w:rPr>
          <w:rFonts w:ascii="Arial" w:hAnsi="Arial" w:cs="Arial"/>
          <w:sz w:val="20"/>
          <w:szCs w:val="20"/>
        </w:rPr>
        <w:lastRenderedPageBreak/>
        <w:t>pessoa física ou jurídica que se encontre, ao tempo da licitação, impossibilitada de participar da licitação em decorrência de sanção que lhe foi imposta;</w:t>
      </w:r>
      <w:bookmarkEnd w:id="8"/>
    </w:p>
    <w:p w14:paraId="3B6481E5" w14:textId="54E80A73" w:rsidR="002E70D4" w:rsidRDefault="002E70D4" w:rsidP="00403059">
      <w:pPr>
        <w:pStyle w:val="PargrafodaLista"/>
        <w:numPr>
          <w:ilvl w:val="2"/>
          <w:numId w:val="11"/>
        </w:numPr>
        <w:ind w:left="0" w:firstLine="0"/>
        <w:jc w:val="both"/>
        <w:rPr>
          <w:rFonts w:ascii="Arial" w:hAnsi="Arial" w:cs="Arial"/>
          <w:sz w:val="20"/>
          <w:szCs w:val="20"/>
        </w:rPr>
      </w:pPr>
      <w:r w:rsidRPr="007C5303">
        <w:rPr>
          <w:rFonts w:ascii="Arial" w:hAnsi="Arial" w:cs="Arial"/>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D7F7CE" w14:textId="1DC94B66" w:rsidR="002E70D4" w:rsidRDefault="002E70D4" w:rsidP="00403059">
      <w:pPr>
        <w:pStyle w:val="PargrafodaLista"/>
        <w:numPr>
          <w:ilvl w:val="2"/>
          <w:numId w:val="11"/>
        </w:numPr>
        <w:ind w:left="0" w:firstLine="0"/>
        <w:jc w:val="both"/>
        <w:rPr>
          <w:rFonts w:ascii="Arial" w:hAnsi="Arial" w:cs="Arial"/>
          <w:sz w:val="20"/>
          <w:szCs w:val="20"/>
        </w:rPr>
      </w:pPr>
      <w:bookmarkStart w:id="9" w:name="_Ref113883579"/>
      <w:r w:rsidRPr="007C5303">
        <w:rPr>
          <w:rFonts w:ascii="Arial" w:hAnsi="Arial" w:cs="Arial"/>
          <w:sz w:val="20"/>
          <w:szCs w:val="20"/>
        </w:rPr>
        <w:t>empresas controladoras, controladas ou coligadas, nos termos da Lei nº 6.404, de 15 de dezembro de 1976, concorrendo entre si;</w:t>
      </w:r>
      <w:bookmarkEnd w:id="9"/>
    </w:p>
    <w:p w14:paraId="0D4A6A9D" w14:textId="716DA694" w:rsidR="002E70D4" w:rsidRDefault="002E70D4" w:rsidP="00403059">
      <w:pPr>
        <w:pStyle w:val="PargrafodaLista"/>
        <w:numPr>
          <w:ilvl w:val="2"/>
          <w:numId w:val="11"/>
        </w:numPr>
        <w:ind w:left="0" w:firstLine="0"/>
        <w:jc w:val="both"/>
        <w:rPr>
          <w:rFonts w:ascii="Arial" w:hAnsi="Arial" w:cs="Arial"/>
          <w:sz w:val="20"/>
          <w:szCs w:val="20"/>
        </w:rPr>
      </w:pPr>
      <w:r w:rsidRPr="007C5303">
        <w:rPr>
          <w:rFonts w:ascii="Arial" w:hAnsi="Arial" w:cs="Arial"/>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E8B52A" w14:textId="2CBB3E95" w:rsidR="002E70D4" w:rsidRDefault="002E70D4" w:rsidP="00403059">
      <w:pPr>
        <w:pStyle w:val="PargrafodaLista"/>
        <w:numPr>
          <w:ilvl w:val="2"/>
          <w:numId w:val="11"/>
        </w:numPr>
        <w:ind w:left="0" w:firstLine="0"/>
        <w:jc w:val="both"/>
        <w:rPr>
          <w:rFonts w:ascii="Arial" w:hAnsi="Arial" w:cs="Arial"/>
          <w:sz w:val="20"/>
          <w:szCs w:val="20"/>
        </w:rPr>
      </w:pPr>
      <w:bookmarkStart w:id="10" w:name="_Ref113962336"/>
      <w:r w:rsidRPr="007C5303">
        <w:rPr>
          <w:rFonts w:ascii="Arial" w:hAnsi="Arial" w:cs="Arial"/>
          <w:sz w:val="20"/>
          <w:szCs w:val="20"/>
        </w:rPr>
        <w:t>agente público do órgão ou entidade licitante;</w:t>
      </w:r>
      <w:bookmarkEnd w:id="10"/>
    </w:p>
    <w:p w14:paraId="4C7B0BEF" w14:textId="65DCBD91" w:rsidR="002E70D4" w:rsidRPr="00F50F16" w:rsidRDefault="002E70D4" w:rsidP="00403059">
      <w:pPr>
        <w:pStyle w:val="PargrafodaLista"/>
        <w:numPr>
          <w:ilvl w:val="2"/>
          <w:numId w:val="11"/>
        </w:numPr>
        <w:ind w:left="0" w:firstLine="0"/>
        <w:jc w:val="both"/>
        <w:rPr>
          <w:rFonts w:ascii="Arial" w:hAnsi="Arial" w:cs="Arial"/>
          <w:sz w:val="20"/>
          <w:szCs w:val="20"/>
        </w:rPr>
      </w:pPr>
      <w:r w:rsidRPr="00F50F16">
        <w:rPr>
          <w:rFonts w:ascii="Arial" w:hAnsi="Arial" w:cs="Arial"/>
          <w:sz w:val="20"/>
          <w:szCs w:val="20"/>
        </w:rPr>
        <w:t>pessoas jurídicas reunidas em consórcio;</w:t>
      </w:r>
    </w:p>
    <w:p w14:paraId="2785BD72" w14:textId="3DD8EE48" w:rsidR="002E70D4" w:rsidRDefault="002E70D4" w:rsidP="00403059">
      <w:pPr>
        <w:pStyle w:val="PargrafodaLista"/>
        <w:numPr>
          <w:ilvl w:val="2"/>
          <w:numId w:val="11"/>
        </w:numPr>
        <w:ind w:left="0" w:firstLine="0"/>
        <w:jc w:val="both"/>
        <w:rPr>
          <w:rFonts w:ascii="Arial" w:hAnsi="Arial" w:cs="Arial"/>
          <w:sz w:val="20"/>
          <w:szCs w:val="20"/>
        </w:rPr>
      </w:pPr>
      <w:r w:rsidRPr="00F50F16">
        <w:rPr>
          <w:rFonts w:ascii="Arial" w:hAnsi="Arial" w:cs="Arial"/>
          <w:sz w:val="20"/>
          <w:szCs w:val="20"/>
        </w:rPr>
        <w:t xml:space="preserve">Organizações da Sociedade Civil de Interesse </w:t>
      </w:r>
      <w:r w:rsidRPr="007C5303">
        <w:rPr>
          <w:rFonts w:ascii="Arial" w:hAnsi="Arial" w:cs="Arial"/>
          <w:sz w:val="20"/>
          <w:szCs w:val="20"/>
        </w:rPr>
        <w:t>Público - OSCIP, atuando nessa condição;</w:t>
      </w:r>
    </w:p>
    <w:p w14:paraId="50C18E49" w14:textId="73D4E76B" w:rsidR="002E70D4" w:rsidRDefault="002E70D4" w:rsidP="00403059">
      <w:pPr>
        <w:pStyle w:val="PargrafodaLista"/>
        <w:numPr>
          <w:ilvl w:val="2"/>
          <w:numId w:val="11"/>
        </w:numPr>
        <w:ind w:left="0" w:firstLine="0"/>
        <w:jc w:val="both"/>
        <w:rPr>
          <w:rFonts w:ascii="Arial" w:hAnsi="Arial" w:cs="Arial"/>
          <w:sz w:val="20"/>
          <w:szCs w:val="20"/>
        </w:rPr>
      </w:pPr>
      <w:r w:rsidRPr="007C5303">
        <w:rPr>
          <w:rFonts w:ascii="Arial" w:hAnsi="Arial" w:cs="Arial"/>
          <w:sz w:val="20"/>
          <w:szCs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381ABE">
          <w:rPr>
            <w:rStyle w:val="Hyperlink"/>
            <w:rFonts w:ascii="Arial" w:hAnsi="Arial" w:cs="Arial"/>
            <w:color w:val="auto"/>
            <w:sz w:val="20"/>
            <w:szCs w:val="20"/>
          </w:rPr>
          <w:t>§ 1º do art. 9º da Lei nº 14.133, de 2021</w:t>
        </w:r>
      </w:hyperlink>
      <w:r w:rsidRPr="00381ABE">
        <w:rPr>
          <w:rFonts w:ascii="Arial" w:hAnsi="Arial" w:cs="Arial"/>
          <w:sz w:val="20"/>
          <w:szCs w:val="20"/>
        </w:rPr>
        <w:t>.</w:t>
      </w:r>
    </w:p>
    <w:p w14:paraId="2C7C787D" w14:textId="6FD486F6" w:rsidR="002E70D4" w:rsidRDefault="002E70D4" w:rsidP="00403059">
      <w:pPr>
        <w:pStyle w:val="PargrafodaLista"/>
        <w:numPr>
          <w:ilvl w:val="1"/>
          <w:numId w:val="11"/>
        </w:numPr>
        <w:ind w:left="0" w:firstLine="0"/>
        <w:jc w:val="both"/>
        <w:rPr>
          <w:rFonts w:ascii="Arial" w:hAnsi="Arial" w:cs="Arial"/>
          <w:sz w:val="20"/>
          <w:szCs w:val="20"/>
        </w:rPr>
      </w:pPr>
      <w:r w:rsidRPr="007C5303">
        <w:rPr>
          <w:rFonts w:ascii="Arial" w:hAnsi="Arial" w:cs="Arial"/>
          <w:sz w:val="20"/>
          <w:szCs w:val="20"/>
        </w:rPr>
        <w:t xml:space="preserve">O impedimento de que trata o item </w:t>
      </w:r>
      <w:r w:rsidRPr="007C5303">
        <w:rPr>
          <w:rFonts w:ascii="Arial" w:hAnsi="Arial" w:cs="Arial"/>
          <w:sz w:val="20"/>
          <w:szCs w:val="20"/>
        </w:rPr>
        <w:fldChar w:fldCharType="begin"/>
      </w:r>
      <w:r w:rsidRPr="007C5303">
        <w:rPr>
          <w:rFonts w:ascii="Arial" w:hAnsi="Arial" w:cs="Arial"/>
          <w:sz w:val="20"/>
          <w:szCs w:val="20"/>
        </w:rPr>
        <w:instrText xml:space="preserve"> REF _Ref113883003 \r \h  \* MERGEFORMAT </w:instrText>
      </w:r>
      <w:r w:rsidRPr="007C5303">
        <w:rPr>
          <w:rFonts w:ascii="Arial" w:hAnsi="Arial" w:cs="Arial"/>
          <w:sz w:val="20"/>
          <w:szCs w:val="20"/>
        </w:rPr>
      </w:r>
      <w:r w:rsidRPr="007C5303">
        <w:rPr>
          <w:rFonts w:ascii="Arial" w:hAnsi="Arial" w:cs="Arial"/>
          <w:sz w:val="20"/>
          <w:szCs w:val="20"/>
        </w:rPr>
        <w:fldChar w:fldCharType="separate"/>
      </w:r>
      <w:r w:rsidR="00720D1C">
        <w:rPr>
          <w:rFonts w:ascii="Arial" w:hAnsi="Arial" w:cs="Arial"/>
          <w:sz w:val="20"/>
          <w:szCs w:val="20"/>
        </w:rPr>
        <w:t>3.7.4</w:t>
      </w:r>
      <w:r w:rsidRPr="007C5303">
        <w:rPr>
          <w:rFonts w:ascii="Arial" w:hAnsi="Arial" w:cs="Arial"/>
          <w:sz w:val="20"/>
          <w:szCs w:val="20"/>
        </w:rPr>
        <w:fldChar w:fldCharType="end"/>
      </w:r>
      <w:r w:rsidRPr="007C5303">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24F097B" w14:textId="77777777" w:rsidR="007C5303" w:rsidRPr="007C5303" w:rsidRDefault="007C5303" w:rsidP="007C5303">
      <w:pPr>
        <w:pStyle w:val="PargrafodaLista"/>
        <w:ind w:left="0"/>
        <w:jc w:val="both"/>
        <w:rPr>
          <w:rFonts w:ascii="Arial" w:hAnsi="Arial" w:cs="Arial"/>
          <w:sz w:val="20"/>
          <w:szCs w:val="20"/>
        </w:rPr>
      </w:pPr>
      <w:bookmarkStart w:id="11" w:name="art14§2"/>
      <w:bookmarkEnd w:id="11"/>
    </w:p>
    <w:p w14:paraId="1EB5B6C0" w14:textId="64BA1AE2" w:rsidR="002E70D4" w:rsidRPr="007C5303" w:rsidRDefault="002E70D4" w:rsidP="00403059">
      <w:pPr>
        <w:pStyle w:val="PargrafodaLista"/>
        <w:numPr>
          <w:ilvl w:val="0"/>
          <w:numId w:val="11"/>
        </w:numPr>
        <w:tabs>
          <w:tab w:val="left" w:pos="284"/>
        </w:tabs>
        <w:ind w:left="0" w:hanging="11"/>
        <w:jc w:val="both"/>
        <w:rPr>
          <w:rFonts w:ascii="Arial" w:hAnsi="Arial" w:cs="Arial"/>
          <w:b/>
          <w:sz w:val="20"/>
          <w:szCs w:val="20"/>
        </w:rPr>
      </w:pPr>
      <w:bookmarkStart w:id="12" w:name="_Toc135469226"/>
      <w:r w:rsidRPr="007C5303">
        <w:rPr>
          <w:rFonts w:ascii="Arial" w:hAnsi="Arial" w:cs="Arial"/>
          <w:b/>
          <w:sz w:val="20"/>
          <w:szCs w:val="20"/>
        </w:rPr>
        <w:t>DA APRESENTAÇÃO DA PROPOSTA E DOS DOCUMENTOS DE HABILITAÇÃO</w:t>
      </w:r>
      <w:bookmarkEnd w:id="12"/>
    </w:p>
    <w:p w14:paraId="3C309A99" w14:textId="50EF13EC" w:rsidR="002E70D4" w:rsidRPr="00381ABE" w:rsidRDefault="002E70D4" w:rsidP="00403059">
      <w:pPr>
        <w:pStyle w:val="PargrafodaLista"/>
        <w:numPr>
          <w:ilvl w:val="1"/>
          <w:numId w:val="11"/>
        </w:numPr>
        <w:tabs>
          <w:tab w:val="left" w:pos="426"/>
        </w:tabs>
        <w:ind w:left="0" w:hanging="11"/>
        <w:jc w:val="both"/>
        <w:rPr>
          <w:rFonts w:ascii="Arial" w:hAnsi="Arial" w:cs="Arial"/>
          <w:sz w:val="20"/>
          <w:szCs w:val="20"/>
        </w:rPr>
      </w:pPr>
      <w:r w:rsidRPr="00381ABE">
        <w:rPr>
          <w:rFonts w:ascii="Arial" w:hAnsi="Arial" w:cs="Arial"/>
          <w:sz w:val="20"/>
          <w:szCs w:val="20"/>
        </w:rPr>
        <w:t>Na presente licitação, a fase de habilitação sucederá as fases de apresentação de propostas e lances e de julgamento.</w:t>
      </w:r>
    </w:p>
    <w:p w14:paraId="2FA7B7EC" w14:textId="02CA3A78" w:rsidR="002E70D4" w:rsidRPr="00B75EA8" w:rsidRDefault="002E70D4" w:rsidP="00403059">
      <w:pPr>
        <w:pStyle w:val="PargrafodaLista"/>
        <w:numPr>
          <w:ilvl w:val="1"/>
          <w:numId w:val="11"/>
        </w:numPr>
        <w:tabs>
          <w:tab w:val="left" w:pos="426"/>
        </w:tabs>
        <w:ind w:left="0" w:hanging="11"/>
        <w:jc w:val="both"/>
        <w:rPr>
          <w:rFonts w:ascii="Arial" w:hAnsi="Arial" w:cs="Arial"/>
          <w:b/>
          <w:color w:val="FF0000"/>
          <w:sz w:val="20"/>
          <w:szCs w:val="20"/>
        </w:rPr>
      </w:pPr>
      <w:bookmarkStart w:id="13" w:name="_Ref113886867"/>
      <w:r w:rsidRPr="00B75EA8">
        <w:rPr>
          <w:rFonts w:ascii="Arial" w:hAnsi="Arial" w:cs="Arial"/>
          <w:sz w:val="20"/>
          <w:szCs w:val="20"/>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3"/>
    </w:p>
    <w:p w14:paraId="6A7D98DB" w14:textId="158CDC9E" w:rsidR="002E70D4" w:rsidRPr="00CD7C5A" w:rsidRDefault="002E70D4" w:rsidP="00403059">
      <w:pPr>
        <w:pStyle w:val="PargrafodaLista"/>
        <w:numPr>
          <w:ilvl w:val="1"/>
          <w:numId w:val="11"/>
        </w:numPr>
        <w:tabs>
          <w:tab w:val="left" w:pos="426"/>
        </w:tabs>
        <w:ind w:left="0" w:hanging="11"/>
        <w:jc w:val="both"/>
        <w:rPr>
          <w:rFonts w:ascii="Arial" w:hAnsi="Arial" w:cs="Arial"/>
          <w:b/>
          <w:sz w:val="20"/>
          <w:szCs w:val="20"/>
        </w:rPr>
      </w:pPr>
      <w:bookmarkStart w:id="14" w:name="_Ref113968921"/>
      <w:r w:rsidRPr="00CD7C5A">
        <w:rPr>
          <w:rFonts w:ascii="Arial" w:hAnsi="Arial" w:cs="Arial"/>
          <w:sz w:val="20"/>
          <w:szCs w:val="20"/>
        </w:rPr>
        <w:t>No cadastramento da proposta inicial, o licitante declarará, em campo próprio do sistema, que:</w:t>
      </w:r>
      <w:bookmarkEnd w:id="14"/>
    </w:p>
    <w:p w14:paraId="6F5DF6A7" w14:textId="7BA0BFB2" w:rsidR="002E70D4" w:rsidRPr="00CD7C5A" w:rsidRDefault="002E70D4" w:rsidP="00403059">
      <w:pPr>
        <w:pStyle w:val="PargrafodaLista"/>
        <w:numPr>
          <w:ilvl w:val="2"/>
          <w:numId w:val="11"/>
        </w:numPr>
        <w:tabs>
          <w:tab w:val="left" w:pos="426"/>
        </w:tabs>
        <w:ind w:left="0" w:firstLine="0"/>
        <w:jc w:val="both"/>
        <w:rPr>
          <w:rFonts w:ascii="Arial" w:hAnsi="Arial" w:cs="Arial"/>
          <w:b/>
          <w:sz w:val="20"/>
          <w:szCs w:val="20"/>
        </w:rPr>
      </w:pPr>
      <w:r w:rsidRPr="00CD7C5A">
        <w:rPr>
          <w:rFonts w:ascii="Arial" w:hAnsi="Arial" w:cs="Arial"/>
          <w:sz w:val="20"/>
          <w:szCs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2CC507E" w14:textId="7228FA78" w:rsidR="002E70D4" w:rsidRPr="00381ABE" w:rsidRDefault="002E70D4" w:rsidP="00403059">
      <w:pPr>
        <w:pStyle w:val="PargrafodaLista"/>
        <w:numPr>
          <w:ilvl w:val="2"/>
          <w:numId w:val="11"/>
        </w:numPr>
        <w:tabs>
          <w:tab w:val="left" w:pos="426"/>
        </w:tabs>
        <w:ind w:left="0" w:firstLine="0"/>
        <w:jc w:val="both"/>
        <w:rPr>
          <w:rFonts w:ascii="Arial" w:hAnsi="Arial" w:cs="Arial"/>
          <w:b/>
          <w:sz w:val="20"/>
          <w:szCs w:val="20"/>
        </w:rPr>
      </w:pPr>
      <w:r w:rsidRPr="00CD7C5A">
        <w:rPr>
          <w:rFonts w:ascii="Arial" w:hAnsi="Arial" w:cs="Arial"/>
          <w:sz w:val="20"/>
          <w:szCs w:val="20"/>
        </w:rPr>
        <w:t xml:space="preserve">não emprega menor de 18 anos em trabalho noturno, perigoso ou insalubre e não emprega menor de 16 anos, salvo menor, a partir de 14 anos, na condição de aprendiz, nos termos do </w:t>
      </w:r>
      <w:hyperlink r:id="rId15" w:anchor="art7" w:history="1">
        <w:r w:rsidRPr="00381ABE">
          <w:rPr>
            <w:rStyle w:val="Hyperlink"/>
            <w:rFonts w:ascii="Arial" w:hAnsi="Arial" w:cs="Arial"/>
            <w:color w:val="auto"/>
            <w:sz w:val="20"/>
            <w:szCs w:val="20"/>
          </w:rPr>
          <w:t>artigo 7°, XXXIII, da Constituição</w:t>
        </w:r>
      </w:hyperlink>
      <w:r w:rsidRPr="00381ABE">
        <w:rPr>
          <w:rFonts w:ascii="Arial" w:hAnsi="Arial" w:cs="Arial"/>
          <w:sz w:val="20"/>
          <w:szCs w:val="20"/>
        </w:rPr>
        <w:t>;</w:t>
      </w:r>
    </w:p>
    <w:p w14:paraId="7338B3EF" w14:textId="6576A63C" w:rsidR="002E70D4" w:rsidRPr="00381ABE" w:rsidRDefault="002E70D4" w:rsidP="00403059">
      <w:pPr>
        <w:pStyle w:val="PargrafodaLista"/>
        <w:numPr>
          <w:ilvl w:val="2"/>
          <w:numId w:val="11"/>
        </w:numPr>
        <w:tabs>
          <w:tab w:val="left" w:pos="426"/>
        </w:tabs>
        <w:ind w:left="0" w:firstLine="0"/>
        <w:jc w:val="both"/>
        <w:rPr>
          <w:rFonts w:ascii="Arial" w:hAnsi="Arial" w:cs="Arial"/>
          <w:b/>
          <w:sz w:val="20"/>
          <w:szCs w:val="20"/>
        </w:rPr>
      </w:pPr>
      <w:r w:rsidRPr="00381ABE">
        <w:rPr>
          <w:rFonts w:ascii="Arial" w:hAnsi="Arial" w:cs="Arial"/>
          <w:sz w:val="20"/>
          <w:szCs w:val="20"/>
        </w:rPr>
        <w:t xml:space="preserve">não possui empregados executando trabalho degradante ou forçado, observando o disposto nos </w:t>
      </w:r>
      <w:hyperlink r:id="rId16" w:history="1">
        <w:r w:rsidRPr="00381ABE">
          <w:rPr>
            <w:rStyle w:val="Hyperlink"/>
            <w:rFonts w:ascii="Arial" w:hAnsi="Arial" w:cs="Arial"/>
            <w:color w:val="auto"/>
            <w:sz w:val="20"/>
            <w:szCs w:val="20"/>
          </w:rPr>
          <w:t>incisos III e IV do art. 1º e no inciso III do art. 5º da Constituição Federal</w:t>
        </w:r>
      </w:hyperlink>
      <w:r w:rsidRPr="00381ABE">
        <w:rPr>
          <w:rFonts w:ascii="Arial" w:hAnsi="Arial" w:cs="Arial"/>
          <w:sz w:val="20"/>
          <w:szCs w:val="20"/>
        </w:rPr>
        <w:t>;</w:t>
      </w:r>
    </w:p>
    <w:p w14:paraId="615BC093" w14:textId="27E84B78" w:rsidR="002E70D4" w:rsidRPr="00381ABE" w:rsidRDefault="002E70D4" w:rsidP="00403059">
      <w:pPr>
        <w:pStyle w:val="PargrafodaLista"/>
        <w:numPr>
          <w:ilvl w:val="2"/>
          <w:numId w:val="11"/>
        </w:numPr>
        <w:tabs>
          <w:tab w:val="left" w:pos="426"/>
        </w:tabs>
        <w:ind w:left="0" w:firstLine="0"/>
        <w:jc w:val="both"/>
        <w:rPr>
          <w:rFonts w:ascii="Arial" w:hAnsi="Arial" w:cs="Arial"/>
          <w:b/>
          <w:sz w:val="20"/>
          <w:szCs w:val="20"/>
        </w:rPr>
      </w:pPr>
      <w:r w:rsidRPr="00381ABE">
        <w:rPr>
          <w:rFonts w:ascii="Arial" w:hAnsi="Arial" w:cs="Arial"/>
          <w:sz w:val="20"/>
          <w:szCs w:val="20"/>
        </w:rPr>
        <w:t>cumpre as exigências de reserva de cargos para pessoa com deficiência e para reabilitado da Previdência Social, previstas em lei e em outras normas específicas.</w:t>
      </w:r>
    </w:p>
    <w:p w14:paraId="17F7B5C6" w14:textId="3DEC8B20" w:rsidR="002E70D4" w:rsidRPr="00381ABE" w:rsidRDefault="002E70D4" w:rsidP="00403059">
      <w:pPr>
        <w:pStyle w:val="PargrafodaLista"/>
        <w:numPr>
          <w:ilvl w:val="1"/>
          <w:numId w:val="11"/>
        </w:numPr>
        <w:tabs>
          <w:tab w:val="left" w:pos="426"/>
        </w:tabs>
        <w:ind w:left="0" w:hanging="11"/>
        <w:jc w:val="both"/>
        <w:rPr>
          <w:rFonts w:ascii="Arial" w:hAnsi="Arial" w:cs="Arial"/>
          <w:b/>
          <w:sz w:val="20"/>
          <w:szCs w:val="20"/>
        </w:rPr>
      </w:pPr>
      <w:r w:rsidRPr="00381ABE">
        <w:rPr>
          <w:rFonts w:ascii="Arial" w:hAnsi="Arial" w:cs="Arial"/>
          <w:sz w:val="20"/>
          <w:szCs w:val="20"/>
        </w:rPr>
        <w:t xml:space="preserve">O licitante organizado em cooperativa deverá declarar, ainda, em campo próprio do sistema eletrônico, que cumpre os requisitos estabelecidos no </w:t>
      </w:r>
      <w:hyperlink r:id="rId17" w:anchor="art16">
        <w:r w:rsidRPr="00381ABE">
          <w:rPr>
            <w:rStyle w:val="Hyperlink"/>
            <w:rFonts w:ascii="Arial" w:hAnsi="Arial" w:cs="Arial"/>
            <w:color w:val="auto"/>
            <w:sz w:val="20"/>
            <w:szCs w:val="20"/>
          </w:rPr>
          <w:t>artigo 16 da Lei nº 14.133, de 2021</w:t>
        </w:r>
      </w:hyperlink>
      <w:r w:rsidRPr="00381ABE">
        <w:rPr>
          <w:rFonts w:ascii="Arial" w:hAnsi="Arial" w:cs="Arial"/>
          <w:sz w:val="20"/>
          <w:szCs w:val="20"/>
        </w:rPr>
        <w:t>.</w:t>
      </w:r>
    </w:p>
    <w:p w14:paraId="150535C3" w14:textId="28E10CA7" w:rsidR="002E70D4" w:rsidRPr="00381ABE" w:rsidRDefault="002E70D4" w:rsidP="00403059">
      <w:pPr>
        <w:pStyle w:val="PargrafodaLista"/>
        <w:numPr>
          <w:ilvl w:val="1"/>
          <w:numId w:val="11"/>
        </w:numPr>
        <w:tabs>
          <w:tab w:val="left" w:pos="426"/>
        </w:tabs>
        <w:ind w:left="0" w:hanging="11"/>
        <w:jc w:val="both"/>
        <w:rPr>
          <w:rFonts w:ascii="Arial" w:hAnsi="Arial" w:cs="Arial"/>
          <w:b/>
          <w:sz w:val="20"/>
          <w:szCs w:val="20"/>
        </w:rPr>
      </w:pPr>
      <w:bookmarkStart w:id="15" w:name="_Ref117000019"/>
      <w:r w:rsidRPr="00381ABE">
        <w:rPr>
          <w:rFonts w:ascii="Arial" w:hAnsi="Arial" w:cs="Arial"/>
          <w:sz w:val="20"/>
          <w:szCs w:val="20"/>
        </w:rPr>
        <w:t xml:space="preserve">O fornecedor enquadrado como microempresa, empresa de pequeno porte ou sociedade cooperativa deverá declarar, ainda, em campo próprio do sistema eletrônico, que cumpre os requisitos estabelecidos no </w:t>
      </w:r>
      <w:hyperlink r:id="rId18" w:anchor="art3">
        <w:r w:rsidRPr="00381ABE">
          <w:rPr>
            <w:rStyle w:val="Hyperlink"/>
            <w:rFonts w:ascii="Arial" w:hAnsi="Arial" w:cs="Arial"/>
            <w:color w:val="auto"/>
            <w:sz w:val="20"/>
            <w:szCs w:val="20"/>
          </w:rPr>
          <w:t>artigo 3° da Lei Complementar nº 123, de 2006</w:t>
        </w:r>
      </w:hyperlink>
      <w:r w:rsidRPr="00381ABE">
        <w:rPr>
          <w:rFonts w:ascii="Arial" w:hAnsi="Arial" w:cs="Arial"/>
          <w:sz w:val="20"/>
          <w:szCs w:val="20"/>
        </w:rPr>
        <w:t xml:space="preserve">, estando apto a usufruir do tratamento favorecido estabelecido em seus </w:t>
      </w:r>
      <w:bookmarkEnd w:id="15"/>
      <w:r w:rsidRPr="00381ABE">
        <w:rPr>
          <w:rFonts w:ascii="Arial" w:hAnsi="Arial" w:cs="Arial"/>
          <w:sz w:val="20"/>
          <w:szCs w:val="20"/>
        </w:rPr>
        <w:fldChar w:fldCharType="begin"/>
      </w:r>
      <w:r w:rsidRPr="00381ABE">
        <w:rPr>
          <w:rFonts w:ascii="Arial" w:hAnsi="Arial" w:cs="Arial"/>
          <w:sz w:val="20"/>
          <w:szCs w:val="20"/>
        </w:rPr>
        <w:instrText>HYPERLINK "https://www.planalto.gov.br/ccivil_03/leis/lcp/lcp123.htm" \l "art42"</w:instrText>
      </w:r>
      <w:r w:rsidRPr="00381ABE">
        <w:rPr>
          <w:rFonts w:ascii="Arial" w:hAnsi="Arial" w:cs="Arial"/>
          <w:sz w:val="20"/>
          <w:szCs w:val="20"/>
        </w:rPr>
        <w:fldChar w:fldCharType="separate"/>
      </w:r>
      <w:r w:rsidRPr="00381ABE">
        <w:rPr>
          <w:rStyle w:val="Hyperlink"/>
          <w:rFonts w:ascii="Arial" w:hAnsi="Arial" w:cs="Arial"/>
          <w:color w:val="auto"/>
          <w:sz w:val="20"/>
          <w:szCs w:val="20"/>
        </w:rPr>
        <w:t>arts. 42 a 49</w:t>
      </w:r>
      <w:r w:rsidRPr="00381ABE">
        <w:rPr>
          <w:rFonts w:ascii="Arial" w:hAnsi="Arial" w:cs="Arial"/>
          <w:sz w:val="20"/>
          <w:szCs w:val="20"/>
        </w:rPr>
        <w:fldChar w:fldCharType="end"/>
      </w:r>
      <w:r w:rsidRPr="00381ABE">
        <w:rPr>
          <w:rFonts w:ascii="Arial" w:hAnsi="Arial" w:cs="Arial"/>
          <w:sz w:val="20"/>
          <w:szCs w:val="20"/>
        </w:rPr>
        <w:t xml:space="preserve">, observado o disposto nos </w:t>
      </w:r>
      <w:hyperlink r:id="rId19" w:anchor="art4§1">
        <w:r w:rsidRPr="00381ABE">
          <w:rPr>
            <w:rStyle w:val="Hyperlink"/>
            <w:rFonts w:ascii="Arial" w:hAnsi="Arial" w:cs="Arial"/>
            <w:color w:val="auto"/>
            <w:sz w:val="20"/>
            <w:szCs w:val="20"/>
          </w:rPr>
          <w:t>§§ 1º ao 3º do art. 4º, da Lei n.º 14.133, de 2021.</w:t>
        </w:r>
      </w:hyperlink>
    </w:p>
    <w:p w14:paraId="03EC4299" w14:textId="658F0F8C" w:rsidR="002E70D4" w:rsidRPr="00381ABE" w:rsidRDefault="002E70D4" w:rsidP="00403059">
      <w:pPr>
        <w:pStyle w:val="PargrafodaLista"/>
        <w:numPr>
          <w:ilvl w:val="2"/>
          <w:numId w:val="11"/>
        </w:numPr>
        <w:tabs>
          <w:tab w:val="left" w:pos="426"/>
        </w:tabs>
        <w:ind w:left="0" w:firstLine="0"/>
        <w:jc w:val="both"/>
        <w:rPr>
          <w:rFonts w:ascii="Arial" w:hAnsi="Arial" w:cs="Arial"/>
          <w:b/>
          <w:sz w:val="20"/>
          <w:szCs w:val="20"/>
        </w:rPr>
      </w:pPr>
      <w:r w:rsidRPr="00381ABE">
        <w:rPr>
          <w:rFonts w:ascii="Arial" w:hAnsi="Arial" w:cs="Arial"/>
          <w:sz w:val="20"/>
          <w:szCs w:val="20"/>
        </w:rPr>
        <w:t>no item exclusivo para participação de microempresas e empresas de pequeno porte, a assinalação do campo “não” impedirá o prosseguimento no certame, para aquele item;</w:t>
      </w:r>
    </w:p>
    <w:p w14:paraId="19C3A95F" w14:textId="24FFE2CD" w:rsidR="002E70D4" w:rsidRPr="00B94527" w:rsidRDefault="002E70D4" w:rsidP="00403059">
      <w:pPr>
        <w:pStyle w:val="PargrafodaLista"/>
        <w:numPr>
          <w:ilvl w:val="2"/>
          <w:numId w:val="11"/>
        </w:numPr>
        <w:tabs>
          <w:tab w:val="left" w:pos="426"/>
        </w:tabs>
        <w:ind w:left="0" w:firstLine="0"/>
        <w:jc w:val="both"/>
        <w:rPr>
          <w:rFonts w:ascii="Arial" w:hAnsi="Arial" w:cs="Arial"/>
          <w:b/>
          <w:sz w:val="20"/>
          <w:szCs w:val="20"/>
        </w:rPr>
      </w:pPr>
      <w:r w:rsidRPr="00381ABE">
        <w:rPr>
          <w:rFonts w:ascii="Arial" w:hAnsi="Arial" w:cs="Arial"/>
          <w:sz w:val="20"/>
          <w:szCs w:val="20"/>
        </w:rPr>
        <w:t xml:space="preserve">nos itens em que a participação não for exclusiva para microempresas e empresas de pequeno porte, a assinalação do campo “não” apenas produzirá o efeito de o licitante não ter direito ao tratamento favorecido previsto na </w:t>
      </w:r>
      <w:hyperlink r:id="rId20" w:history="1">
        <w:r w:rsidRPr="00381ABE">
          <w:rPr>
            <w:rStyle w:val="Hyperlink"/>
            <w:rFonts w:ascii="Arial" w:hAnsi="Arial" w:cs="Arial"/>
            <w:color w:val="auto"/>
            <w:sz w:val="20"/>
            <w:szCs w:val="20"/>
          </w:rPr>
          <w:t>Lei Complementar nº 123, de 2006</w:t>
        </w:r>
      </w:hyperlink>
      <w:r w:rsidRPr="00381ABE">
        <w:rPr>
          <w:rFonts w:ascii="Arial" w:hAnsi="Arial" w:cs="Arial"/>
          <w:sz w:val="20"/>
          <w:szCs w:val="20"/>
        </w:rPr>
        <w:t xml:space="preserve">, </w:t>
      </w:r>
      <w:r w:rsidRPr="00B94527">
        <w:rPr>
          <w:rFonts w:ascii="Arial" w:hAnsi="Arial" w:cs="Arial"/>
          <w:sz w:val="20"/>
          <w:szCs w:val="20"/>
        </w:rPr>
        <w:t>mesmo que microempresa, empresa de pequeno porte ou sociedade cooperativa.</w:t>
      </w:r>
    </w:p>
    <w:p w14:paraId="0245676D" w14:textId="7ED5CEAD" w:rsidR="002E70D4" w:rsidRPr="00381ABE" w:rsidRDefault="002E70D4" w:rsidP="00403059">
      <w:pPr>
        <w:pStyle w:val="PargrafodaLista"/>
        <w:numPr>
          <w:ilvl w:val="1"/>
          <w:numId w:val="11"/>
        </w:numPr>
        <w:tabs>
          <w:tab w:val="left" w:pos="426"/>
        </w:tabs>
        <w:ind w:left="0" w:hanging="11"/>
        <w:jc w:val="both"/>
        <w:rPr>
          <w:rFonts w:ascii="Arial" w:hAnsi="Arial" w:cs="Arial"/>
          <w:b/>
          <w:sz w:val="20"/>
          <w:szCs w:val="20"/>
        </w:rPr>
      </w:pPr>
      <w:r w:rsidRPr="00381ABE">
        <w:rPr>
          <w:rFonts w:ascii="Arial" w:hAnsi="Arial" w:cs="Arial"/>
          <w:sz w:val="20"/>
          <w:szCs w:val="20"/>
        </w:rPr>
        <w:lastRenderedPageBreak/>
        <w:t xml:space="preserve">A falsidade da declaração de que trata os itens </w:t>
      </w:r>
      <w:r w:rsidRPr="00381ABE">
        <w:rPr>
          <w:rFonts w:ascii="Arial" w:hAnsi="Arial" w:cs="Arial"/>
          <w:sz w:val="20"/>
          <w:szCs w:val="20"/>
        </w:rPr>
        <w:fldChar w:fldCharType="begin"/>
      </w:r>
      <w:r w:rsidRPr="00381ABE">
        <w:rPr>
          <w:rFonts w:ascii="Arial" w:hAnsi="Arial" w:cs="Arial"/>
          <w:sz w:val="20"/>
          <w:szCs w:val="20"/>
        </w:rPr>
        <w:instrText xml:space="preserve"> REF _Ref113968921 \r \h  \* MERGEFORMAT </w:instrText>
      </w:r>
      <w:r w:rsidRPr="00381ABE">
        <w:rPr>
          <w:rFonts w:ascii="Arial" w:hAnsi="Arial" w:cs="Arial"/>
          <w:sz w:val="20"/>
          <w:szCs w:val="20"/>
        </w:rPr>
      </w:r>
      <w:r w:rsidRPr="00381ABE">
        <w:rPr>
          <w:rFonts w:ascii="Arial" w:hAnsi="Arial" w:cs="Arial"/>
          <w:sz w:val="20"/>
          <w:szCs w:val="20"/>
        </w:rPr>
        <w:fldChar w:fldCharType="separate"/>
      </w:r>
      <w:r w:rsidR="00720D1C" w:rsidRPr="00381ABE">
        <w:rPr>
          <w:rFonts w:ascii="Arial" w:hAnsi="Arial" w:cs="Arial"/>
          <w:sz w:val="20"/>
          <w:szCs w:val="20"/>
        </w:rPr>
        <w:t>4.3</w:t>
      </w:r>
      <w:r w:rsidRPr="00381ABE">
        <w:rPr>
          <w:rFonts w:ascii="Arial" w:hAnsi="Arial" w:cs="Arial"/>
          <w:sz w:val="20"/>
          <w:szCs w:val="20"/>
        </w:rPr>
        <w:fldChar w:fldCharType="end"/>
      </w:r>
      <w:r w:rsidRPr="00381ABE">
        <w:rPr>
          <w:rFonts w:ascii="Arial" w:hAnsi="Arial" w:cs="Arial"/>
          <w:sz w:val="20"/>
          <w:szCs w:val="20"/>
        </w:rPr>
        <w:t xml:space="preserve"> ou </w:t>
      </w:r>
      <w:r w:rsidRPr="00381ABE">
        <w:rPr>
          <w:rFonts w:ascii="Arial" w:hAnsi="Arial" w:cs="Arial"/>
          <w:sz w:val="20"/>
          <w:szCs w:val="20"/>
        </w:rPr>
        <w:fldChar w:fldCharType="begin"/>
      </w:r>
      <w:r w:rsidRPr="00381ABE">
        <w:rPr>
          <w:rFonts w:ascii="Arial" w:hAnsi="Arial" w:cs="Arial"/>
          <w:sz w:val="20"/>
          <w:szCs w:val="20"/>
        </w:rPr>
        <w:instrText xml:space="preserve"> REF _Ref117000019 \r \h  \* MERGEFORMAT </w:instrText>
      </w:r>
      <w:r w:rsidRPr="00381ABE">
        <w:rPr>
          <w:rFonts w:ascii="Arial" w:hAnsi="Arial" w:cs="Arial"/>
          <w:sz w:val="20"/>
          <w:szCs w:val="20"/>
        </w:rPr>
      </w:r>
      <w:r w:rsidRPr="00381ABE">
        <w:rPr>
          <w:rFonts w:ascii="Arial" w:hAnsi="Arial" w:cs="Arial"/>
          <w:sz w:val="20"/>
          <w:szCs w:val="20"/>
        </w:rPr>
        <w:fldChar w:fldCharType="separate"/>
      </w:r>
      <w:r w:rsidR="00720D1C" w:rsidRPr="00381ABE">
        <w:rPr>
          <w:rFonts w:ascii="Arial" w:hAnsi="Arial" w:cs="Arial"/>
          <w:sz w:val="20"/>
          <w:szCs w:val="20"/>
        </w:rPr>
        <w:t>4.5</w:t>
      </w:r>
      <w:r w:rsidRPr="00381ABE">
        <w:rPr>
          <w:rFonts w:ascii="Arial" w:hAnsi="Arial" w:cs="Arial"/>
          <w:sz w:val="20"/>
          <w:szCs w:val="20"/>
        </w:rPr>
        <w:fldChar w:fldCharType="end"/>
      </w:r>
      <w:r w:rsidRPr="00381ABE">
        <w:rPr>
          <w:rFonts w:ascii="Arial" w:hAnsi="Arial" w:cs="Arial"/>
          <w:sz w:val="20"/>
          <w:szCs w:val="20"/>
        </w:rPr>
        <w:t xml:space="preserve"> sujeitará o licitante às sanções previstas na </w:t>
      </w:r>
      <w:hyperlink r:id="rId21" w:history="1">
        <w:r w:rsidRPr="00381ABE">
          <w:rPr>
            <w:rStyle w:val="Hyperlink"/>
            <w:rFonts w:ascii="Arial" w:hAnsi="Arial" w:cs="Arial"/>
            <w:color w:val="auto"/>
            <w:sz w:val="20"/>
            <w:szCs w:val="20"/>
          </w:rPr>
          <w:t>Lei nº 14.133, de 2021</w:t>
        </w:r>
      </w:hyperlink>
      <w:r w:rsidRPr="00381ABE">
        <w:rPr>
          <w:rFonts w:ascii="Arial" w:hAnsi="Arial" w:cs="Arial"/>
          <w:sz w:val="20"/>
          <w:szCs w:val="20"/>
        </w:rPr>
        <w:t>, e neste Edital.</w:t>
      </w:r>
    </w:p>
    <w:p w14:paraId="3B9D5FC5" w14:textId="4504C324" w:rsidR="002E70D4" w:rsidRPr="00CD7C5A" w:rsidRDefault="002E70D4" w:rsidP="00403059">
      <w:pPr>
        <w:pStyle w:val="PargrafodaLista"/>
        <w:numPr>
          <w:ilvl w:val="1"/>
          <w:numId w:val="11"/>
        </w:numPr>
        <w:tabs>
          <w:tab w:val="left" w:pos="426"/>
        </w:tabs>
        <w:ind w:left="0" w:hanging="11"/>
        <w:jc w:val="both"/>
        <w:rPr>
          <w:rFonts w:ascii="Arial" w:hAnsi="Arial" w:cs="Arial"/>
          <w:b/>
          <w:sz w:val="20"/>
          <w:szCs w:val="20"/>
        </w:rPr>
      </w:pPr>
      <w:r w:rsidRPr="00381ABE">
        <w:rPr>
          <w:rFonts w:ascii="Arial" w:hAnsi="Arial" w:cs="Arial"/>
          <w:sz w:val="20"/>
          <w:szCs w:val="20"/>
        </w:rPr>
        <w:t xml:space="preserve">Os licitantes poderão </w:t>
      </w:r>
      <w:r w:rsidRPr="00CD7C5A">
        <w:rPr>
          <w:rFonts w:ascii="Arial" w:hAnsi="Arial" w:cs="Arial"/>
          <w:sz w:val="20"/>
          <w:szCs w:val="20"/>
        </w:rPr>
        <w:t>retirar ou substituir a proposta ou, na hipótese de a fase de habilitação anteceder as fases de apresentação de propostas e lances e de julgamento, os documentos de habilitação anteriormente inseridos no sistema, até a abertura da sessão pública.</w:t>
      </w:r>
    </w:p>
    <w:p w14:paraId="01DB2CFD" w14:textId="79C26A3F" w:rsidR="00CA5DAC" w:rsidRPr="00CD7C5A" w:rsidRDefault="002E70D4" w:rsidP="00403059">
      <w:pPr>
        <w:pStyle w:val="PargrafodaLista"/>
        <w:numPr>
          <w:ilvl w:val="1"/>
          <w:numId w:val="11"/>
        </w:numPr>
        <w:tabs>
          <w:tab w:val="left" w:pos="426"/>
        </w:tabs>
        <w:ind w:left="0" w:hanging="11"/>
        <w:jc w:val="both"/>
        <w:rPr>
          <w:rFonts w:ascii="Arial" w:hAnsi="Arial" w:cs="Arial"/>
          <w:b/>
          <w:sz w:val="20"/>
          <w:szCs w:val="20"/>
        </w:rPr>
      </w:pPr>
      <w:r w:rsidRPr="00CD7C5A">
        <w:rPr>
          <w:rFonts w:ascii="Arial" w:hAnsi="Arial" w:cs="Arial"/>
          <w:sz w:val="20"/>
          <w:szCs w:val="20"/>
        </w:rPr>
        <w:t>Não haverá ordem de classificação na etapa de apresentação da proposta e dos documentos de habilitação pelo licitante, o que ocorrerá somente após os procedimentos de abertura da sessão pública e da fase de envio de lances</w:t>
      </w:r>
      <w:r w:rsidR="00CA5DAC" w:rsidRPr="00CD7C5A">
        <w:rPr>
          <w:rFonts w:ascii="Arial" w:hAnsi="Arial" w:cs="Arial"/>
          <w:sz w:val="20"/>
          <w:szCs w:val="20"/>
        </w:rPr>
        <w:t>.</w:t>
      </w:r>
    </w:p>
    <w:p w14:paraId="1FC9B56D" w14:textId="00656039" w:rsidR="002E70D4" w:rsidRPr="00CD7C5A" w:rsidRDefault="00912C48" w:rsidP="00403059">
      <w:pPr>
        <w:pStyle w:val="PargrafodaLista"/>
        <w:numPr>
          <w:ilvl w:val="1"/>
          <w:numId w:val="11"/>
        </w:numPr>
        <w:tabs>
          <w:tab w:val="left" w:pos="426"/>
        </w:tabs>
        <w:ind w:left="0" w:hanging="11"/>
        <w:jc w:val="both"/>
        <w:rPr>
          <w:rFonts w:ascii="Arial" w:hAnsi="Arial" w:cs="Arial"/>
          <w:b/>
          <w:sz w:val="20"/>
          <w:szCs w:val="20"/>
        </w:rPr>
      </w:pPr>
      <w:r w:rsidRPr="00CD7C5A">
        <w:rPr>
          <w:rFonts w:ascii="Arial" w:hAnsi="Arial" w:cs="Arial"/>
          <w:sz w:val="20"/>
          <w:szCs w:val="20"/>
        </w:rPr>
        <w:t>Após a fase de envio de lances, s</w:t>
      </w:r>
      <w:r w:rsidR="002E70D4" w:rsidRPr="00CD7C5A">
        <w:rPr>
          <w:rFonts w:ascii="Arial" w:hAnsi="Arial" w:cs="Arial"/>
          <w:sz w:val="20"/>
          <w:szCs w:val="20"/>
        </w:rPr>
        <w:t xml:space="preserve">erão disponibilizados para acesso público </w:t>
      </w:r>
      <w:r w:rsidRPr="00CD7C5A">
        <w:rPr>
          <w:rFonts w:ascii="Arial" w:hAnsi="Arial" w:cs="Arial"/>
          <w:sz w:val="20"/>
          <w:szCs w:val="20"/>
        </w:rPr>
        <w:t xml:space="preserve">todos </w:t>
      </w:r>
      <w:r w:rsidR="002E70D4" w:rsidRPr="00CD7C5A">
        <w:rPr>
          <w:rFonts w:ascii="Arial" w:hAnsi="Arial" w:cs="Arial"/>
          <w:sz w:val="20"/>
          <w:szCs w:val="20"/>
        </w:rPr>
        <w:t>os documentos que compõem a proposta dos licitantes.</w:t>
      </w:r>
    </w:p>
    <w:p w14:paraId="1841E952" w14:textId="54F9F215" w:rsidR="002E70D4" w:rsidRPr="00CD7C5A" w:rsidRDefault="002E70D4" w:rsidP="00403059">
      <w:pPr>
        <w:pStyle w:val="PargrafodaLista"/>
        <w:numPr>
          <w:ilvl w:val="1"/>
          <w:numId w:val="11"/>
        </w:numPr>
        <w:tabs>
          <w:tab w:val="left" w:pos="426"/>
        </w:tabs>
        <w:ind w:left="0" w:hanging="11"/>
        <w:jc w:val="both"/>
        <w:rPr>
          <w:rFonts w:ascii="Arial" w:hAnsi="Arial" w:cs="Arial"/>
          <w:b/>
          <w:sz w:val="20"/>
          <w:szCs w:val="20"/>
        </w:rPr>
      </w:pPr>
      <w:bookmarkStart w:id="16" w:name="_Ref116992247"/>
      <w:r w:rsidRPr="00CD7C5A">
        <w:rPr>
          <w:rFonts w:ascii="Arial" w:hAnsi="Arial" w:cs="Arial"/>
          <w:sz w:val="20"/>
          <w:szCs w:val="20"/>
        </w:rPr>
        <w:t>Desde que disponibilizada a funcionalidade no sistema, o licitante poderá parametrizar o seu valor final mínimo ou o seu percentual de desconto máximo quando do cadastramento da proposta e obedecerá às seguintes regras:</w:t>
      </w:r>
      <w:bookmarkEnd w:id="16"/>
    </w:p>
    <w:p w14:paraId="33A0B6A5" w14:textId="2DC75A0F" w:rsidR="002E70D4" w:rsidRPr="00B94527" w:rsidRDefault="002E70D4" w:rsidP="00403059">
      <w:pPr>
        <w:pStyle w:val="PargrafodaLista"/>
        <w:numPr>
          <w:ilvl w:val="2"/>
          <w:numId w:val="11"/>
        </w:numPr>
        <w:tabs>
          <w:tab w:val="left" w:pos="426"/>
        </w:tabs>
        <w:ind w:left="0" w:firstLine="0"/>
        <w:jc w:val="both"/>
        <w:rPr>
          <w:rFonts w:ascii="Arial" w:hAnsi="Arial" w:cs="Arial"/>
          <w:b/>
          <w:sz w:val="20"/>
          <w:szCs w:val="20"/>
        </w:rPr>
      </w:pPr>
      <w:r w:rsidRPr="00CD7C5A">
        <w:rPr>
          <w:rFonts w:ascii="Arial" w:hAnsi="Arial" w:cs="Arial"/>
          <w:sz w:val="20"/>
          <w:szCs w:val="20"/>
        </w:rPr>
        <w:t xml:space="preserve">a aplicação do intervalo mínimo de diferença de valores ou de percentuais entre os lances, que incidirá </w:t>
      </w:r>
      <w:r w:rsidRPr="00B94527">
        <w:rPr>
          <w:rFonts w:ascii="Arial" w:hAnsi="Arial" w:cs="Arial"/>
          <w:sz w:val="20"/>
          <w:szCs w:val="20"/>
        </w:rPr>
        <w:t>tanto em relação aos lances intermediários quanto em relação ao lance que cobrir a melhor oferta; e</w:t>
      </w:r>
    </w:p>
    <w:p w14:paraId="378BB933" w14:textId="1FD6256C" w:rsidR="002E70D4" w:rsidRPr="00B94527" w:rsidRDefault="002E70D4" w:rsidP="00403059">
      <w:pPr>
        <w:pStyle w:val="PargrafodaLista"/>
        <w:numPr>
          <w:ilvl w:val="2"/>
          <w:numId w:val="11"/>
        </w:numPr>
        <w:tabs>
          <w:tab w:val="left" w:pos="426"/>
        </w:tabs>
        <w:ind w:left="0" w:firstLine="0"/>
        <w:jc w:val="both"/>
        <w:rPr>
          <w:rFonts w:ascii="Arial" w:hAnsi="Arial" w:cs="Arial"/>
          <w:b/>
          <w:sz w:val="20"/>
          <w:szCs w:val="20"/>
        </w:rPr>
      </w:pPr>
      <w:r w:rsidRPr="00B94527">
        <w:rPr>
          <w:rFonts w:ascii="Arial" w:hAnsi="Arial" w:cs="Arial"/>
          <w:sz w:val="20"/>
          <w:szCs w:val="20"/>
        </w:rPr>
        <w:t>os lances serão de envio automático pelo sistema, respeitado o valor final mínimo, caso estabelecido, e o intervalo de que trata o subitem acima.</w:t>
      </w:r>
    </w:p>
    <w:p w14:paraId="064CAA87" w14:textId="38A73993" w:rsidR="002E70D4" w:rsidRPr="00CD7C5A" w:rsidRDefault="002E70D4" w:rsidP="00403059">
      <w:pPr>
        <w:pStyle w:val="PargrafodaLista"/>
        <w:numPr>
          <w:ilvl w:val="1"/>
          <w:numId w:val="11"/>
        </w:numPr>
        <w:tabs>
          <w:tab w:val="left" w:pos="426"/>
        </w:tabs>
        <w:ind w:left="0" w:hanging="11"/>
        <w:jc w:val="both"/>
        <w:rPr>
          <w:rFonts w:ascii="Arial" w:hAnsi="Arial" w:cs="Arial"/>
          <w:b/>
          <w:sz w:val="20"/>
          <w:szCs w:val="20"/>
        </w:rPr>
      </w:pPr>
      <w:r w:rsidRPr="00B94527">
        <w:rPr>
          <w:rFonts w:ascii="Arial" w:hAnsi="Arial" w:cs="Arial"/>
          <w:sz w:val="20"/>
          <w:szCs w:val="20"/>
        </w:rPr>
        <w:t xml:space="preserve">O valor final mínimo ou o percentual de desconto </w:t>
      </w:r>
      <w:r w:rsidRPr="00CD7C5A">
        <w:rPr>
          <w:rFonts w:ascii="Arial" w:hAnsi="Arial" w:cs="Arial"/>
          <w:sz w:val="20"/>
          <w:szCs w:val="20"/>
        </w:rPr>
        <w:t>final máximo parametrizado no sistema poderá ser alterado pelo fornecedor durante a fase de disputa, sendo vedado:</w:t>
      </w:r>
    </w:p>
    <w:p w14:paraId="4636BE15" w14:textId="6EBDEB89" w:rsidR="002E70D4" w:rsidRPr="00CD7C5A" w:rsidRDefault="00CD7C5A" w:rsidP="00403059">
      <w:pPr>
        <w:pStyle w:val="PargrafodaLista"/>
        <w:numPr>
          <w:ilvl w:val="2"/>
          <w:numId w:val="11"/>
        </w:numPr>
        <w:tabs>
          <w:tab w:val="left" w:pos="426"/>
        </w:tabs>
        <w:ind w:left="0" w:firstLine="0"/>
        <w:jc w:val="both"/>
        <w:rPr>
          <w:rFonts w:ascii="Arial" w:hAnsi="Arial" w:cs="Arial"/>
          <w:b/>
          <w:sz w:val="20"/>
          <w:szCs w:val="20"/>
        </w:rPr>
      </w:pPr>
      <w:r>
        <w:rPr>
          <w:rFonts w:ascii="Arial" w:hAnsi="Arial" w:cs="Arial"/>
          <w:sz w:val="20"/>
          <w:szCs w:val="20"/>
        </w:rPr>
        <w:t>v</w:t>
      </w:r>
      <w:r w:rsidR="002E70D4" w:rsidRPr="00CD7C5A">
        <w:rPr>
          <w:rFonts w:ascii="Arial" w:hAnsi="Arial" w:cs="Arial"/>
          <w:sz w:val="20"/>
          <w:szCs w:val="20"/>
        </w:rPr>
        <w:t>alor superior a lance já registrado pelo fornecedor no sistema, quando adotado o critério de julgamento por menor preço; e</w:t>
      </w:r>
    </w:p>
    <w:p w14:paraId="3D26F895" w14:textId="110D15A3" w:rsidR="002E70D4" w:rsidRPr="00B94527" w:rsidRDefault="002E70D4" w:rsidP="00403059">
      <w:pPr>
        <w:pStyle w:val="PargrafodaLista"/>
        <w:numPr>
          <w:ilvl w:val="2"/>
          <w:numId w:val="11"/>
        </w:numPr>
        <w:tabs>
          <w:tab w:val="left" w:pos="426"/>
        </w:tabs>
        <w:ind w:left="0" w:firstLine="0"/>
        <w:jc w:val="both"/>
        <w:rPr>
          <w:rFonts w:ascii="Arial" w:hAnsi="Arial" w:cs="Arial"/>
          <w:b/>
          <w:sz w:val="20"/>
          <w:szCs w:val="20"/>
        </w:rPr>
      </w:pPr>
      <w:r w:rsidRPr="00B94527">
        <w:rPr>
          <w:rFonts w:ascii="Arial" w:hAnsi="Arial" w:cs="Arial"/>
          <w:sz w:val="20"/>
          <w:szCs w:val="20"/>
        </w:rPr>
        <w:t>percentual de desconto inferior a lance já registrado pelo fornecedor no sistema, quando adotado o critério de julgamento por maior desconto.</w:t>
      </w:r>
    </w:p>
    <w:p w14:paraId="1B1B3483" w14:textId="5E27F48F" w:rsidR="002E70D4" w:rsidRPr="00CD7C5A" w:rsidRDefault="002E70D4" w:rsidP="00403059">
      <w:pPr>
        <w:pStyle w:val="PargrafodaLista"/>
        <w:numPr>
          <w:ilvl w:val="1"/>
          <w:numId w:val="11"/>
        </w:numPr>
        <w:tabs>
          <w:tab w:val="left" w:pos="567"/>
          <w:tab w:val="left" w:pos="993"/>
        </w:tabs>
        <w:ind w:left="0" w:hanging="11"/>
        <w:jc w:val="both"/>
        <w:rPr>
          <w:rFonts w:ascii="Arial" w:hAnsi="Arial" w:cs="Arial"/>
          <w:b/>
          <w:sz w:val="20"/>
          <w:szCs w:val="20"/>
        </w:rPr>
      </w:pPr>
      <w:r w:rsidRPr="00CD7C5A">
        <w:rPr>
          <w:rFonts w:ascii="Arial" w:hAnsi="Arial" w:cs="Arial"/>
          <w:sz w:val="20"/>
          <w:szCs w:val="20"/>
        </w:rPr>
        <w:t xml:space="preserve">O valor final mínimo ou o percentual de desconto final máximo parametrizado na forma do item </w:t>
      </w:r>
      <w:r w:rsidRPr="00CD7C5A">
        <w:rPr>
          <w:rFonts w:ascii="Arial" w:hAnsi="Arial" w:cs="Arial"/>
          <w:sz w:val="20"/>
          <w:szCs w:val="20"/>
        </w:rPr>
        <w:fldChar w:fldCharType="begin"/>
      </w:r>
      <w:r w:rsidRPr="00CD7C5A">
        <w:rPr>
          <w:rFonts w:ascii="Arial" w:hAnsi="Arial" w:cs="Arial"/>
          <w:sz w:val="20"/>
          <w:szCs w:val="20"/>
        </w:rPr>
        <w:instrText xml:space="preserve"> REF _Ref116992247 \r \h  \* MERGEFORMAT </w:instrText>
      </w:r>
      <w:r w:rsidRPr="00CD7C5A">
        <w:rPr>
          <w:rFonts w:ascii="Arial" w:hAnsi="Arial" w:cs="Arial"/>
          <w:sz w:val="20"/>
          <w:szCs w:val="20"/>
        </w:rPr>
      </w:r>
      <w:r w:rsidRPr="00CD7C5A">
        <w:rPr>
          <w:rFonts w:ascii="Arial" w:hAnsi="Arial" w:cs="Arial"/>
          <w:sz w:val="20"/>
          <w:szCs w:val="20"/>
        </w:rPr>
        <w:fldChar w:fldCharType="separate"/>
      </w:r>
      <w:r w:rsidR="00720D1C">
        <w:rPr>
          <w:rFonts w:ascii="Arial" w:hAnsi="Arial" w:cs="Arial"/>
          <w:sz w:val="20"/>
          <w:szCs w:val="20"/>
        </w:rPr>
        <w:t>4.10</w:t>
      </w:r>
      <w:r w:rsidRPr="00CD7C5A">
        <w:rPr>
          <w:rFonts w:ascii="Arial" w:hAnsi="Arial" w:cs="Arial"/>
          <w:sz w:val="20"/>
          <w:szCs w:val="20"/>
        </w:rPr>
        <w:fldChar w:fldCharType="end"/>
      </w:r>
      <w:r w:rsidRPr="00CD7C5A">
        <w:rPr>
          <w:rFonts w:ascii="Arial" w:hAnsi="Arial" w:cs="Arial"/>
          <w:sz w:val="20"/>
          <w:szCs w:val="20"/>
        </w:rPr>
        <w:t xml:space="preserve"> possuirá caráter sigiloso para os demais fornecedores e para o órgão ou entidade promotora da licitação, podendo ser disponibilizado estrita e permanentemente aos órgãos de controle externo e interno.</w:t>
      </w:r>
    </w:p>
    <w:p w14:paraId="7DBA4AE5" w14:textId="6E7E53FE" w:rsidR="002E70D4" w:rsidRPr="00CD7C5A" w:rsidRDefault="002E70D4" w:rsidP="00403059">
      <w:pPr>
        <w:pStyle w:val="PargrafodaLista"/>
        <w:numPr>
          <w:ilvl w:val="1"/>
          <w:numId w:val="11"/>
        </w:numPr>
        <w:tabs>
          <w:tab w:val="left" w:pos="567"/>
          <w:tab w:val="left" w:pos="993"/>
        </w:tabs>
        <w:ind w:left="0" w:hanging="11"/>
        <w:jc w:val="both"/>
        <w:rPr>
          <w:rFonts w:ascii="Arial" w:hAnsi="Arial" w:cs="Arial"/>
          <w:b/>
          <w:sz w:val="20"/>
          <w:szCs w:val="20"/>
        </w:rPr>
      </w:pPr>
      <w:r w:rsidRPr="00CD7C5A">
        <w:rPr>
          <w:rFonts w:ascii="Arial" w:hAnsi="Arial" w:cs="Arial"/>
          <w:sz w:val="20"/>
          <w:szCs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ED83411" w14:textId="4C11F9BE" w:rsidR="002E70D4" w:rsidRPr="00CD7C5A" w:rsidRDefault="002E70D4" w:rsidP="00403059">
      <w:pPr>
        <w:pStyle w:val="PargrafodaLista"/>
        <w:numPr>
          <w:ilvl w:val="1"/>
          <w:numId w:val="11"/>
        </w:numPr>
        <w:tabs>
          <w:tab w:val="left" w:pos="567"/>
          <w:tab w:val="left" w:pos="993"/>
        </w:tabs>
        <w:ind w:left="0" w:hanging="11"/>
        <w:jc w:val="both"/>
        <w:rPr>
          <w:rFonts w:ascii="Arial" w:hAnsi="Arial" w:cs="Arial"/>
          <w:b/>
          <w:sz w:val="20"/>
          <w:szCs w:val="20"/>
        </w:rPr>
      </w:pPr>
      <w:r w:rsidRPr="00CD7C5A">
        <w:rPr>
          <w:rFonts w:ascii="Arial" w:hAnsi="Arial" w:cs="Arial"/>
          <w:sz w:val="20"/>
          <w:szCs w:val="20"/>
        </w:rPr>
        <w:t>O licitante deverá comunicar imediatamente ao provedor do sistema qualquer acontecimento que possa comprometer o sigilo ou a segurança, para imediato bloqueio de acesso.</w:t>
      </w:r>
    </w:p>
    <w:p w14:paraId="68A6C696" w14:textId="77777777" w:rsidR="005D136A" w:rsidRPr="007C5303" w:rsidRDefault="005D136A" w:rsidP="007C5303">
      <w:pPr>
        <w:jc w:val="both"/>
        <w:rPr>
          <w:rFonts w:ascii="Arial" w:hAnsi="Arial" w:cs="Arial"/>
          <w:sz w:val="20"/>
          <w:szCs w:val="20"/>
        </w:rPr>
      </w:pPr>
    </w:p>
    <w:p w14:paraId="77525A32" w14:textId="429B66BA" w:rsidR="002E70D4" w:rsidRPr="00CD7C5A" w:rsidRDefault="002E70D4" w:rsidP="00403059">
      <w:pPr>
        <w:pStyle w:val="PargrafodaLista"/>
        <w:numPr>
          <w:ilvl w:val="0"/>
          <w:numId w:val="11"/>
        </w:numPr>
        <w:tabs>
          <w:tab w:val="left" w:pos="284"/>
        </w:tabs>
        <w:ind w:left="0" w:hanging="11"/>
        <w:jc w:val="both"/>
        <w:rPr>
          <w:rFonts w:ascii="Arial" w:hAnsi="Arial" w:cs="Arial"/>
          <w:b/>
          <w:sz w:val="20"/>
          <w:szCs w:val="20"/>
        </w:rPr>
      </w:pPr>
      <w:bookmarkStart w:id="17" w:name="_Toc135469227"/>
      <w:r w:rsidRPr="00CD7C5A">
        <w:rPr>
          <w:rFonts w:ascii="Arial" w:hAnsi="Arial" w:cs="Arial"/>
          <w:b/>
          <w:sz w:val="20"/>
          <w:szCs w:val="20"/>
        </w:rPr>
        <w:t>DO PREENCHIMENTO DA PROPOSTA</w:t>
      </w:r>
      <w:bookmarkEnd w:id="17"/>
    </w:p>
    <w:p w14:paraId="2D5B3144" w14:textId="61E4F6E0" w:rsidR="002E70D4" w:rsidRDefault="002E70D4" w:rsidP="00403059">
      <w:pPr>
        <w:pStyle w:val="PargrafodaLista"/>
        <w:numPr>
          <w:ilvl w:val="1"/>
          <w:numId w:val="11"/>
        </w:numPr>
        <w:tabs>
          <w:tab w:val="left" w:pos="284"/>
          <w:tab w:val="left" w:pos="426"/>
        </w:tabs>
        <w:ind w:left="0" w:hanging="11"/>
        <w:jc w:val="both"/>
        <w:rPr>
          <w:rFonts w:ascii="Arial" w:hAnsi="Arial" w:cs="Arial"/>
          <w:sz w:val="20"/>
          <w:szCs w:val="20"/>
        </w:rPr>
      </w:pPr>
      <w:r w:rsidRPr="00CD7C5A">
        <w:rPr>
          <w:rFonts w:ascii="Arial" w:hAnsi="Arial" w:cs="Arial"/>
          <w:sz w:val="20"/>
          <w:szCs w:val="20"/>
        </w:rPr>
        <w:t>O licitante deverá enviar sua proposta mediante o preenchimento, no sistema eletrônico, dos seguintes campos:</w:t>
      </w:r>
    </w:p>
    <w:p w14:paraId="1E7DD658" w14:textId="1DC4030F" w:rsidR="002E70D4" w:rsidRPr="00B94527" w:rsidRDefault="0038020D" w:rsidP="00403059">
      <w:pPr>
        <w:pStyle w:val="PargrafodaLista"/>
        <w:numPr>
          <w:ilvl w:val="2"/>
          <w:numId w:val="11"/>
        </w:numPr>
        <w:tabs>
          <w:tab w:val="left" w:pos="284"/>
          <w:tab w:val="left" w:pos="426"/>
        </w:tabs>
        <w:ind w:left="0" w:firstLine="0"/>
        <w:jc w:val="both"/>
        <w:rPr>
          <w:rFonts w:ascii="Arial" w:hAnsi="Arial" w:cs="Arial"/>
          <w:sz w:val="20"/>
          <w:szCs w:val="20"/>
        </w:rPr>
      </w:pPr>
      <w:r w:rsidRPr="00B94527">
        <w:rPr>
          <w:rFonts w:ascii="Arial" w:hAnsi="Arial" w:cs="Arial"/>
          <w:sz w:val="20"/>
          <w:szCs w:val="20"/>
        </w:rPr>
        <w:t>V</w:t>
      </w:r>
      <w:r w:rsidR="002E70D4" w:rsidRPr="00B94527">
        <w:rPr>
          <w:rFonts w:ascii="Arial" w:hAnsi="Arial" w:cs="Arial"/>
          <w:sz w:val="20"/>
          <w:szCs w:val="20"/>
        </w:rPr>
        <w:t>alor unitário do item;</w:t>
      </w:r>
    </w:p>
    <w:p w14:paraId="5C94C33C" w14:textId="24850C0A" w:rsidR="002E70D4" w:rsidRPr="00B94527" w:rsidRDefault="002E70D4" w:rsidP="00403059">
      <w:pPr>
        <w:pStyle w:val="PargrafodaLista"/>
        <w:numPr>
          <w:ilvl w:val="2"/>
          <w:numId w:val="11"/>
        </w:numPr>
        <w:tabs>
          <w:tab w:val="left" w:pos="284"/>
          <w:tab w:val="left" w:pos="426"/>
        </w:tabs>
        <w:ind w:left="0" w:firstLine="0"/>
        <w:jc w:val="both"/>
        <w:rPr>
          <w:rFonts w:ascii="Arial" w:hAnsi="Arial" w:cs="Arial"/>
          <w:sz w:val="20"/>
          <w:szCs w:val="20"/>
        </w:rPr>
      </w:pPr>
      <w:r w:rsidRPr="00B94527">
        <w:rPr>
          <w:rFonts w:ascii="Arial" w:hAnsi="Arial" w:cs="Arial"/>
          <w:sz w:val="20"/>
          <w:szCs w:val="20"/>
        </w:rPr>
        <w:t>Marca;</w:t>
      </w:r>
    </w:p>
    <w:p w14:paraId="5212C9C2" w14:textId="454930B5" w:rsidR="002E70D4" w:rsidRPr="00B94527" w:rsidRDefault="002E70D4" w:rsidP="00403059">
      <w:pPr>
        <w:pStyle w:val="PargrafodaLista"/>
        <w:numPr>
          <w:ilvl w:val="2"/>
          <w:numId w:val="11"/>
        </w:numPr>
        <w:tabs>
          <w:tab w:val="left" w:pos="284"/>
          <w:tab w:val="left" w:pos="426"/>
        </w:tabs>
        <w:ind w:left="0" w:firstLine="0"/>
        <w:jc w:val="both"/>
        <w:rPr>
          <w:rFonts w:ascii="Arial" w:hAnsi="Arial" w:cs="Arial"/>
          <w:sz w:val="20"/>
          <w:szCs w:val="20"/>
        </w:rPr>
      </w:pPr>
      <w:r w:rsidRPr="00B94527">
        <w:rPr>
          <w:rFonts w:ascii="Arial" w:hAnsi="Arial" w:cs="Arial"/>
          <w:sz w:val="20"/>
          <w:szCs w:val="20"/>
        </w:rPr>
        <w:t xml:space="preserve">Fabricante; </w:t>
      </w:r>
    </w:p>
    <w:p w14:paraId="35D30612" w14:textId="2E3FCFB5" w:rsidR="002E70D4" w:rsidRPr="00B94527" w:rsidRDefault="002E70D4" w:rsidP="00403059">
      <w:pPr>
        <w:pStyle w:val="PargrafodaLista"/>
        <w:numPr>
          <w:ilvl w:val="2"/>
          <w:numId w:val="11"/>
        </w:numPr>
        <w:tabs>
          <w:tab w:val="left" w:pos="284"/>
          <w:tab w:val="left" w:pos="426"/>
        </w:tabs>
        <w:ind w:left="0" w:firstLine="0"/>
        <w:jc w:val="both"/>
        <w:rPr>
          <w:rFonts w:ascii="Arial" w:hAnsi="Arial" w:cs="Arial"/>
          <w:sz w:val="20"/>
          <w:szCs w:val="20"/>
        </w:rPr>
      </w:pPr>
      <w:r w:rsidRPr="00B94527">
        <w:rPr>
          <w:rFonts w:ascii="Arial" w:hAnsi="Arial" w:cs="Arial"/>
          <w:sz w:val="20"/>
          <w:szCs w:val="20"/>
        </w:rPr>
        <w:t xml:space="preserve">Quantidade cotada, devendo respeitar o </w:t>
      </w:r>
      <w:r w:rsidR="0038020D" w:rsidRPr="00B94527">
        <w:rPr>
          <w:rFonts w:ascii="Arial" w:hAnsi="Arial" w:cs="Arial"/>
          <w:sz w:val="20"/>
          <w:szCs w:val="20"/>
        </w:rPr>
        <w:t>total para cada item</w:t>
      </w:r>
      <w:r w:rsidR="00392516" w:rsidRPr="00B94527">
        <w:rPr>
          <w:rFonts w:ascii="Arial" w:hAnsi="Arial" w:cs="Arial"/>
          <w:sz w:val="20"/>
          <w:szCs w:val="20"/>
        </w:rPr>
        <w:t>;</w:t>
      </w:r>
    </w:p>
    <w:p w14:paraId="7B9CBE45" w14:textId="44795289" w:rsidR="002E70D4" w:rsidRPr="00B94527" w:rsidRDefault="002E70D4" w:rsidP="00403059">
      <w:pPr>
        <w:pStyle w:val="PargrafodaLista"/>
        <w:numPr>
          <w:ilvl w:val="1"/>
          <w:numId w:val="11"/>
        </w:numPr>
        <w:tabs>
          <w:tab w:val="left" w:pos="284"/>
          <w:tab w:val="left" w:pos="426"/>
        </w:tabs>
        <w:ind w:left="0" w:firstLine="0"/>
        <w:jc w:val="both"/>
        <w:rPr>
          <w:rFonts w:ascii="Arial" w:hAnsi="Arial" w:cs="Arial"/>
          <w:sz w:val="20"/>
          <w:szCs w:val="20"/>
        </w:rPr>
      </w:pPr>
      <w:r w:rsidRPr="00B94527">
        <w:rPr>
          <w:rFonts w:ascii="Arial" w:hAnsi="Arial" w:cs="Arial"/>
          <w:sz w:val="20"/>
          <w:szCs w:val="20"/>
        </w:rPr>
        <w:t>Todas as especificações do objeto contidas na proposta vinculam o licitante.</w:t>
      </w:r>
    </w:p>
    <w:p w14:paraId="473C662F" w14:textId="5F7234C7" w:rsidR="002E70D4" w:rsidRPr="00B94527" w:rsidRDefault="002E70D4" w:rsidP="00403059">
      <w:pPr>
        <w:pStyle w:val="PargrafodaLista"/>
        <w:numPr>
          <w:ilvl w:val="2"/>
          <w:numId w:val="11"/>
        </w:numPr>
        <w:tabs>
          <w:tab w:val="left" w:pos="284"/>
          <w:tab w:val="left" w:pos="426"/>
        </w:tabs>
        <w:ind w:left="0" w:firstLine="0"/>
        <w:jc w:val="both"/>
        <w:rPr>
          <w:rFonts w:ascii="Arial" w:hAnsi="Arial" w:cs="Arial"/>
          <w:sz w:val="20"/>
          <w:szCs w:val="20"/>
        </w:rPr>
      </w:pPr>
      <w:r w:rsidRPr="00B94527">
        <w:rPr>
          <w:rFonts w:ascii="Arial" w:hAnsi="Arial" w:cs="Arial"/>
          <w:sz w:val="20"/>
          <w:szCs w:val="20"/>
        </w:rPr>
        <w:t>O licitante</w:t>
      </w:r>
      <w:r w:rsidR="00392516" w:rsidRPr="00B94527">
        <w:rPr>
          <w:rFonts w:ascii="Arial" w:hAnsi="Arial" w:cs="Arial"/>
          <w:sz w:val="20"/>
          <w:szCs w:val="20"/>
        </w:rPr>
        <w:t xml:space="preserve"> não</w:t>
      </w:r>
      <w:r w:rsidRPr="00B94527">
        <w:rPr>
          <w:rFonts w:ascii="Arial" w:hAnsi="Arial" w:cs="Arial"/>
          <w:sz w:val="20"/>
          <w:szCs w:val="20"/>
        </w:rPr>
        <w:t xml:space="preserve"> poderá oferecer proposta em quantitativo inferior ao máximo previsto para contratação.</w:t>
      </w:r>
    </w:p>
    <w:p w14:paraId="7329027F" w14:textId="6E544236" w:rsidR="002E70D4" w:rsidRPr="00CD7C5A" w:rsidRDefault="002E70D4" w:rsidP="00403059">
      <w:pPr>
        <w:pStyle w:val="PargrafodaLista"/>
        <w:numPr>
          <w:ilvl w:val="1"/>
          <w:numId w:val="11"/>
        </w:numPr>
        <w:tabs>
          <w:tab w:val="left" w:pos="284"/>
          <w:tab w:val="left" w:pos="426"/>
        </w:tabs>
        <w:ind w:left="0" w:hanging="11"/>
        <w:jc w:val="both"/>
        <w:rPr>
          <w:rFonts w:ascii="Arial" w:hAnsi="Arial" w:cs="Arial"/>
          <w:b/>
          <w:color w:val="FF0000"/>
          <w:sz w:val="20"/>
          <w:szCs w:val="20"/>
        </w:rPr>
      </w:pPr>
      <w:r w:rsidRPr="00CD7C5A">
        <w:rPr>
          <w:rFonts w:ascii="Arial" w:hAnsi="Arial" w:cs="Arial"/>
          <w:sz w:val="20"/>
          <w:szCs w:val="20"/>
        </w:rPr>
        <w:t>Nos valores propostos estarão inclusos todos os custos operacionais, encargos previdenciários, trabalhistas, tributários, comerciais e quaisquer outros que incidam direta ou indiretamente na execução do objeto.</w:t>
      </w:r>
    </w:p>
    <w:p w14:paraId="0751B1C9" w14:textId="45B37A66" w:rsidR="002E70D4" w:rsidRPr="00CD7C5A" w:rsidRDefault="002E70D4" w:rsidP="00403059">
      <w:pPr>
        <w:pStyle w:val="PargrafodaLista"/>
        <w:numPr>
          <w:ilvl w:val="1"/>
          <w:numId w:val="11"/>
        </w:numPr>
        <w:tabs>
          <w:tab w:val="left" w:pos="284"/>
          <w:tab w:val="left" w:pos="426"/>
        </w:tabs>
        <w:ind w:left="0" w:hanging="11"/>
        <w:jc w:val="both"/>
        <w:rPr>
          <w:rFonts w:ascii="Arial" w:hAnsi="Arial" w:cs="Arial"/>
          <w:b/>
          <w:color w:val="FF0000"/>
          <w:sz w:val="20"/>
          <w:szCs w:val="20"/>
        </w:rPr>
      </w:pPr>
      <w:r w:rsidRPr="00CD7C5A">
        <w:rPr>
          <w:rFonts w:ascii="Arial" w:hAnsi="Arial" w:cs="Arial"/>
          <w:sz w:val="20"/>
          <w:szCs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641E1202" w14:textId="7D6EB1C5" w:rsidR="002E70D4" w:rsidRPr="00CD7C5A" w:rsidRDefault="002E70D4" w:rsidP="00403059">
      <w:pPr>
        <w:pStyle w:val="PargrafodaLista"/>
        <w:numPr>
          <w:ilvl w:val="1"/>
          <w:numId w:val="11"/>
        </w:numPr>
        <w:tabs>
          <w:tab w:val="left" w:pos="284"/>
          <w:tab w:val="left" w:pos="426"/>
        </w:tabs>
        <w:ind w:left="0" w:hanging="11"/>
        <w:jc w:val="both"/>
        <w:rPr>
          <w:rFonts w:ascii="Arial" w:hAnsi="Arial" w:cs="Arial"/>
          <w:b/>
          <w:color w:val="FF0000"/>
          <w:sz w:val="20"/>
          <w:szCs w:val="20"/>
        </w:rPr>
      </w:pPr>
      <w:r w:rsidRPr="00CD7C5A">
        <w:rPr>
          <w:rFonts w:ascii="Arial" w:hAnsi="Arial" w:cs="Arial"/>
          <w:sz w:val="20"/>
          <w:szCs w:val="20"/>
        </w:rPr>
        <w:t xml:space="preserve">Se o regime tributário da empresa implicar o recolhimento de tributos em percentuais variáveis, a cotação adequada será a que corresponde à média dos efetivos recolhimentos da empresa nos últimos doze meses. </w:t>
      </w:r>
    </w:p>
    <w:p w14:paraId="70A5B416" w14:textId="2992E7BE" w:rsidR="002E70D4" w:rsidRPr="00CD7C5A" w:rsidRDefault="002E70D4" w:rsidP="00403059">
      <w:pPr>
        <w:pStyle w:val="PargrafodaLista"/>
        <w:numPr>
          <w:ilvl w:val="1"/>
          <w:numId w:val="11"/>
        </w:numPr>
        <w:tabs>
          <w:tab w:val="left" w:pos="284"/>
          <w:tab w:val="left" w:pos="426"/>
        </w:tabs>
        <w:ind w:left="0" w:hanging="11"/>
        <w:jc w:val="both"/>
        <w:rPr>
          <w:rFonts w:ascii="Arial" w:hAnsi="Arial" w:cs="Arial"/>
          <w:b/>
          <w:color w:val="FF0000"/>
          <w:sz w:val="20"/>
          <w:szCs w:val="20"/>
        </w:rPr>
      </w:pPr>
      <w:r w:rsidRPr="00CD7C5A">
        <w:rPr>
          <w:rFonts w:ascii="Arial" w:hAnsi="Arial" w:cs="Arial"/>
          <w:sz w:val="20"/>
          <w:szCs w:val="20"/>
        </w:rPr>
        <w:t>Independentemente do percentual de tributo inserido na planilha, no pagamento serão retidos na fonte os percentuais estabelecidos na legislação vigente.</w:t>
      </w:r>
    </w:p>
    <w:p w14:paraId="5A11C04F" w14:textId="77D6D806" w:rsidR="002E70D4" w:rsidRPr="00CD7C5A" w:rsidRDefault="002E70D4" w:rsidP="00403059">
      <w:pPr>
        <w:pStyle w:val="PargrafodaLista"/>
        <w:numPr>
          <w:ilvl w:val="1"/>
          <w:numId w:val="11"/>
        </w:numPr>
        <w:tabs>
          <w:tab w:val="left" w:pos="284"/>
          <w:tab w:val="left" w:pos="426"/>
        </w:tabs>
        <w:ind w:left="0" w:hanging="11"/>
        <w:jc w:val="both"/>
        <w:rPr>
          <w:rFonts w:ascii="Arial" w:hAnsi="Arial" w:cs="Arial"/>
          <w:b/>
          <w:color w:val="FF0000"/>
          <w:sz w:val="20"/>
          <w:szCs w:val="20"/>
        </w:rPr>
      </w:pPr>
      <w:r w:rsidRPr="00CD7C5A">
        <w:rPr>
          <w:rFonts w:ascii="Arial" w:hAnsi="Arial" w:cs="Arial"/>
          <w:sz w:val="20"/>
          <w:szCs w:val="20"/>
        </w:rPr>
        <w:t>A apresentação das propostas implica obrigatoriedade do cumprimento das disposições nelas contidas, em conformidade com o que dispõe o Termo de Referência, assumindo o proponente o compromisso de executar o objeto licitado nos seus termos, em quantidades e qualidades adequadas à perfeita execução contratual, promovendo, quando requerido, sua substituição.</w:t>
      </w:r>
    </w:p>
    <w:p w14:paraId="760B800C" w14:textId="64C22193" w:rsidR="002E70D4" w:rsidRPr="00CD7C5A" w:rsidRDefault="002E70D4" w:rsidP="00403059">
      <w:pPr>
        <w:pStyle w:val="PargrafodaLista"/>
        <w:numPr>
          <w:ilvl w:val="2"/>
          <w:numId w:val="11"/>
        </w:numPr>
        <w:tabs>
          <w:tab w:val="left" w:pos="284"/>
          <w:tab w:val="left" w:pos="426"/>
        </w:tabs>
        <w:ind w:left="0" w:firstLine="0"/>
        <w:jc w:val="both"/>
        <w:rPr>
          <w:rFonts w:ascii="Arial" w:hAnsi="Arial" w:cs="Arial"/>
          <w:b/>
          <w:color w:val="FF0000"/>
          <w:sz w:val="20"/>
          <w:szCs w:val="20"/>
        </w:rPr>
      </w:pPr>
      <w:r w:rsidRPr="00CD7C5A">
        <w:rPr>
          <w:rFonts w:ascii="Arial" w:hAnsi="Arial" w:cs="Arial"/>
          <w:sz w:val="20"/>
          <w:szCs w:val="20"/>
        </w:rPr>
        <w:lastRenderedPageBreak/>
        <w:t xml:space="preserve">O prazo de validade da proposta não será inferior a </w:t>
      </w:r>
      <w:r w:rsidRPr="00381ABE">
        <w:rPr>
          <w:rFonts w:ascii="Arial" w:hAnsi="Arial" w:cs="Arial"/>
          <w:b/>
          <w:sz w:val="20"/>
          <w:szCs w:val="20"/>
        </w:rPr>
        <w:t>60 (sessenta) dias</w:t>
      </w:r>
      <w:r w:rsidRPr="00CD7C5A">
        <w:rPr>
          <w:rFonts w:ascii="Arial" w:hAnsi="Arial" w:cs="Arial"/>
          <w:sz w:val="20"/>
          <w:szCs w:val="20"/>
        </w:rPr>
        <w:t>, a contar da data de sua apresentação.</w:t>
      </w:r>
    </w:p>
    <w:p w14:paraId="4ACB6AAB" w14:textId="353310F9" w:rsidR="002E70D4" w:rsidRPr="00CD7C5A" w:rsidRDefault="002E70D4" w:rsidP="00403059">
      <w:pPr>
        <w:pStyle w:val="PargrafodaLista"/>
        <w:numPr>
          <w:ilvl w:val="2"/>
          <w:numId w:val="11"/>
        </w:numPr>
        <w:tabs>
          <w:tab w:val="left" w:pos="284"/>
          <w:tab w:val="left" w:pos="426"/>
        </w:tabs>
        <w:ind w:left="0" w:firstLine="0"/>
        <w:jc w:val="both"/>
        <w:rPr>
          <w:rFonts w:ascii="Arial" w:hAnsi="Arial" w:cs="Arial"/>
          <w:b/>
          <w:color w:val="FF0000"/>
          <w:sz w:val="20"/>
          <w:szCs w:val="20"/>
        </w:rPr>
      </w:pPr>
      <w:r w:rsidRPr="00CD7C5A">
        <w:rPr>
          <w:rFonts w:ascii="Arial" w:hAnsi="Arial" w:cs="Arial"/>
          <w:sz w:val="20"/>
          <w:szCs w:val="20"/>
        </w:rPr>
        <w:t>Caso o critério de julgamento seja o de maior desconto, o preço já decorrente da aplicação do desconto ofertado deverá respeitar os preços máximos</w:t>
      </w:r>
      <w:r w:rsidR="000B66BC" w:rsidRPr="00CD7C5A">
        <w:rPr>
          <w:rFonts w:ascii="Arial" w:hAnsi="Arial" w:cs="Arial"/>
          <w:sz w:val="20"/>
          <w:szCs w:val="20"/>
        </w:rPr>
        <w:t>.</w:t>
      </w:r>
    </w:p>
    <w:p w14:paraId="78C7F823" w14:textId="6AA1C2B8" w:rsidR="002E70D4" w:rsidRPr="00CD7C5A" w:rsidRDefault="002E70D4" w:rsidP="00403059">
      <w:pPr>
        <w:pStyle w:val="PargrafodaLista"/>
        <w:numPr>
          <w:ilvl w:val="1"/>
          <w:numId w:val="11"/>
        </w:numPr>
        <w:tabs>
          <w:tab w:val="left" w:pos="284"/>
          <w:tab w:val="left" w:pos="426"/>
        </w:tabs>
        <w:ind w:left="0" w:firstLine="0"/>
        <w:jc w:val="both"/>
        <w:rPr>
          <w:rFonts w:ascii="Arial" w:hAnsi="Arial" w:cs="Arial"/>
          <w:b/>
          <w:color w:val="FF0000"/>
          <w:sz w:val="20"/>
          <w:szCs w:val="20"/>
        </w:rPr>
      </w:pPr>
      <w:r w:rsidRPr="00CD7C5A">
        <w:rPr>
          <w:rFonts w:ascii="Arial" w:hAnsi="Arial" w:cs="Arial"/>
          <w:sz w:val="20"/>
          <w:szCs w:val="20"/>
        </w:rPr>
        <w:t xml:space="preserve">O descumprimento das regras supramencionadas pela Administração </w:t>
      </w:r>
      <w:r w:rsidR="000B66BC" w:rsidRPr="00CD7C5A">
        <w:rPr>
          <w:rFonts w:ascii="Arial" w:hAnsi="Arial" w:cs="Arial"/>
          <w:sz w:val="20"/>
          <w:szCs w:val="20"/>
        </w:rPr>
        <w:t xml:space="preserve">e/ou </w:t>
      </w:r>
      <w:r w:rsidRPr="00CD7C5A">
        <w:rPr>
          <w:rFonts w:ascii="Arial" w:hAnsi="Arial" w:cs="Arial"/>
          <w:sz w:val="20"/>
          <w:szCs w:val="20"/>
        </w:rPr>
        <w:t xml:space="preserve">por parte dos contratados pode ensejar responsabilização e, após o devido processo legal, gerar as seguintes consequências: assinatura de </w:t>
      </w:r>
      <w:r w:rsidRPr="00381ABE">
        <w:rPr>
          <w:rFonts w:ascii="Arial" w:hAnsi="Arial" w:cs="Arial"/>
          <w:sz w:val="20"/>
          <w:szCs w:val="20"/>
        </w:rPr>
        <w:t xml:space="preserve">prazo para a adoção das medidas necessárias ao exato cumprimento da lei, nos termos do </w:t>
      </w:r>
      <w:hyperlink r:id="rId22" w:history="1">
        <w:r w:rsidRPr="00381ABE">
          <w:rPr>
            <w:rStyle w:val="Hyperlink"/>
            <w:rFonts w:ascii="Arial" w:hAnsi="Arial" w:cs="Arial"/>
            <w:color w:val="auto"/>
            <w:sz w:val="20"/>
            <w:szCs w:val="20"/>
          </w:rPr>
          <w:t>art. 71, inciso IX, da Constituição</w:t>
        </w:r>
      </w:hyperlink>
      <w:r w:rsidRPr="00381ABE">
        <w:rPr>
          <w:rFonts w:ascii="Arial" w:hAnsi="Arial" w:cs="Arial"/>
          <w:sz w:val="20"/>
          <w:szCs w:val="20"/>
        </w:rPr>
        <w:t xml:space="preserve">; </w:t>
      </w:r>
      <w:r w:rsidRPr="00CD7C5A">
        <w:rPr>
          <w:rFonts w:ascii="Arial" w:hAnsi="Arial" w:cs="Arial"/>
          <w:sz w:val="20"/>
          <w:szCs w:val="20"/>
        </w:rPr>
        <w:t>ou condenação dos agentes públicos responsáveis e da empresa contratada ao pagamento dos prejuízos ao erário, caso verificada a ocorrência de superfaturamento por sobrepreço na execução do contrato.</w:t>
      </w:r>
      <w:r w:rsidR="009411D7" w:rsidRPr="00CD7C5A">
        <w:rPr>
          <w:rFonts w:ascii="Arial" w:hAnsi="Arial" w:cs="Arial"/>
          <w:sz w:val="20"/>
          <w:szCs w:val="20"/>
        </w:rPr>
        <w:t xml:space="preserve"> </w:t>
      </w:r>
    </w:p>
    <w:p w14:paraId="5AB7FA50" w14:textId="77777777" w:rsidR="0038020D" w:rsidRPr="007C5303" w:rsidRDefault="0038020D" w:rsidP="007C5303">
      <w:pPr>
        <w:jc w:val="both"/>
        <w:rPr>
          <w:rFonts w:ascii="Arial" w:hAnsi="Arial" w:cs="Arial"/>
          <w:sz w:val="20"/>
          <w:szCs w:val="20"/>
        </w:rPr>
      </w:pPr>
    </w:p>
    <w:p w14:paraId="7A7E3CEE" w14:textId="41D33C76" w:rsidR="002E70D4" w:rsidRPr="00CD7C5A" w:rsidRDefault="002E70D4" w:rsidP="00403059">
      <w:pPr>
        <w:pStyle w:val="PargrafodaLista"/>
        <w:numPr>
          <w:ilvl w:val="0"/>
          <w:numId w:val="11"/>
        </w:numPr>
        <w:tabs>
          <w:tab w:val="left" w:pos="284"/>
          <w:tab w:val="left" w:pos="426"/>
        </w:tabs>
        <w:ind w:left="0" w:firstLine="0"/>
        <w:jc w:val="both"/>
        <w:rPr>
          <w:rFonts w:ascii="Arial" w:hAnsi="Arial" w:cs="Arial"/>
          <w:b/>
          <w:sz w:val="20"/>
          <w:szCs w:val="20"/>
        </w:rPr>
      </w:pPr>
      <w:bookmarkStart w:id="18" w:name="_Toc135469228"/>
      <w:r w:rsidRPr="00CD7C5A">
        <w:rPr>
          <w:rFonts w:ascii="Arial" w:hAnsi="Arial" w:cs="Arial"/>
          <w:b/>
          <w:sz w:val="20"/>
          <w:szCs w:val="20"/>
        </w:rPr>
        <w:t>DA ABERTURA DA SESSÃO, CLASSIFICAÇÃO DAS PROPOSTAS E FORMULAÇÃO DE LANCES</w:t>
      </w:r>
      <w:bookmarkEnd w:id="18"/>
    </w:p>
    <w:p w14:paraId="57F47E9B" w14:textId="08B13978" w:rsidR="002E70D4" w:rsidRDefault="002E70D4" w:rsidP="00403059">
      <w:pPr>
        <w:pStyle w:val="PargrafodaLista"/>
        <w:numPr>
          <w:ilvl w:val="1"/>
          <w:numId w:val="11"/>
        </w:numPr>
        <w:tabs>
          <w:tab w:val="left" w:pos="284"/>
          <w:tab w:val="left" w:pos="426"/>
        </w:tabs>
        <w:ind w:left="0" w:firstLine="0"/>
        <w:jc w:val="both"/>
        <w:rPr>
          <w:rFonts w:ascii="Arial" w:hAnsi="Arial" w:cs="Arial"/>
          <w:sz w:val="20"/>
          <w:szCs w:val="20"/>
        </w:rPr>
      </w:pPr>
      <w:bookmarkStart w:id="19" w:name="_Hlk114646655"/>
      <w:r w:rsidRPr="00CD7C5A">
        <w:rPr>
          <w:rFonts w:ascii="Arial" w:hAnsi="Arial" w:cs="Arial"/>
          <w:sz w:val="20"/>
          <w:szCs w:val="20"/>
        </w:rPr>
        <w:t>A abertura da presente licitação dar-se-á automaticamente em sessão pública, por meio de sistema eletrônico, na data, horário e local indicados neste Edital.</w:t>
      </w:r>
    </w:p>
    <w:p w14:paraId="59A9DBCB" w14:textId="1BDD10EA" w:rsidR="002E70D4" w:rsidRDefault="002E70D4" w:rsidP="00403059">
      <w:pPr>
        <w:pStyle w:val="PargrafodaLista"/>
        <w:numPr>
          <w:ilvl w:val="1"/>
          <w:numId w:val="11"/>
        </w:numPr>
        <w:tabs>
          <w:tab w:val="left" w:pos="284"/>
          <w:tab w:val="left" w:pos="426"/>
        </w:tabs>
        <w:ind w:left="0" w:firstLine="0"/>
        <w:jc w:val="both"/>
        <w:rPr>
          <w:rFonts w:ascii="Arial" w:hAnsi="Arial" w:cs="Arial"/>
          <w:sz w:val="20"/>
          <w:szCs w:val="20"/>
        </w:rPr>
      </w:pPr>
      <w:r w:rsidRPr="00CD7C5A">
        <w:rPr>
          <w:rFonts w:ascii="Arial" w:hAnsi="Arial" w:cs="Arial"/>
          <w:sz w:val="20"/>
          <w:szCs w:val="20"/>
        </w:rPr>
        <w:t>Os licitantes poderão retirar ou substituir a proposta ou os documentos de habilitação, quando for o caso, anteriormente inseridos no sistema, até a abertura da sessão pública.</w:t>
      </w:r>
    </w:p>
    <w:p w14:paraId="6461F2A1" w14:textId="5AAE8E13" w:rsidR="002E70D4" w:rsidRDefault="002E70D4" w:rsidP="00403059">
      <w:pPr>
        <w:pStyle w:val="PargrafodaLista"/>
        <w:numPr>
          <w:ilvl w:val="1"/>
          <w:numId w:val="11"/>
        </w:numPr>
        <w:tabs>
          <w:tab w:val="left" w:pos="284"/>
          <w:tab w:val="left" w:pos="426"/>
        </w:tabs>
        <w:ind w:left="0" w:firstLine="0"/>
        <w:jc w:val="both"/>
        <w:rPr>
          <w:rFonts w:ascii="Arial" w:hAnsi="Arial" w:cs="Arial"/>
          <w:sz w:val="20"/>
          <w:szCs w:val="20"/>
        </w:rPr>
      </w:pPr>
      <w:r w:rsidRPr="00CD7C5A">
        <w:rPr>
          <w:rFonts w:ascii="Arial" w:hAnsi="Arial" w:cs="Arial"/>
          <w:sz w:val="20"/>
          <w:szCs w:val="20"/>
        </w:rPr>
        <w:t>O sistema disponibilizará campo próprio para troca de mensagens entre o Pregoeiro e os licitantes.</w:t>
      </w:r>
    </w:p>
    <w:p w14:paraId="1CA5FC4F" w14:textId="4F427492" w:rsidR="002E70D4" w:rsidRDefault="002E70D4" w:rsidP="00403059">
      <w:pPr>
        <w:pStyle w:val="PargrafodaLista"/>
        <w:numPr>
          <w:ilvl w:val="1"/>
          <w:numId w:val="11"/>
        </w:numPr>
        <w:tabs>
          <w:tab w:val="left" w:pos="284"/>
          <w:tab w:val="left" w:pos="426"/>
        </w:tabs>
        <w:ind w:left="0" w:firstLine="0"/>
        <w:jc w:val="both"/>
        <w:rPr>
          <w:rFonts w:ascii="Arial" w:hAnsi="Arial" w:cs="Arial"/>
          <w:sz w:val="20"/>
          <w:szCs w:val="20"/>
        </w:rPr>
      </w:pPr>
      <w:r w:rsidRPr="00CD7C5A">
        <w:rPr>
          <w:rFonts w:ascii="Arial" w:hAnsi="Arial" w:cs="Arial"/>
          <w:sz w:val="20"/>
          <w:szCs w:val="20"/>
        </w:rPr>
        <w:t xml:space="preserve">Iniciada a etapa competitiva, os licitantes deverão encaminhar lances exclusivamente por meio de sistema eletrônico, sendo imediatamente informados do seu recebimento e do valor consignado no registro. </w:t>
      </w:r>
    </w:p>
    <w:p w14:paraId="26CD12CE" w14:textId="54BACCD3" w:rsidR="002E70D4" w:rsidRDefault="002E70D4" w:rsidP="00403059">
      <w:pPr>
        <w:pStyle w:val="PargrafodaLista"/>
        <w:numPr>
          <w:ilvl w:val="1"/>
          <w:numId w:val="11"/>
        </w:numPr>
        <w:tabs>
          <w:tab w:val="left" w:pos="284"/>
          <w:tab w:val="left" w:pos="426"/>
        </w:tabs>
        <w:ind w:left="0" w:firstLine="0"/>
        <w:jc w:val="both"/>
        <w:rPr>
          <w:rFonts w:ascii="Arial" w:hAnsi="Arial" w:cs="Arial"/>
          <w:sz w:val="20"/>
          <w:szCs w:val="20"/>
        </w:rPr>
      </w:pPr>
      <w:r w:rsidRPr="000028E3">
        <w:rPr>
          <w:rFonts w:ascii="Arial" w:hAnsi="Arial" w:cs="Arial"/>
          <w:sz w:val="20"/>
          <w:szCs w:val="20"/>
        </w:rPr>
        <w:t>O lance deverá ser ofertado pelo valor unitário do item</w:t>
      </w:r>
    </w:p>
    <w:p w14:paraId="245733D7" w14:textId="0626150A" w:rsidR="002E70D4" w:rsidRDefault="002E70D4" w:rsidP="00403059">
      <w:pPr>
        <w:pStyle w:val="PargrafodaLista"/>
        <w:numPr>
          <w:ilvl w:val="1"/>
          <w:numId w:val="11"/>
        </w:numPr>
        <w:tabs>
          <w:tab w:val="left" w:pos="284"/>
          <w:tab w:val="left" w:pos="426"/>
        </w:tabs>
        <w:ind w:left="0" w:firstLine="0"/>
        <w:jc w:val="both"/>
        <w:rPr>
          <w:rFonts w:ascii="Arial" w:hAnsi="Arial" w:cs="Arial"/>
          <w:sz w:val="20"/>
          <w:szCs w:val="20"/>
        </w:rPr>
      </w:pPr>
      <w:r w:rsidRPr="000028E3">
        <w:rPr>
          <w:rFonts w:ascii="Arial" w:hAnsi="Arial" w:cs="Arial"/>
          <w:sz w:val="20"/>
          <w:szCs w:val="20"/>
        </w:rPr>
        <w:t>Os licitantes poderão oferecer lances sucessivos, observando o horário fixado para abertura da sessão e as regras estabelecidas no Edital.</w:t>
      </w:r>
    </w:p>
    <w:p w14:paraId="406C9220" w14:textId="1187D057" w:rsidR="002E70D4" w:rsidRPr="00381ABE" w:rsidRDefault="002E70D4" w:rsidP="00403059">
      <w:pPr>
        <w:pStyle w:val="PargrafodaLista"/>
        <w:numPr>
          <w:ilvl w:val="1"/>
          <w:numId w:val="11"/>
        </w:numPr>
        <w:tabs>
          <w:tab w:val="left" w:pos="284"/>
          <w:tab w:val="left" w:pos="426"/>
        </w:tabs>
        <w:ind w:left="0" w:firstLine="0"/>
        <w:jc w:val="both"/>
        <w:rPr>
          <w:rFonts w:ascii="Arial" w:hAnsi="Arial" w:cs="Arial"/>
          <w:sz w:val="20"/>
          <w:szCs w:val="20"/>
        </w:rPr>
      </w:pPr>
      <w:r w:rsidRPr="00381ABE">
        <w:rPr>
          <w:rFonts w:ascii="Arial" w:hAnsi="Arial" w:cs="Arial"/>
          <w:sz w:val="20"/>
          <w:szCs w:val="20"/>
        </w:rPr>
        <w:t>O licitante somente poderá oferecer lance de valor inferior</w:t>
      </w:r>
      <w:r w:rsidR="0029313E" w:rsidRPr="00381ABE">
        <w:rPr>
          <w:rFonts w:ascii="Arial" w:hAnsi="Arial" w:cs="Arial"/>
          <w:sz w:val="20"/>
          <w:szCs w:val="20"/>
        </w:rPr>
        <w:t xml:space="preserve"> </w:t>
      </w:r>
      <w:r w:rsidRPr="00381ABE">
        <w:rPr>
          <w:rFonts w:ascii="Arial" w:hAnsi="Arial" w:cs="Arial"/>
          <w:sz w:val="20"/>
          <w:szCs w:val="20"/>
        </w:rPr>
        <w:t>ou percentual de desconto superior</w:t>
      </w:r>
      <w:r w:rsidR="0029313E" w:rsidRPr="00381ABE">
        <w:rPr>
          <w:rFonts w:ascii="Arial" w:hAnsi="Arial" w:cs="Arial"/>
          <w:sz w:val="20"/>
          <w:szCs w:val="20"/>
        </w:rPr>
        <w:t xml:space="preserve"> </w:t>
      </w:r>
      <w:r w:rsidRPr="00381ABE">
        <w:rPr>
          <w:rFonts w:ascii="Arial" w:hAnsi="Arial" w:cs="Arial"/>
          <w:sz w:val="20"/>
          <w:szCs w:val="20"/>
        </w:rPr>
        <w:t xml:space="preserve">ao último por ele ofertado e registrado pelo sistema. </w:t>
      </w:r>
    </w:p>
    <w:p w14:paraId="477F779F" w14:textId="1C96C01B" w:rsidR="00B75EA8" w:rsidRPr="00381ABE" w:rsidRDefault="002E70D4" w:rsidP="00403059">
      <w:pPr>
        <w:pStyle w:val="PargrafodaLista"/>
        <w:numPr>
          <w:ilvl w:val="1"/>
          <w:numId w:val="11"/>
        </w:numPr>
        <w:tabs>
          <w:tab w:val="left" w:pos="284"/>
          <w:tab w:val="left" w:pos="426"/>
        </w:tabs>
        <w:ind w:left="0" w:firstLine="0"/>
        <w:jc w:val="both"/>
        <w:rPr>
          <w:rFonts w:ascii="Arial" w:hAnsi="Arial" w:cs="Arial"/>
          <w:sz w:val="20"/>
          <w:szCs w:val="20"/>
        </w:rPr>
      </w:pPr>
      <w:r w:rsidRPr="00381ABE">
        <w:rPr>
          <w:rFonts w:ascii="Arial" w:hAnsi="Arial" w:cs="Arial"/>
          <w:sz w:val="20"/>
          <w:szCs w:val="20"/>
        </w:rPr>
        <w:t xml:space="preserve">O intervalo mínimo de diferença de valores ou percentuais entre os lances, que incidirá tanto em relação aos lances intermediários quanto em relação à proposta que cobrir a melhor oferta deverá ser </w:t>
      </w:r>
      <w:r w:rsidRPr="00381ABE">
        <w:rPr>
          <w:rFonts w:ascii="Arial" w:hAnsi="Arial" w:cs="Arial"/>
          <w:b/>
          <w:sz w:val="20"/>
          <w:szCs w:val="20"/>
        </w:rPr>
        <w:t>de</w:t>
      </w:r>
      <w:r w:rsidR="00392516" w:rsidRPr="00381ABE">
        <w:rPr>
          <w:rFonts w:ascii="Arial" w:hAnsi="Arial" w:cs="Arial"/>
          <w:b/>
          <w:sz w:val="20"/>
          <w:szCs w:val="20"/>
        </w:rPr>
        <w:t xml:space="preserve"> R$0,01 (um centavo)</w:t>
      </w:r>
    </w:p>
    <w:p w14:paraId="3B89A8D5" w14:textId="3509010E" w:rsidR="002E70D4" w:rsidRPr="00381ABE" w:rsidRDefault="002E70D4" w:rsidP="00403059">
      <w:pPr>
        <w:pStyle w:val="PargrafodaLista"/>
        <w:numPr>
          <w:ilvl w:val="1"/>
          <w:numId w:val="11"/>
        </w:numPr>
        <w:tabs>
          <w:tab w:val="left" w:pos="284"/>
          <w:tab w:val="left" w:pos="426"/>
        </w:tabs>
        <w:ind w:left="0" w:firstLine="0"/>
        <w:jc w:val="both"/>
        <w:rPr>
          <w:rFonts w:ascii="Arial" w:hAnsi="Arial" w:cs="Arial"/>
          <w:sz w:val="20"/>
          <w:szCs w:val="20"/>
        </w:rPr>
      </w:pPr>
      <w:r w:rsidRPr="00381ABE">
        <w:rPr>
          <w:rFonts w:ascii="Arial" w:hAnsi="Arial" w:cs="Arial"/>
          <w:sz w:val="20"/>
          <w:szCs w:val="20"/>
        </w:rPr>
        <w:t>O licitante poderá, uma única vez, excluir seu último lance ofertado, no intervalo de quinze segundos após o registro no sistema, na hipótese de lance inconsistente ou inexequível.</w:t>
      </w:r>
    </w:p>
    <w:p w14:paraId="2B1EC5E0" w14:textId="33B1DD4B" w:rsidR="002E70D4" w:rsidRPr="00381ABE" w:rsidRDefault="002E70D4" w:rsidP="00403059">
      <w:pPr>
        <w:pStyle w:val="PargrafodaLista"/>
        <w:numPr>
          <w:ilvl w:val="1"/>
          <w:numId w:val="11"/>
        </w:numPr>
        <w:tabs>
          <w:tab w:val="left" w:pos="284"/>
          <w:tab w:val="left" w:pos="426"/>
        </w:tabs>
        <w:ind w:left="0" w:firstLine="0"/>
        <w:jc w:val="both"/>
        <w:rPr>
          <w:rFonts w:ascii="Arial" w:hAnsi="Arial" w:cs="Arial"/>
          <w:sz w:val="20"/>
          <w:szCs w:val="20"/>
        </w:rPr>
      </w:pPr>
      <w:r w:rsidRPr="00381ABE">
        <w:rPr>
          <w:rFonts w:ascii="Arial" w:hAnsi="Arial" w:cs="Arial"/>
          <w:sz w:val="20"/>
          <w:szCs w:val="20"/>
        </w:rPr>
        <w:t>O procedimento seguirá de acordo com o modo de disputa adotado.</w:t>
      </w:r>
    </w:p>
    <w:p w14:paraId="5699FBB0" w14:textId="6696E5B5" w:rsidR="002E70D4" w:rsidRDefault="002E70D4" w:rsidP="00403059">
      <w:pPr>
        <w:pStyle w:val="PargrafodaLista"/>
        <w:numPr>
          <w:ilvl w:val="1"/>
          <w:numId w:val="11"/>
        </w:numPr>
        <w:tabs>
          <w:tab w:val="left" w:pos="284"/>
          <w:tab w:val="left" w:pos="426"/>
        </w:tabs>
        <w:ind w:left="0" w:firstLine="0"/>
        <w:jc w:val="both"/>
        <w:rPr>
          <w:rFonts w:ascii="Arial" w:hAnsi="Arial" w:cs="Arial"/>
          <w:sz w:val="20"/>
          <w:szCs w:val="20"/>
        </w:rPr>
      </w:pPr>
      <w:bookmarkStart w:id="20" w:name="_Hlk113697759"/>
      <w:r w:rsidRPr="000028E3">
        <w:rPr>
          <w:rFonts w:ascii="Arial" w:hAnsi="Arial" w:cs="Arial"/>
          <w:sz w:val="20"/>
          <w:szCs w:val="20"/>
        </w:rPr>
        <w:t>Caso seja adotado para o envio de lances no pregão eletrônico o modo de disputa “aberto”, os licitantes apresentarão lances públicos e sucessivos, com prorrogações.</w:t>
      </w:r>
    </w:p>
    <w:p w14:paraId="6C597C8E" w14:textId="377CC4D9" w:rsidR="002E70D4" w:rsidRDefault="002E70D4" w:rsidP="00403059">
      <w:pPr>
        <w:pStyle w:val="PargrafodaLista"/>
        <w:numPr>
          <w:ilvl w:val="2"/>
          <w:numId w:val="11"/>
        </w:numPr>
        <w:tabs>
          <w:tab w:val="left" w:pos="284"/>
          <w:tab w:val="left" w:pos="426"/>
        </w:tabs>
        <w:ind w:left="0" w:firstLine="0"/>
        <w:jc w:val="both"/>
        <w:rPr>
          <w:rFonts w:ascii="Arial" w:hAnsi="Arial" w:cs="Arial"/>
          <w:sz w:val="20"/>
          <w:szCs w:val="20"/>
        </w:rPr>
      </w:pPr>
      <w:bookmarkStart w:id="21" w:name="_Hlk113697816"/>
      <w:bookmarkEnd w:id="20"/>
      <w:r w:rsidRPr="000028E3">
        <w:rPr>
          <w:rFonts w:ascii="Arial" w:hAnsi="Arial" w:cs="Arial"/>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400C49D3" w14:textId="2E668FA3" w:rsidR="002E70D4" w:rsidRDefault="002E70D4" w:rsidP="00403059">
      <w:pPr>
        <w:pStyle w:val="PargrafodaLista"/>
        <w:numPr>
          <w:ilvl w:val="2"/>
          <w:numId w:val="11"/>
        </w:numPr>
        <w:tabs>
          <w:tab w:val="left" w:pos="284"/>
          <w:tab w:val="left" w:pos="426"/>
        </w:tabs>
        <w:ind w:left="0" w:firstLine="0"/>
        <w:jc w:val="both"/>
        <w:rPr>
          <w:rFonts w:ascii="Arial" w:hAnsi="Arial" w:cs="Arial"/>
          <w:sz w:val="20"/>
          <w:szCs w:val="20"/>
        </w:rPr>
      </w:pPr>
      <w:r w:rsidRPr="000028E3">
        <w:rPr>
          <w:rFonts w:ascii="Arial" w:hAnsi="Arial" w:cs="Arial"/>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3278EF68" w14:textId="3FE17A97" w:rsidR="002E70D4" w:rsidRDefault="002E70D4" w:rsidP="00403059">
      <w:pPr>
        <w:pStyle w:val="PargrafodaLista"/>
        <w:numPr>
          <w:ilvl w:val="2"/>
          <w:numId w:val="11"/>
        </w:numPr>
        <w:tabs>
          <w:tab w:val="left" w:pos="284"/>
          <w:tab w:val="left" w:pos="426"/>
        </w:tabs>
        <w:ind w:left="0" w:firstLine="0"/>
        <w:jc w:val="both"/>
        <w:rPr>
          <w:rFonts w:ascii="Arial" w:hAnsi="Arial" w:cs="Arial"/>
          <w:sz w:val="20"/>
          <w:szCs w:val="20"/>
        </w:rPr>
      </w:pPr>
      <w:r w:rsidRPr="000028E3">
        <w:rPr>
          <w:rFonts w:ascii="Arial" w:hAnsi="Arial" w:cs="Arial"/>
          <w:sz w:val="20"/>
          <w:szCs w:val="20"/>
        </w:rPr>
        <w:t>Não havendo novos lances na forma estabelecida nos itens anteriores, a sessão pública encerrar-se-á automaticamente, e o sistema ordenará e divulgará os lances conforme a ordem final de classificação.</w:t>
      </w:r>
    </w:p>
    <w:p w14:paraId="648534C2" w14:textId="6C98F6D8" w:rsidR="002E70D4" w:rsidRDefault="002E70D4" w:rsidP="00403059">
      <w:pPr>
        <w:pStyle w:val="PargrafodaLista"/>
        <w:numPr>
          <w:ilvl w:val="2"/>
          <w:numId w:val="11"/>
        </w:numPr>
        <w:tabs>
          <w:tab w:val="left" w:pos="284"/>
          <w:tab w:val="left" w:pos="426"/>
        </w:tabs>
        <w:ind w:left="0" w:firstLine="0"/>
        <w:jc w:val="both"/>
        <w:rPr>
          <w:rFonts w:ascii="Arial" w:hAnsi="Arial" w:cs="Arial"/>
          <w:sz w:val="20"/>
          <w:szCs w:val="20"/>
        </w:rPr>
      </w:pPr>
      <w:r w:rsidRPr="000028E3">
        <w:rPr>
          <w:rFonts w:ascii="Arial" w:hAnsi="Arial" w:cs="Arial"/>
          <w:sz w:val="20"/>
          <w:szCs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545D75B" w14:textId="6E9BE700" w:rsidR="002E70D4" w:rsidRDefault="002E70D4" w:rsidP="00403059">
      <w:pPr>
        <w:pStyle w:val="PargrafodaLista"/>
        <w:numPr>
          <w:ilvl w:val="2"/>
          <w:numId w:val="11"/>
        </w:numPr>
        <w:tabs>
          <w:tab w:val="left" w:pos="284"/>
          <w:tab w:val="left" w:pos="426"/>
        </w:tabs>
        <w:ind w:left="0" w:firstLine="0"/>
        <w:jc w:val="both"/>
        <w:rPr>
          <w:rFonts w:ascii="Arial" w:hAnsi="Arial" w:cs="Arial"/>
          <w:sz w:val="20"/>
          <w:szCs w:val="20"/>
        </w:rPr>
      </w:pPr>
      <w:r w:rsidRPr="000028E3">
        <w:rPr>
          <w:rFonts w:ascii="Arial" w:hAnsi="Arial" w:cs="Arial"/>
          <w:sz w:val="20"/>
          <w:szCs w:val="20"/>
        </w:rPr>
        <w:t>Após o reinício previsto no item supra, os licitantes serão convocados para apresentar lances intermediários.</w:t>
      </w:r>
      <w:bookmarkStart w:id="22" w:name="_Hlk113631522"/>
      <w:bookmarkEnd w:id="21"/>
    </w:p>
    <w:bookmarkEnd w:id="22"/>
    <w:p w14:paraId="4363B8F1" w14:textId="33D1C1CE" w:rsidR="002E70D4" w:rsidRPr="000E0558" w:rsidRDefault="002E70D4" w:rsidP="00403059">
      <w:pPr>
        <w:pStyle w:val="PargrafodaLista"/>
        <w:numPr>
          <w:ilvl w:val="1"/>
          <w:numId w:val="11"/>
        </w:numPr>
        <w:tabs>
          <w:tab w:val="left" w:pos="284"/>
          <w:tab w:val="left" w:pos="426"/>
        </w:tabs>
        <w:ind w:left="0" w:firstLine="0"/>
        <w:jc w:val="both"/>
        <w:rPr>
          <w:rFonts w:ascii="Arial" w:hAnsi="Arial" w:cs="Arial"/>
          <w:sz w:val="20"/>
          <w:szCs w:val="20"/>
        </w:rPr>
      </w:pPr>
      <w:r w:rsidRPr="000E0558">
        <w:rPr>
          <w:rFonts w:ascii="Arial" w:hAnsi="Arial" w:cs="Arial"/>
          <w:sz w:val="20"/>
          <w:szCs w:val="20"/>
        </w:rPr>
        <w:t>Caso seja adotado para o envio de lances no pregão eletrônico o modo de disputa “aberto e fechado”, os licitantes apresentarão lances públicos e sucessivos, com lance final e fechado.</w:t>
      </w:r>
    </w:p>
    <w:p w14:paraId="63BACB31" w14:textId="27CB9E07" w:rsidR="002E70D4" w:rsidRDefault="002E70D4" w:rsidP="00403059">
      <w:pPr>
        <w:pStyle w:val="PargrafodaLista"/>
        <w:numPr>
          <w:ilvl w:val="2"/>
          <w:numId w:val="11"/>
        </w:numPr>
        <w:tabs>
          <w:tab w:val="left" w:pos="284"/>
          <w:tab w:val="left" w:pos="426"/>
        </w:tabs>
        <w:ind w:left="0" w:firstLine="0"/>
        <w:jc w:val="both"/>
        <w:rPr>
          <w:rFonts w:ascii="Arial" w:hAnsi="Arial" w:cs="Arial"/>
          <w:sz w:val="20"/>
          <w:szCs w:val="20"/>
        </w:rPr>
      </w:pPr>
      <w:r w:rsidRPr="000028E3">
        <w:rPr>
          <w:rFonts w:ascii="Arial" w:hAnsi="Arial" w:cs="Arial"/>
          <w:sz w:val="20"/>
          <w:szCs w:val="20"/>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012083F" w14:textId="63C02A61" w:rsidR="002E70D4" w:rsidRDefault="002E70D4" w:rsidP="00403059">
      <w:pPr>
        <w:pStyle w:val="PargrafodaLista"/>
        <w:numPr>
          <w:ilvl w:val="2"/>
          <w:numId w:val="11"/>
        </w:numPr>
        <w:tabs>
          <w:tab w:val="left" w:pos="284"/>
          <w:tab w:val="left" w:pos="426"/>
        </w:tabs>
        <w:ind w:left="0" w:firstLine="0"/>
        <w:jc w:val="both"/>
        <w:rPr>
          <w:rFonts w:ascii="Arial" w:hAnsi="Arial" w:cs="Arial"/>
          <w:sz w:val="20"/>
          <w:szCs w:val="20"/>
        </w:rPr>
      </w:pPr>
      <w:r w:rsidRPr="000028E3">
        <w:rPr>
          <w:rFonts w:ascii="Arial" w:hAnsi="Arial" w:cs="Arial"/>
          <w:sz w:val="20"/>
          <w:szCs w:val="20"/>
        </w:rPr>
        <w:t>Encerrado o prazo previsto no subitem anterior, o sistema abrirá oportunidade para que o</w:t>
      </w:r>
      <w:r w:rsidR="00A84E89" w:rsidRPr="000028E3">
        <w:rPr>
          <w:rFonts w:ascii="Arial" w:hAnsi="Arial" w:cs="Arial"/>
          <w:sz w:val="20"/>
          <w:szCs w:val="20"/>
        </w:rPr>
        <w:t>s</w:t>
      </w:r>
      <w:r w:rsidRPr="000028E3">
        <w:rPr>
          <w:rFonts w:ascii="Arial" w:hAnsi="Arial" w:cs="Arial"/>
          <w:sz w:val="20"/>
          <w:szCs w:val="20"/>
        </w:rPr>
        <w:t xml:space="preserve"> autor</w:t>
      </w:r>
      <w:r w:rsidR="00A84E89" w:rsidRPr="000028E3">
        <w:rPr>
          <w:rFonts w:ascii="Arial" w:hAnsi="Arial" w:cs="Arial"/>
          <w:sz w:val="20"/>
          <w:szCs w:val="20"/>
        </w:rPr>
        <w:t>es</w:t>
      </w:r>
      <w:r w:rsidRPr="000028E3">
        <w:rPr>
          <w:rFonts w:ascii="Arial" w:hAnsi="Arial" w:cs="Arial"/>
          <w:sz w:val="20"/>
          <w:szCs w:val="20"/>
        </w:rPr>
        <w:t xml:space="preserve"> da</w:t>
      </w:r>
      <w:r w:rsidR="00A84E89" w:rsidRPr="000028E3">
        <w:rPr>
          <w:rFonts w:ascii="Arial" w:hAnsi="Arial" w:cs="Arial"/>
          <w:sz w:val="20"/>
          <w:szCs w:val="20"/>
        </w:rPr>
        <w:t>s</w:t>
      </w:r>
      <w:r w:rsidRPr="000028E3">
        <w:rPr>
          <w:rFonts w:ascii="Arial" w:hAnsi="Arial" w:cs="Arial"/>
          <w:sz w:val="20"/>
          <w:szCs w:val="20"/>
        </w:rPr>
        <w:t xml:space="preserve"> oferta</w:t>
      </w:r>
      <w:r w:rsidR="00A84E89" w:rsidRPr="000028E3">
        <w:rPr>
          <w:rFonts w:ascii="Arial" w:hAnsi="Arial" w:cs="Arial"/>
          <w:sz w:val="20"/>
          <w:szCs w:val="20"/>
        </w:rPr>
        <w:t>s</w:t>
      </w:r>
      <w:r w:rsidRPr="000028E3">
        <w:rPr>
          <w:rFonts w:ascii="Arial" w:hAnsi="Arial" w:cs="Arial"/>
          <w:sz w:val="20"/>
          <w:szCs w:val="20"/>
        </w:rPr>
        <w:t xml:space="preserve"> de valor mais baixo e os das ofertas com preços até 10% (dez por cento) superior àquela possam ofertar um lance final e fechado em até cinco minutos, o qual será sigiloso até o encerramento deste prazo.</w:t>
      </w:r>
    </w:p>
    <w:p w14:paraId="1ED30C84" w14:textId="0C4BAA45" w:rsidR="002E70D4" w:rsidRDefault="002E70D4" w:rsidP="00403059">
      <w:pPr>
        <w:pStyle w:val="PargrafodaLista"/>
        <w:numPr>
          <w:ilvl w:val="2"/>
          <w:numId w:val="11"/>
        </w:numPr>
        <w:tabs>
          <w:tab w:val="left" w:pos="284"/>
          <w:tab w:val="left" w:pos="426"/>
        </w:tabs>
        <w:ind w:left="0" w:firstLine="0"/>
        <w:jc w:val="both"/>
        <w:rPr>
          <w:rFonts w:ascii="Arial" w:hAnsi="Arial" w:cs="Arial"/>
          <w:sz w:val="20"/>
          <w:szCs w:val="20"/>
        </w:rPr>
      </w:pPr>
      <w:r w:rsidRPr="000028E3">
        <w:rPr>
          <w:rFonts w:ascii="Arial" w:hAnsi="Arial" w:cs="Arial"/>
          <w:sz w:val="20"/>
          <w:szCs w:val="20"/>
        </w:rPr>
        <w:t>No procedimento de que trata o subitem supra, o licitante poderá optar por manter o seu último lance da etapa aberta, ou por ofertar melhor lance.</w:t>
      </w:r>
    </w:p>
    <w:p w14:paraId="2193DD33" w14:textId="7D08132E" w:rsidR="002E70D4" w:rsidRDefault="002E70D4" w:rsidP="00403059">
      <w:pPr>
        <w:pStyle w:val="PargrafodaLista"/>
        <w:numPr>
          <w:ilvl w:val="2"/>
          <w:numId w:val="11"/>
        </w:numPr>
        <w:tabs>
          <w:tab w:val="left" w:pos="284"/>
          <w:tab w:val="left" w:pos="426"/>
        </w:tabs>
        <w:ind w:left="0" w:firstLine="0"/>
        <w:jc w:val="both"/>
        <w:rPr>
          <w:rFonts w:ascii="Arial" w:hAnsi="Arial" w:cs="Arial"/>
          <w:sz w:val="20"/>
          <w:szCs w:val="20"/>
        </w:rPr>
      </w:pPr>
      <w:r w:rsidRPr="000028E3">
        <w:rPr>
          <w:rFonts w:ascii="Arial" w:hAnsi="Arial" w:cs="Arial"/>
          <w:sz w:val="20"/>
          <w:szCs w:val="20"/>
        </w:rPr>
        <w:lastRenderedPageBreak/>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099BEAD" w14:textId="0899C948" w:rsidR="002E70D4" w:rsidRDefault="002E70D4" w:rsidP="00403059">
      <w:pPr>
        <w:pStyle w:val="PargrafodaLista"/>
        <w:numPr>
          <w:ilvl w:val="2"/>
          <w:numId w:val="11"/>
        </w:numPr>
        <w:tabs>
          <w:tab w:val="left" w:pos="284"/>
          <w:tab w:val="left" w:pos="426"/>
        </w:tabs>
        <w:ind w:left="0" w:firstLine="0"/>
        <w:jc w:val="both"/>
        <w:rPr>
          <w:rFonts w:ascii="Arial" w:hAnsi="Arial" w:cs="Arial"/>
          <w:sz w:val="20"/>
          <w:szCs w:val="20"/>
        </w:rPr>
      </w:pPr>
      <w:bookmarkStart w:id="23" w:name="_Hlk113698144"/>
      <w:r w:rsidRPr="000028E3">
        <w:rPr>
          <w:rFonts w:ascii="Arial" w:hAnsi="Arial" w:cs="Arial"/>
          <w:sz w:val="20"/>
          <w:szCs w:val="20"/>
        </w:rPr>
        <w:t>Após o término dos prazos estabelecidos nos itens anteriores, o sistema ordenará e divulgará os lances segundo a ordem crescente de valores.</w:t>
      </w:r>
    </w:p>
    <w:p w14:paraId="6534C1D2" w14:textId="43934047" w:rsidR="002E70D4" w:rsidRDefault="002E70D4" w:rsidP="00403059">
      <w:pPr>
        <w:pStyle w:val="PargrafodaLista"/>
        <w:numPr>
          <w:ilvl w:val="1"/>
          <w:numId w:val="11"/>
        </w:numPr>
        <w:tabs>
          <w:tab w:val="left" w:pos="284"/>
          <w:tab w:val="left" w:pos="426"/>
        </w:tabs>
        <w:ind w:left="0" w:firstLine="0"/>
        <w:jc w:val="both"/>
        <w:rPr>
          <w:rFonts w:ascii="Arial" w:hAnsi="Arial" w:cs="Arial"/>
          <w:sz w:val="20"/>
          <w:szCs w:val="20"/>
        </w:rPr>
      </w:pPr>
      <w:bookmarkStart w:id="24" w:name="_Ref116973524"/>
      <w:bookmarkEnd w:id="23"/>
      <w:r w:rsidRPr="000028E3">
        <w:rPr>
          <w:rFonts w:ascii="Arial" w:hAnsi="Arial" w:cs="Arial"/>
          <w:sz w:val="20"/>
          <w:szCs w:val="20"/>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4"/>
    </w:p>
    <w:p w14:paraId="33FC805D" w14:textId="05BCB548" w:rsidR="002E70D4" w:rsidRDefault="002E70D4" w:rsidP="00403059">
      <w:pPr>
        <w:pStyle w:val="PargrafodaLista"/>
        <w:numPr>
          <w:ilvl w:val="2"/>
          <w:numId w:val="11"/>
        </w:numPr>
        <w:tabs>
          <w:tab w:val="left" w:pos="284"/>
          <w:tab w:val="left" w:pos="426"/>
        </w:tabs>
        <w:ind w:left="0" w:firstLine="0"/>
        <w:jc w:val="both"/>
        <w:rPr>
          <w:rFonts w:ascii="Arial" w:hAnsi="Arial" w:cs="Arial"/>
          <w:sz w:val="20"/>
          <w:szCs w:val="20"/>
        </w:rPr>
      </w:pPr>
      <w:r w:rsidRPr="000028E3">
        <w:rPr>
          <w:rFonts w:ascii="Arial" w:hAnsi="Arial" w:cs="Arial"/>
          <w:sz w:val="20"/>
          <w:szCs w:val="20"/>
        </w:rPr>
        <w:t xml:space="preserve">Não havendo pelo menos 3 (três) propostas nas condições definidas no item </w:t>
      </w:r>
      <w:r w:rsidRPr="000028E3">
        <w:rPr>
          <w:rFonts w:ascii="Arial" w:hAnsi="Arial" w:cs="Arial"/>
          <w:sz w:val="20"/>
          <w:szCs w:val="20"/>
        </w:rPr>
        <w:fldChar w:fldCharType="begin"/>
      </w:r>
      <w:r w:rsidRPr="000028E3">
        <w:rPr>
          <w:rFonts w:ascii="Arial" w:hAnsi="Arial" w:cs="Arial"/>
          <w:sz w:val="20"/>
          <w:szCs w:val="20"/>
        </w:rPr>
        <w:instrText xml:space="preserve"> REF _Ref116973524 \r \h  \* MERGEFORMAT </w:instrText>
      </w:r>
      <w:r w:rsidRPr="000028E3">
        <w:rPr>
          <w:rFonts w:ascii="Arial" w:hAnsi="Arial" w:cs="Arial"/>
          <w:sz w:val="20"/>
          <w:szCs w:val="20"/>
        </w:rPr>
      </w:r>
      <w:r w:rsidRPr="000028E3">
        <w:rPr>
          <w:rFonts w:ascii="Arial" w:hAnsi="Arial" w:cs="Arial"/>
          <w:sz w:val="20"/>
          <w:szCs w:val="20"/>
        </w:rPr>
        <w:fldChar w:fldCharType="separate"/>
      </w:r>
      <w:r w:rsidR="00720D1C">
        <w:rPr>
          <w:rFonts w:ascii="Arial" w:hAnsi="Arial" w:cs="Arial"/>
          <w:sz w:val="20"/>
          <w:szCs w:val="20"/>
        </w:rPr>
        <w:t>6.13</w:t>
      </w:r>
      <w:r w:rsidRPr="000028E3">
        <w:rPr>
          <w:rFonts w:ascii="Arial" w:hAnsi="Arial" w:cs="Arial"/>
          <w:sz w:val="20"/>
          <w:szCs w:val="20"/>
        </w:rPr>
        <w:fldChar w:fldCharType="end"/>
      </w:r>
      <w:r w:rsidRPr="000028E3">
        <w:rPr>
          <w:rFonts w:ascii="Arial" w:hAnsi="Arial" w:cs="Arial"/>
          <w:sz w:val="20"/>
          <w:szCs w:val="20"/>
        </w:rPr>
        <w:t>, poderão os licitantes que apresentaram as três melhores propostas, consideradas as empatadas, oferecer novos lances sucessivos.</w:t>
      </w:r>
    </w:p>
    <w:p w14:paraId="78D538E9" w14:textId="5E90A0D2" w:rsidR="002E70D4" w:rsidRDefault="002E70D4" w:rsidP="00403059">
      <w:pPr>
        <w:pStyle w:val="PargrafodaLista"/>
        <w:numPr>
          <w:ilvl w:val="2"/>
          <w:numId w:val="11"/>
        </w:numPr>
        <w:tabs>
          <w:tab w:val="left" w:pos="284"/>
          <w:tab w:val="left" w:pos="426"/>
        </w:tabs>
        <w:ind w:left="0" w:firstLine="0"/>
        <w:jc w:val="both"/>
        <w:rPr>
          <w:rFonts w:ascii="Arial" w:hAnsi="Arial" w:cs="Arial"/>
          <w:sz w:val="20"/>
          <w:szCs w:val="20"/>
        </w:rPr>
      </w:pPr>
      <w:r w:rsidRPr="000028E3">
        <w:rPr>
          <w:rFonts w:ascii="Arial" w:hAnsi="Arial" w:cs="Arial"/>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26F54DA3" w14:textId="5597E3B1" w:rsidR="002E70D4" w:rsidRDefault="002E70D4" w:rsidP="00403059">
      <w:pPr>
        <w:pStyle w:val="PargrafodaLista"/>
        <w:numPr>
          <w:ilvl w:val="2"/>
          <w:numId w:val="11"/>
        </w:numPr>
        <w:tabs>
          <w:tab w:val="left" w:pos="284"/>
          <w:tab w:val="left" w:pos="426"/>
        </w:tabs>
        <w:ind w:left="0" w:firstLine="0"/>
        <w:jc w:val="both"/>
        <w:rPr>
          <w:rFonts w:ascii="Arial" w:hAnsi="Arial" w:cs="Arial"/>
          <w:sz w:val="20"/>
          <w:szCs w:val="20"/>
        </w:rPr>
      </w:pPr>
      <w:r w:rsidRPr="000028E3">
        <w:rPr>
          <w:rFonts w:ascii="Arial" w:hAnsi="Arial" w:cs="Arial"/>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2BB03DF5" w14:textId="7F5949AC" w:rsidR="002E70D4" w:rsidRDefault="002E70D4" w:rsidP="00403059">
      <w:pPr>
        <w:pStyle w:val="PargrafodaLista"/>
        <w:numPr>
          <w:ilvl w:val="2"/>
          <w:numId w:val="11"/>
        </w:numPr>
        <w:tabs>
          <w:tab w:val="left" w:pos="284"/>
          <w:tab w:val="left" w:pos="426"/>
        </w:tabs>
        <w:ind w:left="0" w:firstLine="0"/>
        <w:jc w:val="both"/>
        <w:rPr>
          <w:rFonts w:ascii="Arial" w:hAnsi="Arial" w:cs="Arial"/>
          <w:sz w:val="20"/>
          <w:szCs w:val="20"/>
        </w:rPr>
      </w:pPr>
      <w:r w:rsidRPr="000028E3">
        <w:rPr>
          <w:rFonts w:ascii="Arial" w:hAnsi="Arial" w:cs="Arial"/>
          <w:sz w:val="20"/>
          <w:szCs w:val="20"/>
        </w:rPr>
        <w:t>Não havendo novos lances na forma estabelecida nos itens anteriores, a sessão pública encerrar-se-á automaticamente, e o sistema ordenará e divulgará os lances conforme a ordem final de classificação.</w:t>
      </w:r>
    </w:p>
    <w:p w14:paraId="2345AE62" w14:textId="62D62A0F" w:rsidR="002E70D4" w:rsidRDefault="002E70D4" w:rsidP="00403059">
      <w:pPr>
        <w:pStyle w:val="PargrafodaLista"/>
        <w:numPr>
          <w:ilvl w:val="2"/>
          <w:numId w:val="11"/>
        </w:numPr>
        <w:tabs>
          <w:tab w:val="left" w:pos="284"/>
          <w:tab w:val="left" w:pos="426"/>
        </w:tabs>
        <w:ind w:left="0" w:firstLine="0"/>
        <w:jc w:val="both"/>
        <w:rPr>
          <w:rFonts w:ascii="Arial" w:hAnsi="Arial" w:cs="Arial"/>
          <w:sz w:val="20"/>
          <w:szCs w:val="20"/>
        </w:rPr>
      </w:pPr>
      <w:r w:rsidRPr="000028E3">
        <w:rPr>
          <w:rFonts w:ascii="Arial" w:hAnsi="Arial" w:cs="Arial"/>
          <w:sz w:val="20"/>
          <w:szCs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33F98ED" w14:textId="14AA88E6" w:rsidR="002E70D4" w:rsidRDefault="002E70D4" w:rsidP="00403059">
      <w:pPr>
        <w:pStyle w:val="PargrafodaLista"/>
        <w:numPr>
          <w:ilvl w:val="2"/>
          <w:numId w:val="11"/>
        </w:numPr>
        <w:tabs>
          <w:tab w:val="left" w:pos="284"/>
          <w:tab w:val="left" w:pos="426"/>
        </w:tabs>
        <w:ind w:left="0" w:firstLine="0"/>
        <w:jc w:val="both"/>
        <w:rPr>
          <w:rFonts w:ascii="Arial" w:hAnsi="Arial" w:cs="Arial"/>
          <w:sz w:val="20"/>
          <w:szCs w:val="20"/>
        </w:rPr>
      </w:pPr>
      <w:r w:rsidRPr="000028E3">
        <w:rPr>
          <w:rFonts w:ascii="Arial" w:hAnsi="Arial" w:cs="Arial"/>
          <w:sz w:val="20"/>
          <w:szCs w:val="20"/>
        </w:rPr>
        <w:t xml:space="preserve">Após o reinício previsto no subitem supra, os licitantes serão convocados para apresentar lances intermediários.  </w:t>
      </w:r>
    </w:p>
    <w:p w14:paraId="79DAA631" w14:textId="19068CEC" w:rsidR="002E70D4" w:rsidRDefault="002E70D4" w:rsidP="00403059">
      <w:pPr>
        <w:pStyle w:val="PargrafodaLista"/>
        <w:numPr>
          <w:ilvl w:val="1"/>
          <w:numId w:val="11"/>
        </w:numPr>
        <w:tabs>
          <w:tab w:val="left" w:pos="284"/>
          <w:tab w:val="left" w:pos="426"/>
        </w:tabs>
        <w:ind w:left="0" w:firstLine="0"/>
        <w:jc w:val="both"/>
        <w:rPr>
          <w:rFonts w:ascii="Arial" w:hAnsi="Arial" w:cs="Arial"/>
          <w:sz w:val="20"/>
          <w:szCs w:val="20"/>
        </w:rPr>
      </w:pPr>
      <w:r w:rsidRPr="000028E3">
        <w:rPr>
          <w:rFonts w:ascii="Arial" w:hAnsi="Arial" w:cs="Arial"/>
          <w:sz w:val="20"/>
          <w:szCs w:val="20"/>
        </w:rPr>
        <w:t>Após o término dos prazos estabelecidos nos subitens anteriores, o sistema ordenará e divulgará os lances segundo a ordem crescente de valores.</w:t>
      </w:r>
    </w:p>
    <w:p w14:paraId="5426ADCB" w14:textId="31D7044F" w:rsidR="002E70D4" w:rsidRDefault="002E70D4" w:rsidP="00403059">
      <w:pPr>
        <w:pStyle w:val="PargrafodaLista"/>
        <w:numPr>
          <w:ilvl w:val="1"/>
          <w:numId w:val="11"/>
        </w:numPr>
        <w:tabs>
          <w:tab w:val="left" w:pos="284"/>
          <w:tab w:val="left" w:pos="426"/>
        </w:tabs>
        <w:ind w:left="0" w:firstLine="0"/>
        <w:jc w:val="both"/>
        <w:rPr>
          <w:rFonts w:ascii="Arial" w:hAnsi="Arial" w:cs="Arial"/>
          <w:sz w:val="20"/>
          <w:szCs w:val="20"/>
        </w:rPr>
      </w:pPr>
      <w:r w:rsidRPr="000028E3">
        <w:rPr>
          <w:rFonts w:ascii="Arial" w:hAnsi="Arial" w:cs="Arial"/>
          <w:sz w:val="20"/>
          <w:szCs w:val="20"/>
        </w:rPr>
        <w:t xml:space="preserve">Não serão aceitos dois ou mais lances de mesmo valor, prevalecendo aquele que for recebido e registrado em primeiro lugar. </w:t>
      </w:r>
    </w:p>
    <w:p w14:paraId="6AE638A8" w14:textId="2A7C2114" w:rsidR="002E70D4" w:rsidRDefault="002E70D4" w:rsidP="00403059">
      <w:pPr>
        <w:pStyle w:val="PargrafodaLista"/>
        <w:numPr>
          <w:ilvl w:val="1"/>
          <w:numId w:val="11"/>
        </w:numPr>
        <w:tabs>
          <w:tab w:val="left" w:pos="284"/>
          <w:tab w:val="left" w:pos="426"/>
        </w:tabs>
        <w:ind w:left="0" w:firstLine="0"/>
        <w:jc w:val="both"/>
        <w:rPr>
          <w:rFonts w:ascii="Arial" w:hAnsi="Arial" w:cs="Arial"/>
          <w:sz w:val="20"/>
          <w:szCs w:val="20"/>
        </w:rPr>
      </w:pPr>
      <w:r w:rsidRPr="000028E3">
        <w:rPr>
          <w:rFonts w:ascii="Arial" w:hAnsi="Arial" w:cs="Arial"/>
          <w:sz w:val="20"/>
          <w:szCs w:val="20"/>
        </w:rPr>
        <w:t xml:space="preserve">Durante o transcurso da sessão pública, os licitantes serão informados, em tempo real, do valor do menor lance registrado, vedada a identificação do licitante. </w:t>
      </w:r>
    </w:p>
    <w:p w14:paraId="5FC653EA" w14:textId="634DCA0D" w:rsidR="000028E3" w:rsidRDefault="002E70D4" w:rsidP="00403059">
      <w:pPr>
        <w:pStyle w:val="PargrafodaLista"/>
        <w:numPr>
          <w:ilvl w:val="1"/>
          <w:numId w:val="11"/>
        </w:numPr>
        <w:tabs>
          <w:tab w:val="left" w:pos="284"/>
          <w:tab w:val="left" w:pos="426"/>
        </w:tabs>
        <w:ind w:left="0" w:firstLine="0"/>
        <w:jc w:val="both"/>
        <w:rPr>
          <w:rFonts w:ascii="Arial" w:hAnsi="Arial" w:cs="Arial"/>
          <w:sz w:val="20"/>
          <w:szCs w:val="20"/>
        </w:rPr>
      </w:pPr>
      <w:r w:rsidRPr="000028E3">
        <w:rPr>
          <w:rFonts w:ascii="Arial" w:hAnsi="Arial" w:cs="Arial"/>
          <w:sz w:val="20"/>
          <w:szCs w:val="20"/>
        </w:rPr>
        <w:t>No caso de desconexão com o Pregoeiro, no decorrer da etapa competitiva do Pregão, o sistema eletrônico poderá permanecer acessível aos licitantes para a recepção dos lances</w:t>
      </w:r>
      <w:r w:rsidR="000028E3">
        <w:rPr>
          <w:rFonts w:ascii="Arial" w:hAnsi="Arial" w:cs="Arial"/>
          <w:sz w:val="20"/>
          <w:szCs w:val="20"/>
        </w:rPr>
        <w:t>.</w:t>
      </w:r>
    </w:p>
    <w:p w14:paraId="50B940BF" w14:textId="0E6EADC1" w:rsidR="002E70D4" w:rsidRDefault="002E70D4" w:rsidP="00403059">
      <w:pPr>
        <w:pStyle w:val="PargrafodaLista"/>
        <w:numPr>
          <w:ilvl w:val="1"/>
          <w:numId w:val="11"/>
        </w:numPr>
        <w:tabs>
          <w:tab w:val="left" w:pos="284"/>
          <w:tab w:val="left" w:pos="426"/>
        </w:tabs>
        <w:ind w:left="0" w:firstLine="0"/>
        <w:jc w:val="both"/>
        <w:rPr>
          <w:rFonts w:ascii="Arial" w:hAnsi="Arial" w:cs="Arial"/>
          <w:sz w:val="20"/>
          <w:szCs w:val="20"/>
        </w:rPr>
      </w:pPr>
      <w:r w:rsidRPr="000028E3">
        <w:rPr>
          <w:rFonts w:ascii="Arial" w:hAnsi="Arial" w:cs="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DF5CAD5" w14:textId="79B4ED2C" w:rsidR="002E70D4" w:rsidRDefault="002E70D4" w:rsidP="00403059">
      <w:pPr>
        <w:pStyle w:val="PargrafodaLista"/>
        <w:numPr>
          <w:ilvl w:val="1"/>
          <w:numId w:val="11"/>
        </w:numPr>
        <w:tabs>
          <w:tab w:val="left" w:pos="284"/>
          <w:tab w:val="left" w:pos="426"/>
        </w:tabs>
        <w:ind w:left="0" w:firstLine="0"/>
        <w:jc w:val="both"/>
        <w:rPr>
          <w:rFonts w:ascii="Arial" w:hAnsi="Arial" w:cs="Arial"/>
          <w:sz w:val="20"/>
          <w:szCs w:val="20"/>
        </w:rPr>
      </w:pPr>
      <w:r w:rsidRPr="000028E3">
        <w:rPr>
          <w:rFonts w:ascii="Arial" w:hAnsi="Arial" w:cs="Arial"/>
          <w:sz w:val="20"/>
          <w:szCs w:val="20"/>
        </w:rPr>
        <w:t>Caso o licitante não apresente lances, concorrerá com o valor de sua proposta.</w:t>
      </w:r>
    </w:p>
    <w:p w14:paraId="0973395B" w14:textId="57247B2F" w:rsidR="002E70D4" w:rsidRDefault="002E70D4" w:rsidP="00403059">
      <w:pPr>
        <w:pStyle w:val="PargrafodaLista"/>
        <w:numPr>
          <w:ilvl w:val="1"/>
          <w:numId w:val="11"/>
        </w:numPr>
        <w:tabs>
          <w:tab w:val="left" w:pos="284"/>
          <w:tab w:val="left" w:pos="426"/>
        </w:tabs>
        <w:ind w:left="0" w:firstLine="0"/>
        <w:jc w:val="both"/>
        <w:rPr>
          <w:rFonts w:ascii="Arial" w:hAnsi="Arial" w:cs="Arial"/>
          <w:sz w:val="20"/>
          <w:szCs w:val="20"/>
        </w:rPr>
      </w:pPr>
      <w:r w:rsidRPr="000028E3">
        <w:rPr>
          <w:rFonts w:ascii="Arial" w:hAnsi="Arial" w:cs="Arial"/>
          <w:sz w:val="20"/>
          <w:szCs w:val="20"/>
        </w:rPr>
        <w:t xml:space="preserve">Em relação a itens não exclusivos para participação de microempresas e empresas de pequeno porte, uma vez </w:t>
      </w:r>
      <w:r w:rsidRPr="00381ABE">
        <w:rPr>
          <w:rFonts w:ascii="Arial" w:hAnsi="Arial" w:cs="Arial"/>
          <w:sz w:val="20"/>
          <w:szCs w:val="20"/>
        </w:rPr>
        <w:t xml:space="preserve">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3" w:anchor="art44">
        <w:r w:rsidRPr="00381ABE">
          <w:rPr>
            <w:rStyle w:val="Hyperlink"/>
            <w:rFonts w:ascii="Arial" w:hAnsi="Arial" w:cs="Arial"/>
            <w:color w:val="auto"/>
            <w:sz w:val="20"/>
            <w:szCs w:val="20"/>
          </w:rPr>
          <w:t>arts. 44 e 45 da Lei Complementar nº 123, de 2006</w:t>
        </w:r>
      </w:hyperlink>
      <w:r w:rsidRPr="00381ABE">
        <w:rPr>
          <w:rFonts w:ascii="Arial" w:hAnsi="Arial" w:cs="Arial"/>
          <w:sz w:val="20"/>
          <w:szCs w:val="20"/>
        </w:rPr>
        <w:t>, regulamentada</w:t>
      </w:r>
      <w:r w:rsidR="008B3934" w:rsidRPr="00381ABE">
        <w:rPr>
          <w:rFonts w:ascii="Arial" w:hAnsi="Arial" w:cs="Arial"/>
          <w:sz w:val="20"/>
          <w:szCs w:val="20"/>
        </w:rPr>
        <w:t xml:space="preserve"> no âmbito de Marechal Cândido Rondon pela Lei Complementar Municipal n.º 68/2009</w:t>
      </w:r>
      <w:r w:rsidRPr="00381ABE">
        <w:rPr>
          <w:rFonts w:ascii="Arial" w:hAnsi="Arial" w:cs="Arial"/>
          <w:sz w:val="20"/>
          <w:szCs w:val="20"/>
        </w:rPr>
        <w:t>.</w:t>
      </w:r>
    </w:p>
    <w:p w14:paraId="09F56DBD" w14:textId="076CB6E4" w:rsidR="000028E3" w:rsidRPr="000028E3" w:rsidRDefault="002E70D4" w:rsidP="00403059">
      <w:pPr>
        <w:pStyle w:val="PargrafodaLista"/>
        <w:numPr>
          <w:ilvl w:val="2"/>
          <w:numId w:val="11"/>
        </w:numPr>
        <w:tabs>
          <w:tab w:val="left" w:pos="284"/>
          <w:tab w:val="left" w:pos="426"/>
        </w:tabs>
        <w:ind w:left="0" w:firstLine="0"/>
        <w:jc w:val="both"/>
        <w:rPr>
          <w:rFonts w:ascii="Arial" w:hAnsi="Arial" w:cs="Arial"/>
          <w:sz w:val="20"/>
          <w:szCs w:val="20"/>
        </w:rPr>
      </w:pPr>
      <w:r w:rsidRPr="000028E3">
        <w:rPr>
          <w:rFonts w:ascii="Arial" w:hAnsi="Arial" w:cs="Arial"/>
          <w:sz w:val="20"/>
          <w:szCs w:val="20"/>
        </w:rPr>
        <w:t>Nessas condições, as propostas de microempresas e empresas de pequeno porte que se encontrarem na faixa de até 5% (cinco por cento) acima da melhor proposta ou melhor lance serão consideradas empatadas com a primeira colocada.</w:t>
      </w:r>
    </w:p>
    <w:p w14:paraId="5E8DA941" w14:textId="70B0F15D" w:rsidR="002E70D4" w:rsidRDefault="002E70D4" w:rsidP="00403059">
      <w:pPr>
        <w:pStyle w:val="PargrafodaLista"/>
        <w:numPr>
          <w:ilvl w:val="2"/>
          <w:numId w:val="11"/>
        </w:numPr>
        <w:tabs>
          <w:tab w:val="left" w:pos="284"/>
          <w:tab w:val="left" w:pos="426"/>
        </w:tabs>
        <w:ind w:left="0" w:firstLine="0"/>
        <w:jc w:val="both"/>
        <w:rPr>
          <w:rFonts w:ascii="Arial" w:hAnsi="Arial" w:cs="Arial"/>
          <w:sz w:val="20"/>
          <w:szCs w:val="20"/>
        </w:rPr>
      </w:pPr>
      <w:r w:rsidRPr="000028E3">
        <w:rPr>
          <w:rFonts w:ascii="Arial" w:hAnsi="Arial" w:cs="Arial"/>
          <w:sz w:val="20"/>
          <w:szCs w:val="2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BA2FAA7" w14:textId="0C605309" w:rsidR="002E70D4" w:rsidRDefault="002E70D4" w:rsidP="00403059">
      <w:pPr>
        <w:pStyle w:val="PargrafodaLista"/>
        <w:numPr>
          <w:ilvl w:val="2"/>
          <w:numId w:val="11"/>
        </w:numPr>
        <w:tabs>
          <w:tab w:val="left" w:pos="284"/>
          <w:tab w:val="left" w:pos="426"/>
        </w:tabs>
        <w:ind w:left="0" w:firstLine="0"/>
        <w:jc w:val="both"/>
        <w:rPr>
          <w:rFonts w:ascii="Arial" w:hAnsi="Arial" w:cs="Arial"/>
          <w:sz w:val="20"/>
          <w:szCs w:val="20"/>
        </w:rPr>
      </w:pPr>
      <w:r w:rsidRPr="000028E3">
        <w:rPr>
          <w:rFonts w:ascii="Arial" w:hAnsi="Arial" w:cs="Arial"/>
          <w:sz w:val="20"/>
          <w:szCs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676C2EB" w14:textId="7C7CC45A" w:rsidR="002E70D4" w:rsidRDefault="002E70D4" w:rsidP="00403059">
      <w:pPr>
        <w:pStyle w:val="PargrafodaLista"/>
        <w:numPr>
          <w:ilvl w:val="2"/>
          <w:numId w:val="11"/>
        </w:numPr>
        <w:tabs>
          <w:tab w:val="left" w:pos="284"/>
          <w:tab w:val="left" w:pos="426"/>
        </w:tabs>
        <w:ind w:left="0" w:firstLine="0"/>
        <w:jc w:val="both"/>
        <w:rPr>
          <w:rFonts w:ascii="Arial" w:hAnsi="Arial" w:cs="Arial"/>
          <w:sz w:val="20"/>
          <w:szCs w:val="20"/>
        </w:rPr>
      </w:pPr>
      <w:r w:rsidRPr="000028E3">
        <w:rPr>
          <w:rFonts w:ascii="Arial" w:hAnsi="Arial" w:cs="Arial"/>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5207ABB" w14:textId="01330F3C" w:rsidR="002E70D4" w:rsidRDefault="002E70D4" w:rsidP="00403059">
      <w:pPr>
        <w:pStyle w:val="PargrafodaLista"/>
        <w:numPr>
          <w:ilvl w:val="1"/>
          <w:numId w:val="11"/>
        </w:numPr>
        <w:tabs>
          <w:tab w:val="left" w:pos="284"/>
          <w:tab w:val="left" w:pos="426"/>
        </w:tabs>
        <w:ind w:left="0" w:firstLine="0"/>
        <w:jc w:val="both"/>
        <w:rPr>
          <w:rFonts w:ascii="Arial" w:hAnsi="Arial" w:cs="Arial"/>
          <w:sz w:val="20"/>
          <w:szCs w:val="20"/>
        </w:rPr>
      </w:pPr>
      <w:r w:rsidRPr="000028E3">
        <w:rPr>
          <w:rFonts w:ascii="Arial" w:hAnsi="Arial" w:cs="Arial"/>
          <w:sz w:val="20"/>
          <w:szCs w:val="20"/>
        </w:rPr>
        <w:lastRenderedPageBreak/>
        <w:t xml:space="preserve">Só poderá haver empate entre propostas iguais (não seguidas de lances), ou entre lances finais da fase fechada do modo de disputa aberto e fechado. </w:t>
      </w:r>
    </w:p>
    <w:p w14:paraId="4A1104BE" w14:textId="53C98A89" w:rsidR="002E70D4" w:rsidRDefault="002E70D4" w:rsidP="00403059">
      <w:pPr>
        <w:pStyle w:val="PargrafodaLista"/>
        <w:numPr>
          <w:ilvl w:val="2"/>
          <w:numId w:val="11"/>
        </w:numPr>
        <w:tabs>
          <w:tab w:val="left" w:pos="284"/>
          <w:tab w:val="left" w:pos="426"/>
        </w:tabs>
        <w:ind w:left="0" w:firstLine="0"/>
        <w:jc w:val="both"/>
        <w:rPr>
          <w:rFonts w:ascii="Arial" w:hAnsi="Arial" w:cs="Arial"/>
          <w:sz w:val="20"/>
          <w:szCs w:val="20"/>
        </w:rPr>
      </w:pPr>
      <w:r w:rsidRPr="00381ABE">
        <w:rPr>
          <w:rFonts w:ascii="Arial" w:hAnsi="Arial" w:cs="Arial"/>
          <w:sz w:val="20"/>
          <w:szCs w:val="20"/>
        </w:rPr>
        <w:t xml:space="preserve">Havendo eventual empate entre propostas ou lances, o critério de desempate será aquele previsto no </w:t>
      </w:r>
      <w:hyperlink r:id="rId24" w:anchor="art60" w:history="1">
        <w:r w:rsidRPr="00381ABE">
          <w:rPr>
            <w:rStyle w:val="Hyperlink"/>
            <w:rFonts w:ascii="Arial" w:hAnsi="Arial" w:cs="Arial"/>
            <w:color w:val="auto"/>
            <w:sz w:val="20"/>
            <w:szCs w:val="20"/>
          </w:rPr>
          <w:t>art. 60 da Lei nº 14.133, de 2021</w:t>
        </w:r>
      </w:hyperlink>
      <w:r w:rsidRPr="00381ABE">
        <w:rPr>
          <w:rFonts w:ascii="Arial" w:hAnsi="Arial" w:cs="Arial"/>
          <w:sz w:val="20"/>
          <w:szCs w:val="20"/>
        </w:rPr>
        <w:t xml:space="preserve">, nesta </w:t>
      </w:r>
      <w:r w:rsidRPr="000028E3">
        <w:rPr>
          <w:rFonts w:ascii="Arial" w:hAnsi="Arial" w:cs="Arial"/>
          <w:sz w:val="20"/>
          <w:szCs w:val="20"/>
        </w:rPr>
        <w:t>ordem:</w:t>
      </w:r>
    </w:p>
    <w:p w14:paraId="09EFB854" w14:textId="0212324C" w:rsidR="002E70D4" w:rsidRDefault="002E70D4" w:rsidP="00403059">
      <w:pPr>
        <w:pStyle w:val="PargrafodaLista"/>
        <w:numPr>
          <w:ilvl w:val="3"/>
          <w:numId w:val="11"/>
        </w:numPr>
        <w:tabs>
          <w:tab w:val="left" w:pos="284"/>
          <w:tab w:val="left" w:pos="426"/>
          <w:tab w:val="left" w:pos="709"/>
          <w:tab w:val="left" w:pos="993"/>
        </w:tabs>
        <w:ind w:left="0" w:firstLine="0"/>
        <w:jc w:val="both"/>
        <w:rPr>
          <w:rFonts w:ascii="Arial" w:hAnsi="Arial" w:cs="Arial"/>
          <w:sz w:val="20"/>
          <w:szCs w:val="20"/>
        </w:rPr>
      </w:pPr>
      <w:r w:rsidRPr="000028E3">
        <w:rPr>
          <w:rFonts w:ascii="Arial" w:hAnsi="Arial" w:cs="Arial"/>
          <w:sz w:val="20"/>
          <w:szCs w:val="20"/>
        </w:rPr>
        <w:t>disputa final, hipótese em que os licitantes empatados poderão apresentar nova proposta em ato contínuo à classificação;</w:t>
      </w:r>
    </w:p>
    <w:p w14:paraId="4C7F370C" w14:textId="79B222E7" w:rsidR="002E70D4" w:rsidRDefault="002E70D4" w:rsidP="00403059">
      <w:pPr>
        <w:pStyle w:val="PargrafodaLista"/>
        <w:numPr>
          <w:ilvl w:val="3"/>
          <w:numId w:val="11"/>
        </w:numPr>
        <w:tabs>
          <w:tab w:val="left" w:pos="284"/>
          <w:tab w:val="left" w:pos="426"/>
          <w:tab w:val="left" w:pos="709"/>
          <w:tab w:val="left" w:pos="993"/>
        </w:tabs>
        <w:ind w:left="0" w:firstLine="0"/>
        <w:jc w:val="both"/>
        <w:rPr>
          <w:rFonts w:ascii="Arial" w:hAnsi="Arial" w:cs="Arial"/>
          <w:sz w:val="20"/>
          <w:szCs w:val="20"/>
        </w:rPr>
      </w:pPr>
      <w:r w:rsidRPr="000028E3">
        <w:rPr>
          <w:rFonts w:ascii="Arial" w:hAnsi="Arial" w:cs="Arial"/>
          <w:sz w:val="20"/>
          <w:szCs w:val="20"/>
        </w:rPr>
        <w:t>avaliação do desempenho contratual prévio dos licitantes, para a qual deverão preferencialmente ser utilizados registros cadastrais para efeito de atesto de cumprimento de obrigações previstos nesta Lei;</w:t>
      </w:r>
    </w:p>
    <w:p w14:paraId="476F9A9B" w14:textId="0FDC1670" w:rsidR="002E70D4" w:rsidRDefault="002E70D4" w:rsidP="00403059">
      <w:pPr>
        <w:pStyle w:val="PargrafodaLista"/>
        <w:numPr>
          <w:ilvl w:val="3"/>
          <w:numId w:val="11"/>
        </w:numPr>
        <w:tabs>
          <w:tab w:val="left" w:pos="284"/>
          <w:tab w:val="left" w:pos="426"/>
          <w:tab w:val="left" w:pos="709"/>
          <w:tab w:val="left" w:pos="993"/>
        </w:tabs>
        <w:ind w:left="0" w:firstLine="0"/>
        <w:jc w:val="both"/>
        <w:rPr>
          <w:rFonts w:ascii="Arial" w:hAnsi="Arial" w:cs="Arial"/>
          <w:sz w:val="20"/>
          <w:szCs w:val="20"/>
        </w:rPr>
      </w:pPr>
      <w:r w:rsidRPr="000028E3">
        <w:rPr>
          <w:rFonts w:ascii="Arial" w:hAnsi="Arial" w:cs="Arial"/>
          <w:sz w:val="20"/>
          <w:szCs w:val="20"/>
        </w:rPr>
        <w:t>desenvolvimento pelo licitante de ações de equidade entre homens e mulheres no ambiente de trabalho, conforme regulamento;</w:t>
      </w:r>
    </w:p>
    <w:p w14:paraId="1F8AFE95" w14:textId="1431730F" w:rsidR="002E70D4" w:rsidRDefault="002E70D4" w:rsidP="00403059">
      <w:pPr>
        <w:pStyle w:val="PargrafodaLista"/>
        <w:numPr>
          <w:ilvl w:val="3"/>
          <w:numId w:val="11"/>
        </w:numPr>
        <w:tabs>
          <w:tab w:val="left" w:pos="284"/>
          <w:tab w:val="left" w:pos="426"/>
          <w:tab w:val="left" w:pos="709"/>
          <w:tab w:val="left" w:pos="993"/>
        </w:tabs>
        <w:ind w:left="0" w:firstLine="0"/>
        <w:jc w:val="both"/>
        <w:rPr>
          <w:rFonts w:ascii="Arial" w:hAnsi="Arial" w:cs="Arial"/>
          <w:sz w:val="20"/>
          <w:szCs w:val="20"/>
        </w:rPr>
      </w:pPr>
      <w:r w:rsidRPr="000028E3">
        <w:rPr>
          <w:rFonts w:ascii="Arial" w:hAnsi="Arial" w:cs="Arial"/>
          <w:sz w:val="20"/>
          <w:szCs w:val="20"/>
        </w:rPr>
        <w:t>desenvolvimento pelo licitante de programa de integridade, conforme orientações dos órgãos de controle.</w:t>
      </w:r>
    </w:p>
    <w:p w14:paraId="32555E8A" w14:textId="5D59CA83" w:rsidR="002E70D4" w:rsidRDefault="002E70D4" w:rsidP="00403059">
      <w:pPr>
        <w:pStyle w:val="PargrafodaLista"/>
        <w:numPr>
          <w:ilvl w:val="2"/>
          <w:numId w:val="11"/>
        </w:numPr>
        <w:tabs>
          <w:tab w:val="left" w:pos="284"/>
          <w:tab w:val="left" w:pos="426"/>
          <w:tab w:val="left" w:pos="709"/>
        </w:tabs>
        <w:ind w:left="0" w:firstLine="0"/>
        <w:jc w:val="both"/>
        <w:rPr>
          <w:rFonts w:ascii="Arial" w:hAnsi="Arial" w:cs="Arial"/>
          <w:sz w:val="20"/>
          <w:szCs w:val="20"/>
        </w:rPr>
      </w:pPr>
      <w:r w:rsidRPr="000028E3">
        <w:rPr>
          <w:rFonts w:ascii="Arial" w:hAnsi="Arial" w:cs="Arial"/>
          <w:sz w:val="20"/>
          <w:szCs w:val="20"/>
        </w:rPr>
        <w:t>Persistindo o empate, será assegurada preferência, sucessivamente, aos bens e serviços produzidos ou prestados por:</w:t>
      </w:r>
    </w:p>
    <w:p w14:paraId="1018A7C2" w14:textId="4F5557A9" w:rsidR="002E70D4" w:rsidRDefault="002E70D4" w:rsidP="00403059">
      <w:pPr>
        <w:pStyle w:val="PargrafodaLista"/>
        <w:numPr>
          <w:ilvl w:val="3"/>
          <w:numId w:val="11"/>
        </w:numPr>
        <w:tabs>
          <w:tab w:val="left" w:pos="284"/>
          <w:tab w:val="left" w:pos="426"/>
          <w:tab w:val="left" w:pos="709"/>
          <w:tab w:val="left" w:pos="851"/>
        </w:tabs>
        <w:ind w:left="0" w:firstLine="0"/>
        <w:jc w:val="both"/>
        <w:rPr>
          <w:rFonts w:ascii="Arial" w:hAnsi="Arial" w:cs="Arial"/>
          <w:sz w:val="20"/>
          <w:szCs w:val="20"/>
        </w:rPr>
      </w:pPr>
      <w:bookmarkStart w:id="25" w:name="art60§1i"/>
      <w:bookmarkEnd w:id="25"/>
      <w:r w:rsidRPr="000028E3">
        <w:rPr>
          <w:rFonts w:ascii="Arial" w:hAnsi="Arial" w:cs="Arial"/>
          <w:sz w:val="20"/>
          <w:szCs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CE865DE" w14:textId="20FB7C0B" w:rsidR="002E70D4" w:rsidRDefault="002E70D4" w:rsidP="00403059">
      <w:pPr>
        <w:pStyle w:val="PargrafodaLista"/>
        <w:numPr>
          <w:ilvl w:val="3"/>
          <w:numId w:val="11"/>
        </w:numPr>
        <w:tabs>
          <w:tab w:val="left" w:pos="284"/>
          <w:tab w:val="left" w:pos="426"/>
          <w:tab w:val="left" w:pos="709"/>
          <w:tab w:val="left" w:pos="851"/>
        </w:tabs>
        <w:ind w:left="0" w:firstLine="0"/>
        <w:jc w:val="both"/>
        <w:rPr>
          <w:rFonts w:ascii="Arial" w:hAnsi="Arial" w:cs="Arial"/>
          <w:sz w:val="20"/>
          <w:szCs w:val="20"/>
        </w:rPr>
      </w:pPr>
      <w:bookmarkStart w:id="26" w:name="art60§1ii"/>
      <w:bookmarkEnd w:id="26"/>
      <w:r w:rsidRPr="000028E3">
        <w:rPr>
          <w:rFonts w:ascii="Arial" w:hAnsi="Arial" w:cs="Arial"/>
          <w:sz w:val="20"/>
          <w:szCs w:val="20"/>
        </w:rPr>
        <w:t>empresas brasileiras;</w:t>
      </w:r>
    </w:p>
    <w:p w14:paraId="1A98A575" w14:textId="24E25FA2" w:rsidR="002E70D4" w:rsidRPr="00381ABE" w:rsidRDefault="002E70D4" w:rsidP="00403059">
      <w:pPr>
        <w:pStyle w:val="PargrafodaLista"/>
        <w:numPr>
          <w:ilvl w:val="3"/>
          <w:numId w:val="11"/>
        </w:numPr>
        <w:tabs>
          <w:tab w:val="left" w:pos="284"/>
          <w:tab w:val="left" w:pos="426"/>
          <w:tab w:val="left" w:pos="709"/>
          <w:tab w:val="left" w:pos="851"/>
        </w:tabs>
        <w:ind w:left="0" w:firstLine="0"/>
        <w:jc w:val="both"/>
        <w:rPr>
          <w:rFonts w:ascii="Arial" w:hAnsi="Arial" w:cs="Arial"/>
          <w:sz w:val="20"/>
          <w:szCs w:val="20"/>
        </w:rPr>
      </w:pPr>
      <w:bookmarkStart w:id="27" w:name="art60§1iii"/>
      <w:bookmarkEnd w:id="27"/>
      <w:r w:rsidRPr="00381ABE">
        <w:rPr>
          <w:rFonts w:ascii="Arial" w:hAnsi="Arial" w:cs="Arial"/>
          <w:sz w:val="20"/>
          <w:szCs w:val="20"/>
        </w:rPr>
        <w:t>empresas que invistam em pesquisa e no desenvolvimento de tecnologia no País;</w:t>
      </w:r>
    </w:p>
    <w:p w14:paraId="6D1028A2" w14:textId="4C2EBEDA" w:rsidR="002E70D4" w:rsidRPr="00381ABE" w:rsidRDefault="002E70D4" w:rsidP="00403059">
      <w:pPr>
        <w:pStyle w:val="PargrafodaLista"/>
        <w:numPr>
          <w:ilvl w:val="3"/>
          <w:numId w:val="11"/>
        </w:numPr>
        <w:tabs>
          <w:tab w:val="left" w:pos="284"/>
          <w:tab w:val="left" w:pos="426"/>
          <w:tab w:val="left" w:pos="709"/>
          <w:tab w:val="left" w:pos="851"/>
        </w:tabs>
        <w:ind w:left="0" w:firstLine="0"/>
        <w:jc w:val="both"/>
        <w:rPr>
          <w:rFonts w:ascii="Arial" w:hAnsi="Arial" w:cs="Arial"/>
          <w:sz w:val="20"/>
          <w:szCs w:val="20"/>
        </w:rPr>
      </w:pPr>
      <w:bookmarkStart w:id="28" w:name="art60§1iv"/>
      <w:bookmarkEnd w:id="28"/>
      <w:r w:rsidRPr="00381ABE">
        <w:rPr>
          <w:rFonts w:ascii="Arial" w:hAnsi="Arial" w:cs="Arial"/>
          <w:sz w:val="20"/>
          <w:szCs w:val="20"/>
        </w:rPr>
        <w:t>empresas que comprovem a prática de mitigação, nos termos da </w:t>
      </w:r>
      <w:hyperlink r:id="rId25" w:anchor=":~:text=LEI%20N%C2%BA%2012.187%2C%20DE%2029%20DE%20DEZEMBRO%20DE%202009.&amp;text=Institui%20a%20Pol%C3%ADtica%20Nacional%20sobre,PNMC%20e%20d%C3%A1%20outras%20provid%C3%AAncias." w:history="1">
        <w:r w:rsidRPr="00381ABE">
          <w:rPr>
            <w:rStyle w:val="Hyperlink"/>
            <w:rFonts w:ascii="Arial" w:hAnsi="Arial" w:cs="Arial"/>
            <w:color w:val="auto"/>
            <w:sz w:val="20"/>
            <w:szCs w:val="20"/>
          </w:rPr>
          <w:t>Lei nº 12.187, de 29 de dezembro de 2009</w:t>
        </w:r>
      </w:hyperlink>
      <w:r w:rsidRPr="00381ABE">
        <w:rPr>
          <w:rFonts w:ascii="Arial" w:hAnsi="Arial" w:cs="Arial"/>
          <w:sz w:val="20"/>
          <w:szCs w:val="20"/>
        </w:rPr>
        <w:t>.</w:t>
      </w:r>
    </w:p>
    <w:p w14:paraId="1FF3B25C" w14:textId="2229BDB4" w:rsidR="002E70D4" w:rsidRDefault="002E70D4" w:rsidP="00403059">
      <w:pPr>
        <w:pStyle w:val="PargrafodaLista"/>
        <w:numPr>
          <w:ilvl w:val="1"/>
          <w:numId w:val="11"/>
        </w:numPr>
        <w:tabs>
          <w:tab w:val="left" w:pos="284"/>
          <w:tab w:val="left" w:pos="426"/>
          <w:tab w:val="left" w:pos="709"/>
        </w:tabs>
        <w:ind w:left="0" w:hanging="11"/>
        <w:jc w:val="both"/>
        <w:rPr>
          <w:rFonts w:ascii="Arial" w:hAnsi="Arial" w:cs="Arial"/>
          <w:sz w:val="20"/>
          <w:szCs w:val="20"/>
        </w:rPr>
      </w:pPr>
      <w:r w:rsidRPr="000028E3">
        <w:rPr>
          <w:rFonts w:ascii="Arial" w:hAnsi="Arial" w:cs="Arial"/>
          <w:sz w:val="20"/>
          <w:szCs w:val="20"/>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CCCC4CE" w14:textId="27073533" w:rsidR="002E70D4" w:rsidRPr="00B94527" w:rsidRDefault="008C0812" w:rsidP="00403059">
      <w:pPr>
        <w:pStyle w:val="PargrafodaLista"/>
        <w:numPr>
          <w:ilvl w:val="2"/>
          <w:numId w:val="11"/>
        </w:numPr>
        <w:tabs>
          <w:tab w:val="left" w:pos="284"/>
          <w:tab w:val="left" w:pos="426"/>
          <w:tab w:val="left" w:pos="709"/>
        </w:tabs>
        <w:ind w:left="0" w:firstLine="0"/>
        <w:jc w:val="both"/>
        <w:rPr>
          <w:rFonts w:ascii="Arial" w:hAnsi="Arial" w:cs="Arial"/>
          <w:color w:val="FF0000"/>
          <w:sz w:val="20"/>
          <w:szCs w:val="20"/>
        </w:rPr>
      </w:pPr>
      <w:r w:rsidRPr="00B94527">
        <w:rPr>
          <w:rFonts w:ascii="Arial" w:hAnsi="Arial" w:cs="Arial"/>
          <w:color w:val="FF0000"/>
          <w:sz w:val="20"/>
          <w:szCs w:val="20"/>
        </w:rPr>
        <w:t xml:space="preserve"> </w:t>
      </w:r>
      <w:r w:rsidR="002E70D4" w:rsidRPr="00381ABE">
        <w:rPr>
          <w:rFonts w:ascii="Arial" w:hAnsi="Arial" w:cs="Arial"/>
          <w:b/>
          <w:sz w:val="20"/>
          <w:szCs w:val="20"/>
        </w:rPr>
        <w:t>Não será admitida a previsão de preços diferentes em razão de local de entrega ou de acondicionamento, tamanho de lote ou qualquer outro motivo</w:t>
      </w:r>
      <w:r w:rsidRPr="00B94527">
        <w:rPr>
          <w:rFonts w:ascii="Arial" w:hAnsi="Arial" w:cs="Arial"/>
          <w:sz w:val="20"/>
          <w:szCs w:val="20"/>
        </w:rPr>
        <w:t>;</w:t>
      </w:r>
    </w:p>
    <w:p w14:paraId="2E61C628" w14:textId="45D17E8F" w:rsidR="002E70D4" w:rsidRPr="00B655E1" w:rsidRDefault="002E70D4" w:rsidP="00403059">
      <w:pPr>
        <w:pStyle w:val="PargrafodaLista"/>
        <w:numPr>
          <w:ilvl w:val="2"/>
          <w:numId w:val="11"/>
        </w:numPr>
        <w:tabs>
          <w:tab w:val="left" w:pos="284"/>
          <w:tab w:val="left" w:pos="426"/>
          <w:tab w:val="left" w:pos="709"/>
        </w:tabs>
        <w:ind w:left="0" w:firstLine="0"/>
        <w:jc w:val="both"/>
        <w:rPr>
          <w:rFonts w:ascii="Arial" w:hAnsi="Arial" w:cs="Arial"/>
          <w:color w:val="FF0000"/>
          <w:sz w:val="20"/>
          <w:szCs w:val="20"/>
        </w:rPr>
      </w:pPr>
      <w:r w:rsidRPr="00B655E1">
        <w:rPr>
          <w:rFonts w:ascii="Arial" w:hAnsi="Arial" w:cs="Arial"/>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7FBBF79" w14:textId="7B3D9E12" w:rsidR="002E70D4" w:rsidRPr="00B655E1" w:rsidRDefault="002E70D4" w:rsidP="00403059">
      <w:pPr>
        <w:pStyle w:val="PargrafodaLista"/>
        <w:numPr>
          <w:ilvl w:val="2"/>
          <w:numId w:val="11"/>
        </w:numPr>
        <w:tabs>
          <w:tab w:val="left" w:pos="284"/>
          <w:tab w:val="left" w:pos="426"/>
          <w:tab w:val="left" w:pos="709"/>
        </w:tabs>
        <w:ind w:left="0" w:firstLine="0"/>
        <w:jc w:val="both"/>
        <w:rPr>
          <w:rFonts w:ascii="Arial" w:hAnsi="Arial" w:cs="Arial"/>
          <w:color w:val="FF0000"/>
          <w:sz w:val="20"/>
          <w:szCs w:val="20"/>
        </w:rPr>
      </w:pPr>
      <w:r w:rsidRPr="00B655E1">
        <w:rPr>
          <w:rFonts w:ascii="Arial" w:hAnsi="Arial" w:cs="Arial"/>
          <w:sz w:val="20"/>
          <w:szCs w:val="20"/>
        </w:rPr>
        <w:t>A negociação será realizada por meio do sistema, podendo ser acompanhada pelos demais licitantes.</w:t>
      </w:r>
    </w:p>
    <w:p w14:paraId="0FED8816" w14:textId="40076EEB" w:rsidR="002E70D4" w:rsidRPr="00B655E1" w:rsidRDefault="002E70D4" w:rsidP="00403059">
      <w:pPr>
        <w:pStyle w:val="PargrafodaLista"/>
        <w:numPr>
          <w:ilvl w:val="2"/>
          <w:numId w:val="11"/>
        </w:numPr>
        <w:tabs>
          <w:tab w:val="left" w:pos="284"/>
          <w:tab w:val="left" w:pos="426"/>
          <w:tab w:val="left" w:pos="709"/>
        </w:tabs>
        <w:ind w:left="0" w:firstLine="0"/>
        <w:jc w:val="both"/>
        <w:rPr>
          <w:rFonts w:ascii="Arial" w:hAnsi="Arial" w:cs="Arial"/>
          <w:color w:val="FF0000"/>
          <w:sz w:val="20"/>
          <w:szCs w:val="20"/>
        </w:rPr>
      </w:pPr>
      <w:r w:rsidRPr="00B655E1">
        <w:rPr>
          <w:rFonts w:ascii="Arial" w:hAnsi="Arial" w:cs="Arial"/>
          <w:sz w:val="20"/>
          <w:szCs w:val="20"/>
        </w:rPr>
        <w:t>O resultado da negociação será divulgado a todos os licitantes e anexado aos autos do processo licitatório.</w:t>
      </w:r>
    </w:p>
    <w:p w14:paraId="268A62AD" w14:textId="1BB62D73" w:rsidR="002E70D4" w:rsidRPr="00B655E1" w:rsidRDefault="002E70D4" w:rsidP="00403059">
      <w:pPr>
        <w:pStyle w:val="PargrafodaLista"/>
        <w:numPr>
          <w:ilvl w:val="2"/>
          <w:numId w:val="11"/>
        </w:numPr>
        <w:tabs>
          <w:tab w:val="left" w:pos="284"/>
          <w:tab w:val="left" w:pos="426"/>
          <w:tab w:val="left" w:pos="709"/>
        </w:tabs>
        <w:ind w:left="0" w:firstLine="0"/>
        <w:jc w:val="both"/>
        <w:rPr>
          <w:rFonts w:ascii="Arial" w:hAnsi="Arial" w:cs="Arial"/>
          <w:color w:val="FF0000"/>
          <w:sz w:val="20"/>
          <w:szCs w:val="20"/>
        </w:rPr>
      </w:pPr>
      <w:r w:rsidRPr="00B655E1">
        <w:rPr>
          <w:rFonts w:ascii="Arial" w:hAnsi="Arial" w:cs="Arial"/>
          <w:sz w:val="20"/>
          <w:szCs w:val="20"/>
        </w:rPr>
        <w:t xml:space="preserve">O </w:t>
      </w:r>
      <w:r w:rsidRPr="00392516">
        <w:rPr>
          <w:rFonts w:ascii="Arial" w:hAnsi="Arial" w:cs="Arial"/>
          <w:sz w:val="20"/>
          <w:szCs w:val="20"/>
        </w:rPr>
        <w:t>pregoeiro</w:t>
      </w:r>
      <w:r w:rsidR="008C0812" w:rsidRPr="00392516">
        <w:rPr>
          <w:rFonts w:ascii="Arial" w:hAnsi="Arial" w:cs="Arial"/>
          <w:sz w:val="20"/>
          <w:szCs w:val="20"/>
        </w:rPr>
        <w:t xml:space="preserve"> </w:t>
      </w:r>
      <w:r w:rsidR="00392516" w:rsidRPr="00392516">
        <w:rPr>
          <w:rFonts w:ascii="Arial" w:hAnsi="Arial" w:cs="Arial"/>
          <w:sz w:val="20"/>
          <w:szCs w:val="20"/>
        </w:rPr>
        <w:t>poderá</w:t>
      </w:r>
      <w:r w:rsidRPr="00392516">
        <w:rPr>
          <w:rFonts w:ascii="Arial" w:hAnsi="Arial" w:cs="Arial"/>
          <w:sz w:val="20"/>
          <w:szCs w:val="20"/>
        </w:rPr>
        <w:t xml:space="preserve"> solicitar </w:t>
      </w:r>
      <w:r w:rsidRPr="00B655E1">
        <w:rPr>
          <w:rFonts w:ascii="Arial" w:hAnsi="Arial" w:cs="Arial"/>
          <w:sz w:val="20"/>
          <w:szCs w:val="20"/>
        </w:rPr>
        <w:t xml:space="preserve">ao licitante mais bem classificado que, no </w:t>
      </w:r>
      <w:r w:rsidRPr="00381ABE">
        <w:rPr>
          <w:rFonts w:ascii="Arial" w:hAnsi="Arial" w:cs="Arial"/>
          <w:sz w:val="20"/>
          <w:szCs w:val="20"/>
        </w:rPr>
        <w:t>prazo de 2 (duas) horas</w:t>
      </w:r>
      <w:r w:rsidRPr="00B655E1">
        <w:rPr>
          <w:rFonts w:ascii="Arial" w:hAnsi="Arial" w:cs="Arial"/>
          <w:sz w:val="20"/>
          <w:szCs w:val="20"/>
        </w:rPr>
        <w:t>, envie a proposta adequada ao último lance ofertado após a negociação realizada, acompanhada, se for o caso, dos documentos complementares, quando necessários à confirmação daqueles exigidos neste Edital e já apresentados.</w:t>
      </w:r>
      <w:bookmarkStart w:id="29" w:name="_Hlk117016948"/>
    </w:p>
    <w:bookmarkEnd w:id="29"/>
    <w:p w14:paraId="25F8408B" w14:textId="374437CC" w:rsidR="002E70D4" w:rsidRPr="00B655E1" w:rsidRDefault="002E70D4" w:rsidP="00403059">
      <w:pPr>
        <w:pStyle w:val="PargrafodaLista"/>
        <w:numPr>
          <w:ilvl w:val="2"/>
          <w:numId w:val="11"/>
        </w:numPr>
        <w:tabs>
          <w:tab w:val="left" w:pos="284"/>
          <w:tab w:val="left" w:pos="426"/>
          <w:tab w:val="left" w:pos="709"/>
        </w:tabs>
        <w:ind w:left="0" w:firstLine="0"/>
        <w:jc w:val="both"/>
        <w:rPr>
          <w:rFonts w:ascii="Arial" w:hAnsi="Arial" w:cs="Arial"/>
          <w:color w:val="FF0000"/>
          <w:sz w:val="20"/>
          <w:szCs w:val="20"/>
        </w:rPr>
      </w:pPr>
      <w:r w:rsidRPr="00B655E1">
        <w:rPr>
          <w:rFonts w:ascii="Arial" w:hAnsi="Arial" w:cs="Arial"/>
          <w:sz w:val="20"/>
          <w:szCs w:val="20"/>
        </w:rPr>
        <w:t>É facultado ao pregoeiro prorrogar o prazo estabelecido, a partir de solicitação fundamentada feita no chat pelo licitante, antes de findo o prazo.</w:t>
      </w:r>
    </w:p>
    <w:p w14:paraId="3FD0E917" w14:textId="232B90D6" w:rsidR="002E70D4" w:rsidRPr="00B655E1" w:rsidRDefault="002E70D4" w:rsidP="00403059">
      <w:pPr>
        <w:pStyle w:val="PargrafodaLista"/>
        <w:numPr>
          <w:ilvl w:val="1"/>
          <w:numId w:val="11"/>
        </w:numPr>
        <w:tabs>
          <w:tab w:val="left" w:pos="284"/>
          <w:tab w:val="left" w:pos="426"/>
          <w:tab w:val="left" w:pos="567"/>
        </w:tabs>
        <w:ind w:left="0" w:hanging="11"/>
        <w:jc w:val="both"/>
        <w:rPr>
          <w:rFonts w:ascii="Arial" w:hAnsi="Arial" w:cs="Arial"/>
          <w:color w:val="FF0000"/>
          <w:sz w:val="20"/>
          <w:szCs w:val="20"/>
        </w:rPr>
      </w:pPr>
      <w:r w:rsidRPr="00B655E1">
        <w:rPr>
          <w:rFonts w:ascii="Arial" w:hAnsi="Arial" w:cs="Arial"/>
          <w:sz w:val="20"/>
          <w:szCs w:val="20"/>
        </w:rPr>
        <w:t>Após a negociação do preço, o Pregoeiro iniciará a fase de aceitação e julgamento da proposta.</w:t>
      </w:r>
      <w:bookmarkEnd w:id="19"/>
    </w:p>
    <w:p w14:paraId="59603609" w14:textId="77777777" w:rsidR="0029313E" w:rsidRPr="007C5303" w:rsidRDefault="0029313E" w:rsidP="007C5303">
      <w:pPr>
        <w:jc w:val="both"/>
        <w:rPr>
          <w:rFonts w:ascii="Arial" w:hAnsi="Arial" w:cs="Arial"/>
          <w:sz w:val="20"/>
          <w:szCs w:val="20"/>
        </w:rPr>
      </w:pPr>
    </w:p>
    <w:p w14:paraId="4C8AF3F7" w14:textId="2908C777" w:rsidR="002E70D4" w:rsidRPr="00B655E1" w:rsidRDefault="002E70D4" w:rsidP="00403059">
      <w:pPr>
        <w:pStyle w:val="PargrafodaLista"/>
        <w:numPr>
          <w:ilvl w:val="0"/>
          <w:numId w:val="11"/>
        </w:numPr>
        <w:tabs>
          <w:tab w:val="left" w:pos="284"/>
          <w:tab w:val="left" w:pos="426"/>
        </w:tabs>
        <w:ind w:left="0" w:firstLine="0"/>
        <w:jc w:val="both"/>
        <w:rPr>
          <w:rFonts w:ascii="Arial" w:hAnsi="Arial" w:cs="Arial"/>
          <w:b/>
          <w:sz w:val="20"/>
          <w:szCs w:val="20"/>
        </w:rPr>
      </w:pPr>
      <w:bookmarkStart w:id="30" w:name="_Toc135469229"/>
      <w:r w:rsidRPr="00B655E1">
        <w:rPr>
          <w:rFonts w:ascii="Arial" w:hAnsi="Arial" w:cs="Arial"/>
          <w:b/>
          <w:sz w:val="20"/>
          <w:szCs w:val="20"/>
        </w:rPr>
        <w:t>DA FASE DE JULGAMENTO</w:t>
      </w:r>
      <w:bookmarkEnd w:id="30"/>
    </w:p>
    <w:p w14:paraId="09BE380E" w14:textId="71CF3129" w:rsidR="002E70D4" w:rsidRPr="00381ABE" w:rsidRDefault="002E70D4" w:rsidP="00403059">
      <w:pPr>
        <w:pStyle w:val="PargrafodaLista"/>
        <w:numPr>
          <w:ilvl w:val="1"/>
          <w:numId w:val="11"/>
        </w:numPr>
        <w:tabs>
          <w:tab w:val="left" w:pos="567"/>
        </w:tabs>
        <w:ind w:left="0" w:hanging="11"/>
        <w:jc w:val="both"/>
        <w:rPr>
          <w:rFonts w:ascii="Arial" w:hAnsi="Arial" w:cs="Arial"/>
          <w:sz w:val="20"/>
          <w:szCs w:val="20"/>
        </w:rPr>
      </w:pPr>
      <w:bookmarkStart w:id="31" w:name="_Ref117019424"/>
      <w:r w:rsidRPr="00B655E1">
        <w:rPr>
          <w:rFonts w:ascii="Arial" w:hAnsi="Arial" w:cs="Arial"/>
          <w:sz w:val="20"/>
          <w:szCs w:val="20"/>
        </w:rPr>
        <w:t xml:space="preserve">Encerrada a etapa de negociação, o pregoeiro verificará se o licitante provisoriamente classificado em primeiro lugar atende </w:t>
      </w:r>
      <w:r w:rsidRPr="00381ABE">
        <w:rPr>
          <w:rFonts w:ascii="Arial" w:hAnsi="Arial" w:cs="Arial"/>
          <w:sz w:val="20"/>
          <w:szCs w:val="20"/>
        </w:rPr>
        <w:t xml:space="preserve">às condições de participação no certame, conforme previsto no </w:t>
      </w:r>
      <w:hyperlink r:id="rId26" w:anchor="art14" w:history="1">
        <w:r w:rsidRPr="00381ABE">
          <w:rPr>
            <w:rStyle w:val="Hyperlink"/>
            <w:rFonts w:ascii="Arial" w:hAnsi="Arial" w:cs="Arial"/>
            <w:color w:val="auto"/>
            <w:sz w:val="20"/>
            <w:szCs w:val="20"/>
          </w:rPr>
          <w:t>art. 14 da Lei nº 14.133/2021</w:t>
        </w:r>
      </w:hyperlink>
      <w:r w:rsidRPr="00381ABE">
        <w:rPr>
          <w:rFonts w:ascii="Arial" w:hAnsi="Arial" w:cs="Arial"/>
          <w:sz w:val="20"/>
          <w:szCs w:val="20"/>
        </w:rPr>
        <w:t xml:space="preserve">, legislação correlata e no item </w:t>
      </w:r>
      <w:r w:rsidRPr="00381ABE">
        <w:rPr>
          <w:rFonts w:ascii="Arial" w:hAnsi="Arial" w:cs="Arial"/>
          <w:sz w:val="20"/>
          <w:szCs w:val="20"/>
        </w:rPr>
        <w:fldChar w:fldCharType="begin"/>
      </w:r>
      <w:r w:rsidRPr="00381ABE">
        <w:rPr>
          <w:rFonts w:ascii="Arial" w:hAnsi="Arial" w:cs="Arial"/>
          <w:sz w:val="20"/>
          <w:szCs w:val="20"/>
        </w:rPr>
        <w:instrText xml:space="preserve"> REF _Ref117000692 \r \h  \* MERGEFORMAT </w:instrText>
      </w:r>
      <w:r w:rsidRPr="00381ABE">
        <w:rPr>
          <w:rFonts w:ascii="Arial" w:hAnsi="Arial" w:cs="Arial"/>
          <w:sz w:val="20"/>
          <w:szCs w:val="20"/>
        </w:rPr>
      </w:r>
      <w:r w:rsidRPr="00381ABE">
        <w:rPr>
          <w:rFonts w:ascii="Arial" w:hAnsi="Arial" w:cs="Arial"/>
          <w:sz w:val="20"/>
          <w:szCs w:val="20"/>
        </w:rPr>
        <w:fldChar w:fldCharType="separate"/>
      </w:r>
      <w:r w:rsidR="00720D1C" w:rsidRPr="00381ABE">
        <w:rPr>
          <w:rFonts w:ascii="Arial" w:hAnsi="Arial" w:cs="Arial"/>
          <w:sz w:val="20"/>
          <w:szCs w:val="20"/>
        </w:rPr>
        <w:t>3.7</w:t>
      </w:r>
      <w:r w:rsidRPr="00381ABE">
        <w:rPr>
          <w:rFonts w:ascii="Arial" w:hAnsi="Arial" w:cs="Arial"/>
          <w:sz w:val="20"/>
          <w:szCs w:val="20"/>
        </w:rPr>
        <w:fldChar w:fldCharType="end"/>
      </w:r>
      <w:r w:rsidRPr="00381ABE">
        <w:rPr>
          <w:rFonts w:ascii="Arial" w:hAnsi="Arial" w:cs="Arial"/>
          <w:sz w:val="20"/>
          <w:szCs w:val="20"/>
        </w:rPr>
        <w:t xml:space="preserve"> do edital, </w:t>
      </w:r>
      <w:bookmarkEnd w:id="31"/>
      <w:r w:rsidRPr="00381ABE">
        <w:rPr>
          <w:rFonts w:ascii="Arial" w:hAnsi="Arial" w:cs="Arial"/>
          <w:sz w:val="20"/>
          <w:szCs w:val="20"/>
        </w:rPr>
        <w:t>especialmente quanto à existência de sanção que impeça a participação no certame ou a futura contratação, mediante a consulta aos seguintes cadastros:</w:t>
      </w:r>
    </w:p>
    <w:p w14:paraId="61792516" w14:textId="0BDE5F39" w:rsidR="002E70D4" w:rsidRPr="00381ABE" w:rsidRDefault="000D7D81" w:rsidP="00403059">
      <w:pPr>
        <w:pStyle w:val="PargrafodaLista"/>
        <w:numPr>
          <w:ilvl w:val="2"/>
          <w:numId w:val="11"/>
        </w:numPr>
        <w:tabs>
          <w:tab w:val="left" w:pos="567"/>
        </w:tabs>
        <w:ind w:left="0" w:firstLine="0"/>
        <w:jc w:val="both"/>
        <w:rPr>
          <w:rFonts w:ascii="Arial" w:hAnsi="Arial" w:cs="Arial"/>
          <w:sz w:val="20"/>
          <w:szCs w:val="20"/>
        </w:rPr>
      </w:pPr>
      <w:r w:rsidRPr="00381ABE">
        <w:rPr>
          <w:rFonts w:ascii="Arial" w:hAnsi="Arial" w:cs="Arial"/>
          <w:sz w:val="20"/>
          <w:szCs w:val="20"/>
        </w:rPr>
        <w:t>SICAF</w:t>
      </w:r>
      <w:r w:rsidR="002E70D4" w:rsidRPr="00381ABE">
        <w:rPr>
          <w:rFonts w:ascii="Arial" w:hAnsi="Arial" w:cs="Arial"/>
          <w:sz w:val="20"/>
          <w:szCs w:val="20"/>
        </w:rPr>
        <w:t xml:space="preserve">;  </w:t>
      </w:r>
    </w:p>
    <w:p w14:paraId="7B6ED9B3" w14:textId="67FF643A" w:rsidR="0029313E" w:rsidRPr="00381ABE" w:rsidRDefault="0029313E" w:rsidP="00403059">
      <w:pPr>
        <w:pStyle w:val="PargrafodaLista"/>
        <w:numPr>
          <w:ilvl w:val="2"/>
          <w:numId w:val="11"/>
        </w:numPr>
        <w:tabs>
          <w:tab w:val="left" w:pos="567"/>
        </w:tabs>
        <w:ind w:left="0" w:firstLine="0"/>
        <w:jc w:val="both"/>
        <w:rPr>
          <w:rFonts w:ascii="Arial" w:hAnsi="Arial" w:cs="Arial"/>
          <w:sz w:val="20"/>
          <w:szCs w:val="20"/>
        </w:rPr>
      </w:pPr>
      <w:r w:rsidRPr="00381ABE">
        <w:rPr>
          <w:rFonts w:ascii="Arial" w:hAnsi="Arial" w:cs="Arial"/>
          <w:sz w:val="20"/>
          <w:szCs w:val="20"/>
        </w:rPr>
        <w:t>TCE – Tribunal de Contas do Estado do Paraná</w:t>
      </w:r>
    </w:p>
    <w:p w14:paraId="7F909913" w14:textId="6F4C9645" w:rsidR="002E70D4" w:rsidRPr="00381ABE" w:rsidRDefault="002E70D4" w:rsidP="00403059">
      <w:pPr>
        <w:pStyle w:val="PargrafodaLista"/>
        <w:numPr>
          <w:ilvl w:val="2"/>
          <w:numId w:val="11"/>
        </w:numPr>
        <w:tabs>
          <w:tab w:val="left" w:pos="567"/>
        </w:tabs>
        <w:ind w:left="0" w:firstLine="0"/>
        <w:jc w:val="both"/>
        <w:rPr>
          <w:rFonts w:ascii="Arial" w:hAnsi="Arial" w:cs="Arial"/>
          <w:sz w:val="20"/>
          <w:szCs w:val="20"/>
        </w:rPr>
      </w:pPr>
      <w:r w:rsidRPr="00381ABE">
        <w:rPr>
          <w:rFonts w:ascii="Arial" w:hAnsi="Arial" w:cs="Arial"/>
          <w:sz w:val="20"/>
          <w:szCs w:val="20"/>
        </w:rPr>
        <w:t>Cadastro Nacional de Empresas Inidôneas e Suspensas - CEIS, mantido pela Controladoria-Geral da União (</w:t>
      </w:r>
      <w:hyperlink r:id="rId27" w:history="1">
        <w:r w:rsidRPr="00381ABE">
          <w:rPr>
            <w:rStyle w:val="Hyperlink"/>
            <w:rFonts w:ascii="Arial" w:hAnsi="Arial" w:cs="Arial"/>
            <w:color w:val="auto"/>
            <w:sz w:val="20"/>
            <w:szCs w:val="20"/>
          </w:rPr>
          <w:t>https://www.portaltransparencia.gov.br/sancoes/ceis</w:t>
        </w:r>
      </w:hyperlink>
      <w:r w:rsidRPr="00381ABE">
        <w:rPr>
          <w:rFonts w:ascii="Arial" w:hAnsi="Arial" w:cs="Arial"/>
          <w:sz w:val="20"/>
          <w:szCs w:val="20"/>
        </w:rPr>
        <w:t xml:space="preserve">); e </w:t>
      </w:r>
    </w:p>
    <w:p w14:paraId="694D772B" w14:textId="396DCEF4" w:rsidR="002E70D4" w:rsidRPr="00381ABE" w:rsidRDefault="002E70D4" w:rsidP="00403059">
      <w:pPr>
        <w:pStyle w:val="PargrafodaLista"/>
        <w:numPr>
          <w:ilvl w:val="2"/>
          <w:numId w:val="11"/>
        </w:numPr>
        <w:tabs>
          <w:tab w:val="left" w:pos="567"/>
        </w:tabs>
        <w:ind w:left="0" w:firstLine="0"/>
        <w:jc w:val="both"/>
        <w:rPr>
          <w:rFonts w:ascii="Arial" w:hAnsi="Arial" w:cs="Arial"/>
          <w:sz w:val="20"/>
          <w:szCs w:val="20"/>
        </w:rPr>
      </w:pPr>
      <w:r w:rsidRPr="00381ABE">
        <w:rPr>
          <w:rFonts w:ascii="Arial" w:hAnsi="Arial" w:cs="Arial"/>
          <w:sz w:val="20"/>
          <w:szCs w:val="20"/>
        </w:rPr>
        <w:t>Cadastro Nacional de Empresas Punidas – CNEP, mantido pela Controladoria-Geral da União (</w:t>
      </w:r>
      <w:hyperlink r:id="rId28" w:history="1">
        <w:r w:rsidRPr="00381ABE">
          <w:rPr>
            <w:rStyle w:val="Hyperlink"/>
            <w:rFonts w:ascii="Arial" w:hAnsi="Arial" w:cs="Arial"/>
            <w:color w:val="auto"/>
            <w:sz w:val="20"/>
            <w:szCs w:val="20"/>
          </w:rPr>
          <w:t>https://www.portaltransparencia.gov.br/sancoes/cnep</w:t>
        </w:r>
      </w:hyperlink>
      <w:r w:rsidRPr="00381ABE">
        <w:rPr>
          <w:rFonts w:ascii="Arial" w:hAnsi="Arial" w:cs="Arial"/>
          <w:sz w:val="20"/>
          <w:szCs w:val="20"/>
        </w:rPr>
        <w:t>).</w:t>
      </w:r>
    </w:p>
    <w:p w14:paraId="5BE1A3D5" w14:textId="5183C798" w:rsidR="002E70D4" w:rsidRPr="00381ABE" w:rsidRDefault="002E70D4" w:rsidP="00403059">
      <w:pPr>
        <w:pStyle w:val="PargrafodaLista"/>
        <w:numPr>
          <w:ilvl w:val="1"/>
          <w:numId w:val="11"/>
        </w:numPr>
        <w:tabs>
          <w:tab w:val="left" w:pos="567"/>
        </w:tabs>
        <w:ind w:left="0" w:firstLine="0"/>
        <w:jc w:val="both"/>
        <w:rPr>
          <w:rFonts w:ascii="Arial" w:hAnsi="Arial" w:cs="Arial"/>
          <w:sz w:val="20"/>
          <w:szCs w:val="20"/>
        </w:rPr>
      </w:pPr>
      <w:r w:rsidRPr="00381ABE">
        <w:rPr>
          <w:rFonts w:ascii="Arial" w:hAnsi="Arial" w:cs="Arial"/>
          <w:sz w:val="20"/>
          <w:szCs w:val="20"/>
        </w:rPr>
        <w:t xml:space="preserve">A consulta aos cadastros será realizada em nome da empresa licitante e também de seu sócio majoritário, por força da vedação de que trata o </w:t>
      </w:r>
      <w:hyperlink r:id="rId29" w:anchor=":~:text=%C3%A0s%20seguintes%20comina%C3%A7%C3%B5es%3A-,Art.,n%C2%BA%2012.120%2C%20de%202009)." w:history="1">
        <w:r w:rsidRPr="00381ABE">
          <w:rPr>
            <w:rStyle w:val="Hyperlink"/>
            <w:rFonts w:ascii="Arial" w:hAnsi="Arial" w:cs="Arial"/>
            <w:color w:val="auto"/>
            <w:sz w:val="20"/>
            <w:szCs w:val="20"/>
          </w:rPr>
          <w:t>artigo 12 da Lei n° 8.429, de 1992</w:t>
        </w:r>
      </w:hyperlink>
      <w:r w:rsidRPr="00381ABE">
        <w:rPr>
          <w:rFonts w:ascii="Arial" w:hAnsi="Arial" w:cs="Arial"/>
          <w:sz w:val="20"/>
          <w:szCs w:val="20"/>
        </w:rPr>
        <w:t>.</w:t>
      </w:r>
    </w:p>
    <w:p w14:paraId="15A6BEB5" w14:textId="44E17D86" w:rsidR="00F41D5E" w:rsidRDefault="00F41D5E" w:rsidP="00403059">
      <w:pPr>
        <w:pStyle w:val="PargrafodaLista"/>
        <w:numPr>
          <w:ilvl w:val="1"/>
          <w:numId w:val="11"/>
        </w:numPr>
        <w:tabs>
          <w:tab w:val="left" w:pos="567"/>
        </w:tabs>
        <w:ind w:left="0" w:firstLine="0"/>
        <w:jc w:val="both"/>
        <w:rPr>
          <w:rFonts w:ascii="Arial" w:hAnsi="Arial" w:cs="Arial"/>
          <w:sz w:val="20"/>
          <w:szCs w:val="20"/>
        </w:rPr>
      </w:pPr>
      <w:r w:rsidRPr="00B655E1">
        <w:rPr>
          <w:rFonts w:ascii="Arial" w:hAnsi="Arial" w:cs="Arial"/>
          <w:sz w:val="20"/>
          <w:szCs w:val="20"/>
        </w:rPr>
        <w:t xml:space="preserve">Diante da suspeita de ocorrência impeditiva indireta, o processo licitatório será suspenso, para investigar se a participação da pessoa jurídica no processo de contratação teve como objetivo burlar os efeitos da sanção aplicada a outra empresa com quadro societário comum (art. 370 do Dec. Mun. 77/2023). </w:t>
      </w:r>
    </w:p>
    <w:p w14:paraId="38EEED03" w14:textId="5EC9B30F" w:rsidR="00F41D5E" w:rsidRDefault="00F41D5E" w:rsidP="00403059">
      <w:pPr>
        <w:pStyle w:val="PargrafodaLista"/>
        <w:numPr>
          <w:ilvl w:val="2"/>
          <w:numId w:val="11"/>
        </w:numPr>
        <w:tabs>
          <w:tab w:val="left" w:pos="567"/>
        </w:tabs>
        <w:ind w:left="0" w:firstLine="0"/>
        <w:jc w:val="both"/>
        <w:rPr>
          <w:rFonts w:ascii="Arial" w:hAnsi="Arial" w:cs="Arial"/>
          <w:sz w:val="20"/>
          <w:szCs w:val="20"/>
        </w:rPr>
      </w:pPr>
      <w:r w:rsidRPr="00B655E1">
        <w:rPr>
          <w:rFonts w:ascii="Arial" w:hAnsi="Arial" w:cs="Arial"/>
          <w:sz w:val="20"/>
          <w:szCs w:val="20"/>
        </w:rPr>
        <w:lastRenderedPageBreak/>
        <w:t>O interessado será notificado para manifestação no prazo de 2 (dois) dias úteis;</w:t>
      </w:r>
    </w:p>
    <w:p w14:paraId="41075BF7" w14:textId="77777777" w:rsidR="00F41D5E" w:rsidRPr="00B655E1" w:rsidRDefault="00F41D5E" w:rsidP="00403059">
      <w:pPr>
        <w:pStyle w:val="PargrafodaLista"/>
        <w:numPr>
          <w:ilvl w:val="2"/>
          <w:numId w:val="11"/>
        </w:numPr>
        <w:tabs>
          <w:tab w:val="left" w:pos="567"/>
        </w:tabs>
        <w:ind w:left="0" w:firstLine="0"/>
        <w:jc w:val="both"/>
        <w:rPr>
          <w:rFonts w:ascii="Arial" w:hAnsi="Arial" w:cs="Arial"/>
          <w:sz w:val="20"/>
          <w:szCs w:val="20"/>
        </w:rPr>
      </w:pPr>
      <w:r w:rsidRPr="00B655E1">
        <w:rPr>
          <w:rFonts w:ascii="Arial" w:hAnsi="Arial" w:cs="Arial"/>
          <w:sz w:val="20"/>
          <w:szCs w:val="20"/>
        </w:rPr>
        <w:t xml:space="preserve">Os argumentos de defesa serão analisados e avaliados, realizando-se as diligências necessárias para a prova dos fatos, adotando-se as medidas necessárias a apurar, dentre outras: </w:t>
      </w:r>
    </w:p>
    <w:p w14:paraId="525FDE55" w14:textId="77777777" w:rsidR="00F41D5E" w:rsidRPr="007C5303" w:rsidRDefault="00F41D5E" w:rsidP="00B655E1">
      <w:pPr>
        <w:jc w:val="both"/>
        <w:rPr>
          <w:rFonts w:ascii="Arial" w:hAnsi="Arial" w:cs="Arial"/>
          <w:sz w:val="20"/>
          <w:szCs w:val="20"/>
        </w:rPr>
      </w:pPr>
      <w:r w:rsidRPr="007C5303">
        <w:rPr>
          <w:rFonts w:ascii="Arial" w:hAnsi="Arial" w:cs="Arial"/>
          <w:sz w:val="20"/>
          <w:szCs w:val="20"/>
        </w:rPr>
        <w:t xml:space="preserve">I – </w:t>
      </w:r>
      <w:proofErr w:type="gramStart"/>
      <w:r w:rsidRPr="007C5303">
        <w:rPr>
          <w:rFonts w:ascii="Arial" w:hAnsi="Arial" w:cs="Arial"/>
          <w:sz w:val="20"/>
          <w:szCs w:val="20"/>
        </w:rPr>
        <w:t>as</w:t>
      </w:r>
      <w:proofErr w:type="gramEnd"/>
      <w:r w:rsidRPr="007C5303">
        <w:rPr>
          <w:rFonts w:ascii="Arial" w:hAnsi="Arial" w:cs="Arial"/>
          <w:sz w:val="20"/>
          <w:szCs w:val="20"/>
        </w:rPr>
        <w:t xml:space="preserve"> condições de constituição da pessoa jurídica ou do início da sua relação com os sócios da empresa sancionada; </w:t>
      </w:r>
    </w:p>
    <w:p w14:paraId="42E14748" w14:textId="77777777" w:rsidR="00F41D5E" w:rsidRPr="007C5303" w:rsidRDefault="00F41D5E" w:rsidP="007C5303">
      <w:pPr>
        <w:jc w:val="both"/>
        <w:rPr>
          <w:rFonts w:ascii="Arial" w:hAnsi="Arial" w:cs="Arial"/>
          <w:sz w:val="20"/>
          <w:szCs w:val="20"/>
        </w:rPr>
      </w:pPr>
      <w:r w:rsidRPr="007C5303">
        <w:rPr>
          <w:rFonts w:ascii="Arial" w:hAnsi="Arial" w:cs="Arial"/>
          <w:sz w:val="20"/>
          <w:szCs w:val="20"/>
        </w:rPr>
        <w:t xml:space="preserve">II – </w:t>
      </w:r>
      <w:proofErr w:type="gramStart"/>
      <w:r w:rsidRPr="007C5303">
        <w:rPr>
          <w:rFonts w:ascii="Arial" w:hAnsi="Arial" w:cs="Arial"/>
          <w:sz w:val="20"/>
          <w:szCs w:val="20"/>
        </w:rPr>
        <w:t>a</w:t>
      </w:r>
      <w:proofErr w:type="gramEnd"/>
      <w:r w:rsidRPr="007C5303">
        <w:rPr>
          <w:rFonts w:ascii="Arial" w:hAnsi="Arial" w:cs="Arial"/>
          <w:sz w:val="20"/>
          <w:szCs w:val="20"/>
        </w:rPr>
        <w:t xml:space="preserve"> atividade econômica desenvolvida pelas empresas; </w:t>
      </w:r>
    </w:p>
    <w:p w14:paraId="57787E48" w14:textId="77777777" w:rsidR="00F41D5E" w:rsidRPr="007C5303" w:rsidRDefault="00F41D5E" w:rsidP="007C5303">
      <w:pPr>
        <w:jc w:val="both"/>
        <w:rPr>
          <w:rFonts w:ascii="Arial" w:hAnsi="Arial" w:cs="Arial"/>
          <w:sz w:val="20"/>
          <w:szCs w:val="20"/>
        </w:rPr>
      </w:pPr>
      <w:r w:rsidRPr="007C5303">
        <w:rPr>
          <w:rFonts w:ascii="Arial" w:hAnsi="Arial" w:cs="Arial"/>
          <w:sz w:val="20"/>
          <w:szCs w:val="20"/>
        </w:rPr>
        <w:t>III – a composição do quadro societário e identidade dos dirigentes/administradores; e</w:t>
      </w:r>
    </w:p>
    <w:p w14:paraId="449163ED" w14:textId="77777777" w:rsidR="00F41D5E" w:rsidRPr="007C5303" w:rsidRDefault="00F41D5E" w:rsidP="007C5303">
      <w:pPr>
        <w:jc w:val="both"/>
        <w:rPr>
          <w:rFonts w:ascii="Arial" w:hAnsi="Arial" w:cs="Arial"/>
          <w:sz w:val="20"/>
          <w:szCs w:val="20"/>
        </w:rPr>
      </w:pPr>
      <w:r w:rsidRPr="007C5303">
        <w:rPr>
          <w:rFonts w:ascii="Arial" w:hAnsi="Arial" w:cs="Arial"/>
          <w:sz w:val="20"/>
          <w:szCs w:val="20"/>
        </w:rPr>
        <w:t xml:space="preserve">IV – </w:t>
      </w:r>
      <w:proofErr w:type="gramStart"/>
      <w:r w:rsidRPr="007C5303">
        <w:rPr>
          <w:rFonts w:ascii="Arial" w:hAnsi="Arial" w:cs="Arial"/>
          <w:sz w:val="20"/>
          <w:szCs w:val="20"/>
        </w:rPr>
        <w:t>o</w:t>
      </w:r>
      <w:proofErr w:type="gramEnd"/>
      <w:r w:rsidRPr="007C5303">
        <w:rPr>
          <w:rFonts w:ascii="Arial" w:hAnsi="Arial" w:cs="Arial"/>
          <w:sz w:val="20"/>
          <w:szCs w:val="20"/>
        </w:rPr>
        <w:t xml:space="preserve"> compartilhamento de estrutura física ou de pessoal. </w:t>
      </w:r>
    </w:p>
    <w:p w14:paraId="18B357C9" w14:textId="4E589329" w:rsidR="00F41D5E" w:rsidRDefault="00F41D5E" w:rsidP="00403059">
      <w:pPr>
        <w:pStyle w:val="PargrafodaLista"/>
        <w:numPr>
          <w:ilvl w:val="2"/>
          <w:numId w:val="11"/>
        </w:numPr>
        <w:ind w:left="0" w:firstLine="0"/>
        <w:jc w:val="both"/>
        <w:rPr>
          <w:rFonts w:ascii="Arial" w:hAnsi="Arial" w:cs="Arial"/>
          <w:sz w:val="20"/>
          <w:szCs w:val="20"/>
        </w:rPr>
      </w:pPr>
      <w:r w:rsidRPr="00B655E1">
        <w:rPr>
          <w:rFonts w:ascii="Arial" w:hAnsi="Arial" w:cs="Arial"/>
          <w:sz w:val="20"/>
          <w:szCs w:val="20"/>
        </w:rPr>
        <w:t xml:space="preserve">Formado o convencimento acerca da existência de ocorrência impeditiva indireta, o licitante será INABILITADO. </w:t>
      </w:r>
    </w:p>
    <w:p w14:paraId="1D0EE571" w14:textId="68C60448" w:rsidR="006A1493" w:rsidRDefault="006A1493" w:rsidP="00403059">
      <w:pPr>
        <w:pStyle w:val="PargrafodaLista"/>
        <w:numPr>
          <w:ilvl w:val="2"/>
          <w:numId w:val="11"/>
        </w:numPr>
        <w:ind w:left="0" w:firstLine="0"/>
        <w:jc w:val="both"/>
        <w:rPr>
          <w:rFonts w:ascii="Arial" w:hAnsi="Arial" w:cs="Arial"/>
          <w:sz w:val="20"/>
          <w:szCs w:val="20"/>
        </w:rPr>
      </w:pPr>
      <w:r w:rsidRPr="00B655E1">
        <w:rPr>
          <w:rFonts w:ascii="Arial" w:hAnsi="Arial" w:cs="Arial"/>
          <w:sz w:val="20"/>
          <w:szCs w:val="20"/>
        </w:rPr>
        <w:t>Na sequência, o processo será remetido à autoridade para adoção das demais providências indicadas nos arts. 368 e ss. do Dec. Mun. 77/2023.</w:t>
      </w:r>
    </w:p>
    <w:p w14:paraId="30F7D556" w14:textId="2632CFF6" w:rsidR="002E70D4" w:rsidRDefault="002E70D4" w:rsidP="00403059">
      <w:pPr>
        <w:pStyle w:val="PargrafodaLista"/>
        <w:numPr>
          <w:ilvl w:val="1"/>
          <w:numId w:val="11"/>
        </w:numPr>
        <w:tabs>
          <w:tab w:val="left" w:pos="567"/>
        </w:tabs>
        <w:ind w:left="0" w:hanging="11"/>
        <w:jc w:val="both"/>
        <w:rPr>
          <w:rFonts w:ascii="Arial" w:hAnsi="Arial" w:cs="Arial"/>
          <w:sz w:val="20"/>
          <w:szCs w:val="20"/>
        </w:rPr>
      </w:pPr>
      <w:bookmarkStart w:id="32" w:name="_Hlk135317550"/>
      <w:r w:rsidRPr="00B655E1">
        <w:rPr>
          <w:rFonts w:ascii="Arial" w:hAnsi="Arial" w:cs="Arial"/>
          <w:sz w:val="20"/>
          <w:szCs w:val="20"/>
        </w:rPr>
        <w:t>Na hipótese de inversão das fases de habilitação e julgamento, caso atendidas as condições de participação, será iniciado o procedimento de habilitação.</w:t>
      </w:r>
    </w:p>
    <w:bookmarkEnd w:id="32"/>
    <w:p w14:paraId="2EC00069" w14:textId="48DFA2AD" w:rsidR="002E70D4" w:rsidRDefault="002E70D4" w:rsidP="00403059">
      <w:pPr>
        <w:pStyle w:val="PargrafodaLista"/>
        <w:numPr>
          <w:ilvl w:val="1"/>
          <w:numId w:val="11"/>
        </w:numPr>
        <w:tabs>
          <w:tab w:val="left" w:pos="567"/>
        </w:tabs>
        <w:ind w:left="0" w:hanging="11"/>
        <w:jc w:val="both"/>
        <w:rPr>
          <w:rFonts w:ascii="Arial" w:hAnsi="Arial" w:cs="Arial"/>
          <w:sz w:val="20"/>
          <w:szCs w:val="20"/>
        </w:rPr>
      </w:pPr>
      <w:r w:rsidRPr="00B655E1">
        <w:rPr>
          <w:rFonts w:ascii="Arial" w:hAnsi="Arial" w:cs="Arial"/>
          <w:sz w:val="20"/>
          <w:szCs w:val="20"/>
        </w:rPr>
        <w:t xml:space="preserve">Caso o licitante provisoriamente classificado em primeiro lugar tenha se utilizado de algum tratamento favorecido às ME/EPPs, o pregoeiro verificará se faz jus ao benefício, em conformidade com os itens </w:t>
      </w:r>
      <w:r w:rsidR="001333CE" w:rsidRPr="00B655E1">
        <w:rPr>
          <w:rFonts w:ascii="Arial" w:hAnsi="Arial" w:cs="Arial"/>
          <w:sz w:val="20"/>
          <w:szCs w:val="20"/>
        </w:rPr>
        <w:t xml:space="preserve">próprios deste </w:t>
      </w:r>
      <w:r w:rsidRPr="00B655E1">
        <w:rPr>
          <w:rFonts w:ascii="Arial" w:hAnsi="Arial" w:cs="Arial"/>
          <w:sz w:val="20"/>
          <w:szCs w:val="20"/>
        </w:rPr>
        <w:t>edital.</w:t>
      </w:r>
    </w:p>
    <w:p w14:paraId="16DC9084" w14:textId="27D96670" w:rsidR="002E70D4" w:rsidRDefault="002E70D4" w:rsidP="00403059">
      <w:pPr>
        <w:pStyle w:val="PargrafodaLista"/>
        <w:numPr>
          <w:ilvl w:val="1"/>
          <w:numId w:val="11"/>
        </w:numPr>
        <w:tabs>
          <w:tab w:val="left" w:pos="567"/>
        </w:tabs>
        <w:ind w:left="0" w:hanging="11"/>
        <w:jc w:val="both"/>
        <w:rPr>
          <w:rFonts w:ascii="Arial" w:hAnsi="Arial" w:cs="Arial"/>
          <w:sz w:val="20"/>
          <w:szCs w:val="20"/>
        </w:rPr>
      </w:pPr>
      <w:r w:rsidRPr="00B655E1">
        <w:rPr>
          <w:rFonts w:ascii="Arial" w:hAnsi="Arial" w:cs="Arial"/>
          <w:sz w:val="20"/>
          <w:szCs w:val="20"/>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w:t>
      </w:r>
      <w:r w:rsidR="00535E33" w:rsidRPr="00B655E1">
        <w:rPr>
          <w:rFonts w:ascii="Arial" w:hAnsi="Arial" w:cs="Arial"/>
          <w:sz w:val="20"/>
          <w:szCs w:val="20"/>
        </w:rPr>
        <w:t>s arts. 196 e ss. do Dec. Mun. n. 77/2023</w:t>
      </w:r>
      <w:r w:rsidRPr="00B655E1">
        <w:rPr>
          <w:rFonts w:ascii="Arial" w:hAnsi="Arial" w:cs="Arial"/>
          <w:sz w:val="20"/>
          <w:szCs w:val="20"/>
        </w:rPr>
        <w:t>.</w:t>
      </w:r>
    </w:p>
    <w:p w14:paraId="0465BB80" w14:textId="7ED93F5E" w:rsidR="002E70D4" w:rsidRDefault="002E70D4" w:rsidP="00403059">
      <w:pPr>
        <w:pStyle w:val="PargrafodaLista"/>
        <w:numPr>
          <w:ilvl w:val="1"/>
          <w:numId w:val="11"/>
        </w:numPr>
        <w:tabs>
          <w:tab w:val="left" w:pos="567"/>
        </w:tabs>
        <w:ind w:left="0" w:hanging="11"/>
        <w:jc w:val="both"/>
        <w:rPr>
          <w:rFonts w:ascii="Arial" w:hAnsi="Arial" w:cs="Arial"/>
          <w:sz w:val="20"/>
          <w:szCs w:val="20"/>
        </w:rPr>
      </w:pPr>
      <w:r w:rsidRPr="00B655E1">
        <w:rPr>
          <w:rFonts w:ascii="Arial" w:hAnsi="Arial" w:cs="Arial"/>
          <w:sz w:val="20"/>
          <w:szCs w:val="20"/>
        </w:rPr>
        <w:t xml:space="preserve">Será desclassificada a proposta vencedora que: </w:t>
      </w:r>
    </w:p>
    <w:p w14:paraId="4DD6CB21" w14:textId="1C1A41B7" w:rsidR="002E70D4" w:rsidRDefault="002E70D4" w:rsidP="00403059">
      <w:pPr>
        <w:pStyle w:val="PargrafodaLista"/>
        <w:numPr>
          <w:ilvl w:val="2"/>
          <w:numId w:val="11"/>
        </w:numPr>
        <w:tabs>
          <w:tab w:val="left" w:pos="567"/>
        </w:tabs>
        <w:ind w:left="0" w:firstLine="0"/>
        <w:jc w:val="both"/>
        <w:rPr>
          <w:rFonts w:ascii="Arial" w:hAnsi="Arial" w:cs="Arial"/>
          <w:sz w:val="20"/>
          <w:szCs w:val="20"/>
        </w:rPr>
      </w:pPr>
      <w:r w:rsidRPr="00B655E1">
        <w:rPr>
          <w:rFonts w:ascii="Arial" w:hAnsi="Arial" w:cs="Arial"/>
          <w:sz w:val="20"/>
          <w:szCs w:val="20"/>
        </w:rPr>
        <w:t>contiver vícios insanáveis;</w:t>
      </w:r>
    </w:p>
    <w:p w14:paraId="443BA294" w14:textId="49942B5F" w:rsidR="002E70D4" w:rsidRDefault="002E70D4" w:rsidP="00403059">
      <w:pPr>
        <w:pStyle w:val="PargrafodaLista"/>
        <w:numPr>
          <w:ilvl w:val="2"/>
          <w:numId w:val="11"/>
        </w:numPr>
        <w:tabs>
          <w:tab w:val="left" w:pos="567"/>
        </w:tabs>
        <w:ind w:left="0" w:firstLine="0"/>
        <w:jc w:val="both"/>
        <w:rPr>
          <w:rFonts w:ascii="Arial" w:hAnsi="Arial" w:cs="Arial"/>
          <w:sz w:val="20"/>
          <w:szCs w:val="20"/>
        </w:rPr>
      </w:pPr>
      <w:r w:rsidRPr="00B655E1">
        <w:rPr>
          <w:rFonts w:ascii="Arial" w:hAnsi="Arial" w:cs="Arial"/>
          <w:sz w:val="20"/>
          <w:szCs w:val="20"/>
        </w:rPr>
        <w:t>não obedecer às especificações técnicas contidas no Termo de Referência;</w:t>
      </w:r>
    </w:p>
    <w:p w14:paraId="3ED8EFB1" w14:textId="682A9382" w:rsidR="002E70D4" w:rsidRDefault="002E70D4" w:rsidP="00403059">
      <w:pPr>
        <w:pStyle w:val="PargrafodaLista"/>
        <w:numPr>
          <w:ilvl w:val="2"/>
          <w:numId w:val="11"/>
        </w:numPr>
        <w:tabs>
          <w:tab w:val="left" w:pos="567"/>
        </w:tabs>
        <w:ind w:left="0" w:firstLine="0"/>
        <w:jc w:val="both"/>
        <w:rPr>
          <w:rFonts w:ascii="Arial" w:hAnsi="Arial" w:cs="Arial"/>
          <w:sz w:val="20"/>
          <w:szCs w:val="20"/>
        </w:rPr>
      </w:pPr>
      <w:r w:rsidRPr="00B655E1">
        <w:rPr>
          <w:rFonts w:ascii="Arial" w:hAnsi="Arial" w:cs="Arial"/>
          <w:sz w:val="20"/>
          <w:szCs w:val="20"/>
        </w:rPr>
        <w:t>apresentar preços inexequíveis ou permanecerem acima do preço máximo definido para a contratação;</w:t>
      </w:r>
    </w:p>
    <w:p w14:paraId="237030AB" w14:textId="1D591947" w:rsidR="002E70D4" w:rsidRDefault="002E70D4" w:rsidP="00403059">
      <w:pPr>
        <w:pStyle w:val="PargrafodaLista"/>
        <w:numPr>
          <w:ilvl w:val="2"/>
          <w:numId w:val="11"/>
        </w:numPr>
        <w:tabs>
          <w:tab w:val="left" w:pos="567"/>
        </w:tabs>
        <w:ind w:left="0" w:firstLine="0"/>
        <w:jc w:val="both"/>
        <w:rPr>
          <w:rFonts w:ascii="Arial" w:hAnsi="Arial" w:cs="Arial"/>
          <w:sz w:val="20"/>
          <w:szCs w:val="20"/>
        </w:rPr>
      </w:pPr>
      <w:r w:rsidRPr="00B655E1">
        <w:rPr>
          <w:rFonts w:ascii="Arial" w:hAnsi="Arial" w:cs="Arial"/>
          <w:sz w:val="20"/>
          <w:szCs w:val="20"/>
        </w:rPr>
        <w:t>não tiverem sua exequibilidade demonstrada, quando exigido pela Administração;</w:t>
      </w:r>
    </w:p>
    <w:p w14:paraId="2207E205" w14:textId="6700775D" w:rsidR="002E70D4" w:rsidRDefault="002E70D4" w:rsidP="00403059">
      <w:pPr>
        <w:pStyle w:val="PargrafodaLista"/>
        <w:numPr>
          <w:ilvl w:val="2"/>
          <w:numId w:val="11"/>
        </w:numPr>
        <w:tabs>
          <w:tab w:val="left" w:pos="567"/>
        </w:tabs>
        <w:ind w:left="0" w:firstLine="0"/>
        <w:jc w:val="both"/>
        <w:rPr>
          <w:rFonts w:ascii="Arial" w:hAnsi="Arial" w:cs="Arial"/>
          <w:sz w:val="20"/>
          <w:szCs w:val="20"/>
        </w:rPr>
      </w:pPr>
      <w:r w:rsidRPr="00B655E1">
        <w:rPr>
          <w:rFonts w:ascii="Arial" w:hAnsi="Arial" w:cs="Arial"/>
          <w:sz w:val="20"/>
          <w:szCs w:val="20"/>
        </w:rPr>
        <w:t>apresentar desconformidade com quaisquer outras exigências deste Edital ou seus anexos, desde que insanável.</w:t>
      </w:r>
    </w:p>
    <w:p w14:paraId="2376A1C0" w14:textId="712C2A25" w:rsidR="002E70D4" w:rsidRDefault="001333CE" w:rsidP="00403059">
      <w:pPr>
        <w:pStyle w:val="PargrafodaLista"/>
        <w:numPr>
          <w:ilvl w:val="1"/>
          <w:numId w:val="11"/>
        </w:numPr>
        <w:tabs>
          <w:tab w:val="left" w:pos="567"/>
        </w:tabs>
        <w:ind w:left="0" w:hanging="11"/>
        <w:jc w:val="both"/>
        <w:rPr>
          <w:rFonts w:ascii="Arial" w:hAnsi="Arial" w:cs="Arial"/>
          <w:sz w:val="20"/>
          <w:szCs w:val="20"/>
        </w:rPr>
      </w:pPr>
      <w:r w:rsidRPr="00B655E1">
        <w:rPr>
          <w:rFonts w:ascii="Arial" w:hAnsi="Arial" w:cs="Arial"/>
          <w:sz w:val="20"/>
          <w:szCs w:val="20"/>
        </w:rPr>
        <w:t xml:space="preserve">Considera-se </w:t>
      </w:r>
      <w:r w:rsidR="002E70D4" w:rsidRPr="00B655E1">
        <w:rPr>
          <w:rFonts w:ascii="Arial" w:hAnsi="Arial" w:cs="Arial"/>
          <w:sz w:val="20"/>
          <w:szCs w:val="20"/>
        </w:rPr>
        <w:t>indício de inexequibilidade das propostas valores inferiores a 50% (cinquenta por cento) do valor orçado pela Administração.</w:t>
      </w:r>
    </w:p>
    <w:p w14:paraId="1928049D" w14:textId="29B8FE4F" w:rsidR="002E70D4" w:rsidRDefault="002E70D4" w:rsidP="00403059">
      <w:pPr>
        <w:pStyle w:val="PargrafodaLista"/>
        <w:numPr>
          <w:ilvl w:val="2"/>
          <w:numId w:val="11"/>
        </w:numPr>
        <w:tabs>
          <w:tab w:val="left" w:pos="567"/>
        </w:tabs>
        <w:ind w:left="0" w:firstLine="0"/>
        <w:jc w:val="both"/>
        <w:rPr>
          <w:rFonts w:ascii="Arial" w:hAnsi="Arial" w:cs="Arial"/>
          <w:sz w:val="20"/>
          <w:szCs w:val="20"/>
        </w:rPr>
      </w:pPr>
      <w:r w:rsidRPr="00B655E1">
        <w:rPr>
          <w:rFonts w:ascii="Arial" w:hAnsi="Arial" w:cs="Arial"/>
          <w:sz w:val="20"/>
          <w:szCs w:val="20"/>
        </w:rPr>
        <w:t>A inexequibilidade, na hipótese de que trata o caput, só será considerada após diligência do pregoeiro, que comprove:</w:t>
      </w:r>
    </w:p>
    <w:p w14:paraId="2F45C7EA" w14:textId="2B857B07" w:rsidR="002E70D4" w:rsidRDefault="002E70D4" w:rsidP="00403059">
      <w:pPr>
        <w:pStyle w:val="PargrafodaLista"/>
        <w:numPr>
          <w:ilvl w:val="3"/>
          <w:numId w:val="11"/>
        </w:numPr>
        <w:tabs>
          <w:tab w:val="left" w:pos="567"/>
        </w:tabs>
        <w:ind w:left="0" w:hanging="12"/>
        <w:jc w:val="both"/>
        <w:rPr>
          <w:rFonts w:ascii="Arial" w:hAnsi="Arial" w:cs="Arial"/>
          <w:sz w:val="20"/>
          <w:szCs w:val="20"/>
        </w:rPr>
      </w:pPr>
      <w:r w:rsidRPr="00B655E1">
        <w:rPr>
          <w:rFonts w:ascii="Arial" w:hAnsi="Arial" w:cs="Arial"/>
          <w:sz w:val="20"/>
          <w:szCs w:val="20"/>
        </w:rPr>
        <w:t>que o custo do licitante ultrapassa o valor da proposta; e</w:t>
      </w:r>
    </w:p>
    <w:p w14:paraId="23131D6C" w14:textId="6947C774" w:rsidR="002E70D4" w:rsidRDefault="002E70D4" w:rsidP="00403059">
      <w:pPr>
        <w:pStyle w:val="PargrafodaLista"/>
        <w:numPr>
          <w:ilvl w:val="3"/>
          <w:numId w:val="11"/>
        </w:numPr>
        <w:tabs>
          <w:tab w:val="left" w:pos="567"/>
        </w:tabs>
        <w:ind w:left="0" w:firstLine="0"/>
        <w:jc w:val="both"/>
        <w:rPr>
          <w:rFonts w:ascii="Arial" w:hAnsi="Arial" w:cs="Arial"/>
          <w:sz w:val="20"/>
          <w:szCs w:val="20"/>
        </w:rPr>
      </w:pPr>
      <w:r w:rsidRPr="00B655E1">
        <w:rPr>
          <w:rFonts w:ascii="Arial" w:hAnsi="Arial" w:cs="Arial"/>
          <w:sz w:val="20"/>
          <w:szCs w:val="20"/>
        </w:rPr>
        <w:t>inexistirem custos de oportunidade capazes de justificar o vulto da oferta.</w:t>
      </w:r>
    </w:p>
    <w:p w14:paraId="5DC3E815" w14:textId="52DE39C3" w:rsidR="002E70D4" w:rsidRDefault="002E70D4" w:rsidP="00403059">
      <w:pPr>
        <w:pStyle w:val="PargrafodaLista"/>
        <w:numPr>
          <w:ilvl w:val="1"/>
          <w:numId w:val="11"/>
        </w:numPr>
        <w:tabs>
          <w:tab w:val="left" w:pos="567"/>
        </w:tabs>
        <w:ind w:left="0" w:hanging="11"/>
        <w:jc w:val="both"/>
        <w:rPr>
          <w:rFonts w:ascii="Arial" w:hAnsi="Arial" w:cs="Arial"/>
          <w:sz w:val="20"/>
          <w:szCs w:val="20"/>
        </w:rPr>
      </w:pPr>
      <w:r w:rsidRPr="00B655E1">
        <w:rPr>
          <w:rFonts w:ascii="Arial" w:hAnsi="Arial" w:cs="Arial"/>
          <w:sz w:val="20"/>
          <w:szCs w:val="20"/>
        </w:rPr>
        <w:t>Se houver indícios de inexequibilidade da proposta de preço, ou em caso da necessidade de esclarecimentos complementares, poderão ser efetuadas diligências, para que a empresa comprove a exequibilidade da proposta.</w:t>
      </w:r>
    </w:p>
    <w:p w14:paraId="3FAB5A5A" w14:textId="1A97224C" w:rsidR="002E70D4" w:rsidRDefault="002E70D4" w:rsidP="00403059">
      <w:pPr>
        <w:pStyle w:val="PargrafodaLista"/>
        <w:numPr>
          <w:ilvl w:val="1"/>
          <w:numId w:val="11"/>
        </w:numPr>
        <w:tabs>
          <w:tab w:val="left" w:pos="567"/>
        </w:tabs>
        <w:ind w:left="0" w:hanging="11"/>
        <w:jc w:val="both"/>
        <w:rPr>
          <w:rFonts w:ascii="Arial" w:hAnsi="Arial" w:cs="Arial"/>
          <w:sz w:val="20"/>
          <w:szCs w:val="20"/>
        </w:rPr>
      </w:pPr>
      <w:r w:rsidRPr="00B655E1">
        <w:rPr>
          <w:rFonts w:ascii="Arial" w:hAnsi="Arial" w:cs="Arial"/>
          <w:sz w:val="20"/>
          <w:szCs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763AA09" w14:textId="3DA6A79A" w:rsidR="002E70D4" w:rsidRDefault="002E70D4" w:rsidP="00403059">
      <w:pPr>
        <w:pStyle w:val="PargrafodaLista"/>
        <w:numPr>
          <w:ilvl w:val="1"/>
          <w:numId w:val="11"/>
        </w:numPr>
        <w:tabs>
          <w:tab w:val="left" w:pos="567"/>
        </w:tabs>
        <w:ind w:left="0" w:hanging="11"/>
        <w:jc w:val="both"/>
        <w:rPr>
          <w:rFonts w:ascii="Arial" w:hAnsi="Arial" w:cs="Arial"/>
          <w:sz w:val="20"/>
          <w:szCs w:val="20"/>
        </w:rPr>
      </w:pPr>
      <w:r w:rsidRPr="00B655E1">
        <w:rPr>
          <w:rFonts w:ascii="Arial" w:hAnsi="Arial" w:cs="Arial"/>
          <w:sz w:val="20"/>
          <w:szCs w:val="2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57F0A9D" w14:textId="3B3AF07E" w:rsidR="002E70D4" w:rsidRDefault="002E70D4" w:rsidP="00403059">
      <w:pPr>
        <w:pStyle w:val="PargrafodaLista"/>
        <w:numPr>
          <w:ilvl w:val="2"/>
          <w:numId w:val="11"/>
        </w:numPr>
        <w:tabs>
          <w:tab w:val="left" w:pos="567"/>
        </w:tabs>
        <w:ind w:left="0" w:firstLine="0"/>
        <w:jc w:val="both"/>
        <w:rPr>
          <w:rFonts w:ascii="Arial" w:hAnsi="Arial" w:cs="Arial"/>
          <w:sz w:val="20"/>
          <w:szCs w:val="20"/>
        </w:rPr>
      </w:pPr>
      <w:r w:rsidRPr="00B655E1">
        <w:rPr>
          <w:rFonts w:ascii="Arial" w:hAnsi="Arial" w:cs="Arial"/>
          <w:sz w:val="20"/>
          <w:szCs w:val="20"/>
        </w:rPr>
        <w:t>O ajuste de que trata este dispositivo se limita a sanar erros ou falhas que não alterem a substância das propostas;</w:t>
      </w:r>
    </w:p>
    <w:p w14:paraId="35C6FFE1" w14:textId="5E441F2E" w:rsidR="002E70D4" w:rsidRDefault="002E70D4" w:rsidP="00403059">
      <w:pPr>
        <w:pStyle w:val="PargrafodaLista"/>
        <w:numPr>
          <w:ilvl w:val="2"/>
          <w:numId w:val="11"/>
        </w:numPr>
        <w:tabs>
          <w:tab w:val="left" w:pos="567"/>
        </w:tabs>
        <w:ind w:left="0" w:firstLine="0"/>
        <w:jc w:val="both"/>
        <w:rPr>
          <w:rFonts w:ascii="Arial" w:hAnsi="Arial" w:cs="Arial"/>
          <w:sz w:val="20"/>
          <w:szCs w:val="20"/>
        </w:rPr>
      </w:pPr>
      <w:r w:rsidRPr="00B655E1">
        <w:rPr>
          <w:rFonts w:ascii="Arial" w:hAnsi="Arial" w:cs="Arial"/>
          <w:sz w:val="20"/>
          <w:szCs w:val="20"/>
        </w:rPr>
        <w:t>Considera-se erro no preenchimento da planilha passível de correção a indicação de recolhimento de impostos e contribuições na forma do Simples Nacional, quando não cabível esse regime.</w:t>
      </w:r>
    </w:p>
    <w:p w14:paraId="2E532239" w14:textId="1D38EC47" w:rsidR="002E70D4" w:rsidRDefault="002E70D4" w:rsidP="00403059">
      <w:pPr>
        <w:pStyle w:val="PargrafodaLista"/>
        <w:numPr>
          <w:ilvl w:val="1"/>
          <w:numId w:val="11"/>
        </w:numPr>
        <w:tabs>
          <w:tab w:val="left" w:pos="567"/>
        </w:tabs>
        <w:ind w:left="0" w:firstLine="0"/>
        <w:jc w:val="both"/>
        <w:rPr>
          <w:rFonts w:ascii="Arial" w:hAnsi="Arial" w:cs="Arial"/>
          <w:sz w:val="20"/>
          <w:szCs w:val="20"/>
        </w:rPr>
      </w:pPr>
      <w:r w:rsidRPr="00EA3C0F">
        <w:rPr>
          <w:rFonts w:ascii="Arial" w:hAnsi="Arial" w:cs="Arial"/>
          <w:sz w:val="20"/>
          <w:szCs w:val="20"/>
        </w:rPr>
        <w:t>Para fins de análise da proposta quanto ao cumprimento das especificações do objeto, poderá ser colhida a manifestação escrita do setor requisitante ou da área especializada no objeto.</w:t>
      </w:r>
    </w:p>
    <w:p w14:paraId="4654A31F" w14:textId="773B8646" w:rsidR="002E70D4" w:rsidRDefault="002E70D4" w:rsidP="00403059">
      <w:pPr>
        <w:pStyle w:val="PargrafodaLista"/>
        <w:numPr>
          <w:ilvl w:val="1"/>
          <w:numId w:val="11"/>
        </w:numPr>
        <w:tabs>
          <w:tab w:val="left" w:pos="567"/>
        </w:tabs>
        <w:ind w:left="0" w:firstLine="0"/>
        <w:jc w:val="both"/>
        <w:rPr>
          <w:rFonts w:ascii="Arial" w:hAnsi="Arial" w:cs="Arial"/>
          <w:sz w:val="20"/>
          <w:szCs w:val="20"/>
        </w:rPr>
      </w:pPr>
      <w:r w:rsidRPr="00EA3C0F">
        <w:rPr>
          <w:rFonts w:ascii="Arial" w:hAnsi="Arial" w:cs="Arial"/>
          <w:sz w:val="20"/>
          <w:szCs w:val="20"/>
        </w:rPr>
        <w:t>Caso o Termo de Referência exija a apresentação de amostra, o licitante classificado em primeiro lugar deverá apresentá-la, conforme disciplinado no Termo de Referência, sob pena de não aceitação da proposta.</w:t>
      </w:r>
    </w:p>
    <w:p w14:paraId="4E3E8883" w14:textId="77777777" w:rsidR="00EA3C0F" w:rsidRDefault="002E70D4" w:rsidP="00403059">
      <w:pPr>
        <w:pStyle w:val="PargrafodaLista"/>
        <w:numPr>
          <w:ilvl w:val="1"/>
          <w:numId w:val="11"/>
        </w:numPr>
        <w:tabs>
          <w:tab w:val="left" w:pos="567"/>
        </w:tabs>
        <w:ind w:left="0" w:firstLine="0"/>
        <w:jc w:val="both"/>
        <w:rPr>
          <w:rFonts w:ascii="Arial" w:hAnsi="Arial" w:cs="Arial"/>
          <w:sz w:val="20"/>
          <w:szCs w:val="20"/>
        </w:rPr>
      </w:pPr>
      <w:r w:rsidRPr="00EA3C0F">
        <w:rPr>
          <w:rFonts w:ascii="Arial" w:hAnsi="Arial" w:cs="Arial"/>
          <w:sz w:val="20"/>
          <w:szCs w:val="20"/>
        </w:rPr>
        <w:t>Por meio de mensagem no sistema, será divulgado o local e horário de realização do procedimento para a avaliação das amostras, cuja presença será facultada a todos os interessados, incluindo os demais licitantes</w:t>
      </w:r>
    </w:p>
    <w:p w14:paraId="5CD420D0" w14:textId="7CBC0FD3" w:rsidR="002E70D4" w:rsidRDefault="002E70D4" w:rsidP="00403059">
      <w:pPr>
        <w:pStyle w:val="PargrafodaLista"/>
        <w:numPr>
          <w:ilvl w:val="1"/>
          <w:numId w:val="11"/>
        </w:numPr>
        <w:tabs>
          <w:tab w:val="left" w:pos="567"/>
        </w:tabs>
        <w:ind w:left="0" w:firstLine="0"/>
        <w:jc w:val="both"/>
        <w:rPr>
          <w:rFonts w:ascii="Arial" w:hAnsi="Arial" w:cs="Arial"/>
          <w:sz w:val="20"/>
          <w:szCs w:val="20"/>
        </w:rPr>
      </w:pPr>
      <w:r w:rsidRPr="00EA3C0F">
        <w:rPr>
          <w:rFonts w:ascii="Arial" w:hAnsi="Arial" w:cs="Arial"/>
          <w:sz w:val="20"/>
          <w:szCs w:val="20"/>
        </w:rPr>
        <w:t>Os resultados das avaliações serão divulgados por meio de mensagem no sistema.</w:t>
      </w:r>
    </w:p>
    <w:p w14:paraId="50FBAA1F" w14:textId="03BF8014" w:rsidR="002E70D4" w:rsidRDefault="002E70D4" w:rsidP="00403059">
      <w:pPr>
        <w:pStyle w:val="PargrafodaLista"/>
        <w:numPr>
          <w:ilvl w:val="1"/>
          <w:numId w:val="11"/>
        </w:numPr>
        <w:tabs>
          <w:tab w:val="left" w:pos="567"/>
        </w:tabs>
        <w:ind w:left="0" w:firstLine="0"/>
        <w:jc w:val="both"/>
        <w:rPr>
          <w:rFonts w:ascii="Arial" w:hAnsi="Arial" w:cs="Arial"/>
          <w:sz w:val="20"/>
          <w:szCs w:val="20"/>
        </w:rPr>
      </w:pPr>
      <w:r w:rsidRPr="00EA3C0F">
        <w:rPr>
          <w:rFonts w:ascii="Arial" w:hAnsi="Arial" w:cs="Arial"/>
          <w:sz w:val="20"/>
          <w:szCs w:val="20"/>
        </w:rPr>
        <w:lastRenderedPageBreak/>
        <w:t>No caso de não haver entrega da amostra ou ocorrer atraso na entrega, sem justificativa aceita pelo Pregoeiro, ou havendo entrega de amostra fora das especificações previstas neste Edital, a proposta do licitante será recusada.</w:t>
      </w:r>
    </w:p>
    <w:p w14:paraId="61BA49F1" w14:textId="599F5228" w:rsidR="002E70D4" w:rsidRPr="00EA3C0F" w:rsidRDefault="002E70D4" w:rsidP="00403059">
      <w:pPr>
        <w:pStyle w:val="PargrafodaLista"/>
        <w:numPr>
          <w:ilvl w:val="1"/>
          <w:numId w:val="11"/>
        </w:numPr>
        <w:tabs>
          <w:tab w:val="left" w:pos="567"/>
        </w:tabs>
        <w:ind w:left="0" w:firstLine="0"/>
        <w:jc w:val="both"/>
        <w:rPr>
          <w:rFonts w:ascii="Arial" w:hAnsi="Arial" w:cs="Arial"/>
          <w:sz w:val="20"/>
          <w:szCs w:val="20"/>
        </w:rPr>
      </w:pPr>
      <w:r w:rsidRPr="00EA3C0F">
        <w:rPr>
          <w:rFonts w:ascii="Arial" w:hAnsi="Arial" w:cs="Arial"/>
          <w:sz w:val="20"/>
          <w:szCs w:val="20"/>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01FA72A" w14:textId="77777777" w:rsidR="0029313E" w:rsidRPr="007C5303" w:rsidRDefault="0029313E" w:rsidP="007C5303">
      <w:pPr>
        <w:jc w:val="both"/>
        <w:rPr>
          <w:rFonts w:ascii="Arial" w:hAnsi="Arial" w:cs="Arial"/>
          <w:sz w:val="20"/>
          <w:szCs w:val="20"/>
        </w:rPr>
      </w:pPr>
    </w:p>
    <w:p w14:paraId="42B384DB" w14:textId="5C003368" w:rsidR="002E70D4" w:rsidRPr="00FE3BBD" w:rsidRDefault="002E70D4" w:rsidP="00403059">
      <w:pPr>
        <w:pStyle w:val="PargrafodaLista"/>
        <w:numPr>
          <w:ilvl w:val="0"/>
          <w:numId w:val="11"/>
        </w:numPr>
        <w:tabs>
          <w:tab w:val="left" w:pos="284"/>
        </w:tabs>
        <w:ind w:left="0" w:firstLine="0"/>
        <w:jc w:val="both"/>
        <w:rPr>
          <w:rFonts w:ascii="Arial" w:hAnsi="Arial" w:cs="Arial"/>
          <w:b/>
          <w:sz w:val="20"/>
          <w:szCs w:val="20"/>
        </w:rPr>
      </w:pPr>
      <w:bookmarkStart w:id="33" w:name="_Toc135469230"/>
      <w:r w:rsidRPr="00FE3BBD">
        <w:rPr>
          <w:rFonts w:ascii="Arial" w:hAnsi="Arial" w:cs="Arial"/>
          <w:b/>
          <w:sz w:val="20"/>
          <w:szCs w:val="20"/>
        </w:rPr>
        <w:t>DA FASE DE HABILITAÇÃO</w:t>
      </w:r>
      <w:bookmarkEnd w:id="33"/>
    </w:p>
    <w:p w14:paraId="7BFCAB62" w14:textId="62AC23A0" w:rsidR="002E70D4" w:rsidRDefault="00392516" w:rsidP="00403059">
      <w:pPr>
        <w:pStyle w:val="PargrafodaLista"/>
        <w:numPr>
          <w:ilvl w:val="1"/>
          <w:numId w:val="11"/>
        </w:numPr>
        <w:tabs>
          <w:tab w:val="left" w:pos="426"/>
        </w:tabs>
        <w:ind w:left="0" w:hanging="11"/>
        <w:jc w:val="both"/>
        <w:rPr>
          <w:rFonts w:ascii="Arial" w:hAnsi="Arial" w:cs="Arial"/>
          <w:sz w:val="20"/>
          <w:szCs w:val="20"/>
        </w:rPr>
      </w:pPr>
      <w:r w:rsidRPr="0050205D">
        <w:rPr>
          <w:rFonts w:ascii="Arial" w:hAnsi="Arial" w:cs="Arial"/>
          <w:b/>
          <w:bCs/>
          <w:sz w:val="20"/>
          <w:szCs w:val="20"/>
        </w:rPr>
        <w:t xml:space="preserve">Os documentos previstos no item </w:t>
      </w:r>
      <w:r w:rsidR="00012DF5">
        <w:rPr>
          <w:rFonts w:ascii="Arial" w:hAnsi="Arial" w:cs="Arial"/>
          <w:b/>
          <w:bCs/>
          <w:sz w:val="20"/>
          <w:szCs w:val="20"/>
        </w:rPr>
        <w:t>10.3 e ss.</w:t>
      </w:r>
      <w:r w:rsidRPr="0050205D">
        <w:rPr>
          <w:rFonts w:ascii="Arial" w:hAnsi="Arial" w:cs="Arial"/>
          <w:b/>
          <w:bCs/>
          <w:sz w:val="20"/>
          <w:szCs w:val="20"/>
        </w:rPr>
        <w:t xml:space="preserve"> do Termo de Referência, necessários e suficientes para demonstrar a capacidade do licitante de realizar o objeto da licitação, serão exigidos para fins de habilitação, nos termos dos </w:t>
      </w:r>
      <w:hyperlink r:id="rId30" w:anchor="art62" w:history="1">
        <w:r w:rsidRPr="0050205D">
          <w:rPr>
            <w:rStyle w:val="Hyperlink"/>
            <w:rFonts w:ascii="Arial" w:hAnsi="Arial" w:cs="Arial"/>
            <w:b/>
            <w:bCs/>
            <w:color w:val="auto"/>
            <w:sz w:val="20"/>
            <w:szCs w:val="20"/>
          </w:rPr>
          <w:t>arts. 62 a 70 da Lei nº 14.133, de 2021</w:t>
        </w:r>
      </w:hyperlink>
      <w:r w:rsidR="002E70D4" w:rsidRPr="00FE3BBD">
        <w:rPr>
          <w:rFonts w:ascii="Arial" w:hAnsi="Arial" w:cs="Arial"/>
          <w:sz w:val="20"/>
          <w:szCs w:val="20"/>
        </w:rPr>
        <w:t>.</w:t>
      </w:r>
    </w:p>
    <w:p w14:paraId="7DA98491" w14:textId="380C3A55" w:rsidR="00A67CEF" w:rsidRPr="00403059" w:rsidRDefault="0001716B" w:rsidP="00403059">
      <w:pPr>
        <w:pStyle w:val="PargrafodaLista"/>
        <w:widowControl w:val="0"/>
        <w:numPr>
          <w:ilvl w:val="2"/>
          <w:numId w:val="11"/>
        </w:numPr>
        <w:tabs>
          <w:tab w:val="left" w:pos="0"/>
          <w:tab w:val="left" w:pos="567"/>
        </w:tabs>
        <w:autoSpaceDE w:val="0"/>
        <w:snapToGrid w:val="0"/>
        <w:ind w:left="0" w:firstLine="0"/>
        <w:jc w:val="both"/>
        <w:rPr>
          <w:rFonts w:ascii="Arial" w:hAnsi="Arial" w:cs="Arial"/>
          <w:b/>
          <w:bCs/>
          <w:sz w:val="20"/>
          <w:szCs w:val="20"/>
        </w:rPr>
      </w:pPr>
      <w:r w:rsidRPr="00403059">
        <w:rPr>
          <w:rFonts w:ascii="Arial" w:hAnsi="Arial" w:cs="Arial"/>
          <w:b/>
          <w:sz w:val="20"/>
          <w:szCs w:val="20"/>
        </w:rPr>
        <w:t>Além dos documentos do item 8.1 a empresa deverá a</w:t>
      </w:r>
      <w:r w:rsidR="00A67CEF" w:rsidRPr="00403059">
        <w:rPr>
          <w:rFonts w:ascii="Arial" w:hAnsi="Arial" w:cs="Arial"/>
          <w:b/>
          <w:sz w:val="20"/>
          <w:szCs w:val="20"/>
          <w:lang w:val="x-none"/>
        </w:rPr>
        <w:t xml:space="preserve">presentar </w:t>
      </w:r>
      <w:r w:rsidR="00A67CEF" w:rsidRPr="00403059">
        <w:rPr>
          <w:rFonts w:ascii="Arial" w:hAnsi="Arial" w:cs="Arial"/>
          <w:b/>
          <w:sz w:val="20"/>
          <w:szCs w:val="20"/>
        </w:rPr>
        <w:t xml:space="preserve">declaração: </w:t>
      </w:r>
      <w:r w:rsidR="00A67CEF" w:rsidRPr="00403059">
        <w:rPr>
          <w:rFonts w:ascii="Arial" w:hAnsi="Arial" w:cs="Arial"/>
          <w:sz w:val="20"/>
          <w:szCs w:val="20"/>
          <w:lang w:val="x-none"/>
        </w:rPr>
        <w:t>que não emprega menores de 18 (dezoito) anos em trabalho noturno, perigoso ou insalubre e não empregamos menores de 16 (dezesseis) anos</w:t>
      </w:r>
      <w:r w:rsidR="00A67CEF" w:rsidRPr="00403059">
        <w:rPr>
          <w:rFonts w:ascii="Arial" w:hAnsi="Arial" w:cs="Arial"/>
          <w:sz w:val="20"/>
          <w:szCs w:val="20"/>
        </w:rPr>
        <w:t xml:space="preserve">; </w:t>
      </w:r>
      <w:r w:rsidR="00A67CEF" w:rsidRPr="00403059">
        <w:rPr>
          <w:rFonts w:ascii="Arial" w:hAnsi="Arial" w:cs="Arial"/>
          <w:sz w:val="20"/>
          <w:szCs w:val="20"/>
          <w:lang w:val="x-none"/>
        </w:rPr>
        <w:t>que a empresa não foi declarada inidônea para licitar ou contratar com a Administração Pública</w:t>
      </w:r>
      <w:r w:rsidR="00A67CEF" w:rsidRPr="00403059">
        <w:rPr>
          <w:rFonts w:ascii="Arial" w:hAnsi="Arial" w:cs="Arial"/>
          <w:sz w:val="20"/>
          <w:szCs w:val="20"/>
        </w:rPr>
        <w:t xml:space="preserve">; </w:t>
      </w:r>
      <w:r w:rsidR="00A67CEF" w:rsidRPr="00403059">
        <w:rPr>
          <w:rFonts w:ascii="Arial" w:hAnsi="Arial" w:cs="Arial"/>
          <w:sz w:val="20"/>
          <w:szCs w:val="20"/>
          <w:lang w:val="x-none"/>
        </w:rPr>
        <w:t xml:space="preserve">que </w:t>
      </w:r>
      <w:r w:rsidR="00A67CEF" w:rsidRPr="00403059">
        <w:rPr>
          <w:rFonts w:ascii="Arial" w:hAnsi="Arial" w:cs="Arial"/>
          <w:b/>
          <w:bCs/>
          <w:sz w:val="20"/>
          <w:szCs w:val="20"/>
          <w:lang w:val="x-none"/>
        </w:rPr>
        <w:t xml:space="preserve">NENHUM </w:t>
      </w:r>
      <w:r w:rsidR="00A67CEF" w:rsidRPr="00403059">
        <w:rPr>
          <w:rFonts w:ascii="Arial" w:hAnsi="Arial" w:cs="Arial"/>
          <w:sz w:val="20"/>
          <w:szCs w:val="20"/>
          <w:lang w:val="x-none"/>
        </w:rPr>
        <w:t>sócio desta empresa exerce cargo ou função pública impeditiva de relacionamento comercial com a Administração Pública</w:t>
      </w:r>
      <w:r w:rsidR="00A67CEF" w:rsidRPr="00403059">
        <w:rPr>
          <w:rFonts w:ascii="Arial" w:hAnsi="Arial" w:cs="Arial"/>
          <w:sz w:val="20"/>
          <w:szCs w:val="20"/>
        </w:rPr>
        <w:t xml:space="preserve">; </w:t>
      </w:r>
      <w:r w:rsidR="00A67CEF" w:rsidRPr="00403059">
        <w:rPr>
          <w:rFonts w:ascii="Arial" w:hAnsi="Arial" w:cs="Arial"/>
          <w:sz w:val="20"/>
          <w:szCs w:val="20"/>
          <w:lang w:val="x-none"/>
        </w:rPr>
        <w:t>que</w:t>
      </w:r>
      <w:r w:rsidR="00A67CEF" w:rsidRPr="00403059">
        <w:rPr>
          <w:rFonts w:ascii="Arial" w:hAnsi="Arial" w:cs="Arial"/>
          <w:spacing w:val="-15"/>
          <w:sz w:val="20"/>
          <w:szCs w:val="20"/>
          <w:lang w:val="x-none"/>
        </w:rPr>
        <w:t xml:space="preserve"> </w:t>
      </w:r>
      <w:r w:rsidR="00A67CEF" w:rsidRPr="00403059">
        <w:rPr>
          <w:rFonts w:ascii="Arial" w:hAnsi="Arial" w:cs="Arial"/>
          <w:sz w:val="20"/>
          <w:szCs w:val="20"/>
          <w:lang w:val="x-none"/>
        </w:rPr>
        <w:t>a</w:t>
      </w:r>
      <w:r w:rsidR="00A67CEF" w:rsidRPr="00403059">
        <w:rPr>
          <w:rFonts w:ascii="Arial" w:hAnsi="Arial" w:cs="Arial"/>
          <w:spacing w:val="-15"/>
          <w:sz w:val="20"/>
          <w:szCs w:val="20"/>
          <w:lang w:val="x-none"/>
        </w:rPr>
        <w:t xml:space="preserve"> </w:t>
      </w:r>
      <w:r w:rsidR="00A67CEF" w:rsidRPr="00403059">
        <w:rPr>
          <w:rFonts w:ascii="Arial" w:hAnsi="Arial" w:cs="Arial"/>
          <w:sz w:val="20"/>
          <w:szCs w:val="20"/>
          <w:lang w:val="x-none"/>
        </w:rPr>
        <w:t>empresa</w:t>
      </w:r>
      <w:r w:rsidR="00A67CEF" w:rsidRPr="00403059">
        <w:rPr>
          <w:rFonts w:ascii="Arial" w:hAnsi="Arial" w:cs="Arial"/>
          <w:spacing w:val="-15"/>
          <w:sz w:val="20"/>
          <w:szCs w:val="20"/>
          <w:lang w:val="x-none"/>
        </w:rPr>
        <w:t xml:space="preserve"> </w:t>
      </w:r>
      <w:r w:rsidR="00A67CEF" w:rsidRPr="00403059">
        <w:rPr>
          <w:rFonts w:ascii="Arial" w:hAnsi="Arial" w:cs="Arial"/>
          <w:sz w:val="20"/>
          <w:szCs w:val="20"/>
          <w:lang w:val="x-none"/>
        </w:rPr>
        <w:t>não</w:t>
      </w:r>
      <w:r w:rsidR="00A67CEF" w:rsidRPr="00403059">
        <w:rPr>
          <w:rFonts w:ascii="Arial" w:hAnsi="Arial" w:cs="Arial"/>
          <w:spacing w:val="-15"/>
          <w:sz w:val="20"/>
          <w:szCs w:val="20"/>
          <w:lang w:val="x-none"/>
        </w:rPr>
        <w:t xml:space="preserve"> </w:t>
      </w:r>
      <w:r w:rsidR="00A67CEF" w:rsidRPr="00403059">
        <w:rPr>
          <w:rFonts w:ascii="Arial" w:hAnsi="Arial" w:cs="Arial"/>
          <w:sz w:val="20"/>
          <w:szCs w:val="20"/>
          <w:lang w:val="x-none"/>
        </w:rPr>
        <w:t>contratará</w:t>
      </w:r>
      <w:r w:rsidR="00A67CEF" w:rsidRPr="00403059">
        <w:rPr>
          <w:rFonts w:ascii="Arial" w:hAnsi="Arial" w:cs="Arial"/>
          <w:spacing w:val="-15"/>
          <w:sz w:val="20"/>
          <w:szCs w:val="20"/>
          <w:lang w:val="x-none"/>
        </w:rPr>
        <w:t xml:space="preserve"> </w:t>
      </w:r>
      <w:r w:rsidR="00A67CEF" w:rsidRPr="00403059">
        <w:rPr>
          <w:rFonts w:ascii="Arial" w:hAnsi="Arial" w:cs="Arial"/>
          <w:sz w:val="20"/>
          <w:szCs w:val="20"/>
          <w:lang w:val="x-none"/>
        </w:rPr>
        <w:t>empregados</w:t>
      </w:r>
      <w:r w:rsidR="00A67CEF" w:rsidRPr="00403059">
        <w:rPr>
          <w:rFonts w:ascii="Arial" w:hAnsi="Arial" w:cs="Arial"/>
          <w:spacing w:val="-15"/>
          <w:sz w:val="20"/>
          <w:szCs w:val="20"/>
          <w:lang w:val="x-none"/>
        </w:rPr>
        <w:t xml:space="preserve"> </w:t>
      </w:r>
      <w:r w:rsidR="00A67CEF" w:rsidRPr="00403059">
        <w:rPr>
          <w:rFonts w:ascii="Arial" w:hAnsi="Arial" w:cs="Arial"/>
          <w:sz w:val="20"/>
          <w:szCs w:val="20"/>
          <w:lang w:val="x-none"/>
        </w:rPr>
        <w:t>com</w:t>
      </w:r>
      <w:r w:rsidR="00A67CEF" w:rsidRPr="00403059">
        <w:rPr>
          <w:rFonts w:ascii="Arial" w:hAnsi="Arial" w:cs="Arial"/>
          <w:spacing w:val="-15"/>
          <w:sz w:val="20"/>
          <w:szCs w:val="20"/>
          <w:lang w:val="x-none"/>
        </w:rPr>
        <w:t xml:space="preserve"> </w:t>
      </w:r>
      <w:r w:rsidR="00A67CEF" w:rsidRPr="00403059">
        <w:rPr>
          <w:rFonts w:ascii="Arial" w:hAnsi="Arial" w:cs="Arial"/>
          <w:sz w:val="20"/>
          <w:szCs w:val="20"/>
          <w:lang w:val="x-none"/>
        </w:rPr>
        <w:t>incompatibilidade</w:t>
      </w:r>
      <w:r w:rsidR="00A67CEF" w:rsidRPr="00403059">
        <w:rPr>
          <w:rFonts w:ascii="Arial" w:hAnsi="Arial" w:cs="Arial"/>
          <w:spacing w:val="-15"/>
          <w:sz w:val="20"/>
          <w:szCs w:val="20"/>
          <w:lang w:val="x-none"/>
        </w:rPr>
        <w:t xml:space="preserve"> </w:t>
      </w:r>
      <w:r w:rsidR="00A67CEF" w:rsidRPr="00403059">
        <w:rPr>
          <w:rFonts w:ascii="Arial" w:hAnsi="Arial" w:cs="Arial"/>
          <w:sz w:val="20"/>
          <w:szCs w:val="20"/>
          <w:lang w:val="x-none"/>
        </w:rPr>
        <w:t>com</w:t>
      </w:r>
      <w:r w:rsidR="00A67CEF" w:rsidRPr="00403059">
        <w:rPr>
          <w:rFonts w:ascii="Arial" w:hAnsi="Arial" w:cs="Arial"/>
          <w:spacing w:val="-15"/>
          <w:sz w:val="20"/>
          <w:szCs w:val="20"/>
          <w:lang w:val="x-none"/>
        </w:rPr>
        <w:t xml:space="preserve"> </w:t>
      </w:r>
      <w:r w:rsidR="00A67CEF" w:rsidRPr="00403059">
        <w:rPr>
          <w:rFonts w:ascii="Arial" w:hAnsi="Arial" w:cs="Arial"/>
          <w:sz w:val="20"/>
          <w:szCs w:val="20"/>
          <w:lang w:val="x-none"/>
        </w:rPr>
        <w:t>as</w:t>
      </w:r>
      <w:r w:rsidR="00A67CEF" w:rsidRPr="00403059">
        <w:rPr>
          <w:rFonts w:ascii="Arial" w:hAnsi="Arial" w:cs="Arial"/>
          <w:spacing w:val="-15"/>
          <w:sz w:val="20"/>
          <w:szCs w:val="20"/>
          <w:lang w:val="x-none"/>
        </w:rPr>
        <w:t xml:space="preserve"> </w:t>
      </w:r>
      <w:r w:rsidR="00A67CEF" w:rsidRPr="00403059">
        <w:rPr>
          <w:rFonts w:ascii="Arial" w:hAnsi="Arial" w:cs="Arial"/>
          <w:sz w:val="20"/>
          <w:szCs w:val="20"/>
          <w:lang w:val="x-none"/>
        </w:rPr>
        <w:t>autoridades</w:t>
      </w:r>
      <w:r w:rsidR="00A67CEF" w:rsidRPr="00403059">
        <w:rPr>
          <w:rFonts w:ascii="Arial" w:hAnsi="Arial" w:cs="Arial"/>
          <w:spacing w:val="-15"/>
          <w:sz w:val="20"/>
          <w:szCs w:val="20"/>
          <w:lang w:val="x-none"/>
        </w:rPr>
        <w:t xml:space="preserve"> </w:t>
      </w:r>
      <w:r w:rsidR="00A67CEF" w:rsidRPr="00403059">
        <w:rPr>
          <w:rFonts w:ascii="Arial" w:hAnsi="Arial" w:cs="Arial"/>
          <w:sz w:val="20"/>
          <w:szCs w:val="20"/>
          <w:lang w:val="x-none"/>
        </w:rPr>
        <w:t>contratantes</w:t>
      </w:r>
      <w:r w:rsidR="00A67CEF" w:rsidRPr="00403059">
        <w:rPr>
          <w:rFonts w:ascii="Arial" w:hAnsi="Arial" w:cs="Arial"/>
          <w:sz w:val="20"/>
          <w:szCs w:val="20"/>
        </w:rPr>
        <w:t xml:space="preserve">; que </w:t>
      </w:r>
      <w:r w:rsidR="00A67CEF" w:rsidRPr="00403059">
        <w:rPr>
          <w:rFonts w:ascii="Arial" w:hAnsi="Arial" w:cs="Arial"/>
          <w:sz w:val="20"/>
          <w:szCs w:val="20"/>
          <w:lang w:val="x-none"/>
        </w:rPr>
        <w:t>está ciente e concorda com as condições contidas no Edital e seus anexos, bem como de que cumpre plenamente os requisitos de habilitação definidos neste</w:t>
      </w:r>
      <w:r w:rsidR="00A67CEF" w:rsidRPr="00403059">
        <w:rPr>
          <w:rFonts w:ascii="Arial" w:hAnsi="Arial" w:cs="Arial"/>
          <w:sz w:val="20"/>
          <w:szCs w:val="20"/>
        </w:rPr>
        <w:t xml:space="preserve"> edital; que </w:t>
      </w:r>
      <w:r w:rsidR="00A67CEF" w:rsidRPr="00403059">
        <w:rPr>
          <w:rFonts w:ascii="Arial" w:hAnsi="Arial" w:cs="Arial"/>
          <w:sz w:val="20"/>
          <w:szCs w:val="20"/>
          <w:lang w:val="x-none"/>
        </w:rPr>
        <w:t>inexistem fatos impeditivos para sua habilitação no certame, ciente da obrigatoriedade de declarar ocorrências posteriores</w:t>
      </w:r>
      <w:r w:rsidR="00A67CEF" w:rsidRPr="00403059">
        <w:rPr>
          <w:rFonts w:ascii="Arial" w:hAnsi="Arial" w:cs="Arial"/>
          <w:sz w:val="20"/>
          <w:szCs w:val="20"/>
        </w:rPr>
        <w:t xml:space="preserve">; que </w:t>
      </w:r>
      <w:r w:rsidR="00A67CEF" w:rsidRPr="00403059">
        <w:rPr>
          <w:rFonts w:ascii="Arial" w:hAnsi="Arial" w:cs="Arial"/>
          <w:sz w:val="20"/>
          <w:szCs w:val="20"/>
          <w:lang w:val="x-none"/>
        </w:rPr>
        <w:t>a proposta foi elaborada de forma independente</w:t>
      </w:r>
      <w:r w:rsidR="00A67CEF" w:rsidRPr="00403059">
        <w:rPr>
          <w:rFonts w:ascii="Arial" w:hAnsi="Arial" w:cs="Arial"/>
          <w:sz w:val="20"/>
          <w:szCs w:val="20"/>
        </w:rPr>
        <w:t>;</w:t>
      </w:r>
      <w:r w:rsidR="00A67CEF" w:rsidRPr="00403059">
        <w:rPr>
          <w:rFonts w:ascii="Arial" w:hAnsi="Arial" w:cs="Arial"/>
          <w:b/>
          <w:sz w:val="20"/>
          <w:szCs w:val="20"/>
          <w:lang w:val="x-none"/>
        </w:rPr>
        <w:t xml:space="preserve"> </w:t>
      </w:r>
      <w:r w:rsidR="00A67CEF" w:rsidRPr="00403059">
        <w:rPr>
          <w:rFonts w:ascii="Arial" w:hAnsi="Arial" w:cs="Arial"/>
          <w:b/>
          <w:sz w:val="20"/>
          <w:szCs w:val="20"/>
        </w:rPr>
        <w:t xml:space="preserve">poderá ser apresentada </w:t>
      </w:r>
      <w:r w:rsidR="00A67CEF" w:rsidRPr="00403059">
        <w:rPr>
          <w:rFonts w:ascii="Arial" w:hAnsi="Arial" w:cs="Arial"/>
          <w:b/>
          <w:bCs/>
          <w:sz w:val="20"/>
          <w:szCs w:val="20"/>
          <w:lang w:val="x-none"/>
        </w:rPr>
        <w:t>DECLARAÇÃO UNIFICADA</w:t>
      </w:r>
      <w:r w:rsidR="00A67CEF" w:rsidRPr="00403059">
        <w:rPr>
          <w:rFonts w:ascii="Arial" w:hAnsi="Arial" w:cs="Arial"/>
          <w:b/>
          <w:bCs/>
          <w:sz w:val="20"/>
          <w:szCs w:val="20"/>
        </w:rPr>
        <w:t>, conforme modelo Anexo IV do edital</w:t>
      </w:r>
      <w:r w:rsidR="00A67CEF" w:rsidRPr="00403059">
        <w:rPr>
          <w:rFonts w:ascii="Arial" w:hAnsi="Arial" w:cs="Arial"/>
          <w:bCs/>
          <w:sz w:val="20"/>
          <w:szCs w:val="20"/>
        </w:rPr>
        <w:t>.</w:t>
      </w:r>
    </w:p>
    <w:p w14:paraId="6BF3DC1D" w14:textId="7B31B319" w:rsidR="00A67CEF" w:rsidRPr="00403059" w:rsidRDefault="00A67CEF" w:rsidP="00403059">
      <w:pPr>
        <w:pStyle w:val="PargrafodaLista"/>
        <w:numPr>
          <w:ilvl w:val="1"/>
          <w:numId w:val="11"/>
        </w:numPr>
        <w:tabs>
          <w:tab w:val="left" w:pos="284"/>
          <w:tab w:val="left" w:pos="426"/>
        </w:tabs>
        <w:ind w:left="0" w:hanging="11"/>
        <w:jc w:val="both"/>
        <w:rPr>
          <w:rFonts w:ascii="Arial" w:hAnsi="Arial" w:cs="Arial"/>
          <w:sz w:val="20"/>
          <w:szCs w:val="20"/>
        </w:rPr>
      </w:pPr>
      <w:r w:rsidRPr="00403059">
        <w:rPr>
          <w:rFonts w:ascii="Arial" w:hAnsi="Arial" w:cs="Arial"/>
          <w:b/>
          <w:bCs/>
          <w:sz w:val="20"/>
          <w:szCs w:val="20"/>
        </w:rPr>
        <w:t xml:space="preserve">(quando for o caso) </w:t>
      </w:r>
      <w:r w:rsidRPr="00403059">
        <w:rPr>
          <w:rFonts w:ascii="Arial" w:hAnsi="Arial" w:cs="Arial"/>
          <w:bCs/>
          <w:sz w:val="20"/>
          <w:szCs w:val="20"/>
        </w:rPr>
        <w:t>apresentar declaração de enquadramento como MPE, usufruindo dos benefícios da L. C. Nº 123/2006 e suas alterações, conforme modelo Anexo V do edital.</w:t>
      </w:r>
    </w:p>
    <w:p w14:paraId="2747C909" w14:textId="7AE87525" w:rsidR="002E70D4" w:rsidRDefault="002E70D4" w:rsidP="00403059">
      <w:pPr>
        <w:pStyle w:val="PargrafodaLista"/>
        <w:numPr>
          <w:ilvl w:val="2"/>
          <w:numId w:val="11"/>
        </w:numPr>
        <w:tabs>
          <w:tab w:val="left" w:pos="426"/>
        </w:tabs>
        <w:ind w:left="0" w:firstLine="0"/>
        <w:jc w:val="both"/>
        <w:rPr>
          <w:rFonts w:ascii="Arial" w:hAnsi="Arial" w:cs="Arial"/>
          <w:sz w:val="20"/>
          <w:szCs w:val="20"/>
        </w:rPr>
      </w:pPr>
      <w:bookmarkStart w:id="34" w:name="_Ref114663777"/>
      <w:r w:rsidRPr="00FE3BBD">
        <w:rPr>
          <w:rFonts w:ascii="Arial" w:hAnsi="Arial" w:cs="Arial"/>
          <w:sz w:val="20"/>
          <w:szCs w:val="20"/>
        </w:rPr>
        <w:t xml:space="preserve">A documentação exigida para fins de habilitação jurídica, fiscal, social e trabalhista e econômico-ﬁnanceira, poderá ser substituída pelo registro cadastral no </w:t>
      </w:r>
      <w:r w:rsidR="000D7D81">
        <w:rPr>
          <w:rFonts w:ascii="Arial" w:hAnsi="Arial" w:cs="Arial"/>
          <w:sz w:val="20"/>
          <w:szCs w:val="20"/>
        </w:rPr>
        <w:t>SICAF</w:t>
      </w:r>
      <w:r w:rsidRPr="00FE3BBD">
        <w:rPr>
          <w:rFonts w:ascii="Arial" w:hAnsi="Arial" w:cs="Arial"/>
          <w:sz w:val="20"/>
          <w:szCs w:val="20"/>
        </w:rPr>
        <w:t>.</w:t>
      </w:r>
      <w:bookmarkEnd w:id="34"/>
    </w:p>
    <w:p w14:paraId="07F8309F" w14:textId="002D3B12" w:rsidR="002E70D4" w:rsidRDefault="002E70D4" w:rsidP="00403059">
      <w:pPr>
        <w:pStyle w:val="PargrafodaLista"/>
        <w:numPr>
          <w:ilvl w:val="1"/>
          <w:numId w:val="11"/>
        </w:numPr>
        <w:tabs>
          <w:tab w:val="left" w:pos="426"/>
        </w:tabs>
        <w:ind w:left="0" w:hanging="11"/>
        <w:jc w:val="both"/>
        <w:rPr>
          <w:rFonts w:ascii="Arial" w:hAnsi="Arial" w:cs="Arial"/>
          <w:sz w:val="20"/>
          <w:szCs w:val="20"/>
        </w:rPr>
      </w:pPr>
      <w:r w:rsidRPr="00FE3BBD">
        <w:rPr>
          <w:rFonts w:ascii="Arial" w:hAnsi="Arial" w:cs="Arial"/>
          <w:sz w:val="20"/>
          <w:szCs w:val="20"/>
        </w:rPr>
        <w:t>Quando permitida a participação de empresas estrangeiras que não funcionem no País, as exigências de habilitação serão atendidas mediante documentos equivalentes, inicialmente apresentados em tradução livre.</w:t>
      </w:r>
    </w:p>
    <w:p w14:paraId="576DE8C6" w14:textId="5CFFF95E" w:rsidR="002E70D4" w:rsidRPr="00403059" w:rsidRDefault="002E70D4" w:rsidP="00403059">
      <w:pPr>
        <w:pStyle w:val="PargrafodaLista"/>
        <w:numPr>
          <w:ilvl w:val="1"/>
          <w:numId w:val="11"/>
        </w:numPr>
        <w:tabs>
          <w:tab w:val="left" w:pos="426"/>
        </w:tabs>
        <w:ind w:left="0" w:hanging="11"/>
        <w:jc w:val="both"/>
        <w:rPr>
          <w:rFonts w:ascii="Arial" w:hAnsi="Arial" w:cs="Arial"/>
          <w:sz w:val="20"/>
          <w:szCs w:val="20"/>
        </w:rPr>
      </w:pPr>
      <w:r w:rsidRPr="00FE3BBD">
        <w:rPr>
          <w:rFonts w:ascii="Arial" w:hAnsi="Arial" w:cs="Arial"/>
          <w:sz w:val="20"/>
          <w:szCs w:val="20"/>
        </w:rPr>
        <w:t xml:space="preserve">Na hipótese de o licitante vencedor ser empresa estrangeira que não funcione no País, para ﬁns de </w:t>
      </w:r>
      <w:r w:rsidRPr="00403059">
        <w:rPr>
          <w:rFonts w:ascii="Arial" w:hAnsi="Arial" w:cs="Arial"/>
          <w:sz w:val="20"/>
          <w:szCs w:val="20"/>
        </w:rPr>
        <w:t xml:space="preserve">assinatura do contrato ou da ata de registro de preços, os documentos exigidos para a habilitação serão traduzidos por tradutor juramentado no País e apostilados nos termos do disposto no </w:t>
      </w:r>
      <w:hyperlink r:id="rId31" w:history="1">
        <w:r w:rsidRPr="00403059">
          <w:rPr>
            <w:rStyle w:val="Hyperlink"/>
            <w:rFonts w:ascii="Arial" w:hAnsi="Arial" w:cs="Arial"/>
            <w:color w:val="auto"/>
            <w:sz w:val="20"/>
            <w:szCs w:val="20"/>
          </w:rPr>
          <w:t>Decreto nº 8.660, de 29 de janeiro de 2016</w:t>
        </w:r>
      </w:hyperlink>
      <w:r w:rsidRPr="00403059">
        <w:rPr>
          <w:rFonts w:ascii="Arial" w:hAnsi="Arial" w:cs="Arial"/>
          <w:sz w:val="20"/>
          <w:szCs w:val="20"/>
        </w:rPr>
        <w:t>, ou de outro que venha a substituí-lo, ou consularizados pelos respectivos consulados ou embaixadas.</w:t>
      </w:r>
    </w:p>
    <w:p w14:paraId="2E7461A8" w14:textId="77777777" w:rsidR="00B94527" w:rsidRPr="00403059" w:rsidRDefault="00B94527" w:rsidP="00403059">
      <w:pPr>
        <w:pStyle w:val="Nivel2"/>
        <w:widowControl w:val="0"/>
        <w:numPr>
          <w:ilvl w:val="1"/>
          <w:numId w:val="11"/>
        </w:numPr>
        <w:tabs>
          <w:tab w:val="left" w:pos="567"/>
        </w:tabs>
        <w:spacing w:before="0" w:after="0" w:line="240" w:lineRule="auto"/>
        <w:ind w:left="0" w:firstLine="0"/>
        <w:rPr>
          <w:color w:val="auto"/>
        </w:rPr>
      </w:pPr>
      <w:r w:rsidRPr="00403059">
        <w:rPr>
          <w:color w:val="auto"/>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E87E9CB" w14:textId="41D32E11" w:rsidR="002E70D4" w:rsidRPr="00403059" w:rsidRDefault="00B94527" w:rsidP="00403059">
      <w:pPr>
        <w:pStyle w:val="PargrafodaLista"/>
        <w:numPr>
          <w:ilvl w:val="2"/>
          <w:numId w:val="11"/>
        </w:numPr>
        <w:tabs>
          <w:tab w:val="left" w:pos="426"/>
        </w:tabs>
        <w:ind w:left="0" w:firstLine="0"/>
        <w:jc w:val="both"/>
        <w:rPr>
          <w:rFonts w:ascii="Arial" w:hAnsi="Arial" w:cs="Arial"/>
          <w:sz w:val="20"/>
          <w:szCs w:val="20"/>
        </w:rPr>
      </w:pPr>
      <w:r w:rsidRPr="00403059">
        <w:rPr>
          <w:rFonts w:ascii="Arial" w:hAnsi="Arial" w:cs="Arial"/>
          <w:sz w:val="20"/>
          <w:szCs w:val="20"/>
        </w:rPr>
        <w:t>Se o consórcio não for formado integralmente por microempresas ou empresas de pequeno porte e o termo de referência exigir requisitos de habilitação econômico-financeira, haverá um acréscimo de 10% (dez por cento) para o consórcio em relação ao valor exigido para os licitantes individuais</w:t>
      </w:r>
      <w:r w:rsidR="002E70D4" w:rsidRPr="00403059">
        <w:rPr>
          <w:rFonts w:ascii="Arial" w:hAnsi="Arial" w:cs="Arial"/>
          <w:sz w:val="20"/>
          <w:szCs w:val="20"/>
        </w:rPr>
        <w:t>.</w:t>
      </w:r>
    </w:p>
    <w:p w14:paraId="7E725447" w14:textId="4241C9F3" w:rsidR="002E70D4" w:rsidRPr="00403059" w:rsidRDefault="002E70D4" w:rsidP="00403059">
      <w:pPr>
        <w:pStyle w:val="PargrafodaLista"/>
        <w:numPr>
          <w:ilvl w:val="1"/>
          <w:numId w:val="11"/>
        </w:numPr>
        <w:tabs>
          <w:tab w:val="left" w:pos="426"/>
        </w:tabs>
        <w:ind w:left="0" w:hanging="11"/>
        <w:jc w:val="both"/>
        <w:rPr>
          <w:rFonts w:ascii="Arial" w:hAnsi="Arial" w:cs="Arial"/>
          <w:sz w:val="20"/>
          <w:szCs w:val="20"/>
        </w:rPr>
      </w:pPr>
      <w:r w:rsidRPr="00403059">
        <w:rPr>
          <w:rFonts w:ascii="Arial" w:hAnsi="Arial" w:cs="Arial"/>
          <w:sz w:val="20"/>
          <w:szCs w:val="20"/>
        </w:rPr>
        <w:t>Os documentos exigidos para fins de habilitação poderão ser substituídos por registro cadastral emitido por órgão ou entidade pública, desde que o registro tenha sido feito em obediência ao disposto na Lei nº 14.133/2021.</w:t>
      </w:r>
    </w:p>
    <w:p w14:paraId="0318338A" w14:textId="5E827A22" w:rsidR="002E70D4" w:rsidRPr="00403059" w:rsidRDefault="002E70D4" w:rsidP="00403059">
      <w:pPr>
        <w:pStyle w:val="PargrafodaLista"/>
        <w:numPr>
          <w:ilvl w:val="1"/>
          <w:numId w:val="11"/>
        </w:numPr>
        <w:tabs>
          <w:tab w:val="left" w:pos="426"/>
        </w:tabs>
        <w:ind w:left="0" w:hanging="11"/>
        <w:jc w:val="both"/>
        <w:rPr>
          <w:rFonts w:ascii="Arial" w:hAnsi="Arial" w:cs="Arial"/>
          <w:sz w:val="20"/>
          <w:szCs w:val="20"/>
        </w:rPr>
      </w:pPr>
      <w:r w:rsidRPr="00403059">
        <w:rPr>
          <w:rFonts w:ascii="Arial" w:hAnsi="Arial" w:cs="Arial"/>
          <w:sz w:val="20"/>
          <w:szCs w:val="20"/>
        </w:rPr>
        <w:t>Será verificado se o licitante apresentou declaração de que atende aos requisitos de habilitação, e o declarante responderá pela veracidade das informações prestadas, na forma da lei (</w:t>
      </w:r>
      <w:hyperlink r:id="rId32" w:anchor="art63">
        <w:r w:rsidRPr="00403059">
          <w:rPr>
            <w:rStyle w:val="Hyperlink"/>
            <w:rFonts w:ascii="Arial" w:hAnsi="Arial" w:cs="Arial"/>
            <w:color w:val="auto"/>
            <w:sz w:val="20"/>
            <w:szCs w:val="20"/>
          </w:rPr>
          <w:t>art. 63, I, da Lei nº 14.133/2021</w:t>
        </w:r>
      </w:hyperlink>
      <w:r w:rsidRPr="00403059">
        <w:rPr>
          <w:rFonts w:ascii="Arial" w:hAnsi="Arial" w:cs="Arial"/>
          <w:sz w:val="20"/>
          <w:szCs w:val="20"/>
        </w:rPr>
        <w:t>).</w:t>
      </w:r>
    </w:p>
    <w:p w14:paraId="527DDF77" w14:textId="4A74B139" w:rsidR="002E70D4" w:rsidRDefault="002E70D4" w:rsidP="00403059">
      <w:pPr>
        <w:pStyle w:val="PargrafodaLista"/>
        <w:numPr>
          <w:ilvl w:val="1"/>
          <w:numId w:val="11"/>
        </w:numPr>
        <w:tabs>
          <w:tab w:val="left" w:pos="426"/>
        </w:tabs>
        <w:ind w:left="0" w:hanging="11"/>
        <w:jc w:val="both"/>
        <w:rPr>
          <w:rFonts w:ascii="Arial" w:hAnsi="Arial" w:cs="Arial"/>
          <w:sz w:val="20"/>
          <w:szCs w:val="20"/>
        </w:rPr>
      </w:pPr>
      <w:r w:rsidRPr="004F77B6">
        <w:rPr>
          <w:rFonts w:ascii="Arial" w:hAnsi="Arial" w:cs="Arial"/>
          <w:sz w:val="20"/>
          <w:szCs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1F2CA20" w14:textId="00FA9B43" w:rsidR="002E70D4" w:rsidRDefault="002E70D4" w:rsidP="00403059">
      <w:pPr>
        <w:pStyle w:val="PargrafodaLista"/>
        <w:numPr>
          <w:ilvl w:val="1"/>
          <w:numId w:val="11"/>
        </w:numPr>
        <w:tabs>
          <w:tab w:val="left" w:pos="426"/>
        </w:tabs>
        <w:ind w:left="0" w:hanging="11"/>
        <w:jc w:val="both"/>
        <w:rPr>
          <w:rFonts w:ascii="Arial" w:hAnsi="Arial" w:cs="Arial"/>
          <w:sz w:val="20"/>
          <w:szCs w:val="20"/>
        </w:rPr>
      </w:pPr>
      <w:r w:rsidRPr="004F77B6">
        <w:rPr>
          <w:rFonts w:ascii="Arial" w:hAnsi="Arial" w:cs="Arial"/>
          <w:sz w:val="20"/>
          <w:szCs w:val="20"/>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C8F2917" w14:textId="33393C41" w:rsidR="002E70D4" w:rsidRPr="00CB6283" w:rsidRDefault="002E70D4" w:rsidP="00403059">
      <w:pPr>
        <w:pStyle w:val="PargrafodaLista"/>
        <w:numPr>
          <w:ilvl w:val="1"/>
          <w:numId w:val="11"/>
        </w:numPr>
        <w:tabs>
          <w:tab w:val="left" w:pos="426"/>
        </w:tabs>
        <w:ind w:left="0" w:firstLine="0"/>
        <w:jc w:val="both"/>
        <w:rPr>
          <w:rFonts w:ascii="Arial" w:hAnsi="Arial" w:cs="Arial"/>
          <w:color w:val="FF0000"/>
          <w:sz w:val="20"/>
          <w:szCs w:val="20"/>
        </w:rPr>
      </w:pPr>
      <w:r w:rsidRPr="004F77B6">
        <w:rPr>
          <w:rFonts w:ascii="Arial" w:hAnsi="Arial" w:cs="Arial"/>
          <w:sz w:val="20"/>
          <w:szCs w:val="20"/>
        </w:rPr>
        <w:t xml:space="preserve">A habilitação será verificada por meio do </w:t>
      </w:r>
      <w:r w:rsidR="000D7D81">
        <w:rPr>
          <w:rFonts w:ascii="Arial" w:hAnsi="Arial" w:cs="Arial"/>
          <w:sz w:val="20"/>
          <w:szCs w:val="20"/>
        </w:rPr>
        <w:t>SICAF</w:t>
      </w:r>
      <w:r w:rsidRPr="004F77B6">
        <w:rPr>
          <w:rFonts w:ascii="Arial" w:hAnsi="Arial" w:cs="Arial"/>
          <w:sz w:val="20"/>
          <w:szCs w:val="20"/>
        </w:rPr>
        <w:t>, nos documentos por ele abrangidos.</w:t>
      </w:r>
    </w:p>
    <w:p w14:paraId="7B2832EA" w14:textId="1DFB5BBD" w:rsidR="002E70D4" w:rsidRPr="00CB6283" w:rsidRDefault="002E70D4" w:rsidP="00403059">
      <w:pPr>
        <w:pStyle w:val="PargrafodaLista"/>
        <w:numPr>
          <w:ilvl w:val="2"/>
          <w:numId w:val="11"/>
        </w:numPr>
        <w:tabs>
          <w:tab w:val="left" w:pos="426"/>
        </w:tabs>
        <w:ind w:left="0" w:firstLine="0"/>
        <w:jc w:val="both"/>
        <w:rPr>
          <w:rFonts w:ascii="Arial" w:hAnsi="Arial" w:cs="Arial"/>
          <w:color w:val="FF0000"/>
          <w:sz w:val="20"/>
          <w:szCs w:val="20"/>
        </w:rPr>
      </w:pPr>
      <w:r w:rsidRPr="00CB6283">
        <w:rPr>
          <w:rFonts w:ascii="Arial" w:hAnsi="Arial" w:cs="Arial"/>
          <w:sz w:val="20"/>
          <w:szCs w:val="20"/>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503639DC" w14:textId="07DFA300" w:rsidR="002E70D4" w:rsidRPr="00CB6283" w:rsidRDefault="002E70D4" w:rsidP="00403059">
      <w:pPr>
        <w:pStyle w:val="PargrafodaLista"/>
        <w:numPr>
          <w:ilvl w:val="1"/>
          <w:numId w:val="11"/>
        </w:numPr>
        <w:tabs>
          <w:tab w:val="left" w:pos="426"/>
        </w:tabs>
        <w:ind w:left="0" w:firstLine="0"/>
        <w:jc w:val="both"/>
        <w:rPr>
          <w:rFonts w:ascii="Arial" w:hAnsi="Arial" w:cs="Arial"/>
          <w:color w:val="FF0000"/>
          <w:sz w:val="20"/>
          <w:szCs w:val="20"/>
        </w:rPr>
      </w:pPr>
      <w:r w:rsidRPr="00CB6283">
        <w:rPr>
          <w:rFonts w:ascii="Arial" w:hAnsi="Arial" w:cs="Arial"/>
          <w:sz w:val="20"/>
          <w:szCs w:val="20"/>
        </w:rPr>
        <w:lastRenderedPageBreak/>
        <w:t xml:space="preserve">É de responsabilidade do licitante conferir a exatidão dos seus dados cadastrais no </w:t>
      </w:r>
      <w:r w:rsidR="000D7D81">
        <w:rPr>
          <w:rFonts w:ascii="Arial" w:hAnsi="Arial" w:cs="Arial"/>
          <w:sz w:val="20"/>
          <w:szCs w:val="20"/>
        </w:rPr>
        <w:t>SICAF</w:t>
      </w:r>
      <w:r w:rsidRPr="00CB6283">
        <w:rPr>
          <w:rFonts w:ascii="Arial" w:hAnsi="Arial" w:cs="Arial"/>
          <w:sz w:val="20"/>
          <w:szCs w:val="20"/>
        </w:rPr>
        <w:t xml:space="preserve"> e mantê-los atualizados junto aos órgãos responsáveis pela informação, devendo proceder, imediatamente, à correção ou à alteração dos registros tão logo identifique incorreção ou aqueles se tornem desatualizados. </w:t>
      </w:r>
    </w:p>
    <w:p w14:paraId="4B569AB1" w14:textId="4DEB9141" w:rsidR="002E70D4" w:rsidRPr="00CB6283" w:rsidRDefault="002E70D4" w:rsidP="00403059">
      <w:pPr>
        <w:pStyle w:val="PargrafodaLista"/>
        <w:numPr>
          <w:ilvl w:val="2"/>
          <w:numId w:val="11"/>
        </w:numPr>
        <w:tabs>
          <w:tab w:val="left" w:pos="426"/>
        </w:tabs>
        <w:ind w:left="0" w:firstLine="0"/>
        <w:jc w:val="both"/>
        <w:rPr>
          <w:rFonts w:ascii="Arial" w:hAnsi="Arial" w:cs="Arial"/>
          <w:color w:val="FF0000"/>
          <w:sz w:val="20"/>
          <w:szCs w:val="20"/>
        </w:rPr>
      </w:pPr>
      <w:r w:rsidRPr="00CB6283">
        <w:rPr>
          <w:rFonts w:ascii="Arial" w:hAnsi="Arial" w:cs="Arial"/>
          <w:sz w:val="20"/>
          <w:szCs w:val="20"/>
        </w:rPr>
        <w:t xml:space="preserve">A não observância do disposto no item anterior poderá ensejar desclassificação no momento da habilitação. </w:t>
      </w:r>
    </w:p>
    <w:p w14:paraId="5479561C" w14:textId="0831A28D" w:rsidR="002E70D4" w:rsidRPr="00CB6283" w:rsidRDefault="002E70D4" w:rsidP="00403059">
      <w:pPr>
        <w:pStyle w:val="PargrafodaLista"/>
        <w:numPr>
          <w:ilvl w:val="1"/>
          <w:numId w:val="11"/>
        </w:numPr>
        <w:tabs>
          <w:tab w:val="left" w:pos="426"/>
        </w:tabs>
        <w:ind w:left="0" w:firstLine="0"/>
        <w:jc w:val="both"/>
        <w:rPr>
          <w:rFonts w:ascii="Arial" w:hAnsi="Arial" w:cs="Arial"/>
          <w:color w:val="FF0000"/>
          <w:sz w:val="20"/>
          <w:szCs w:val="20"/>
        </w:rPr>
      </w:pPr>
      <w:r w:rsidRPr="00CB6283">
        <w:rPr>
          <w:rFonts w:ascii="Arial" w:hAnsi="Arial" w:cs="Arial"/>
          <w:sz w:val="20"/>
          <w:szCs w:val="20"/>
        </w:rPr>
        <w:t>A verificação pelo pregoeiro, em sítios eletrônicos oficiais de órgãos e entidades emissores de certidões constitui meio legal de prova, para fins de habilitação.</w:t>
      </w:r>
    </w:p>
    <w:p w14:paraId="4DE959E5" w14:textId="6D9C48B6" w:rsidR="002E70D4" w:rsidRPr="00CB6283" w:rsidRDefault="002E70D4" w:rsidP="00403059">
      <w:pPr>
        <w:pStyle w:val="PargrafodaLista"/>
        <w:numPr>
          <w:ilvl w:val="2"/>
          <w:numId w:val="11"/>
        </w:numPr>
        <w:tabs>
          <w:tab w:val="left" w:pos="426"/>
        </w:tabs>
        <w:ind w:left="0" w:firstLine="0"/>
        <w:jc w:val="both"/>
        <w:rPr>
          <w:rFonts w:ascii="Arial" w:hAnsi="Arial" w:cs="Arial"/>
          <w:color w:val="FF0000"/>
          <w:sz w:val="20"/>
          <w:szCs w:val="20"/>
        </w:rPr>
      </w:pPr>
      <w:bookmarkStart w:id="35" w:name="_Ref114663151"/>
      <w:r w:rsidRPr="000D7D81">
        <w:rPr>
          <w:rFonts w:ascii="Arial" w:hAnsi="Arial" w:cs="Arial"/>
          <w:b/>
          <w:sz w:val="20"/>
          <w:szCs w:val="20"/>
        </w:rPr>
        <w:t xml:space="preserve">Os documentos exigidos para habilitação que não estejam contemplados no </w:t>
      </w:r>
      <w:r w:rsidR="000D7D81" w:rsidRPr="000D7D81">
        <w:rPr>
          <w:rFonts w:ascii="Arial" w:hAnsi="Arial" w:cs="Arial"/>
          <w:b/>
          <w:sz w:val="20"/>
          <w:szCs w:val="20"/>
        </w:rPr>
        <w:t>SICAF</w:t>
      </w:r>
      <w:r w:rsidRPr="000D7D81">
        <w:rPr>
          <w:rFonts w:ascii="Arial" w:hAnsi="Arial" w:cs="Arial"/>
          <w:b/>
          <w:sz w:val="20"/>
          <w:szCs w:val="20"/>
        </w:rPr>
        <w:t xml:space="preserve"> serão enviados por meio do sistema, em formato digital, no prazo de </w:t>
      </w:r>
      <w:r w:rsidR="000D7D81">
        <w:rPr>
          <w:rFonts w:ascii="Arial" w:hAnsi="Arial" w:cs="Arial"/>
          <w:b/>
          <w:sz w:val="20"/>
          <w:szCs w:val="20"/>
        </w:rPr>
        <w:t>no mínimo 02</w:t>
      </w:r>
      <w:r w:rsidRPr="000D7D81">
        <w:rPr>
          <w:rFonts w:ascii="Arial" w:hAnsi="Arial" w:cs="Arial"/>
          <w:b/>
          <w:sz w:val="20"/>
          <w:szCs w:val="20"/>
        </w:rPr>
        <w:t xml:space="preserve"> </w:t>
      </w:r>
      <w:r w:rsidR="000D7D81">
        <w:rPr>
          <w:rFonts w:ascii="Arial" w:hAnsi="Arial" w:cs="Arial"/>
          <w:b/>
          <w:sz w:val="20"/>
          <w:szCs w:val="20"/>
        </w:rPr>
        <w:t>(duas) horas</w:t>
      </w:r>
      <w:r w:rsidRPr="000D7D81">
        <w:rPr>
          <w:rFonts w:ascii="Arial" w:hAnsi="Arial" w:cs="Arial"/>
          <w:b/>
          <w:sz w:val="20"/>
          <w:szCs w:val="20"/>
        </w:rPr>
        <w:t>, prorrogável por igual período, contado da solicitação do pregoeiro</w:t>
      </w:r>
      <w:r w:rsidRPr="00CB6283">
        <w:rPr>
          <w:rFonts w:ascii="Arial" w:hAnsi="Arial" w:cs="Arial"/>
          <w:sz w:val="20"/>
          <w:szCs w:val="20"/>
        </w:rPr>
        <w:t>.</w:t>
      </w:r>
      <w:bookmarkEnd w:id="35"/>
    </w:p>
    <w:p w14:paraId="5730910C" w14:textId="03EE676B" w:rsidR="002E70D4" w:rsidRPr="00CB6283" w:rsidRDefault="002E70D4" w:rsidP="00403059">
      <w:pPr>
        <w:pStyle w:val="PargrafodaLista"/>
        <w:numPr>
          <w:ilvl w:val="1"/>
          <w:numId w:val="11"/>
        </w:numPr>
        <w:tabs>
          <w:tab w:val="left" w:pos="426"/>
        </w:tabs>
        <w:ind w:left="0" w:firstLine="0"/>
        <w:jc w:val="both"/>
        <w:rPr>
          <w:rFonts w:ascii="Arial" w:hAnsi="Arial" w:cs="Arial"/>
          <w:color w:val="FF0000"/>
          <w:sz w:val="20"/>
          <w:szCs w:val="20"/>
        </w:rPr>
      </w:pPr>
      <w:r w:rsidRPr="00CB6283">
        <w:rPr>
          <w:rFonts w:ascii="Arial" w:hAnsi="Arial" w:cs="Arial"/>
          <w:sz w:val="20"/>
          <w:szCs w:val="20"/>
        </w:rPr>
        <w:t xml:space="preserve">A verificação no </w:t>
      </w:r>
      <w:r w:rsidR="000D7D81">
        <w:rPr>
          <w:rFonts w:ascii="Arial" w:hAnsi="Arial" w:cs="Arial"/>
          <w:sz w:val="20"/>
          <w:szCs w:val="20"/>
        </w:rPr>
        <w:t>SICAF</w:t>
      </w:r>
      <w:r w:rsidRPr="00CB6283">
        <w:rPr>
          <w:rFonts w:ascii="Arial" w:hAnsi="Arial" w:cs="Arial"/>
          <w:sz w:val="20"/>
          <w:szCs w:val="20"/>
        </w:rPr>
        <w:t xml:space="preserve"> ou a exigência dos documentos nele não contidos somente será feita em relação ao licitante vencedor.</w:t>
      </w:r>
    </w:p>
    <w:p w14:paraId="02CF4483" w14:textId="62E4CCF5" w:rsidR="00675846" w:rsidRPr="00CB6283" w:rsidRDefault="00675846" w:rsidP="00403059">
      <w:pPr>
        <w:pStyle w:val="PargrafodaLista"/>
        <w:numPr>
          <w:ilvl w:val="2"/>
          <w:numId w:val="11"/>
        </w:numPr>
        <w:tabs>
          <w:tab w:val="left" w:pos="426"/>
        </w:tabs>
        <w:ind w:left="0" w:firstLine="0"/>
        <w:jc w:val="both"/>
        <w:rPr>
          <w:rFonts w:ascii="Arial" w:hAnsi="Arial" w:cs="Arial"/>
          <w:color w:val="FF0000"/>
          <w:sz w:val="20"/>
          <w:szCs w:val="20"/>
        </w:rPr>
      </w:pPr>
      <w:bookmarkStart w:id="36" w:name="_Hlk146898415"/>
      <w:r w:rsidRPr="00CB6283">
        <w:rPr>
          <w:rFonts w:ascii="Arial" w:hAnsi="Arial" w:cs="Arial"/>
          <w:sz w:val="20"/>
          <w:szCs w:val="20"/>
        </w:rPr>
        <w:t xml:space="preserve">Na hipótese de a fase de habilitação anteceder a fase de apresentação de propostas e lances, TODOS os licitantes encaminharão, por meio do sistema, simultaneamente os documentos de habilitação e a proposta com o preço ou o percentual de desconto, observado o disposto no art. 206, § </w:t>
      </w:r>
      <w:proofErr w:type="gramStart"/>
      <w:r w:rsidRPr="00CB6283">
        <w:rPr>
          <w:rFonts w:ascii="Arial" w:hAnsi="Arial" w:cs="Arial"/>
          <w:sz w:val="20"/>
          <w:szCs w:val="20"/>
        </w:rPr>
        <w:t>3.°</w:t>
      </w:r>
      <w:proofErr w:type="gramEnd"/>
      <w:r w:rsidRPr="00CB6283">
        <w:rPr>
          <w:rFonts w:ascii="Arial" w:hAnsi="Arial" w:cs="Arial"/>
          <w:sz w:val="20"/>
          <w:szCs w:val="20"/>
        </w:rPr>
        <w:t xml:space="preserve"> do Dec. Mun. 77/2023.</w:t>
      </w:r>
    </w:p>
    <w:p w14:paraId="7D3970A4" w14:textId="6E9372F5" w:rsidR="002E70D4" w:rsidRPr="00CB6283" w:rsidRDefault="002E70D4" w:rsidP="00403059">
      <w:pPr>
        <w:pStyle w:val="PargrafodaLista"/>
        <w:numPr>
          <w:ilvl w:val="2"/>
          <w:numId w:val="11"/>
        </w:numPr>
        <w:tabs>
          <w:tab w:val="left" w:pos="426"/>
        </w:tabs>
        <w:ind w:left="0" w:firstLine="0"/>
        <w:jc w:val="both"/>
        <w:rPr>
          <w:rFonts w:ascii="Arial" w:hAnsi="Arial" w:cs="Arial"/>
          <w:color w:val="FF0000"/>
          <w:sz w:val="20"/>
          <w:szCs w:val="20"/>
        </w:rPr>
      </w:pPr>
      <w:r w:rsidRPr="00CB6283">
        <w:rPr>
          <w:rFonts w:ascii="Arial" w:hAnsi="Arial" w:cs="Arial"/>
          <w:sz w:val="20"/>
          <w:szCs w:val="20"/>
        </w:rPr>
        <w:t>Os documentos relativos à regularidade fiscal que constem do Termo de Referência somente serão exigidos, em qualquer caso, em momento posterior ao julgamento das propostas, e apenas do licitante mais bem classificado.</w:t>
      </w:r>
    </w:p>
    <w:bookmarkEnd w:id="36"/>
    <w:p w14:paraId="56691605" w14:textId="160B4D82" w:rsidR="002E70D4" w:rsidRPr="00CB6283" w:rsidRDefault="002E70D4" w:rsidP="00403059">
      <w:pPr>
        <w:pStyle w:val="PargrafodaLista"/>
        <w:numPr>
          <w:ilvl w:val="1"/>
          <w:numId w:val="11"/>
        </w:numPr>
        <w:tabs>
          <w:tab w:val="left" w:pos="426"/>
        </w:tabs>
        <w:ind w:left="0" w:firstLine="0"/>
        <w:jc w:val="both"/>
        <w:rPr>
          <w:rFonts w:ascii="Arial" w:hAnsi="Arial" w:cs="Arial"/>
          <w:color w:val="FF0000"/>
          <w:sz w:val="20"/>
          <w:szCs w:val="20"/>
        </w:rPr>
      </w:pPr>
      <w:r w:rsidRPr="00CB6283">
        <w:rPr>
          <w:rFonts w:ascii="Arial" w:hAnsi="Arial" w:cs="Arial"/>
          <w:sz w:val="20"/>
          <w:szCs w:val="20"/>
        </w:rPr>
        <w:t xml:space="preserve">Após a entrega dos documentos </w:t>
      </w:r>
      <w:r w:rsidRPr="00403059">
        <w:rPr>
          <w:rFonts w:ascii="Arial" w:hAnsi="Arial" w:cs="Arial"/>
          <w:sz w:val="20"/>
          <w:szCs w:val="20"/>
        </w:rPr>
        <w:t>para habilitação, não será permitida a substituição ou a apresentação de novos documentos, salvo em sede de diligência, para (</w:t>
      </w:r>
      <w:hyperlink r:id="rId33" w:anchor="art64">
        <w:r w:rsidRPr="00403059">
          <w:rPr>
            <w:rStyle w:val="Hyperlink"/>
            <w:rFonts w:ascii="Arial" w:hAnsi="Arial" w:cs="Arial"/>
            <w:color w:val="auto"/>
            <w:sz w:val="20"/>
            <w:szCs w:val="20"/>
          </w:rPr>
          <w:t>Lei 14.133/21, art. 64</w:t>
        </w:r>
      </w:hyperlink>
      <w:r w:rsidRPr="00403059">
        <w:rPr>
          <w:rFonts w:ascii="Arial" w:hAnsi="Arial" w:cs="Arial"/>
          <w:sz w:val="20"/>
          <w:szCs w:val="20"/>
        </w:rPr>
        <w:t xml:space="preserve">, e </w:t>
      </w:r>
      <w:r w:rsidR="00AE2E8F" w:rsidRPr="00403059">
        <w:rPr>
          <w:rFonts w:ascii="Arial" w:hAnsi="Arial" w:cs="Arial"/>
          <w:sz w:val="20"/>
          <w:szCs w:val="20"/>
        </w:rPr>
        <w:t>art</w:t>
      </w:r>
      <w:r w:rsidR="00AE2E8F" w:rsidRPr="00CB6283">
        <w:rPr>
          <w:rFonts w:ascii="Arial" w:hAnsi="Arial" w:cs="Arial"/>
          <w:sz w:val="20"/>
          <w:szCs w:val="20"/>
        </w:rPr>
        <w:t>. 206, § 4.° do Dec. Mun. n.° 77/2023</w:t>
      </w:r>
      <w:r w:rsidRPr="00CB6283">
        <w:rPr>
          <w:rFonts w:ascii="Arial" w:hAnsi="Arial" w:cs="Arial"/>
          <w:sz w:val="20"/>
          <w:szCs w:val="20"/>
        </w:rPr>
        <w:t>):</w:t>
      </w:r>
    </w:p>
    <w:p w14:paraId="187EB328" w14:textId="61CDA16C" w:rsidR="002E70D4" w:rsidRPr="00CB6283" w:rsidRDefault="002E70D4" w:rsidP="00403059">
      <w:pPr>
        <w:pStyle w:val="PargrafodaLista"/>
        <w:numPr>
          <w:ilvl w:val="2"/>
          <w:numId w:val="11"/>
        </w:numPr>
        <w:tabs>
          <w:tab w:val="left" w:pos="426"/>
        </w:tabs>
        <w:ind w:left="0" w:firstLine="0"/>
        <w:jc w:val="both"/>
        <w:rPr>
          <w:rFonts w:ascii="Arial" w:hAnsi="Arial" w:cs="Arial"/>
          <w:color w:val="FF0000"/>
          <w:sz w:val="20"/>
          <w:szCs w:val="20"/>
        </w:rPr>
      </w:pPr>
      <w:r w:rsidRPr="00CB6283">
        <w:rPr>
          <w:rFonts w:ascii="Arial" w:hAnsi="Arial" w:cs="Arial"/>
          <w:sz w:val="20"/>
          <w:szCs w:val="20"/>
        </w:rPr>
        <w:t>complementação de informações acerca dos documentos já apresentados pelos licitantes e desde que necessária para apurar fatos existentes à época da abertura do certame; e</w:t>
      </w:r>
    </w:p>
    <w:p w14:paraId="4FABCA3D" w14:textId="4E66E965" w:rsidR="002E70D4" w:rsidRPr="00CB6283" w:rsidRDefault="002E70D4" w:rsidP="00403059">
      <w:pPr>
        <w:pStyle w:val="PargrafodaLista"/>
        <w:numPr>
          <w:ilvl w:val="2"/>
          <w:numId w:val="11"/>
        </w:numPr>
        <w:tabs>
          <w:tab w:val="left" w:pos="426"/>
        </w:tabs>
        <w:ind w:left="0" w:firstLine="0"/>
        <w:jc w:val="both"/>
        <w:rPr>
          <w:rFonts w:ascii="Arial" w:hAnsi="Arial" w:cs="Arial"/>
          <w:color w:val="FF0000"/>
          <w:sz w:val="20"/>
          <w:szCs w:val="20"/>
        </w:rPr>
      </w:pPr>
      <w:r w:rsidRPr="00CB6283">
        <w:rPr>
          <w:rFonts w:ascii="Arial" w:hAnsi="Arial" w:cs="Arial"/>
          <w:sz w:val="20"/>
          <w:szCs w:val="20"/>
        </w:rPr>
        <w:t>atualização de documentos cuja validade tenha expirado após a data de recebimento das propostas;</w:t>
      </w:r>
    </w:p>
    <w:p w14:paraId="0C7A75A8" w14:textId="5A019A9C" w:rsidR="002E70D4" w:rsidRPr="00CB6283" w:rsidRDefault="002E70D4" w:rsidP="00403059">
      <w:pPr>
        <w:pStyle w:val="PargrafodaLista"/>
        <w:numPr>
          <w:ilvl w:val="1"/>
          <w:numId w:val="11"/>
        </w:numPr>
        <w:tabs>
          <w:tab w:val="left" w:pos="426"/>
        </w:tabs>
        <w:ind w:left="0" w:firstLine="0"/>
        <w:jc w:val="both"/>
        <w:rPr>
          <w:rFonts w:ascii="Arial" w:hAnsi="Arial" w:cs="Arial"/>
          <w:color w:val="FF0000"/>
          <w:sz w:val="20"/>
          <w:szCs w:val="20"/>
        </w:rPr>
      </w:pPr>
      <w:bookmarkStart w:id="37" w:name="_Ref114670319"/>
      <w:r w:rsidRPr="00CB6283">
        <w:rPr>
          <w:rFonts w:ascii="Arial" w:hAnsi="Arial" w:cs="Arial"/>
          <w:sz w:val="20"/>
          <w:szCs w:val="20"/>
        </w:rPr>
        <w:t xml:space="preserve">Na análise dos documentos de habilitação, </w:t>
      </w:r>
      <w:r w:rsidR="00675846" w:rsidRPr="00CB6283">
        <w:rPr>
          <w:rFonts w:ascii="Arial" w:hAnsi="Arial" w:cs="Arial"/>
          <w:sz w:val="20"/>
          <w:szCs w:val="20"/>
        </w:rPr>
        <w:t>poderão ser</w:t>
      </w:r>
      <w:r w:rsidRPr="00CB6283">
        <w:rPr>
          <w:rFonts w:ascii="Arial" w:hAnsi="Arial" w:cs="Arial"/>
          <w:sz w:val="20"/>
          <w:szCs w:val="20"/>
        </w:rPr>
        <w:t xml:space="preserve"> sana</w:t>
      </w:r>
      <w:r w:rsidR="00675846" w:rsidRPr="00CB6283">
        <w:rPr>
          <w:rFonts w:ascii="Arial" w:hAnsi="Arial" w:cs="Arial"/>
          <w:sz w:val="20"/>
          <w:szCs w:val="20"/>
        </w:rPr>
        <w:t>dos</w:t>
      </w:r>
      <w:r w:rsidRPr="00CB6283">
        <w:rPr>
          <w:rFonts w:ascii="Arial" w:hAnsi="Arial" w:cs="Arial"/>
          <w:sz w:val="20"/>
          <w:szCs w:val="20"/>
        </w:rPr>
        <w:t xml:space="preserve"> erros ou falhas, que não alterem a substância dos documentos e sua validade jurídica, mediante decisão fundamentada, registrada em ata e acessível a todos, atribuindo-lhes eﬁcácia para fins de habilitação e classificação.</w:t>
      </w:r>
      <w:bookmarkEnd w:id="37"/>
    </w:p>
    <w:p w14:paraId="51006C4C" w14:textId="012EB6C2" w:rsidR="002E70D4" w:rsidRPr="00CB6283" w:rsidRDefault="002E70D4" w:rsidP="00403059">
      <w:pPr>
        <w:pStyle w:val="PargrafodaLista"/>
        <w:numPr>
          <w:ilvl w:val="1"/>
          <w:numId w:val="11"/>
        </w:numPr>
        <w:tabs>
          <w:tab w:val="left" w:pos="426"/>
        </w:tabs>
        <w:ind w:left="0" w:firstLine="0"/>
        <w:jc w:val="both"/>
        <w:rPr>
          <w:rFonts w:ascii="Arial" w:hAnsi="Arial" w:cs="Arial"/>
          <w:color w:val="FF0000"/>
          <w:sz w:val="20"/>
          <w:szCs w:val="20"/>
        </w:rPr>
      </w:pPr>
      <w:bookmarkStart w:id="38" w:name="_Ref114665528"/>
      <w:r w:rsidRPr="00CB6283">
        <w:rPr>
          <w:rFonts w:ascii="Arial" w:hAnsi="Arial" w:cs="Arial"/>
          <w:sz w:val="20"/>
          <w:szCs w:val="20"/>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CB6283">
        <w:rPr>
          <w:rFonts w:ascii="Arial" w:hAnsi="Arial" w:cs="Arial"/>
          <w:sz w:val="20"/>
          <w:szCs w:val="20"/>
        </w:rPr>
        <w:fldChar w:fldCharType="begin"/>
      </w:r>
      <w:r w:rsidRPr="00CB6283">
        <w:rPr>
          <w:rFonts w:ascii="Arial" w:hAnsi="Arial" w:cs="Arial"/>
          <w:sz w:val="20"/>
          <w:szCs w:val="20"/>
        </w:rPr>
        <w:instrText xml:space="preserve"> REF _Ref114663151 \r \h  \* MERGEFORMAT </w:instrText>
      </w:r>
      <w:r w:rsidRPr="00CB6283">
        <w:rPr>
          <w:rFonts w:ascii="Arial" w:hAnsi="Arial" w:cs="Arial"/>
          <w:sz w:val="20"/>
          <w:szCs w:val="20"/>
        </w:rPr>
      </w:r>
      <w:r w:rsidRPr="00CB6283">
        <w:rPr>
          <w:rFonts w:ascii="Arial" w:hAnsi="Arial" w:cs="Arial"/>
          <w:sz w:val="20"/>
          <w:szCs w:val="20"/>
        </w:rPr>
        <w:fldChar w:fldCharType="separate"/>
      </w:r>
      <w:r w:rsidR="00720D1C">
        <w:rPr>
          <w:rFonts w:ascii="Arial" w:hAnsi="Arial" w:cs="Arial"/>
          <w:sz w:val="20"/>
          <w:szCs w:val="20"/>
        </w:rPr>
        <w:t>8.12.1</w:t>
      </w:r>
      <w:r w:rsidRPr="00CB6283">
        <w:rPr>
          <w:rFonts w:ascii="Arial" w:hAnsi="Arial" w:cs="Arial"/>
          <w:sz w:val="20"/>
          <w:szCs w:val="20"/>
        </w:rPr>
        <w:fldChar w:fldCharType="end"/>
      </w:r>
      <w:r w:rsidRPr="00CB6283">
        <w:rPr>
          <w:rFonts w:ascii="Arial" w:hAnsi="Arial" w:cs="Arial"/>
          <w:sz w:val="20"/>
          <w:szCs w:val="20"/>
        </w:rPr>
        <w:t>.</w:t>
      </w:r>
      <w:bookmarkEnd w:id="38"/>
    </w:p>
    <w:p w14:paraId="18477747" w14:textId="3FB0B4CB" w:rsidR="002E70D4" w:rsidRPr="00CB6283" w:rsidRDefault="002E70D4" w:rsidP="00403059">
      <w:pPr>
        <w:pStyle w:val="PargrafodaLista"/>
        <w:numPr>
          <w:ilvl w:val="1"/>
          <w:numId w:val="11"/>
        </w:numPr>
        <w:tabs>
          <w:tab w:val="left" w:pos="426"/>
        </w:tabs>
        <w:ind w:left="0" w:firstLine="0"/>
        <w:jc w:val="both"/>
        <w:rPr>
          <w:rFonts w:ascii="Arial" w:hAnsi="Arial" w:cs="Arial"/>
          <w:color w:val="FF0000"/>
          <w:sz w:val="20"/>
          <w:szCs w:val="20"/>
        </w:rPr>
      </w:pPr>
      <w:bookmarkStart w:id="39" w:name="_Ref114665515"/>
      <w:r w:rsidRPr="00CB6283">
        <w:rPr>
          <w:rFonts w:ascii="Arial" w:hAnsi="Arial" w:cs="Arial"/>
          <w:sz w:val="20"/>
          <w:szCs w:val="20"/>
        </w:rPr>
        <w:t>Somente serão disponibilizados para acesso público os documentos de habilitação do licitante cuja proposta atenda ao edital de licitação, após concluídos os procedimentos de que trata o subitem anterior</w:t>
      </w:r>
      <w:bookmarkEnd w:id="39"/>
      <w:r w:rsidRPr="00CB6283">
        <w:rPr>
          <w:rFonts w:ascii="Arial" w:hAnsi="Arial" w:cs="Arial"/>
          <w:sz w:val="20"/>
          <w:szCs w:val="20"/>
        </w:rPr>
        <w:t>.</w:t>
      </w:r>
    </w:p>
    <w:p w14:paraId="08B7A634" w14:textId="3D32A3D3" w:rsidR="002E70D4" w:rsidRPr="00CB6283" w:rsidRDefault="002E70D4" w:rsidP="00403059">
      <w:pPr>
        <w:pStyle w:val="PargrafodaLista"/>
        <w:numPr>
          <w:ilvl w:val="1"/>
          <w:numId w:val="11"/>
        </w:numPr>
        <w:tabs>
          <w:tab w:val="left" w:pos="426"/>
        </w:tabs>
        <w:ind w:left="0" w:firstLine="0"/>
        <w:jc w:val="both"/>
        <w:rPr>
          <w:rFonts w:ascii="Arial" w:hAnsi="Arial" w:cs="Arial"/>
          <w:color w:val="FF0000"/>
          <w:sz w:val="20"/>
          <w:szCs w:val="20"/>
        </w:rPr>
      </w:pPr>
      <w:r w:rsidRPr="00CB6283">
        <w:rPr>
          <w:rFonts w:ascii="Arial" w:hAnsi="Arial" w:cs="Arial"/>
          <w:sz w:val="20"/>
          <w:szCs w:val="20"/>
        </w:rPr>
        <w:t>A comprovação de regularidade fiscal e trabalhista das microempresas e das empresas de pequeno porte somente será exigida para efeito de contratação, e não como condição para participação na licitação.</w:t>
      </w:r>
    </w:p>
    <w:p w14:paraId="086FD057" w14:textId="70D5188B" w:rsidR="002E70D4" w:rsidRPr="00CB6283" w:rsidRDefault="002E70D4" w:rsidP="00403059">
      <w:pPr>
        <w:pStyle w:val="PargrafodaLista"/>
        <w:numPr>
          <w:ilvl w:val="1"/>
          <w:numId w:val="11"/>
        </w:numPr>
        <w:tabs>
          <w:tab w:val="left" w:pos="426"/>
        </w:tabs>
        <w:ind w:left="0" w:firstLine="0"/>
        <w:jc w:val="both"/>
        <w:rPr>
          <w:rFonts w:ascii="Arial" w:hAnsi="Arial" w:cs="Arial"/>
          <w:color w:val="FF0000"/>
          <w:sz w:val="20"/>
          <w:szCs w:val="20"/>
        </w:rPr>
      </w:pPr>
      <w:r w:rsidRPr="00CB6283">
        <w:rPr>
          <w:rFonts w:ascii="Arial" w:hAnsi="Arial" w:cs="Arial"/>
          <w:sz w:val="20"/>
          <w:szCs w:val="20"/>
        </w:rPr>
        <w:t>Quando a fase de habilitação anteceder a de julgamento e já tiver sido encerrada, não caberá exclusão de licitante por motivo relacionado à habilitação, salvo em razão de fatos supervenientes ou só conhecidos após o julgamento.</w:t>
      </w:r>
    </w:p>
    <w:p w14:paraId="3A1B8C79" w14:textId="77777777" w:rsidR="000E4213" w:rsidRPr="007C5303" w:rsidRDefault="000E4213" w:rsidP="007C5303">
      <w:pPr>
        <w:jc w:val="both"/>
        <w:rPr>
          <w:rFonts w:ascii="Arial" w:hAnsi="Arial" w:cs="Arial"/>
          <w:sz w:val="20"/>
          <w:szCs w:val="20"/>
        </w:rPr>
      </w:pPr>
    </w:p>
    <w:p w14:paraId="44985CF7" w14:textId="49A93843" w:rsidR="002E70D4" w:rsidRPr="00D43BB4" w:rsidRDefault="002E70D4" w:rsidP="00403059">
      <w:pPr>
        <w:pStyle w:val="PargrafodaLista"/>
        <w:numPr>
          <w:ilvl w:val="0"/>
          <w:numId w:val="11"/>
        </w:numPr>
        <w:tabs>
          <w:tab w:val="left" w:pos="284"/>
        </w:tabs>
        <w:ind w:left="0" w:hanging="11"/>
        <w:jc w:val="both"/>
        <w:rPr>
          <w:rFonts w:ascii="Arial" w:hAnsi="Arial" w:cs="Arial"/>
          <w:b/>
          <w:sz w:val="20"/>
          <w:szCs w:val="20"/>
        </w:rPr>
      </w:pPr>
      <w:bookmarkStart w:id="40" w:name="_Toc135469231"/>
      <w:r w:rsidRPr="00D43BB4">
        <w:rPr>
          <w:rFonts w:ascii="Arial" w:hAnsi="Arial" w:cs="Arial"/>
          <w:b/>
          <w:sz w:val="20"/>
          <w:szCs w:val="20"/>
        </w:rPr>
        <w:t>DA ATA DE REGISTRO DE PREÇOS</w:t>
      </w:r>
      <w:bookmarkEnd w:id="40"/>
    </w:p>
    <w:p w14:paraId="243354E3" w14:textId="7A03573B" w:rsidR="002E70D4" w:rsidRPr="00D43BB4" w:rsidRDefault="002E70D4" w:rsidP="00403059">
      <w:pPr>
        <w:pStyle w:val="PargrafodaLista"/>
        <w:numPr>
          <w:ilvl w:val="1"/>
          <w:numId w:val="11"/>
        </w:numPr>
        <w:tabs>
          <w:tab w:val="left" w:pos="567"/>
        </w:tabs>
        <w:ind w:left="0" w:firstLine="0"/>
        <w:jc w:val="both"/>
        <w:rPr>
          <w:rFonts w:ascii="Arial" w:hAnsi="Arial" w:cs="Arial"/>
          <w:sz w:val="20"/>
          <w:szCs w:val="20"/>
        </w:rPr>
      </w:pPr>
      <w:r w:rsidRPr="00D43BB4">
        <w:rPr>
          <w:rFonts w:ascii="Arial" w:hAnsi="Arial" w:cs="Arial"/>
          <w:sz w:val="20"/>
          <w:szCs w:val="20"/>
        </w:rPr>
        <w:t xml:space="preserve">Homologado o resultado da licitação, o licitante mais bem classificado terá o prazo de </w:t>
      </w:r>
      <w:r w:rsidR="00D43BB4">
        <w:rPr>
          <w:rFonts w:ascii="Arial" w:hAnsi="Arial" w:cs="Arial"/>
          <w:sz w:val="20"/>
          <w:szCs w:val="20"/>
        </w:rPr>
        <w:t>05 (cinco)</w:t>
      </w:r>
      <w:r w:rsidRPr="00D43BB4">
        <w:rPr>
          <w:rFonts w:ascii="Arial" w:hAnsi="Arial" w:cs="Arial"/>
          <w:sz w:val="20"/>
          <w:szCs w:val="20"/>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14:paraId="604C442E" w14:textId="77777777" w:rsidR="002E70D4" w:rsidRPr="00D43BB4" w:rsidRDefault="002E70D4" w:rsidP="00403059">
      <w:pPr>
        <w:pStyle w:val="PargrafodaLista"/>
        <w:numPr>
          <w:ilvl w:val="1"/>
          <w:numId w:val="11"/>
        </w:numPr>
        <w:tabs>
          <w:tab w:val="left" w:pos="567"/>
        </w:tabs>
        <w:ind w:left="0" w:firstLine="0"/>
        <w:jc w:val="both"/>
        <w:rPr>
          <w:rFonts w:ascii="Arial" w:hAnsi="Arial" w:cs="Arial"/>
          <w:sz w:val="20"/>
          <w:szCs w:val="20"/>
        </w:rPr>
      </w:pPr>
      <w:r w:rsidRPr="00D43BB4">
        <w:rPr>
          <w:rFonts w:ascii="Arial" w:hAnsi="Arial" w:cs="Arial"/>
          <w:sz w:val="20"/>
          <w:szCs w:val="20"/>
        </w:rPr>
        <w:t>O prazo de convocação poderá ser prorrogado uma vez, por igual período, mediante solicitação do licitante mais bem classificado ou do fornecedor convocado, desde que:</w:t>
      </w:r>
    </w:p>
    <w:p w14:paraId="68E08FFF" w14:textId="77777777" w:rsidR="002E70D4" w:rsidRPr="00D43BB4" w:rsidRDefault="002E70D4" w:rsidP="007C5303">
      <w:pPr>
        <w:jc w:val="both"/>
        <w:rPr>
          <w:rFonts w:ascii="Arial" w:hAnsi="Arial" w:cs="Arial"/>
          <w:sz w:val="20"/>
          <w:szCs w:val="20"/>
        </w:rPr>
      </w:pPr>
      <w:r w:rsidRPr="00D43BB4">
        <w:rPr>
          <w:rFonts w:ascii="Arial" w:hAnsi="Arial" w:cs="Arial"/>
          <w:sz w:val="20"/>
          <w:szCs w:val="20"/>
        </w:rPr>
        <w:t>(a) a solicitação seja devidamente justificada e apresentada dentro do prazo; e</w:t>
      </w:r>
    </w:p>
    <w:p w14:paraId="0A010A13" w14:textId="31393937" w:rsidR="002E70D4" w:rsidRPr="00D43BB4" w:rsidRDefault="002E70D4" w:rsidP="007C5303">
      <w:pPr>
        <w:jc w:val="both"/>
        <w:rPr>
          <w:rFonts w:ascii="Arial" w:hAnsi="Arial" w:cs="Arial"/>
          <w:sz w:val="20"/>
          <w:szCs w:val="20"/>
        </w:rPr>
      </w:pPr>
      <w:r w:rsidRPr="00D43BB4">
        <w:rPr>
          <w:rFonts w:ascii="Arial" w:hAnsi="Arial" w:cs="Arial"/>
          <w:sz w:val="20"/>
          <w:szCs w:val="20"/>
        </w:rPr>
        <w:t>(b) a justificativa apresentada seja aceita pela Administração.</w:t>
      </w:r>
    </w:p>
    <w:p w14:paraId="3D3FBE98" w14:textId="517FA6AF" w:rsidR="00CB6283" w:rsidRPr="00D43BB4" w:rsidRDefault="00CB6283" w:rsidP="007C5303">
      <w:pPr>
        <w:jc w:val="both"/>
        <w:rPr>
          <w:rFonts w:ascii="Arial" w:hAnsi="Arial" w:cs="Arial"/>
          <w:sz w:val="20"/>
          <w:szCs w:val="20"/>
        </w:rPr>
      </w:pPr>
      <w:r w:rsidRPr="00D43BB4">
        <w:rPr>
          <w:rFonts w:ascii="Arial" w:hAnsi="Arial" w:cs="Arial"/>
          <w:sz w:val="20"/>
          <w:szCs w:val="20"/>
        </w:rPr>
        <w:t xml:space="preserve">9.3. </w:t>
      </w:r>
      <w:r w:rsidR="002E70D4" w:rsidRPr="00D43BB4">
        <w:rPr>
          <w:rFonts w:ascii="Arial" w:hAnsi="Arial" w:cs="Arial"/>
          <w:sz w:val="20"/>
          <w:szCs w:val="20"/>
        </w:rPr>
        <w:t>A ata de registro de preços será assinada por meio de assinatura digital e disponibilizada no sistema de registro de preços.</w:t>
      </w:r>
    </w:p>
    <w:p w14:paraId="526BC00A" w14:textId="006B5383" w:rsidR="002E70D4" w:rsidRPr="00D43BB4" w:rsidRDefault="00CB6283" w:rsidP="007C5303">
      <w:pPr>
        <w:jc w:val="both"/>
        <w:rPr>
          <w:rFonts w:ascii="Arial" w:hAnsi="Arial" w:cs="Arial"/>
          <w:sz w:val="20"/>
          <w:szCs w:val="20"/>
        </w:rPr>
      </w:pPr>
      <w:r w:rsidRPr="00D43BB4">
        <w:rPr>
          <w:rFonts w:ascii="Arial" w:hAnsi="Arial" w:cs="Arial"/>
          <w:sz w:val="20"/>
          <w:szCs w:val="20"/>
        </w:rPr>
        <w:t xml:space="preserve">9.4. </w:t>
      </w:r>
      <w:r w:rsidR="002E70D4" w:rsidRPr="00D43BB4">
        <w:rPr>
          <w:rFonts w:ascii="Arial" w:hAnsi="Arial" w:cs="Arial"/>
          <w:sz w:val="20"/>
          <w:szCs w:val="20"/>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0AB32ED4" w14:textId="18E26B2D" w:rsidR="002E70D4" w:rsidRPr="00D43BB4" w:rsidRDefault="00CB6283" w:rsidP="007C5303">
      <w:pPr>
        <w:jc w:val="both"/>
        <w:rPr>
          <w:rFonts w:ascii="Arial" w:hAnsi="Arial" w:cs="Arial"/>
          <w:sz w:val="20"/>
          <w:szCs w:val="20"/>
        </w:rPr>
      </w:pPr>
      <w:r w:rsidRPr="00D43BB4">
        <w:rPr>
          <w:rFonts w:ascii="Arial" w:hAnsi="Arial" w:cs="Arial"/>
          <w:sz w:val="20"/>
          <w:szCs w:val="20"/>
        </w:rPr>
        <w:t xml:space="preserve">9.5. </w:t>
      </w:r>
      <w:r w:rsidR="002E70D4" w:rsidRPr="00D43BB4">
        <w:rPr>
          <w:rFonts w:ascii="Arial" w:hAnsi="Arial" w:cs="Arial"/>
          <w:sz w:val="20"/>
          <w:szCs w:val="20"/>
        </w:rPr>
        <w:t>O preço registrado, com a indicação dos fornecedores, será divulgado no PNCP e disponibilizado durante a vigência da ata de registro de preços</w:t>
      </w:r>
      <w:r w:rsidR="00675846" w:rsidRPr="00D43BB4">
        <w:rPr>
          <w:rFonts w:ascii="Arial" w:hAnsi="Arial" w:cs="Arial"/>
          <w:sz w:val="20"/>
          <w:szCs w:val="20"/>
        </w:rPr>
        <w:t xml:space="preserve"> no Portal do Município</w:t>
      </w:r>
      <w:r w:rsidR="002E70D4" w:rsidRPr="00D43BB4">
        <w:rPr>
          <w:rFonts w:ascii="Arial" w:hAnsi="Arial" w:cs="Arial"/>
          <w:sz w:val="20"/>
          <w:szCs w:val="20"/>
        </w:rPr>
        <w:t>.</w:t>
      </w:r>
    </w:p>
    <w:p w14:paraId="171843C6" w14:textId="6FF7FCFD" w:rsidR="002E70D4" w:rsidRPr="00D43BB4" w:rsidRDefault="00CB6283" w:rsidP="007C5303">
      <w:pPr>
        <w:jc w:val="both"/>
        <w:rPr>
          <w:rFonts w:ascii="Arial" w:hAnsi="Arial" w:cs="Arial"/>
          <w:sz w:val="20"/>
          <w:szCs w:val="20"/>
        </w:rPr>
      </w:pPr>
      <w:r w:rsidRPr="00D43BB4">
        <w:rPr>
          <w:rFonts w:ascii="Arial" w:hAnsi="Arial" w:cs="Arial"/>
          <w:sz w:val="20"/>
          <w:szCs w:val="20"/>
        </w:rPr>
        <w:lastRenderedPageBreak/>
        <w:t xml:space="preserve">9.6. </w:t>
      </w:r>
      <w:r w:rsidR="002E70D4" w:rsidRPr="00D43BB4">
        <w:rPr>
          <w:rFonts w:ascii="Arial" w:hAnsi="Arial" w:cs="Arial"/>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8ECC4B8" w14:textId="047A6B18" w:rsidR="002E70D4" w:rsidRPr="007C5303" w:rsidRDefault="00CB6283" w:rsidP="007C5303">
      <w:pPr>
        <w:jc w:val="both"/>
        <w:rPr>
          <w:rFonts w:ascii="Arial" w:hAnsi="Arial" w:cs="Arial"/>
          <w:sz w:val="20"/>
          <w:szCs w:val="20"/>
        </w:rPr>
      </w:pPr>
      <w:r w:rsidRPr="00D43BB4">
        <w:rPr>
          <w:rFonts w:ascii="Arial" w:hAnsi="Arial" w:cs="Arial"/>
          <w:sz w:val="20"/>
          <w:szCs w:val="20"/>
        </w:rPr>
        <w:t>9.</w:t>
      </w:r>
      <w:proofErr w:type="gramStart"/>
      <w:r w:rsidRPr="00D43BB4">
        <w:rPr>
          <w:rFonts w:ascii="Arial" w:hAnsi="Arial" w:cs="Arial"/>
          <w:sz w:val="20"/>
          <w:szCs w:val="20"/>
        </w:rPr>
        <w:t>7.</w:t>
      </w:r>
      <w:r w:rsidR="002E70D4" w:rsidRPr="00D43BB4">
        <w:rPr>
          <w:rFonts w:ascii="Arial" w:hAnsi="Arial" w:cs="Arial"/>
          <w:sz w:val="20"/>
          <w:szCs w:val="20"/>
        </w:rPr>
        <w:t>Na</w:t>
      </w:r>
      <w:proofErr w:type="gramEnd"/>
      <w:r w:rsidR="002E70D4" w:rsidRPr="00D43BB4">
        <w:rPr>
          <w:rFonts w:ascii="Arial" w:hAnsi="Arial" w:cs="Arial"/>
          <w:sz w:val="20"/>
          <w:szCs w:val="20"/>
        </w:rPr>
        <w:t xml:space="preserve">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0CDA6F21" w14:textId="77777777" w:rsidR="000E4213" w:rsidRPr="00CB6283" w:rsidRDefault="000E4213" w:rsidP="00CB6283">
      <w:pPr>
        <w:tabs>
          <w:tab w:val="left" w:pos="851"/>
        </w:tabs>
        <w:jc w:val="both"/>
        <w:rPr>
          <w:rFonts w:ascii="Arial" w:hAnsi="Arial" w:cs="Arial"/>
          <w:b/>
          <w:sz w:val="20"/>
          <w:szCs w:val="20"/>
        </w:rPr>
      </w:pPr>
    </w:p>
    <w:p w14:paraId="4E438CC0" w14:textId="051A538A" w:rsidR="002E70D4" w:rsidRPr="00D43BB4" w:rsidRDefault="002E70D4" w:rsidP="00403059">
      <w:pPr>
        <w:pStyle w:val="PargrafodaLista"/>
        <w:numPr>
          <w:ilvl w:val="0"/>
          <w:numId w:val="11"/>
        </w:numPr>
        <w:tabs>
          <w:tab w:val="left" w:pos="426"/>
          <w:tab w:val="left" w:pos="851"/>
        </w:tabs>
        <w:ind w:left="0" w:hanging="11"/>
        <w:jc w:val="both"/>
        <w:rPr>
          <w:rFonts w:ascii="Arial" w:hAnsi="Arial" w:cs="Arial"/>
          <w:b/>
          <w:sz w:val="20"/>
          <w:szCs w:val="20"/>
        </w:rPr>
      </w:pPr>
      <w:bookmarkStart w:id="41" w:name="_Toc135469232"/>
      <w:r w:rsidRPr="00D43BB4">
        <w:rPr>
          <w:rFonts w:ascii="Arial" w:hAnsi="Arial" w:cs="Arial"/>
          <w:b/>
          <w:sz w:val="20"/>
          <w:szCs w:val="20"/>
        </w:rPr>
        <w:t>DA FORMAÇÃO DO CADASTRO DE RESERVA</w:t>
      </w:r>
      <w:bookmarkEnd w:id="41"/>
      <w:r w:rsidRPr="00D43BB4">
        <w:rPr>
          <w:rFonts w:ascii="Arial" w:hAnsi="Arial" w:cs="Arial"/>
          <w:b/>
          <w:sz w:val="20"/>
          <w:szCs w:val="20"/>
        </w:rPr>
        <w:t xml:space="preserve"> </w:t>
      </w:r>
    </w:p>
    <w:p w14:paraId="107B8DA6" w14:textId="6D3B26D5" w:rsidR="002E70D4" w:rsidRPr="00D43BB4" w:rsidRDefault="002E70D4" w:rsidP="00403059">
      <w:pPr>
        <w:pStyle w:val="PargrafodaLista"/>
        <w:numPr>
          <w:ilvl w:val="1"/>
          <w:numId w:val="11"/>
        </w:numPr>
        <w:tabs>
          <w:tab w:val="left" w:pos="284"/>
          <w:tab w:val="left" w:pos="567"/>
        </w:tabs>
        <w:ind w:left="0" w:hanging="11"/>
        <w:jc w:val="both"/>
        <w:rPr>
          <w:rFonts w:ascii="Arial" w:hAnsi="Arial" w:cs="Arial"/>
          <w:sz w:val="20"/>
          <w:szCs w:val="20"/>
        </w:rPr>
      </w:pPr>
      <w:r w:rsidRPr="00D43BB4">
        <w:rPr>
          <w:rFonts w:ascii="Arial" w:hAnsi="Arial" w:cs="Arial"/>
          <w:sz w:val="20"/>
          <w:szCs w:val="20"/>
        </w:rPr>
        <w:t xml:space="preserve">Após a homologação da licitação, será incluído na ata, na forma de anexo, o </w:t>
      </w:r>
      <w:proofErr w:type="gramStart"/>
      <w:r w:rsidRPr="00D43BB4">
        <w:rPr>
          <w:rFonts w:ascii="Arial" w:hAnsi="Arial" w:cs="Arial"/>
          <w:sz w:val="20"/>
          <w:szCs w:val="20"/>
        </w:rPr>
        <w:t>registro:.</w:t>
      </w:r>
      <w:proofErr w:type="gramEnd"/>
    </w:p>
    <w:p w14:paraId="6EF5E25B" w14:textId="14328B54" w:rsidR="002E70D4" w:rsidRPr="00D43BB4" w:rsidRDefault="002E70D4" w:rsidP="00403059">
      <w:pPr>
        <w:pStyle w:val="PargrafodaLista"/>
        <w:numPr>
          <w:ilvl w:val="2"/>
          <w:numId w:val="11"/>
        </w:numPr>
        <w:tabs>
          <w:tab w:val="left" w:pos="284"/>
          <w:tab w:val="left" w:pos="426"/>
        </w:tabs>
        <w:ind w:left="0" w:firstLine="0"/>
        <w:jc w:val="both"/>
        <w:rPr>
          <w:rFonts w:ascii="Arial" w:hAnsi="Arial" w:cs="Arial"/>
          <w:sz w:val="20"/>
          <w:szCs w:val="20"/>
        </w:rPr>
      </w:pPr>
      <w:r w:rsidRPr="00D43BB4">
        <w:rPr>
          <w:rFonts w:ascii="Arial" w:hAnsi="Arial" w:cs="Arial"/>
          <w:sz w:val="20"/>
          <w:szCs w:val="20"/>
        </w:rPr>
        <w:t xml:space="preserve">dos licitantes </w:t>
      </w:r>
      <w:bookmarkStart w:id="42" w:name="_Hlk132991372"/>
      <w:r w:rsidRPr="00D43BB4">
        <w:rPr>
          <w:rFonts w:ascii="Arial" w:hAnsi="Arial" w:cs="Arial"/>
          <w:sz w:val="20"/>
          <w:szCs w:val="20"/>
        </w:rPr>
        <w:t xml:space="preserve">que </w:t>
      </w:r>
      <w:bookmarkStart w:id="43" w:name="_Hlk132989696"/>
      <w:r w:rsidRPr="00D43BB4">
        <w:rPr>
          <w:rFonts w:ascii="Arial" w:hAnsi="Arial" w:cs="Arial"/>
          <w:sz w:val="20"/>
          <w:szCs w:val="20"/>
        </w:rPr>
        <w:t>aceitarem cotar o objeto com preço igual ao do adjudicatári</w:t>
      </w:r>
      <w:bookmarkEnd w:id="42"/>
      <w:r w:rsidRPr="00D43BB4">
        <w:rPr>
          <w:rFonts w:ascii="Arial" w:hAnsi="Arial" w:cs="Arial"/>
          <w:sz w:val="20"/>
          <w:szCs w:val="20"/>
        </w:rPr>
        <w:t>o</w:t>
      </w:r>
      <w:bookmarkEnd w:id="43"/>
      <w:r w:rsidRPr="00D43BB4">
        <w:rPr>
          <w:rFonts w:ascii="Arial" w:hAnsi="Arial" w:cs="Arial"/>
          <w:sz w:val="20"/>
          <w:szCs w:val="20"/>
        </w:rPr>
        <w:t xml:space="preserve">, observada a classificação na licitação; e </w:t>
      </w:r>
    </w:p>
    <w:p w14:paraId="69F9C114" w14:textId="71A3D080" w:rsidR="002E70D4" w:rsidRPr="00D43BB4" w:rsidRDefault="002E70D4" w:rsidP="00403059">
      <w:pPr>
        <w:pStyle w:val="PargrafodaLista"/>
        <w:numPr>
          <w:ilvl w:val="2"/>
          <w:numId w:val="11"/>
        </w:numPr>
        <w:tabs>
          <w:tab w:val="left" w:pos="284"/>
          <w:tab w:val="left" w:pos="426"/>
        </w:tabs>
        <w:ind w:left="0" w:firstLine="0"/>
        <w:jc w:val="both"/>
        <w:rPr>
          <w:rFonts w:ascii="Arial" w:hAnsi="Arial" w:cs="Arial"/>
          <w:sz w:val="20"/>
          <w:szCs w:val="20"/>
        </w:rPr>
      </w:pPr>
      <w:r w:rsidRPr="00D43BB4">
        <w:rPr>
          <w:rFonts w:ascii="Arial" w:hAnsi="Arial" w:cs="Arial"/>
          <w:sz w:val="20"/>
          <w:szCs w:val="20"/>
        </w:rPr>
        <w:t>dos licitantes que mantiverem sua proposta original</w:t>
      </w:r>
    </w:p>
    <w:p w14:paraId="2D711E91" w14:textId="5D3C07B7" w:rsidR="002E70D4" w:rsidRPr="00D43BB4" w:rsidRDefault="002E70D4" w:rsidP="00403059">
      <w:pPr>
        <w:pStyle w:val="PargrafodaLista"/>
        <w:numPr>
          <w:ilvl w:val="1"/>
          <w:numId w:val="11"/>
        </w:numPr>
        <w:tabs>
          <w:tab w:val="left" w:pos="284"/>
          <w:tab w:val="left" w:pos="426"/>
        </w:tabs>
        <w:ind w:left="0" w:firstLine="0"/>
        <w:jc w:val="both"/>
        <w:rPr>
          <w:rFonts w:ascii="Arial" w:hAnsi="Arial" w:cs="Arial"/>
          <w:sz w:val="20"/>
          <w:szCs w:val="20"/>
        </w:rPr>
      </w:pPr>
      <w:r w:rsidRPr="00D43BB4">
        <w:rPr>
          <w:rFonts w:ascii="Arial" w:hAnsi="Arial" w:cs="Arial"/>
          <w:sz w:val="20"/>
          <w:szCs w:val="20"/>
        </w:rPr>
        <w:t>Será respeitada, nas contratações, a ordem de classificação dos licitantes ou fornecedores registrados na ata.</w:t>
      </w:r>
    </w:p>
    <w:p w14:paraId="67AE75A4" w14:textId="06803F1E" w:rsidR="002E70D4" w:rsidRPr="00D43BB4" w:rsidRDefault="002E70D4" w:rsidP="00403059">
      <w:pPr>
        <w:pStyle w:val="PargrafodaLista"/>
        <w:numPr>
          <w:ilvl w:val="2"/>
          <w:numId w:val="11"/>
        </w:numPr>
        <w:tabs>
          <w:tab w:val="left" w:pos="284"/>
          <w:tab w:val="left" w:pos="426"/>
        </w:tabs>
        <w:ind w:left="0" w:firstLine="0"/>
        <w:jc w:val="both"/>
        <w:rPr>
          <w:rFonts w:ascii="Arial" w:hAnsi="Arial" w:cs="Arial"/>
          <w:sz w:val="20"/>
          <w:szCs w:val="20"/>
        </w:rPr>
      </w:pPr>
      <w:r w:rsidRPr="00D43BB4">
        <w:rPr>
          <w:rFonts w:ascii="Arial" w:hAnsi="Arial" w:cs="Arial"/>
          <w:sz w:val="20"/>
          <w:szCs w:val="20"/>
        </w:rPr>
        <w:t>A apresentação de novas propostas na forma deste item não prejudicará o resultado do certame em relação ao licitante mais bem classificado.</w:t>
      </w:r>
    </w:p>
    <w:p w14:paraId="2AE41408" w14:textId="5826FB1C" w:rsidR="002E70D4" w:rsidRPr="00D43BB4" w:rsidRDefault="002E70D4" w:rsidP="00403059">
      <w:pPr>
        <w:pStyle w:val="PargrafodaLista"/>
        <w:numPr>
          <w:ilvl w:val="2"/>
          <w:numId w:val="11"/>
        </w:numPr>
        <w:tabs>
          <w:tab w:val="left" w:pos="284"/>
          <w:tab w:val="left" w:pos="426"/>
        </w:tabs>
        <w:ind w:left="0" w:firstLine="0"/>
        <w:jc w:val="both"/>
        <w:rPr>
          <w:rFonts w:ascii="Arial" w:hAnsi="Arial" w:cs="Arial"/>
          <w:sz w:val="20"/>
          <w:szCs w:val="20"/>
        </w:rPr>
      </w:pPr>
      <w:r w:rsidRPr="00D43BB4">
        <w:rPr>
          <w:rFonts w:ascii="Arial" w:hAnsi="Arial" w:cs="Arial"/>
          <w:sz w:val="20"/>
          <w:szCs w:val="20"/>
        </w:rPr>
        <w:t>Para fins da ordem de classificação, os licitantes ou fornecedores que aceitarem cotar o objeto com preço igual ao do adjudicatário antecederão aqueles que mantiverem sua proposta original.</w:t>
      </w:r>
    </w:p>
    <w:p w14:paraId="3BB442A9" w14:textId="77777777" w:rsidR="00CB6283" w:rsidRPr="00D43BB4" w:rsidRDefault="002E70D4" w:rsidP="00403059">
      <w:pPr>
        <w:pStyle w:val="PargrafodaLista"/>
        <w:numPr>
          <w:ilvl w:val="1"/>
          <w:numId w:val="11"/>
        </w:numPr>
        <w:tabs>
          <w:tab w:val="left" w:pos="284"/>
          <w:tab w:val="left" w:pos="426"/>
        </w:tabs>
        <w:ind w:left="0" w:hanging="11"/>
        <w:jc w:val="both"/>
        <w:rPr>
          <w:rFonts w:ascii="Arial" w:hAnsi="Arial" w:cs="Arial"/>
          <w:sz w:val="20"/>
          <w:szCs w:val="20"/>
        </w:rPr>
      </w:pPr>
      <w:r w:rsidRPr="00D43BB4">
        <w:rPr>
          <w:rFonts w:ascii="Arial" w:hAnsi="Arial" w:cs="Arial"/>
          <w:sz w:val="20"/>
          <w:szCs w:val="20"/>
        </w:rPr>
        <w:t>A habilitação dos licitantes que comporão o cadastro de reserva será efetuada quando houver necessidade de contratação dos licitantes remanescentes, nas seguintes hipóteses:</w:t>
      </w:r>
    </w:p>
    <w:p w14:paraId="00B86301" w14:textId="2540183E" w:rsidR="002E70D4" w:rsidRPr="00D43BB4" w:rsidRDefault="002E70D4" w:rsidP="00403059">
      <w:pPr>
        <w:pStyle w:val="PargrafodaLista"/>
        <w:numPr>
          <w:ilvl w:val="2"/>
          <w:numId w:val="11"/>
        </w:numPr>
        <w:tabs>
          <w:tab w:val="left" w:pos="284"/>
          <w:tab w:val="left" w:pos="426"/>
        </w:tabs>
        <w:ind w:left="0" w:firstLine="0"/>
        <w:jc w:val="both"/>
        <w:rPr>
          <w:rFonts w:ascii="Arial" w:hAnsi="Arial" w:cs="Arial"/>
          <w:sz w:val="20"/>
          <w:szCs w:val="20"/>
        </w:rPr>
      </w:pPr>
      <w:r w:rsidRPr="00D43BB4">
        <w:rPr>
          <w:rFonts w:ascii="Arial" w:hAnsi="Arial" w:cs="Arial"/>
          <w:sz w:val="20"/>
          <w:szCs w:val="20"/>
        </w:rPr>
        <w:t>quando o licitante vencedor não assinar a ata de registro de preços no prazo e nas condições estabelecidos no edital; ou</w:t>
      </w:r>
    </w:p>
    <w:p w14:paraId="639D544A" w14:textId="50E800F1" w:rsidR="002E70D4" w:rsidRPr="00D43BB4" w:rsidRDefault="002E70D4" w:rsidP="00403059">
      <w:pPr>
        <w:pStyle w:val="PargrafodaLista"/>
        <w:numPr>
          <w:ilvl w:val="2"/>
          <w:numId w:val="11"/>
        </w:numPr>
        <w:tabs>
          <w:tab w:val="left" w:pos="284"/>
          <w:tab w:val="left" w:pos="426"/>
        </w:tabs>
        <w:ind w:left="0" w:firstLine="0"/>
        <w:jc w:val="both"/>
        <w:rPr>
          <w:rFonts w:ascii="Arial" w:hAnsi="Arial" w:cs="Arial"/>
          <w:sz w:val="20"/>
          <w:szCs w:val="20"/>
        </w:rPr>
      </w:pPr>
      <w:r w:rsidRPr="00D43BB4">
        <w:rPr>
          <w:rFonts w:ascii="Arial" w:hAnsi="Arial" w:cs="Arial"/>
          <w:sz w:val="20"/>
          <w:szCs w:val="20"/>
        </w:rPr>
        <w:t>quando houver o cancelamento do registro do fornecedor ou do registro de preços, nas hipóteses previstas nos art. 28 e art. 29 do Decreto nº 11.462/23.</w:t>
      </w:r>
    </w:p>
    <w:p w14:paraId="25B78090" w14:textId="674CECB5" w:rsidR="002E70D4" w:rsidRPr="00D43BB4" w:rsidRDefault="002E70D4" w:rsidP="00403059">
      <w:pPr>
        <w:pStyle w:val="PargrafodaLista"/>
        <w:numPr>
          <w:ilvl w:val="1"/>
          <w:numId w:val="11"/>
        </w:numPr>
        <w:tabs>
          <w:tab w:val="left" w:pos="284"/>
          <w:tab w:val="left" w:pos="426"/>
        </w:tabs>
        <w:ind w:left="0" w:firstLine="0"/>
        <w:jc w:val="both"/>
        <w:rPr>
          <w:rFonts w:ascii="Arial" w:hAnsi="Arial" w:cs="Arial"/>
          <w:sz w:val="20"/>
          <w:szCs w:val="20"/>
        </w:rPr>
      </w:pPr>
      <w:r w:rsidRPr="00D43BB4">
        <w:rPr>
          <w:rFonts w:ascii="Arial" w:hAnsi="Arial" w:cs="Arial"/>
          <w:sz w:val="20"/>
          <w:szCs w:val="20"/>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BCBDA73" w14:textId="4BF3320B" w:rsidR="002E70D4" w:rsidRPr="00D43BB4" w:rsidRDefault="002E70D4" w:rsidP="00403059">
      <w:pPr>
        <w:pStyle w:val="PargrafodaLista"/>
        <w:numPr>
          <w:ilvl w:val="2"/>
          <w:numId w:val="11"/>
        </w:numPr>
        <w:tabs>
          <w:tab w:val="left" w:pos="284"/>
          <w:tab w:val="left" w:pos="426"/>
        </w:tabs>
        <w:ind w:left="0" w:firstLine="0"/>
        <w:jc w:val="both"/>
        <w:rPr>
          <w:rFonts w:ascii="Arial" w:hAnsi="Arial" w:cs="Arial"/>
          <w:sz w:val="20"/>
          <w:szCs w:val="20"/>
        </w:rPr>
      </w:pPr>
      <w:r w:rsidRPr="00D43BB4">
        <w:rPr>
          <w:rFonts w:ascii="Arial" w:hAnsi="Arial" w:cs="Arial"/>
          <w:sz w:val="20"/>
          <w:szCs w:val="20"/>
        </w:rPr>
        <w:t xml:space="preserve"> convocar os licitantes que mantiveram sua proposta original para negociação, na ordem de classificação, com vistas à obtenção de preço melhor, mesmo que acima do preço do adjudicatário; ou</w:t>
      </w:r>
    </w:p>
    <w:p w14:paraId="268821DB" w14:textId="13779949" w:rsidR="002E70D4" w:rsidRPr="00D43BB4" w:rsidRDefault="002E70D4" w:rsidP="00403059">
      <w:pPr>
        <w:pStyle w:val="PargrafodaLista"/>
        <w:numPr>
          <w:ilvl w:val="2"/>
          <w:numId w:val="11"/>
        </w:numPr>
        <w:tabs>
          <w:tab w:val="left" w:pos="284"/>
          <w:tab w:val="left" w:pos="426"/>
        </w:tabs>
        <w:ind w:left="0" w:firstLine="0"/>
        <w:jc w:val="both"/>
        <w:rPr>
          <w:rFonts w:ascii="Arial" w:hAnsi="Arial" w:cs="Arial"/>
          <w:sz w:val="20"/>
          <w:szCs w:val="20"/>
        </w:rPr>
      </w:pPr>
      <w:r w:rsidRPr="00D43BB4">
        <w:rPr>
          <w:rFonts w:ascii="Arial" w:hAnsi="Arial" w:cs="Arial"/>
          <w:sz w:val="20"/>
          <w:szCs w:val="20"/>
        </w:rPr>
        <w:t>adjudicar e firmar o contrato nas condições ofertadas pelos licitantes remanescentes, observada a ordem de classificação, quando frustrada a negociação de melhor condição.</w:t>
      </w:r>
    </w:p>
    <w:p w14:paraId="7589A3C8" w14:textId="77777777" w:rsidR="000E4213" w:rsidRPr="007C5303" w:rsidRDefault="000E4213" w:rsidP="007C5303">
      <w:pPr>
        <w:jc w:val="both"/>
        <w:rPr>
          <w:rFonts w:ascii="Arial" w:hAnsi="Arial" w:cs="Arial"/>
          <w:sz w:val="20"/>
          <w:szCs w:val="20"/>
          <w:highlight w:val="cyan"/>
        </w:rPr>
      </w:pPr>
    </w:p>
    <w:p w14:paraId="4F878B40" w14:textId="1B31D7A7" w:rsidR="002E70D4" w:rsidRPr="00DB18FE" w:rsidRDefault="002E70D4" w:rsidP="00403059">
      <w:pPr>
        <w:pStyle w:val="PargrafodaLista"/>
        <w:numPr>
          <w:ilvl w:val="0"/>
          <w:numId w:val="11"/>
        </w:numPr>
        <w:tabs>
          <w:tab w:val="left" w:pos="426"/>
          <w:tab w:val="left" w:pos="567"/>
        </w:tabs>
        <w:ind w:left="0" w:firstLine="0"/>
        <w:jc w:val="both"/>
        <w:rPr>
          <w:rFonts w:ascii="Arial" w:hAnsi="Arial" w:cs="Arial"/>
          <w:b/>
          <w:sz w:val="20"/>
          <w:szCs w:val="20"/>
        </w:rPr>
      </w:pPr>
      <w:bookmarkStart w:id="44" w:name="_Toc135469233"/>
      <w:r w:rsidRPr="00DB18FE">
        <w:rPr>
          <w:rFonts w:ascii="Arial" w:hAnsi="Arial" w:cs="Arial"/>
          <w:b/>
          <w:sz w:val="20"/>
          <w:szCs w:val="20"/>
        </w:rPr>
        <w:t>DOS RECURSOS</w:t>
      </w:r>
      <w:bookmarkEnd w:id="44"/>
    </w:p>
    <w:p w14:paraId="1DF5F509" w14:textId="685AA7FB" w:rsidR="002E70D4" w:rsidRPr="00403059" w:rsidRDefault="002E70D4" w:rsidP="00403059">
      <w:pPr>
        <w:pStyle w:val="PargrafodaLista"/>
        <w:numPr>
          <w:ilvl w:val="1"/>
          <w:numId w:val="11"/>
        </w:numPr>
        <w:tabs>
          <w:tab w:val="left" w:pos="567"/>
        </w:tabs>
        <w:ind w:left="0" w:firstLine="0"/>
        <w:jc w:val="both"/>
        <w:rPr>
          <w:rFonts w:ascii="Arial" w:hAnsi="Arial" w:cs="Arial"/>
          <w:sz w:val="20"/>
          <w:szCs w:val="20"/>
        </w:rPr>
      </w:pPr>
      <w:r w:rsidRPr="00DB18FE">
        <w:rPr>
          <w:rFonts w:ascii="Arial" w:hAnsi="Arial" w:cs="Arial"/>
          <w:sz w:val="20"/>
          <w:szCs w:val="20"/>
        </w:rPr>
        <w:t xml:space="preserve">A interposição de recurso referente ao julgamento das propostas, à habilitação ou inabilitação de licitantes, à anulação ou revogação da licitação, observará o </w:t>
      </w:r>
      <w:r w:rsidRPr="00403059">
        <w:rPr>
          <w:rFonts w:ascii="Arial" w:hAnsi="Arial" w:cs="Arial"/>
          <w:sz w:val="20"/>
          <w:szCs w:val="20"/>
        </w:rPr>
        <w:t xml:space="preserve">disposto no </w:t>
      </w:r>
      <w:hyperlink r:id="rId34" w:anchor="art165" w:history="1">
        <w:r w:rsidRPr="00403059">
          <w:rPr>
            <w:rStyle w:val="Hyperlink"/>
            <w:rFonts w:ascii="Arial" w:hAnsi="Arial" w:cs="Arial"/>
            <w:color w:val="auto"/>
            <w:sz w:val="20"/>
            <w:szCs w:val="20"/>
          </w:rPr>
          <w:t>art. 165 da Lei nº 14.133, de 2021</w:t>
        </w:r>
      </w:hyperlink>
      <w:r w:rsidRPr="00403059">
        <w:rPr>
          <w:rFonts w:ascii="Arial" w:hAnsi="Arial" w:cs="Arial"/>
          <w:sz w:val="20"/>
          <w:szCs w:val="20"/>
        </w:rPr>
        <w:t>.</w:t>
      </w:r>
    </w:p>
    <w:p w14:paraId="7FC62B7D" w14:textId="6069DA0A" w:rsidR="002E70D4" w:rsidRPr="00403059" w:rsidRDefault="002E70D4" w:rsidP="00403059">
      <w:pPr>
        <w:pStyle w:val="PargrafodaLista"/>
        <w:numPr>
          <w:ilvl w:val="1"/>
          <w:numId w:val="11"/>
        </w:numPr>
        <w:tabs>
          <w:tab w:val="left" w:pos="567"/>
        </w:tabs>
        <w:ind w:left="0" w:firstLine="0"/>
        <w:jc w:val="both"/>
        <w:rPr>
          <w:rFonts w:ascii="Arial" w:hAnsi="Arial" w:cs="Arial"/>
          <w:sz w:val="20"/>
          <w:szCs w:val="20"/>
        </w:rPr>
      </w:pPr>
      <w:r w:rsidRPr="00403059">
        <w:rPr>
          <w:rFonts w:ascii="Arial" w:hAnsi="Arial" w:cs="Arial"/>
          <w:sz w:val="20"/>
          <w:szCs w:val="20"/>
        </w:rPr>
        <w:t>O prazo recursal é de 3 (três) dias úteis, contados da data de intimação ou de lavratura da ata.</w:t>
      </w:r>
    </w:p>
    <w:p w14:paraId="707F56B7" w14:textId="067D1C05" w:rsidR="002E70D4" w:rsidRPr="00403059" w:rsidRDefault="002E70D4" w:rsidP="00403059">
      <w:pPr>
        <w:pStyle w:val="PargrafodaLista"/>
        <w:numPr>
          <w:ilvl w:val="1"/>
          <w:numId w:val="11"/>
        </w:numPr>
        <w:tabs>
          <w:tab w:val="left" w:pos="567"/>
        </w:tabs>
        <w:ind w:left="0" w:firstLine="0"/>
        <w:jc w:val="both"/>
        <w:rPr>
          <w:rFonts w:ascii="Arial" w:hAnsi="Arial" w:cs="Arial"/>
          <w:sz w:val="20"/>
          <w:szCs w:val="20"/>
        </w:rPr>
      </w:pPr>
      <w:r w:rsidRPr="00403059">
        <w:rPr>
          <w:rFonts w:ascii="Arial" w:hAnsi="Arial" w:cs="Arial"/>
          <w:sz w:val="20"/>
          <w:szCs w:val="20"/>
        </w:rPr>
        <w:t>Quando o recurso apresentado impugnar o julgamento das propostas ou o ato de habilitação ou inabilitação do licitante:</w:t>
      </w:r>
    </w:p>
    <w:p w14:paraId="602E9181" w14:textId="18C6C0B7" w:rsidR="002E70D4" w:rsidRPr="00403059" w:rsidRDefault="002E70D4" w:rsidP="00403059">
      <w:pPr>
        <w:pStyle w:val="PargrafodaLista"/>
        <w:numPr>
          <w:ilvl w:val="2"/>
          <w:numId w:val="11"/>
        </w:numPr>
        <w:tabs>
          <w:tab w:val="left" w:pos="567"/>
        </w:tabs>
        <w:ind w:left="0" w:firstLine="0"/>
        <w:jc w:val="both"/>
        <w:rPr>
          <w:rFonts w:ascii="Arial" w:hAnsi="Arial" w:cs="Arial"/>
          <w:sz w:val="20"/>
          <w:szCs w:val="20"/>
        </w:rPr>
      </w:pPr>
      <w:r w:rsidRPr="00403059">
        <w:rPr>
          <w:rFonts w:ascii="Arial" w:hAnsi="Arial" w:cs="Arial"/>
          <w:sz w:val="20"/>
          <w:szCs w:val="20"/>
        </w:rPr>
        <w:t>a intenção de recorrer deverá ser manifestada imediatamente, sob pena de preclusão;</w:t>
      </w:r>
    </w:p>
    <w:p w14:paraId="7590F8C6" w14:textId="464B928D" w:rsidR="002E70D4" w:rsidRPr="00403059" w:rsidRDefault="002E70D4" w:rsidP="00403059">
      <w:pPr>
        <w:pStyle w:val="PargrafodaLista"/>
        <w:numPr>
          <w:ilvl w:val="2"/>
          <w:numId w:val="11"/>
        </w:numPr>
        <w:tabs>
          <w:tab w:val="left" w:pos="567"/>
        </w:tabs>
        <w:ind w:left="0" w:firstLine="0"/>
        <w:jc w:val="both"/>
        <w:rPr>
          <w:rFonts w:ascii="Arial" w:hAnsi="Arial" w:cs="Arial"/>
          <w:sz w:val="20"/>
          <w:szCs w:val="20"/>
        </w:rPr>
      </w:pPr>
      <w:bookmarkStart w:id="45" w:name="_Hlk135318381"/>
      <w:bookmarkStart w:id="46" w:name="_Hlk135315794"/>
      <w:r w:rsidRPr="00403059">
        <w:rPr>
          <w:rFonts w:ascii="Arial" w:hAnsi="Arial" w:cs="Arial"/>
          <w:sz w:val="20"/>
          <w:szCs w:val="20"/>
        </w:rPr>
        <w:t>o prazo para a manifestação da intenção de recorrer não será inferior a 10 (dez) minutos.</w:t>
      </w:r>
      <w:bookmarkEnd w:id="45"/>
    </w:p>
    <w:bookmarkEnd w:id="46"/>
    <w:p w14:paraId="55A4A7E2" w14:textId="7AD29E1D" w:rsidR="002E70D4" w:rsidRPr="00403059" w:rsidRDefault="002E70D4" w:rsidP="00403059">
      <w:pPr>
        <w:pStyle w:val="PargrafodaLista"/>
        <w:numPr>
          <w:ilvl w:val="2"/>
          <w:numId w:val="11"/>
        </w:numPr>
        <w:tabs>
          <w:tab w:val="left" w:pos="567"/>
        </w:tabs>
        <w:ind w:left="0" w:firstLine="0"/>
        <w:jc w:val="both"/>
        <w:rPr>
          <w:rFonts w:ascii="Arial" w:hAnsi="Arial" w:cs="Arial"/>
          <w:sz w:val="20"/>
          <w:szCs w:val="20"/>
        </w:rPr>
      </w:pPr>
      <w:r w:rsidRPr="00403059">
        <w:rPr>
          <w:rFonts w:ascii="Arial" w:hAnsi="Arial" w:cs="Arial"/>
          <w:sz w:val="20"/>
          <w:szCs w:val="20"/>
        </w:rPr>
        <w:t>o prazo para apresentação das razões recursais será iniciado na data de intimação ou de lavratura da ata de habilitação ou inabilitação;</w:t>
      </w:r>
    </w:p>
    <w:p w14:paraId="28C96EEE" w14:textId="7BFCABB9" w:rsidR="002E70D4" w:rsidRDefault="002E70D4" w:rsidP="00403059">
      <w:pPr>
        <w:pStyle w:val="PargrafodaLista"/>
        <w:numPr>
          <w:ilvl w:val="2"/>
          <w:numId w:val="11"/>
        </w:numPr>
        <w:tabs>
          <w:tab w:val="left" w:pos="567"/>
        </w:tabs>
        <w:ind w:left="0" w:firstLine="0"/>
        <w:jc w:val="both"/>
        <w:rPr>
          <w:rFonts w:ascii="Arial" w:hAnsi="Arial" w:cs="Arial"/>
          <w:sz w:val="20"/>
          <w:szCs w:val="20"/>
        </w:rPr>
      </w:pPr>
      <w:r w:rsidRPr="00403059">
        <w:rPr>
          <w:rFonts w:ascii="Arial" w:hAnsi="Arial" w:cs="Arial"/>
          <w:sz w:val="20"/>
          <w:szCs w:val="20"/>
        </w:rPr>
        <w:t>na hipótese de adoção da inversão de fases prevista no </w:t>
      </w:r>
      <w:hyperlink r:id="rId35" w:anchor="art17§1" w:history="1">
        <w:r w:rsidRPr="00403059">
          <w:rPr>
            <w:rStyle w:val="Hyperlink"/>
            <w:rFonts w:ascii="Arial" w:hAnsi="Arial" w:cs="Arial"/>
            <w:color w:val="auto"/>
            <w:sz w:val="20"/>
            <w:szCs w:val="20"/>
          </w:rPr>
          <w:t>§ 1º do art. 17 da Lei nº 14.133, de 2021</w:t>
        </w:r>
      </w:hyperlink>
      <w:r w:rsidRPr="00403059">
        <w:rPr>
          <w:rFonts w:ascii="Arial" w:hAnsi="Arial" w:cs="Arial"/>
          <w:sz w:val="20"/>
          <w:szCs w:val="20"/>
        </w:rPr>
        <w:t xml:space="preserve">, </w:t>
      </w:r>
      <w:r w:rsidRPr="009C7F14">
        <w:rPr>
          <w:rFonts w:ascii="Arial" w:hAnsi="Arial" w:cs="Arial"/>
          <w:sz w:val="20"/>
          <w:szCs w:val="20"/>
        </w:rPr>
        <w:t>o prazo para apresentação das razões recursais será iniciado na data de intimação da ata de julgamento.</w:t>
      </w:r>
    </w:p>
    <w:p w14:paraId="52B17488" w14:textId="3F438C16" w:rsidR="002E70D4" w:rsidRDefault="002E70D4" w:rsidP="00403059">
      <w:pPr>
        <w:pStyle w:val="PargrafodaLista"/>
        <w:numPr>
          <w:ilvl w:val="1"/>
          <w:numId w:val="11"/>
        </w:numPr>
        <w:tabs>
          <w:tab w:val="left" w:pos="567"/>
        </w:tabs>
        <w:ind w:left="0" w:hanging="11"/>
        <w:jc w:val="both"/>
        <w:rPr>
          <w:rFonts w:ascii="Arial" w:hAnsi="Arial" w:cs="Arial"/>
          <w:sz w:val="20"/>
          <w:szCs w:val="20"/>
        </w:rPr>
      </w:pPr>
      <w:r w:rsidRPr="009C7F14">
        <w:rPr>
          <w:rFonts w:ascii="Arial" w:hAnsi="Arial" w:cs="Arial"/>
          <w:sz w:val="20"/>
          <w:szCs w:val="20"/>
        </w:rPr>
        <w:t>Os recursos deverão ser encaminhados em campo próprio do sistema.</w:t>
      </w:r>
    </w:p>
    <w:p w14:paraId="7CD05799" w14:textId="47022689" w:rsidR="002E70D4" w:rsidRDefault="002E70D4" w:rsidP="00403059">
      <w:pPr>
        <w:pStyle w:val="PargrafodaLista"/>
        <w:numPr>
          <w:ilvl w:val="1"/>
          <w:numId w:val="11"/>
        </w:numPr>
        <w:tabs>
          <w:tab w:val="left" w:pos="567"/>
        </w:tabs>
        <w:ind w:left="0" w:hanging="11"/>
        <w:jc w:val="both"/>
        <w:rPr>
          <w:rFonts w:ascii="Arial" w:hAnsi="Arial" w:cs="Arial"/>
          <w:sz w:val="20"/>
          <w:szCs w:val="20"/>
        </w:rPr>
      </w:pPr>
      <w:r w:rsidRPr="009C7F14">
        <w:rPr>
          <w:rFonts w:ascii="Arial" w:hAnsi="Arial" w:cs="Arial"/>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FBD92C0" w14:textId="17D9558F" w:rsidR="002E70D4" w:rsidRDefault="002E70D4" w:rsidP="00403059">
      <w:pPr>
        <w:pStyle w:val="PargrafodaLista"/>
        <w:numPr>
          <w:ilvl w:val="1"/>
          <w:numId w:val="11"/>
        </w:numPr>
        <w:tabs>
          <w:tab w:val="left" w:pos="567"/>
        </w:tabs>
        <w:ind w:left="0" w:hanging="11"/>
        <w:jc w:val="both"/>
        <w:rPr>
          <w:rFonts w:ascii="Arial" w:hAnsi="Arial" w:cs="Arial"/>
          <w:sz w:val="20"/>
          <w:szCs w:val="20"/>
        </w:rPr>
      </w:pPr>
      <w:r w:rsidRPr="009C7F14">
        <w:rPr>
          <w:rFonts w:ascii="Arial" w:hAnsi="Arial" w:cs="Arial"/>
          <w:sz w:val="20"/>
          <w:szCs w:val="20"/>
        </w:rPr>
        <w:t xml:space="preserve">Os recursos interpostos fora do prazo não serão conhecidos. </w:t>
      </w:r>
    </w:p>
    <w:p w14:paraId="06B3A77F" w14:textId="7FCE0F95" w:rsidR="002E70D4" w:rsidRDefault="002E70D4" w:rsidP="00403059">
      <w:pPr>
        <w:pStyle w:val="PargrafodaLista"/>
        <w:numPr>
          <w:ilvl w:val="1"/>
          <w:numId w:val="11"/>
        </w:numPr>
        <w:tabs>
          <w:tab w:val="left" w:pos="567"/>
        </w:tabs>
        <w:ind w:left="0" w:hanging="11"/>
        <w:jc w:val="both"/>
        <w:rPr>
          <w:rFonts w:ascii="Arial" w:hAnsi="Arial" w:cs="Arial"/>
          <w:sz w:val="20"/>
          <w:szCs w:val="20"/>
        </w:rPr>
      </w:pPr>
      <w:r w:rsidRPr="009C7F14">
        <w:rPr>
          <w:rFonts w:ascii="Arial" w:hAnsi="Arial" w:cs="Arial"/>
          <w:sz w:val="20"/>
          <w:szCs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52D5B26" w14:textId="590726E5" w:rsidR="002E70D4" w:rsidRDefault="002E70D4" w:rsidP="00403059">
      <w:pPr>
        <w:pStyle w:val="PargrafodaLista"/>
        <w:numPr>
          <w:ilvl w:val="1"/>
          <w:numId w:val="11"/>
        </w:numPr>
        <w:tabs>
          <w:tab w:val="left" w:pos="567"/>
        </w:tabs>
        <w:ind w:left="0" w:hanging="11"/>
        <w:jc w:val="both"/>
        <w:rPr>
          <w:rFonts w:ascii="Arial" w:hAnsi="Arial" w:cs="Arial"/>
          <w:sz w:val="20"/>
          <w:szCs w:val="20"/>
        </w:rPr>
      </w:pPr>
      <w:r w:rsidRPr="009C7F14">
        <w:rPr>
          <w:rFonts w:ascii="Arial" w:hAnsi="Arial" w:cs="Arial"/>
          <w:sz w:val="20"/>
          <w:szCs w:val="20"/>
        </w:rPr>
        <w:t xml:space="preserve">O recurso e o pedido de reconsideração terão efeito suspensivo do ato ou da decisão recorrida até que sobrevenha decisão final da autoridade competente. </w:t>
      </w:r>
    </w:p>
    <w:p w14:paraId="280E9A7F" w14:textId="7CE131BA" w:rsidR="002E70D4" w:rsidRDefault="002E70D4" w:rsidP="00403059">
      <w:pPr>
        <w:pStyle w:val="PargrafodaLista"/>
        <w:numPr>
          <w:ilvl w:val="1"/>
          <w:numId w:val="11"/>
        </w:numPr>
        <w:tabs>
          <w:tab w:val="left" w:pos="567"/>
        </w:tabs>
        <w:ind w:left="0" w:hanging="11"/>
        <w:jc w:val="both"/>
        <w:rPr>
          <w:rFonts w:ascii="Arial" w:hAnsi="Arial" w:cs="Arial"/>
          <w:sz w:val="20"/>
          <w:szCs w:val="20"/>
        </w:rPr>
      </w:pPr>
      <w:r w:rsidRPr="009C7F14">
        <w:rPr>
          <w:rFonts w:ascii="Arial" w:hAnsi="Arial" w:cs="Arial"/>
          <w:sz w:val="20"/>
          <w:szCs w:val="20"/>
        </w:rPr>
        <w:t xml:space="preserve">O acolhimento do recurso invalida tão somente os atos insuscetíveis de aproveitamento. </w:t>
      </w:r>
    </w:p>
    <w:p w14:paraId="5349BDDF" w14:textId="0B1525CC" w:rsidR="002E70D4" w:rsidRDefault="002E70D4" w:rsidP="00403059">
      <w:pPr>
        <w:pStyle w:val="PargrafodaLista"/>
        <w:numPr>
          <w:ilvl w:val="1"/>
          <w:numId w:val="11"/>
        </w:numPr>
        <w:tabs>
          <w:tab w:val="left" w:pos="567"/>
        </w:tabs>
        <w:ind w:left="0" w:hanging="11"/>
        <w:jc w:val="both"/>
        <w:rPr>
          <w:rFonts w:ascii="Arial" w:hAnsi="Arial" w:cs="Arial"/>
          <w:sz w:val="20"/>
          <w:szCs w:val="20"/>
        </w:rPr>
      </w:pPr>
      <w:r w:rsidRPr="009C7F14">
        <w:rPr>
          <w:rFonts w:ascii="Arial" w:hAnsi="Arial" w:cs="Arial"/>
          <w:sz w:val="20"/>
          <w:szCs w:val="20"/>
        </w:rPr>
        <w:lastRenderedPageBreak/>
        <w:t xml:space="preserve">Os autos do processo permanecerão com vista franqueada aos interessados no sítio eletrônico </w:t>
      </w:r>
      <w:hyperlink r:id="rId36" w:history="1">
        <w:r w:rsidR="009C7F14" w:rsidRPr="00044966">
          <w:rPr>
            <w:rStyle w:val="Hyperlink"/>
            <w:rFonts w:ascii="Arial" w:hAnsi="Arial" w:cs="Arial"/>
            <w:sz w:val="20"/>
            <w:szCs w:val="20"/>
          </w:rPr>
          <w:t>www.mcr.pr.gov.br</w:t>
        </w:r>
      </w:hyperlink>
    </w:p>
    <w:p w14:paraId="2C659963" w14:textId="77777777" w:rsidR="000E4213" w:rsidRPr="007C5303" w:rsidRDefault="000E4213" w:rsidP="007C5303">
      <w:pPr>
        <w:jc w:val="both"/>
        <w:rPr>
          <w:rFonts w:ascii="Arial" w:hAnsi="Arial" w:cs="Arial"/>
          <w:sz w:val="20"/>
          <w:szCs w:val="20"/>
        </w:rPr>
      </w:pPr>
    </w:p>
    <w:p w14:paraId="4F05F5A5" w14:textId="2765F6FC" w:rsidR="002E70D4" w:rsidRPr="00393C53" w:rsidRDefault="002E70D4" w:rsidP="00403059">
      <w:pPr>
        <w:pStyle w:val="PargrafodaLista"/>
        <w:numPr>
          <w:ilvl w:val="0"/>
          <w:numId w:val="11"/>
        </w:numPr>
        <w:tabs>
          <w:tab w:val="left" w:pos="426"/>
        </w:tabs>
        <w:ind w:left="0" w:firstLine="0"/>
        <w:jc w:val="both"/>
        <w:rPr>
          <w:rFonts w:ascii="Arial" w:hAnsi="Arial" w:cs="Arial"/>
          <w:b/>
          <w:sz w:val="20"/>
          <w:szCs w:val="20"/>
        </w:rPr>
      </w:pPr>
      <w:bookmarkStart w:id="47" w:name="_Toc135469234"/>
      <w:r w:rsidRPr="00393C53">
        <w:rPr>
          <w:rFonts w:ascii="Arial" w:hAnsi="Arial" w:cs="Arial"/>
          <w:b/>
          <w:sz w:val="20"/>
          <w:szCs w:val="20"/>
        </w:rPr>
        <w:t>DAS INFRAÇÕES ADMINISTRATIVAS E SANÇÕES</w:t>
      </w:r>
      <w:bookmarkEnd w:id="47"/>
    </w:p>
    <w:p w14:paraId="32AD886B" w14:textId="114BAC1D" w:rsidR="002E70D4" w:rsidRDefault="002E70D4" w:rsidP="00403059">
      <w:pPr>
        <w:pStyle w:val="PargrafodaLista"/>
        <w:numPr>
          <w:ilvl w:val="1"/>
          <w:numId w:val="11"/>
        </w:numPr>
        <w:ind w:left="0" w:firstLine="0"/>
        <w:jc w:val="both"/>
        <w:rPr>
          <w:rFonts w:ascii="Arial" w:hAnsi="Arial" w:cs="Arial"/>
          <w:sz w:val="20"/>
          <w:szCs w:val="20"/>
        </w:rPr>
      </w:pPr>
      <w:r w:rsidRPr="00393C53">
        <w:rPr>
          <w:rFonts w:ascii="Arial" w:hAnsi="Arial" w:cs="Arial"/>
          <w:sz w:val="20"/>
          <w:szCs w:val="20"/>
        </w:rPr>
        <w:t xml:space="preserve">Comete infração administrativa, nos termos da lei, o licitante que, com dolo ou culpa: </w:t>
      </w:r>
    </w:p>
    <w:p w14:paraId="465743AB" w14:textId="47D19244" w:rsidR="002E70D4" w:rsidRDefault="002E70D4" w:rsidP="00403059">
      <w:pPr>
        <w:pStyle w:val="PargrafodaLista"/>
        <w:numPr>
          <w:ilvl w:val="2"/>
          <w:numId w:val="11"/>
        </w:numPr>
        <w:ind w:left="0" w:firstLine="0"/>
        <w:jc w:val="both"/>
        <w:rPr>
          <w:rFonts w:ascii="Arial" w:hAnsi="Arial" w:cs="Arial"/>
          <w:sz w:val="20"/>
          <w:szCs w:val="20"/>
        </w:rPr>
      </w:pPr>
      <w:bookmarkStart w:id="48" w:name="_Ref114668085"/>
      <w:bookmarkStart w:id="49" w:name="_Hlk114652595"/>
      <w:r w:rsidRPr="00393C53">
        <w:rPr>
          <w:rFonts w:ascii="Arial" w:hAnsi="Arial" w:cs="Arial"/>
          <w:sz w:val="20"/>
          <w:szCs w:val="20"/>
        </w:rPr>
        <w:t>deixar de entregar a documentação exigida para o certame ou não entregar qualquer documento que tenha sido solicitado pelo/a pregoeiro/a durante o certame;</w:t>
      </w:r>
      <w:bookmarkEnd w:id="48"/>
    </w:p>
    <w:p w14:paraId="1CCBC5F3" w14:textId="3EE8E045" w:rsidR="002E70D4" w:rsidRDefault="002E70D4" w:rsidP="00403059">
      <w:pPr>
        <w:pStyle w:val="PargrafodaLista"/>
        <w:numPr>
          <w:ilvl w:val="2"/>
          <w:numId w:val="11"/>
        </w:numPr>
        <w:ind w:left="0" w:firstLine="0"/>
        <w:jc w:val="both"/>
        <w:rPr>
          <w:rFonts w:ascii="Arial" w:hAnsi="Arial" w:cs="Arial"/>
          <w:sz w:val="20"/>
          <w:szCs w:val="20"/>
        </w:rPr>
      </w:pPr>
      <w:bookmarkStart w:id="50" w:name="_Ref114668108"/>
      <w:r w:rsidRPr="00393C53">
        <w:rPr>
          <w:rFonts w:ascii="Arial" w:hAnsi="Arial" w:cs="Arial"/>
          <w:sz w:val="20"/>
          <w:szCs w:val="20"/>
        </w:rPr>
        <w:t>Salvo em decorrência de fato superveniente devidamente justificado, não mantiver a proposta em especial quando:</w:t>
      </w:r>
      <w:bookmarkEnd w:id="50"/>
    </w:p>
    <w:p w14:paraId="5075B20D" w14:textId="6811D034" w:rsidR="002E70D4" w:rsidRDefault="002E70D4" w:rsidP="00403059">
      <w:pPr>
        <w:pStyle w:val="PargrafodaLista"/>
        <w:numPr>
          <w:ilvl w:val="3"/>
          <w:numId w:val="11"/>
        </w:numPr>
        <w:tabs>
          <w:tab w:val="left" w:pos="284"/>
          <w:tab w:val="left" w:pos="851"/>
        </w:tabs>
        <w:ind w:left="0" w:firstLine="0"/>
        <w:jc w:val="both"/>
        <w:rPr>
          <w:rFonts w:ascii="Arial" w:hAnsi="Arial" w:cs="Arial"/>
          <w:sz w:val="20"/>
          <w:szCs w:val="20"/>
        </w:rPr>
      </w:pPr>
      <w:r w:rsidRPr="00393C53">
        <w:rPr>
          <w:rFonts w:ascii="Arial" w:hAnsi="Arial" w:cs="Arial"/>
          <w:sz w:val="20"/>
          <w:szCs w:val="20"/>
        </w:rPr>
        <w:t xml:space="preserve">não enviar a proposta adequada ao último lance ofertado ou após a negociação; </w:t>
      </w:r>
    </w:p>
    <w:p w14:paraId="4E3C6E18" w14:textId="2BC52B46" w:rsidR="002E70D4" w:rsidRDefault="002E70D4" w:rsidP="00403059">
      <w:pPr>
        <w:pStyle w:val="PargrafodaLista"/>
        <w:numPr>
          <w:ilvl w:val="3"/>
          <w:numId w:val="11"/>
        </w:numPr>
        <w:tabs>
          <w:tab w:val="left" w:pos="284"/>
          <w:tab w:val="left" w:pos="851"/>
        </w:tabs>
        <w:ind w:left="0" w:firstLine="0"/>
        <w:jc w:val="both"/>
        <w:rPr>
          <w:rFonts w:ascii="Arial" w:hAnsi="Arial" w:cs="Arial"/>
          <w:sz w:val="20"/>
          <w:szCs w:val="20"/>
        </w:rPr>
      </w:pPr>
      <w:r w:rsidRPr="00393C53">
        <w:rPr>
          <w:rFonts w:ascii="Arial" w:hAnsi="Arial" w:cs="Arial"/>
          <w:sz w:val="20"/>
          <w:szCs w:val="20"/>
        </w:rPr>
        <w:t xml:space="preserve">recusar-se a enviar o detalhamento da proposta quando exigível; </w:t>
      </w:r>
    </w:p>
    <w:p w14:paraId="7F587298" w14:textId="0D0FE11C" w:rsidR="002E70D4" w:rsidRDefault="002E70D4" w:rsidP="00403059">
      <w:pPr>
        <w:pStyle w:val="PargrafodaLista"/>
        <w:numPr>
          <w:ilvl w:val="3"/>
          <w:numId w:val="11"/>
        </w:numPr>
        <w:tabs>
          <w:tab w:val="left" w:pos="284"/>
          <w:tab w:val="left" w:pos="851"/>
        </w:tabs>
        <w:ind w:left="0" w:firstLine="0"/>
        <w:jc w:val="both"/>
        <w:rPr>
          <w:rFonts w:ascii="Arial" w:hAnsi="Arial" w:cs="Arial"/>
          <w:sz w:val="20"/>
          <w:szCs w:val="20"/>
        </w:rPr>
      </w:pPr>
      <w:r w:rsidRPr="00393C53">
        <w:rPr>
          <w:rFonts w:ascii="Arial" w:hAnsi="Arial" w:cs="Arial"/>
          <w:sz w:val="20"/>
          <w:szCs w:val="20"/>
        </w:rPr>
        <w:t xml:space="preserve">pedir para ser desclassificado quando encerrada a etapa competitiva; ou </w:t>
      </w:r>
    </w:p>
    <w:p w14:paraId="7F31364A" w14:textId="4D32ED0E" w:rsidR="002E70D4" w:rsidRDefault="002E70D4" w:rsidP="00403059">
      <w:pPr>
        <w:pStyle w:val="PargrafodaLista"/>
        <w:numPr>
          <w:ilvl w:val="3"/>
          <w:numId w:val="11"/>
        </w:numPr>
        <w:tabs>
          <w:tab w:val="left" w:pos="284"/>
          <w:tab w:val="left" w:pos="851"/>
        </w:tabs>
        <w:ind w:left="0" w:firstLine="0"/>
        <w:jc w:val="both"/>
        <w:rPr>
          <w:rFonts w:ascii="Arial" w:hAnsi="Arial" w:cs="Arial"/>
          <w:sz w:val="20"/>
          <w:szCs w:val="20"/>
        </w:rPr>
      </w:pPr>
      <w:r w:rsidRPr="00393C53">
        <w:rPr>
          <w:rFonts w:ascii="Arial" w:hAnsi="Arial" w:cs="Arial"/>
          <w:sz w:val="20"/>
          <w:szCs w:val="20"/>
        </w:rPr>
        <w:t>deixar de apresentar amostra;</w:t>
      </w:r>
    </w:p>
    <w:p w14:paraId="1DFCA581" w14:textId="798FCBDB" w:rsidR="002E70D4" w:rsidRDefault="002E70D4" w:rsidP="00403059">
      <w:pPr>
        <w:pStyle w:val="PargrafodaLista"/>
        <w:numPr>
          <w:ilvl w:val="3"/>
          <w:numId w:val="11"/>
        </w:numPr>
        <w:tabs>
          <w:tab w:val="left" w:pos="284"/>
          <w:tab w:val="left" w:pos="851"/>
        </w:tabs>
        <w:ind w:left="0" w:firstLine="0"/>
        <w:jc w:val="both"/>
        <w:rPr>
          <w:rFonts w:ascii="Arial" w:hAnsi="Arial" w:cs="Arial"/>
          <w:sz w:val="20"/>
          <w:szCs w:val="20"/>
        </w:rPr>
      </w:pPr>
      <w:r w:rsidRPr="00393C53">
        <w:rPr>
          <w:rFonts w:ascii="Arial" w:hAnsi="Arial" w:cs="Arial"/>
          <w:sz w:val="20"/>
          <w:szCs w:val="20"/>
        </w:rPr>
        <w:t xml:space="preserve">apresentar proposta ou amostra em desacordo com as especificações do edital; </w:t>
      </w:r>
    </w:p>
    <w:p w14:paraId="0065F9A5" w14:textId="3B8F9897" w:rsidR="002E70D4" w:rsidRDefault="002E70D4" w:rsidP="00403059">
      <w:pPr>
        <w:pStyle w:val="PargrafodaLista"/>
        <w:numPr>
          <w:ilvl w:val="2"/>
          <w:numId w:val="11"/>
        </w:numPr>
        <w:tabs>
          <w:tab w:val="left" w:pos="284"/>
          <w:tab w:val="left" w:pos="567"/>
          <w:tab w:val="left" w:pos="709"/>
        </w:tabs>
        <w:ind w:left="0" w:firstLine="0"/>
        <w:jc w:val="both"/>
        <w:rPr>
          <w:rFonts w:ascii="Arial" w:hAnsi="Arial" w:cs="Arial"/>
          <w:sz w:val="20"/>
          <w:szCs w:val="20"/>
        </w:rPr>
      </w:pPr>
      <w:bookmarkStart w:id="51" w:name="_Ref114668139"/>
      <w:r w:rsidRPr="00393C53">
        <w:rPr>
          <w:rFonts w:ascii="Arial" w:hAnsi="Arial" w:cs="Arial"/>
          <w:sz w:val="20"/>
          <w:szCs w:val="20"/>
        </w:rPr>
        <w:t>não celebrar o contrato ou não entregar a documentação exigida para a contratação, quando convocado dentro do prazo de validade de sua proposta;</w:t>
      </w:r>
      <w:bookmarkEnd w:id="51"/>
    </w:p>
    <w:p w14:paraId="6326CFC2" w14:textId="6EB60B90" w:rsidR="002E70D4" w:rsidRDefault="002E70D4" w:rsidP="00403059">
      <w:pPr>
        <w:pStyle w:val="PargrafodaLista"/>
        <w:numPr>
          <w:ilvl w:val="3"/>
          <w:numId w:val="11"/>
        </w:numPr>
        <w:tabs>
          <w:tab w:val="left" w:pos="284"/>
          <w:tab w:val="left" w:pos="567"/>
          <w:tab w:val="left" w:pos="851"/>
        </w:tabs>
        <w:ind w:left="0" w:firstLine="0"/>
        <w:jc w:val="both"/>
        <w:rPr>
          <w:rFonts w:ascii="Arial" w:hAnsi="Arial" w:cs="Arial"/>
          <w:sz w:val="20"/>
          <w:szCs w:val="20"/>
        </w:rPr>
      </w:pPr>
      <w:r w:rsidRPr="00393C53">
        <w:rPr>
          <w:rFonts w:ascii="Arial" w:hAnsi="Arial" w:cs="Arial"/>
          <w:sz w:val="20"/>
          <w:szCs w:val="20"/>
        </w:rPr>
        <w:t>recusar-se, sem justificativa, a assinar o contrato ou a ata de registro de preço, ou a aceitar ou retirar o instrumento equivalente no prazo estabelecido pela Administração;</w:t>
      </w:r>
    </w:p>
    <w:p w14:paraId="62FD34BF" w14:textId="40DFC3DB" w:rsidR="002E70D4" w:rsidRDefault="002E70D4" w:rsidP="00403059">
      <w:pPr>
        <w:pStyle w:val="PargrafodaLista"/>
        <w:numPr>
          <w:ilvl w:val="2"/>
          <w:numId w:val="11"/>
        </w:numPr>
        <w:tabs>
          <w:tab w:val="left" w:pos="284"/>
          <w:tab w:val="left" w:pos="567"/>
          <w:tab w:val="left" w:pos="709"/>
        </w:tabs>
        <w:ind w:left="0" w:firstLine="0"/>
        <w:jc w:val="both"/>
        <w:rPr>
          <w:rFonts w:ascii="Arial" w:hAnsi="Arial" w:cs="Arial"/>
          <w:sz w:val="20"/>
          <w:szCs w:val="20"/>
        </w:rPr>
      </w:pPr>
      <w:bookmarkStart w:id="52" w:name="_Ref114668249"/>
      <w:r w:rsidRPr="00393C53">
        <w:rPr>
          <w:rFonts w:ascii="Arial" w:hAnsi="Arial" w:cs="Arial"/>
          <w:sz w:val="20"/>
          <w:szCs w:val="20"/>
        </w:rPr>
        <w:t>apresentar declaração ou documentação falsa exigida para o certame ou prestar declaração falsa durante a licitação</w:t>
      </w:r>
      <w:bookmarkEnd w:id="52"/>
    </w:p>
    <w:p w14:paraId="26DD6180" w14:textId="244F9680" w:rsidR="002E70D4" w:rsidRDefault="002E70D4" w:rsidP="00403059">
      <w:pPr>
        <w:pStyle w:val="PargrafodaLista"/>
        <w:numPr>
          <w:ilvl w:val="2"/>
          <w:numId w:val="11"/>
        </w:numPr>
        <w:tabs>
          <w:tab w:val="left" w:pos="284"/>
          <w:tab w:val="left" w:pos="567"/>
          <w:tab w:val="left" w:pos="709"/>
        </w:tabs>
        <w:ind w:left="0" w:firstLine="0"/>
        <w:jc w:val="both"/>
        <w:rPr>
          <w:rFonts w:ascii="Arial" w:hAnsi="Arial" w:cs="Arial"/>
          <w:sz w:val="20"/>
          <w:szCs w:val="20"/>
        </w:rPr>
      </w:pPr>
      <w:bookmarkStart w:id="53" w:name="_Ref114668245"/>
      <w:r w:rsidRPr="00393C53">
        <w:rPr>
          <w:rFonts w:ascii="Arial" w:hAnsi="Arial" w:cs="Arial"/>
          <w:sz w:val="20"/>
          <w:szCs w:val="20"/>
        </w:rPr>
        <w:t>fraudar a licitação</w:t>
      </w:r>
      <w:bookmarkEnd w:id="53"/>
    </w:p>
    <w:p w14:paraId="15F22460" w14:textId="0C71445F" w:rsidR="002E70D4" w:rsidRDefault="002E70D4" w:rsidP="00403059">
      <w:pPr>
        <w:pStyle w:val="PargrafodaLista"/>
        <w:numPr>
          <w:ilvl w:val="2"/>
          <w:numId w:val="11"/>
        </w:numPr>
        <w:tabs>
          <w:tab w:val="left" w:pos="284"/>
          <w:tab w:val="left" w:pos="567"/>
        </w:tabs>
        <w:ind w:left="0" w:firstLine="0"/>
        <w:jc w:val="both"/>
        <w:rPr>
          <w:rFonts w:ascii="Arial" w:hAnsi="Arial" w:cs="Arial"/>
          <w:sz w:val="20"/>
          <w:szCs w:val="20"/>
        </w:rPr>
      </w:pPr>
      <w:bookmarkStart w:id="54" w:name="_Ref114668247"/>
      <w:r w:rsidRPr="00393C53">
        <w:rPr>
          <w:rFonts w:ascii="Arial" w:hAnsi="Arial" w:cs="Arial"/>
          <w:sz w:val="20"/>
          <w:szCs w:val="20"/>
        </w:rPr>
        <w:t>comportar-se de modo inidôneo ou cometer fraude de qualquer natureza, em especial quando:</w:t>
      </w:r>
      <w:bookmarkEnd w:id="54"/>
    </w:p>
    <w:p w14:paraId="056A252F" w14:textId="51593144" w:rsidR="002E70D4" w:rsidRDefault="002E70D4" w:rsidP="00403059">
      <w:pPr>
        <w:pStyle w:val="PargrafodaLista"/>
        <w:numPr>
          <w:ilvl w:val="3"/>
          <w:numId w:val="11"/>
        </w:numPr>
        <w:tabs>
          <w:tab w:val="left" w:pos="284"/>
          <w:tab w:val="left" w:pos="567"/>
          <w:tab w:val="left" w:pos="851"/>
        </w:tabs>
        <w:ind w:left="0" w:firstLine="0"/>
        <w:jc w:val="both"/>
        <w:rPr>
          <w:rFonts w:ascii="Arial" w:hAnsi="Arial" w:cs="Arial"/>
          <w:sz w:val="20"/>
          <w:szCs w:val="20"/>
        </w:rPr>
      </w:pPr>
      <w:r w:rsidRPr="00393C53">
        <w:rPr>
          <w:rFonts w:ascii="Arial" w:hAnsi="Arial" w:cs="Arial"/>
          <w:sz w:val="20"/>
          <w:szCs w:val="20"/>
        </w:rPr>
        <w:t xml:space="preserve">agir em conluio ou em desconformidade com a lei; </w:t>
      </w:r>
    </w:p>
    <w:p w14:paraId="5421394A" w14:textId="58F52DCD" w:rsidR="002E70D4" w:rsidRDefault="002E70D4" w:rsidP="00403059">
      <w:pPr>
        <w:pStyle w:val="PargrafodaLista"/>
        <w:numPr>
          <w:ilvl w:val="3"/>
          <w:numId w:val="11"/>
        </w:numPr>
        <w:tabs>
          <w:tab w:val="left" w:pos="284"/>
          <w:tab w:val="left" w:pos="567"/>
          <w:tab w:val="left" w:pos="851"/>
        </w:tabs>
        <w:ind w:left="0" w:firstLine="0"/>
        <w:jc w:val="both"/>
        <w:rPr>
          <w:rFonts w:ascii="Arial" w:hAnsi="Arial" w:cs="Arial"/>
          <w:sz w:val="20"/>
          <w:szCs w:val="20"/>
        </w:rPr>
      </w:pPr>
      <w:r w:rsidRPr="00393C53">
        <w:rPr>
          <w:rFonts w:ascii="Arial" w:hAnsi="Arial" w:cs="Arial"/>
          <w:sz w:val="20"/>
          <w:szCs w:val="20"/>
        </w:rPr>
        <w:t xml:space="preserve">induzir deliberadamente a erro no julgamento; </w:t>
      </w:r>
    </w:p>
    <w:p w14:paraId="199FB516" w14:textId="2BDA5126" w:rsidR="002E70D4" w:rsidRDefault="002E70D4" w:rsidP="00403059">
      <w:pPr>
        <w:pStyle w:val="PargrafodaLista"/>
        <w:numPr>
          <w:ilvl w:val="3"/>
          <w:numId w:val="11"/>
        </w:numPr>
        <w:tabs>
          <w:tab w:val="left" w:pos="284"/>
          <w:tab w:val="left" w:pos="567"/>
          <w:tab w:val="left" w:pos="851"/>
        </w:tabs>
        <w:ind w:left="0" w:firstLine="0"/>
        <w:jc w:val="both"/>
        <w:rPr>
          <w:rFonts w:ascii="Arial" w:hAnsi="Arial" w:cs="Arial"/>
          <w:sz w:val="20"/>
          <w:szCs w:val="20"/>
        </w:rPr>
      </w:pPr>
      <w:r w:rsidRPr="00393C53">
        <w:rPr>
          <w:rFonts w:ascii="Arial" w:hAnsi="Arial" w:cs="Arial"/>
          <w:sz w:val="20"/>
          <w:szCs w:val="20"/>
        </w:rPr>
        <w:t xml:space="preserve">apresentar amostra falsificada ou deteriorada; </w:t>
      </w:r>
    </w:p>
    <w:p w14:paraId="1EF2C15F" w14:textId="07A89746" w:rsidR="002E70D4" w:rsidRPr="00403059" w:rsidRDefault="002E70D4" w:rsidP="00403059">
      <w:pPr>
        <w:pStyle w:val="PargrafodaLista"/>
        <w:numPr>
          <w:ilvl w:val="2"/>
          <w:numId w:val="11"/>
        </w:numPr>
        <w:tabs>
          <w:tab w:val="left" w:pos="284"/>
          <w:tab w:val="left" w:pos="567"/>
          <w:tab w:val="left" w:pos="709"/>
        </w:tabs>
        <w:ind w:left="0" w:firstLine="0"/>
        <w:jc w:val="both"/>
        <w:rPr>
          <w:rFonts w:ascii="Arial" w:hAnsi="Arial" w:cs="Arial"/>
          <w:sz w:val="20"/>
          <w:szCs w:val="20"/>
        </w:rPr>
      </w:pPr>
      <w:bookmarkStart w:id="55" w:name="_Ref114668251"/>
      <w:r w:rsidRPr="00393C53">
        <w:rPr>
          <w:rFonts w:ascii="Arial" w:hAnsi="Arial" w:cs="Arial"/>
          <w:sz w:val="20"/>
          <w:szCs w:val="20"/>
        </w:rPr>
        <w:t xml:space="preserve">praticar atos </w:t>
      </w:r>
      <w:r w:rsidRPr="00403059">
        <w:rPr>
          <w:rFonts w:ascii="Arial" w:hAnsi="Arial" w:cs="Arial"/>
          <w:sz w:val="20"/>
          <w:szCs w:val="20"/>
        </w:rPr>
        <w:t>ilícitos com vistas a frustrar os objetivos da licitação</w:t>
      </w:r>
      <w:bookmarkEnd w:id="55"/>
    </w:p>
    <w:p w14:paraId="61F10BB6" w14:textId="6171DDB6" w:rsidR="002E70D4" w:rsidRPr="00403059" w:rsidRDefault="002E70D4" w:rsidP="00403059">
      <w:pPr>
        <w:pStyle w:val="PargrafodaLista"/>
        <w:numPr>
          <w:ilvl w:val="2"/>
          <w:numId w:val="11"/>
        </w:numPr>
        <w:tabs>
          <w:tab w:val="left" w:pos="284"/>
          <w:tab w:val="left" w:pos="567"/>
          <w:tab w:val="left" w:pos="709"/>
        </w:tabs>
        <w:ind w:left="0" w:firstLine="0"/>
        <w:jc w:val="both"/>
        <w:rPr>
          <w:rFonts w:ascii="Arial" w:hAnsi="Arial" w:cs="Arial"/>
          <w:sz w:val="20"/>
          <w:szCs w:val="20"/>
        </w:rPr>
      </w:pPr>
      <w:bookmarkStart w:id="56" w:name="_Ref114668252"/>
      <w:r w:rsidRPr="00403059">
        <w:rPr>
          <w:rFonts w:ascii="Arial" w:hAnsi="Arial" w:cs="Arial"/>
          <w:sz w:val="20"/>
          <w:szCs w:val="20"/>
        </w:rPr>
        <w:t xml:space="preserve">praticar ato lesivo previsto no </w:t>
      </w:r>
      <w:hyperlink r:id="rId37" w:anchor="art5" w:history="1">
        <w:r w:rsidRPr="00403059">
          <w:rPr>
            <w:rStyle w:val="Hyperlink"/>
            <w:rFonts w:ascii="Arial" w:hAnsi="Arial" w:cs="Arial"/>
            <w:color w:val="auto"/>
            <w:sz w:val="20"/>
            <w:szCs w:val="20"/>
          </w:rPr>
          <w:t>art. 5º da Lei n.º 12.846, de 2013</w:t>
        </w:r>
      </w:hyperlink>
      <w:r w:rsidRPr="00403059">
        <w:rPr>
          <w:rFonts w:ascii="Arial" w:hAnsi="Arial" w:cs="Arial"/>
          <w:sz w:val="20"/>
          <w:szCs w:val="20"/>
        </w:rPr>
        <w:t>.</w:t>
      </w:r>
      <w:bookmarkEnd w:id="56"/>
    </w:p>
    <w:bookmarkEnd w:id="49"/>
    <w:p w14:paraId="775B39C7" w14:textId="44EC6CFF" w:rsidR="002E70D4" w:rsidRDefault="002E70D4" w:rsidP="00403059">
      <w:pPr>
        <w:pStyle w:val="PargrafodaLista"/>
        <w:numPr>
          <w:ilvl w:val="1"/>
          <w:numId w:val="11"/>
        </w:numPr>
        <w:tabs>
          <w:tab w:val="left" w:pos="284"/>
          <w:tab w:val="left" w:pos="567"/>
          <w:tab w:val="left" w:pos="709"/>
        </w:tabs>
        <w:ind w:left="0" w:firstLine="0"/>
        <w:jc w:val="both"/>
        <w:rPr>
          <w:rFonts w:ascii="Arial" w:hAnsi="Arial" w:cs="Arial"/>
          <w:sz w:val="20"/>
          <w:szCs w:val="20"/>
        </w:rPr>
      </w:pPr>
      <w:r w:rsidRPr="00403059">
        <w:rPr>
          <w:rFonts w:ascii="Arial" w:hAnsi="Arial" w:cs="Arial"/>
          <w:sz w:val="20"/>
          <w:szCs w:val="20"/>
        </w:rPr>
        <w:t xml:space="preserve">Com fulcro na </w:t>
      </w:r>
      <w:hyperlink r:id="rId38" w:history="1">
        <w:r w:rsidRPr="00403059">
          <w:rPr>
            <w:rStyle w:val="Hyperlink"/>
            <w:rFonts w:ascii="Arial" w:hAnsi="Arial" w:cs="Arial"/>
            <w:color w:val="auto"/>
            <w:sz w:val="20"/>
            <w:szCs w:val="20"/>
          </w:rPr>
          <w:t>Lei nº 14.133, de 2021</w:t>
        </w:r>
      </w:hyperlink>
      <w:r w:rsidRPr="00403059">
        <w:rPr>
          <w:rFonts w:ascii="Arial" w:hAnsi="Arial" w:cs="Arial"/>
          <w:sz w:val="20"/>
          <w:szCs w:val="20"/>
        </w:rPr>
        <w:t xml:space="preserve">, a Administração poderá, </w:t>
      </w:r>
      <w:r w:rsidRPr="00393C53">
        <w:rPr>
          <w:rFonts w:ascii="Arial" w:hAnsi="Arial" w:cs="Arial"/>
          <w:sz w:val="20"/>
          <w:szCs w:val="20"/>
        </w:rPr>
        <w:t xml:space="preserve">garantida a prévia defesa, aplicar aos licitantes e/ou adjudicatários as seguintes sanções, sem prejuízo das responsabilidades civil e criminal: </w:t>
      </w:r>
    </w:p>
    <w:p w14:paraId="01C48062" w14:textId="0378099D" w:rsidR="002E70D4" w:rsidRDefault="002E70D4" w:rsidP="00403059">
      <w:pPr>
        <w:pStyle w:val="PargrafodaLista"/>
        <w:numPr>
          <w:ilvl w:val="2"/>
          <w:numId w:val="11"/>
        </w:numPr>
        <w:tabs>
          <w:tab w:val="left" w:pos="284"/>
          <w:tab w:val="left" w:pos="567"/>
          <w:tab w:val="left" w:pos="709"/>
        </w:tabs>
        <w:ind w:left="0" w:firstLine="0"/>
        <w:jc w:val="both"/>
        <w:rPr>
          <w:rFonts w:ascii="Arial" w:hAnsi="Arial" w:cs="Arial"/>
          <w:sz w:val="20"/>
          <w:szCs w:val="20"/>
        </w:rPr>
      </w:pPr>
      <w:r w:rsidRPr="00393C53">
        <w:rPr>
          <w:rFonts w:ascii="Arial" w:hAnsi="Arial" w:cs="Arial"/>
          <w:sz w:val="20"/>
          <w:szCs w:val="20"/>
        </w:rPr>
        <w:t xml:space="preserve">advertência; </w:t>
      </w:r>
    </w:p>
    <w:p w14:paraId="6A7DD118" w14:textId="1F56E1BF" w:rsidR="002E70D4" w:rsidRDefault="002E70D4" w:rsidP="00403059">
      <w:pPr>
        <w:pStyle w:val="PargrafodaLista"/>
        <w:numPr>
          <w:ilvl w:val="2"/>
          <w:numId w:val="11"/>
        </w:numPr>
        <w:tabs>
          <w:tab w:val="left" w:pos="284"/>
          <w:tab w:val="left" w:pos="567"/>
          <w:tab w:val="left" w:pos="709"/>
        </w:tabs>
        <w:ind w:left="0" w:firstLine="0"/>
        <w:jc w:val="both"/>
        <w:rPr>
          <w:rFonts w:ascii="Arial" w:hAnsi="Arial" w:cs="Arial"/>
          <w:sz w:val="20"/>
          <w:szCs w:val="20"/>
        </w:rPr>
      </w:pPr>
      <w:r w:rsidRPr="00393C53">
        <w:rPr>
          <w:rFonts w:ascii="Arial" w:hAnsi="Arial" w:cs="Arial"/>
          <w:sz w:val="20"/>
          <w:szCs w:val="20"/>
        </w:rPr>
        <w:t>multa;</w:t>
      </w:r>
    </w:p>
    <w:p w14:paraId="77CB66FA" w14:textId="26E2F6A0" w:rsidR="002E70D4" w:rsidRDefault="002E70D4" w:rsidP="00403059">
      <w:pPr>
        <w:pStyle w:val="PargrafodaLista"/>
        <w:numPr>
          <w:ilvl w:val="2"/>
          <w:numId w:val="11"/>
        </w:numPr>
        <w:tabs>
          <w:tab w:val="left" w:pos="284"/>
          <w:tab w:val="left" w:pos="567"/>
          <w:tab w:val="left" w:pos="709"/>
        </w:tabs>
        <w:ind w:left="0" w:firstLine="0"/>
        <w:jc w:val="both"/>
        <w:rPr>
          <w:rFonts w:ascii="Arial" w:hAnsi="Arial" w:cs="Arial"/>
          <w:sz w:val="20"/>
          <w:szCs w:val="20"/>
        </w:rPr>
      </w:pPr>
      <w:r w:rsidRPr="00393C53">
        <w:rPr>
          <w:rFonts w:ascii="Arial" w:hAnsi="Arial" w:cs="Arial"/>
          <w:sz w:val="20"/>
          <w:szCs w:val="20"/>
        </w:rPr>
        <w:t>impedimento de licitar e contratar e</w:t>
      </w:r>
    </w:p>
    <w:p w14:paraId="513A6CD2" w14:textId="737F0EE9" w:rsidR="002E70D4" w:rsidRDefault="002E70D4" w:rsidP="00403059">
      <w:pPr>
        <w:pStyle w:val="PargrafodaLista"/>
        <w:numPr>
          <w:ilvl w:val="2"/>
          <w:numId w:val="11"/>
        </w:numPr>
        <w:tabs>
          <w:tab w:val="left" w:pos="284"/>
          <w:tab w:val="left" w:pos="567"/>
          <w:tab w:val="left" w:pos="709"/>
        </w:tabs>
        <w:ind w:left="0" w:firstLine="0"/>
        <w:jc w:val="both"/>
        <w:rPr>
          <w:rFonts w:ascii="Arial" w:hAnsi="Arial" w:cs="Arial"/>
          <w:sz w:val="20"/>
          <w:szCs w:val="20"/>
        </w:rPr>
      </w:pPr>
      <w:r w:rsidRPr="00393C53">
        <w:rPr>
          <w:rFonts w:ascii="Arial" w:hAnsi="Arial" w:cs="Arial"/>
          <w:sz w:val="20"/>
          <w:szCs w:val="20"/>
        </w:rPr>
        <w:t>declaração de inidoneidade para licitar ou contratar, enquanto perdurarem os motivos determinantes da punição ou até que seja promovida sua reabilitação perante a própria autoridade que aplicou a penalidade.</w:t>
      </w:r>
    </w:p>
    <w:p w14:paraId="496D92A0" w14:textId="6B94E331" w:rsidR="002E70D4" w:rsidRDefault="002E70D4" w:rsidP="00403059">
      <w:pPr>
        <w:pStyle w:val="PargrafodaLista"/>
        <w:numPr>
          <w:ilvl w:val="1"/>
          <w:numId w:val="11"/>
        </w:numPr>
        <w:tabs>
          <w:tab w:val="left" w:pos="284"/>
          <w:tab w:val="left" w:pos="567"/>
          <w:tab w:val="left" w:pos="851"/>
        </w:tabs>
        <w:ind w:left="0" w:hanging="11"/>
        <w:jc w:val="both"/>
        <w:rPr>
          <w:rFonts w:ascii="Arial" w:hAnsi="Arial" w:cs="Arial"/>
          <w:sz w:val="20"/>
          <w:szCs w:val="20"/>
        </w:rPr>
      </w:pPr>
      <w:r w:rsidRPr="00393C53">
        <w:rPr>
          <w:rFonts w:ascii="Arial" w:hAnsi="Arial" w:cs="Arial"/>
          <w:sz w:val="20"/>
          <w:szCs w:val="20"/>
        </w:rPr>
        <w:t>Na aplicação das sanções serão considerados:</w:t>
      </w:r>
    </w:p>
    <w:p w14:paraId="0B9ED1E7" w14:textId="3D54AB9C" w:rsidR="002E70D4" w:rsidRDefault="002E70D4" w:rsidP="00403059">
      <w:pPr>
        <w:pStyle w:val="PargrafodaLista"/>
        <w:numPr>
          <w:ilvl w:val="2"/>
          <w:numId w:val="11"/>
        </w:numPr>
        <w:tabs>
          <w:tab w:val="left" w:pos="284"/>
          <w:tab w:val="left" w:pos="567"/>
          <w:tab w:val="left" w:pos="851"/>
        </w:tabs>
        <w:ind w:left="0" w:firstLine="0"/>
        <w:jc w:val="both"/>
        <w:rPr>
          <w:rFonts w:ascii="Arial" w:hAnsi="Arial" w:cs="Arial"/>
          <w:sz w:val="20"/>
          <w:szCs w:val="20"/>
        </w:rPr>
      </w:pPr>
      <w:r w:rsidRPr="00393C53">
        <w:rPr>
          <w:rFonts w:ascii="Arial" w:hAnsi="Arial" w:cs="Arial"/>
          <w:sz w:val="20"/>
          <w:szCs w:val="20"/>
        </w:rPr>
        <w:t>a natureza e a gravidade da infração cometida.</w:t>
      </w:r>
    </w:p>
    <w:p w14:paraId="66E75339" w14:textId="356DD227" w:rsidR="002E70D4" w:rsidRDefault="002E70D4" w:rsidP="00403059">
      <w:pPr>
        <w:pStyle w:val="PargrafodaLista"/>
        <w:numPr>
          <w:ilvl w:val="2"/>
          <w:numId w:val="11"/>
        </w:numPr>
        <w:tabs>
          <w:tab w:val="left" w:pos="284"/>
          <w:tab w:val="left" w:pos="567"/>
          <w:tab w:val="left" w:pos="851"/>
        </w:tabs>
        <w:ind w:left="0" w:firstLine="0"/>
        <w:jc w:val="both"/>
        <w:rPr>
          <w:rFonts w:ascii="Arial" w:hAnsi="Arial" w:cs="Arial"/>
          <w:sz w:val="20"/>
          <w:szCs w:val="20"/>
        </w:rPr>
      </w:pPr>
      <w:r w:rsidRPr="00393C53">
        <w:rPr>
          <w:rFonts w:ascii="Arial" w:hAnsi="Arial" w:cs="Arial"/>
          <w:sz w:val="20"/>
          <w:szCs w:val="20"/>
        </w:rPr>
        <w:t>as peculiaridades do caso concreto</w:t>
      </w:r>
    </w:p>
    <w:p w14:paraId="53709669" w14:textId="7B2B4F26" w:rsidR="002E70D4" w:rsidRDefault="002E70D4" w:rsidP="00403059">
      <w:pPr>
        <w:pStyle w:val="PargrafodaLista"/>
        <w:numPr>
          <w:ilvl w:val="2"/>
          <w:numId w:val="11"/>
        </w:numPr>
        <w:tabs>
          <w:tab w:val="left" w:pos="284"/>
          <w:tab w:val="left" w:pos="567"/>
          <w:tab w:val="left" w:pos="851"/>
        </w:tabs>
        <w:ind w:left="0" w:firstLine="0"/>
        <w:jc w:val="both"/>
        <w:rPr>
          <w:rFonts w:ascii="Arial" w:hAnsi="Arial" w:cs="Arial"/>
          <w:sz w:val="20"/>
          <w:szCs w:val="20"/>
        </w:rPr>
      </w:pPr>
      <w:r w:rsidRPr="00393C53">
        <w:rPr>
          <w:rFonts w:ascii="Arial" w:hAnsi="Arial" w:cs="Arial"/>
          <w:sz w:val="20"/>
          <w:szCs w:val="20"/>
        </w:rPr>
        <w:t>as circunstâncias agravantes ou atenuantes</w:t>
      </w:r>
    </w:p>
    <w:p w14:paraId="214718C8" w14:textId="4167D907" w:rsidR="002E70D4" w:rsidRDefault="002E70D4" w:rsidP="00403059">
      <w:pPr>
        <w:pStyle w:val="PargrafodaLista"/>
        <w:numPr>
          <w:ilvl w:val="2"/>
          <w:numId w:val="11"/>
        </w:numPr>
        <w:tabs>
          <w:tab w:val="left" w:pos="284"/>
          <w:tab w:val="left" w:pos="567"/>
          <w:tab w:val="left" w:pos="851"/>
        </w:tabs>
        <w:ind w:left="0" w:firstLine="0"/>
        <w:jc w:val="both"/>
        <w:rPr>
          <w:rFonts w:ascii="Arial" w:hAnsi="Arial" w:cs="Arial"/>
          <w:sz w:val="20"/>
          <w:szCs w:val="20"/>
        </w:rPr>
      </w:pPr>
      <w:r w:rsidRPr="00393C53">
        <w:rPr>
          <w:rFonts w:ascii="Arial" w:hAnsi="Arial" w:cs="Arial"/>
          <w:sz w:val="20"/>
          <w:szCs w:val="20"/>
        </w:rPr>
        <w:t>os danos que dela provierem para a Administração Pública</w:t>
      </w:r>
    </w:p>
    <w:p w14:paraId="3F8E73F1" w14:textId="6F546033" w:rsidR="002E70D4" w:rsidRPr="00D43BB4" w:rsidRDefault="002E70D4" w:rsidP="00403059">
      <w:pPr>
        <w:pStyle w:val="PargrafodaLista"/>
        <w:numPr>
          <w:ilvl w:val="2"/>
          <w:numId w:val="11"/>
        </w:numPr>
        <w:tabs>
          <w:tab w:val="left" w:pos="284"/>
          <w:tab w:val="left" w:pos="567"/>
          <w:tab w:val="left" w:pos="851"/>
        </w:tabs>
        <w:ind w:left="0" w:firstLine="0"/>
        <w:jc w:val="both"/>
        <w:rPr>
          <w:rFonts w:ascii="Arial" w:hAnsi="Arial" w:cs="Arial"/>
          <w:sz w:val="20"/>
          <w:szCs w:val="20"/>
        </w:rPr>
      </w:pPr>
      <w:r w:rsidRPr="00393C53">
        <w:rPr>
          <w:rFonts w:ascii="Arial" w:hAnsi="Arial" w:cs="Arial"/>
          <w:sz w:val="20"/>
          <w:szCs w:val="20"/>
        </w:rPr>
        <w:t xml:space="preserve">a implantação ou o aperfeiçoamento de programa de integridade, conforme normas e orientações dos </w:t>
      </w:r>
      <w:r w:rsidRPr="00D43BB4">
        <w:rPr>
          <w:rFonts w:ascii="Arial" w:hAnsi="Arial" w:cs="Arial"/>
          <w:sz w:val="20"/>
          <w:szCs w:val="20"/>
        </w:rPr>
        <w:t>órgãos de controle.</w:t>
      </w:r>
    </w:p>
    <w:p w14:paraId="2EA22272" w14:textId="77777777" w:rsidR="000D7D81" w:rsidRPr="00D43BB4" w:rsidRDefault="000D7D81" w:rsidP="00403059">
      <w:pPr>
        <w:pStyle w:val="PargrafodaLista"/>
        <w:numPr>
          <w:ilvl w:val="1"/>
          <w:numId w:val="11"/>
        </w:numPr>
        <w:tabs>
          <w:tab w:val="left" w:pos="284"/>
          <w:tab w:val="left" w:pos="567"/>
          <w:tab w:val="left" w:pos="851"/>
        </w:tabs>
        <w:ind w:left="0" w:firstLine="0"/>
        <w:jc w:val="both"/>
        <w:rPr>
          <w:rFonts w:ascii="Arial" w:hAnsi="Arial" w:cs="Arial"/>
          <w:sz w:val="20"/>
          <w:szCs w:val="20"/>
        </w:rPr>
      </w:pPr>
      <w:r w:rsidRPr="00D43BB4">
        <w:rPr>
          <w:rFonts w:ascii="Arial" w:hAnsi="Arial" w:cs="Arial"/>
          <w:sz w:val="20"/>
          <w:szCs w:val="20"/>
        </w:rPr>
        <w:t xml:space="preserve">A multa será recolhida em percentual de 0,5% a 30% incidente sobre o valor do contrato licitado, recolhida no prazo máximo de 30 (trinta) dias úteis, a contar da comunicação oficial. </w:t>
      </w:r>
    </w:p>
    <w:p w14:paraId="1D103ADF" w14:textId="77777777" w:rsidR="000D7D81" w:rsidRPr="00D43BB4" w:rsidRDefault="000D7D81" w:rsidP="00403059">
      <w:pPr>
        <w:pStyle w:val="PargrafodaLista"/>
        <w:numPr>
          <w:ilvl w:val="2"/>
          <w:numId w:val="11"/>
        </w:numPr>
        <w:tabs>
          <w:tab w:val="left" w:pos="284"/>
          <w:tab w:val="left" w:pos="567"/>
          <w:tab w:val="left" w:pos="851"/>
        </w:tabs>
        <w:ind w:left="0" w:firstLine="0"/>
        <w:jc w:val="both"/>
        <w:rPr>
          <w:rFonts w:ascii="Arial" w:hAnsi="Arial" w:cs="Arial"/>
          <w:sz w:val="20"/>
          <w:szCs w:val="20"/>
        </w:rPr>
      </w:pPr>
      <w:bookmarkStart w:id="57" w:name="_Hlk113876035"/>
      <w:r w:rsidRPr="00D43BB4">
        <w:rPr>
          <w:rFonts w:ascii="Arial" w:hAnsi="Arial" w:cs="Arial"/>
          <w:sz w:val="20"/>
          <w:szCs w:val="20"/>
        </w:rPr>
        <w:t xml:space="preserve">Para as infrações previstas nos itens </w:t>
      </w:r>
      <w:r w:rsidRPr="00D43BB4">
        <w:rPr>
          <w:rFonts w:ascii="Arial" w:hAnsi="Arial" w:cs="Arial"/>
          <w:sz w:val="20"/>
          <w:szCs w:val="20"/>
        </w:rPr>
        <w:fldChar w:fldCharType="begin"/>
      </w:r>
      <w:r w:rsidRPr="00D43BB4">
        <w:rPr>
          <w:rFonts w:ascii="Arial" w:hAnsi="Arial" w:cs="Arial"/>
          <w:sz w:val="20"/>
          <w:szCs w:val="20"/>
        </w:rPr>
        <w:instrText xml:space="preserve"> REF _Ref114668085 \r \h  \* MERGEFORMAT </w:instrText>
      </w:r>
      <w:r w:rsidRPr="00D43BB4">
        <w:rPr>
          <w:rFonts w:ascii="Arial" w:hAnsi="Arial" w:cs="Arial"/>
          <w:sz w:val="20"/>
          <w:szCs w:val="20"/>
        </w:rPr>
      </w:r>
      <w:r w:rsidRPr="00D43BB4">
        <w:rPr>
          <w:rFonts w:ascii="Arial" w:hAnsi="Arial" w:cs="Arial"/>
          <w:sz w:val="20"/>
          <w:szCs w:val="20"/>
        </w:rPr>
        <w:fldChar w:fldCharType="separate"/>
      </w:r>
      <w:r w:rsidRPr="00D43BB4">
        <w:rPr>
          <w:rFonts w:ascii="Arial" w:hAnsi="Arial" w:cs="Arial"/>
          <w:sz w:val="20"/>
          <w:szCs w:val="20"/>
        </w:rPr>
        <w:t>12.1.1</w:t>
      </w:r>
      <w:r w:rsidRPr="00D43BB4">
        <w:rPr>
          <w:rFonts w:ascii="Arial" w:hAnsi="Arial" w:cs="Arial"/>
          <w:sz w:val="20"/>
          <w:szCs w:val="20"/>
        </w:rPr>
        <w:fldChar w:fldCharType="end"/>
      </w:r>
      <w:r w:rsidRPr="00D43BB4">
        <w:rPr>
          <w:rFonts w:ascii="Arial" w:hAnsi="Arial" w:cs="Arial"/>
          <w:sz w:val="20"/>
          <w:szCs w:val="20"/>
        </w:rPr>
        <w:t xml:space="preserve">, </w:t>
      </w:r>
      <w:r w:rsidRPr="00D43BB4">
        <w:rPr>
          <w:rFonts w:ascii="Arial" w:hAnsi="Arial" w:cs="Arial"/>
          <w:sz w:val="20"/>
          <w:szCs w:val="20"/>
        </w:rPr>
        <w:fldChar w:fldCharType="begin"/>
      </w:r>
      <w:r w:rsidRPr="00D43BB4">
        <w:rPr>
          <w:rFonts w:ascii="Arial" w:hAnsi="Arial" w:cs="Arial"/>
          <w:sz w:val="20"/>
          <w:szCs w:val="20"/>
        </w:rPr>
        <w:instrText xml:space="preserve"> REF _Ref114668108 \r \h  \* MERGEFORMAT </w:instrText>
      </w:r>
      <w:r w:rsidRPr="00D43BB4">
        <w:rPr>
          <w:rFonts w:ascii="Arial" w:hAnsi="Arial" w:cs="Arial"/>
          <w:sz w:val="20"/>
          <w:szCs w:val="20"/>
        </w:rPr>
      </w:r>
      <w:r w:rsidRPr="00D43BB4">
        <w:rPr>
          <w:rFonts w:ascii="Arial" w:hAnsi="Arial" w:cs="Arial"/>
          <w:sz w:val="20"/>
          <w:szCs w:val="20"/>
        </w:rPr>
        <w:fldChar w:fldCharType="separate"/>
      </w:r>
      <w:r w:rsidRPr="00D43BB4">
        <w:rPr>
          <w:rFonts w:ascii="Arial" w:hAnsi="Arial" w:cs="Arial"/>
          <w:sz w:val="20"/>
          <w:szCs w:val="20"/>
        </w:rPr>
        <w:t>12.1.2</w:t>
      </w:r>
      <w:r w:rsidRPr="00D43BB4">
        <w:rPr>
          <w:rFonts w:ascii="Arial" w:hAnsi="Arial" w:cs="Arial"/>
          <w:sz w:val="20"/>
          <w:szCs w:val="20"/>
        </w:rPr>
        <w:fldChar w:fldCharType="end"/>
      </w:r>
      <w:r w:rsidRPr="00D43BB4">
        <w:rPr>
          <w:rFonts w:ascii="Arial" w:hAnsi="Arial" w:cs="Arial"/>
          <w:sz w:val="20"/>
          <w:szCs w:val="20"/>
        </w:rPr>
        <w:t xml:space="preserve"> e </w:t>
      </w:r>
      <w:r w:rsidRPr="00D43BB4">
        <w:rPr>
          <w:rFonts w:ascii="Arial" w:hAnsi="Arial" w:cs="Arial"/>
          <w:sz w:val="20"/>
          <w:szCs w:val="20"/>
        </w:rPr>
        <w:fldChar w:fldCharType="begin"/>
      </w:r>
      <w:r w:rsidRPr="00D43BB4">
        <w:rPr>
          <w:rFonts w:ascii="Arial" w:hAnsi="Arial" w:cs="Arial"/>
          <w:sz w:val="20"/>
          <w:szCs w:val="20"/>
        </w:rPr>
        <w:instrText xml:space="preserve"> REF _Ref114668139 \r \h  \* MERGEFORMAT </w:instrText>
      </w:r>
      <w:r w:rsidRPr="00D43BB4">
        <w:rPr>
          <w:rFonts w:ascii="Arial" w:hAnsi="Arial" w:cs="Arial"/>
          <w:sz w:val="20"/>
          <w:szCs w:val="20"/>
        </w:rPr>
      </w:r>
      <w:r w:rsidRPr="00D43BB4">
        <w:rPr>
          <w:rFonts w:ascii="Arial" w:hAnsi="Arial" w:cs="Arial"/>
          <w:sz w:val="20"/>
          <w:szCs w:val="20"/>
        </w:rPr>
        <w:fldChar w:fldCharType="separate"/>
      </w:r>
      <w:r w:rsidRPr="00D43BB4">
        <w:rPr>
          <w:rFonts w:ascii="Arial" w:hAnsi="Arial" w:cs="Arial"/>
          <w:sz w:val="20"/>
          <w:szCs w:val="20"/>
        </w:rPr>
        <w:t>12.1.3</w:t>
      </w:r>
      <w:r w:rsidRPr="00D43BB4">
        <w:rPr>
          <w:rFonts w:ascii="Arial" w:hAnsi="Arial" w:cs="Arial"/>
          <w:sz w:val="20"/>
          <w:szCs w:val="20"/>
        </w:rPr>
        <w:fldChar w:fldCharType="end"/>
      </w:r>
      <w:r w:rsidRPr="00D43BB4">
        <w:rPr>
          <w:rFonts w:ascii="Arial" w:hAnsi="Arial" w:cs="Arial"/>
          <w:sz w:val="20"/>
          <w:szCs w:val="20"/>
        </w:rPr>
        <w:t>, a multa será de 0,5% a 15% do valor do contrato licitado.</w:t>
      </w:r>
    </w:p>
    <w:bookmarkEnd w:id="57"/>
    <w:p w14:paraId="2A1BDB0D" w14:textId="6D367914" w:rsidR="002E70D4" w:rsidRPr="00D43BB4" w:rsidRDefault="000D7D81" w:rsidP="00403059">
      <w:pPr>
        <w:pStyle w:val="PargrafodaLista"/>
        <w:numPr>
          <w:ilvl w:val="2"/>
          <w:numId w:val="11"/>
        </w:numPr>
        <w:tabs>
          <w:tab w:val="left" w:pos="284"/>
          <w:tab w:val="left" w:pos="567"/>
          <w:tab w:val="left" w:pos="851"/>
        </w:tabs>
        <w:ind w:left="0" w:firstLine="0"/>
        <w:jc w:val="both"/>
        <w:rPr>
          <w:rFonts w:ascii="Arial" w:hAnsi="Arial" w:cs="Arial"/>
          <w:sz w:val="20"/>
          <w:szCs w:val="20"/>
        </w:rPr>
      </w:pPr>
      <w:r w:rsidRPr="00D43BB4">
        <w:rPr>
          <w:rFonts w:ascii="Arial" w:hAnsi="Arial" w:cs="Arial"/>
          <w:sz w:val="20"/>
          <w:szCs w:val="20"/>
        </w:rPr>
        <w:t xml:space="preserve">Para as infrações previstas nos itens </w:t>
      </w:r>
      <w:r w:rsidRPr="00D43BB4">
        <w:rPr>
          <w:rFonts w:ascii="Arial" w:hAnsi="Arial" w:cs="Arial"/>
          <w:sz w:val="20"/>
          <w:szCs w:val="20"/>
        </w:rPr>
        <w:fldChar w:fldCharType="begin"/>
      </w:r>
      <w:r w:rsidRPr="00D43BB4">
        <w:rPr>
          <w:rFonts w:ascii="Arial" w:hAnsi="Arial" w:cs="Arial"/>
          <w:sz w:val="20"/>
          <w:szCs w:val="20"/>
        </w:rPr>
        <w:instrText xml:space="preserve"> REF _Ref114668249 \r \h  \* MERGEFORMAT </w:instrText>
      </w:r>
      <w:r w:rsidRPr="00D43BB4">
        <w:rPr>
          <w:rFonts w:ascii="Arial" w:hAnsi="Arial" w:cs="Arial"/>
          <w:sz w:val="20"/>
          <w:szCs w:val="20"/>
        </w:rPr>
      </w:r>
      <w:r w:rsidRPr="00D43BB4">
        <w:rPr>
          <w:rFonts w:ascii="Arial" w:hAnsi="Arial" w:cs="Arial"/>
          <w:sz w:val="20"/>
          <w:szCs w:val="20"/>
        </w:rPr>
        <w:fldChar w:fldCharType="separate"/>
      </w:r>
      <w:r w:rsidRPr="00D43BB4">
        <w:rPr>
          <w:rFonts w:ascii="Arial" w:hAnsi="Arial" w:cs="Arial"/>
          <w:sz w:val="20"/>
          <w:szCs w:val="20"/>
        </w:rPr>
        <w:t>12.1.4</w:t>
      </w:r>
      <w:r w:rsidRPr="00D43BB4">
        <w:rPr>
          <w:rFonts w:ascii="Arial" w:hAnsi="Arial" w:cs="Arial"/>
          <w:sz w:val="20"/>
          <w:szCs w:val="20"/>
        </w:rPr>
        <w:fldChar w:fldCharType="end"/>
      </w:r>
      <w:r w:rsidRPr="00D43BB4">
        <w:rPr>
          <w:rFonts w:ascii="Arial" w:hAnsi="Arial" w:cs="Arial"/>
          <w:sz w:val="20"/>
          <w:szCs w:val="20"/>
        </w:rPr>
        <w:t xml:space="preserve">, </w:t>
      </w:r>
      <w:r w:rsidRPr="00D43BB4">
        <w:rPr>
          <w:rFonts w:ascii="Arial" w:hAnsi="Arial" w:cs="Arial"/>
          <w:sz w:val="20"/>
          <w:szCs w:val="20"/>
        </w:rPr>
        <w:fldChar w:fldCharType="begin"/>
      </w:r>
      <w:r w:rsidRPr="00D43BB4">
        <w:rPr>
          <w:rFonts w:ascii="Arial" w:hAnsi="Arial" w:cs="Arial"/>
          <w:sz w:val="20"/>
          <w:szCs w:val="20"/>
        </w:rPr>
        <w:instrText xml:space="preserve"> REF _Ref114668245 \r \h  \* MERGEFORMAT </w:instrText>
      </w:r>
      <w:r w:rsidRPr="00D43BB4">
        <w:rPr>
          <w:rFonts w:ascii="Arial" w:hAnsi="Arial" w:cs="Arial"/>
          <w:sz w:val="20"/>
          <w:szCs w:val="20"/>
        </w:rPr>
      </w:r>
      <w:r w:rsidRPr="00D43BB4">
        <w:rPr>
          <w:rFonts w:ascii="Arial" w:hAnsi="Arial" w:cs="Arial"/>
          <w:sz w:val="20"/>
          <w:szCs w:val="20"/>
        </w:rPr>
        <w:fldChar w:fldCharType="separate"/>
      </w:r>
      <w:r w:rsidRPr="00D43BB4">
        <w:rPr>
          <w:rFonts w:ascii="Arial" w:hAnsi="Arial" w:cs="Arial"/>
          <w:sz w:val="20"/>
          <w:szCs w:val="20"/>
        </w:rPr>
        <w:t>12.1.5</w:t>
      </w:r>
      <w:r w:rsidRPr="00D43BB4">
        <w:rPr>
          <w:rFonts w:ascii="Arial" w:hAnsi="Arial" w:cs="Arial"/>
          <w:sz w:val="20"/>
          <w:szCs w:val="20"/>
        </w:rPr>
        <w:fldChar w:fldCharType="end"/>
      </w:r>
      <w:r w:rsidRPr="00D43BB4">
        <w:rPr>
          <w:rFonts w:ascii="Arial" w:hAnsi="Arial" w:cs="Arial"/>
          <w:sz w:val="20"/>
          <w:szCs w:val="20"/>
        </w:rPr>
        <w:t xml:space="preserve">, </w:t>
      </w:r>
      <w:r w:rsidRPr="00D43BB4">
        <w:rPr>
          <w:rFonts w:ascii="Arial" w:hAnsi="Arial" w:cs="Arial"/>
          <w:sz w:val="20"/>
          <w:szCs w:val="20"/>
        </w:rPr>
        <w:fldChar w:fldCharType="begin"/>
      </w:r>
      <w:r w:rsidRPr="00D43BB4">
        <w:rPr>
          <w:rFonts w:ascii="Arial" w:hAnsi="Arial" w:cs="Arial"/>
          <w:sz w:val="20"/>
          <w:szCs w:val="20"/>
        </w:rPr>
        <w:instrText xml:space="preserve"> REF _Ref114668247 \r \h  \* MERGEFORMAT </w:instrText>
      </w:r>
      <w:r w:rsidRPr="00D43BB4">
        <w:rPr>
          <w:rFonts w:ascii="Arial" w:hAnsi="Arial" w:cs="Arial"/>
          <w:sz w:val="20"/>
          <w:szCs w:val="20"/>
        </w:rPr>
      </w:r>
      <w:r w:rsidRPr="00D43BB4">
        <w:rPr>
          <w:rFonts w:ascii="Arial" w:hAnsi="Arial" w:cs="Arial"/>
          <w:sz w:val="20"/>
          <w:szCs w:val="20"/>
        </w:rPr>
        <w:fldChar w:fldCharType="separate"/>
      </w:r>
      <w:r w:rsidRPr="00D43BB4">
        <w:rPr>
          <w:rFonts w:ascii="Arial" w:hAnsi="Arial" w:cs="Arial"/>
          <w:sz w:val="20"/>
          <w:szCs w:val="20"/>
        </w:rPr>
        <w:t>12.1.6</w:t>
      </w:r>
      <w:r w:rsidRPr="00D43BB4">
        <w:rPr>
          <w:rFonts w:ascii="Arial" w:hAnsi="Arial" w:cs="Arial"/>
          <w:sz w:val="20"/>
          <w:szCs w:val="20"/>
        </w:rPr>
        <w:fldChar w:fldCharType="end"/>
      </w:r>
      <w:r w:rsidRPr="00D43BB4">
        <w:rPr>
          <w:rFonts w:ascii="Arial" w:hAnsi="Arial" w:cs="Arial"/>
          <w:sz w:val="20"/>
          <w:szCs w:val="20"/>
        </w:rPr>
        <w:t xml:space="preserve">, </w:t>
      </w:r>
      <w:r w:rsidRPr="00D43BB4">
        <w:rPr>
          <w:rFonts w:ascii="Arial" w:hAnsi="Arial" w:cs="Arial"/>
          <w:sz w:val="20"/>
          <w:szCs w:val="20"/>
        </w:rPr>
        <w:fldChar w:fldCharType="begin"/>
      </w:r>
      <w:r w:rsidRPr="00D43BB4">
        <w:rPr>
          <w:rFonts w:ascii="Arial" w:hAnsi="Arial" w:cs="Arial"/>
          <w:sz w:val="20"/>
          <w:szCs w:val="20"/>
        </w:rPr>
        <w:instrText xml:space="preserve"> REF _Ref114668251 \r \h  \* MERGEFORMAT </w:instrText>
      </w:r>
      <w:r w:rsidRPr="00D43BB4">
        <w:rPr>
          <w:rFonts w:ascii="Arial" w:hAnsi="Arial" w:cs="Arial"/>
          <w:sz w:val="20"/>
          <w:szCs w:val="20"/>
        </w:rPr>
      </w:r>
      <w:r w:rsidRPr="00D43BB4">
        <w:rPr>
          <w:rFonts w:ascii="Arial" w:hAnsi="Arial" w:cs="Arial"/>
          <w:sz w:val="20"/>
          <w:szCs w:val="20"/>
        </w:rPr>
        <w:fldChar w:fldCharType="separate"/>
      </w:r>
      <w:r w:rsidRPr="00D43BB4">
        <w:rPr>
          <w:rFonts w:ascii="Arial" w:hAnsi="Arial" w:cs="Arial"/>
          <w:sz w:val="20"/>
          <w:szCs w:val="20"/>
        </w:rPr>
        <w:t>12.1.7</w:t>
      </w:r>
      <w:r w:rsidRPr="00D43BB4">
        <w:rPr>
          <w:rFonts w:ascii="Arial" w:hAnsi="Arial" w:cs="Arial"/>
          <w:sz w:val="20"/>
          <w:szCs w:val="20"/>
        </w:rPr>
        <w:fldChar w:fldCharType="end"/>
      </w:r>
      <w:r w:rsidRPr="00D43BB4">
        <w:rPr>
          <w:rFonts w:ascii="Arial" w:hAnsi="Arial" w:cs="Arial"/>
          <w:sz w:val="20"/>
          <w:szCs w:val="20"/>
        </w:rPr>
        <w:t xml:space="preserve"> e </w:t>
      </w:r>
      <w:r w:rsidRPr="00D43BB4">
        <w:rPr>
          <w:rFonts w:ascii="Arial" w:hAnsi="Arial" w:cs="Arial"/>
          <w:sz w:val="20"/>
          <w:szCs w:val="20"/>
        </w:rPr>
        <w:fldChar w:fldCharType="begin"/>
      </w:r>
      <w:r w:rsidRPr="00D43BB4">
        <w:rPr>
          <w:rFonts w:ascii="Arial" w:hAnsi="Arial" w:cs="Arial"/>
          <w:sz w:val="20"/>
          <w:szCs w:val="20"/>
        </w:rPr>
        <w:instrText xml:space="preserve"> REF _Ref114668252 \r \h  \* MERGEFORMAT </w:instrText>
      </w:r>
      <w:r w:rsidRPr="00D43BB4">
        <w:rPr>
          <w:rFonts w:ascii="Arial" w:hAnsi="Arial" w:cs="Arial"/>
          <w:sz w:val="20"/>
          <w:szCs w:val="20"/>
        </w:rPr>
      </w:r>
      <w:r w:rsidRPr="00D43BB4">
        <w:rPr>
          <w:rFonts w:ascii="Arial" w:hAnsi="Arial" w:cs="Arial"/>
          <w:sz w:val="20"/>
          <w:szCs w:val="20"/>
        </w:rPr>
        <w:fldChar w:fldCharType="separate"/>
      </w:r>
      <w:r w:rsidRPr="00D43BB4">
        <w:rPr>
          <w:rFonts w:ascii="Arial" w:hAnsi="Arial" w:cs="Arial"/>
          <w:sz w:val="20"/>
          <w:szCs w:val="20"/>
        </w:rPr>
        <w:t>12.1.8</w:t>
      </w:r>
      <w:r w:rsidRPr="00D43BB4">
        <w:rPr>
          <w:rFonts w:ascii="Arial" w:hAnsi="Arial" w:cs="Arial"/>
          <w:sz w:val="20"/>
          <w:szCs w:val="20"/>
        </w:rPr>
        <w:fldChar w:fldCharType="end"/>
      </w:r>
      <w:r w:rsidRPr="00D43BB4">
        <w:rPr>
          <w:rFonts w:ascii="Arial" w:hAnsi="Arial" w:cs="Arial"/>
          <w:sz w:val="20"/>
          <w:szCs w:val="20"/>
        </w:rPr>
        <w:t>, a multa será de 15% a 30% do valor do contrato licitado</w:t>
      </w:r>
      <w:r w:rsidR="00D43BB4" w:rsidRPr="00D43BB4">
        <w:rPr>
          <w:rFonts w:ascii="Arial" w:hAnsi="Arial" w:cs="Arial"/>
          <w:sz w:val="20"/>
          <w:szCs w:val="20"/>
        </w:rPr>
        <w:t>.</w:t>
      </w:r>
    </w:p>
    <w:p w14:paraId="09AF3F51" w14:textId="37F38D14" w:rsidR="002E70D4" w:rsidRDefault="002E70D4" w:rsidP="00403059">
      <w:pPr>
        <w:pStyle w:val="PargrafodaLista"/>
        <w:numPr>
          <w:ilvl w:val="1"/>
          <w:numId w:val="11"/>
        </w:numPr>
        <w:tabs>
          <w:tab w:val="left" w:pos="284"/>
          <w:tab w:val="left" w:pos="567"/>
          <w:tab w:val="left" w:pos="851"/>
        </w:tabs>
        <w:ind w:left="0" w:hanging="11"/>
        <w:jc w:val="both"/>
        <w:rPr>
          <w:rFonts w:ascii="Arial" w:hAnsi="Arial" w:cs="Arial"/>
          <w:sz w:val="20"/>
          <w:szCs w:val="20"/>
        </w:rPr>
      </w:pPr>
      <w:r w:rsidRPr="00393C53">
        <w:rPr>
          <w:rFonts w:ascii="Arial" w:hAnsi="Arial" w:cs="Arial"/>
          <w:sz w:val="20"/>
          <w:szCs w:val="20"/>
        </w:rPr>
        <w:t>As sanções de advertência, impedimento de licitar e contratar e declaração de inidoneidade para licitar ou contratar poderão ser aplicadas, cumulativamente ou não, à penalidade de multa.</w:t>
      </w:r>
    </w:p>
    <w:p w14:paraId="231CC5BE" w14:textId="25F6A149" w:rsidR="002E70D4" w:rsidRDefault="002E70D4" w:rsidP="00403059">
      <w:pPr>
        <w:pStyle w:val="PargrafodaLista"/>
        <w:numPr>
          <w:ilvl w:val="1"/>
          <w:numId w:val="11"/>
        </w:numPr>
        <w:tabs>
          <w:tab w:val="left" w:pos="284"/>
          <w:tab w:val="left" w:pos="567"/>
          <w:tab w:val="left" w:pos="851"/>
        </w:tabs>
        <w:ind w:left="0" w:hanging="11"/>
        <w:jc w:val="both"/>
        <w:rPr>
          <w:rFonts w:ascii="Arial" w:hAnsi="Arial" w:cs="Arial"/>
          <w:sz w:val="20"/>
          <w:szCs w:val="20"/>
        </w:rPr>
      </w:pPr>
      <w:r w:rsidRPr="00393C53">
        <w:rPr>
          <w:rFonts w:ascii="Arial" w:hAnsi="Arial" w:cs="Arial"/>
          <w:sz w:val="20"/>
          <w:szCs w:val="20"/>
        </w:rPr>
        <w:t>Na aplicação da sanção de multa será facultada a defesa do interessado no prazo de 15 (quinze) dias úteis, contado da data de sua intimação.</w:t>
      </w:r>
    </w:p>
    <w:p w14:paraId="21DAD029" w14:textId="736E50B4" w:rsidR="002E70D4" w:rsidRDefault="002E70D4" w:rsidP="00403059">
      <w:pPr>
        <w:pStyle w:val="PargrafodaLista"/>
        <w:numPr>
          <w:ilvl w:val="1"/>
          <w:numId w:val="11"/>
        </w:numPr>
        <w:tabs>
          <w:tab w:val="left" w:pos="284"/>
          <w:tab w:val="left" w:pos="567"/>
          <w:tab w:val="left" w:pos="851"/>
        </w:tabs>
        <w:ind w:left="0" w:hanging="11"/>
        <w:jc w:val="both"/>
        <w:rPr>
          <w:rFonts w:ascii="Arial" w:hAnsi="Arial" w:cs="Arial"/>
          <w:sz w:val="20"/>
          <w:szCs w:val="20"/>
        </w:rPr>
      </w:pPr>
      <w:r w:rsidRPr="00393C53">
        <w:rPr>
          <w:rFonts w:ascii="Arial" w:hAnsi="Arial" w:cs="Arial"/>
          <w:sz w:val="20"/>
          <w:szCs w:val="20"/>
        </w:rPr>
        <w:t xml:space="preserve">A sanção de impedimento de licitar e contratar será aplicada ao responsável em decorrência das infrações administrativas relacionadas nos itens </w:t>
      </w:r>
      <w:r w:rsidRPr="00393C53">
        <w:rPr>
          <w:rFonts w:ascii="Arial" w:hAnsi="Arial" w:cs="Arial"/>
          <w:sz w:val="20"/>
          <w:szCs w:val="20"/>
        </w:rPr>
        <w:fldChar w:fldCharType="begin"/>
      </w:r>
      <w:r w:rsidRPr="00393C53">
        <w:rPr>
          <w:rFonts w:ascii="Arial" w:hAnsi="Arial" w:cs="Arial"/>
          <w:sz w:val="20"/>
          <w:szCs w:val="20"/>
        </w:rPr>
        <w:instrText xml:space="preserve"> REF _Ref114668085 \r \h  \* MERGEFORMAT </w:instrText>
      </w:r>
      <w:r w:rsidRPr="00393C53">
        <w:rPr>
          <w:rFonts w:ascii="Arial" w:hAnsi="Arial" w:cs="Arial"/>
          <w:sz w:val="20"/>
          <w:szCs w:val="20"/>
        </w:rPr>
      </w:r>
      <w:r w:rsidRPr="00393C53">
        <w:rPr>
          <w:rFonts w:ascii="Arial" w:hAnsi="Arial" w:cs="Arial"/>
          <w:sz w:val="20"/>
          <w:szCs w:val="20"/>
        </w:rPr>
        <w:fldChar w:fldCharType="separate"/>
      </w:r>
      <w:r w:rsidR="00720D1C">
        <w:rPr>
          <w:rFonts w:ascii="Arial" w:hAnsi="Arial" w:cs="Arial"/>
          <w:sz w:val="20"/>
          <w:szCs w:val="20"/>
        </w:rPr>
        <w:t>12.1.1</w:t>
      </w:r>
      <w:r w:rsidRPr="00393C53">
        <w:rPr>
          <w:rFonts w:ascii="Arial" w:hAnsi="Arial" w:cs="Arial"/>
          <w:sz w:val="20"/>
          <w:szCs w:val="20"/>
        </w:rPr>
        <w:fldChar w:fldCharType="end"/>
      </w:r>
      <w:r w:rsidRPr="00393C53">
        <w:rPr>
          <w:rFonts w:ascii="Arial" w:hAnsi="Arial" w:cs="Arial"/>
          <w:sz w:val="20"/>
          <w:szCs w:val="20"/>
        </w:rPr>
        <w:t xml:space="preserve">, </w:t>
      </w:r>
      <w:r w:rsidRPr="00393C53">
        <w:rPr>
          <w:rFonts w:ascii="Arial" w:hAnsi="Arial" w:cs="Arial"/>
          <w:sz w:val="20"/>
          <w:szCs w:val="20"/>
        </w:rPr>
        <w:fldChar w:fldCharType="begin"/>
      </w:r>
      <w:r w:rsidRPr="00393C53">
        <w:rPr>
          <w:rFonts w:ascii="Arial" w:hAnsi="Arial" w:cs="Arial"/>
          <w:sz w:val="20"/>
          <w:szCs w:val="20"/>
        </w:rPr>
        <w:instrText xml:space="preserve"> REF _Ref114668108 \r \h  \* MERGEFORMAT </w:instrText>
      </w:r>
      <w:r w:rsidRPr="00393C53">
        <w:rPr>
          <w:rFonts w:ascii="Arial" w:hAnsi="Arial" w:cs="Arial"/>
          <w:sz w:val="20"/>
          <w:szCs w:val="20"/>
        </w:rPr>
      </w:r>
      <w:r w:rsidRPr="00393C53">
        <w:rPr>
          <w:rFonts w:ascii="Arial" w:hAnsi="Arial" w:cs="Arial"/>
          <w:sz w:val="20"/>
          <w:szCs w:val="20"/>
        </w:rPr>
        <w:fldChar w:fldCharType="separate"/>
      </w:r>
      <w:r w:rsidR="00720D1C">
        <w:rPr>
          <w:rFonts w:ascii="Arial" w:hAnsi="Arial" w:cs="Arial"/>
          <w:sz w:val="20"/>
          <w:szCs w:val="20"/>
        </w:rPr>
        <w:t>12.1.2</w:t>
      </w:r>
      <w:r w:rsidRPr="00393C53">
        <w:rPr>
          <w:rFonts w:ascii="Arial" w:hAnsi="Arial" w:cs="Arial"/>
          <w:sz w:val="20"/>
          <w:szCs w:val="20"/>
        </w:rPr>
        <w:fldChar w:fldCharType="end"/>
      </w:r>
      <w:r w:rsidRPr="00393C53">
        <w:rPr>
          <w:rFonts w:ascii="Arial" w:hAnsi="Arial" w:cs="Arial"/>
          <w:sz w:val="20"/>
          <w:szCs w:val="20"/>
        </w:rPr>
        <w:t xml:space="preserve"> e </w:t>
      </w:r>
      <w:r w:rsidRPr="00393C53">
        <w:rPr>
          <w:rFonts w:ascii="Arial" w:hAnsi="Arial" w:cs="Arial"/>
          <w:sz w:val="20"/>
          <w:szCs w:val="20"/>
        </w:rPr>
        <w:fldChar w:fldCharType="begin"/>
      </w:r>
      <w:r w:rsidRPr="00393C53">
        <w:rPr>
          <w:rFonts w:ascii="Arial" w:hAnsi="Arial" w:cs="Arial"/>
          <w:sz w:val="20"/>
          <w:szCs w:val="20"/>
        </w:rPr>
        <w:instrText xml:space="preserve"> REF _Ref114668139 \r \h  \* MERGEFORMAT </w:instrText>
      </w:r>
      <w:r w:rsidRPr="00393C53">
        <w:rPr>
          <w:rFonts w:ascii="Arial" w:hAnsi="Arial" w:cs="Arial"/>
          <w:sz w:val="20"/>
          <w:szCs w:val="20"/>
        </w:rPr>
      </w:r>
      <w:r w:rsidRPr="00393C53">
        <w:rPr>
          <w:rFonts w:ascii="Arial" w:hAnsi="Arial" w:cs="Arial"/>
          <w:sz w:val="20"/>
          <w:szCs w:val="20"/>
        </w:rPr>
        <w:fldChar w:fldCharType="separate"/>
      </w:r>
      <w:r w:rsidR="00720D1C">
        <w:rPr>
          <w:rFonts w:ascii="Arial" w:hAnsi="Arial" w:cs="Arial"/>
          <w:sz w:val="20"/>
          <w:szCs w:val="20"/>
        </w:rPr>
        <w:t>12.1.3</w:t>
      </w:r>
      <w:r w:rsidRPr="00393C53">
        <w:rPr>
          <w:rFonts w:ascii="Arial" w:hAnsi="Arial" w:cs="Arial"/>
          <w:sz w:val="20"/>
          <w:szCs w:val="20"/>
        </w:rPr>
        <w:fldChar w:fldCharType="end"/>
      </w:r>
      <w:r w:rsidRPr="00393C53">
        <w:rPr>
          <w:rFonts w:ascii="Arial" w:hAnsi="Arial" w:cs="Arial"/>
          <w:sz w:val="20"/>
          <w:szCs w:val="2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27068F8" w14:textId="570BEF15" w:rsidR="002E70D4" w:rsidRDefault="002E70D4" w:rsidP="00403059">
      <w:pPr>
        <w:pStyle w:val="PargrafodaLista"/>
        <w:numPr>
          <w:ilvl w:val="1"/>
          <w:numId w:val="11"/>
        </w:numPr>
        <w:tabs>
          <w:tab w:val="left" w:pos="284"/>
          <w:tab w:val="left" w:pos="567"/>
          <w:tab w:val="left" w:pos="851"/>
        </w:tabs>
        <w:ind w:left="0" w:hanging="11"/>
        <w:jc w:val="both"/>
        <w:rPr>
          <w:rFonts w:ascii="Arial" w:hAnsi="Arial" w:cs="Arial"/>
          <w:sz w:val="20"/>
          <w:szCs w:val="20"/>
        </w:rPr>
      </w:pPr>
      <w:r w:rsidRPr="00393C53">
        <w:rPr>
          <w:rFonts w:ascii="Arial" w:hAnsi="Arial" w:cs="Arial"/>
          <w:sz w:val="20"/>
          <w:szCs w:val="20"/>
        </w:rPr>
        <w:lastRenderedPageBreak/>
        <w:t xml:space="preserve">Poderá ser aplicada ao responsável a sanção de declaração de inidoneidade para licitar ou contratar, em decorrência da prática das infrações dispostas nos itens </w:t>
      </w:r>
      <w:r w:rsidRPr="00393C53">
        <w:rPr>
          <w:rFonts w:ascii="Arial" w:hAnsi="Arial" w:cs="Arial"/>
          <w:sz w:val="20"/>
          <w:szCs w:val="20"/>
        </w:rPr>
        <w:fldChar w:fldCharType="begin"/>
      </w:r>
      <w:r w:rsidRPr="00393C53">
        <w:rPr>
          <w:rFonts w:ascii="Arial" w:hAnsi="Arial" w:cs="Arial"/>
          <w:sz w:val="20"/>
          <w:szCs w:val="20"/>
        </w:rPr>
        <w:instrText xml:space="preserve"> REF _Ref114668249 \r \h  \* MERGEFORMAT </w:instrText>
      </w:r>
      <w:r w:rsidRPr="00393C53">
        <w:rPr>
          <w:rFonts w:ascii="Arial" w:hAnsi="Arial" w:cs="Arial"/>
          <w:sz w:val="20"/>
          <w:szCs w:val="20"/>
        </w:rPr>
      </w:r>
      <w:r w:rsidRPr="00393C53">
        <w:rPr>
          <w:rFonts w:ascii="Arial" w:hAnsi="Arial" w:cs="Arial"/>
          <w:sz w:val="20"/>
          <w:szCs w:val="20"/>
        </w:rPr>
        <w:fldChar w:fldCharType="separate"/>
      </w:r>
      <w:r w:rsidR="00720D1C">
        <w:rPr>
          <w:rFonts w:ascii="Arial" w:hAnsi="Arial" w:cs="Arial"/>
          <w:sz w:val="20"/>
          <w:szCs w:val="20"/>
        </w:rPr>
        <w:t>12.1.4</w:t>
      </w:r>
      <w:r w:rsidRPr="00393C53">
        <w:rPr>
          <w:rFonts w:ascii="Arial" w:hAnsi="Arial" w:cs="Arial"/>
          <w:sz w:val="20"/>
          <w:szCs w:val="20"/>
        </w:rPr>
        <w:fldChar w:fldCharType="end"/>
      </w:r>
      <w:r w:rsidRPr="00393C53">
        <w:rPr>
          <w:rFonts w:ascii="Arial" w:hAnsi="Arial" w:cs="Arial"/>
          <w:sz w:val="20"/>
          <w:szCs w:val="20"/>
        </w:rPr>
        <w:t xml:space="preserve">, </w:t>
      </w:r>
      <w:r w:rsidRPr="00393C53">
        <w:rPr>
          <w:rFonts w:ascii="Arial" w:hAnsi="Arial" w:cs="Arial"/>
          <w:sz w:val="20"/>
          <w:szCs w:val="20"/>
        </w:rPr>
        <w:fldChar w:fldCharType="begin"/>
      </w:r>
      <w:r w:rsidRPr="00393C53">
        <w:rPr>
          <w:rFonts w:ascii="Arial" w:hAnsi="Arial" w:cs="Arial"/>
          <w:sz w:val="20"/>
          <w:szCs w:val="20"/>
        </w:rPr>
        <w:instrText xml:space="preserve"> REF _Ref114668245 \r \h  \* MERGEFORMAT </w:instrText>
      </w:r>
      <w:r w:rsidRPr="00393C53">
        <w:rPr>
          <w:rFonts w:ascii="Arial" w:hAnsi="Arial" w:cs="Arial"/>
          <w:sz w:val="20"/>
          <w:szCs w:val="20"/>
        </w:rPr>
      </w:r>
      <w:r w:rsidRPr="00393C53">
        <w:rPr>
          <w:rFonts w:ascii="Arial" w:hAnsi="Arial" w:cs="Arial"/>
          <w:sz w:val="20"/>
          <w:szCs w:val="20"/>
        </w:rPr>
        <w:fldChar w:fldCharType="separate"/>
      </w:r>
      <w:r w:rsidR="00720D1C">
        <w:rPr>
          <w:rFonts w:ascii="Arial" w:hAnsi="Arial" w:cs="Arial"/>
          <w:sz w:val="20"/>
          <w:szCs w:val="20"/>
        </w:rPr>
        <w:t>12.1.5</w:t>
      </w:r>
      <w:r w:rsidRPr="00393C53">
        <w:rPr>
          <w:rFonts w:ascii="Arial" w:hAnsi="Arial" w:cs="Arial"/>
          <w:sz w:val="20"/>
          <w:szCs w:val="20"/>
        </w:rPr>
        <w:fldChar w:fldCharType="end"/>
      </w:r>
      <w:r w:rsidRPr="00393C53">
        <w:rPr>
          <w:rFonts w:ascii="Arial" w:hAnsi="Arial" w:cs="Arial"/>
          <w:sz w:val="20"/>
          <w:szCs w:val="20"/>
        </w:rPr>
        <w:t xml:space="preserve">, </w:t>
      </w:r>
      <w:r w:rsidRPr="00393C53">
        <w:rPr>
          <w:rFonts w:ascii="Arial" w:hAnsi="Arial" w:cs="Arial"/>
          <w:sz w:val="20"/>
          <w:szCs w:val="20"/>
        </w:rPr>
        <w:fldChar w:fldCharType="begin"/>
      </w:r>
      <w:r w:rsidRPr="00393C53">
        <w:rPr>
          <w:rFonts w:ascii="Arial" w:hAnsi="Arial" w:cs="Arial"/>
          <w:sz w:val="20"/>
          <w:szCs w:val="20"/>
        </w:rPr>
        <w:instrText xml:space="preserve"> REF _Ref114668247 \r \h  \* MERGEFORMAT </w:instrText>
      </w:r>
      <w:r w:rsidRPr="00393C53">
        <w:rPr>
          <w:rFonts w:ascii="Arial" w:hAnsi="Arial" w:cs="Arial"/>
          <w:sz w:val="20"/>
          <w:szCs w:val="20"/>
        </w:rPr>
      </w:r>
      <w:r w:rsidRPr="00393C53">
        <w:rPr>
          <w:rFonts w:ascii="Arial" w:hAnsi="Arial" w:cs="Arial"/>
          <w:sz w:val="20"/>
          <w:szCs w:val="20"/>
        </w:rPr>
        <w:fldChar w:fldCharType="separate"/>
      </w:r>
      <w:r w:rsidR="00720D1C">
        <w:rPr>
          <w:rFonts w:ascii="Arial" w:hAnsi="Arial" w:cs="Arial"/>
          <w:sz w:val="20"/>
          <w:szCs w:val="20"/>
        </w:rPr>
        <w:t>12.1.6</w:t>
      </w:r>
      <w:r w:rsidRPr="00393C53">
        <w:rPr>
          <w:rFonts w:ascii="Arial" w:hAnsi="Arial" w:cs="Arial"/>
          <w:sz w:val="20"/>
          <w:szCs w:val="20"/>
        </w:rPr>
        <w:fldChar w:fldCharType="end"/>
      </w:r>
      <w:r w:rsidRPr="00393C53">
        <w:rPr>
          <w:rFonts w:ascii="Arial" w:hAnsi="Arial" w:cs="Arial"/>
          <w:sz w:val="20"/>
          <w:szCs w:val="20"/>
        </w:rPr>
        <w:t xml:space="preserve">, </w:t>
      </w:r>
      <w:r w:rsidRPr="00393C53">
        <w:rPr>
          <w:rFonts w:ascii="Arial" w:hAnsi="Arial" w:cs="Arial"/>
          <w:sz w:val="20"/>
          <w:szCs w:val="20"/>
        </w:rPr>
        <w:fldChar w:fldCharType="begin"/>
      </w:r>
      <w:r w:rsidRPr="00393C53">
        <w:rPr>
          <w:rFonts w:ascii="Arial" w:hAnsi="Arial" w:cs="Arial"/>
          <w:sz w:val="20"/>
          <w:szCs w:val="20"/>
        </w:rPr>
        <w:instrText xml:space="preserve"> REF _Ref114668251 \r \h  \* MERGEFORMAT </w:instrText>
      </w:r>
      <w:r w:rsidRPr="00393C53">
        <w:rPr>
          <w:rFonts w:ascii="Arial" w:hAnsi="Arial" w:cs="Arial"/>
          <w:sz w:val="20"/>
          <w:szCs w:val="20"/>
        </w:rPr>
      </w:r>
      <w:r w:rsidRPr="00393C53">
        <w:rPr>
          <w:rFonts w:ascii="Arial" w:hAnsi="Arial" w:cs="Arial"/>
          <w:sz w:val="20"/>
          <w:szCs w:val="20"/>
        </w:rPr>
        <w:fldChar w:fldCharType="separate"/>
      </w:r>
      <w:r w:rsidR="00720D1C">
        <w:rPr>
          <w:rFonts w:ascii="Arial" w:hAnsi="Arial" w:cs="Arial"/>
          <w:sz w:val="20"/>
          <w:szCs w:val="20"/>
        </w:rPr>
        <w:t>12.1.7</w:t>
      </w:r>
      <w:r w:rsidRPr="00393C53">
        <w:rPr>
          <w:rFonts w:ascii="Arial" w:hAnsi="Arial" w:cs="Arial"/>
          <w:sz w:val="20"/>
          <w:szCs w:val="20"/>
        </w:rPr>
        <w:fldChar w:fldCharType="end"/>
      </w:r>
      <w:r w:rsidRPr="00393C53">
        <w:rPr>
          <w:rFonts w:ascii="Arial" w:hAnsi="Arial" w:cs="Arial"/>
          <w:sz w:val="20"/>
          <w:szCs w:val="20"/>
        </w:rPr>
        <w:t xml:space="preserve"> e </w:t>
      </w:r>
      <w:r w:rsidRPr="00393C53">
        <w:rPr>
          <w:rFonts w:ascii="Arial" w:hAnsi="Arial" w:cs="Arial"/>
          <w:sz w:val="20"/>
          <w:szCs w:val="20"/>
        </w:rPr>
        <w:fldChar w:fldCharType="begin"/>
      </w:r>
      <w:r w:rsidRPr="00393C53">
        <w:rPr>
          <w:rFonts w:ascii="Arial" w:hAnsi="Arial" w:cs="Arial"/>
          <w:sz w:val="20"/>
          <w:szCs w:val="20"/>
        </w:rPr>
        <w:instrText xml:space="preserve"> REF _Ref114668252 \r \h  \* MERGEFORMAT </w:instrText>
      </w:r>
      <w:r w:rsidRPr="00393C53">
        <w:rPr>
          <w:rFonts w:ascii="Arial" w:hAnsi="Arial" w:cs="Arial"/>
          <w:sz w:val="20"/>
          <w:szCs w:val="20"/>
        </w:rPr>
      </w:r>
      <w:r w:rsidRPr="00393C53">
        <w:rPr>
          <w:rFonts w:ascii="Arial" w:hAnsi="Arial" w:cs="Arial"/>
          <w:sz w:val="20"/>
          <w:szCs w:val="20"/>
        </w:rPr>
        <w:fldChar w:fldCharType="separate"/>
      </w:r>
      <w:r w:rsidR="00720D1C">
        <w:rPr>
          <w:rFonts w:ascii="Arial" w:hAnsi="Arial" w:cs="Arial"/>
          <w:sz w:val="20"/>
          <w:szCs w:val="20"/>
        </w:rPr>
        <w:t>12.1.8</w:t>
      </w:r>
      <w:r w:rsidRPr="00393C53">
        <w:rPr>
          <w:rFonts w:ascii="Arial" w:hAnsi="Arial" w:cs="Arial"/>
          <w:sz w:val="20"/>
          <w:szCs w:val="20"/>
        </w:rPr>
        <w:fldChar w:fldCharType="end"/>
      </w:r>
      <w:r w:rsidRPr="00393C53">
        <w:rPr>
          <w:rFonts w:ascii="Arial" w:hAnsi="Arial" w:cs="Arial"/>
          <w:sz w:val="20"/>
          <w:szCs w:val="20"/>
        </w:rPr>
        <w:t xml:space="preserve">, bem como pelas infrações administrativas previstas nos itens </w:t>
      </w:r>
      <w:r w:rsidRPr="00393C53">
        <w:rPr>
          <w:rFonts w:ascii="Arial" w:hAnsi="Arial" w:cs="Arial"/>
          <w:sz w:val="20"/>
          <w:szCs w:val="20"/>
        </w:rPr>
        <w:fldChar w:fldCharType="begin"/>
      </w:r>
      <w:r w:rsidRPr="00393C53">
        <w:rPr>
          <w:rFonts w:ascii="Arial" w:hAnsi="Arial" w:cs="Arial"/>
          <w:sz w:val="20"/>
          <w:szCs w:val="20"/>
        </w:rPr>
        <w:instrText xml:space="preserve"> REF _Ref114668085 \r \h  \* MERGEFORMAT </w:instrText>
      </w:r>
      <w:r w:rsidRPr="00393C53">
        <w:rPr>
          <w:rFonts w:ascii="Arial" w:hAnsi="Arial" w:cs="Arial"/>
          <w:sz w:val="20"/>
          <w:szCs w:val="20"/>
        </w:rPr>
      </w:r>
      <w:r w:rsidRPr="00393C53">
        <w:rPr>
          <w:rFonts w:ascii="Arial" w:hAnsi="Arial" w:cs="Arial"/>
          <w:sz w:val="20"/>
          <w:szCs w:val="20"/>
        </w:rPr>
        <w:fldChar w:fldCharType="separate"/>
      </w:r>
      <w:r w:rsidR="00720D1C">
        <w:rPr>
          <w:rFonts w:ascii="Arial" w:hAnsi="Arial" w:cs="Arial"/>
          <w:sz w:val="20"/>
          <w:szCs w:val="20"/>
        </w:rPr>
        <w:t>12.1.1</w:t>
      </w:r>
      <w:r w:rsidRPr="00393C53">
        <w:rPr>
          <w:rFonts w:ascii="Arial" w:hAnsi="Arial" w:cs="Arial"/>
          <w:sz w:val="20"/>
          <w:szCs w:val="20"/>
        </w:rPr>
        <w:fldChar w:fldCharType="end"/>
      </w:r>
      <w:r w:rsidRPr="00393C53">
        <w:rPr>
          <w:rFonts w:ascii="Arial" w:hAnsi="Arial" w:cs="Arial"/>
          <w:sz w:val="20"/>
          <w:szCs w:val="20"/>
        </w:rPr>
        <w:t xml:space="preserve">, </w:t>
      </w:r>
      <w:r w:rsidRPr="00393C53">
        <w:rPr>
          <w:rFonts w:ascii="Arial" w:hAnsi="Arial" w:cs="Arial"/>
          <w:sz w:val="20"/>
          <w:szCs w:val="20"/>
        </w:rPr>
        <w:fldChar w:fldCharType="begin"/>
      </w:r>
      <w:r w:rsidRPr="00393C53">
        <w:rPr>
          <w:rFonts w:ascii="Arial" w:hAnsi="Arial" w:cs="Arial"/>
          <w:sz w:val="20"/>
          <w:szCs w:val="20"/>
        </w:rPr>
        <w:instrText xml:space="preserve"> REF _Ref114668108 \r \h  \* MERGEFORMAT </w:instrText>
      </w:r>
      <w:r w:rsidRPr="00393C53">
        <w:rPr>
          <w:rFonts w:ascii="Arial" w:hAnsi="Arial" w:cs="Arial"/>
          <w:sz w:val="20"/>
          <w:szCs w:val="20"/>
        </w:rPr>
      </w:r>
      <w:r w:rsidRPr="00393C53">
        <w:rPr>
          <w:rFonts w:ascii="Arial" w:hAnsi="Arial" w:cs="Arial"/>
          <w:sz w:val="20"/>
          <w:szCs w:val="20"/>
        </w:rPr>
        <w:fldChar w:fldCharType="separate"/>
      </w:r>
      <w:r w:rsidR="00720D1C">
        <w:rPr>
          <w:rFonts w:ascii="Arial" w:hAnsi="Arial" w:cs="Arial"/>
          <w:sz w:val="20"/>
          <w:szCs w:val="20"/>
        </w:rPr>
        <w:t>12.1.2</w:t>
      </w:r>
      <w:r w:rsidRPr="00393C53">
        <w:rPr>
          <w:rFonts w:ascii="Arial" w:hAnsi="Arial" w:cs="Arial"/>
          <w:sz w:val="20"/>
          <w:szCs w:val="20"/>
        </w:rPr>
        <w:fldChar w:fldCharType="end"/>
      </w:r>
      <w:r w:rsidRPr="00393C53">
        <w:rPr>
          <w:rFonts w:ascii="Arial" w:hAnsi="Arial" w:cs="Arial"/>
          <w:sz w:val="20"/>
          <w:szCs w:val="20"/>
        </w:rPr>
        <w:t xml:space="preserve"> e </w:t>
      </w:r>
      <w:r w:rsidRPr="00393C53">
        <w:rPr>
          <w:rFonts w:ascii="Arial" w:hAnsi="Arial" w:cs="Arial"/>
          <w:sz w:val="20"/>
          <w:szCs w:val="20"/>
        </w:rPr>
        <w:fldChar w:fldCharType="begin"/>
      </w:r>
      <w:r w:rsidRPr="00393C53">
        <w:rPr>
          <w:rFonts w:ascii="Arial" w:hAnsi="Arial" w:cs="Arial"/>
          <w:sz w:val="20"/>
          <w:szCs w:val="20"/>
        </w:rPr>
        <w:instrText xml:space="preserve"> REF _Ref114668139 \r \h  \* MERGEFORMAT </w:instrText>
      </w:r>
      <w:r w:rsidRPr="00393C53">
        <w:rPr>
          <w:rFonts w:ascii="Arial" w:hAnsi="Arial" w:cs="Arial"/>
          <w:sz w:val="20"/>
          <w:szCs w:val="20"/>
        </w:rPr>
      </w:r>
      <w:r w:rsidRPr="00393C53">
        <w:rPr>
          <w:rFonts w:ascii="Arial" w:hAnsi="Arial" w:cs="Arial"/>
          <w:sz w:val="20"/>
          <w:szCs w:val="20"/>
        </w:rPr>
        <w:fldChar w:fldCharType="separate"/>
      </w:r>
      <w:r w:rsidR="00720D1C">
        <w:rPr>
          <w:rFonts w:ascii="Arial" w:hAnsi="Arial" w:cs="Arial"/>
          <w:sz w:val="20"/>
          <w:szCs w:val="20"/>
        </w:rPr>
        <w:t>12.1.3</w:t>
      </w:r>
      <w:r w:rsidRPr="00393C53">
        <w:rPr>
          <w:rFonts w:ascii="Arial" w:hAnsi="Arial" w:cs="Arial"/>
          <w:sz w:val="20"/>
          <w:szCs w:val="20"/>
        </w:rPr>
        <w:fldChar w:fldCharType="end"/>
      </w:r>
      <w:r w:rsidRPr="00393C53">
        <w:rPr>
          <w:rFonts w:ascii="Arial" w:hAnsi="Arial" w:cs="Arial"/>
          <w:sz w:val="20"/>
          <w:szCs w:val="20"/>
        </w:rPr>
        <w:t xml:space="preserve"> que justifiquem a imposição de penalidade mais grave que a sanção de impedimento de licitar e contratar, cuja duração observará o prazo </w:t>
      </w:r>
      <w:r w:rsidRPr="00403059">
        <w:rPr>
          <w:rFonts w:ascii="Arial" w:hAnsi="Arial" w:cs="Arial"/>
          <w:sz w:val="20"/>
          <w:szCs w:val="20"/>
        </w:rPr>
        <w:t xml:space="preserve">previsto no </w:t>
      </w:r>
      <w:hyperlink r:id="rId39" w:anchor="art156§5" w:history="1">
        <w:r w:rsidRPr="00403059">
          <w:rPr>
            <w:rStyle w:val="Hyperlink"/>
            <w:rFonts w:ascii="Arial" w:hAnsi="Arial" w:cs="Arial"/>
            <w:color w:val="auto"/>
            <w:sz w:val="20"/>
            <w:szCs w:val="20"/>
          </w:rPr>
          <w:t>art. 156, §5º, da Lei n.º 14.133/2021</w:t>
        </w:r>
      </w:hyperlink>
      <w:r w:rsidRPr="00403059">
        <w:rPr>
          <w:rFonts w:ascii="Arial" w:hAnsi="Arial" w:cs="Arial"/>
          <w:sz w:val="20"/>
          <w:szCs w:val="20"/>
        </w:rPr>
        <w:t>.</w:t>
      </w:r>
    </w:p>
    <w:p w14:paraId="0D77D527" w14:textId="4C48ECD9" w:rsidR="002E70D4" w:rsidRDefault="002E70D4" w:rsidP="00403059">
      <w:pPr>
        <w:pStyle w:val="PargrafodaLista"/>
        <w:numPr>
          <w:ilvl w:val="1"/>
          <w:numId w:val="11"/>
        </w:numPr>
        <w:tabs>
          <w:tab w:val="left" w:pos="284"/>
          <w:tab w:val="left" w:pos="567"/>
          <w:tab w:val="left" w:pos="851"/>
        </w:tabs>
        <w:ind w:left="0" w:hanging="11"/>
        <w:jc w:val="both"/>
        <w:rPr>
          <w:rFonts w:ascii="Arial" w:hAnsi="Arial" w:cs="Arial"/>
          <w:sz w:val="20"/>
          <w:szCs w:val="20"/>
        </w:rPr>
      </w:pPr>
      <w:r w:rsidRPr="00393C53">
        <w:rPr>
          <w:rFonts w:ascii="Arial" w:hAnsi="Arial" w:cs="Arial"/>
          <w:sz w:val="20"/>
          <w:szCs w:val="20"/>
        </w:rPr>
        <w:t xml:space="preserve">A recusa injustificada do adjudicatário em assinar o contrato ou a ata de registro de preço, ou em aceitar ou retirar o instrumento equivalente no prazo estabelecido pela Administração, descrita no item </w:t>
      </w:r>
      <w:r w:rsidRPr="00393C53">
        <w:rPr>
          <w:rFonts w:ascii="Arial" w:hAnsi="Arial" w:cs="Arial"/>
          <w:sz w:val="20"/>
          <w:szCs w:val="20"/>
        </w:rPr>
        <w:fldChar w:fldCharType="begin"/>
      </w:r>
      <w:r w:rsidRPr="00393C53">
        <w:rPr>
          <w:rFonts w:ascii="Arial" w:hAnsi="Arial" w:cs="Arial"/>
          <w:sz w:val="20"/>
          <w:szCs w:val="20"/>
        </w:rPr>
        <w:instrText xml:space="preserve"> REF _Ref114668139 \r \h  \* MERGEFORMAT </w:instrText>
      </w:r>
      <w:r w:rsidRPr="00393C53">
        <w:rPr>
          <w:rFonts w:ascii="Arial" w:hAnsi="Arial" w:cs="Arial"/>
          <w:sz w:val="20"/>
          <w:szCs w:val="20"/>
        </w:rPr>
      </w:r>
      <w:r w:rsidRPr="00393C53">
        <w:rPr>
          <w:rFonts w:ascii="Arial" w:hAnsi="Arial" w:cs="Arial"/>
          <w:sz w:val="20"/>
          <w:szCs w:val="20"/>
        </w:rPr>
        <w:fldChar w:fldCharType="separate"/>
      </w:r>
      <w:r w:rsidR="00720D1C">
        <w:rPr>
          <w:rFonts w:ascii="Arial" w:hAnsi="Arial" w:cs="Arial"/>
          <w:sz w:val="20"/>
          <w:szCs w:val="20"/>
        </w:rPr>
        <w:t>12.1.3</w:t>
      </w:r>
      <w:r w:rsidRPr="00393C53">
        <w:rPr>
          <w:rFonts w:ascii="Arial" w:hAnsi="Arial" w:cs="Arial"/>
          <w:sz w:val="20"/>
          <w:szCs w:val="20"/>
        </w:rPr>
        <w:fldChar w:fldCharType="end"/>
      </w:r>
      <w:r w:rsidRPr="00393C53">
        <w:rPr>
          <w:rFonts w:ascii="Arial" w:hAnsi="Arial" w:cs="Arial"/>
          <w:sz w:val="20"/>
          <w:szCs w:val="20"/>
        </w:rPr>
        <w:t>, caracterizará o descumprimento total da obrigação assumida e o sujeitará às penalidades e à imediata perda da garantia de proposta em favor do órgão ou entidade promotora da licitação, nos termos do</w:t>
      </w:r>
      <w:r w:rsidR="001E0708" w:rsidRPr="00393C53">
        <w:rPr>
          <w:rFonts w:ascii="Arial" w:hAnsi="Arial" w:cs="Arial"/>
          <w:sz w:val="20"/>
          <w:szCs w:val="20"/>
        </w:rPr>
        <w:t xml:space="preserve"> art. 285, § 2.° do Dec. Mun. n.° 77/2023</w:t>
      </w:r>
      <w:r w:rsidRPr="00393C53">
        <w:rPr>
          <w:rFonts w:ascii="Arial" w:hAnsi="Arial" w:cs="Arial"/>
          <w:sz w:val="20"/>
          <w:szCs w:val="20"/>
        </w:rPr>
        <w:t xml:space="preserve">. </w:t>
      </w:r>
    </w:p>
    <w:p w14:paraId="4938F197" w14:textId="152AEEAE" w:rsidR="002E70D4" w:rsidRDefault="002E70D4" w:rsidP="00403059">
      <w:pPr>
        <w:pStyle w:val="PargrafodaLista"/>
        <w:numPr>
          <w:ilvl w:val="1"/>
          <w:numId w:val="11"/>
        </w:numPr>
        <w:tabs>
          <w:tab w:val="left" w:pos="284"/>
          <w:tab w:val="left" w:pos="567"/>
          <w:tab w:val="left" w:pos="851"/>
        </w:tabs>
        <w:ind w:left="0" w:hanging="11"/>
        <w:jc w:val="both"/>
        <w:rPr>
          <w:rFonts w:ascii="Arial" w:hAnsi="Arial" w:cs="Arial"/>
          <w:sz w:val="20"/>
          <w:szCs w:val="20"/>
        </w:rPr>
      </w:pPr>
      <w:r w:rsidRPr="00393C53">
        <w:rPr>
          <w:rFonts w:ascii="Arial" w:hAnsi="Arial" w:cs="Arial"/>
          <w:sz w:val="20"/>
          <w:szCs w:val="2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898FF14" w14:textId="14701F1C" w:rsidR="002E70D4" w:rsidRDefault="002E70D4" w:rsidP="00403059">
      <w:pPr>
        <w:pStyle w:val="PargrafodaLista"/>
        <w:numPr>
          <w:ilvl w:val="1"/>
          <w:numId w:val="11"/>
        </w:numPr>
        <w:tabs>
          <w:tab w:val="left" w:pos="284"/>
          <w:tab w:val="left" w:pos="567"/>
          <w:tab w:val="left" w:pos="851"/>
        </w:tabs>
        <w:ind w:left="0" w:hanging="11"/>
        <w:jc w:val="both"/>
        <w:rPr>
          <w:rFonts w:ascii="Arial" w:hAnsi="Arial" w:cs="Arial"/>
          <w:sz w:val="20"/>
          <w:szCs w:val="20"/>
        </w:rPr>
      </w:pPr>
      <w:r w:rsidRPr="00393C53">
        <w:rPr>
          <w:rFonts w:ascii="Arial" w:hAnsi="Arial" w:cs="Arial"/>
          <w:sz w:val="20"/>
          <w:szCs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07E7836" w14:textId="078D03AD" w:rsidR="002E70D4" w:rsidRDefault="002E70D4" w:rsidP="00403059">
      <w:pPr>
        <w:pStyle w:val="PargrafodaLista"/>
        <w:numPr>
          <w:ilvl w:val="1"/>
          <w:numId w:val="11"/>
        </w:numPr>
        <w:tabs>
          <w:tab w:val="left" w:pos="284"/>
          <w:tab w:val="left" w:pos="567"/>
          <w:tab w:val="left" w:pos="851"/>
        </w:tabs>
        <w:ind w:left="0" w:hanging="11"/>
        <w:jc w:val="both"/>
        <w:rPr>
          <w:rFonts w:ascii="Arial" w:hAnsi="Arial" w:cs="Arial"/>
          <w:sz w:val="20"/>
          <w:szCs w:val="20"/>
        </w:rPr>
      </w:pPr>
      <w:r w:rsidRPr="00393C53">
        <w:rPr>
          <w:rFonts w:ascii="Arial" w:hAnsi="Arial" w:cs="Arial"/>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D67034" w14:textId="34E7D098" w:rsidR="002E70D4" w:rsidRDefault="002E70D4" w:rsidP="00403059">
      <w:pPr>
        <w:pStyle w:val="PargrafodaLista"/>
        <w:numPr>
          <w:ilvl w:val="1"/>
          <w:numId w:val="11"/>
        </w:numPr>
        <w:tabs>
          <w:tab w:val="left" w:pos="284"/>
          <w:tab w:val="left" w:pos="567"/>
          <w:tab w:val="left" w:pos="851"/>
        </w:tabs>
        <w:ind w:left="0" w:hanging="11"/>
        <w:jc w:val="both"/>
        <w:rPr>
          <w:rFonts w:ascii="Arial" w:hAnsi="Arial" w:cs="Arial"/>
          <w:sz w:val="20"/>
          <w:szCs w:val="20"/>
        </w:rPr>
      </w:pPr>
      <w:r w:rsidRPr="00393C53">
        <w:rPr>
          <w:rFonts w:ascii="Arial" w:hAnsi="Arial" w:cs="Arial"/>
          <w:sz w:val="20"/>
          <w:szCs w:val="20"/>
        </w:rPr>
        <w:t>O recurso e o pedido de reconsideração terão efeito suspensivo do ato ou da decisão recorrida até que sobrevenha decisão final da autoridade competente.</w:t>
      </w:r>
    </w:p>
    <w:p w14:paraId="639B6AC2" w14:textId="35163F72" w:rsidR="002E70D4" w:rsidRPr="00393C53" w:rsidRDefault="002E70D4" w:rsidP="00403059">
      <w:pPr>
        <w:pStyle w:val="PargrafodaLista"/>
        <w:numPr>
          <w:ilvl w:val="1"/>
          <w:numId w:val="11"/>
        </w:numPr>
        <w:tabs>
          <w:tab w:val="left" w:pos="284"/>
          <w:tab w:val="left" w:pos="567"/>
          <w:tab w:val="left" w:pos="851"/>
        </w:tabs>
        <w:ind w:left="0" w:hanging="11"/>
        <w:jc w:val="both"/>
        <w:rPr>
          <w:rFonts w:ascii="Arial" w:hAnsi="Arial" w:cs="Arial"/>
          <w:sz w:val="20"/>
          <w:szCs w:val="20"/>
        </w:rPr>
      </w:pPr>
      <w:r w:rsidRPr="00393C53">
        <w:rPr>
          <w:rFonts w:ascii="Arial" w:hAnsi="Arial" w:cs="Arial"/>
          <w:sz w:val="20"/>
          <w:szCs w:val="20"/>
        </w:rPr>
        <w:t>A aplicação das sanções previstas neste edital não exclui, em hipótese alguma, a obrigação de reparação integral dos danos causados.</w:t>
      </w:r>
    </w:p>
    <w:p w14:paraId="318CD2EE" w14:textId="7A488D1C" w:rsidR="000E4213" w:rsidRDefault="000E4213" w:rsidP="007C5303">
      <w:pPr>
        <w:jc w:val="both"/>
        <w:rPr>
          <w:rFonts w:ascii="Arial" w:hAnsi="Arial" w:cs="Arial"/>
          <w:sz w:val="20"/>
          <w:szCs w:val="20"/>
        </w:rPr>
      </w:pPr>
    </w:p>
    <w:p w14:paraId="4C5A527F" w14:textId="77777777" w:rsidR="00393C53" w:rsidRPr="007C5303" w:rsidRDefault="00393C53" w:rsidP="007C5303">
      <w:pPr>
        <w:jc w:val="both"/>
        <w:rPr>
          <w:rFonts w:ascii="Arial" w:hAnsi="Arial" w:cs="Arial"/>
          <w:sz w:val="20"/>
          <w:szCs w:val="20"/>
        </w:rPr>
      </w:pPr>
    </w:p>
    <w:p w14:paraId="5C5B7595" w14:textId="7C9F99C7" w:rsidR="002E70D4" w:rsidRPr="00393C53" w:rsidRDefault="002E70D4" w:rsidP="00403059">
      <w:pPr>
        <w:pStyle w:val="PargrafodaLista"/>
        <w:numPr>
          <w:ilvl w:val="0"/>
          <w:numId w:val="11"/>
        </w:numPr>
        <w:tabs>
          <w:tab w:val="left" w:pos="426"/>
        </w:tabs>
        <w:ind w:left="0" w:hanging="11"/>
        <w:jc w:val="both"/>
        <w:rPr>
          <w:rFonts w:ascii="Arial" w:hAnsi="Arial" w:cs="Arial"/>
          <w:b/>
          <w:sz w:val="20"/>
          <w:szCs w:val="20"/>
        </w:rPr>
      </w:pPr>
      <w:bookmarkStart w:id="58" w:name="_Toc135469235"/>
      <w:r w:rsidRPr="00393C53">
        <w:rPr>
          <w:rFonts w:ascii="Arial" w:hAnsi="Arial" w:cs="Arial"/>
          <w:b/>
          <w:sz w:val="20"/>
          <w:szCs w:val="20"/>
        </w:rPr>
        <w:t>DA IMPUGNAÇÃO AO EDITAL E DO PEDIDO DE ESCLARECIMENTO</w:t>
      </w:r>
      <w:bookmarkEnd w:id="58"/>
    </w:p>
    <w:p w14:paraId="3BBABE8E" w14:textId="6FCDAFE2" w:rsidR="002E70D4" w:rsidRDefault="002E70D4" w:rsidP="00403059">
      <w:pPr>
        <w:pStyle w:val="PargrafodaLista"/>
        <w:numPr>
          <w:ilvl w:val="1"/>
          <w:numId w:val="11"/>
        </w:numPr>
        <w:tabs>
          <w:tab w:val="left" w:pos="567"/>
        </w:tabs>
        <w:ind w:left="0" w:firstLine="0"/>
        <w:jc w:val="both"/>
        <w:rPr>
          <w:rFonts w:ascii="Arial" w:hAnsi="Arial" w:cs="Arial"/>
          <w:sz w:val="20"/>
          <w:szCs w:val="20"/>
        </w:rPr>
      </w:pPr>
      <w:r w:rsidRPr="00403059">
        <w:rPr>
          <w:rFonts w:ascii="Arial" w:hAnsi="Arial" w:cs="Arial"/>
          <w:sz w:val="20"/>
          <w:szCs w:val="20"/>
        </w:rPr>
        <w:t xml:space="preserve">Qualquer pessoa é parte legítima para impugnar este Edital por irregularidade na aplicação da </w:t>
      </w:r>
      <w:hyperlink r:id="rId40" w:history="1">
        <w:r w:rsidRPr="00403059">
          <w:rPr>
            <w:rStyle w:val="Hyperlink"/>
            <w:rFonts w:ascii="Arial" w:hAnsi="Arial" w:cs="Arial"/>
            <w:color w:val="auto"/>
            <w:sz w:val="20"/>
            <w:szCs w:val="20"/>
          </w:rPr>
          <w:t>Lei nº 14.133, de 2021</w:t>
        </w:r>
      </w:hyperlink>
      <w:r w:rsidRPr="00403059">
        <w:rPr>
          <w:rFonts w:ascii="Arial" w:hAnsi="Arial" w:cs="Arial"/>
          <w:sz w:val="20"/>
          <w:szCs w:val="20"/>
        </w:rPr>
        <w:t xml:space="preserve">, </w:t>
      </w:r>
      <w:r w:rsidRPr="00393C53">
        <w:rPr>
          <w:rFonts w:ascii="Arial" w:hAnsi="Arial" w:cs="Arial"/>
          <w:sz w:val="20"/>
          <w:szCs w:val="20"/>
        </w:rPr>
        <w:t>devendo protocolar o pedido até 3 (três) dias úteis antes da data da abertura do certame.</w:t>
      </w:r>
    </w:p>
    <w:p w14:paraId="062D16DF" w14:textId="5872E062" w:rsidR="002E70D4" w:rsidRDefault="002E70D4" w:rsidP="00403059">
      <w:pPr>
        <w:pStyle w:val="PargrafodaLista"/>
        <w:numPr>
          <w:ilvl w:val="1"/>
          <w:numId w:val="11"/>
        </w:numPr>
        <w:tabs>
          <w:tab w:val="left" w:pos="567"/>
        </w:tabs>
        <w:ind w:left="0" w:firstLine="0"/>
        <w:jc w:val="both"/>
        <w:rPr>
          <w:rFonts w:ascii="Arial" w:hAnsi="Arial" w:cs="Arial"/>
          <w:sz w:val="20"/>
          <w:szCs w:val="20"/>
        </w:rPr>
      </w:pPr>
      <w:r w:rsidRPr="00393C53">
        <w:rPr>
          <w:rFonts w:ascii="Arial" w:hAnsi="Arial" w:cs="Arial"/>
          <w:sz w:val="20"/>
          <w:szCs w:val="20"/>
        </w:rPr>
        <w:t>A resposta à impugnação ou ao pedido de esclarecimento será divulgado em sítio eletrônico oficial no prazo de até 3 (três) dias úteis, limitado ao último dia útil anterior à data da abertura do certame.</w:t>
      </w:r>
    </w:p>
    <w:p w14:paraId="6EA43D82" w14:textId="686E9750" w:rsidR="008C0812" w:rsidRPr="000D7D81" w:rsidRDefault="002E70D4" w:rsidP="00403059">
      <w:pPr>
        <w:pStyle w:val="PargrafodaLista"/>
        <w:numPr>
          <w:ilvl w:val="1"/>
          <w:numId w:val="11"/>
        </w:numPr>
        <w:tabs>
          <w:tab w:val="left" w:pos="567"/>
        </w:tabs>
        <w:ind w:left="0" w:firstLine="0"/>
        <w:jc w:val="both"/>
        <w:rPr>
          <w:rFonts w:ascii="Arial" w:hAnsi="Arial" w:cs="Arial"/>
          <w:sz w:val="20"/>
          <w:szCs w:val="20"/>
        </w:rPr>
      </w:pPr>
      <w:r w:rsidRPr="00E867FE">
        <w:rPr>
          <w:rFonts w:ascii="Arial" w:hAnsi="Arial" w:cs="Arial"/>
          <w:sz w:val="20"/>
          <w:szCs w:val="20"/>
        </w:rPr>
        <w:t xml:space="preserve">A impugnação e o pedido de esclarecimento poderão ser realizados por forma eletrônica, </w:t>
      </w:r>
      <w:r w:rsidRPr="000D7D81">
        <w:rPr>
          <w:rFonts w:ascii="Arial" w:hAnsi="Arial" w:cs="Arial"/>
          <w:sz w:val="20"/>
          <w:szCs w:val="20"/>
        </w:rPr>
        <w:t xml:space="preserve">pelos seguintes meios: </w:t>
      </w:r>
      <w:r w:rsidR="008C0812" w:rsidRPr="000D7D81">
        <w:rPr>
          <w:rFonts w:ascii="Arial" w:hAnsi="Arial" w:cs="Arial"/>
          <w:sz w:val="20"/>
          <w:szCs w:val="20"/>
        </w:rPr>
        <w:t xml:space="preserve"> </w:t>
      </w:r>
    </w:p>
    <w:p w14:paraId="447B8B3B" w14:textId="22FE7123" w:rsidR="000E4213" w:rsidRPr="00D43BB4" w:rsidRDefault="000E4213" w:rsidP="00403059">
      <w:pPr>
        <w:pStyle w:val="PargrafodaLista"/>
        <w:numPr>
          <w:ilvl w:val="2"/>
          <w:numId w:val="11"/>
        </w:numPr>
        <w:tabs>
          <w:tab w:val="left" w:pos="567"/>
        </w:tabs>
        <w:ind w:left="0" w:firstLine="0"/>
        <w:jc w:val="both"/>
        <w:rPr>
          <w:rFonts w:ascii="Arial" w:hAnsi="Arial" w:cs="Arial"/>
          <w:b/>
          <w:sz w:val="20"/>
          <w:szCs w:val="20"/>
        </w:rPr>
      </w:pPr>
      <w:r w:rsidRPr="00D43BB4">
        <w:rPr>
          <w:rFonts w:ascii="Arial" w:hAnsi="Arial" w:cs="Arial"/>
          <w:b/>
          <w:sz w:val="20"/>
          <w:szCs w:val="20"/>
        </w:rPr>
        <w:t xml:space="preserve">Pelo endereço de e-mail </w:t>
      </w:r>
      <w:hyperlink r:id="rId41" w:history="1">
        <w:r w:rsidRPr="00D43BB4">
          <w:rPr>
            <w:rStyle w:val="Hyperlink"/>
            <w:rFonts w:ascii="Arial" w:hAnsi="Arial" w:cs="Arial"/>
            <w:b/>
            <w:color w:val="auto"/>
            <w:sz w:val="20"/>
            <w:szCs w:val="20"/>
          </w:rPr>
          <w:t>licita@mcr.pr.gov.br</w:t>
        </w:r>
      </w:hyperlink>
      <w:r w:rsidRPr="00D43BB4">
        <w:rPr>
          <w:rFonts w:ascii="Arial" w:hAnsi="Arial" w:cs="Arial"/>
          <w:b/>
          <w:sz w:val="20"/>
          <w:szCs w:val="20"/>
        </w:rPr>
        <w:t>;</w:t>
      </w:r>
    </w:p>
    <w:p w14:paraId="0D01D579" w14:textId="24D2305D" w:rsidR="000E4213" w:rsidRPr="00D43BB4" w:rsidRDefault="000E4213" w:rsidP="00403059">
      <w:pPr>
        <w:pStyle w:val="PargrafodaLista"/>
        <w:numPr>
          <w:ilvl w:val="2"/>
          <w:numId w:val="11"/>
        </w:numPr>
        <w:tabs>
          <w:tab w:val="left" w:pos="567"/>
        </w:tabs>
        <w:ind w:left="0" w:firstLine="0"/>
        <w:jc w:val="both"/>
        <w:rPr>
          <w:rFonts w:ascii="Arial" w:hAnsi="Arial" w:cs="Arial"/>
          <w:b/>
          <w:sz w:val="20"/>
          <w:szCs w:val="20"/>
        </w:rPr>
      </w:pPr>
      <w:r w:rsidRPr="00D43BB4">
        <w:rPr>
          <w:rFonts w:ascii="Arial" w:hAnsi="Arial" w:cs="Arial"/>
          <w:b/>
          <w:sz w:val="20"/>
          <w:szCs w:val="20"/>
        </w:rPr>
        <w:t xml:space="preserve">Através de Emissão de Processo Digital (Protocolo) no site </w:t>
      </w:r>
      <w:hyperlink r:id="rId42" w:history="1">
        <w:r w:rsidRPr="00D43BB4">
          <w:rPr>
            <w:rStyle w:val="Hyperlink"/>
            <w:rFonts w:ascii="Arial" w:hAnsi="Arial" w:cs="Arial"/>
            <w:b/>
            <w:color w:val="auto"/>
            <w:sz w:val="20"/>
            <w:szCs w:val="20"/>
          </w:rPr>
          <w:t>www.mcr.pr.gov.br</w:t>
        </w:r>
      </w:hyperlink>
    </w:p>
    <w:p w14:paraId="5DED909E" w14:textId="3F73644B" w:rsidR="002E70D4" w:rsidRDefault="002E70D4" w:rsidP="00403059">
      <w:pPr>
        <w:pStyle w:val="PargrafodaLista"/>
        <w:numPr>
          <w:ilvl w:val="1"/>
          <w:numId w:val="11"/>
        </w:numPr>
        <w:tabs>
          <w:tab w:val="left" w:pos="567"/>
        </w:tabs>
        <w:ind w:left="0" w:firstLine="0"/>
        <w:jc w:val="both"/>
        <w:rPr>
          <w:rFonts w:ascii="Arial" w:hAnsi="Arial" w:cs="Arial"/>
          <w:sz w:val="20"/>
          <w:szCs w:val="20"/>
        </w:rPr>
      </w:pPr>
      <w:r w:rsidRPr="00E867FE">
        <w:rPr>
          <w:rFonts w:ascii="Arial" w:hAnsi="Arial" w:cs="Arial"/>
          <w:sz w:val="20"/>
          <w:szCs w:val="20"/>
        </w:rPr>
        <w:t>As impugnações e pedidos de esclarecimentos não suspendem os prazos previstos no certame.</w:t>
      </w:r>
    </w:p>
    <w:p w14:paraId="7DD1EBEA" w14:textId="3E14FF73" w:rsidR="002E70D4" w:rsidRDefault="002E70D4" w:rsidP="00403059">
      <w:pPr>
        <w:pStyle w:val="PargrafodaLista"/>
        <w:numPr>
          <w:ilvl w:val="1"/>
          <w:numId w:val="11"/>
        </w:numPr>
        <w:tabs>
          <w:tab w:val="left" w:pos="567"/>
        </w:tabs>
        <w:ind w:left="0" w:firstLine="0"/>
        <w:jc w:val="both"/>
        <w:rPr>
          <w:rFonts w:ascii="Arial" w:hAnsi="Arial" w:cs="Arial"/>
          <w:sz w:val="20"/>
          <w:szCs w:val="20"/>
        </w:rPr>
      </w:pPr>
      <w:r w:rsidRPr="00E867FE">
        <w:rPr>
          <w:rFonts w:ascii="Arial" w:hAnsi="Arial" w:cs="Arial"/>
          <w:sz w:val="20"/>
          <w:szCs w:val="20"/>
        </w:rPr>
        <w:t>A concessão de efeito suspensivo à impugnação é medida excepcional e deverá ser motivada pelo agente de contratação, nos autos do processo de licitação.</w:t>
      </w:r>
    </w:p>
    <w:p w14:paraId="79546D23" w14:textId="4B65D407" w:rsidR="002E70D4" w:rsidRPr="00E867FE" w:rsidRDefault="002E70D4" w:rsidP="00403059">
      <w:pPr>
        <w:pStyle w:val="PargrafodaLista"/>
        <w:numPr>
          <w:ilvl w:val="1"/>
          <w:numId w:val="11"/>
        </w:numPr>
        <w:tabs>
          <w:tab w:val="left" w:pos="567"/>
        </w:tabs>
        <w:ind w:left="0" w:firstLine="0"/>
        <w:jc w:val="both"/>
        <w:rPr>
          <w:rFonts w:ascii="Arial" w:hAnsi="Arial" w:cs="Arial"/>
          <w:sz w:val="20"/>
          <w:szCs w:val="20"/>
        </w:rPr>
      </w:pPr>
      <w:r w:rsidRPr="00E867FE">
        <w:rPr>
          <w:rFonts w:ascii="Arial" w:hAnsi="Arial" w:cs="Arial"/>
          <w:sz w:val="20"/>
          <w:szCs w:val="20"/>
        </w:rPr>
        <w:t>Acolhida a impugnação, será definida e publicada nova data para a realização do certame.</w:t>
      </w:r>
    </w:p>
    <w:p w14:paraId="1C83F2ED" w14:textId="77777777" w:rsidR="000E4213" w:rsidRPr="007C5303" w:rsidRDefault="000E4213" w:rsidP="007C5303">
      <w:pPr>
        <w:jc w:val="both"/>
        <w:rPr>
          <w:rFonts w:ascii="Arial" w:hAnsi="Arial" w:cs="Arial"/>
          <w:sz w:val="20"/>
          <w:szCs w:val="20"/>
        </w:rPr>
      </w:pPr>
    </w:p>
    <w:p w14:paraId="36EBBEBE" w14:textId="141AF21E" w:rsidR="002E70D4" w:rsidRPr="00F447E8" w:rsidRDefault="002E70D4" w:rsidP="00403059">
      <w:pPr>
        <w:pStyle w:val="PargrafodaLista"/>
        <w:numPr>
          <w:ilvl w:val="0"/>
          <w:numId w:val="11"/>
        </w:numPr>
        <w:tabs>
          <w:tab w:val="left" w:pos="426"/>
          <w:tab w:val="left" w:pos="709"/>
        </w:tabs>
        <w:ind w:left="0" w:firstLine="0"/>
        <w:jc w:val="both"/>
        <w:rPr>
          <w:rFonts w:ascii="Arial" w:hAnsi="Arial" w:cs="Arial"/>
          <w:b/>
          <w:sz w:val="20"/>
          <w:szCs w:val="20"/>
        </w:rPr>
      </w:pPr>
      <w:bookmarkStart w:id="59" w:name="_Toc135469236"/>
      <w:r w:rsidRPr="00F447E8">
        <w:rPr>
          <w:rFonts w:ascii="Arial" w:hAnsi="Arial" w:cs="Arial"/>
          <w:b/>
          <w:sz w:val="20"/>
          <w:szCs w:val="20"/>
        </w:rPr>
        <w:t>DAS DISPOSIÇÕES GERAIS</w:t>
      </w:r>
      <w:bookmarkEnd w:id="59"/>
    </w:p>
    <w:p w14:paraId="0D014F93" w14:textId="5DE4513C" w:rsidR="002E70D4" w:rsidRDefault="002E70D4" w:rsidP="00403059">
      <w:pPr>
        <w:pStyle w:val="PargrafodaLista"/>
        <w:numPr>
          <w:ilvl w:val="1"/>
          <w:numId w:val="11"/>
        </w:numPr>
        <w:tabs>
          <w:tab w:val="left" w:pos="426"/>
          <w:tab w:val="left" w:pos="567"/>
        </w:tabs>
        <w:ind w:left="0" w:hanging="11"/>
        <w:jc w:val="both"/>
        <w:rPr>
          <w:rFonts w:ascii="Arial" w:hAnsi="Arial" w:cs="Arial"/>
          <w:sz w:val="20"/>
          <w:szCs w:val="20"/>
        </w:rPr>
      </w:pPr>
      <w:bookmarkStart w:id="60" w:name="_Hlk82473550"/>
      <w:r w:rsidRPr="00F447E8">
        <w:rPr>
          <w:rFonts w:ascii="Arial" w:hAnsi="Arial" w:cs="Arial"/>
          <w:sz w:val="20"/>
          <w:szCs w:val="20"/>
        </w:rPr>
        <w:t>Será divulgada ata da sessão pública no sistema eletrônico.</w:t>
      </w:r>
    </w:p>
    <w:p w14:paraId="065677FF" w14:textId="0D5FA125" w:rsidR="002E70D4" w:rsidRDefault="002E70D4" w:rsidP="00403059">
      <w:pPr>
        <w:pStyle w:val="PargrafodaLista"/>
        <w:numPr>
          <w:ilvl w:val="1"/>
          <w:numId w:val="11"/>
        </w:numPr>
        <w:tabs>
          <w:tab w:val="left" w:pos="426"/>
          <w:tab w:val="left" w:pos="567"/>
        </w:tabs>
        <w:ind w:left="0" w:hanging="11"/>
        <w:jc w:val="both"/>
        <w:rPr>
          <w:rFonts w:ascii="Arial" w:hAnsi="Arial" w:cs="Arial"/>
          <w:sz w:val="20"/>
          <w:szCs w:val="20"/>
        </w:rPr>
      </w:pPr>
      <w:r w:rsidRPr="00F447E8">
        <w:rPr>
          <w:rFonts w:ascii="Arial" w:hAnsi="Arial" w:cs="Arial"/>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E4630F4" w14:textId="792D742C" w:rsidR="002E70D4" w:rsidRDefault="002E70D4" w:rsidP="00403059">
      <w:pPr>
        <w:pStyle w:val="PargrafodaLista"/>
        <w:numPr>
          <w:ilvl w:val="1"/>
          <w:numId w:val="11"/>
        </w:numPr>
        <w:tabs>
          <w:tab w:val="left" w:pos="426"/>
          <w:tab w:val="left" w:pos="567"/>
        </w:tabs>
        <w:ind w:left="0" w:hanging="11"/>
        <w:jc w:val="both"/>
        <w:rPr>
          <w:rFonts w:ascii="Arial" w:hAnsi="Arial" w:cs="Arial"/>
          <w:sz w:val="20"/>
          <w:szCs w:val="20"/>
        </w:rPr>
      </w:pPr>
      <w:r w:rsidRPr="00F447E8">
        <w:rPr>
          <w:rFonts w:ascii="Arial" w:hAnsi="Arial" w:cs="Arial"/>
          <w:sz w:val="20"/>
          <w:szCs w:val="20"/>
        </w:rPr>
        <w:t>Todas as referências de tempo no Edital, no aviso e durante a sessão pública observarão o horário de Brasília - DF.</w:t>
      </w:r>
    </w:p>
    <w:p w14:paraId="25D0C6C7" w14:textId="27121FD2" w:rsidR="002E70D4" w:rsidRDefault="002E70D4" w:rsidP="00403059">
      <w:pPr>
        <w:pStyle w:val="PargrafodaLista"/>
        <w:numPr>
          <w:ilvl w:val="1"/>
          <w:numId w:val="11"/>
        </w:numPr>
        <w:tabs>
          <w:tab w:val="left" w:pos="426"/>
          <w:tab w:val="left" w:pos="567"/>
        </w:tabs>
        <w:ind w:left="0" w:hanging="11"/>
        <w:jc w:val="both"/>
        <w:rPr>
          <w:rFonts w:ascii="Arial" w:hAnsi="Arial" w:cs="Arial"/>
          <w:sz w:val="20"/>
          <w:szCs w:val="20"/>
        </w:rPr>
      </w:pPr>
      <w:r w:rsidRPr="00F447E8">
        <w:rPr>
          <w:rFonts w:ascii="Arial" w:hAnsi="Arial" w:cs="Arial"/>
          <w:sz w:val="20"/>
          <w:szCs w:val="20"/>
        </w:rPr>
        <w:t>A homologação do resultado desta licitação não implicará direito à contratação.</w:t>
      </w:r>
    </w:p>
    <w:p w14:paraId="5566745E" w14:textId="2CA5E3D6" w:rsidR="002E70D4" w:rsidRDefault="002E70D4" w:rsidP="00403059">
      <w:pPr>
        <w:pStyle w:val="PargrafodaLista"/>
        <w:numPr>
          <w:ilvl w:val="1"/>
          <w:numId w:val="11"/>
        </w:numPr>
        <w:tabs>
          <w:tab w:val="left" w:pos="426"/>
          <w:tab w:val="left" w:pos="567"/>
        </w:tabs>
        <w:ind w:left="0" w:hanging="11"/>
        <w:jc w:val="both"/>
        <w:rPr>
          <w:rFonts w:ascii="Arial" w:hAnsi="Arial" w:cs="Arial"/>
          <w:sz w:val="20"/>
          <w:szCs w:val="20"/>
        </w:rPr>
      </w:pPr>
      <w:r w:rsidRPr="00F447E8">
        <w:rPr>
          <w:rFonts w:ascii="Arial" w:hAnsi="Arial" w:cs="Arial"/>
          <w:sz w:val="20"/>
          <w:szCs w:val="2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68B1D34" w14:textId="77B54A7E" w:rsidR="002E70D4" w:rsidRDefault="002E70D4" w:rsidP="00403059">
      <w:pPr>
        <w:pStyle w:val="PargrafodaLista"/>
        <w:numPr>
          <w:ilvl w:val="1"/>
          <w:numId w:val="11"/>
        </w:numPr>
        <w:tabs>
          <w:tab w:val="left" w:pos="426"/>
          <w:tab w:val="left" w:pos="567"/>
        </w:tabs>
        <w:ind w:left="0" w:hanging="11"/>
        <w:jc w:val="both"/>
        <w:rPr>
          <w:rFonts w:ascii="Arial" w:hAnsi="Arial" w:cs="Arial"/>
          <w:sz w:val="20"/>
          <w:szCs w:val="20"/>
        </w:rPr>
      </w:pPr>
      <w:r w:rsidRPr="00F447E8">
        <w:rPr>
          <w:rFonts w:ascii="Arial" w:hAnsi="Arial" w:cs="Arial"/>
          <w:sz w:val="20"/>
          <w:szCs w:val="20"/>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31EC32AD" w14:textId="65B40685" w:rsidR="002E70D4" w:rsidRDefault="002E70D4" w:rsidP="00403059">
      <w:pPr>
        <w:pStyle w:val="PargrafodaLista"/>
        <w:numPr>
          <w:ilvl w:val="1"/>
          <w:numId w:val="11"/>
        </w:numPr>
        <w:tabs>
          <w:tab w:val="left" w:pos="426"/>
          <w:tab w:val="left" w:pos="567"/>
        </w:tabs>
        <w:ind w:left="0" w:hanging="11"/>
        <w:jc w:val="both"/>
        <w:rPr>
          <w:rFonts w:ascii="Arial" w:hAnsi="Arial" w:cs="Arial"/>
          <w:sz w:val="20"/>
          <w:szCs w:val="20"/>
        </w:rPr>
      </w:pPr>
      <w:r w:rsidRPr="00F447E8">
        <w:rPr>
          <w:rFonts w:ascii="Arial" w:hAnsi="Arial" w:cs="Arial"/>
          <w:sz w:val="20"/>
          <w:szCs w:val="20"/>
        </w:rPr>
        <w:t>Na contagem dos prazos estabelecidos neste Edital e seus Anexos, excluir-se-á o dia do início e incluir-se-á o do vencimento. Só se iniciam e vencem os prazos em dias de expediente na Administração.</w:t>
      </w:r>
    </w:p>
    <w:p w14:paraId="4D60E812" w14:textId="149ED350" w:rsidR="002E70D4" w:rsidRDefault="002E70D4" w:rsidP="00403059">
      <w:pPr>
        <w:pStyle w:val="PargrafodaLista"/>
        <w:numPr>
          <w:ilvl w:val="1"/>
          <w:numId w:val="11"/>
        </w:numPr>
        <w:tabs>
          <w:tab w:val="left" w:pos="426"/>
          <w:tab w:val="left" w:pos="567"/>
        </w:tabs>
        <w:ind w:left="0" w:hanging="11"/>
        <w:jc w:val="both"/>
        <w:rPr>
          <w:rFonts w:ascii="Arial" w:hAnsi="Arial" w:cs="Arial"/>
          <w:sz w:val="20"/>
          <w:szCs w:val="20"/>
        </w:rPr>
      </w:pPr>
      <w:r w:rsidRPr="00F447E8">
        <w:rPr>
          <w:rFonts w:ascii="Arial" w:hAnsi="Arial" w:cs="Arial"/>
          <w:sz w:val="20"/>
          <w:szCs w:val="20"/>
        </w:rPr>
        <w:t>O desatendimento de exigências formais não essenciais não importará o afastamento do licitante, desde que seja possível o aproveitamento do ato, observados os princípios da isonomia e do interesse público.</w:t>
      </w:r>
    </w:p>
    <w:p w14:paraId="19B3D07C" w14:textId="770E07B0" w:rsidR="002E70D4" w:rsidRDefault="002E70D4" w:rsidP="00403059">
      <w:pPr>
        <w:pStyle w:val="PargrafodaLista"/>
        <w:numPr>
          <w:ilvl w:val="1"/>
          <w:numId w:val="11"/>
        </w:numPr>
        <w:tabs>
          <w:tab w:val="left" w:pos="426"/>
          <w:tab w:val="left" w:pos="567"/>
        </w:tabs>
        <w:ind w:left="0" w:hanging="11"/>
        <w:jc w:val="both"/>
        <w:rPr>
          <w:rFonts w:ascii="Arial" w:hAnsi="Arial" w:cs="Arial"/>
          <w:sz w:val="20"/>
          <w:szCs w:val="20"/>
        </w:rPr>
      </w:pPr>
      <w:r w:rsidRPr="00F447E8">
        <w:rPr>
          <w:rFonts w:ascii="Arial" w:hAnsi="Arial" w:cs="Arial"/>
          <w:sz w:val="20"/>
          <w:szCs w:val="20"/>
        </w:rPr>
        <w:t>Em caso de divergência entre disposições deste Edital e de seus anexos ou demais peças que compõem o processo, prevalecerá as deste Edital.</w:t>
      </w:r>
    </w:p>
    <w:p w14:paraId="2251E5A3" w14:textId="414F0ED5" w:rsidR="002E70D4" w:rsidRPr="00F447E8" w:rsidRDefault="002E70D4" w:rsidP="00403059">
      <w:pPr>
        <w:pStyle w:val="PargrafodaLista"/>
        <w:numPr>
          <w:ilvl w:val="1"/>
          <w:numId w:val="11"/>
        </w:numPr>
        <w:tabs>
          <w:tab w:val="left" w:pos="426"/>
          <w:tab w:val="left" w:pos="567"/>
        </w:tabs>
        <w:ind w:left="0" w:hanging="11"/>
        <w:jc w:val="both"/>
        <w:rPr>
          <w:rFonts w:ascii="Arial" w:hAnsi="Arial" w:cs="Arial"/>
          <w:sz w:val="20"/>
          <w:szCs w:val="20"/>
        </w:rPr>
      </w:pPr>
      <w:r w:rsidRPr="00F447E8">
        <w:rPr>
          <w:rFonts w:ascii="Arial" w:hAnsi="Arial" w:cs="Arial"/>
          <w:sz w:val="20"/>
          <w:szCs w:val="20"/>
        </w:rPr>
        <w:t xml:space="preserve">O Edital e seus anexos estão disponíveis, na íntegra, no Portal Nacional de Contratações Públicas (PNCP) e endereço </w:t>
      </w:r>
      <w:r w:rsidRPr="00D43BB4">
        <w:rPr>
          <w:rFonts w:ascii="Arial" w:hAnsi="Arial" w:cs="Arial"/>
          <w:sz w:val="20"/>
          <w:szCs w:val="20"/>
        </w:rPr>
        <w:t>eletrônico</w:t>
      </w:r>
      <w:r w:rsidR="008C0812" w:rsidRPr="00D43BB4">
        <w:rPr>
          <w:rFonts w:ascii="Arial" w:hAnsi="Arial" w:cs="Arial"/>
          <w:sz w:val="20"/>
          <w:szCs w:val="20"/>
        </w:rPr>
        <w:t xml:space="preserve"> </w:t>
      </w:r>
      <w:hyperlink r:id="rId43" w:history="1">
        <w:r w:rsidR="008C0812" w:rsidRPr="00D43BB4">
          <w:rPr>
            <w:rStyle w:val="Hyperlink"/>
            <w:rFonts w:ascii="Arial" w:hAnsi="Arial" w:cs="Arial"/>
            <w:color w:val="auto"/>
            <w:sz w:val="20"/>
            <w:szCs w:val="20"/>
          </w:rPr>
          <w:t>www.mcr.pr.gov.br</w:t>
        </w:r>
      </w:hyperlink>
      <w:r w:rsidRPr="00D43BB4">
        <w:rPr>
          <w:rFonts w:ascii="Arial" w:hAnsi="Arial" w:cs="Arial"/>
          <w:sz w:val="20"/>
          <w:szCs w:val="20"/>
        </w:rPr>
        <w:t>.</w:t>
      </w:r>
    </w:p>
    <w:p w14:paraId="3AE367B8" w14:textId="595B9C9C" w:rsidR="002E70D4" w:rsidRDefault="002E70D4" w:rsidP="00403059">
      <w:pPr>
        <w:pStyle w:val="PargrafodaLista"/>
        <w:numPr>
          <w:ilvl w:val="1"/>
          <w:numId w:val="11"/>
        </w:numPr>
        <w:tabs>
          <w:tab w:val="left" w:pos="426"/>
          <w:tab w:val="left" w:pos="567"/>
        </w:tabs>
        <w:ind w:left="0" w:hanging="11"/>
        <w:jc w:val="both"/>
        <w:rPr>
          <w:rFonts w:ascii="Arial" w:hAnsi="Arial" w:cs="Arial"/>
          <w:sz w:val="20"/>
          <w:szCs w:val="20"/>
        </w:rPr>
      </w:pPr>
      <w:r w:rsidRPr="00D278F0">
        <w:rPr>
          <w:rFonts w:ascii="Arial" w:hAnsi="Arial" w:cs="Arial"/>
          <w:sz w:val="20"/>
          <w:szCs w:val="20"/>
        </w:rPr>
        <w:t>Integram este Edital, para todos os fins e efeitos, os seguintes anexos:</w:t>
      </w:r>
    </w:p>
    <w:p w14:paraId="410EDEF3" w14:textId="370F2AEF" w:rsidR="002E70D4" w:rsidRDefault="002E70D4" w:rsidP="00403059">
      <w:pPr>
        <w:pStyle w:val="PargrafodaLista"/>
        <w:numPr>
          <w:ilvl w:val="2"/>
          <w:numId w:val="11"/>
        </w:numPr>
        <w:tabs>
          <w:tab w:val="left" w:pos="426"/>
          <w:tab w:val="left" w:pos="567"/>
        </w:tabs>
        <w:jc w:val="both"/>
        <w:rPr>
          <w:rFonts w:ascii="Arial" w:hAnsi="Arial" w:cs="Arial"/>
          <w:sz w:val="20"/>
          <w:szCs w:val="20"/>
        </w:rPr>
      </w:pPr>
      <w:r w:rsidRPr="00D278F0">
        <w:rPr>
          <w:rFonts w:ascii="Arial" w:hAnsi="Arial" w:cs="Arial"/>
          <w:sz w:val="20"/>
          <w:szCs w:val="20"/>
        </w:rPr>
        <w:t>ANEXO I - Termo de Referência</w:t>
      </w:r>
    </w:p>
    <w:p w14:paraId="728BF9B3" w14:textId="1F7A75D6" w:rsidR="002E70D4" w:rsidRPr="00D43BB4" w:rsidRDefault="002E70D4" w:rsidP="00403059">
      <w:pPr>
        <w:pStyle w:val="PargrafodaLista"/>
        <w:numPr>
          <w:ilvl w:val="2"/>
          <w:numId w:val="11"/>
        </w:numPr>
        <w:tabs>
          <w:tab w:val="left" w:pos="426"/>
          <w:tab w:val="left" w:pos="567"/>
        </w:tabs>
        <w:jc w:val="both"/>
        <w:rPr>
          <w:rFonts w:ascii="Arial" w:hAnsi="Arial" w:cs="Arial"/>
          <w:sz w:val="20"/>
          <w:szCs w:val="20"/>
        </w:rPr>
      </w:pPr>
      <w:r w:rsidRPr="00D43BB4">
        <w:rPr>
          <w:rFonts w:ascii="Arial" w:hAnsi="Arial" w:cs="Arial"/>
          <w:sz w:val="20"/>
          <w:szCs w:val="20"/>
        </w:rPr>
        <w:t>Apêndice do Anexo I – Estudo Técnico Preliminar</w:t>
      </w:r>
    </w:p>
    <w:p w14:paraId="7EF737AB" w14:textId="650271EC" w:rsidR="002E70D4" w:rsidRPr="00D43BB4" w:rsidRDefault="002E70D4" w:rsidP="00403059">
      <w:pPr>
        <w:pStyle w:val="PargrafodaLista"/>
        <w:numPr>
          <w:ilvl w:val="2"/>
          <w:numId w:val="11"/>
        </w:numPr>
        <w:tabs>
          <w:tab w:val="left" w:pos="426"/>
          <w:tab w:val="left" w:pos="567"/>
        </w:tabs>
        <w:jc w:val="both"/>
        <w:rPr>
          <w:rFonts w:ascii="Arial" w:hAnsi="Arial" w:cs="Arial"/>
          <w:sz w:val="20"/>
          <w:szCs w:val="20"/>
        </w:rPr>
      </w:pPr>
      <w:r w:rsidRPr="00D43BB4">
        <w:rPr>
          <w:rFonts w:ascii="Arial" w:hAnsi="Arial" w:cs="Arial"/>
          <w:sz w:val="20"/>
          <w:szCs w:val="20"/>
        </w:rPr>
        <w:t>ANEXO II – Minuta de Termo de Contrato</w:t>
      </w:r>
    </w:p>
    <w:p w14:paraId="6D1F8DD5" w14:textId="7707BF3C" w:rsidR="002E70D4" w:rsidRPr="00D43BB4" w:rsidRDefault="002E70D4" w:rsidP="00403059">
      <w:pPr>
        <w:pStyle w:val="PargrafodaLista"/>
        <w:numPr>
          <w:ilvl w:val="2"/>
          <w:numId w:val="11"/>
        </w:numPr>
        <w:tabs>
          <w:tab w:val="left" w:pos="426"/>
          <w:tab w:val="left" w:pos="567"/>
        </w:tabs>
        <w:jc w:val="both"/>
        <w:rPr>
          <w:rFonts w:ascii="Arial" w:hAnsi="Arial" w:cs="Arial"/>
          <w:sz w:val="20"/>
          <w:szCs w:val="20"/>
        </w:rPr>
      </w:pPr>
      <w:r w:rsidRPr="00D43BB4">
        <w:rPr>
          <w:rFonts w:ascii="Arial" w:hAnsi="Arial" w:cs="Arial"/>
          <w:sz w:val="20"/>
          <w:szCs w:val="20"/>
        </w:rPr>
        <w:t>ANEXO III – Minuta de Ata de Registro de Preços</w:t>
      </w:r>
    </w:p>
    <w:p w14:paraId="60AE5329" w14:textId="539E821B" w:rsidR="00D43BB4" w:rsidRPr="00D43BB4" w:rsidRDefault="00D43BB4" w:rsidP="00403059">
      <w:pPr>
        <w:pStyle w:val="Nivel3"/>
        <w:numPr>
          <w:ilvl w:val="2"/>
          <w:numId w:val="11"/>
        </w:numPr>
        <w:tabs>
          <w:tab w:val="left" w:pos="1134"/>
        </w:tabs>
        <w:spacing w:before="0" w:after="0" w:line="240" w:lineRule="auto"/>
      </w:pPr>
      <w:r w:rsidRPr="00D43BB4">
        <w:t xml:space="preserve">     ANEXO </w:t>
      </w:r>
      <w:r>
        <w:t>I</w:t>
      </w:r>
      <w:r w:rsidRPr="00D43BB4">
        <w:t>V – Modelo de declaração unificada</w:t>
      </w:r>
    </w:p>
    <w:p w14:paraId="7F404BF1" w14:textId="273884FC" w:rsidR="00D43BB4" w:rsidRPr="00D43BB4" w:rsidRDefault="00D43BB4" w:rsidP="00403059">
      <w:pPr>
        <w:pStyle w:val="PargrafodaLista"/>
        <w:numPr>
          <w:ilvl w:val="2"/>
          <w:numId w:val="11"/>
        </w:numPr>
        <w:tabs>
          <w:tab w:val="left" w:pos="426"/>
          <w:tab w:val="left" w:pos="567"/>
        </w:tabs>
        <w:jc w:val="both"/>
        <w:rPr>
          <w:rFonts w:ascii="Arial" w:hAnsi="Arial" w:cs="Arial"/>
          <w:sz w:val="20"/>
          <w:szCs w:val="20"/>
        </w:rPr>
      </w:pPr>
      <w:r w:rsidRPr="00D43BB4">
        <w:rPr>
          <w:rFonts w:ascii="Arial" w:hAnsi="Arial" w:cs="Arial"/>
          <w:sz w:val="20"/>
          <w:szCs w:val="20"/>
        </w:rPr>
        <w:t>ANEXO V – Modelo de declaração de enquadramento como MPE L.C. 123/06</w:t>
      </w:r>
    </w:p>
    <w:p w14:paraId="6E91282D" w14:textId="3E528DCA" w:rsidR="002E70D4" w:rsidRPr="00D43BB4" w:rsidRDefault="002E70D4" w:rsidP="00403059">
      <w:pPr>
        <w:pStyle w:val="PargrafodaLista"/>
        <w:numPr>
          <w:ilvl w:val="2"/>
          <w:numId w:val="11"/>
        </w:numPr>
        <w:tabs>
          <w:tab w:val="left" w:pos="426"/>
          <w:tab w:val="left" w:pos="567"/>
        </w:tabs>
        <w:jc w:val="both"/>
        <w:rPr>
          <w:rFonts w:ascii="Arial" w:hAnsi="Arial" w:cs="Arial"/>
          <w:sz w:val="20"/>
          <w:szCs w:val="20"/>
        </w:rPr>
      </w:pPr>
      <w:r w:rsidRPr="00D43BB4">
        <w:rPr>
          <w:rFonts w:ascii="Arial" w:hAnsi="Arial" w:cs="Arial"/>
          <w:sz w:val="20"/>
          <w:szCs w:val="20"/>
        </w:rPr>
        <w:t>ANEXO V</w:t>
      </w:r>
      <w:r w:rsidR="00D43BB4">
        <w:rPr>
          <w:rFonts w:ascii="Arial" w:hAnsi="Arial" w:cs="Arial"/>
          <w:sz w:val="20"/>
          <w:szCs w:val="20"/>
        </w:rPr>
        <w:t>I</w:t>
      </w:r>
      <w:r w:rsidRPr="00D43BB4">
        <w:rPr>
          <w:rFonts w:ascii="Arial" w:hAnsi="Arial" w:cs="Arial"/>
          <w:sz w:val="20"/>
          <w:szCs w:val="20"/>
        </w:rPr>
        <w:t xml:space="preserve"> – </w:t>
      </w:r>
      <w:r w:rsidR="000E4213" w:rsidRPr="00D43BB4">
        <w:rPr>
          <w:rFonts w:ascii="Arial" w:hAnsi="Arial" w:cs="Arial"/>
          <w:sz w:val="20"/>
          <w:szCs w:val="20"/>
        </w:rPr>
        <w:t xml:space="preserve">Modelo de proposta </w:t>
      </w:r>
    </w:p>
    <w:p w14:paraId="31331B88" w14:textId="77777777" w:rsidR="000E4213" w:rsidRPr="007C5303" w:rsidRDefault="000E4213" w:rsidP="007C5303">
      <w:pPr>
        <w:jc w:val="both"/>
        <w:rPr>
          <w:rFonts w:ascii="Arial" w:hAnsi="Arial" w:cs="Arial"/>
          <w:sz w:val="20"/>
          <w:szCs w:val="20"/>
          <w:highlight w:val="cyan"/>
        </w:rPr>
      </w:pPr>
    </w:p>
    <w:p w14:paraId="12FEAE02" w14:textId="6897B56C" w:rsidR="002E70D4" w:rsidRPr="007C5303" w:rsidRDefault="000E4213" w:rsidP="00D278F0">
      <w:pPr>
        <w:jc w:val="right"/>
        <w:rPr>
          <w:rFonts w:ascii="Arial" w:hAnsi="Arial" w:cs="Arial"/>
          <w:sz w:val="20"/>
          <w:szCs w:val="20"/>
        </w:rPr>
      </w:pPr>
      <w:r w:rsidRPr="007C5303">
        <w:rPr>
          <w:rFonts w:ascii="Arial" w:hAnsi="Arial" w:cs="Arial"/>
          <w:sz w:val="20"/>
          <w:szCs w:val="20"/>
        </w:rPr>
        <w:t>Marechal Cândido Rondon, Paraná, em</w:t>
      </w:r>
      <w:r w:rsidR="00403059">
        <w:rPr>
          <w:rFonts w:ascii="Arial" w:hAnsi="Arial" w:cs="Arial"/>
          <w:sz w:val="20"/>
          <w:szCs w:val="20"/>
        </w:rPr>
        <w:t xml:space="preserve"> 22</w:t>
      </w:r>
      <w:r w:rsidR="002E70D4" w:rsidRPr="007C5303">
        <w:rPr>
          <w:rFonts w:ascii="Arial" w:hAnsi="Arial" w:cs="Arial"/>
          <w:sz w:val="20"/>
          <w:szCs w:val="20"/>
        </w:rPr>
        <w:t xml:space="preserve"> de </w:t>
      </w:r>
      <w:r w:rsidR="00D43BB4">
        <w:rPr>
          <w:rFonts w:ascii="Arial" w:hAnsi="Arial" w:cs="Arial"/>
          <w:sz w:val="20"/>
          <w:szCs w:val="20"/>
        </w:rPr>
        <w:t>dezembro</w:t>
      </w:r>
      <w:r w:rsidR="002E70D4" w:rsidRPr="007C5303">
        <w:rPr>
          <w:rFonts w:ascii="Arial" w:hAnsi="Arial" w:cs="Arial"/>
          <w:sz w:val="20"/>
          <w:szCs w:val="20"/>
        </w:rPr>
        <w:t xml:space="preserve"> de 20</w:t>
      </w:r>
      <w:r w:rsidRPr="007C5303">
        <w:rPr>
          <w:rFonts w:ascii="Arial" w:hAnsi="Arial" w:cs="Arial"/>
          <w:sz w:val="20"/>
          <w:szCs w:val="20"/>
        </w:rPr>
        <w:t>23</w:t>
      </w:r>
    </w:p>
    <w:p w14:paraId="7FC98BDC" w14:textId="77777777" w:rsidR="000D7D81" w:rsidRPr="007C5303" w:rsidRDefault="000D7D81" w:rsidP="007C5303">
      <w:pPr>
        <w:jc w:val="both"/>
        <w:rPr>
          <w:rFonts w:ascii="Arial" w:hAnsi="Arial" w:cs="Arial"/>
          <w:sz w:val="20"/>
          <w:szCs w:val="20"/>
        </w:rPr>
      </w:pPr>
    </w:p>
    <w:bookmarkEnd w:id="60"/>
    <w:p w14:paraId="3585FE78" w14:textId="7BB836E6" w:rsidR="000D7D81" w:rsidRDefault="000D7D81" w:rsidP="007C5303">
      <w:pPr>
        <w:jc w:val="both"/>
        <w:rPr>
          <w:rFonts w:ascii="Arial" w:hAnsi="Arial" w:cs="Arial"/>
          <w:sz w:val="20"/>
          <w:szCs w:val="20"/>
        </w:rPr>
      </w:pPr>
    </w:p>
    <w:p w14:paraId="651F0DBD" w14:textId="735EF2FC" w:rsidR="00D43BB4" w:rsidRDefault="00D43BB4" w:rsidP="007C5303">
      <w:pPr>
        <w:jc w:val="both"/>
        <w:rPr>
          <w:rFonts w:ascii="Arial" w:hAnsi="Arial" w:cs="Arial"/>
          <w:sz w:val="20"/>
          <w:szCs w:val="20"/>
        </w:rPr>
      </w:pPr>
    </w:p>
    <w:p w14:paraId="1C9C99E5" w14:textId="77777777" w:rsidR="00D43BB4" w:rsidRDefault="00D43BB4" w:rsidP="007C5303">
      <w:pPr>
        <w:jc w:val="both"/>
        <w:rPr>
          <w:rFonts w:ascii="Arial" w:hAnsi="Arial" w:cs="Arial"/>
          <w:sz w:val="20"/>
          <w:szCs w:val="20"/>
        </w:rPr>
      </w:pPr>
    </w:p>
    <w:p w14:paraId="0BAD0A49" w14:textId="77777777" w:rsidR="00D43BB4" w:rsidRPr="007C5303" w:rsidRDefault="00D43BB4" w:rsidP="007C5303">
      <w:pPr>
        <w:jc w:val="both"/>
        <w:rPr>
          <w:rFonts w:ascii="Arial" w:hAnsi="Arial" w:cs="Arial"/>
          <w:sz w:val="20"/>
          <w:szCs w:val="20"/>
        </w:rPr>
      </w:pPr>
    </w:p>
    <w:p w14:paraId="2154E5FC" w14:textId="6D6C5A62" w:rsidR="000E4213" w:rsidRPr="00403059" w:rsidRDefault="000E4213" w:rsidP="000D7D81">
      <w:pPr>
        <w:jc w:val="right"/>
        <w:rPr>
          <w:rFonts w:ascii="Arial" w:hAnsi="Arial" w:cs="Arial"/>
          <w:b/>
          <w:sz w:val="20"/>
          <w:szCs w:val="20"/>
        </w:rPr>
      </w:pPr>
      <w:r w:rsidRPr="00403059">
        <w:rPr>
          <w:rFonts w:ascii="Arial" w:hAnsi="Arial" w:cs="Arial"/>
          <w:b/>
          <w:sz w:val="20"/>
          <w:szCs w:val="20"/>
        </w:rPr>
        <w:t>MARCIO ANDREI RAUBER</w:t>
      </w:r>
    </w:p>
    <w:p w14:paraId="2C9BB69E" w14:textId="08704780" w:rsidR="000E4213" w:rsidRDefault="000E4213" w:rsidP="000D7D81">
      <w:pPr>
        <w:jc w:val="right"/>
        <w:rPr>
          <w:rFonts w:ascii="Arial" w:hAnsi="Arial" w:cs="Arial"/>
          <w:sz w:val="20"/>
          <w:szCs w:val="20"/>
        </w:rPr>
      </w:pPr>
      <w:r w:rsidRPr="007C5303">
        <w:rPr>
          <w:rFonts w:ascii="Arial" w:hAnsi="Arial" w:cs="Arial"/>
          <w:sz w:val="20"/>
          <w:szCs w:val="20"/>
        </w:rPr>
        <w:t>Prefeito</w:t>
      </w:r>
    </w:p>
    <w:p w14:paraId="5673A239" w14:textId="2D23470D" w:rsidR="00D43BB4" w:rsidRDefault="00D43BB4" w:rsidP="000D7D81">
      <w:pPr>
        <w:jc w:val="right"/>
        <w:rPr>
          <w:rFonts w:ascii="Arial" w:hAnsi="Arial" w:cs="Arial"/>
          <w:sz w:val="20"/>
          <w:szCs w:val="20"/>
        </w:rPr>
      </w:pPr>
    </w:p>
    <w:p w14:paraId="3D6993E4" w14:textId="165B6753" w:rsidR="00D43BB4" w:rsidRDefault="00D43BB4" w:rsidP="000D7D81">
      <w:pPr>
        <w:jc w:val="right"/>
        <w:rPr>
          <w:rFonts w:ascii="Arial" w:hAnsi="Arial" w:cs="Arial"/>
          <w:sz w:val="20"/>
          <w:szCs w:val="20"/>
        </w:rPr>
      </w:pPr>
    </w:p>
    <w:p w14:paraId="4B97984B" w14:textId="11BA577B" w:rsidR="00D43BB4" w:rsidRDefault="00D43BB4" w:rsidP="000D7D81">
      <w:pPr>
        <w:jc w:val="right"/>
        <w:rPr>
          <w:rFonts w:ascii="Arial" w:hAnsi="Arial" w:cs="Arial"/>
          <w:sz w:val="20"/>
          <w:szCs w:val="20"/>
        </w:rPr>
      </w:pPr>
    </w:p>
    <w:p w14:paraId="34BAC22E" w14:textId="77777777" w:rsidR="00D43BB4" w:rsidRPr="007C5303" w:rsidRDefault="00D43BB4" w:rsidP="000D7D81">
      <w:pPr>
        <w:jc w:val="right"/>
        <w:rPr>
          <w:rFonts w:ascii="Arial" w:hAnsi="Arial" w:cs="Arial"/>
          <w:sz w:val="20"/>
          <w:szCs w:val="20"/>
        </w:rPr>
      </w:pPr>
    </w:p>
    <w:p w14:paraId="28D6E8E7" w14:textId="0F547022" w:rsidR="000E4213" w:rsidRPr="00403059" w:rsidRDefault="00012DF5" w:rsidP="000D7D81">
      <w:pPr>
        <w:rPr>
          <w:rFonts w:ascii="Arial" w:hAnsi="Arial" w:cs="Arial"/>
          <w:b/>
          <w:sz w:val="20"/>
          <w:szCs w:val="20"/>
        </w:rPr>
      </w:pPr>
      <w:r w:rsidRPr="00403059">
        <w:rPr>
          <w:rFonts w:ascii="Arial" w:hAnsi="Arial" w:cs="Arial"/>
          <w:b/>
          <w:sz w:val="20"/>
          <w:szCs w:val="20"/>
        </w:rPr>
        <w:t>MARCIANE MARIA SPECHT</w:t>
      </w:r>
    </w:p>
    <w:p w14:paraId="43E8D143" w14:textId="79BFD7B2" w:rsidR="008C024F" w:rsidRDefault="000E4213" w:rsidP="000D7D81">
      <w:pPr>
        <w:rPr>
          <w:rFonts w:ascii="Arial" w:hAnsi="Arial" w:cs="Arial"/>
          <w:sz w:val="20"/>
          <w:szCs w:val="20"/>
        </w:rPr>
      </w:pPr>
      <w:r w:rsidRPr="007C5303">
        <w:rPr>
          <w:rFonts w:ascii="Arial" w:hAnsi="Arial" w:cs="Arial"/>
          <w:sz w:val="20"/>
          <w:szCs w:val="20"/>
        </w:rPr>
        <w:t>Secretári</w:t>
      </w:r>
      <w:r w:rsidR="00012DF5">
        <w:rPr>
          <w:rFonts w:ascii="Arial" w:hAnsi="Arial" w:cs="Arial"/>
          <w:sz w:val="20"/>
          <w:szCs w:val="20"/>
        </w:rPr>
        <w:t>a</w:t>
      </w:r>
      <w:r w:rsidRPr="007C5303">
        <w:rPr>
          <w:rFonts w:ascii="Arial" w:hAnsi="Arial" w:cs="Arial"/>
          <w:sz w:val="20"/>
          <w:szCs w:val="20"/>
        </w:rPr>
        <w:t xml:space="preserve"> Municipal de </w:t>
      </w:r>
      <w:r w:rsidR="00012DF5">
        <w:rPr>
          <w:rFonts w:ascii="Arial" w:hAnsi="Arial" w:cs="Arial"/>
          <w:sz w:val="20"/>
          <w:szCs w:val="20"/>
        </w:rPr>
        <w:t>Saúde</w:t>
      </w:r>
    </w:p>
    <w:p w14:paraId="74B47509" w14:textId="49FAC4BE" w:rsidR="00D43BB4" w:rsidRDefault="00D43BB4" w:rsidP="000D7D81">
      <w:pPr>
        <w:rPr>
          <w:rFonts w:ascii="Arial" w:hAnsi="Arial" w:cs="Arial"/>
          <w:sz w:val="20"/>
          <w:szCs w:val="20"/>
        </w:rPr>
      </w:pPr>
    </w:p>
    <w:p w14:paraId="345A8B36" w14:textId="109B5676" w:rsidR="00D43BB4" w:rsidRDefault="00D43BB4" w:rsidP="000D7D81">
      <w:pPr>
        <w:rPr>
          <w:rFonts w:ascii="Arial" w:hAnsi="Arial" w:cs="Arial"/>
          <w:sz w:val="20"/>
          <w:szCs w:val="20"/>
        </w:rPr>
      </w:pPr>
    </w:p>
    <w:p w14:paraId="3250970E" w14:textId="58BFB1AD" w:rsidR="00D43BB4" w:rsidRDefault="00D43BB4" w:rsidP="000D7D81">
      <w:pPr>
        <w:rPr>
          <w:rFonts w:ascii="Arial" w:hAnsi="Arial" w:cs="Arial"/>
          <w:sz w:val="20"/>
          <w:szCs w:val="20"/>
        </w:rPr>
      </w:pPr>
    </w:p>
    <w:p w14:paraId="4D101F86" w14:textId="7E96442C" w:rsidR="00D43BB4" w:rsidRDefault="00D43BB4" w:rsidP="000D7D81">
      <w:pPr>
        <w:rPr>
          <w:rFonts w:ascii="Arial" w:hAnsi="Arial" w:cs="Arial"/>
          <w:sz w:val="20"/>
          <w:szCs w:val="20"/>
        </w:rPr>
      </w:pPr>
    </w:p>
    <w:p w14:paraId="65C24CC9" w14:textId="6A089E26" w:rsidR="00D43BB4" w:rsidRDefault="00D43BB4" w:rsidP="000D7D81">
      <w:pPr>
        <w:rPr>
          <w:rFonts w:ascii="Arial" w:hAnsi="Arial" w:cs="Arial"/>
          <w:sz w:val="20"/>
          <w:szCs w:val="20"/>
        </w:rPr>
      </w:pPr>
    </w:p>
    <w:p w14:paraId="67A7FD8E" w14:textId="32B7240D" w:rsidR="00D43BB4" w:rsidRDefault="00D43BB4" w:rsidP="000D7D81">
      <w:pPr>
        <w:rPr>
          <w:rFonts w:ascii="Arial" w:hAnsi="Arial" w:cs="Arial"/>
          <w:sz w:val="20"/>
          <w:szCs w:val="20"/>
        </w:rPr>
      </w:pPr>
    </w:p>
    <w:p w14:paraId="36EEDD0A" w14:textId="04A2AC11" w:rsidR="00D43BB4" w:rsidRDefault="00D43BB4" w:rsidP="000D7D81">
      <w:pPr>
        <w:rPr>
          <w:rFonts w:ascii="Arial" w:hAnsi="Arial" w:cs="Arial"/>
          <w:sz w:val="20"/>
          <w:szCs w:val="20"/>
        </w:rPr>
      </w:pPr>
    </w:p>
    <w:p w14:paraId="6FAFBD13" w14:textId="43F564E2" w:rsidR="00D43BB4" w:rsidRDefault="00D43BB4" w:rsidP="000D7D81">
      <w:pPr>
        <w:rPr>
          <w:rFonts w:ascii="Arial" w:hAnsi="Arial" w:cs="Arial"/>
          <w:sz w:val="20"/>
          <w:szCs w:val="20"/>
        </w:rPr>
      </w:pPr>
    </w:p>
    <w:p w14:paraId="382C09FE" w14:textId="0C883197" w:rsidR="00D43BB4" w:rsidRDefault="00D43BB4" w:rsidP="000D7D81">
      <w:pPr>
        <w:rPr>
          <w:rFonts w:ascii="Arial" w:hAnsi="Arial" w:cs="Arial"/>
          <w:sz w:val="20"/>
          <w:szCs w:val="20"/>
        </w:rPr>
      </w:pPr>
    </w:p>
    <w:p w14:paraId="5FE318F0" w14:textId="26409A0A" w:rsidR="00D43BB4" w:rsidRDefault="00D43BB4" w:rsidP="000D7D81">
      <w:pPr>
        <w:rPr>
          <w:rFonts w:ascii="Arial" w:hAnsi="Arial" w:cs="Arial"/>
          <w:sz w:val="20"/>
          <w:szCs w:val="20"/>
        </w:rPr>
      </w:pPr>
    </w:p>
    <w:p w14:paraId="176225DC" w14:textId="2B53338D" w:rsidR="00D43BB4" w:rsidRDefault="00D43BB4" w:rsidP="000D7D81">
      <w:pPr>
        <w:rPr>
          <w:rFonts w:ascii="Arial" w:hAnsi="Arial" w:cs="Arial"/>
          <w:sz w:val="20"/>
          <w:szCs w:val="20"/>
        </w:rPr>
      </w:pPr>
    </w:p>
    <w:p w14:paraId="31ED7EC4" w14:textId="7F24F72C" w:rsidR="00D43BB4" w:rsidRDefault="00D43BB4" w:rsidP="000D7D81">
      <w:pPr>
        <w:rPr>
          <w:rFonts w:ascii="Arial" w:hAnsi="Arial" w:cs="Arial"/>
          <w:sz w:val="20"/>
          <w:szCs w:val="20"/>
        </w:rPr>
      </w:pPr>
    </w:p>
    <w:p w14:paraId="482B483F" w14:textId="3F7F7D11" w:rsidR="00D43BB4" w:rsidRDefault="00D43BB4" w:rsidP="000D7D81">
      <w:pPr>
        <w:rPr>
          <w:rFonts w:ascii="Arial" w:hAnsi="Arial" w:cs="Arial"/>
          <w:sz w:val="20"/>
          <w:szCs w:val="20"/>
        </w:rPr>
      </w:pPr>
    </w:p>
    <w:p w14:paraId="18EDC966" w14:textId="755407D2" w:rsidR="00D43BB4" w:rsidRDefault="00D43BB4" w:rsidP="000D7D81">
      <w:pPr>
        <w:rPr>
          <w:rFonts w:ascii="Arial" w:hAnsi="Arial" w:cs="Arial"/>
          <w:sz w:val="20"/>
          <w:szCs w:val="20"/>
        </w:rPr>
      </w:pPr>
    </w:p>
    <w:p w14:paraId="00042F9B" w14:textId="1F17DF35" w:rsidR="00012DF5" w:rsidRDefault="00012DF5" w:rsidP="000D7D81">
      <w:pPr>
        <w:rPr>
          <w:rFonts w:ascii="Arial" w:hAnsi="Arial" w:cs="Arial"/>
          <w:sz w:val="20"/>
          <w:szCs w:val="20"/>
        </w:rPr>
      </w:pPr>
    </w:p>
    <w:p w14:paraId="71DAA81A" w14:textId="6C6FE1F5" w:rsidR="00403059" w:rsidRDefault="00403059" w:rsidP="000D7D81">
      <w:pPr>
        <w:rPr>
          <w:rFonts w:ascii="Arial" w:hAnsi="Arial" w:cs="Arial"/>
          <w:sz w:val="20"/>
          <w:szCs w:val="20"/>
        </w:rPr>
      </w:pPr>
    </w:p>
    <w:p w14:paraId="1B3C5F3B" w14:textId="761E0B35" w:rsidR="00403059" w:rsidRDefault="00403059" w:rsidP="000D7D81">
      <w:pPr>
        <w:rPr>
          <w:rFonts w:ascii="Arial" w:hAnsi="Arial" w:cs="Arial"/>
          <w:sz w:val="20"/>
          <w:szCs w:val="20"/>
        </w:rPr>
      </w:pPr>
    </w:p>
    <w:p w14:paraId="79A0F9F8" w14:textId="2FA299E7" w:rsidR="00403059" w:rsidRDefault="00403059" w:rsidP="000D7D81">
      <w:pPr>
        <w:rPr>
          <w:rFonts w:ascii="Arial" w:hAnsi="Arial" w:cs="Arial"/>
          <w:sz w:val="20"/>
          <w:szCs w:val="20"/>
        </w:rPr>
      </w:pPr>
    </w:p>
    <w:p w14:paraId="0BF701AC" w14:textId="1E07D34B" w:rsidR="00403059" w:rsidRDefault="00403059" w:rsidP="000D7D81">
      <w:pPr>
        <w:rPr>
          <w:rFonts w:ascii="Arial" w:hAnsi="Arial" w:cs="Arial"/>
          <w:sz w:val="20"/>
          <w:szCs w:val="20"/>
        </w:rPr>
      </w:pPr>
    </w:p>
    <w:p w14:paraId="2D419361" w14:textId="47BFAD61" w:rsidR="00403059" w:rsidRDefault="00403059" w:rsidP="000D7D81">
      <w:pPr>
        <w:rPr>
          <w:rFonts w:ascii="Arial" w:hAnsi="Arial" w:cs="Arial"/>
          <w:sz w:val="20"/>
          <w:szCs w:val="20"/>
        </w:rPr>
      </w:pPr>
    </w:p>
    <w:p w14:paraId="1F6B4479" w14:textId="77777777" w:rsidR="00403059" w:rsidRDefault="00403059" w:rsidP="000D7D81">
      <w:pPr>
        <w:rPr>
          <w:rFonts w:ascii="Arial" w:hAnsi="Arial" w:cs="Arial"/>
          <w:sz w:val="20"/>
          <w:szCs w:val="20"/>
        </w:rPr>
      </w:pPr>
    </w:p>
    <w:p w14:paraId="78F17EB7" w14:textId="77777777" w:rsidR="00012DF5" w:rsidRDefault="00012DF5" w:rsidP="000D7D81">
      <w:pPr>
        <w:rPr>
          <w:rFonts w:ascii="Arial" w:hAnsi="Arial" w:cs="Arial"/>
          <w:sz w:val="20"/>
          <w:szCs w:val="20"/>
        </w:rPr>
      </w:pPr>
    </w:p>
    <w:p w14:paraId="609B6C3C" w14:textId="7440BFD7" w:rsidR="008C024F" w:rsidRPr="008C024F" w:rsidRDefault="008C024F" w:rsidP="008C024F">
      <w:pPr>
        <w:widowControl w:val="0"/>
        <w:tabs>
          <w:tab w:val="left" w:pos="567"/>
        </w:tabs>
        <w:ind w:firstLine="567"/>
        <w:jc w:val="center"/>
        <w:rPr>
          <w:rFonts w:ascii="Arial" w:hAnsi="Arial" w:cs="Arial"/>
          <w:b/>
          <w:color w:val="FF0000"/>
          <w:sz w:val="20"/>
          <w:szCs w:val="20"/>
        </w:rPr>
      </w:pPr>
      <w:r w:rsidRPr="001C2954">
        <w:rPr>
          <w:rFonts w:ascii="Arial" w:hAnsi="Arial" w:cs="Arial"/>
          <w:b/>
          <w:color w:val="000000"/>
          <w:sz w:val="20"/>
          <w:szCs w:val="20"/>
        </w:rPr>
        <w:lastRenderedPageBreak/>
        <w:t xml:space="preserve">PREGÃO </w:t>
      </w:r>
      <w:r w:rsidRPr="00403059">
        <w:rPr>
          <w:rFonts w:ascii="Arial" w:hAnsi="Arial" w:cs="Arial"/>
          <w:b/>
          <w:sz w:val="20"/>
          <w:szCs w:val="20"/>
        </w:rPr>
        <w:t xml:space="preserve">ELETRÔNICO Nº </w:t>
      </w:r>
      <w:r w:rsidR="00403059" w:rsidRPr="00403059">
        <w:rPr>
          <w:rFonts w:ascii="Arial" w:hAnsi="Arial" w:cs="Arial"/>
          <w:b/>
          <w:sz w:val="20"/>
          <w:szCs w:val="20"/>
        </w:rPr>
        <w:t>123</w:t>
      </w:r>
      <w:r w:rsidRPr="00403059">
        <w:rPr>
          <w:rFonts w:ascii="Arial" w:hAnsi="Arial" w:cs="Arial"/>
          <w:b/>
          <w:sz w:val="20"/>
          <w:szCs w:val="20"/>
        </w:rPr>
        <w:t>/2023</w:t>
      </w:r>
    </w:p>
    <w:p w14:paraId="7AD8DB41" w14:textId="31E8CB22" w:rsidR="008C024F" w:rsidRPr="001C2954" w:rsidRDefault="008C024F" w:rsidP="008C024F">
      <w:pPr>
        <w:pStyle w:val="Nivel3"/>
        <w:widowControl w:val="0"/>
        <w:numPr>
          <w:ilvl w:val="0"/>
          <w:numId w:val="0"/>
        </w:numPr>
        <w:tabs>
          <w:tab w:val="left" w:pos="567"/>
          <w:tab w:val="left" w:pos="851"/>
        </w:tabs>
        <w:spacing w:before="0" w:after="0" w:line="240" w:lineRule="auto"/>
        <w:jc w:val="center"/>
      </w:pPr>
      <w:r>
        <w:t xml:space="preserve">        </w:t>
      </w:r>
      <w:r w:rsidRPr="001C2954">
        <w:t>ANEXO I - Termo de Referência</w:t>
      </w:r>
    </w:p>
    <w:p w14:paraId="64AD75E7" w14:textId="77777777" w:rsidR="00403059" w:rsidRPr="00403059" w:rsidRDefault="00403059" w:rsidP="00403059">
      <w:pPr>
        <w:spacing w:line="20" w:lineRule="atLeast"/>
        <w:jc w:val="both"/>
        <w:rPr>
          <w:rFonts w:ascii="Arial" w:hAnsi="Arial" w:cs="Arial"/>
          <w:b/>
          <w:sz w:val="20"/>
          <w:szCs w:val="20"/>
        </w:rPr>
      </w:pPr>
    </w:p>
    <w:p w14:paraId="6D9117ED" w14:textId="77777777" w:rsidR="00403059" w:rsidRPr="00403059" w:rsidRDefault="00403059" w:rsidP="00403059">
      <w:pPr>
        <w:spacing w:line="20" w:lineRule="atLeast"/>
        <w:jc w:val="both"/>
        <w:rPr>
          <w:rFonts w:ascii="Arial" w:hAnsi="Arial" w:cs="Arial"/>
          <w:b/>
          <w:sz w:val="20"/>
          <w:szCs w:val="20"/>
        </w:rPr>
      </w:pPr>
      <w:r w:rsidRPr="00403059">
        <w:rPr>
          <w:rFonts w:ascii="Arial" w:hAnsi="Arial" w:cs="Arial"/>
          <w:b/>
          <w:sz w:val="20"/>
          <w:szCs w:val="20"/>
        </w:rPr>
        <w:t>1. DEFINIÇÃO DO OBJETO</w:t>
      </w:r>
    </w:p>
    <w:p w14:paraId="724FC659" w14:textId="77777777" w:rsidR="00403059" w:rsidRPr="00403059" w:rsidRDefault="00403059" w:rsidP="00403059">
      <w:pPr>
        <w:tabs>
          <w:tab w:val="left" w:pos="567"/>
        </w:tabs>
        <w:spacing w:line="20" w:lineRule="atLeast"/>
        <w:jc w:val="both"/>
        <w:rPr>
          <w:rFonts w:ascii="Arial" w:hAnsi="Arial" w:cs="Arial"/>
          <w:sz w:val="20"/>
          <w:szCs w:val="20"/>
        </w:rPr>
      </w:pPr>
      <w:r w:rsidRPr="00403059">
        <w:rPr>
          <w:rFonts w:ascii="Arial" w:hAnsi="Arial" w:cs="Arial"/>
          <w:sz w:val="20"/>
          <w:szCs w:val="20"/>
        </w:rPr>
        <w:t>1.1</w:t>
      </w:r>
      <w:r w:rsidRPr="00403059">
        <w:rPr>
          <w:rFonts w:ascii="Arial" w:hAnsi="Arial" w:cs="Arial"/>
          <w:sz w:val="20"/>
          <w:szCs w:val="20"/>
        </w:rPr>
        <w:tab/>
        <w:t>Aquisição de Materiais odontológicos para suprir a demanda das unidades descentralizadas da Secretaria Municipal de Saúde, nos termos da tabela abaixo, conforme condições, quantidade e exigências estabelecidas neste instrumento:</w:t>
      </w:r>
    </w:p>
    <w:p w14:paraId="797929DB" w14:textId="77777777" w:rsidR="00403059" w:rsidRPr="00403059" w:rsidRDefault="00403059" w:rsidP="00403059">
      <w:pPr>
        <w:spacing w:line="20" w:lineRule="atLeast"/>
        <w:jc w:val="both"/>
        <w:rPr>
          <w:rFonts w:ascii="Arial" w:hAnsi="Arial" w:cs="Arial"/>
          <w:sz w:val="20"/>
          <w:szCs w:val="20"/>
        </w:rPr>
      </w:pPr>
    </w:p>
    <w:tbl>
      <w:tblPr>
        <w:tblStyle w:val="Tabelacomgrade"/>
        <w:tblW w:w="5000" w:type="pct"/>
        <w:tblLayout w:type="fixed"/>
        <w:tblLook w:val="04A0" w:firstRow="1" w:lastRow="0" w:firstColumn="1" w:lastColumn="0" w:noHBand="0" w:noVBand="1"/>
      </w:tblPr>
      <w:tblGrid>
        <w:gridCol w:w="660"/>
        <w:gridCol w:w="1108"/>
        <w:gridCol w:w="2635"/>
        <w:gridCol w:w="1106"/>
        <w:gridCol w:w="1250"/>
        <w:gridCol w:w="1530"/>
        <w:gridCol w:w="1447"/>
      </w:tblGrid>
      <w:tr w:rsidR="00403059" w:rsidRPr="00403059" w14:paraId="74B853C8" w14:textId="77777777" w:rsidTr="00C26F12">
        <w:trPr>
          <w:trHeight w:val="385"/>
        </w:trPr>
        <w:tc>
          <w:tcPr>
            <w:tcW w:w="339" w:type="pct"/>
            <w:shd w:val="clear" w:color="auto" w:fill="B4C6E7" w:themeFill="accent1" w:themeFillTint="66"/>
            <w:vAlign w:val="center"/>
          </w:tcPr>
          <w:p w14:paraId="3847BB8F" w14:textId="77777777" w:rsidR="00403059" w:rsidRPr="00403059" w:rsidRDefault="00403059" w:rsidP="00C26F12">
            <w:pPr>
              <w:tabs>
                <w:tab w:val="left" w:pos="851"/>
                <w:tab w:val="left" w:pos="993"/>
              </w:tabs>
              <w:jc w:val="center"/>
              <w:rPr>
                <w:rFonts w:ascii="Arial" w:hAnsi="Arial" w:cs="Arial"/>
                <w:sz w:val="18"/>
                <w:szCs w:val="18"/>
              </w:rPr>
            </w:pPr>
            <w:r w:rsidRPr="00403059">
              <w:rPr>
                <w:rFonts w:ascii="Arial" w:hAnsi="Arial" w:cs="Arial"/>
                <w:sz w:val="18"/>
                <w:szCs w:val="18"/>
              </w:rPr>
              <w:t>Item</w:t>
            </w:r>
          </w:p>
        </w:tc>
        <w:tc>
          <w:tcPr>
            <w:tcW w:w="569" w:type="pct"/>
            <w:shd w:val="clear" w:color="auto" w:fill="B4C6E7" w:themeFill="accent1" w:themeFillTint="66"/>
            <w:vAlign w:val="center"/>
          </w:tcPr>
          <w:p w14:paraId="32F32050" w14:textId="77777777" w:rsidR="00403059" w:rsidRPr="00403059" w:rsidRDefault="00403059" w:rsidP="00C26F12">
            <w:pPr>
              <w:tabs>
                <w:tab w:val="left" w:pos="851"/>
                <w:tab w:val="left" w:pos="993"/>
              </w:tabs>
              <w:jc w:val="center"/>
              <w:rPr>
                <w:rFonts w:ascii="Arial" w:hAnsi="Arial" w:cs="Arial"/>
                <w:sz w:val="18"/>
                <w:szCs w:val="18"/>
              </w:rPr>
            </w:pPr>
            <w:r w:rsidRPr="00403059">
              <w:rPr>
                <w:rFonts w:ascii="Arial" w:hAnsi="Arial" w:cs="Arial"/>
                <w:sz w:val="18"/>
                <w:szCs w:val="18"/>
              </w:rPr>
              <w:t>CATMAT</w:t>
            </w:r>
          </w:p>
        </w:tc>
        <w:tc>
          <w:tcPr>
            <w:tcW w:w="1353" w:type="pct"/>
            <w:shd w:val="clear" w:color="auto" w:fill="B4C6E7" w:themeFill="accent1" w:themeFillTint="66"/>
            <w:vAlign w:val="center"/>
          </w:tcPr>
          <w:p w14:paraId="342B5BDA" w14:textId="77777777" w:rsidR="00403059" w:rsidRPr="00403059" w:rsidRDefault="00403059" w:rsidP="00C26F12">
            <w:pPr>
              <w:tabs>
                <w:tab w:val="left" w:pos="851"/>
                <w:tab w:val="left" w:pos="993"/>
              </w:tabs>
              <w:jc w:val="center"/>
              <w:rPr>
                <w:rFonts w:ascii="Arial" w:hAnsi="Arial" w:cs="Arial"/>
                <w:sz w:val="18"/>
                <w:szCs w:val="18"/>
              </w:rPr>
            </w:pPr>
            <w:r w:rsidRPr="00403059">
              <w:rPr>
                <w:rFonts w:ascii="Arial" w:hAnsi="Arial" w:cs="Arial"/>
                <w:sz w:val="18"/>
                <w:szCs w:val="18"/>
              </w:rPr>
              <w:t>Descrição</w:t>
            </w:r>
          </w:p>
        </w:tc>
        <w:tc>
          <w:tcPr>
            <w:tcW w:w="568" w:type="pct"/>
            <w:shd w:val="clear" w:color="auto" w:fill="B4C6E7" w:themeFill="accent1" w:themeFillTint="66"/>
            <w:vAlign w:val="center"/>
          </w:tcPr>
          <w:p w14:paraId="7E6F9C46" w14:textId="77777777" w:rsidR="00403059" w:rsidRPr="00403059" w:rsidRDefault="00403059" w:rsidP="00C26F12">
            <w:pPr>
              <w:tabs>
                <w:tab w:val="left" w:pos="851"/>
                <w:tab w:val="left" w:pos="993"/>
              </w:tabs>
              <w:jc w:val="center"/>
              <w:rPr>
                <w:rFonts w:ascii="Arial" w:hAnsi="Arial" w:cs="Arial"/>
                <w:sz w:val="18"/>
                <w:szCs w:val="18"/>
              </w:rPr>
            </w:pPr>
            <w:r w:rsidRPr="00403059">
              <w:rPr>
                <w:rFonts w:ascii="Arial" w:hAnsi="Arial" w:cs="Arial"/>
                <w:sz w:val="18"/>
                <w:szCs w:val="18"/>
              </w:rPr>
              <w:t>Unidade</w:t>
            </w:r>
          </w:p>
        </w:tc>
        <w:tc>
          <w:tcPr>
            <w:tcW w:w="642" w:type="pct"/>
            <w:shd w:val="clear" w:color="auto" w:fill="B4C6E7" w:themeFill="accent1" w:themeFillTint="66"/>
            <w:vAlign w:val="center"/>
          </w:tcPr>
          <w:p w14:paraId="1ACB20B8" w14:textId="77777777" w:rsidR="00403059" w:rsidRPr="00403059" w:rsidRDefault="00403059" w:rsidP="00C26F12">
            <w:pPr>
              <w:tabs>
                <w:tab w:val="left" w:pos="851"/>
                <w:tab w:val="left" w:pos="993"/>
              </w:tabs>
              <w:jc w:val="center"/>
              <w:rPr>
                <w:rFonts w:ascii="Arial" w:hAnsi="Arial" w:cs="Arial"/>
                <w:sz w:val="18"/>
                <w:szCs w:val="18"/>
              </w:rPr>
            </w:pPr>
            <w:r w:rsidRPr="00403059">
              <w:rPr>
                <w:rFonts w:ascii="Arial" w:hAnsi="Arial" w:cs="Arial"/>
                <w:sz w:val="18"/>
                <w:szCs w:val="18"/>
              </w:rPr>
              <w:t>Quantidade</w:t>
            </w:r>
          </w:p>
        </w:tc>
        <w:tc>
          <w:tcPr>
            <w:tcW w:w="786" w:type="pct"/>
            <w:shd w:val="clear" w:color="auto" w:fill="B4C6E7" w:themeFill="accent1" w:themeFillTint="66"/>
            <w:vAlign w:val="center"/>
          </w:tcPr>
          <w:p w14:paraId="7DB2ECE9" w14:textId="77777777" w:rsidR="00403059" w:rsidRPr="00403059" w:rsidRDefault="00403059" w:rsidP="00C26F12">
            <w:pPr>
              <w:tabs>
                <w:tab w:val="left" w:pos="851"/>
                <w:tab w:val="left" w:pos="993"/>
              </w:tabs>
              <w:jc w:val="center"/>
              <w:rPr>
                <w:rFonts w:ascii="Arial" w:hAnsi="Arial" w:cs="Arial"/>
                <w:sz w:val="18"/>
                <w:szCs w:val="18"/>
              </w:rPr>
            </w:pPr>
            <w:r w:rsidRPr="00403059">
              <w:rPr>
                <w:rFonts w:ascii="Arial" w:hAnsi="Arial" w:cs="Arial"/>
                <w:sz w:val="18"/>
                <w:szCs w:val="18"/>
              </w:rPr>
              <w:t>Documentos para apresentar com a proposta</w:t>
            </w:r>
          </w:p>
        </w:tc>
        <w:tc>
          <w:tcPr>
            <w:tcW w:w="743" w:type="pct"/>
            <w:shd w:val="clear" w:color="auto" w:fill="B4C6E7" w:themeFill="accent1" w:themeFillTint="66"/>
            <w:vAlign w:val="center"/>
          </w:tcPr>
          <w:p w14:paraId="54379E14" w14:textId="77777777" w:rsidR="00403059" w:rsidRPr="00403059" w:rsidRDefault="00403059" w:rsidP="00C26F12">
            <w:pPr>
              <w:tabs>
                <w:tab w:val="left" w:pos="851"/>
                <w:tab w:val="left" w:pos="993"/>
              </w:tabs>
              <w:jc w:val="center"/>
              <w:rPr>
                <w:rFonts w:ascii="Arial" w:hAnsi="Arial" w:cs="Arial"/>
                <w:sz w:val="18"/>
                <w:szCs w:val="18"/>
              </w:rPr>
            </w:pPr>
            <w:r w:rsidRPr="00403059">
              <w:rPr>
                <w:rFonts w:ascii="Arial" w:hAnsi="Arial" w:cs="Arial"/>
                <w:sz w:val="18"/>
                <w:szCs w:val="18"/>
              </w:rPr>
              <w:t>Marcas de referência</w:t>
            </w:r>
          </w:p>
        </w:tc>
      </w:tr>
      <w:tr w:rsidR="00403059" w:rsidRPr="00403059" w14:paraId="542EB160" w14:textId="77777777" w:rsidTr="00C26F12">
        <w:tc>
          <w:tcPr>
            <w:tcW w:w="339" w:type="pct"/>
            <w:vAlign w:val="center"/>
          </w:tcPr>
          <w:p w14:paraId="5E731CC9"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"1.0" \f C \l "1"</w:instrText>
            </w:r>
            <w:r w:rsidRPr="00403059">
              <w:rPr>
                <w:rFonts w:ascii="Arial" w:hAnsi="Arial" w:cs="Arial"/>
                <w:sz w:val="18"/>
                <w:szCs w:val="18"/>
              </w:rPr>
              <w:fldChar w:fldCharType="end"/>
            </w:r>
          </w:p>
          <w:p w14:paraId="0124320D"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w:t>
            </w:r>
          </w:p>
        </w:tc>
        <w:tc>
          <w:tcPr>
            <w:tcW w:w="569" w:type="pct"/>
            <w:vAlign w:val="center"/>
          </w:tcPr>
          <w:p w14:paraId="64A0C6D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438080</w:t>
            </w:r>
          </w:p>
        </w:tc>
        <w:tc>
          <w:tcPr>
            <w:tcW w:w="1353" w:type="pct"/>
            <w:vAlign w:val="center"/>
          </w:tcPr>
          <w:p w14:paraId="06F8B65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Abridor de Boca. Pacote com 2 unidades (1 adulto e 1 infantil). Autoclaváveis, na cor azul. Material: silicone. Dimensões: Adulto 40x28x18mm. Dimensões Infantil: 31x23x16mm. </w:t>
            </w:r>
          </w:p>
        </w:tc>
        <w:tc>
          <w:tcPr>
            <w:tcW w:w="568" w:type="pct"/>
            <w:vAlign w:val="center"/>
          </w:tcPr>
          <w:p w14:paraId="0E79030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642" w:type="pct"/>
            <w:vAlign w:val="center"/>
          </w:tcPr>
          <w:p w14:paraId="5376C77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86" w:type="pct"/>
            <w:vAlign w:val="center"/>
          </w:tcPr>
          <w:p w14:paraId="0ECEED7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w:t>
            </w:r>
          </w:p>
        </w:tc>
        <w:tc>
          <w:tcPr>
            <w:tcW w:w="743" w:type="pct"/>
            <w:vAlign w:val="center"/>
          </w:tcPr>
          <w:p w14:paraId="33796BF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Maquira; Angelus ou de melhor qualidade</w:t>
            </w:r>
          </w:p>
        </w:tc>
      </w:tr>
      <w:tr w:rsidR="00403059" w:rsidRPr="00403059" w14:paraId="2B6FE7A8" w14:textId="77777777" w:rsidTr="00C26F12">
        <w:tc>
          <w:tcPr>
            <w:tcW w:w="339" w:type="pct"/>
            <w:vAlign w:val="center"/>
          </w:tcPr>
          <w:p w14:paraId="1E578BE4"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"2.0" \f C \l "1"</w:instrText>
            </w:r>
            <w:r w:rsidRPr="00403059">
              <w:rPr>
                <w:rFonts w:ascii="Arial" w:hAnsi="Arial" w:cs="Arial"/>
                <w:sz w:val="18"/>
                <w:szCs w:val="18"/>
              </w:rPr>
              <w:fldChar w:fldCharType="end"/>
            </w:r>
          </w:p>
          <w:p w14:paraId="1F9E5F67"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w:t>
            </w:r>
          </w:p>
        </w:tc>
        <w:tc>
          <w:tcPr>
            <w:tcW w:w="569" w:type="pct"/>
            <w:vAlign w:val="center"/>
          </w:tcPr>
          <w:p w14:paraId="19BEC76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426464</w:t>
            </w:r>
          </w:p>
        </w:tc>
        <w:tc>
          <w:tcPr>
            <w:tcW w:w="1353" w:type="pct"/>
            <w:vAlign w:val="center"/>
          </w:tcPr>
          <w:p w14:paraId="46F3FA0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Ácido Fosfórico Condicionador 37% em gel de esmalte e dentina. Gel de baixa viscosidade e com propriedade </w:t>
            </w:r>
            <w:proofErr w:type="gramStart"/>
            <w:r w:rsidRPr="00403059">
              <w:rPr>
                <w:rFonts w:ascii="Arial" w:hAnsi="Arial" w:cs="Arial"/>
                <w:sz w:val="18"/>
                <w:szCs w:val="18"/>
              </w:rPr>
              <w:t>tixotrópica.Com</w:t>
            </w:r>
            <w:proofErr w:type="gramEnd"/>
            <w:r w:rsidRPr="00403059">
              <w:rPr>
                <w:rFonts w:ascii="Arial" w:hAnsi="Arial" w:cs="Arial"/>
                <w:sz w:val="18"/>
                <w:szCs w:val="18"/>
              </w:rPr>
              <w:t xml:space="preserve"> corante azul que facilite sua visualização e controle durante a aplicação.</w:t>
            </w:r>
            <w:r w:rsidRPr="00403059">
              <w:rPr>
                <w:rFonts w:ascii="Arial" w:hAnsi="Arial" w:cs="Arial"/>
                <w:sz w:val="18"/>
                <w:szCs w:val="18"/>
              </w:rPr>
              <w:br/>
              <w:t>Com boa afinidade por água, que permita fácil remoção após o condicionamento. Seringa com 2,5 ml. Pacote com 03 seringas.</w:t>
            </w:r>
          </w:p>
        </w:tc>
        <w:tc>
          <w:tcPr>
            <w:tcW w:w="568" w:type="pct"/>
            <w:vAlign w:val="center"/>
          </w:tcPr>
          <w:p w14:paraId="18CCC3C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642" w:type="pct"/>
            <w:vAlign w:val="center"/>
          </w:tcPr>
          <w:p w14:paraId="02806BB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500</w:t>
            </w:r>
          </w:p>
        </w:tc>
        <w:tc>
          <w:tcPr>
            <w:tcW w:w="786" w:type="pct"/>
            <w:vAlign w:val="center"/>
          </w:tcPr>
          <w:p w14:paraId="13B0EF9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ficha tecnica/bula do produto</w:t>
            </w:r>
          </w:p>
        </w:tc>
        <w:tc>
          <w:tcPr>
            <w:tcW w:w="743" w:type="pct"/>
            <w:vAlign w:val="center"/>
          </w:tcPr>
          <w:p w14:paraId="05E4893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 xml:space="preserve">FMG; </w:t>
            </w:r>
            <w:proofErr w:type="gramStart"/>
            <w:r w:rsidRPr="00403059">
              <w:rPr>
                <w:rFonts w:ascii="Arial" w:hAnsi="Arial" w:cs="Arial"/>
                <w:sz w:val="18"/>
                <w:szCs w:val="18"/>
              </w:rPr>
              <w:t>Biodinâmica</w:t>
            </w:r>
            <w:proofErr w:type="gramEnd"/>
          </w:p>
        </w:tc>
      </w:tr>
      <w:tr w:rsidR="00403059" w:rsidRPr="00403059" w14:paraId="5F36DE11" w14:textId="77777777" w:rsidTr="00C26F12">
        <w:tc>
          <w:tcPr>
            <w:tcW w:w="339" w:type="pct"/>
            <w:vAlign w:val="center"/>
          </w:tcPr>
          <w:p w14:paraId="7F16DD1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"3.0" \f C \l "1"</w:instrText>
            </w:r>
            <w:r w:rsidRPr="00403059">
              <w:rPr>
                <w:rFonts w:ascii="Arial" w:hAnsi="Arial" w:cs="Arial"/>
                <w:sz w:val="18"/>
                <w:szCs w:val="18"/>
              </w:rPr>
              <w:fldChar w:fldCharType="end"/>
            </w:r>
          </w:p>
          <w:p w14:paraId="2B2D8D8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w:t>
            </w:r>
          </w:p>
        </w:tc>
        <w:tc>
          <w:tcPr>
            <w:tcW w:w="569" w:type="pct"/>
            <w:vAlign w:val="center"/>
          </w:tcPr>
          <w:p w14:paraId="0D9A845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391585</w:t>
            </w:r>
          </w:p>
        </w:tc>
        <w:tc>
          <w:tcPr>
            <w:tcW w:w="1353" w:type="pct"/>
            <w:vAlign w:val="center"/>
          </w:tcPr>
          <w:p w14:paraId="7BD344A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Ácido Poliacrílico 11,5%. Cor azulada para melhor visualização. Consistência em gel para melhor controle de aplicação. Frasco com 10 ml.</w:t>
            </w:r>
          </w:p>
        </w:tc>
        <w:tc>
          <w:tcPr>
            <w:tcW w:w="568" w:type="pct"/>
            <w:vAlign w:val="center"/>
          </w:tcPr>
          <w:p w14:paraId="72FDDF6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42" w:type="pct"/>
            <w:vAlign w:val="center"/>
          </w:tcPr>
          <w:p w14:paraId="10718FA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6FA0A38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ficha tecnica/bula do produto</w:t>
            </w:r>
          </w:p>
        </w:tc>
        <w:tc>
          <w:tcPr>
            <w:tcW w:w="743" w:type="pct"/>
            <w:vAlign w:val="center"/>
          </w:tcPr>
          <w:p w14:paraId="00AF46A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DFL ou de melhor qualidade</w:t>
            </w:r>
          </w:p>
        </w:tc>
      </w:tr>
      <w:tr w:rsidR="00403059" w:rsidRPr="00403059" w14:paraId="5E0EE27A" w14:textId="77777777" w:rsidTr="00C26F12">
        <w:tc>
          <w:tcPr>
            <w:tcW w:w="339" w:type="pct"/>
            <w:vAlign w:val="center"/>
          </w:tcPr>
          <w:p w14:paraId="56F22B1C"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"4.0" \f C \l "1"</w:instrText>
            </w:r>
            <w:r w:rsidRPr="00403059">
              <w:rPr>
                <w:rFonts w:ascii="Arial" w:hAnsi="Arial" w:cs="Arial"/>
                <w:sz w:val="18"/>
                <w:szCs w:val="18"/>
              </w:rPr>
              <w:fldChar w:fldCharType="end"/>
            </w:r>
          </w:p>
          <w:p w14:paraId="236CBCEC"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4</w:t>
            </w:r>
          </w:p>
        </w:tc>
        <w:tc>
          <w:tcPr>
            <w:tcW w:w="569" w:type="pct"/>
            <w:vAlign w:val="center"/>
          </w:tcPr>
          <w:p w14:paraId="1D9864D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391135</w:t>
            </w:r>
          </w:p>
        </w:tc>
        <w:tc>
          <w:tcPr>
            <w:tcW w:w="1353" w:type="pct"/>
            <w:vAlign w:val="center"/>
          </w:tcPr>
          <w:p w14:paraId="7A61E51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Adesivo Monocomponente para Esmalte e Dentina Fotopolimerizável, frasco com 5 ml. Composição: Dimetacrilato de uretano, Dimetacrilato Piromelítico (PMDM), 2-hidroxietil </w:t>
            </w:r>
            <w:proofErr w:type="gramStart"/>
            <w:r w:rsidRPr="00403059">
              <w:rPr>
                <w:rFonts w:ascii="Arial" w:hAnsi="Arial" w:cs="Arial"/>
                <w:sz w:val="18"/>
                <w:szCs w:val="18"/>
              </w:rPr>
              <w:t>metacrilato,Bisfenol</w:t>
            </w:r>
            <w:proofErr w:type="gramEnd"/>
            <w:r w:rsidRPr="00403059">
              <w:rPr>
                <w:rFonts w:ascii="Arial" w:hAnsi="Arial" w:cs="Arial"/>
                <w:sz w:val="18"/>
                <w:szCs w:val="18"/>
              </w:rPr>
              <w:t xml:space="preserve"> A metacrilato de Glicidila, álcool Anidro, Glicerol 1,3-dimetacrilato, Óxido 2,4,6 trimetilbenzoildifenil fosfina, Canforoquinona, ButilHidroxitolueno, Dióxido de Silício, Bis-(hidroxietil)-aminopropil-N-hidroxietil-octadecilaminadifluoridrato. </w:t>
            </w:r>
          </w:p>
        </w:tc>
        <w:tc>
          <w:tcPr>
            <w:tcW w:w="568" w:type="pct"/>
            <w:vAlign w:val="center"/>
          </w:tcPr>
          <w:p w14:paraId="189ECB1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42" w:type="pct"/>
            <w:vAlign w:val="center"/>
          </w:tcPr>
          <w:p w14:paraId="1EE3326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120</w:t>
            </w:r>
          </w:p>
        </w:tc>
        <w:tc>
          <w:tcPr>
            <w:tcW w:w="786" w:type="pct"/>
            <w:vAlign w:val="center"/>
          </w:tcPr>
          <w:p w14:paraId="0D11D14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ficha tecnica/bula do produto</w:t>
            </w:r>
          </w:p>
        </w:tc>
        <w:tc>
          <w:tcPr>
            <w:tcW w:w="743" w:type="pct"/>
            <w:vAlign w:val="center"/>
          </w:tcPr>
          <w:p w14:paraId="7F96FA5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Vigodent; Coltene ou de melhor qualidade</w:t>
            </w:r>
          </w:p>
        </w:tc>
      </w:tr>
      <w:tr w:rsidR="00403059" w:rsidRPr="00403059" w14:paraId="42E77793" w14:textId="77777777" w:rsidTr="00C26F12">
        <w:tc>
          <w:tcPr>
            <w:tcW w:w="339" w:type="pct"/>
            <w:vAlign w:val="center"/>
          </w:tcPr>
          <w:p w14:paraId="7C133A5C"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"5.0" \f C \l "1"</w:instrText>
            </w:r>
            <w:r w:rsidRPr="00403059">
              <w:rPr>
                <w:rFonts w:ascii="Arial" w:hAnsi="Arial" w:cs="Arial"/>
                <w:sz w:val="18"/>
                <w:szCs w:val="18"/>
              </w:rPr>
              <w:fldChar w:fldCharType="end"/>
            </w:r>
          </w:p>
          <w:p w14:paraId="08B2C5AD"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5</w:t>
            </w:r>
          </w:p>
        </w:tc>
        <w:tc>
          <w:tcPr>
            <w:tcW w:w="569" w:type="pct"/>
            <w:vAlign w:val="center"/>
          </w:tcPr>
          <w:p w14:paraId="4D5620D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427273</w:t>
            </w:r>
          </w:p>
        </w:tc>
        <w:tc>
          <w:tcPr>
            <w:tcW w:w="1353" w:type="pct"/>
            <w:vAlign w:val="center"/>
          </w:tcPr>
          <w:p w14:paraId="7C36AB4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Afastador expandex adulto. Resistente a esterilização em auclave à137°c e esterilização química. Composição: poliacetal. </w:t>
            </w:r>
          </w:p>
        </w:tc>
        <w:tc>
          <w:tcPr>
            <w:tcW w:w="568" w:type="pct"/>
            <w:vAlign w:val="center"/>
          </w:tcPr>
          <w:p w14:paraId="58558E1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65391DB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86" w:type="pct"/>
            <w:vAlign w:val="center"/>
          </w:tcPr>
          <w:p w14:paraId="5B34C32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w:t>
            </w:r>
          </w:p>
        </w:tc>
        <w:tc>
          <w:tcPr>
            <w:tcW w:w="743" w:type="pct"/>
            <w:vAlign w:val="center"/>
          </w:tcPr>
          <w:p w14:paraId="122F7D5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Maquira ou de melhor qualidade;</w:t>
            </w:r>
          </w:p>
        </w:tc>
      </w:tr>
      <w:tr w:rsidR="00403059" w:rsidRPr="00403059" w14:paraId="551525B3" w14:textId="77777777" w:rsidTr="00C26F12">
        <w:tc>
          <w:tcPr>
            <w:tcW w:w="339" w:type="pct"/>
            <w:vAlign w:val="center"/>
          </w:tcPr>
          <w:p w14:paraId="44E31280"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"6.0" \f C \l "1"</w:instrText>
            </w:r>
            <w:r w:rsidRPr="00403059">
              <w:rPr>
                <w:rFonts w:ascii="Arial" w:hAnsi="Arial" w:cs="Arial"/>
                <w:sz w:val="18"/>
                <w:szCs w:val="18"/>
              </w:rPr>
              <w:fldChar w:fldCharType="end"/>
            </w:r>
          </w:p>
          <w:p w14:paraId="5649990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6</w:t>
            </w:r>
          </w:p>
        </w:tc>
        <w:tc>
          <w:tcPr>
            <w:tcW w:w="569" w:type="pct"/>
            <w:vAlign w:val="center"/>
          </w:tcPr>
          <w:p w14:paraId="607FB9C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314524</w:t>
            </w:r>
          </w:p>
        </w:tc>
        <w:tc>
          <w:tcPr>
            <w:tcW w:w="1353" w:type="pct"/>
            <w:vAlign w:val="center"/>
          </w:tcPr>
          <w:p w14:paraId="1F067E7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Afastador expandex. Infantil. Resistente a esterilização em auclave à 137°c e </w:t>
            </w:r>
            <w:r w:rsidRPr="00403059">
              <w:rPr>
                <w:rFonts w:ascii="Arial" w:hAnsi="Arial" w:cs="Arial"/>
                <w:sz w:val="18"/>
                <w:szCs w:val="18"/>
              </w:rPr>
              <w:lastRenderedPageBreak/>
              <w:t xml:space="preserve">esterilização química. Composição: poliacetal. </w:t>
            </w:r>
          </w:p>
        </w:tc>
        <w:tc>
          <w:tcPr>
            <w:tcW w:w="568" w:type="pct"/>
            <w:vAlign w:val="center"/>
          </w:tcPr>
          <w:p w14:paraId="572DF15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Unidade</w:t>
            </w:r>
          </w:p>
        </w:tc>
        <w:tc>
          <w:tcPr>
            <w:tcW w:w="642" w:type="pct"/>
            <w:vAlign w:val="center"/>
          </w:tcPr>
          <w:p w14:paraId="1890A89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86" w:type="pct"/>
            <w:vAlign w:val="center"/>
          </w:tcPr>
          <w:p w14:paraId="009F963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w:t>
            </w:r>
          </w:p>
        </w:tc>
        <w:tc>
          <w:tcPr>
            <w:tcW w:w="743" w:type="pct"/>
            <w:vAlign w:val="center"/>
          </w:tcPr>
          <w:p w14:paraId="0552D07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Maquira ou de melhor qualidade;</w:t>
            </w:r>
          </w:p>
        </w:tc>
      </w:tr>
      <w:tr w:rsidR="00403059" w:rsidRPr="00403059" w14:paraId="68B79191" w14:textId="77777777" w:rsidTr="00C26F12">
        <w:tc>
          <w:tcPr>
            <w:tcW w:w="339" w:type="pct"/>
            <w:vAlign w:val="center"/>
          </w:tcPr>
          <w:p w14:paraId="275424A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"7.0" \f C \l "1"</w:instrText>
            </w:r>
            <w:r w:rsidRPr="00403059">
              <w:rPr>
                <w:rFonts w:ascii="Arial" w:hAnsi="Arial" w:cs="Arial"/>
                <w:sz w:val="18"/>
                <w:szCs w:val="18"/>
              </w:rPr>
              <w:fldChar w:fldCharType="end"/>
            </w:r>
          </w:p>
          <w:p w14:paraId="620E95A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7</w:t>
            </w:r>
          </w:p>
        </w:tc>
        <w:tc>
          <w:tcPr>
            <w:tcW w:w="569" w:type="pct"/>
            <w:vAlign w:val="center"/>
          </w:tcPr>
          <w:p w14:paraId="648FD49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276839</w:t>
            </w:r>
          </w:p>
        </w:tc>
        <w:tc>
          <w:tcPr>
            <w:tcW w:w="1353" w:type="pct"/>
            <w:vAlign w:val="center"/>
          </w:tcPr>
          <w:p w14:paraId="7CDCD75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Água destilada, garrafa plástica com 5 Litros. Para uso em autoclaves e em equipos odontológicos. Água pura isenta de químicos, minerais e sais </w:t>
            </w:r>
            <w:proofErr w:type="gramStart"/>
            <w:r w:rsidRPr="00403059">
              <w:rPr>
                <w:rFonts w:ascii="Arial" w:hAnsi="Arial" w:cs="Arial"/>
                <w:sz w:val="18"/>
                <w:szCs w:val="18"/>
              </w:rPr>
              <w:t>solúveis.Obtida</w:t>
            </w:r>
            <w:proofErr w:type="gramEnd"/>
            <w:r w:rsidRPr="00403059">
              <w:rPr>
                <w:rFonts w:ascii="Arial" w:hAnsi="Arial" w:cs="Arial"/>
                <w:sz w:val="18"/>
                <w:szCs w:val="18"/>
              </w:rPr>
              <w:t xml:space="preserve"> através do processo de condensação do vapor de água por ebulição ou pela evaporação.</w:t>
            </w:r>
          </w:p>
        </w:tc>
        <w:tc>
          <w:tcPr>
            <w:tcW w:w="568" w:type="pct"/>
            <w:vAlign w:val="center"/>
          </w:tcPr>
          <w:p w14:paraId="3F3EF17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Galão</w:t>
            </w:r>
          </w:p>
        </w:tc>
        <w:tc>
          <w:tcPr>
            <w:tcW w:w="642" w:type="pct"/>
            <w:vAlign w:val="center"/>
          </w:tcPr>
          <w:p w14:paraId="6CC129D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500</w:t>
            </w:r>
          </w:p>
        </w:tc>
        <w:tc>
          <w:tcPr>
            <w:tcW w:w="786" w:type="pct"/>
            <w:vAlign w:val="center"/>
          </w:tcPr>
          <w:p w14:paraId="496EA98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356B195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SS Plus, Water Clean, Soft Water, Ciclofarma ou de melhor qualidade</w:t>
            </w:r>
          </w:p>
        </w:tc>
      </w:tr>
      <w:tr w:rsidR="00403059" w:rsidRPr="00403059" w14:paraId="1E04AB9B" w14:textId="77777777" w:rsidTr="00C26F12">
        <w:tc>
          <w:tcPr>
            <w:tcW w:w="339" w:type="pct"/>
            <w:vAlign w:val="center"/>
          </w:tcPr>
          <w:p w14:paraId="655850A6"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"8.0" \f C \l "1"</w:instrText>
            </w:r>
            <w:r w:rsidRPr="00403059">
              <w:rPr>
                <w:rFonts w:ascii="Arial" w:hAnsi="Arial" w:cs="Arial"/>
                <w:sz w:val="18"/>
                <w:szCs w:val="18"/>
              </w:rPr>
              <w:fldChar w:fldCharType="end"/>
            </w:r>
          </w:p>
          <w:p w14:paraId="081ADC81"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8</w:t>
            </w:r>
          </w:p>
        </w:tc>
        <w:tc>
          <w:tcPr>
            <w:tcW w:w="569" w:type="pct"/>
            <w:vAlign w:val="center"/>
          </w:tcPr>
          <w:p w14:paraId="0989FF6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442142</w:t>
            </w:r>
          </w:p>
        </w:tc>
        <w:tc>
          <w:tcPr>
            <w:tcW w:w="1353" w:type="pct"/>
            <w:vAlign w:val="center"/>
          </w:tcPr>
          <w:p w14:paraId="0E18EC2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Agulha Gengival Extra Curta nº 30G (0,30x13mm) com bisel trifacetado, esterilizadas, descartáveis. Caixa com 100 unidades. </w:t>
            </w:r>
          </w:p>
        </w:tc>
        <w:tc>
          <w:tcPr>
            <w:tcW w:w="568" w:type="pct"/>
            <w:vAlign w:val="center"/>
          </w:tcPr>
          <w:p w14:paraId="6D27D80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2C96574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86" w:type="pct"/>
            <w:vAlign w:val="center"/>
          </w:tcPr>
          <w:p w14:paraId="1EA04D5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ficha técnica /catálogo do produto</w:t>
            </w:r>
          </w:p>
        </w:tc>
        <w:tc>
          <w:tcPr>
            <w:tcW w:w="743" w:type="pct"/>
            <w:vAlign w:val="center"/>
          </w:tcPr>
          <w:p w14:paraId="06C3BBB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Unoject, Terumo ou de melhor qualidade</w:t>
            </w:r>
          </w:p>
        </w:tc>
      </w:tr>
      <w:tr w:rsidR="00403059" w:rsidRPr="00403059" w14:paraId="0441FBEA" w14:textId="77777777" w:rsidTr="00C26F12">
        <w:tc>
          <w:tcPr>
            <w:tcW w:w="339" w:type="pct"/>
            <w:vAlign w:val="center"/>
          </w:tcPr>
          <w:p w14:paraId="34380A2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"9.0" \f C \l "1"</w:instrText>
            </w:r>
            <w:r w:rsidRPr="00403059">
              <w:rPr>
                <w:rFonts w:ascii="Arial" w:hAnsi="Arial" w:cs="Arial"/>
                <w:sz w:val="18"/>
                <w:szCs w:val="18"/>
              </w:rPr>
              <w:fldChar w:fldCharType="end"/>
            </w:r>
          </w:p>
          <w:p w14:paraId="64EAB137"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9</w:t>
            </w:r>
          </w:p>
        </w:tc>
        <w:tc>
          <w:tcPr>
            <w:tcW w:w="569" w:type="pct"/>
            <w:vAlign w:val="center"/>
          </w:tcPr>
          <w:p w14:paraId="1A9D818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442145</w:t>
            </w:r>
          </w:p>
        </w:tc>
        <w:tc>
          <w:tcPr>
            <w:tcW w:w="1353" w:type="pct"/>
            <w:vAlign w:val="center"/>
          </w:tcPr>
          <w:p w14:paraId="277E8C6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Agulha Gengival Curta nº 30G (0,30x21mm) com bisel trifacetado, esterilizadas, descartáveis. Caixa com 100 unidades</w:t>
            </w:r>
          </w:p>
        </w:tc>
        <w:tc>
          <w:tcPr>
            <w:tcW w:w="568" w:type="pct"/>
            <w:vAlign w:val="center"/>
          </w:tcPr>
          <w:p w14:paraId="3CDE2BE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3246415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200</w:t>
            </w:r>
          </w:p>
        </w:tc>
        <w:tc>
          <w:tcPr>
            <w:tcW w:w="786" w:type="pct"/>
            <w:vAlign w:val="center"/>
          </w:tcPr>
          <w:p w14:paraId="4C46527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ficha técnica /catálogo do produto</w:t>
            </w:r>
          </w:p>
        </w:tc>
        <w:tc>
          <w:tcPr>
            <w:tcW w:w="743" w:type="pct"/>
            <w:vAlign w:val="center"/>
          </w:tcPr>
          <w:p w14:paraId="40D69C9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Unoject, Terumo ou de melhor qualidade</w:t>
            </w:r>
          </w:p>
        </w:tc>
      </w:tr>
      <w:tr w:rsidR="00403059" w:rsidRPr="00403059" w14:paraId="62B5052D" w14:textId="77777777" w:rsidTr="00C26F12">
        <w:tc>
          <w:tcPr>
            <w:tcW w:w="339" w:type="pct"/>
            <w:vAlign w:val="center"/>
          </w:tcPr>
          <w:p w14:paraId="7269F62E"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"10.0" \f C \l "1"</w:instrText>
            </w:r>
            <w:r w:rsidRPr="00403059">
              <w:rPr>
                <w:rFonts w:ascii="Arial" w:hAnsi="Arial" w:cs="Arial"/>
                <w:sz w:val="18"/>
                <w:szCs w:val="18"/>
              </w:rPr>
              <w:fldChar w:fldCharType="end"/>
            </w:r>
          </w:p>
          <w:p w14:paraId="66162910"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10</w:t>
            </w:r>
          </w:p>
        </w:tc>
        <w:tc>
          <w:tcPr>
            <w:tcW w:w="569" w:type="pct"/>
            <w:vAlign w:val="center"/>
          </w:tcPr>
          <w:p w14:paraId="7B32297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442143</w:t>
            </w:r>
          </w:p>
        </w:tc>
        <w:tc>
          <w:tcPr>
            <w:tcW w:w="1353" w:type="pct"/>
            <w:vAlign w:val="center"/>
          </w:tcPr>
          <w:p w14:paraId="4E6CE41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Agulha Gengival Longa nº27G (0,40x35mm) com biseltrifacetado, esterilizadas, descartáveis. Caixa com 100 unidades</w:t>
            </w:r>
          </w:p>
        </w:tc>
        <w:tc>
          <w:tcPr>
            <w:tcW w:w="568" w:type="pct"/>
            <w:vAlign w:val="center"/>
          </w:tcPr>
          <w:p w14:paraId="4276182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4789379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86" w:type="pct"/>
            <w:vAlign w:val="center"/>
          </w:tcPr>
          <w:p w14:paraId="7626176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ficha técnica /catálogo do produto</w:t>
            </w:r>
          </w:p>
        </w:tc>
        <w:tc>
          <w:tcPr>
            <w:tcW w:w="743" w:type="pct"/>
            <w:vAlign w:val="center"/>
          </w:tcPr>
          <w:p w14:paraId="2E5DE20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Unoject, Terumo ou de melhor qualidade</w:t>
            </w:r>
          </w:p>
        </w:tc>
      </w:tr>
      <w:tr w:rsidR="00403059" w:rsidRPr="00403059" w14:paraId="6F62D307" w14:textId="77777777" w:rsidTr="00C26F12">
        <w:tc>
          <w:tcPr>
            <w:tcW w:w="339" w:type="pct"/>
            <w:vAlign w:val="center"/>
          </w:tcPr>
          <w:p w14:paraId="559478FF"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"11.0" \f C \l "1"</w:instrText>
            </w:r>
            <w:r w:rsidRPr="00403059">
              <w:rPr>
                <w:rFonts w:ascii="Arial" w:hAnsi="Arial" w:cs="Arial"/>
                <w:sz w:val="18"/>
                <w:szCs w:val="18"/>
              </w:rPr>
              <w:fldChar w:fldCharType="end"/>
            </w:r>
          </w:p>
          <w:p w14:paraId="3BF2ACD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11</w:t>
            </w:r>
          </w:p>
        </w:tc>
        <w:tc>
          <w:tcPr>
            <w:tcW w:w="569" w:type="pct"/>
            <w:vAlign w:val="center"/>
          </w:tcPr>
          <w:p w14:paraId="67DCDA7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442190</w:t>
            </w:r>
          </w:p>
        </w:tc>
        <w:tc>
          <w:tcPr>
            <w:tcW w:w="1353" w:type="pct"/>
            <w:vAlign w:val="center"/>
          </w:tcPr>
          <w:p w14:paraId="1EB6E45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Alicate Perfurador Ainsworth em aço inoxidável, tamanho 15 cm. Indicado para perfurar lençol de borracha (dique de borracha) para isolamento absoluto</w:t>
            </w:r>
          </w:p>
        </w:tc>
        <w:tc>
          <w:tcPr>
            <w:tcW w:w="568" w:type="pct"/>
            <w:vAlign w:val="center"/>
          </w:tcPr>
          <w:p w14:paraId="696201B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6FE9BBB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86" w:type="pct"/>
            <w:vAlign w:val="center"/>
          </w:tcPr>
          <w:p w14:paraId="74D2AE8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517E251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ou de melhor qualidade</w:t>
            </w:r>
          </w:p>
        </w:tc>
      </w:tr>
      <w:tr w:rsidR="00403059" w:rsidRPr="00403059" w14:paraId="42394A47" w14:textId="77777777" w:rsidTr="00C26F12">
        <w:tc>
          <w:tcPr>
            <w:tcW w:w="339" w:type="pct"/>
            <w:vAlign w:val="center"/>
          </w:tcPr>
          <w:p w14:paraId="3D46994C"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"12.0" \f C \l "1"</w:instrText>
            </w:r>
            <w:r w:rsidRPr="00403059">
              <w:rPr>
                <w:rFonts w:ascii="Arial" w:hAnsi="Arial" w:cs="Arial"/>
                <w:sz w:val="18"/>
                <w:szCs w:val="18"/>
              </w:rPr>
              <w:fldChar w:fldCharType="end"/>
            </w:r>
          </w:p>
          <w:p w14:paraId="5873C5DC"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12</w:t>
            </w:r>
          </w:p>
        </w:tc>
        <w:tc>
          <w:tcPr>
            <w:tcW w:w="569" w:type="pct"/>
            <w:vAlign w:val="center"/>
          </w:tcPr>
          <w:p w14:paraId="6C7A6D2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407961</w:t>
            </w:r>
          </w:p>
        </w:tc>
        <w:tc>
          <w:tcPr>
            <w:tcW w:w="1353" w:type="pct"/>
            <w:vAlign w:val="center"/>
          </w:tcPr>
          <w:p w14:paraId="2FBB3289"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Algodão em roletes, pacotes com 100 unidades cada. Confeccionado com algodão levemente engomado evitando fiapos. Grande poder de absorção. Composição: 100% algodão e dimensões de 11 a 14 mm de diâmetro por 38 mm de comprimento por rolete.</w:t>
            </w:r>
          </w:p>
        </w:tc>
        <w:tc>
          <w:tcPr>
            <w:tcW w:w="568" w:type="pct"/>
            <w:vAlign w:val="center"/>
          </w:tcPr>
          <w:p w14:paraId="3B8E8DD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642" w:type="pct"/>
            <w:vAlign w:val="center"/>
          </w:tcPr>
          <w:p w14:paraId="66E4ED7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1.000</w:t>
            </w:r>
          </w:p>
        </w:tc>
        <w:tc>
          <w:tcPr>
            <w:tcW w:w="786" w:type="pct"/>
            <w:vAlign w:val="center"/>
          </w:tcPr>
          <w:p w14:paraId="7776BF1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ficha técnica /catálogo do produto</w:t>
            </w:r>
          </w:p>
        </w:tc>
        <w:tc>
          <w:tcPr>
            <w:tcW w:w="743" w:type="pct"/>
            <w:vAlign w:val="center"/>
          </w:tcPr>
          <w:p w14:paraId="218D3BB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WA, SSplus ou de melhor qualidade</w:t>
            </w:r>
          </w:p>
        </w:tc>
      </w:tr>
      <w:tr w:rsidR="00403059" w:rsidRPr="00403059" w14:paraId="36F60F50" w14:textId="77777777" w:rsidTr="00C26F12">
        <w:tc>
          <w:tcPr>
            <w:tcW w:w="339" w:type="pct"/>
            <w:vAlign w:val="center"/>
          </w:tcPr>
          <w:p w14:paraId="2AE35B5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"13.0" \f C \l "1"</w:instrText>
            </w:r>
            <w:r w:rsidRPr="00403059">
              <w:rPr>
                <w:rFonts w:ascii="Arial" w:hAnsi="Arial" w:cs="Arial"/>
                <w:sz w:val="18"/>
                <w:szCs w:val="18"/>
              </w:rPr>
              <w:fldChar w:fldCharType="end"/>
            </w:r>
          </w:p>
          <w:p w14:paraId="6F34C2E4"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13</w:t>
            </w:r>
          </w:p>
        </w:tc>
        <w:tc>
          <w:tcPr>
            <w:tcW w:w="569" w:type="pct"/>
            <w:vAlign w:val="center"/>
          </w:tcPr>
          <w:p w14:paraId="5625A94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272913</w:t>
            </w:r>
          </w:p>
        </w:tc>
        <w:tc>
          <w:tcPr>
            <w:tcW w:w="1353" w:type="pct"/>
            <w:vAlign w:val="center"/>
          </w:tcPr>
          <w:p w14:paraId="7DDCCE3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Anestésico Tópico Gel, frasco com 12 gramas. Composição por grama: Benzocaína (0,2 g). Concentração: 200 mg/g. Sabor: tutti-fruti</w:t>
            </w:r>
          </w:p>
        </w:tc>
        <w:tc>
          <w:tcPr>
            <w:tcW w:w="568" w:type="pct"/>
            <w:vAlign w:val="center"/>
          </w:tcPr>
          <w:p w14:paraId="1ADF9BE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0F6D907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250</w:t>
            </w:r>
          </w:p>
        </w:tc>
        <w:tc>
          <w:tcPr>
            <w:tcW w:w="786" w:type="pct"/>
            <w:vAlign w:val="center"/>
          </w:tcPr>
          <w:p w14:paraId="794BF60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722956D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DFL (Benzotop) ou de melhor qualidade</w:t>
            </w:r>
          </w:p>
        </w:tc>
      </w:tr>
      <w:tr w:rsidR="00403059" w:rsidRPr="00403059" w14:paraId="4E7DE61F" w14:textId="77777777" w:rsidTr="00C26F12">
        <w:tc>
          <w:tcPr>
            <w:tcW w:w="339" w:type="pct"/>
            <w:vAlign w:val="center"/>
          </w:tcPr>
          <w:p w14:paraId="18B63E5E"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"14.0" \f C \l "1"</w:instrText>
            </w:r>
            <w:r w:rsidRPr="00403059">
              <w:rPr>
                <w:rFonts w:ascii="Arial" w:hAnsi="Arial" w:cs="Arial"/>
                <w:sz w:val="18"/>
                <w:szCs w:val="18"/>
              </w:rPr>
              <w:fldChar w:fldCharType="end"/>
            </w:r>
          </w:p>
          <w:p w14:paraId="2283488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14</w:t>
            </w:r>
          </w:p>
        </w:tc>
        <w:tc>
          <w:tcPr>
            <w:tcW w:w="569" w:type="pct"/>
            <w:vAlign w:val="center"/>
          </w:tcPr>
          <w:p w14:paraId="21816B1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297697</w:t>
            </w:r>
          </w:p>
        </w:tc>
        <w:tc>
          <w:tcPr>
            <w:tcW w:w="1353" w:type="pct"/>
            <w:vAlign w:val="center"/>
          </w:tcPr>
          <w:p w14:paraId="7CF5E5E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Anestésico Cloridrato de Articaína 4% com epinefrina 1:100.000; envasado em tubetes de vidro isento de parabeno, com êmbolo siliconizado. Caixa com 50 tubetes de vidro de 1,8ml, acondicionados em blisters lacrados com 10 tubetes cad</w:t>
            </w:r>
          </w:p>
        </w:tc>
        <w:tc>
          <w:tcPr>
            <w:tcW w:w="568" w:type="pct"/>
            <w:vAlign w:val="center"/>
          </w:tcPr>
          <w:p w14:paraId="0081067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70E1C45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203637E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5B0AF5A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DFL ou de melhor qualidade</w:t>
            </w:r>
          </w:p>
        </w:tc>
      </w:tr>
      <w:tr w:rsidR="00403059" w:rsidRPr="00403059" w14:paraId="2A7CE227" w14:textId="77777777" w:rsidTr="00C26F12">
        <w:tc>
          <w:tcPr>
            <w:tcW w:w="339" w:type="pct"/>
            <w:vAlign w:val="center"/>
          </w:tcPr>
          <w:p w14:paraId="4EF21BC9"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"15.0" \f C \l "1"</w:instrText>
            </w:r>
            <w:r w:rsidRPr="00403059">
              <w:rPr>
                <w:rFonts w:ascii="Arial" w:hAnsi="Arial" w:cs="Arial"/>
                <w:sz w:val="18"/>
                <w:szCs w:val="18"/>
              </w:rPr>
              <w:fldChar w:fldCharType="end"/>
            </w:r>
          </w:p>
          <w:p w14:paraId="3920D6C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15</w:t>
            </w:r>
          </w:p>
        </w:tc>
        <w:tc>
          <w:tcPr>
            <w:tcW w:w="569" w:type="pct"/>
            <w:vAlign w:val="center"/>
          </w:tcPr>
          <w:p w14:paraId="3BDC1AD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269843</w:t>
            </w:r>
          </w:p>
        </w:tc>
        <w:tc>
          <w:tcPr>
            <w:tcW w:w="1353" w:type="pct"/>
            <w:vAlign w:val="center"/>
          </w:tcPr>
          <w:p w14:paraId="05FF34D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Anestésico Cloridrato de Lidocaína 2 % sem vasoconstritor. Caixa com 50 unidades de carpules de 1,8 ml cada. Injetável. </w:t>
            </w:r>
          </w:p>
        </w:tc>
        <w:tc>
          <w:tcPr>
            <w:tcW w:w="568" w:type="pct"/>
            <w:vAlign w:val="center"/>
          </w:tcPr>
          <w:p w14:paraId="2A9B5B4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250867B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86" w:type="pct"/>
            <w:vAlign w:val="center"/>
          </w:tcPr>
          <w:p w14:paraId="4E808E0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34D6AB7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Cristalia ou de melhor qualidade</w:t>
            </w:r>
          </w:p>
        </w:tc>
      </w:tr>
      <w:tr w:rsidR="00403059" w:rsidRPr="00403059" w14:paraId="02681307" w14:textId="77777777" w:rsidTr="00C26F12">
        <w:tc>
          <w:tcPr>
            <w:tcW w:w="339" w:type="pct"/>
            <w:vAlign w:val="center"/>
          </w:tcPr>
          <w:p w14:paraId="13FCB78E"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lastRenderedPageBreak/>
              <w:fldChar w:fldCharType="begin"/>
            </w:r>
            <w:r w:rsidRPr="00403059">
              <w:rPr>
                <w:rFonts w:ascii="Arial" w:hAnsi="Arial" w:cs="Arial"/>
                <w:sz w:val="18"/>
                <w:szCs w:val="18"/>
              </w:rPr>
              <w:instrText xml:space="preserve"> TC "16.0" \f C \l "1"</w:instrText>
            </w:r>
            <w:r w:rsidRPr="00403059">
              <w:rPr>
                <w:rFonts w:ascii="Arial" w:hAnsi="Arial" w:cs="Arial"/>
                <w:sz w:val="18"/>
                <w:szCs w:val="18"/>
              </w:rPr>
              <w:fldChar w:fldCharType="end"/>
            </w:r>
          </w:p>
          <w:p w14:paraId="611A7DB4"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16</w:t>
            </w:r>
          </w:p>
        </w:tc>
        <w:tc>
          <w:tcPr>
            <w:tcW w:w="569" w:type="pct"/>
            <w:vAlign w:val="center"/>
          </w:tcPr>
          <w:p w14:paraId="5055484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432750</w:t>
            </w:r>
          </w:p>
        </w:tc>
        <w:tc>
          <w:tcPr>
            <w:tcW w:w="1353" w:type="pct"/>
            <w:vAlign w:val="center"/>
          </w:tcPr>
          <w:p w14:paraId="72C3404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Anestésico Cloridrato de Lidocaína 3% (30 mg/ml) com vaso constritor hemitartarato de norepinefrina 0,04 mg/ml (equivalente a 1:50.000 ou 0,02 mg/ml de norepinefrina). Caixa com 50 carpules de plástico com 1,8 ml cada.</w:t>
            </w:r>
          </w:p>
        </w:tc>
        <w:tc>
          <w:tcPr>
            <w:tcW w:w="568" w:type="pct"/>
            <w:vAlign w:val="center"/>
          </w:tcPr>
          <w:p w14:paraId="4785FE9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7A84F18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180</w:t>
            </w:r>
          </w:p>
        </w:tc>
        <w:tc>
          <w:tcPr>
            <w:tcW w:w="786" w:type="pct"/>
            <w:vAlign w:val="center"/>
          </w:tcPr>
          <w:p w14:paraId="59336A0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2476F37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DLA ou de melhor qualidade</w:t>
            </w:r>
          </w:p>
        </w:tc>
      </w:tr>
      <w:tr w:rsidR="00403059" w:rsidRPr="00403059" w14:paraId="7680EDF6" w14:textId="77777777" w:rsidTr="00C26F12">
        <w:tc>
          <w:tcPr>
            <w:tcW w:w="339" w:type="pct"/>
            <w:vAlign w:val="center"/>
          </w:tcPr>
          <w:p w14:paraId="6DAE9662"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"17.0" \f C \l "1"</w:instrText>
            </w:r>
            <w:r w:rsidRPr="00403059">
              <w:rPr>
                <w:rFonts w:ascii="Arial" w:hAnsi="Arial" w:cs="Arial"/>
                <w:sz w:val="18"/>
                <w:szCs w:val="18"/>
              </w:rPr>
              <w:fldChar w:fldCharType="end"/>
            </w:r>
          </w:p>
          <w:p w14:paraId="5DCC1933"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17</w:t>
            </w:r>
          </w:p>
        </w:tc>
        <w:tc>
          <w:tcPr>
            <w:tcW w:w="569" w:type="pct"/>
            <w:vAlign w:val="center"/>
          </w:tcPr>
          <w:p w14:paraId="79EFA42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269851</w:t>
            </w:r>
          </w:p>
        </w:tc>
        <w:tc>
          <w:tcPr>
            <w:tcW w:w="1353" w:type="pct"/>
            <w:vAlign w:val="bottom"/>
          </w:tcPr>
          <w:p w14:paraId="797931D9"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Anestésico Cloridrato de Lidocaína 2% (20 mg/ml) com o vaso constritor Epinefrina 1:100.000. Caixa com 50 tubetes de 1,8 ml.</w:t>
            </w:r>
          </w:p>
        </w:tc>
        <w:tc>
          <w:tcPr>
            <w:tcW w:w="568" w:type="pct"/>
            <w:vAlign w:val="center"/>
          </w:tcPr>
          <w:p w14:paraId="397A4F5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244279A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300</w:t>
            </w:r>
          </w:p>
        </w:tc>
        <w:tc>
          <w:tcPr>
            <w:tcW w:w="786" w:type="pct"/>
            <w:vAlign w:val="center"/>
          </w:tcPr>
          <w:p w14:paraId="254296C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069E005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DFL ou de melhor qualidade</w:t>
            </w:r>
          </w:p>
        </w:tc>
      </w:tr>
      <w:tr w:rsidR="00403059" w:rsidRPr="00403059" w14:paraId="3E24C701" w14:textId="77777777" w:rsidTr="00C26F12">
        <w:tc>
          <w:tcPr>
            <w:tcW w:w="339" w:type="pct"/>
            <w:vAlign w:val="center"/>
          </w:tcPr>
          <w:p w14:paraId="4B35F213"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"18.0" \f C \l "1"</w:instrText>
            </w:r>
            <w:r w:rsidRPr="00403059">
              <w:rPr>
                <w:rFonts w:ascii="Arial" w:hAnsi="Arial" w:cs="Arial"/>
                <w:sz w:val="18"/>
                <w:szCs w:val="18"/>
              </w:rPr>
              <w:fldChar w:fldCharType="end"/>
            </w:r>
          </w:p>
          <w:p w14:paraId="6F94988B"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18</w:t>
            </w:r>
          </w:p>
        </w:tc>
        <w:tc>
          <w:tcPr>
            <w:tcW w:w="569" w:type="pct"/>
            <w:vAlign w:val="center"/>
          </w:tcPr>
          <w:p w14:paraId="32ACFDF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269833</w:t>
            </w:r>
          </w:p>
        </w:tc>
        <w:tc>
          <w:tcPr>
            <w:tcW w:w="1353" w:type="pct"/>
            <w:vAlign w:val="center"/>
          </w:tcPr>
          <w:p w14:paraId="3196BA5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Anestesico Cloridrato de prilocaína 3% com felipressina 0,03UI) isento de sulfitos, envasado em tubetes de vidro com êmbolos siliconizados. Embalagem com 50 tubetes de vidro com 1,8mL.</w:t>
            </w:r>
          </w:p>
        </w:tc>
        <w:tc>
          <w:tcPr>
            <w:tcW w:w="568" w:type="pct"/>
            <w:vAlign w:val="center"/>
          </w:tcPr>
          <w:p w14:paraId="7E76EFB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33D66EE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c>
          <w:tcPr>
            <w:tcW w:w="786" w:type="pct"/>
            <w:vAlign w:val="center"/>
          </w:tcPr>
          <w:p w14:paraId="446A969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48213CC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DFL, Cristália ou de melhor qualidade</w:t>
            </w:r>
          </w:p>
        </w:tc>
      </w:tr>
      <w:tr w:rsidR="00403059" w:rsidRPr="00403059" w14:paraId="34703BC9" w14:textId="77777777" w:rsidTr="00C26F12">
        <w:tc>
          <w:tcPr>
            <w:tcW w:w="339" w:type="pct"/>
            <w:vAlign w:val="center"/>
          </w:tcPr>
          <w:p w14:paraId="23F333C0"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"19.0" \f C \l "1"</w:instrText>
            </w:r>
            <w:r w:rsidRPr="00403059">
              <w:rPr>
                <w:rFonts w:ascii="Arial" w:hAnsi="Arial" w:cs="Arial"/>
                <w:sz w:val="18"/>
                <w:szCs w:val="18"/>
              </w:rPr>
              <w:fldChar w:fldCharType="end"/>
            </w:r>
          </w:p>
          <w:p w14:paraId="4415240B"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19</w:t>
            </w:r>
          </w:p>
        </w:tc>
        <w:tc>
          <w:tcPr>
            <w:tcW w:w="569" w:type="pct"/>
            <w:vAlign w:val="center"/>
          </w:tcPr>
          <w:p w14:paraId="7A1484E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424873</w:t>
            </w:r>
          </w:p>
        </w:tc>
        <w:tc>
          <w:tcPr>
            <w:tcW w:w="1353" w:type="pct"/>
            <w:vAlign w:val="center"/>
          </w:tcPr>
          <w:p w14:paraId="003C442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Arco de Young em metal tamanho adulto, em forma de U. Utilizado para fixar o lençol de borracha propiciando o isolamento absoluto</w:t>
            </w:r>
          </w:p>
        </w:tc>
        <w:tc>
          <w:tcPr>
            <w:tcW w:w="568" w:type="pct"/>
            <w:vAlign w:val="center"/>
          </w:tcPr>
          <w:p w14:paraId="230F4DB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1D25D64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27</w:t>
            </w:r>
          </w:p>
        </w:tc>
        <w:tc>
          <w:tcPr>
            <w:tcW w:w="786" w:type="pct"/>
            <w:vAlign w:val="center"/>
          </w:tcPr>
          <w:p w14:paraId="4F9B284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w:t>
            </w:r>
          </w:p>
        </w:tc>
        <w:tc>
          <w:tcPr>
            <w:tcW w:w="743" w:type="pct"/>
            <w:vAlign w:val="center"/>
          </w:tcPr>
          <w:p w14:paraId="0E642F1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Preven ou de melhor qualidade</w:t>
            </w:r>
          </w:p>
        </w:tc>
      </w:tr>
      <w:tr w:rsidR="00403059" w:rsidRPr="00403059" w14:paraId="675AF7B2" w14:textId="77777777" w:rsidTr="00C26F12">
        <w:tc>
          <w:tcPr>
            <w:tcW w:w="339" w:type="pct"/>
            <w:vAlign w:val="center"/>
          </w:tcPr>
          <w:p w14:paraId="50B2561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"20.0" \f C \l "1"</w:instrText>
            </w:r>
            <w:r w:rsidRPr="00403059">
              <w:rPr>
                <w:rFonts w:ascii="Arial" w:hAnsi="Arial" w:cs="Arial"/>
                <w:sz w:val="18"/>
                <w:szCs w:val="18"/>
              </w:rPr>
              <w:fldChar w:fldCharType="end"/>
            </w:r>
          </w:p>
          <w:p w14:paraId="649DF33E"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20</w:t>
            </w:r>
          </w:p>
        </w:tc>
        <w:tc>
          <w:tcPr>
            <w:tcW w:w="569" w:type="pct"/>
            <w:vAlign w:val="center"/>
          </w:tcPr>
          <w:p w14:paraId="1A897C8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268178</w:t>
            </w:r>
          </w:p>
        </w:tc>
        <w:tc>
          <w:tcPr>
            <w:tcW w:w="1353" w:type="pct"/>
            <w:vAlign w:val="center"/>
          </w:tcPr>
          <w:p w14:paraId="277AE2D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Babador Descartável Impermeável.Confeccionado com filme plástico que impede vazamentos, protegendo o paciente. Indicado para procedimentos odontológicos, médicos e hospitalares. Composição: fibras virgens de celulosesem </w:t>
            </w:r>
            <w:proofErr w:type="gramStart"/>
            <w:r w:rsidRPr="00403059">
              <w:rPr>
                <w:rFonts w:ascii="Arial" w:hAnsi="Arial" w:cs="Arial"/>
                <w:sz w:val="18"/>
                <w:szCs w:val="18"/>
              </w:rPr>
              <w:t>contaminantes.Filme</w:t>
            </w:r>
            <w:proofErr w:type="gramEnd"/>
            <w:r w:rsidRPr="00403059">
              <w:rPr>
                <w:rFonts w:ascii="Arial" w:hAnsi="Arial" w:cs="Arial"/>
                <w:sz w:val="18"/>
                <w:szCs w:val="18"/>
              </w:rPr>
              <w:t xml:space="preserve"> de polietileno atóxico. Tamanho aproximado 33,5 x 47cm. Cor branca. Pacotes com 100 unidades. </w:t>
            </w:r>
          </w:p>
        </w:tc>
        <w:tc>
          <w:tcPr>
            <w:tcW w:w="568" w:type="pct"/>
            <w:vAlign w:val="center"/>
          </w:tcPr>
          <w:p w14:paraId="305D3AD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642" w:type="pct"/>
            <w:vAlign w:val="center"/>
          </w:tcPr>
          <w:p w14:paraId="03A7BAD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200</w:t>
            </w:r>
          </w:p>
        </w:tc>
        <w:tc>
          <w:tcPr>
            <w:tcW w:w="786" w:type="pct"/>
            <w:vAlign w:val="center"/>
          </w:tcPr>
          <w:p w14:paraId="54B8081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w:t>
            </w:r>
          </w:p>
        </w:tc>
        <w:tc>
          <w:tcPr>
            <w:tcW w:w="743" w:type="pct"/>
            <w:vAlign w:val="center"/>
          </w:tcPr>
          <w:p w14:paraId="331C7FA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Biodinâmica</w:t>
            </w:r>
          </w:p>
        </w:tc>
      </w:tr>
      <w:tr w:rsidR="00403059" w:rsidRPr="00403059" w14:paraId="1F602FD4" w14:textId="77777777" w:rsidTr="00C26F12">
        <w:tc>
          <w:tcPr>
            <w:tcW w:w="339" w:type="pct"/>
            <w:vAlign w:val="center"/>
          </w:tcPr>
          <w:p w14:paraId="27DD5E6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"21.0" \f C \l "1"</w:instrText>
            </w:r>
            <w:r w:rsidRPr="00403059">
              <w:rPr>
                <w:rFonts w:ascii="Arial" w:hAnsi="Arial" w:cs="Arial"/>
                <w:sz w:val="18"/>
                <w:szCs w:val="18"/>
              </w:rPr>
              <w:fldChar w:fldCharType="end"/>
            </w:r>
          </w:p>
          <w:p w14:paraId="727C519D"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21</w:t>
            </w:r>
          </w:p>
        </w:tc>
        <w:tc>
          <w:tcPr>
            <w:tcW w:w="569" w:type="pct"/>
            <w:vAlign w:val="center"/>
          </w:tcPr>
          <w:p w14:paraId="2653E1F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268178</w:t>
            </w:r>
          </w:p>
        </w:tc>
        <w:tc>
          <w:tcPr>
            <w:tcW w:w="1353" w:type="pct"/>
            <w:vAlign w:val="center"/>
          </w:tcPr>
          <w:p w14:paraId="7B10397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Babador Descartável Impermeável.Confeccionado com filme plástico que impede vazamentos, protegendo o paciente. Indicado para procedimentos odontológicos, médicos e hospitalares. Composição: fibras virgens de celulosesem </w:t>
            </w:r>
            <w:proofErr w:type="gramStart"/>
            <w:r w:rsidRPr="00403059">
              <w:rPr>
                <w:rFonts w:ascii="Arial" w:hAnsi="Arial" w:cs="Arial"/>
                <w:sz w:val="18"/>
                <w:szCs w:val="18"/>
              </w:rPr>
              <w:t>contaminantes.Filme</w:t>
            </w:r>
            <w:proofErr w:type="gramEnd"/>
            <w:r w:rsidRPr="00403059">
              <w:rPr>
                <w:rFonts w:ascii="Arial" w:hAnsi="Arial" w:cs="Arial"/>
                <w:sz w:val="18"/>
                <w:szCs w:val="18"/>
              </w:rPr>
              <w:t xml:space="preserve"> de polietileno atóxico. Tamanho aproximado 33,5 x 47cm. Cor azul. Pacotes com 100 unidades. </w:t>
            </w:r>
          </w:p>
        </w:tc>
        <w:tc>
          <w:tcPr>
            <w:tcW w:w="568" w:type="pct"/>
            <w:vAlign w:val="center"/>
          </w:tcPr>
          <w:p w14:paraId="38794C5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642" w:type="pct"/>
            <w:vAlign w:val="center"/>
          </w:tcPr>
          <w:p w14:paraId="2071A15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200</w:t>
            </w:r>
          </w:p>
        </w:tc>
        <w:tc>
          <w:tcPr>
            <w:tcW w:w="786" w:type="pct"/>
            <w:vAlign w:val="center"/>
          </w:tcPr>
          <w:p w14:paraId="4248096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w:t>
            </w:r>
          </w:p>
        </w:tc>
        <w:tc>
          <w:tcPr>
            <w:tcW w:w="743" w:type="pct"/>
            <w:vAlign w:val="center"/>
          </w:tcPr>
          <w:p w14:paraId="609DC37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Biodinâmica</w:t>
            </w:r>
          </w:p>
        </w:tc>
      </w:tr>
      <w:tr w:rsidR="00403059" w:rsidRPr="00403059" w14:paraId="4570F80C" w14:textId="77777777" w:rsidTr="00C26F12">
        <w:tc>
          <w:tcPr>
            <w:tcW w:w="339" w:type="pct"/>
            <w:vAlign w:val="center"/>
          </w:tcPr>
          <w:p w14:paraId="4817A711"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"22.0" \f C \l "1"</w:instrText>
            </w:r>
            <w:r w:rsidRPr="00403059">
              <w:rPr>
                <w:rFonts w:ascii="Arial" w:hAnsi="Arial" w:cs="Arial"/>
                <w:sz w:val="18"/>
                <w:szCs w:val="18"/>
              </w:rPr>
              <w:fldChar w:fldCharType="end"/>
            </w:r>
          </w:p>
          <w:p w14:paraId="4E7102DA"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22</w:t>
            </w:r>
          </w:p>
        </w:tc>
        <w:tc>
          <w:tcPr>
            <w:tcW w:w="569" w:type="pct"/>
            <w:vAlign w:val="center"/>
          </w:tcPr>
          <w:p w14:paraId="6087509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268178</w:t>
            </w:r>
          </w:p>
        </w:tc>
        <w:tc>
          <w:tcPr>
            <w:tcW w:w="1353" w:type="pct"/>
            <w:vAlign w:val="center"/>
          </w:tcPr>
          <w:p w14:paraId="422AAFA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Babador Descartável Impermeável.Confeccionado com filme plástico que impede vazamentos, protegendo o paciente. Indicado para procedimentos odontológicos, médicos e hospitalares. Composição: fibras virgens de celulosesem </w:t>
            </w:r>
            <w:proofErr w:type="gramStart"/>
            <w:r w:rsidRPr="00403059">
              <w:rPr>
                <w:rFonts w:ascii="Arial" w:hAnsi="Arial" w:cs="Arial"/>
                <w:sz w:val="18"/>
                <w:szCs w:val="18"/>
              </w:rPr>
              <w:lastRenderedPageBreak/>
              <w:t>contaminantes.Filme</w:t>
            </w:r>
            <w:proofErr w:type="gramEnd"/>
            <w:r w:rsidRPr="00403059">
              <w:rPr>
                <w:rFonts w:ascii="Arial" w:hAnsi="Arial" w:cs="Arial"/>
                <w:sz w:val="18"/>
                <w:szCs w:val="18"/>
              </w:rPr>
              <w:t xml:space="preserve"> de polietileno atóxico. Tamanho aproximado 33,5 x 47cm. Cor verde. Pacotes com 100 unidades. </w:t>
            </w:r>
          </w:p>
        </w:tc>
        <w:tc>
          <w:tcPr>
            <w:tcW w:w="568" w:type="pct"/>
            <w:vAlign w:val="center"/>
          </w:tcPr>
          <w:p w14:paraId="7AA27A5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Pacote</w:t>
            </w:r>
          </w:p>
        </w:tc>
        <w:tc>
          <w:tcPr>
            <w:tcW w:w="642" w:type="pct"/>
            <w:vAlign w:val="center"/>
          </w:tcPr>
          <w:p w14:paraId="463CCE3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200</w:t>
            </w:r>
          </w:p>
        </w:tc>
        <w:tc>
          <w:tcPr>
            <w:tcW w:w="786" w:type="pct"/>
            <w:vAlign w:val="center"/>
          </w:tcPr>
          <w:p w14:paraId="25C0408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w:t>
            </w:r>
          </w:p>
        </w:tc>
        <w:tc>
          <w:tcPr>
            <w:tcW w:w="743" w:type="pct"/>
            <w:vAlign w:val="center"/>
          </w:tcPr>
          <w:p w14:paraId="5B78D42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Biodinâmica</w:t>
            </w:r>
          </w:p>
        </w:tc>
      </w:tr>
      <w:tr w:rsidR="00403059" w:rsidRPr="00403059" w14:paraId="2FBBE86E" w14:textId="77777777" w:rsidTr="00C26F12">
        <w:tc>
          <w:tcPr>
            <w:tcW w:w="339" w:type="pct"/>
            <w:vAlign w:val="center"/>
          </w:tcPr>
          <w:p w14:paraId="19E8D08F"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"23.0" \f C \l "1"</w:instrText>
            </w:r>
            <w:r w:rsidRPr="00403059">
              <w:rPr>
                <w:rFonts w:ascii="Arial" w:hAnsi="Arial" w:cs="Arial"/>
                <w:sz w:val="18"/>
                <w:szCs w:val="18"/>
              </w:rPr>
              <w:fldChar w:fldCharType="end"/>
            </w:r>
          </w:p>
          <w:p w14:paraId="1395BC84"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23</w:t>
            </w:r>
          </w:p>
        </w:tc>
        <w:tc>
          <w:tcPr>
            <w:tcW w:w="569" w:type="pct"/>
            <w:vAlign w:val="center"/>
          </w:tcPr>
          <w:p w14:paraId="726DE12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406145</w:t>
            </w:r>
          </w:p>
        </w:tc>
        <w:tc>
          <w:tcPr>
            <w:tcW w:w="1353" w:type="pct"/>
            <w:vAlign w:val="center"/>
          </w:tcPr>
          <w:p w14:paraId="7C628C4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Banda Matriz de Aço Inox nº 5. Dimensões: 0,05 x 5 x 50 cm. Em embalagem plástica dispensadora circular </w:t>
            </w:r>
          </w:p>
        </w:tc>
        <w:tc>
          <w:tcPr>
            <w:tcW w:w="568" w:type="pct"/>
            <w:vAlign w:val="center"/>
          </w:tcPr>
          <w:p w14:paraId="6BAC38D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490C663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180</w:t>
            </w:r>
          </w:p>
        </w:tc>
        <w:tc>
          <w:tcPr>
            <w:tcW w:w="786" w:type="pct"/>
            <w:vAlign w:val="center"/>
          </w:tcPr>
          <w:p w14:paraId="7BBB3AE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58CF9CB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Preven ou de melhor qualidade</w:t>
            </w:r>
          </w:p>
        </w:tc>
      </w:tr>
      <w:tr w:rsidR="00403059" w:rsidRPr="00403059" w14:paraId="0A620F89" w14:textId="77777777" w:rsidTr="00C26F12">
        <w:tc>
          <w:tcPr>
            <w:tcW w:w="339" w:type="pct"/>
            <w:vAlign w:val="center"/>
          </w:tcPr>
          <w:p w14:paraId="56D0968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"24.0" \f C \l "1"</w:instrText>
            </w:r>
            <w:r w:rsidRPr="00403059">
              <w:rPr>
                <w:rFonts w:ascii="Arial" w:hAnsi="Arial" w:cs="Arial"/>
                <w:sz w:val="18"/>
                <w:szCs w:val="18"/>
              </w:rPr>
              <w:fldChar w:fldCharType="end"/>
            </w:r>
          </w:p>
          <w:p w14:paraId="1B2BBFB1"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24</w:t>
            </w:r>
          </w:p>
        </w:tc>
        <w:tc>
          <w:tcPr>
            <w:tcW w:w="569" w:type="pct"/>
            <w:vAlign w:val="center"/>
          </w:tcPr>
          <w:p w14:paraId="7865AC6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406146</w:t>
            </w:r>
          </w:p>
        </w:tc>
        <w:tc>
          <w:tcPr>
            <w:tcW w:w="1353" w:type="pct"/>
            <w:vAlign w:val="center"/>
          </w:tcPr>
          <w:p w14:paraId="6F9514E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Banda Matriz de Aço Inox nº 7. Dimensões: 0,05 x 7 x 50 cm. Em embalagem plástica dispensadora circular.</w:t>
            </w:r>
          </w:p>
        </w:tc>
        <w:tc>
          <w:tcPr>
            <w:tcW w:w="568" w:type="pct"/>
            <w:vAlign w:val="center"/>
          </w:tcPr>
          <w:p w14:paraId="4551035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4FFA1DC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c>
          <w:tcPr>
            <w:tcW w:w="786" w:type="pct"/>
            <w:vAlign w:val="center"/>
          </w:tcPr>
          <w:p w14:paraId="49567C0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15E196C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Preven ou de melhor qualidade</w:t>
            </w:r>
          </w:p>
        </w:tc>
      </w:tr>
      <w:tr w:rsidR="00403059" w:rsidRPr="00403059" w14:paraId="50F209C1" w14:textId="77777777" w:rsidTr="00C26F12">
        <w:tc>
          <w:tcPr>
            <w:tcW w:w="339" w:type="pct"/>
            <w:vAlign w:val="center"/>
          </w:tcPr>
          <w:p w14:paraId="6EFAB9EE"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"25.0" \f C \l "1"</w:instrText>
            </w:r>
            <w:r w:rsidRPr="00403059">
              <w:rPr>
                <w:rFonts w:ascii="Arial" w:hAnsi="Arial" w:cs="Arial"/>
                <w:sz w:val="18"/>
                <w:szCs w:val="18"/>
              </w:rPr>
              <w:fldChar w:fldCharType="end"/>
            </w:r>
          </w:p>
          <w:p w14:paraId="23BBE463"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25</w:t>
            </w:r>
          </w:p>
        </w:tc>
        <w:tc>
          <w:tcPr>
            <w:tcW w:w="569" w:type="pct"/>
            <w:vAlign w:val="center"/>
          </w:tcPr>
          <w:p w14:paraId="7A35666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427068</w:t>
            </w:r>
          </w:p>
        </w:tc>
        <w:tc>
          <w:tcPr>
            <w:tcW w:w="1353" w:type="pct"/>
            <w:vAlign w:val="center"/>
          </w:tcPr>
          <w:p w14:paraId="6DA77A3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Matriz de aço inoxidável para dentes posteriores finas e pré-curvadas sortidas: P, M e G. Espessura: 0,05 mm. Indicado para restaurar paredes proximais de dentes posteriores (caixa com 50 unidades)</w:t>
            </w:r>
          </w:p>
        </w:tc>
        <w:tc>
          <w:tcPr>
            <w:tcW w:w="568" w:type="pct"/>
            <w:vAlign w:val="center"/>
          </w:tcPr>
          <w:p w14:paraId="4D07FAA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4626AEF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5512B6E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49FED9B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Iodontosul ou de melhor qualidade</w:t>
            </w:r>
          </w:p>
        </w:tc>
      </w:tr>
      <w:tr w:rsidR="00403059" w:rsidRPr="00403059" w14:paraId="0785B04E" w14:textId="77777777" w:rsidTr="00C26F12">
        <w:tc>
          <w:tcPr>
            <w:tcW w:w="339" w:type="pct"/>
            <w:vAlign w:val="center"/>
          </w:tcPr>
          <w:p w14:paraId="706D22A1"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"26.0" \f C \l "1"</w:instrText>
            </w:r>
            <w:r w:rsidRPr="00403059">
              <w:rPr>
                <w:rFonts w:ascii="Arial" w:hAnsi="Arial" w:cs="Arial"/>
                <w:sz w:val="18"/>
                <w:szCs w:val="18"/>
              </w:rPr>
              <w:fldChar w:fldCharType="end"/>
            </w:r>
          </w:p>
          <w:p w14:paraId="25D65B73"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26</w:t>
            </w:r>
          </w:p>
        </w:tc>
        <w:tc>
          <w:tcPr>
            <w:tcW w:w="569" w:type="pct"/>
            <w:vAlign w:val="center"/>
          </w:tcPr>
          <w:p w14:paraId="2B7F000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418162</w:t>
            </w:r>
          </w:p>
        </w:tc>
        <w:tc>
          <w:tcPr>
            <w:tcW w:w="1353" w:type="pct"/>
            <w:vAlign w:val="center"/>
          </w:tcPr>
          <w:p w14:paraId="4231D22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Matriz de aço inoxidável para dentes posteriores finas e pré-curvadas sortidas: P, M e G. Espessura 0,05mm. Com 08 protetores e 02 grampos. Indicado para restaurar paredes proximais de dentes posteriores (Kit com 50 unidades).</w:t>
            </w:r>
          </w:p>
        </w:tc>
        <w:tc>
          <w:tcPr>
            <w:tcW w:w="568" w:type="pct"/>
            <w:vAlign w:val="center"/>
          </w:tcPr>
          <w:p w14:paraId="0C59184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Kit</w:t>
            </w:r>
          </w:p>
        </w:tc>
        <w:tc>
          <w:tcPr>
            <w:tcW w:w="642" w:type="pct"/>
            <w:vAlign w:val="center"/>
          </w:tcPr>
          <w:p w14:paraId="51057FB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5B02399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7F6958E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Iodontosul ou de melhor qualidade</w:t>
            </w:r>
          </w:p>
        </w:tc>
      </w:tr>
      <w:tr w:rsidR="00403059" w:rsidRPr="00403059" w14:paraId="68C838E9" w14:textId="77777777" w:rsidTr="00C26F12">
        <w:tc>
          <w:tcPr>
            <w:tcW w:w="339" w:type="pct"/>
            <w:vAlign w:val="center"/>
          </w:tcPr>
          <w:p w14:paraId="2EC94DF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"27.0" \f C \l "1"</w:instrText>
            </w:r>
            <w:r w:rsidRPr="00403059">
              <w:rPr>
                <w:rFonts w:ascii="Arial" w:hAnsi="Arial" w:cs="Arial"/>
                <w:sz w:val="18"/>
                <w:szCs w:val="18"/>
              </w:rPr>
              <w:fldChar w:fldCharType="end"/>
            </w:r>
          </w:p>
          <w:p w14:paraId="7BC0EE5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27</w:t>
            </w:r>
          </w:p>
        </w:tc>
        <w:tc>
          <w:tcPr>
            <w:tcW w:w="569" w:type="pct"/>
            <w:vAlign w:val="center"/>
          </w:tcPr>
          <w:p w14:paraId="3383A7B7" w14:textId="77777777" w:rsidR="00403059" w:rsidRPr="00403059" w:rsidRDefault="00403059" w:rsidP="00C26F12">
            <w:pPr>
              <w:jc w:val="center"/>
              <w:rPr>
                <w:rFonts w:ascii="Arial" w:hAnsi="Arial" w:cs="Arial"/>
                <w:sz w:val="18"/>
                <w:szCs w:val="18"/>
              </w:rPr>
            </w:pPr>
          </w:p>
        </w:tc>
        <w:tc>
          <w:tcPr>
            <w:tcW w:w="1353" w:type="pct"/>
            <w:vAlign w:val="bottom"/>
          </w:tcPr>
          <w:p w14:paraId="5CC5EEE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Grampo com protetor para fixação de matrizes selecionadas: indicado para fixação de matrizes para dentes posteriores. Embalagem com 2 grampos e 8 protetores.</w:t>
            </w:r>
          </w:p>
        </w:tc>
        <w:tc>
          <w:tcPr>
            <w:tcW w:w="568" w:type="pct"/>
            <w:vAlign w:val="center"/>
          </w:tcPr>
          <w:p w14:paraId="306BAC9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2DC953C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c>
          <w:tcPr>
            <w:tcW w:w="786" w:type="pct"/>
            <w:vAlign w:val="center"/>
          </w:tcPr>
          <w:p w14:paraId="1F9EFBB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catálogo do produto</w:t>
            </w:r>
          </w:p>
        </w:tc>
        <w:tc>
          <w:tcPr>
            <w:tcW w:w="743" w:type="pct"/>
            <w:vAlign w:val="center"/>
          </w:tcPr>
          <w:p w14:paraId="312B64D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Iodontosul ou de melhor qualidade</w:t>
            </w:r>
          </w:p>
        </w:tc>
      </w:tr>
      <w:tr w:rsidR="00403059" w:rsidRPr="00403059" w14:paraId="26C90507" w14:textId="77777777" w:rsidTr="00C26F12">
        <w:tc>
          <w:tcPr>
            <w:tcW w:w="339" w:type="pct"/>
            <w:vAlign w:val="center"/>
          </w:tcPr>
          <w:p w14:paraId="643C344F"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"28.0" \f C \l "1"</w:instrText>
            </w:r>
            <w:r w:rsidRPr="00403059">
              <w:rPr>
                <w:rFonts w:ascii="Arial" w:hAnsi="Arial" w:cs="Arial"/>
                <w:sz w:val="18"/>
                <w:szCs w:val="18"/>
              </w:rPr>
              <w:fldChar w:fldCharType="end"/>
            </w:r>
          </w:p>
          <w:p w14:paraId="74AFA997"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28</w:t>
            </w:r>
          </w:p>
        </w:tc>
        <w:tc>
          <w:tcPr>
            <w:tcW w:w="569" w:type="pct"/>
            <w:vAlign w:val="center"/>
          </w:tcPr>
          <w:p w14:paraId="1209FF7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427069</w:t>
            </w:r>
          </w:p>
        </w:tc>
        <w:tc>
          <w:tcPr>
            <w:tcW w:w="1353" w:type="pct"/>
            <w:vAlign w:val="center"/>
          </w:tcPr>
          <w:p w14:paraId="249A4A9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Matriz para dentes posteriores (molares e pré-molares) sortidas, espessura de 0,005 mm (caixa com 20 unidades)</w:t>
            </w:r>
          </w:p>
        </w:tc>
        <w:tc>
          <w:tcPr>
            <w:tcW w:w="568" w:type="pct"/>
            <w:vAlign w:val="center"/>
          </w:tcPr>
          <w:p w14:paraId="4E2BDB2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0382E9F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505591A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7DC26C7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TDV ou de melhor qualidade</w:t>
            </w:r>
          </w:p>
        </w:tc>
      </w:tr>
      <w:tr w:rsidR="00403059" w:rsidRPr="00403059" w14:paraId="032D3909" w14:textId="77777777" w:rsidTr="00C26F12">
        <w:tc>
          <w:tcPr>
            <w:tcW w:w="339" w:type="pct"/>
            <w:vAlign w:val="center"/>
          </w:tcPr>
          <w:p w14:paraId="08D29CB6"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"29.0" \f C \l "1"</w:instrText>
            </w:r>
            <w:r w:rsidRPr="00403059">
              <w:rPr>
                <w:rFonts w:ascii="Arial" w:hAnsi="Arial" w:cs="Arial"/>
                <w:sz w:val="18"/>
                <w:szCs w:val="18"/>
              </w:rPr>
              <w:fldChar w:fldCharType="end"/>
            </w:r>
          </w:p>
          <w:p w14:paraId="12D2AA51"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29</w:t>
            </w:r>
          </w:p>
        </w:tc>
        <w:tc>
          <w:tcPr>
            <w:tcW w:w="569" w:type="pct"/>
            <w:vAlign w:val="center"/>
          </w:tcPr>
          <w:p w14:paraId="36DCA1B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271052</w:t>
            </w:r>
          </w:p>
        </w:tc>
        <w:tc>
          <w:tcPr>
            <w:tcW w:w="1353" w:type="pct"/>
            <w:vAlign w:val="bottom"/>
          </w:tcPr>
          <w:p w14:paraId="4935D85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Bicarbonato de Sódio em Pó, frasco com 500 g, de alta pureza e granulometria superfina, para uso em aparelho de jato de bicarbonato de sódio para profilaxia bucal. Composição: bicarbonato de sódio puro 99,6%; anidro silícico e essência. Sabor Morango.</w:t>
            </w:r>
          </w:p>
        </w:tc>
        <w:tc>
          <w:tcPr>
            <w:tcW w:w="568" w:type="pct"/>
            <w:vAlign w:val="center"/>
          </w:tcPr>
          <w:p w14:paraId="31B8F45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42" w:type="pct"/>
            <w:vAlign w:val="center"/>
          </w:tcPr>
          <w:p w14:paraId="1F82A80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727559D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w:t>
            </w:r>
          </w:p>
        </w:tc>
        <w:tc>
          <w:tcPr>
            <w:tcW w:w="743" w:type="pct"/>
            <w:vAlign w:val="center"/>
          </w:tcPr>
          <w:p w14:paraId="1B03FDD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Polidental- Airon/Maquira ou de melhor qualidade</w:t>
            </w:r>
          </w:p>
        </w:tc>
      </w:tr>
      <w:tr w:rsidR="00403059" w:rsidRPr="00403059" w14:paraId="48B920CD" w14:textId="77777777" w:rsidTr="00C26F12">
        <w:tc>
          <w:tcPr>
            <w:tcW w:w="339" w:type="pct"/>
            <w:vAlign w:val="center"/>
          </w:tcPr>
          <w:p w14:paraId="78F1B647"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"30.0" \f C \l "1"</w:instrText>
            </w:r>
            <w:r w:rsidRPr="00403059">
              <w:rPr>
                <w:rFonts w:ascii="Arial" w:hAnsi="Arial" w:cs="Arial"/>
                <w:sz w:val="18"/>
                <w:szCs w:val="18"/>
              </w:rPr>
              <w:fldChar w:fldCharType="end"/>
            </w:r>
          </w:p>
          <w:p w14:paraId="6BEAC1D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30</w:t>
            </w:r>
          </w:p>
        </w:tc>
        <w:tc>
          <w:tcPr>
            <w:tcW w:w="569" w:type="pct"/>
            <w:vAlign w:val="center"/>
          </w:tcPr>
          <w:p w14:paraId="281B7C9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436846</w:t>
            </w:r>
          </w:p>
        </w:tc>
        <w:tc>
          <w:tcPr>
            <w:tcW w:w="1353" w:type="pct"/>
            <w:vAlign w:val="bottom"/>
          </w:tcPr>
          <w:p w14:paraId="4186C5A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Bloco de Papel para espatulação de cerca de 15 x 7,5 cm. Com 50 folhas.</w:t>
            </w:r>
          </w:p>
        </w:tc>
        <w:tc>
          <w:tcPr>
            <w:tcW w:w="568" w:type="pct"/>
            <w:vAlign w:val="center"/>
          </w:tcPr>
          <w:p w14:paraId="6A5A797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Bloco</w:t>
            </w:r>
          </w:p>
        </w:tc>
        <w:tc>
          <w:tcPr>
            <w:tcW w:w="642" w:type="pct"/>
            <w:vAlign w:val="center"/>
          </w:tcPr>
          <w:p w14:paraId="2BF3324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150</w:t>
            </w:r>
          </w:p>
        </w:tc>
        <w:tc>
          <w:tcPr>
            <w:tcW w:w="786" w:type="pct"/>
            <w:vAlign w:val="center"/>
          </w:tcPr>
          <w:p w14:paraId="2BDCE2C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w:t>
            </w:r>
          </w:p>
        </w:tc>
        <w:tc>
          <w:tcPr>
            <w:tcW w:w="743" w:type="pct"/>
            <w:vAlign w:val="center"/>
          </w:tcPr>
          <w:p w14:paraId="53F3BD7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Dallas - Preven ou de melhor qualidade</w:t>
            </w:r>
          </w:p>
        </w:tc>
      </w:tr>
      <w:tr w:rsidR="00403059" w:rsidRPr="00403059" w14:paraId="23DB858C" w14:textId="77777777" w:rsidTr="00C26F12">
        <w:tc>
          <w:tcPr>
            <w:tcW w:w="339" w:type="pct"/>
            <w:vAlign w:val="center"/>
          </w:tcPr>
          <w:p w14:paraId="012C41C0"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"31.0" \f C \l "1"</w:instrText>
            </w:r>
            <w:r w:rsidRPr="00403059">
              <w:rPr>
                <w:rFonts w:ascii="Arial" w:hAnsi="Arial" w:cs="Arial"/>
                <w:sz w:val="18"/>
                <w:szCs w:val="18"/>
              </w:rPr>
              <w:fldChar w:fldCharType="end"/>
            </w:r>
          </w:p>
          <w:p w14:paraId="19E31E19"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31</w:t>
            </w:r>
          </w:p>
        </w:tc>
        <w:tc>
          <w:tcPr>
            <w:tcW w:w="569" w:type="pct"/>
            <w:vAlign w:val="center"/>
          </w:tcPr>
          <w:p w14:paraId="3906532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403857</w:t>
            </w:r>
          </w:p>
        </w:tc>
        <w:tc>
          <w:tcPr>
            <w:tcW w:w="1353" w:type="pct"/>
            <w:vAlign w:val="bottom"/>
          </w:tcPr>
          <w:p w14:paraId="42B14C6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Broca de Aço Carbide de Baixa rotação, em blister, nº ¼; </w:t>
            </w:r>
          </w:p>
        </w:tc>
        <w:tc>
          <w:tcPr>
            <w:tcW w:w="568" w:type="pct"/>
            <w:vAlign w:val="center"/>
          </w:tcPr>
          <w:p w14:paraId="26CE1C2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4C1A2E1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86" w:type="pct"/>
            <w:vAlign w:val="center"/>
          </w:tcPr>
          <w:p w14:paraId="2366740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2C7F1F2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Kavo - Kerr ou de melhor qualidad</w:t>
            </w:r>
          </w:p>
        </w:tc>
      </w:tr>
      <w:tr w:rsidR="00403059" w:rsidRPr="00403059" w14:paraId="7BDBBB7F" w14:textId="77777777" w:rsidTr="00C26F12">
        <w:tc>
          <w:tcPr>
            <w:tcW w:w="339" w:type="pct"/>
            <w:vAlign w:val="center"/>
          </w:tcPr>
          <w:p w14:paraId="379F05EE"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"32.0" \f C \l "1"</w:instrText>
            </w:r>
            <w:r w:rsidRPr="00403059">
              <w:rPr>
                <w:rFonts w:ascii="Arial" w:hAnsi="Arial" w:cs="Arial"/>
                <w:sz w:val="18"/>
                <w:szCs w:val="18"/>
              </w:rPr>
              <w:fldChar w:fldCharType="end"/>
            </w:r>
          </w:p>
          <w:p w14:paraId="6AB34C8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32</w:t>
            </w:r>
          </w:p>
        </w:tc>
        <w:tc>
          <w:tcPr>
            <w:tcW w:w="569" w:type="pct"/>
            <w:vAlign w:val="center"/>
          </w:tcPr>
          <w:p w14:paraId="7B8BEBC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403451</w:t>
            </w:r>
          </w:p>
        </w:tc>
        <w:tc>
          <w:tcPr>
            <w:tcW w:w="1353" w:type="pct"/>
            <w:vAlign w:val="bottom"/>
          </w:tcPr>
          <w:p w14:paraId="41E0FA2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Broca de Aço Carbide de Baixa rotação, em blister, nº ½; </w:t>
            </w:r>
          </w:p>
        </w:tc>
        <w:tc>
          <w:tcPr>
            <w:tcW w:w="568" w:type="pct"/>
            <w:vAlign w:val="center"/>
          </w:tcPr>
          <w:p w14:paraId="6EE8666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64AC7F6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489FE56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392FDA7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Kavo - Kerr ou de melhor qualidad</w:t>
            </w:r>
          </w:p>
        </w:tc>
      </w:tr>
      <w:tr w:rsidR="00403059" w:rsidRPr="00403059" w14:paraId="7BED7BCE" w14:textId="77777777" w:rsidTr="00C26F12">
        <w:tc>
          <w:tcPr>
            <w:tcW w:w="339" w:type="pct"/>
            <w:vAlign w:val="center"/>
          </w:tcPr>
          <w:p w14:paraId="37B4FBE9"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lastRenderedPageBreak/>
              <w:fldChar w:fldCharType="begin"/>
            </w:r>
            <w:r w:rsidRPr="00403059">
              <w:rPr>
                <w:rFonts w:ascii="Arial" w:hAnsi="Arial" w:cs="Arial"/>
                <w:sz w:val="18"/>
                <w:szCs w:val="18"/>
              </w:rPr>
              <w:instrText xml:space="preserve"> TC "33.0" \f C \l "1"</w:instrText>
            </w:r>
            <w:r w:rsidRPr="00403059">
              <w:rPr>
                <w:rFonts w:ascii="Arial" w:hAnsi="Arial" w:cs="Arial"/>
                <w:sz w:val="18"/>
                <w:szCs w:val="18"/>
              </w:rPr>
              <w:fldChar w:fldCharType="end"/>
            </w:r>
          </w:p>
          <w:p w14:paraId="3530EE64"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33</w:t>
            </w:r>
          </w:p>
        </w:tc>
        <w:tc>
          <w:tcPr>
            <w:tcW w:w="569" w:type="pct"/>
            <w:vAlign w:val="center"/>
          </w:tcPr>
          <w:p w14:paraId="3136368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403435</w:t>
            </w:r>
          </w:p>
        </w:tc>
        <w:tc>
          <w:tcPr>
            <w:tcW w:w="1353" w:type="pct"/>
            <w:vAlign w:val="bottom"/>
          </w:tcPr>
          <w:p w14:paraId="07D624A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Baixa rotação, em blister, nº 1</w:t>
            </w:r>
          </w:p>
        </w:tc>
        <w:tc>
          <w:tcPr>
            <w:tcW w:w="568" w:type="pct"/>
            <w:vAlign w:val="center"/>
          </w:tcPr>
          <w:p w14:paraId="3D498F3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4A08C5D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86" w:type="pct"/>
            <w:vAlign w:val="center"/>
          </w:tcPr>
          <w:p w14:paraId="4D9AA92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415884D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Kavo - Kerr ou de melhor qualidad</w:t>
            </w:r>
          </w:p>
        </w:tc>
      </w:tr>
      <w:tr w:rsidR="00403059" w:rsidRPr="00403059" w14:paraId="2C87D7F4" w14:textId="77777777" w:rsidTr="00C26F12">
        <w:tc>
          <w:tcPr>
            <w:tcW w:w="339" w:type="pct"/>
            <w:vAlign w:val="center"/>
          </w:tcPr>
          <w:p w14:paraId="60B37B2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"34.0" \f C \l "1"</w:instrText>
            </w:r>
            <w:r w:rsidRPr="00403059">
              <w:rPr>
                <w:rFonts w:ascii="Arial" w:hAnsi="Arial" w:cs="Arial"/>
                <w:sz w:val="18"/>
                <w:szCs w:val="18"/>
              </w:rPr>
              <w:fldChar w:fldCharType="end"/>
            </w:r>
          </w:p>
          <w:p w14:paraId="608887F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34</w:t>
            </w:r>
          </w:p>
        </w:tc>
        <w:tc>
          <w:tcPr>
            <w:tcW w:w="569" w:type="pct"/>
            <w:vAlign w:val="center"/>
          </w:tcPr>
          <w:p w14:paraId="70D5182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403436</w:t>
            </w:r>
          </w:p>
        </w:tc>
        <w:tc>
          <w:tcPr>
            <w:tcW w:w="1353" w:type="pct"/>
            <w:vAlign w:val="bottom"/>
          </w:tcPr>
          <w:p w14:paraId="3A0C489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Baixa rotação, em blister, nº 2</w:t>
            </w:r>
          </w:p>
        </w:tc>
        <w:tc>
          <w:tcPr>
            <w:tcW w:w="568" w:type="pct"/>
            <w:vAlign w:val="center"/>
          </w:tcPr>
          <w:p w14:paraId="04499A2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16ABA71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75</w:t>
            </w:r>
          </w:p>
        </w:tc>
        <w:tc>
          <w:tcPr>
            <w:tcW w:w="786" w:type="pct"/>
            <w:vAlign w:val="center"/>
          </w:tcPr>
          <w:p w14:paraId="52358D1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6B72C1F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Kavo - Kerr ou de melhor qualidad</w:t>
            </w:r>
          </w:p>
        </w:tc>
      </w:tr>
      <w:tr w:rsidR="00403059" w:rsidRPr="00403059" w14:paraId="07288309" w14:textId="77777777" w:rsidTr="00C26F12">
        <w:tc>
          <w:tcPr>
            <w:tcW w:w="339" w:type="pct"/>
            <w:vAlign w:val="center"/>
          </w:tcPr>
          <w:p w14:paraId="7274808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"35.0" \f C \l "1"</w:instrText>
            </w:r>
            <w:r w:rsidRPr="00403059">
              <w:rPr>
                <w:rFonts w:ascii="Arial" w:hAnsi="Arial" w:cs="Arial"/>
                <w:sz w:val="18"/>
                <w:szCs w:val="18"/>
              </w:rPr>
              <w:fldChar w:fldCharType="end"/>
            </w:r>
          </w:p>
          <w:p w14:paraId="7A73D9E3"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35</w:t>
            </w:r>
          </w:p>
        </w:tc>
        <w:tc>
          <w:tcPr>
            <w:tcW w:w="569" w:type="pct"/>
            <w:vAlign w:val="center"/>
          </w:tcPr>
          <w:p w14:paraId="497ADCA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403860</w:t>
            </w:r>
          </w:p>
        </w:tc>
        <w:tc>
          <w:tcPr>
            <w:tcW w:w="1353" w:type="pct"/>
            <w:vAlign w:val="bottom"/>
          </w:tcPr>
          <w:p w14:paraId="097041B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Baixa rotação, em blister, nº 3</w:t>
            </w:r>
          </w:p>
        </w:tc>
        <w:tc>
          <w:tcPr>
            <w:tcW w:w="568" w:type="pct"/>
            <w:vAlign w:val="center"/>
          </w:tcPr>
          <w:p w14:paraId="32951EA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1DC505F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c>
          <w:tcPr>
            <w:tcW w:w="786" w:type="pct"/>
            <w:vAlign w:val="center"/>
          </w:tcPr>
          <w:p w14:paraId="2A81C74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4FC657F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Kavo - Kerr ou de melhor qualidad</w:t>
            </w:r>
          </w:p>
        </w:tc>
      </w:tr>
      <w:tr w:rsidR="00403059" w:rsidRPr="00403059" w14:paraId="6622720B" w14:textId="77777777" w:rsidTr="00C26F12">
        <w:tc>
          <w:tcPr>
            <w:tcW w:w="339" w:type="pct"/>
            <w:vAlign w:val="center"/>
          </w:tcPr>
          <w:p w14:paraId="38379283"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"36.0" \f C \l "1"</w:instrText>
            </w:r>
            <w:r w:rsidRPr="00403059">
              <w:rPr>
                <w:rFonts w:ascii="Arial" w:hAnsi="Arial" w:cs="Arial"/>
                <w:sz w:val="18"/>
                <w:szCs w:val="18"/>
              </w:rPr>
              <w:fldChar w:fldCharType="end"/>
            </w:r>
          </w:p>
          <w:p w14:paraId="46FC85CE"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36</w:t>
            </w:r>
          </w:p>
        </w:tc>
        <w:tc>
          <w:tcPr>
            <w:tcW w:w="569" w:type="pct"/>
            <w:vAlign w:val="center"/>
          </w:tcPr>
          <w:p w14:paraId="60A5FDF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403438</w:t>
            </w:r>
          </w:p>
        </w:tc>
        <w:tc>
          <w:tcPr>
            <w:tcW w:w="1353" w:type="pct"/>
            <w:vAlign w:val="bottom"/>
          </w:tcPr>
          <w:p w14:paraId="5B0D97B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Baixa rotação, em blister, nº 4</w:t>
            </w:r>
          </w:p>
        </w:tc>
        <w:tc>
          <w:tcPr>
            <w:tcW w:w="568" w:type="pct"/>
            <w:vAlign w:val="center"/>
          </w:tcPr>
          <w:p w14:paraId="338157C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0410B45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c>
          <w:tcPr>
            <w:tcW w:w="786" w:type="pct"/>
            <w:vAlign w:val="center"/>
          </w:tcPr>
          <w:p w14:paraId="0FE3926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287330C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Kavo - Kerr ou de melhor qualidad</w:t>
            </w:r>
          </w:p>
        </w:tc>
      </w:tr>
      <w:tr w:rsidR="00403059" w:rsidRPr="00403059" w14:paraId="3E376BEF" w14:textId="77777777" w:rsidTr="00C26F12">
        <w:tc>
          <w:tcPr>
            <w:tcW w:w="339" w:type="pct"/>
            <w:vAlign w:val="center"/>
          </w:tcPr>
          <w:p w14:paraId="527DFB9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"37.0" \f C \l "1"</w:instrText>
            </w:r>
            <w:r w:rsidRPr="00403059">
              <w:rPr>
                <w:rFonts w:ascii="Arial" w:hAnsi="Arial" w:cs="Arial"/>
                <w:sz w:val="18"/>
                <w:szCs w:val="18"/>
              </w:rPr>
              <w:fldChar w:fldCharType="end"/>
            </w:r>
          </w:p>
          <w:p w14:paraId="4629C9C4"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37</w:t>
            </w:r>
          </w:p>
        </w:tc>
        <w:tc>
          <w:tcPr>
            <w:tcW w:w="569" w:type="pct"/>
            <w:vAlign w:val="center"/>
          </w:tcPr>
          <w:p w14:paraId="4C2E2BF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403864</w:t>
            </w:r>
          </w:p>
        </w:tc>
        <w:tc>
          <w:tcPr>
            <w:tcW w:w="1353" w:type="pct"/>
            <w:vAlign w:val="bottom"/>
          </w:tcPr>
          <w:p w14:paraId="225A3CD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Baixa rotação, em blister, nº 6</w:t>
            </w:r>
          </w:p>
        </w:tc>
        <w:tc>
          <w:tcPr>
            <w:tcW w:w="568" w:type="pct"/>
            <w:vAlign w:val="center"/>
          </w:tcPr>
          <w:p w14:paraId="7ADCB2D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7FC688F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c>
          <w:tcPr>
            <w:tcW w:w="786" w:type="pct"/>
            <w:vAlign w:val="center"/>
          </w:tcPr>
          <w:p w14:paraId="7E80A2D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27F35CA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Kavo - Kerr ou de melhor qualidad</w:t>
            </w:r>
          </w:p>
        </w:tc>
      </w:tr>
      <w:tr w:rsidR="00403059" w:rsidRPr="00403059" w14:paraId="35C5A6FC" w14:textId="77777777" w:rsidTr="00C26F12">
        <w:tc>
          <w:tcPr>
            <w:tcW w:w="339" w:type="pct"/>
            <w:vAlign w:val="center"/>
          </w:tcPr>
          <w:p w14:paraId="6F3478C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"38.0" \f C \l "1"</w:instrText>
            </w:r>
            <w:r w:rsidRPr="00403059">
              <w:rPr>
                <w:rFonts w:ascii="Arial" w:hAnsi="Arial" w:cs="Arial"/>
                <w:sz w:val="18"/>
                <w:szCs w:val="18"/>
              </w:rPr>
              <w:fldChar w:fldCharType="end"/>
            </w:r>
          </w:p>
          <w:p w14:paraId="4B0B4D87"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38</w:t>
            </w:r>
          </w:p>
        </w:tc>
        <w:tc>
          <w:tcPr>
            <w:tcW w:w="569" w:type="pct"/>
            <w:vAlign w:val="center"/>
          </w:tcPr>
          <w:p w14:paraId="0BAA140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403441</w:t>
            </w:r>
          </w:p>
        </w:tc>
        <w:tc>
          <w:tcPr>
            <w:tcW w:w="1353" w:type="pct"/>
            <w:vAlign w:val="bottom"/>
          </w:tcPr>
          <w:p w14:paraId="16CF1E2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Baixa rotação, em blister, nº 8</w:t>
            </w:r>
          </w:p>
        </w:tc>
        <w:tc>
          <w:tcPr>
            <w:tcW w:w="568" w:type="pct"/>
            <w:vAlign w:val="center"/>
          </w:tcPr>
          <w:p w14:paraId="22C5385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030FC1A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86" w:type="pct"/>
            <w:vAlign w:val="center"/>
          </w:tcPr>
          <w:p w14:paraId="0E848E7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0E5A359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Kavo - Kerr ou de melhor qualidad</w:t>
            </w:r>
          </w:p>
        </w:tc>
      </w:tr>
      <w:tr w:rsidR="00403059" w:rsidRPr="00403059" w14:paraId="54A79FB2" w14:textId="77777777" w:rsidTr="00C26F12">
        <w:tc>
          <w:tcPr>
            <w:tcW w:w="339" w:type="pct"/>
            <w:vAlign w:val="center"/>
          </w:tcPr>
          <w:p w14:paraId="7AA3EAEF"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"39.0" \f C \l "1"</w:instrText>
            </w:r>
            <w:r w:rsidRPr="00403059">
              <w:rPr>
                <w:rFonts w:ascii="Arial" w:hAnsi="Arial" w:cs="Arial"/>
                <w:sz w:val="18"/>
                <w:szCs w:val="18"/>
              </w:rPr>
              <w:fldChar w:fldCharType="end"/>
            </w:r>
          </w:p>
          <w:p w14:paraId="7D78C769"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39</w:t>
            </w:r>
          </w:p>
        </w:tc>
        <w:tc>
          <w:tcPr>
            <w:tcW w:w="569" w:type="pct"/>
            <w:vAlign w:val="center"/>
          </w:tcPr>
          <w:p w14:paraId="1D86F94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403432</w:t>
            </w:r>
          </w:p>
        </w:tc>
        <w:tc>
          <w:tcPr>
            <w:tcW w:w="1353" w:type="pct"/>
            <w:vAlign w:val="bottom"/>
          </w:tcPr>
          <w:p w14:paraId="5E154B6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Broca de Aço Carbide de Baixa rotação, em blister, nº ¼-HL-CA HASTE LONGA para contra-ângulo </w:t>
            </w:r>
          </w:p>
        </w:tc>
        <w:tc>
          <w:tcPr>
            <w:tcW w:w="568" w:type="pct"/>
            <w:vAlign w:val="center"/>
          </w:tcPr>
          <w:p w14:paraId="71FA232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24246C1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86" w:type="pct"/>
            <w:vAlign w:val="center"/>
          </w:tcPr>
          <w:p w14:paraId="2454444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4FCBB33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Jet - Jota - Angelus Prima Dental ou de melhor qualidad</w:t>
            </w:r>
          </w:p>
        </w:tc>
      </w:tr>
      <w:tr w:rsidR="00403059" w:rsidRPr="00403059" w14:paraId="673E0A7E" w14:textId="77777777" w:rsidTr="00C26F12">
        <w:tc>
          <w:tcPr>
            <w:tcW w:w="339" w:type="pct"/>
            <w:vAlign w:val="center"/>
          </w:tcPr>
          <w:p w14:paraId="3DA6518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"40.0" \f C \l "1"</w:instrText>
            </w:r>
            <w:r w:rsidRPr="00403059">
              <w:rPr>
                <w:rFonts w:ascii="Arial" w:hAnsi="Arial" w:cs="Arial"/>
                <w:sz w:val="18"/>
                <w:szCs w:val="18"/>
              </w:rPr>
              <w:fldChar w:fldCharType="end"/>
            </w:r>
          </w:p>
          <w:p w14:paraId="30923DB3"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40</w:t>
            </w:r>
          </w:p>
        </w:tc>
        <w:tc>
          <w:tcPr>
            <w:tcW w:w="569" w:type="pct"/>
            <w:vAlign w:val="center"/>
          </w:tcPr>
          <w:p w14:paraId="7555C27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403434</w:t>
            </w:r>
          </w:p>
        </w:tc>
        <w:tc>
          <w:tcPr>
            <w:tcW w:w="1353" w:type="pct"/>
            <w:vAlign w:val="bottom"/>
          </w:tcPr>
          <w:p w14:paraId="7611F8D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Baixa rotação, em blister, nº ½-HL-CA HASTE LONGA para contra-ângulo</w:t>
            </w:r>
          </w:p>
        </w:tc>
        <w:tc>
          <w:tcPr>
            <w:tcW w:w="568" w:type="pct"/>
            <w:vAlign w:val="center"/>
          </w:tcPr>
          <w:p w14:paraId="2A833C9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07B7945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c>
          <w:tcPr>
            <w:tcW w:w="786" w:type="pct"/>
            <w:vAlign w:val="center"/>
          </w:tcPr>
          <w:p w14:paraId="28C3A02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73E304D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Jet - Jota - Angelus Prima Dental ou de melhor qualidad</w:t>
            </w:r>
          </w:p>
        </w:tc>
      </w:tr>
      <w:tr w:rsidR="00403059" w:rsidRPr="00403059" w14:paraId="50757B1E" w14:textId="77777777" w:rsidTr="00C26F12">
        <w:tc>
          <w:tcPr>
            <w:tcW w:w="339" w:type="pct"/>
            <w:vAlign w:val="center"/>
          </w:tcPr>
          <w:p w14:paraId="522561CF"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"41.0" \f C \l "1"</w:instrText>
            </w:r>
            <w:r w:rsidRPr="00403059">
              <w:rPr>
                <w:rFonts w:ascii="Arial" w:hAnsi="Arial" w:cs="Arial"/>
                <w:sz w:val="18"/>
                <w:szCs w:val="18"/>
              </w:rPr>
              <w:fldChar w:fldCharType="end"/>
            </w:r>
          </w:p>
          <w:p w14:paraId="7F261A76"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41</w:t>
            </w:r>
          </w:p>
        </w:tc>
        <w:tc>
          <w:tcPr>
            <w:tcW w:w="569" w:type="pct"/>
            <w:vAlign w:val="center"/>
          </w:tcPr>
          <w:p w14:paraId="73D2200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403463</w:t>
            </w:r>
          </w:p>
        </w:tc>
        <w:tc>
          <w:tcPr>
            <w:tcW w:w="1353" w:type="pct"/>
            <w:vAlign w:val="bottom"/>
          </w:tcPr>
          <w:p w14:paraId="5F23431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Baixa rotação, em blister, nº 1-HL-CA HASTE LONGA para contra-ângulo</w:t>
            </w:r>
          </w:p>
        </w:tc>
        <w:tc>
          <w:tcPr>
            <w:tcW w:w="568" w:type="pct"/>
            <w:vAlign w:val="center"/>
          </w:tcPr>
          <w:p w14:paraId="66D1E37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1D10D7E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2A367F5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07BF498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Jet - Jota - Angelus Prima Dental ou de melhor qualidade</w:t>
            </w:r>
          </w:p>
        </w:tc>
      </w:tr>
      <w:tr w:rsidR="00403059" w:rsidRPr="00403059" w14:paraId="198CA530" w14:textId="77777777" w:rsidTr="00C26F12">
        <w:tc>
          <w:tcPr>
            <w:tcW w:w="339" w:type="pct"/>
            <w:vAlign w:val="center"/>
          </w:tcPr>
          <w:p w14:paraId="4601000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"42.0" \f C \l "1"</w:instrText>
            </w:r>
            <w:r w:rsidRPr="00403059">
              <w:rPr>
                <w:rFonts w:ascii="Arial" w:hAnsi="Arial" w:cs="Arial"/>
                <w:sz w:val="18"/>
                <w:szCs w:val="18"/>
              </w:rPr>
              <w:fldChar w:fldCharType="end"/>
            </w:r>
          </w:p>
          <w:p w14:paraId="2F6A9CA7"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42</w:t>
            </w:r>
          </w:p>
        </w:tc>
        <w:tc>
          <w:tcPr>
            <w:tcW w:w="569" w:type="pct"/>
            <w:vAlign w:val="center"/>
          </w:tcPr>
          <w:p w14:paraId="28088E8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403464</w:t>
            </w:r>
          </w:p>
        </w:tc>
        <w:tc>
          <w:tcPr>
            <w:tcW w:w="1353" w:type="pct"/>
            <w:vAlign w:val="bottom"/>
          </w:tcPr>
          <w:p w14:paraId="6B50C56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Baixa rotação, em blister, nº 2-HL-CA HASTE LONGA para contra-ângulo.</w:t>
            </w:r>
          </w:p>
        </w:tc>
        <w:tc>
          <w:tcPr>
            <w:tcW w:w="568" w:type="pct"/>
            <w:vAlign w:val="center"/>
          </w:tcPr>
          <w:p w14:paraId="14B203F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0C4FFF9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740E09C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599A8FD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Jet - Jota - Angelus Prima Dental ou de melhor qualidade</w:t>
            </w:r>
          </w:p>
        </w:tc>
      </w:tr>
      <w:tr w:rsidR="00403059" w:rsidRPr="00403059" w14:paraId="34297EA3" w14:textId="77777777" w:rsidTr="00C26F12">
        <w:tc>
          <w:tcPr>
            <w:tcW w:w="339" w:type="pct"/>
            <w:vAlign w:val="center"/>
          </w:tcPr>
          <w:p w14:paraId="43A9EED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"43.0" \f C \l "1"</w:instrText>
            </w:r>
            <w:r w:rsidRPr="00403059">
              <w:rPr>
                <w:rFonts w:ascii="Arial" w:hAnsi="Arial" w:cs="Arial"/>
                <w:sz w:val="18"/>
                <w:szCs w:val="18"/>
              </w:rPr>
              <w:fldChar w:fldCharType="end"/>
            </w:r>
          </w:p>
          <w:p w14:paraId="693D789D"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43</w:t>
            </w:r>
          </w:p>
        </w:tc>
        <w:tc>
          <w:tcPr>
            <w:tcW w:w="569" w:type="pct"/>
            <w:vAlign w:val="center"/>
          </w:tcPr>
          <w:p w14:paraId="7649013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403465</w:t>
            </w:r>
          </w:p>
        </w:tc>
        <w:tc>
          <w:tcPr>
            <w:tcW w:w="1353" w:type="pct"/>
            <w:vAlign w:val="bottom"/>
          </w:tcPr>
          <w:p w14:paraId="69BF8CB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Baixa rotação, em blister, nº 3-HL-CA HASTE LONGA para contra-ângulo</w:t>
            </w:r>
          </w:p>
        </w:tc>
        <w:tc>
          <w:tcPr>
            <w:tcW w:w="568" w:type="pct"/>
            <w:vAlign w:val="center"/>
          </w:tcPr>
          <w:p w14:paraId="74853EA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36C2BE5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680D696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65922F3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Jet - Jota - Angelus Prima Dental ou de melhor qualidade</w:t>
            </w:r>
          </w:p>
        </w:tc>
      </w:tr>
      <w:tr w:rsidR="00403059" w:rsidRPr="00403059" w14:paraId="039E70BA" w14:textId="77777777" w:rsidTr="00C26F12">
        <w:tc>
          <w:tcPr>
            <w:tcW w:w="339" w:type="pct"/>
            <w:vAlign w:val="center"/>
          </w:tcPr>
          <w:p w14:paraId="36EBF527"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"44.0" \f C \l "1"</w:instrText>
            </w:r>
            <w:r w:rsidRPr="00403059">
              <w:rPr>
                <w:rFonts w:ascii="Arial" w:hAnsi="Arial" w:cs="Arial"/>
                <w:sz w:val="18"/>
                <w:szCs w:val="18"/>
              </w:rPr>
              <w:fldChar w:fldCharType="end"/>
            </w:r>
          </w:p>
          <w:p w14:paraId="1528AD04"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44</w:t>
            </w:r>
          </w:p>
        </w:tc>
        <w:tc>
          <w:tcPr>
            <w:tcW w:w="569" w:type="pct"/>
            <w:vAlign w:val="center"/>
          </w:tcPr>
          <w:p w14:paraId="54822FB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403466</w:t>
            </w:r>
          </w:p>
        </w:tc>
        <w:tc>
          <w:tcPr>
            <w:tcW w:w="1353" w:type="pct"/>
            <w:vAlign w:val="bottom"/>
          </w:tcPr>
          <w:p w14:paraId="216E7C3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Baixa rotação, em blister, nº 4-HL-CA HASTE LONGA para contra-ângulo</w:t>
            </w:r>
          </w:p>
        </w:tc>
        <w:tc>
          <w:tcPr>
            <w:tcW w:w="568" w:type="pct"/>
            <w:vAlign w:val="center"/>
          </w:tcPr>
          <w:p w14:paraId="269F3A6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4590F3D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64E63D5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6FCC171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Jet - Jota - Angelus Prima Dental ou de melhor qualidade</w:t>
            </w:r>
          </w:p>
        </w:tc>
      </w:tr>
      <w:tr w:rsidR="00403059" w:rsidRPr="00403059" w14:paraId="7D797AC6" w14:textId="77777777" w:rsidTr="00C26F12">
        <w:tc>
          <w:tcPr>
            <w:tcW w:w="339" w:type="pct"/>
            <w:vAlign w:val="center"/>
          </w:tcPr>
          <w:p w14:paraId="705738D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"45.0" \f C \l "1"</w:instrText>
            </w:r>
            <w:r w:rsidRPr="00403059">
              <w:rPr>
                <w:rFonts w:ascii="Arial" w:hAnsi="Arial" w:cs="Arial"/>
                <w:sz w:val="18"/>
                <w:szCs w:val="18"/>
              </w:rPr>
              <w:fldChar w:fldCharType="end"/>
            </w:r>
          </w:p>
          <w:p w14:paraId="5D2D069E"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45</w:t>
            </w:r>
          </w:p>
        </w:tc>
        <w:tc>
          <w:tcPr>
            <w:tcW w:w="569" w:type="pct"/>
            <w:vAlign w:val="center"/>
          </w:tcPr>
          <w:p w14:paraId="2363CC5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403467</w:t>
            </w:r>
          </w:p>
        </w:tc>
        <w:tc>
          <w:tcPr>
            <w:tcW w:w="1353" w:type="pct"/>
            <w:vAlign w:val="bottom"/>
          </w:tcPr>
          <w:p w14:paraId="46A20F0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Baixa rotação, em blister, nº 6-HL-CA HASTE LONGA para contra-ângulo.</w:t>
            </w:r>
          </w:p>
        </w:tc>
        <w:tc>
          <w:tcPr>
            <w:tcW w:w="568" w:type="pct"/>
            <w:vAlign w:val="center"/>
          </w:tcPr>
          <w:p w14:paraId="5226491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21CEEC3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1A49EE2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214209A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Jet - Jota - Angelus Prima Dental ou de melhor qualidade</w:t>
            </w:r>
          </w:p>
        </w:tc>
      </w:tr>
      <w:tr w:rsidR="00403059" w:rsidRPr="00403059" w14:paraId="77B3CA2B" w14:textId="77777777" w:rsidTr="00C26F12">
        <w:tc>
          <w:tcPr>
            <w:tcW w:w="339" w:type="pct"/>
            <w:vAlign w:val="center"/>
          </w:tcPr>
          <w:p w14:paraId="3867EAB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"46.0" \f C \l "1"</w:instrText>
            </w:r>
            <w:r w:rsidRPr="00403059">
              <w:rPr>
                <w:rFonts w:ascii="Arial" w:hAnsi="Arial" w:cs="Arial"/>
                <w:sz w:val="18"/>
                <w:szCs w:val="18"/>
              </w:rPr>
              <w:fldChar w:fldCharType="end"/>
            </w:r>
          </w:p>
          <w:p w14:paraId="05A4B186"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46</w:t>
            </w:r>
          </w:p>
        </w:tc>
        <w:tc>
          <w:tcPr>
            <w:tcW w:w="569" w:type="pct"/>
            <w:vAlign w:val="center"/>
          </w:tcPr>
          <w:p w14:paraId="1A3B0DE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403469</w:t>
            </w:r>
          </w:p>
        </w:tc>
        <w:tc>
          <w:tcPr>
            <w:tcW w:w="1353" w:type="pct"/>
            <w:vAlign w:val="bottom"/>
          </w:tcPr>
          <w:p w14:paraId="66909DB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Baixa rotação, em blister, nº 8-HL-CA HASTE LONGA para contra-ângulo.</w:t>
            </w:r>
          </w:p>
        </w:tc>
        <w:tc>
          <w:tcPr>
            <w:tcW w:w="568" w:type="pct"/>
            <w:vAlign w:val="center"/>
          </w:tcPr>
          <w:p w14:paraId="550091E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11E981B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c>
          <w:tcPr>
            <w:tcW w:w="786" w:type="pct"/>
            <w:vAlign w:val="center"/>
          </w:tcPr>
          <w:p w14:paraId="4622119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2408911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Jet - Jota - Angelus Prima Dental ou de melhor qualidad</w:t>
            </w:r>
          </w:p>
        </w:tc>
      </w:tr>
      <w:tr w:rsidR="00403059" w:rsidRPr="00403059" w14:paraId="040E72D4" w14:textId="77777777" w:rsidTr="00C26F12">
        <w:tc>
          <w:tcPr>
            <w:tcW w:w="339" w:type="pct"/>
            <w:vAlign w:val="center"/>
          </w:tcPr>
          <w:p w14:paraId="475FBC2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"47.0" \f C \l "1"</w:instrText>
            </w:r>
            <w:r w:rsidRPr="00403059">
              <w:rPr>
                <w:rFonts w:ascii="Arial" w:hAnsi="Arial" w:cs="Arial"/>
                <w:sz w:val="18"/>
                <w:szCs w:val="18"/>
              </w:rPr>
              <w:fldChar w:fldCharType="end"/>
            </w:r>
          </w:p>
          <w:p w14:paraId="3EC1C044"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47</w:t>
            </w:r>
          </w:p>
        </w:tc>
        <w:tc>
          <w:tcPr>
            <w:tcW w:w="569" w:type="pct"/>
            <w:vAlign w:val="center"/>
          </w:tcPr>
          <w:p w14:paraId="29F9CEF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403379</w:t>
            </w:r>
          </w:p>
        </w:tc>
        <w:tc>
          <w:tcPr>
            <w:tcW w:w="1353" w:type="pct"/>
            <w:vAlign w:val="bottom"/>
          </w:tcPr>
          <w:p w14:paraId="6F85A089"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Broca de Aço Carbide de Alta rotação, em blister, nº FGXL </w:t>
            </w:r>
            <w:r w:rsidRPr="00403059">
              <w:rPr>
                <w:rFonts w:ascii="Arial" w:hAnsi="Arial" w:cs="Arial"/>
                <w:sz w:val="18"/>
                <w:szCs w:val="18"/>
              </w:rPr>
              <w:lastRenderedPageBreak/>
              <w:t>2C Cirúrgica, haste de 19 a 21 mm</w:t>
            </w:r>
          </w:p>
        </w:tc>
        <w:tc>
          <w:tcPr>
            <w:tcW w:w="568" w:type="pct"/>
            <w:vAlign w:val="center"/>
          </w:tcPr>
          <w:p w14:paraId="746C9A8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Unidade</w:t>
            </w:r>
          </w:p>
        </w:tc>
        <w:tc>
          <w:tcPr>
            <w:tcW w:w="642" w:type="pct"/>
            <w:vAlign w:val="center"/>
          </w:tcPr>
          <w:p w14:paraId="0572444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86" w:type="pct"/>
            <w:vAlign w:val="center"/>
          </w:tcPr>
          <w:p w14:paraId="0BB23A0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4F68D70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 xml:space="preserve">Jet - Jota - Kavo ou de </w:t>
            </w:r>
            <w:r w:rsidRPr="00403059">
              <w:rPr>
                <w:rFonts w:ascii="Arial" w:hAnsi="Arial" w:cs="Arial"/>
                <w:sz w:val="18"/>
                <w:szCs w:val="18"/>
              </w:rPr>
              <w:lastRenderedPageBreak/>
              <w:t>melhor qualidade</w:t>
            </w:r>
          </w:p>
        </w:tc>
      </w:tr>
      <w:tr w:rsidR="00403059" w:rsidRPr="00403059" w14:paraId="0730FF1E" w14:textId="77777777" w:rsidTr="00C26F12">
        <w:tc>
          <w:tcPr>
            <w:tcW w:w="339" w:type="pct"/>
            <w:vAlign w:val="center"/>
          </w:tcPr>
          <w:p w14:paraId="3957DA7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lastRenderedPageBreak/>
              <w:fldChar w:fldCharType="begin"/>
            </w:r>
            <w:r w:rsidRPr="00403059">
              <w:rPr>
                <w:rFonts w:ascii="Arial" w:hAnsi="Arial" w:cs="Arial"/>
                <w:sz w:val="18"/>
                <w:szCs w:val="18"/>
              </w:rPr>
              <w:instrText xml:space="preserve"> TC "48.0" \f C \l "1"</w:instrText>
            </w:r>
            <w:r w:rsidRPr="00403059">
              <w:rPr>
                <w:rFonts w:ascii="Arial" w:hAnsi="Arial" w:cs="Arial"/>
                <w:sz w:val="18"/>
                <w:szCs w:val="18"/>
              </w:rPr>
              <w:fldChar w:fldCharType="end"/>
            </w:r>
          </w:p>
          <w:p w14:paraId="7A653B4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48</w:t>
            </w:r>
          </w:p>
        </w:tc>
        <w:tc>
          <w:tcPr>
            <w:tcW w:w="569" w:type="pct"/>
            <w:vAlign w:val="center"/>
          </w:tcPr>
          <w:p w14:paraId="18A0258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403381</w:t>
            </w:r>
          </w:p>
        </w:tc>
        <w:tc>
          <w:tcPr>
            <w:tcW w:w="1353" w:type="pct"/>
            <w:vAlign w:val="bottom"/>
          </w:tcPr>
          <w:p w14:paraId="52CB928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Alta rotação, em blister, nº FGXL 4C Cirúrgica, haste de 19 a 21 mm</w:t>
            </w:r>
          </w:p>
        </w:tc>
        <w:tc>
          <w:tcPr>
            <w:tcW w:w="568" w:type="pct"/>
            <w:vAlign w:val="center"/>
          </w:tcPr>
          <w:p w14:paraId="66C0A4D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0780087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86" w:type="pct"/>
            <w:vAlign w:val="center"/>
          </w:tcPr>
          <w:p w14:paraId="55D0D66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47BF0BB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Jet - Jota - Kavo ou de melhor qualidade</w:t>
            </w:r>
          </w:p>
        </w:tc>
      </w:tr>
      <w:tr w:rsidR="00403059" w:rsidRPr="00403059" w14:paraId="6CDC7441" w14:textId="77777777" w:rsidTr="00C26F12">
        <w:tc>
          <w:tcPr>
            <w:tcW w:w="339" w:type="pct"/>
            <w:vAlign w:val="center"/>
          </w:tcPr>
          <w:p w14:paraId="7DB7C5A3"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"49.0" \f C \l "1"</w:instrText>
            </w:r>
            <w:r w:rsidRPr="00403059">
              <w:rPr>
                <w:rFonts w:ascii="Arial" w:hAnsi="Arial" w:cs="Arial"/>
                <w:sz w:val="18"/>
                <w:szCs w:val="18"/>
              </w:rPr>
              <w:fldChar w:fldCharType="end"/>
            </w:r>
          </w:p>
          <w:p w14:paraId="0E25F0B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49</w:t>
            </w:r>
          </w:p>
        </w:tc>
        <w:tc>
          <w:tcPr>
            <w:tcW w:w="569" w:type="pct"/>
            <w:vAlign w:val="center"/>
          </w:tcPr>
          <w:p w14:paraId="6090183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403382</w:t>
            </w:r>
          </w:p>
        </w:tc>
        <w:tc>
          <w:tcPr>
            <w:tcW w:w="1353" w:type="pct"/>
            <w:vAlign w:val="bottom"/>
          </w:tcPr>
          <w:p w14:paraId="12FD9BE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Alta rotação, em blister, nº FGXL 6C Cirúrgica, haste de 19 a 21 mm</w:t>
            </w:r>
          </w:p>
        </w:tc>
        <w:tc>
          <w:tcPr>
            <w:tcW w:w="568" w:type="pct"/>
            <w:vAlign w:val="center"/>
          </w:tcPr>
          <w:p w14:paraId="2652769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449C1C8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86" w:type="pct"/>
            <w:vAlign w:val="center"/>
          </w:tcPr>
          <w:p w14:paraId="33FF3E3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6201746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Jet - Jota - Kavo</w:t>
            </w:r>
          </w:p>
        </w:tc>
      </w:tr>
      <w:tr w:rsidR="00403059" w:rsidRPr="00403059" w14:paraId="0966B45C" w14:textId="77777777" w:rsidTr="00C26F12">
        <w:tc>
          <w:tcPr>
            <w:tcW w:w="339" w:type="pct"/>
            <w:vAlign w:val="center"/>
          </w:tcPr>
          <w:p w14:paraId="6064C8B7"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"50.0" \f C \l "1"</w:instrText>
            </w:r>
            <w:r w:rsidRPr="00403059">
              <w:rPr>
                <w:rFonts w:ascii="Arial" w:hAnsi="Arial" w:cs="Arial"/>
                <w:sz w:val="18"/>
                <w:szCs w:val="18"/>
              </w:rPr>
              <w:fldChar w:fldCharType="end"/>
            </w:r>
          </w:p>
          <w:p w14:paraId="1574EBED"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50</w:t>
            </w:r>
          </w:p>
        </w:tc>
        <w:tc>
          <w:tcPr>
            <w:tcW w:w="569" w:type="pct"/>
            <w:vAlign w:val="center"/>
          </w:tcPr>
          <w:p w14:paraId="418B959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403383</w:t>
            </w:r>
          </w:p>
        </w:tc>
        <w:tc>
          <w:tcPr>
            <w:tcW w:w="1353" w:type="pct"/>
            <w:vAlign w:val="bottom"/>
          </w:tcPr>
          <w:p w14:paraId="22F6F8C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Alta rotação, em blister, nº FGXL 8C Cirúrgica, haste de 19 a 21 mm;</w:t>
            </w:r>
          </w:p>
        </w:tc>
        <w:tc>
          <w:tcPr>
            <w:tcW w:w="568" w:type="pct"/>
            <w:vAlign w:val="center"/>
          </w:tcPr>
          <w:p w14:paraId="77B1ECB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7FD2F1D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86" w:type="pct"/>
            <w:vAlign w:val="center"/>
          </w:tcPr>
          <w:p w14:paraId="5A9471F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0BE5C94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Jet - Jota - Kavo ou de melhor qualidade</w:t>
            </w:r>
          </w:p>
        </w:tc>
      </w:tr>
      <w:tr w:rsidR="00403059" w:rsidRPr="00403059" w14:paraId="1B591823" w14:textId="77777777" w:rsidTr="00C26F12">
        <w:tc>
          <w:tcPr>
            <w:tcW w:w="339" w:type="pct"/>
            <w:vAlign w:val="center"/>
          </w:tcPr>
          <w:p w14:paraId="4421D68F"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"51.0" \f C \l "1"</w:instrText>
            </w:r>
            <w:r w:rsidRPr="00403059">
              <w:rPr>
                <w:rFonts w:ascii="Arial" w:hAnsi="Arial" w:cs="Arial"/>
                <w:sz w:val="18"/>
                <w:szCs w:val="18"/>
              </w:rPr>
              <w:fldChar w:fldCharType="end"/>
            </w:r>
          </w:p>
          <w:p w14:paraId="6130FB1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51</w:t>
            </w:r>
          </w:p>
        </w:tc>
        <w:tc>
          <w:tcPr>
            <w:tcW w:w="569" w:type="pct"/>
            <w:vAlign w:val="center"/>
          </w:tcPr>
          <w:p w14:paraId="2F1CDA8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403395</w:t>
            </w:r>
          </w:p>
        </w:tc>
        <w:tc>
          <w:tcPr>
            <w:tcW w:w="1353" w:type="pct"/>
            <w:vAlign w:val="bottom"/>
          </w:tcPr>
          <w:p w14:paraId="00F9141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carbide endo-z com ponta inativa para alta-rotação</w:t>
            </w:r>
          </w:p>
        </w:tc>
        <w:tc>
          <w:tcPr>
            <w:tcW w:w="568" w:type="pct"/>
            <w:vAlign w:val="center"/>
          </w:tcPr>
          <w:p w14:paraId="6E855B8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0D1600D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202B54E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39660EF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Prima Dental ou de melhor qualidade</w:t>
            </w:r>
          </w:p>
        </w:tc>
      </w:tr>
      <w:tr w:rsidR="00403059" w:rsidRPr="00403059" w14:paraId="5AEFBAF7" w14:textId="77777777" w:rsidTr="00C26F12">
        <w:tc>
          <w:tcPr>
            <w:tcW w:w="339" w:type="pct"/>
            <w:vAlign w:val="center"/>
          </w:tcPr>
          <w:p w14:paraId="43FFBA9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"52.0" \f C \l "1"</w:instrText>
            </w:r>
            <w:r w:rsidRPr="00403059">
              <w:rPr>
                <w:rFonts w:ascii="Arial" w:hAnsi="Arial" w:cs="Arial"/>
                <w:sz w:val="18"/>
                <w:szCs w:val="18"/>
              </w:rPr>
              <w:fldChar w:fldCharType="end"/>
            </w:r>
          </w:p>
          <w:p w14:paraId="44A66F26"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52</w:t>
            </w:r>
          </w:p>
        </w:tc>
        <w:tc>
          <w:tcPr>
            <w:tcW w:w="569" w:type="pct"/>
            <w:vAlign w:val="center"/>
          </w:tcPr>
          <w:p w14:paraId="4002F06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403876</w:t>
            </w:r>
          </w:p>
        </w:tc>
        <w:tc>
          <w:tcPr>
            <w:tcW w:w="1353" w:type="pct"/>
            <w:vAlign w:val="bottom"/>
          </w:tcPr>
          <w:p w14:paraId="4BCD72F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tipo “Zekrya” CURTA de alta rotação, de formato tronco-cônico, com ponta ativa, indicada como auxiliar em cirurgias orais. Tamanho: 23 mm;</w:t>
            </w:r>
          </w:p>
        </w:tc>
        <w:tc>
          <w:tcPr>
            <w:tcW w:w="568" w:type="pct"/>
            <w:vAlign w:val="center"/>
          </w:tcPr>
          <w:p w14:paraId="23C0358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1FD1BCE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86" w:type="pct"/>
            <w:vAlign w:val="center"/>
          </w:tcPr>
          <w:p w14:paraId="4C47D8D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7B57309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Jet - Jota - Kavo ou de melhor qualidade</w:t>
            </w:r>
          </w:p>
        </w:tc>
      </w:tr>
      <w:tr w:rsidR="00403059" w:rsidRPr="00403059" w14:paraId="3C919E59" w14:textId="77777777" w:rsidTr="00C26F12">
        <w:tc>
          <w:tcPr>
            <w:tcW w:w="339" w:type="pct"/>
            <w:vAlign w:val="center"/>
          </w:tcPr>
          <w:p w14:paraId="39E472DE"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"53.0" \f C \l "1"</w:instrText>
            </w:r>
            <w:r w:rsidRPr="00403059">
              <w:rPr>
                <w:rFonts w:ascii="Arial" w:hAnsi="Arial" w:cs="Arial"/>
                <w:sz w:val="18"/>
                <w:szCs w:val="18"/>
              </w:rPr>
              <w:fldChar w:fldCharType="end"/>
            </w:r>
          </w:p>
          <w:p w14:paraId="0C178006"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53</w:t>
            </w:r>
          </w:p>
        </w:tc>
        <w:tc>
          <w:tcPr>
            <w:tcW w:w="569" w:type="pct"/>
            <w:vAlign w:val="center"/>
          </w:tcPr>
          <w:p w14:paraId="7C9723B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403875</w:t>
            </w:r>
          </w:p>
        </w:tc>
        <w:tc>
          <w:tcPr>
            <w:tcW w:w="1353" w:type="pct"/>
            <w:vAlign w:val="bottom"/>
          </w:tcPr>
          <w:p w14:paraId="4D41425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tipo “Zekrya” LONGA de alta rotação, de formato tronco-cônico, com ponta ativa, indicada como auxiliar em cirurgias orais. Tamanho: 28 mm;</w:t>
            </w:r>
          </w:p>
        </w:tc>
        <w:tc>
          <w:tcPr>
            <w:tcW w:w="568" w:type="pct"/>
            <w:vAlign w:val="center"/>
          </w:tcPr>
          <w:p w14:paraId="5B9C272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1095F70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c>
          <w:tcPr>
            <w:tcW w:w="786" w:type="pct"/>
            <w:vAlign w:val="center"/>
          </w:tcPr>
          <w:p w14:paraId="6433944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29CD1B0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Jet - Jota - Kavo ou de melhor qualidade</w:t>
            </w:r>
          </w:p>
        </w:tc>
      </w:tr>
      <w:tr w:rsidR="00403059" w:rsidRPr="00403059" w14:paraId="62C69B19" w14:textId="77777777" w:rsidTr="00C26F12">
        <w:tc>
          <w:tcPr>
            <w:tcW w:w="339" w:type="pct"/>
            <w:vAlign w:val="center"/>
          </w:tcPr>
          <w:p w14:paraId="3974A3E2"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"54.0" \f C \l "1"</w:instrText>
            </w:r>
            <w:r w:rsidRPr="00403059">
              <w:rPr>
                <w:rFonts w:ascii="Arial" w:hAnsi="Arial" w:cs="Arial"/>
                <w:sz w:val="18"/>
                <w:szCs w:val="18"/>
              </w:rPr>
              <w:fldChar w:fldCharType="end"/>
            </w:r>
          </w:p>
          <w:p w14:paraId="4ABFEFFD"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54</w:t>
            </w:r>
          </w:p>
        </w:tc>
        <w:tc>
          <w:tcPr>
            <w:tcW w:w="569" w:type="pct"/>
            <w:vAlign w:val="center"/>
          </w:tcPr>
          <w:p w14:paraId="4066A36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403203</w:t>
            </w:r>
          </w:p>
        </w:tc>
        <w:tc>
          <w:tcPr>
            <w:tcW w:w="1353" w:type="pct"/>
            <w:vAlign w:val="bottom"/>
          </w:tcPr>
          <w:p w14:paraId="3C97DF9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carbide cirúrgica cônica Haste curta para alta-rotação número 701</w:t>
            </w:r>
          </w:p>
        </w:tc>
        <w:tc>
          <w:tcPr>
            <w:tcW w:w="568" w:type="pct"/>
            <w:vAlign w:val="center"/>
          </w:tcPr>
          <w:p w14:paraId="2968912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2B951F9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12EACED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550CAFF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Kavo, Angelus, Microdont, American Burrs ou de melhor qualidade</w:t>
            </w:r>
          </w:p>
        </w:tc>
      </w:tr>
      <w:tr w:rsidR="00403059" w:rsidRPr="00403059" w14:paraId="61424A4B" w14:textId="77777777" w:rsidTr="00C26F12">
        <w:tc>
          <w:tcPr>
            <w:tcW w:w="339" w:type="pct"/>
            <w:vAlign w:val="center"/>
          </w:tcPr>
          <w:p w14:paraId="7838F32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"55.0" \f C \l "1"</w:instrText>
            </w:r>
            <w:r w:rsidRPr="00403059">
              <w:rPr>
                <w:rFonts w:ascii="Arial" w:hAnsi="Arial" w:cs="Arial"/>
                <w:sz w:val="18"/>
                <w:szCs w:val="18"/>
              </w:rPr>
              <w:fldChar w:fldCharType="end"/>
            </w:r>
          </w:p>
          <w:p w14:paraId="3BD5470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55</w:t>
            </w:r>
          </w:p>
        </w:tc>
        <w:tc>
          <w:tcPr>
            <w:tcW w:w="569" w:type="pct"/>
            <w:vAlign w:val="center"/>
          </w:tcPr>
          <w:p w14:paraId="0011ECC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403204</w:t>
            </w:r>
          </w:p>
        </w:tc>
        <w:tc>
          <w:tcPr>
            <w:tcW w:w="1353" w:type="pct"/>
            <w:vAlign w:val="bottom"/>
          </w:tcPr>
          <w:p w14:paraId="4AB521A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carbide cirúrgica cônica Haste curta para alta-rotação número 702</w:t>
            </w:r>
          </w:p>
        </w:tc>
        <w:tc>
          <w:tcPr>
            <w:tcW w:w="568" w:type="pct"/>
            <w:vAlign w:val="center"/>
          </w:tcPr>
          <w:p w14:paraId="21D7CBB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6EAF3C1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53A12DE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696BA26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Kavo, Angelus, Microdont, American Burrs ou de melhor qualidade</w:t>
            </w:r>
          </w:p>
        </w:tc>
      </w:tr>
      <w:tr w:rsidR="00403059" w:rsidRPr="00403059" w14:paraId="1201DF98" w14:textId="77777777" w:rsidTr="00C26F12">
        <w:tc>
          <w:tcPr>
            <w:tcW w:w="339" w:type="pct"/>
            <w:vAlign w:val="center"/>
          </w:tcPr>
          <w:p w14:paraId="4729094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"56.0" \f C \l "1"</w:instrText>
            </w:r>
            <w:r w:rsidRPr="00403059">
              <w:rPr>
                <w:rFonts w:ascii="Arial" w:hAnsi="Arial" w:cs="Arial"/>
                <w:sz w:val="18"/>
                <w:szCs w:val="18"/>
              </w:rPr>
              <w:fldChar w:fldCharType="end"/>
            </w:r>
          </w:p>
          <w:p w14:paraId="0C5576BC"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56</w:t>
            </w:r>
          </w:p>
        </w:tc>
        <w:tc>
          <w:tcPr>
            <w:tcW w:w="569" w:type="pct"/>
            <w:vAlign w:val="center"/>
          </w:tcPr>
          <w:p w14:paraId="45B8B58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402944</w:t>
            </w:r>
          </w:p>
        </w:tc>
        <w:tc>
          <w:tcPr>
            <w:tcW w:w="1353" w:type="pct"/>
            <w:vAlign w:val="bottom"/>
          </w:tcPr>
          <w:p w14:paraId="5A18F4D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para Alta-rotação nº 1011, esterilizada.</w:t>
            </w:r>
          </w:p>
        </w:tc>
        <w:tc>
          <w:tcPr>
            <w:tcW w:w="568" w:type="pct"/>
            <w:vAlign w:val="center"/>
          </w:tcPr>
          <w:p w14:paraId="0A753B5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4E732A2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86" w:type="pct"/>
            <w:vAlign w:val="center"/>
          </w:tcPr>
          <w:p w14:paraId="33255CC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3B644D9A"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KG Sorensen ou de melhor qualidade</w:t>
            </w:r>
          </w:p>
        </w:tc>
      </w:tr>
      <w:tr w:rsidR="00403059" w:rsidRPr="00403059" w14:paraId="651E6F55" w14:textId="77777777" w:rsidTr="00C26F12">
        <w:tc>
          <w:tcPr>
            <w:tcW w:w="339" w:type="pct"/>
            <w:vAlign w:val="center"/>
          </w:tcPr>
          <w:p w14:paraId="6CEB8B1B"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"57.0" \f C \l "1"</w:instrText>
            </w:r>
            <w:r w:rsidRPr="00403059">
              <w:rPr>
                <w:rFonts w:ascii="Arial" w:hAnsi="Arial" w:cs="Arial"/>
                <w:sz w:val="18"/>
                <w:szCs w:val="18"/>
              </w:rPr>
              <w:fldChar w:fldCharType="end"/>
            </w:r>
          </w:p>
          <w:p w14:paraId="23447030"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57</w:t>
            </w:r>
          </w:p>
        </w:tc>
        <w:tc>
          <w:tcPr>
            <w:tcW w:w="569" w:type="pct"/>
            <w:vAlign w:val="center"/>
          </w:tcPr>
          <w:p w14:paraId="1390B22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403371</w:t>
            </w:r>
          </w:p>
        </w:tc>
        <w:tc>
          <w:tcPr>
            <w:tcW w:w="1353" w:type="pct"/>
            <w:vAlign w:val="bottom"/>
          </w:tcPr>
          <w:p w14:paraId="310EB43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para Alta-rotação nº 1011HL, HASTE LONGA, esterilizada,</w:t>
            </w:r>
          </w:p>
        </w:tc>
        <w:tc>
          <w:tcPr>
            <w:tcW w:w="568" w:type="pct"/>
            <w:vAlign w:val="center"/>
          </w:tcPr>
          <w:p w14:paraId="1C258BF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6777233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86" w:type="pct"/>
            <w:vAlign w:val="center"/>
          </w:tcPr>
          <w:p w14:paraId="609021A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14679727"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KG Sorensen ou de melhor qualidade</w:t>
            </w:r>
          </w:p>
        </w:tc>
      </w:tr>
      <w:tr w:rsidR="00403059" w:rsidRPr="00403059" w14:paraId="7C581263" w14:textId="77777777" w:rsidTr="00C26F12">
        <w:tc>
          <w:tcPr>
            <w:tcW w:w="339" w:type="pct"/>
            <w:vAlign w:val="center"/>
          </w:tcPr>
          <w:p w14:paraId="5BA20A9C"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"58.0" \f C \l "1"</w:instrText>
            </w:r>
            <w:r w:rsidRPr="00403059">
              <w:rPr>
                <w:rFonts w:ascii="Arial" w:hAnsi="Arial" w:cs="Arial"/>
                <w:sz w:val="18"/>
                <w:szCs w:val="18"/>
              </w:rPr>
              <w:fldChar w:fldCharType="end"/>
            </w:r>
          </w:p>
          <w:p w14:paraId="727DF0BD"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58</w:t>
            </w:r>
          </w:p>
        </w:tc>
        <w:tc>
          <w:tcPr>
            <w:tcW w:w="569" w:type="pct"/>
            <w:vAlign w:val="center"/>
          </w:tcPr>
          <w:p w14:paraId="64897C5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403372</w:t>
            </w:r>
          </w:p>
        </w:tc>
        <w:tc>
          <w:tcPr>
            <w:tcW w:w="1353" w:type="pct"/>
            <w:vAlign w:val="bottom"/>
          </w:tcPr>
          <w:p w14:paraId="0974153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para Alta-rotação nº 1012, esterilizada</w:t>
            </w:r>
          </w:p>
        </w:tc>
        <w:tc>
          <w:tcPr>
            <w:tcW w:w="568" w:type="pct"/>
            <w:vAlign w:val="center"/>
          </w:tcPr>
          <w:p w14:paraId="455E78E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5451304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86" w:type="pct"/>
            <w:vAlign w:val="center"/>
          </w:tcPr>
          <w:p w14:paraId="49B5DF0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6139AABE"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KG Sorensen ou de melhor qualidade</w:t>
            </w:r>
          </w:p>
        </w:tc>
      </w:tr>
      <w:tr w:rsidR="00403059" w:rsidRPr="00403059" w14:paraId="1D7D0DD3" w14:textId="77777777" w:rsidTr="00C26F12">
        <w:tc>
          <w:tcPr>
            <w:tcW w:w="339" w:type="pct"/>
            <w:vAlign w:val="center"/>
          </w:tcPr>
          <w:p w14:paraId="59C65839"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"59.0" \f C \l "1"</w:instrText>
            </w:r>
            <w:r w:rsidRPr="00403059">
              <w:rPr>
                <w:rFonts w:ascii="Arial" w:hAnsi="Arial" w:cs="Arial"/>
                <w:sz w:val="18"/>
                <w:szCs w:val="18"/>
              </w:rPr>
              <w:fldChar w:fldCharType="end"/>
            </w:r>
          </w:p>
          <w:p w14:paraId="29337114"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59</w:t>
            </w:r>
          </w:p>
        </w:tc>
        <w:tc>
          <w:tcPr>
            <w:tcW w:w="569" w:type="pct"/>
            <w:vAlign w:val="center"/>
          </w:tcPr>
          <w:p w14:paraId="3585D51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402945</w:t>
            </w:r>
          </w:p>
        </w:tc>
        <w:tc>
          <w:tcPr>
            <w:tcW w:w="1353" w:type="pct"/>
            <w:vAlign w:val="bottom"/>
          </w:tcPr>
          <w:p w14:paraId="6A4CE8D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para Alta-rotação nº 1012HL, esterilizada</w:t>
            </w:r>
          </w:p>
        </w:tc>
        <w:tc>
          <w:tcPr>
            <w:tcW w:w="568" w:type="pct"/>
            <w:vAlign w:val="center"/>
          </w:tcPr>
          <w:p w14:paraId="238D41E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7D25B41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2A7B0EF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4DFA7C3D"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7227A1A8" w14:textId="77777777" w:rsidTr="00C26F12">
        <w:tc>
          <w:tcPr>
            <w:tcW w:w="339" w:type="pct"/>
            <w:vAlign w:val="center"/>
          </w:tcPr>
          <w:p w14:paraId="61880D13"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"60.0" \f C \l "1"</w:instrText>
            </w:r>
            <w:r w:rsidRPr="00403059">
              <w:rPr>
                <w:rFonts w:ascii="Arial" w:hAnsi="Arial" w:cs="Arial"/>
                <w:sz w:val="18"/>
                <w:szCs w:val="18"/>
              </w:rPr>
              <w:fldChar w:fldCharType="end"/>
            </w:r>
          </w:p>
          <w:p w14:paraId="3B6A7F4C"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60</w:t>
            </w:r>
          </w:p>
        </w:tc>
        <w:tc>
          <w:tcPr>
            <w:tcW w:w="569" w:type="pct"/>
            <w:vAlign w:val="center"/>
          </w:tcPr>
          <w:p w14:paraId="7FA267F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404644</w:t>
            </w:r>
          </w:p>
        </w:tc>
        <w:tc>
          <w:tcPr>
            <w:tcW w:w="1353" w:type="pct"/>
            <w:vAlign w:val="bottom"/>
          </w:tcPr>
          <w:p w14:paraId="147A608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para Alta-rotação nº 1013, esterilizada</w:t>
            </w:r>
          </w:p>
        </w:tc>
        <w:tc>
          <w:tcPr>
            <w:tcW w:w="568" w:type="pct"/>
            <w:vAlign w:val="center"/>
          </w:tcPr>
          <w:p w14:paraId="35D58B6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5C5109D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86" w:type="pct"/>
            <w:vAlign w:val="center"/>
          </w:tcPr>
          <w:p w14:paraId="2BF4464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55387685"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498D43A1" w14:textId="77777777" w:rsidTr="00C26F12">
        <w:tc>
          <w:tcPr>
            <w:tcW w:w="339" w:type="pct"/>
            <w:vAlign w:val="center"/>
          </w:tcPr>
          <w:p w14:paraId="7571A5F6"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"61.0" \f C \l "1"</w:instrText>
            </w:r>
            <w:r w:rsidRPr="00403059">
              <w:rPr>
                <w:rFonts w:ascii="Arial" w:hAnsi="Arial" w:cs="Arial"/>
                <w:sz w:val="18"/>
                <w:szCs w:val="18"/>
              </w:rPr>
              <w:fldChar w:fldCharType="end"/>
            </w:r>
          </w:p>
          <w:p w14:paraId="23F8B8FE"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61</w:t>
            </w:r>
          </w:p>
        </w:tc>
        <w:tc>
          <w:tcPr>
            <w:tcW w:w="569" w:type="pct"/>
            <w:vAlign w:val="center"/>
          </w:tcPr>
          <w:p w14:paraId="17DDAE0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404644</w:t>
            </w:r>
          </w:p>
        </w:tc>
        <w:tc>
          <w:tcPr>
            <w:tcW w:w="1353" w:type="pct"/>
            <w:vAlign w:val="bottom"/>
          </w:tcPr>
          <w:p w14:paraId="2E6A46D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para Alta-rotação nº 1013HL, HASTE LONGA, esterilizada</w:t>
            </w:r>
          </w:p>
        </w:tc>
        <w:tc>
          <w:tcPr>
            <w:tcW w:w="568" w:type="pct"/>
            <w:vAlign w:val="center"/>
          </w:tcPr>
          <w:p w14:paraId="3E2D83F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732BB7D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c>
          <w:tcPr>
            <w:tcW w:w="786" w:type="pct"/>
            <w:vAlign w:val="center"/>
          </w:tcPr>
          <w:p w14:paraId="6F37FC7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51DDEB00"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0EF2C21E" w14:textId="77777777" w:rsidTr="00C26F12">
        <w:tc>
          <w:tcPr>
            <w:tcW w:w="339" w:type="pct"/>
            <w:vAlign w:val="center"/>
          </w:tcPr>
          <w:p w14:paraId="4B684F27"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lastRenderedPageBreak/>
              <w:fldChar w:fldCharType="begin"/>
            </w:r>
            <w:r w:rsidRPr="00403059">
              <w:rPr>
                <w:rFonts w:ascii="Arial" w:hAnsi="Arial" w:cs="Arial"/>
                <w:sz w:val="18"/>
                <w:szCs w:val="18"/>
              </w:rPr>
              <w:instrText xml:space="preserve"> TC "62.0" \f C \l "1"</w:instrText>
            </w:r>
            <w:r w:rsidRPr="00403059">
              <w:rPr>
                <w:rFonts w:ascii="Arial" w:hAnsi="Arial" w:cs="Arial"/>
                <w:sz w:val="18"/>
                <w:szCs w:val="18"/>
              </w:rPr>
              <w:fldChar w:fldCharType="end"/>
            </w:r>
          </w:p>
          <w:p w14:paraId="7BB178EF"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62</w:t>
            </w:r>
          </w:p>
        </w:tc>
        <w:tc>
          <w:tcPr>
            <w:tcW w:w="569" w:type="pct"/>
            <w:vAlign w:val="center"/>
          </w:tcPr>
          <w:p w14:paraId="62796CF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402947</w:t>
            </w:r>
          </w:p>
        </w:tc>
        <w:tc>
          <w:tcPr>
            <w:tcW w:w="1353" w:type="pct"/>
            <w:vAlign w:val="bottom"/>
          </w:tcPr>
          <w:p w14:paraId="67575C5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para Alta-rotação nº 1014, esterilizada</w:t>
            </w:r>
          </w:p>
        </w:tc>
        <w:tc>
          <w:tcPr>
            <w:tcW w:w="568" w:type="pct"/>
            <w:vAlign w:val="center"/>
          </w:tcPr>
          <w:p w14:paraId="1D7F1A9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302B5B7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86" w:type="pct"/>
            <w:vAlign w:val="center"/>
          </w:tcPr>
          <w:p w14:paraId="0A6174F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57D12E86"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762F719B" w14:textId="77777777" w:rsidTr="00C26F12">
        <w:tc>
          <w:tcPr>
            <w:tcW w:w="339" w:type="pct"/>
            <w:vAlign w:val="center"/>
          </w:tcPr>
          <w:p w14:paraId="120DC0E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"63.0" \f C \l "1"</w:instrText>
            </w:r>
            <w:r w:rsidRPr="00403059">
              <w:rPr>
                <w:rFonts w:ascii="Arial" w:hAnsi="Arial" w:cs="Arial"/>
                <w:sz w:val="18"/>
                <w:szCs w:val="18"/>
              </w:rPr>
              <w:fldChar w:fldCharType="end"/>
            </w:r>
          </w:p>
          <w:p w14:paraId="34AE4D1D"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63</w:t>
            </w:r>
          </w:p>
        </w:tc>
        <w:tc>
          <w:tcPr>
            <w:tcW w:w="569" w:type="pct"/>
            <w:vAlign w:val="center"/>
          </w:tcPr>
          <w:p w14:paraId="1DD11A4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403373</w:t>
            </w:r>
          </w:p>
        </w:tc>
        <w:tc>
          <w:tcPr>
            <w:tcW w:w="1353" w:type="pct"/>
          </w:tcPr>
          <w:p w14:paraId="79EA710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para Alta-rotação nº 1014HL, HASTE LONGA, esterilizada</w:t>
            </w:r>
          </w:p>
        </w:tc>
        <w:tc>
          <w:tcPr>
            <w:tcW w:w="568" w:type="pct"/>
            <w:vAlign w:val="center"/>
          </w:tcPr>
          <w:p w14:paraId="31FF2C2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254EA65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c>
          <w:tcPr>
            <w:tcW w:w="786" w:type="pct"/>
            <w:vAlign w:val="center"/>
          </w:tcPr>
          <w:p w14:paraId="554F67D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624E701A"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2FEB72FC" w14:textId="77777777" w:rsidTr="00C26F12">
        <w:tc>
          <w:tcPr>
            <w:tcW w:w="339" w:type="pct"/>
            <w:vAlign w:val="center"/>
          </w:tcPr>
          <w:p w14:paraId="1526312F"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"64.0" \f C \l "1"</w:instrText>
            </w:r>
            <w:r w:rsidRPr="00403059">
              <w:rPr>
                <w:rFonts w:ascii="Arial" w:hAnsi="Arial" w:cs="Arial"/>
                <w:sz w:val="18"/>
                <w:szCs w:val="18"/>
              </w:rPr>
              <w:fldChar w:fldCharType="end"/>
            </w:r>
          </w:p>
          <w:p w14:paraId="7539A4DF"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64</w:t>
            </w:r>
          </w:p>
        </w:tc>
        <w:tc>
          <w:tcPr>
            <w:tcW w:w="569" w:type="pct"/>
            <w:vAlign w:val="center"/>
          </w:tcPr>
          <w:p w14:paraId="3F77062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402948</w:t>
            </w:r>
          </w:p>
        </w:tc>
        <w:tc>
          <w:tcPr>
            <w:tcW w:w="1353" w:type="pct"/>
            <w:vAlign w:val="bottom"/>
          </w:tcPr>
          <w:p w14:paraId="543506A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para Alta-rotação nº 1015, esterilizada</w:t>
            </w:r>
          </w:p>
        </w:tc>
        <w:tc>
          <w:tcPr>
            <w:tcW w:w="568" w:type="pct"/>
            <w:vAlign w:val="center"/>
          </w:tcPr>
          <w:p w14:paraId="114C01E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2BF1528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86" w:type="pct"/>
            <w:vAlign w:val="center"/>
          </w:tcPr>
          <w:p w14:paraId="63F808E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3D7AED39"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32ED8D7B" w14:textId="77777777" w:rsidTr="00C26F12">
        <w:tc>
          <w:tcPr>
            <w:tcW w:w="339" w:type="pct"/>
            <w:vAlign w:val="center"/>
          </w:tcPr>
          <w:p w14:paraId="76A6E7C3"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"65.0" \f C \l "1"</w:instrText>
            </w:r>
            <w:r w:rsidRPr="00403059">
              <w:rPr>
                <w:rFonts w:ascii="Arial" w:hAnsi="Arial" w:cs="Arial"/>
                <w:sz w:val="18"/>
                <w:szCs w:val="18"/>
              </w:rPr>
              <w:fldChar w:fldCharType="end"/>
            </w:r>
          </w:p>
          <w:p w14:paraId="7C16293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65</w:t>
            </w:r>
          </w:p>
        </w:tc>
        <w:tc>
          <w:tcPr>
            <w:tcW w:w="569" w:type="pct"/>
            <w:vAlign w:val="center"/>
          </w:tcPr>
          <w:p w14:paraId="7937E2B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403374</w:t>
            </w:r>
          </w:p>
        </w:tc>
        <w:tc>
          <w:tcPr>
            <w:tcW w:w="1353" w:type="pct"/>
            <w:vAlign w:val="bottom"/>
          </w:tcPr>
          <w:p w14:paraId="7002830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para Alta-rotação nº 1016, esterilizada</w:t>
            </w:r>
          </w:p>
        </w:tc>
        <w:tc>
          <w:tcPr>
            <w:tcW w:w="568" w:type="pct"/>
            <w:vAlign w:val="center"/>
          </w:tcPr>
          <w:p w14:paraId="2B6A05C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1D6B7EF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86" w:type="pct"/>
            <w:vAlign w:val="center"/>
          </w:tcPr>
          <w:p w14:paraId="3FF309B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69C7D970"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6CA7E0E3" w14:textId="77777777" w:rsidTr="00C26F12">
        <w:tc>
          <w:tcPr>
            <w:tcW w:w="339" w:type="pct"/>
            <w:vAlign w:val="center"/>
          </w:tcPr>
          <w:p w14:paraId="5E5981D2"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"66.0" \f C \l "1"</w:instrText>
            </w:r>
            <w:r w:rsidRPr="00403059">
              <w:rPr>
                <w:rFonts w:ascii="Arial" w:hAnsi="Arial" w:cs="Arial"/>
                <w:sz w:val="18"/>
                <w:szCs w:val="18"/>
              </w:rPr>
              <w:fldChar w:fldCharType="end"/>
            </w:r>
          </w:p>
          <w:p w14:paraId="2AD642D6"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66</w:t>
            </w:r>
          </w:p>
        </w:tc>
        <w:tc>
          <w:tcPr>
            <w:tcW w:w="569" w:type="pct"/>
            <w:vAlign w:val="center"/>
          </w:tcPr>
          <w:p w14:paraId="78CED4A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403373</w:t>
            </w:r>
          </w:p>
        </w:tc>
        <w:tc>
          <w:tcPr>
            <w:tcW w:w="1353" w:type="pct"/>
            <w:vAlign w:val="bottom"/>
          </w:tcPr>
          <w:p w14:paraId="31C0B40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para Alta-rotação nº 1016HL, HASTE LONGA, esterilizada</w:t>
            </w:r>
          </w:p>
        </w:tc>
        <w:tc>
          <w:tcPr>
            <w:tcW w:w="568" w:type="pct"/>
            <w:vAlign w:val="center"/>
          </w:tcPr>
          <w:p w14:paraId="48C7549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220451B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86" w:type="pct"/>
            <w:vAlign w:val="center"/>
          </w:tcPr>
          <w:p w14:paraId="1ABE8EF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1B7EDB18"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0F57BA18" w14:textId="77777777" w:rsidTr="00C26F12">
        <w:tc>
          <w:tcPr>
            <w:tcW w:w="339" w:type="pct"/>
            <w:vAlign w:val="center"/>
          </w:tcPr>
          <w:p w14:paraId="7F6B5501"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"67.0" \f C \l "1"</w:instrText>
            </w:r>
            <w:r w:rsidRPr="00403059">
              <w:rPr>
                <w:rFonts w:ascii="Arial" w:hAnsi="Arial" w:cs="Arial"/>
                <w:sz w:val="18"/>
                <w:szCs w:val="18"/>
              </w:rPr>
              <w:fldChar w:fldCharType="end"/>
            </w:r>
          </w:p>
          <w:p w14:paraId="53A900F9"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67</w:t>
            </w:r>
          </w:p>
        </w:tc>
        <w:tc>
          <w:tcPr>
            <w:tcW w:w="569" w:type="pct"/>
            <w:vAlign w:val="center"/>
          </w:tcPr>
          <w:p w14:paraId="159722C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402994</w:t>
            </w:r>
          </w:p>
        </w:tc>
        <w:tc>
          <w:tcPr>
            <w:tcW w:w="1353" w:type="pct"/>
            <w:vAlign w:val="bottom"/>
          </w:tcPr>
          <w:p w14:paraId="621F043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para Alta-rotação nº 1031, esterilizada</w:t>
            </w:r>
          </w:p>
        </w:tc>
        <w:tc>
          <w:tcPr>
            <w:tcW w:w="568" w:type="pct"/>
            <w:vAlign w:val="center"/>
          </w:tcPr>
          <w:p w14:paraId="5AF1817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7E011AC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86" w:type="pct"/>
            <w:vAlign w:val="center"/>
          </w:tcPr>
          <w:p w14:paraId="0B6E49D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2113CACC"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69779C9E" w14:textId="77777777" w:rsidTr="00C26F12">
        <w:tc>
          <w:tcPr>
            <w:tcW w:w="339" w:type="pct"/>
            <w:vAlign w:val="center"/>
          </w:tcPr>
          <w:p w14:paraId="338AF739"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"68.0" \f C \l "1"</w:instrText>
            </w:r>
            <w:r w:rsidRPr="00403059">
              <w:rPr>
                <w:rFonts w:ascii="Arial" w:hAnsi="Arial" w:cs="Arial"/>
                <w:sz w:val="18"/>
                <w:szCs w:val="18"/>
              </w:rPr>
              <w:fldChar w:fldCharType="end"/>
            </w:r>
          </w:p>
          <w:p w14:paraId="753B0AA3"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68</w:t>
            </w:r>
          </w:p>
        </w:tc>
        <w:tc>
          <w:tcPr>
            <w:tcW w:w="569" w:type="pct"/>
            <w:vAlign w:val="center"/>
          </w:tcPr>
          <w:p w14:paraId="7514139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402996</w:t>
            </w:r>
          </w:p>
        </w:tc>
        <w:tc>
          <w:tcPr>
            <w:tcW w:w="1353" w:type="pct"/>
            <w:vAlign w:val="bottom"/>
          </w:tcPr>
          <w:p w14:paraId="1E41466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1032, esterilizada</w:t>
            </w:r>
          </w:p>
        </w:tc>
        <w:tc>
          <w:tcPr>
            <w:tcW w:w="568" w:type="pct"/>
            <w:vAlign w:val="center"/>
          </w:tcPr>
          <w:p w14:paraId="4935B0B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2BC8F5C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86" w:type="pct"/>
            <w:vAlign w:val="center"/>
          </w:tcPr>
          <w:p w14:paraId="578AC8C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02469966"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199FB9D7" w14:textId="77777777" w:rsidTr="00C26F12">
        <w:tc>
          <w:tcPr>
            <w:tcW w:w="339" w:type="pct"/>
            <w:vAlign w:val="center"/>
          </w:tcPr>
          <w:p w14:paraId="2CC04CF1"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"69.0" \f C \l "1"</w:instrText>
            </w:r>
            <w:r w:rsidRPr="00403059">
              <w:rPr>
                <w:rFonts w:ascii="Arial" w:hAnsi="Arial" w:cs="Arial"/>
                <w:sz w:val="18"/>
                <w:szCs w:val="18"/>
              </w:rPr>
              <w:fldChar w:fldCharType="end"/>
            </w:r>
          </w:p>
          <w:p w14:paraId="68548779"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69</w:t>
            </w:r>
          </w:p>
        </w:tc>
        <w:tc>
          <w:tcPr>
            <w:tcW w:w="569" w:type="pct"/>
            <w:vAlign w:val="center"/>
          </w:tcPr>
          <w:p w14:paraId="0DDE299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402997</w:t>
            </w:r>
          </w:p>
        </w:tc>
        <w:tc>
          <w:tcPr>
            <w:tcW w:w="1353" w:type="pct"/>
            <w:vAlign w:val="bottom"/>
          </w:tcPr>
          <w:p w14:paraId="1EED55C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1033, esterilizada</w:t>
            </w:r>
          </w:p>
        </w:tc>
        <w:tc>
          <w:tcPr>
            <w:tcW w:w="568" w:type="pct"/>
            <w:vAlign w:val="center"/>
          </w:tcPr>
          <w:p w14:paraId="12006C5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35481BA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86" w:type="pct"/>
            <w:vAlign w:val="center"/>
          </w:tcPr>
          <w:p w14:paraId="2A5A4A7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64E75473"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1C040525" w14:textId="77777777" w:rsidTr="00C26F12">
        <w:tc>
          <w:tcPr>
            <w:tcW w:w="339" w:type="pct"/>
            <w:vAlign w:val="center"/>
          </w:tcPr>
          <w:p w14:paraId="1FA91C76"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"70.0" \f C \l "1"</w:instrText>
            </w:r>
            <w:r w:rsidRPr="00403059">
              <w:rPr>
                <w:rFonts w:ascii="Arial" w:hAnsi="Arial" w:cs="Arial"/>
                <w:sz w:val="18"/>
                <w:szCs w:val="18"/>
              </w:rPr>
              <w:fldChar w:fldCharType="end"/>
            </w:r>
          </w:p>
          <w:p w14:paraId="35B5ACEA"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70</w:t>
            </w:r>
          </w:p>
        </w:tc>
        <w:tc>
          <w:tcPr>
            <w:tcW w:w="569" w:type="pct"/>
            <w:vAlign w:val="center"/>
          </w:tcPr>
          <w:p w14:paraId="15B762E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402998</w:t>
            </w:r>
          </w:p>
        </w:tc>
        <w:tc>
          <w:tcPr>
            <w:tcW w:w="1353" w:type="pct"/>
            <w:vAlign w:val="bottom"/>
          </w:tcPr>
          <w:p w14:paraId="37590B5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1034, esterilizada</w:t>
            </w:r>
          </w:p>
        </w:tc>
        <w:tc>
          <w:tcPr>
            <w:tcW w:w="568" w:type="pct"/>
            <w:vAlign w:val="center"/>
          </w:tcPr>
          <w:p w14:paraId="6E15960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4D2A2B1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86" w:type="pct"/>
            <w:vAlign w:val="center"/>
          </w:tcPr>
          <w:p w14:paraId="65C3FE6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2B028DBB"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52E8788A" w14:textId="77777777" w:rsidTr="00C26F12">
        <w:tc>
          <w:tcPr>
            <w:tcW w:w="339" w:type="pct"/>
            <w:vAlign w:val="center"/>
          </w:tcPr>
          <w:p w14:paraId="6146177C"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"71.0" \f C \l "1"</w:instrText>
            </w:r>
            <w:r w:rsidRPr="00403059">
              <w:rPr>
                <w:rFonts w:ascii="Arial" w:hAnsi="Arial" w:cs="Arial"/>
                <w:sz w:val="18"/>
                <w:szCs w:val="18"/>
              </w:rPr>
              <w:fldChar w:fldCharType="end"/>
            </w:r>
          </w:p>
          <w:p w14:paraId="58FFCEFB"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71</w:t>
            </w:r>
          </w:p>
        </w:tc>
        <w:tc>
          <w:tcPr>
            <w:tcW w:w="569" w:type="pct"/>
            <w:vAlign w:val="center"/>
          </w:tcPr>
          <w:p w14:paraId="68B4525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402999</w:t>
            </w:r>
          </w:p>
        </w:tc>
        <w:tc>
          <w:tcPr>
            <w:tcW w:w="1353" w:type="pct"/>
            <w:vAlign w:val="bottom"/>
          </w:tcPr>
          <w:p w14:paraId="68C7C7A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1035, esterilizada</w:t>
            </w:r>
          </w:p>
        </w:tc>
        <w:tc>
          <w:tcPr>
            <w:tcW w:w="568" w:type="pct"/>
            <w:vAlign w:val="center"/>
          </w:tcPr>
          <w:p w14:paraId="5343D2D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6BFBAB1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86" w:type="pct"/>
            <w:vAlign w:val="center"/>
          </w:tcPr>
          <w:p w14:paraId="30E055C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29483A11"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3B11E5F5" w14:textId="77777777" w:rsidTr="00C26F12">
        <w:tc>
          <w:tcPr>
            <w:tcW w:w="339" w:type="pct"/>
            <w:vAlign w:val="center"/>
          </w:tcPr>
          <w:p w14:paraId="3B65223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"72.0" \f C \l "1"</w:instrText>
            </w:r>
            <w:r w:rsidRPr="00403059">
              <w:rPr>
                <w:rFonts w:ascii="Arial" w:hAnsi="Arial" w:cs="Arial"/>
                <w:sz w:val="18"/>
                <w:szCs w:val="18"/>
              </w:rPr>
              <w:fldChar w:fldCharType="end"/>
            </w:r>
          </w:p>
          <w:p w14:paraId="31DEA140"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72</w:t>
            </w:r>
          </w:p>
        </w:tc>
        <w:tc>
          <w:tcPr>
            <w:tcW w:w="569" w:type="pct"/>
            <w:vAlign w:val="center"/>
          </w:tcPr>
          <w:p w14:paraId="44DCE51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432571</w:t>
            </w:r>
          </w:p>
        </w:tc>
        <w:tc>
          <w:tcPr>
            <w:tcW w:w="1353" w:type="pct"/>
            <w:vAlign w:val="bottom"/>
          </w:tcPr>
          <w:p w14:paraId="694DC98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Brocas de Carboneto de Tungstênio (Carbide Burs) nº FG 34, esterilizada</w:t>
            </w:r>
          </w:p>
        </w:tc>
        <w:tc>
          <w:tcPr>
            <w:tcW w:w="568" w:type="pct"/>
            <w:vAlign w:val="center"/>
          </w:tcPr>
          <w:p w14:paraId="6839D50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0DAF41B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86" w:type="pct"/>
            <w:vAlign w:val="center"/>
          </w:tcPr>
          <w:p w14:paraId="1778FC3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176FE787"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JET Brand, KAVO.</w:t>
            </w:r>
            <w:r w:rsidRPr="00403059">
              <w:rPr>
                <w:rFonts w:ascii="Arial" w:hAnsi="Arial" w:cs="Arial"/>
                <w:sz w:val="18"/>
                <w:szCs w:val="18"/>
              </w:rPr>
              <w:t>ou de melhor qualidade</w:t>
            </w:r>
          </w:p>
        </w:tc>
      </w:tr>
      <w:tr w:rsidR="00403059" w:rsidRPr="00403059" w14:paraId="78FA199B" w14:textId="77777777" w:rsidTr="00C26F12">
        <w:tc>
          <w:tcPr>
            <w:tcW w:w="339" w:type="pct"/>
            <w:vAlign w:val="center"/>
          </w:tcPr>
          <w:p w14:paraId="38AFBF8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"73.0" \f C \l "1"</w:instrText>
            </w:r>
            <w:r w:rsidRPr="00403059">
              <w:rPr>
                <w:rFonts w:ascii="Arial" w:hAnsi="Arial" w:cs="Arial"/>
                <w:sz w:val="18"/>
                <w:szCs w:val="18"/>
              </w:rPr>
              <w:fldChar w:fldCharType="end"/>
            </w:r>
          </w:p>
          <w:p w14:paraId="49533126"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73</w:t>
            </w:r>
          </w:p>
        </w:tc>
        <w:tc>
          <w:tcPr>
            <w:tcW w:w="569" w:type="pct"/>
            <w:vAlign w:val="center"/>
          </w:tcPr>
          <w:p w14:paraId="179164D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403165</w:t>
            </w:r>
          </w:p>
        </w:tc>
        <w:tc>
          <w:tcPr>
            <w:tcW w:w="1353" w:type="pct"/>
            <w:vAlign w:val="bottom"/>
          </w:tcPr>
          <w:p w14:paraId="3FD70E89"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1045, esterilizada</w:t>
            </w:r>
          </w:p>
        </w:tc>
        <w:tc>
          <w:tcPr>
            <w:tcW w:w="568" w:type="pct"/>
            <w:vAlign w:val="center"/>
          </w:tcPr>
          <w:p w14:paraId="3855639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3EDAEFE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86" w:type="pct"/>
            <w:vAlign w:val="center"/>
          </w:tcPr>
          <w:p w14:paraId="7031318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2A46CB83"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4C285428" w14:textId="77777777" w:rsidTr="00C26F12">
        <w:tc>
          <w:tcPr>
            <w:tcW w:w="339" w:type="pct"/>
            <w:vAlign w:val="center"/>
          </w:tcPr>
          <w:p w14:paraId="2DB55847"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"74.0" \f C \l "1"</w:instrText>
            </w:r>
            <w:r w:rsidRPr="00403059">
              <w:rPr>
                <w:rFonts w:ascii="Arial" w:hAnsi="Arial" w:cs="Arial"/>
                <w:sz w:val="18"/>
                <w:szCs w:val="18"/>
              </w:rPr>
              <w:fldChar w:fldCharType="end"/>
            </w:r>
          </w:p>
          <w:p w14:paraId="2108772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74</w:t>
            </w:r>
          </w:p>
        </w:tc>
        <w:tc>
          <w:tcPr>
            <w:tcW w:w="569" w:type="pct"/>
            <w:vAlign w:val="center"/>
          </w:tcPr>
          <w:p w14:paraId="5CCF16E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403166</w:t>
            </w:r>
          </w:p>
        </w:tc>
        <w:tc>
          <w:tcPr>
            <w:tcW w:w="1353" w:type="pct"/>
            <w:vAlign w:val="bottom"/>
          </w:tcPr>
          <w:p w14:paraId="0FAFC8E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1046, esterilizada</w:t>
            </w:r>
          </w:p>
        </w:tc>
        <w:tc>
          <w:tcPr>
            <w:tcW w:w="568" w:type="pct"/>
            <w:vAlign w:val="center"/>
          </w:tcPr>
          <w:p w14:paraId="65BA5BD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3961595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86" w:type="pct"/>
            <w:vAlign w:val="center"/>
          </w:tcPr>
          <w:p w14:paraId="66AD0E1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18032828"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5CD5DC7A" w14:textId="77777777" w:rsidTr="00C26F12">
        <w:tc>
          <w:tcPr>
            <w:tcW w:w="339" w:type="pct"/>
            <w:vAlign w:val="center"/>
          </w:tcPr>
          <w:p w14:paraId="42316344"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"75.0" \f C \l "1"</w:instrText>
            </w:r>
            <w:r w:rsidRPr="00403059">
              <w:rPr>
                <w:rFonts w:ascii="Arial" w:hAnsi="Arial" w:cs="Arial"/>
                <w:sz w:val="18"/>
                <w:szCs w:val="18"/>
              </w:rPr>
              <w:fldChar w:fldCharType="end"/>
            </w:r>
          </w:p>
          <w:p w14:paraId="7BB9EE4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75</w:t>
            </w:r>
          </w:p>
        </w:tc>
        <w:tc>
          <w:tcPr>
            <w:tcW w:w="569" w:type="pct"/>
            <w:vAlign w:val="center"/>
          </w:tcPr>
          <w:p w14:paraId="26F7446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433197</w:t>
            </w:r>
          </w:p>
        </w:tc>
        <w:tc>
          <w:tcPr>
            <w:tcW w:w="1353" w:type="pct"/>
            <w:vAlign w:val="bottom"/>
          </w:tcPr>
          <w:p w14:paraId="7708142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1090, esterilizada</w:t>
            </w:r>
          </w:p>
        </w:tc>
        <w:tc>
          <w:tcPr>
            <w:tcW w:w="568" w:type="pct"/>
            <w:vAlign w:val="center"/>
          </w:tcPr>
          <w:p w14:paraId="0BFB371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3F7CB23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86" w:type="pct"/>
            <w:vAlign w:val="center"/>
          </w:tcPr>
          <w:p w14:paraId="2DCE9BF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6A410E7E"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KG Sorensen ou de melhor qualidade</w:t>
            </w:r>
          </w:p>
        </w:tc>
      </w:tr>
      <w:tr w:rsidR="00403059" w:rsidRPr="00403059" w14:paraId="315C52B7" w14:textId="77777777" w:rsidTr="00C26F12">
        <w:tc>
          <w:tcPr>
            <w:tcW w:w="339" w:type="pct"/>
            <w:vAlign w:val="center"/>
          </w:tcPr>
          <w:p w14:paraId="137812F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"76.0" \f C \l "1"</w:instrText>
            </w:r>
            <w:r w:rsidRPr="00403059">
              <w:rPr>
                <w:rFonts w:ascii="Arial" w:hAnsi="Arial" w:cs="Arial"/>
                <w:sz w:val="18"/>
                <w:szCs w:val="18"/>
              </w:rPr>
              <w:fldChar w:fldCharType="end"/>
            </w:r>
          </w:p>
          <w:p w14:paraId="007C044B"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76</w:t>
            </w:r>
          </w:p>
        </w:tc>
        <w:tc>
          <w:tcPr>
            <w:tcW w:w="569" w:type="pct"/>
            <w:vAlign w:val="center"/>
          </w:tcPr>
          <w:p w14:paraId="30BD691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403009</w:t>
            </w:r>
          </w:p>
        </w:tc>
        <w:tc>
          <w:tcPr>
            <w:tcW w:w="1353" w:type="pct"/>
            <w:vAlign w:val="bottom"/>
          </w:tcPr>
          <w:p w14:paraId="6D74976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1091, esterilizada</w:t>
            </w:r>
          </w:p>
        </w:tc>
        <w:tc>
          <w:tcPr>
            <w:tcW w:w="568" w:type="pct"/>
            <w:vAlign w:val="center"/>
          </w:tcPr>
          <w:p w14:paraId="2CE0404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320F233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86" w:type="pct"/>
            <w:vAlign w:val="center"/>
          </w:tcPr>
          <w:p w14:paraId="09C7922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483EEECF"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488EDBC0" w14:textId="77777777" w:rsidTr="00C26F12">
        <w:tc>
          <w:tcPr>
            <w:tcW w:w="339" w:type="pct"/>
            <w:vAlign w:val="center"/>
          </w:tcPr>
          <w:p w14:paraId="3DDE1650"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"77.0" \f C \l "1"</w:instrText>
            </w:r>
            <w:r w:rsidRPr="00403059">
              <w:rPr>
                <w:rFonts w:ascii="Arial" w:hAnsi="Arial" w:cs="Arial"/>
                <w:sz w:val="18"/>
                <w:szCs w:val="18"/>
              </w:rPr>
              <w:fldChar w:fldCharType="end"/>
            </w:r>
          </w:p>
          <w:p w14:paraId="0C0AE11E"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77</w:t>
            </w:r>
          </w:p>
        </w:tc>
        <w:tc>
          <w:tcPr>
            <w:tcW w:w="569" w:type="pct"/>
            <w:vAlign w:val="center"/>
          </w:tcPr>
          <w:p w14:paraId="186AFE8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403010</w:t>
            </w:r>
          </w:p>
        </w:tc>
        <w:tc>
          <w:tcPr>
            <w:tcW w:w="1353" w:type="pct"/>
            <w:vAlign w:val="bottom"/>
          </w:tcPr>
          <w:p w14:paraId="5BB2AD6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1092, esterilizada</w:t>
            </w:r>
          </w:p>
        </w:tc>
        <w:tc>
          <w:tcPr>
            <w:tcW w:w="568" w:type="pct"/>
            <w:vAlign w:val="center"/>
          </w:tcPr>
          <w:p w14:paraId="70B3ED2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419E316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86" w:type="pct"/>
            <w:vAlign w:val="center"/>
          </w:tcPr>
          <w:p w14:paraId="6CDB4CC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341C9BB9"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197EBC9A" w14:textId="77777777" w:rsidTr="00C26F12">
        <w:tc>
          <w:tcPr>
            <w:tcW w:w="339" w:type="pct"/>
            <w:vAlign w:val="center"/>
          </w:tcPr>
          <w:p w14:paraId="2B9142E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"78.0" \f C \l "1"</w:instrText>
            </w:r>
            <w:r w:rsidRPr="00403059">
              <w:rPr>
                <w:rFonts w:ascii="Arial" w:hAnsi="Arial" w:cs="Arial"/>
                <w:sz w:val="18"/>
                <w:szCs w:val="18"/>
              </w:rPr>
              <w:fldChar w:fldCharType="end"/>
            </w:r>
          </w:p>
          <w:p w14:paraId="7EC0257A"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78</w:t>
            </w:r>
          </w:p>
        </w:tc>
        <w:tc>
          <w:tcPr>
            <w:tcW w:w="569" w:type="pct"/>
            <w:vAlign w:val="center"/>
          </w:tcPr>
          <w:p w14:paraId="2C6AB4C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403011</w:t>
            </w:r>
          </w:p>
        </w:tc>
        <w:tc>
          <w:tcPr>
            <w:tcW w:w="1353" w:type="pct"/>
            <w:vAlign w:val="bottom"/>
          </w:tcPr>
          <w:p w14:paraId="14A7038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1093, esterilizada</w:t>
            </w:r>
          </w:p>
        </w:tc>
        <w:tc>
          <w:tcPr>
            <w:tcW w:w="568" w:type="pct"/>
            <w:vAlign w:val="center"/>
          </w:tcPr>
          <w:p w14:paraId="663E15F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76DDCE7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86" w:type="pct"/>
            <w:vAlign w:val="center"/>
          </w:tcPr>
          <w:p w14:paraId="3645AED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2A51A6F5"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3F4C3EC1" w14:textId="77777777" w:rsidTr="00C26F12">
        <w:tc>
          <w:tcPr>
            <w:tcW w:w="339" w:type="pct"/>
            <w:vAlign w:val="center"/>
          </w:tcPr>
          <w:p w14:paraId="2E16313E"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"79.0" \f C \l "1"</w:instrText>
            </w:r>
            <w:r w:rsidRPr="00403059">
              <w:rPr>
                <w:rFonts w:ascii="Arial" w:hAnsi="Arial" w:cs="Arial"/>
                <w:sz w:val="18"/>
                <w:szCs w:val="18"/>
              </w:rPr>
              <w:fldChar w:fldCharType="end"/>
            </w:r>
          </w:p>
          <w:p w14:paraId="246BF470"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79</w:t>
            </w:r>
          </w:p>
        </w:tc>
        <w:tc>
          <w:tcPr>
            <w:tcW w:w="569" w:type="pct"/>
            <w:vAlign w:val="center"/>
          </w:tcPr>
          <w:p w14:paraId="5C8D292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403012</w:t>
            </w:r>
          </w:p>
        </w:tc>
        <w:tc>
          <w:tcPr>
            <w:tcW w:w="1353" w:type="pct"/>
            <w:vAlign w:val="bottom"/>
          </w:tcPr>
          <w:p w14:paraId="2E70AD69"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1094, esterilizada</w:t>
            </w:r>
          </w:p>
        </w:tc>
        <w:tc>
          <w:tcPr>
            <w:tcW w:w="568" w:type="pct"/>
            <w:vAlign w:val="center"/>
          </w:tcPr>
          <w:p w14:paraId="33B972B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6C7344C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86" w:type="pct"/>
            <w:vAlign w:val="center"/>
          </w:tcPr>
          <w:p w14:paraId="1D216B4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261CF0BD"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2AF76697" w14:textId="77777777" w:rsidTr="00C26F12">
        <w:tc>
          <w:tcPr>
            <w:tcW w:w="339" w:type="pct"/>
            <w:vAlign w:val="center"/>
          </w:tcPr>
          <w:p w14:paraId="6B103F83"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"80.0" \f C \l "1"</w:instrText>
            </w:r>
            <w:r w:rsidRPr="00403059">
              <w:rPr>
                <w:rFonts w:ascii="Arial" w:hAnsi="Arial" w:cs="Arial"/>
                <w:sz w:val="18"/>
                <w:szCs w:val="18"/>
              </w:rPr>
              <w:fldChar w:fldCharType="end"/>
            </w:r>
          </w:p>
          <w:p w14:paraId="696176C7"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80</w:t>
            </w:r>
          </w:p>
        </w:tc>
        <w:tc>
          <w:tcPr>
            <w:tcW w:w="569" w:type="pct"/>
            <w:vAlign w:val="center"/>
          </w:tcPr>
          <w:p w14:paraId="5B16A99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403013</w:t>
            </w:r>
          </w:p>
        </w:tc>
        <w:tc>
          <w:tcPr>
            <w:tcW w:w="1353" w:type="pct"/>
            <w:vAlign w:val="bottom"/>
          </w:tcPr>
          <w:p w14:paraId="0F7555B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1095, esterilizada</w:t>
            </w:r>
          </w:p>
        </w:tc>
        <w:tc>
          <w:tcPr>
            <w:tcW w:w="568" w:type="pct"/>
            <w:vAlign w:val="center"/>
          </w:tcPr>
          <w:p w14:paraId="2365D5A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14C2136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86" w:type="pct"/>
            <w:vAlign w:val="center"/>
          </w:tcPr>
          <w:p w14:paraId="7470196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0B8C9331"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1C789645" w14:textId="77777777" w:rsidTr="00C26F12">
        <w:tc>
          <w:tcPr>
            <w:tcW w:w="339" w:type="pct"/>
            <w:vAlign w:val="center"/>
          </w:tcPr>
          <w:p w14:paraId="702773A3"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"81.0" \f C \l "1"</w:instrText>
            </w:r>
            <w:r w:rsidRPr="00403059">
              <w:rPr>
                <w:rFonts w:ascii="Arial" w:hAnsi="Arial" w:cs="Arial"/>
                <w:sz w:val="18"/>
                <w:szCs w:val="18"/>
              </w:rPr>
              <w:fldChar w:fldCharType="end"/>
            </w:r>
          </w:p>
          <w:p w14:paraId="348C2AAD"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81</w:t>
            </w:r>
          </w:p>
        </w:tc>
        <w:tc>
          <w:tcPr>
            <w:tcW w:w="569" w:type="pct"/>
            <w:vAlign w:val="center"/>
          </w:tcPr>
          <w:p w14:paraId="004E0F6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403016</w:t>
            </w:r>
          </w:p>
        </w:tc>
        <w:tc>
          <w:tcPr>
            <w:tcW w:w="1353" w:type="pct"/>
            <w:vAlign w:val="bottom"/>
          </w:tcPr>
          <w:p w14:paraId="4DB2CDF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3098, esterilizada</w:t>
            </w:r>
          </w:p>
        </w:tc>
        <w:tc>
          <w:tcPr>
            <w:tcW w:w="568" w:type="pct"/>
            <w:vAlign w:val="center"/>
          </w:tcPr>
          <w:p w14:paraId="5F94893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606127A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86" w:type="pct"/>
            <w:vAlign w:val="center"/>
          </w:tcPr>
          <w:p w14:paraId="0A3BD4C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345E3088"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5444B552" w14:textId="77777777" w:rsidTr="00C26F12">
        <w:tc>
          <w:tcPr>
            <w:tcW w:w="339" w:type="pct"/>
            <w:vAlign w:val="center"/>
          </w:tcPr>
          <w:p w14:paraId="592985C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lastRenderedPageBreak/>
              <w:fldChar w:fldCharType="begin"/>
            </w:r>
            <w:r w:rsidRPr="00403059">
              <w:rPr>
                <w:rFonts w:ascii="Arial" w:hAnsi="Arial" w:cs="Arial"/>
                <w:sz w:val="18"/>
                <w:szCs w:val="18"/>
              </w:rPr>
              <w:instrText xml:space="preserve"> TC "82.0" \f C \l "1"</w:instrText>
            </w:r>
            <w:r w:rsidRPr="00403059">
              <w:rPr>
                <w:rFonts w:ascii="Arial" w:hAnsi="Arial" w:cs="Arial"/>
                <w:sz w:val="18"/>
                <w:szCs w:val="18"/>
              </w:rPr>
              <w:fldChar w:fldCharType="end"/>
            </w:r>
          </w:p>
          <w:p w14:paraId="28FDB2F4"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82</w:t>
            </w:r>
          </w:p>
        </w:tc>
        <w:tc>
          <w:tcPr>
            <w:tcW w:w="569" w:type="pct"/>
            <w:vAlign w:val="center"/>
          </w:tcPr>
          <w:p w14:paraId="27C7130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402978</w:t>
            </w:r>
          </w:p>
        </w:tc>
        <w:tc>
          <w:tcPr>
            <w:tcW w:w="1353" w:type="pct"/>
            <w:vAlign w:val="bottom"/>
          </w:tcPr>
          <w:p w14:paraId="1B32E6D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1190, esterilizada</w:t>
            </w:r>
          </w:p>
        </w:tc>
        <w:tc>
          <w:tcPr>
            <w:tcW w:w="568" w:type="pct"/>
            <w:vAlign w:val="center"/>
          </w:tcPr>
          <w:p w14:paraId="0ACD948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0BC7C62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0A09881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2AB747A8"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650AE594" w14:textId="77777777" w:rsidTr="00C26F12">
        <w:tc>
          <w:tcPr>
            <w:tcW w:w="339" w:type="pct"/>
            <w:vAlign w:val="center"/>
          </w:tcPr>
          <w:p w14:paraId="6AECFAF4"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"83.0" \f C \l "1"</w:instrText>
            </w:r>
            <w:r w:rsidRPr="00403059">
              <w:rPr>
                <w:rFonts w:ascii="Arial" w:hAnsi="Arial" w:cs="Arial"/>
                <w:sz w:val="18"/>
                <w:szCs w:val="18"/>
              </w:rPr>
              <w:fldChar w:fldCharType="end"/>
            </w:r>
          </w:p>
          <w:p w14:paraId="20645FA0"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83</w:t>
            </w:r>
          </w:p>
        </w:tc>
        <w:tc>
          <w:tcPr>
            <w:tcW w:w="569" w:type="pct"/>
            <w:vAlign w:val="center"/>
          </w:tcPr>
          <w:p w14:paraId="45B52FB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403145</w:t>
            </w:r>
          </w:p>
        </w:tc>
        <w:tc>
          <w:tcPr>
            <w:tcW w:w="1353" w:type="pct"/>
            <w:vAlign w:val="bottom"/>
          </w:tcPr>
          <w:p w14:paraId="52F3D72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1190F, esterilizada</w:t>
            </w:r>
          </w:p>
        </w:tc>
        <w:tc>
          <w:tcPr>
            <w:tcW w:w="568" w:type="pct"/>
            <w:vAlign w:val="center"/>
          </w:tcPr>
          <w:p w14:paraId="6F92711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6009BC2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86" w:type="pct"/>
            <w:vAlign w:val="center"/>
          </w:tcPr>
          <w:p w14:paraId="7084D9F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33ABE8B3"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646337E5" w14:textId="77777777" w:rsidTr="00C26F12">
        <w:tc>
          <w:tcPr>
            <w:tcW w:w="339" w:type="pct"/>
            <w:vAlign w:val="center"/>
          </w:tcPr>
          <w:p w14:paraId="6E1654B3"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"84.0" \f C \l "1"</w:instrText>
            </w:r>
            <w:r w:rsidRPr="00403059">
              <w:rPr>
                <w:rFonts w:ascii="Arial" w:hAnsi="Arial" w:cs="Arial"/>
                <w:sz w:val="18"/>
                <w:szCs w:val="18"/>
              </w:rPr>
              <w:fldChar w:fldCharType="end"/>
            </w:r>
          </w:p>
          <w:p w14:paraId="69BC537B"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84</w:t>
            </w:r>
          </w:p>
        </w:tc>
        <w:tc>
          <w:tcPr>
            <w:tcW w:w="569" w:type="pct"/>
            <w:vAlign w:val="center"/>
          </w:tcPr>
          <w:p w14:paraId="78DB8AA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403146</w:t>
            </w:r>
          </w:p>
        </w:tc>
        <w:tc>
          <w:tcPr>
            <w:tcW w:w="1353" w:type="pct"/>
            <w:vAlign w:val="bottom"/>
          </w:tcPr>
          <w:p w14:paraId="1962CA8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1190FF, esterilizada</w:t>
            </w:r>
          </w:p>
        </w:tc>
        <w:tc>
          <w:tcPr>
            <w:tcW w:w="568" w:type="pct"/>
            <w:vAlign w:val="center"/>
          </w:tcPr>
          <w:p w14:paraId="7E00C78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7EF2829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86" w:type="pct"/>
            <w:vAlign w:val="center"/>
          </w:tcPr>
          <w:p w14:paraId="3889D0D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1A1CF803"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0E4AE32B" w14:textId="77777777" w:rsidTr="00C26F12">
        <w:tc>
          <w:tcPr>
            <w:tcW w:w="339" w:type="pct"/>
            <w:vAlign w:val="center"/>
          </w:tcPr>
          <w:p w14:paraId="4D643DDB"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"85.0" \f C \l "1"</w:instrText>
            </w:r>
            <w:r w:rsidRPr="00403059">
              <w:rPr>
                <w:rFonts w:ascii="Arial" w:hAnsi="Arial" w:cs="Arial"/>
                <w:sz w:val="18"/>
                <w:szCs w:val="18"/>
              </w:rPr>
              <w:fldChar w:fldCharType="end"/>
            </w:r>
          </w:p>
          <w:p w14:paraId="19A5E97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85</w:t>
            </w:r>
          </w:p>
        </w:tc>
        <w:tc>
          <w:tcPr>
            <w:tcW w:w="569" w:type="pct"/>
            <w:vAlign w:val="center"/>
          </w:tcPr>
          <w:p w14:paraId="0CF9DA6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403147</w:t>
            </w:r>
          </w:p>
        </w:tc>
        <w:tc>
          <w:tcPr>
            <w:tcW w:w="1353" w:type="pct"/>
            <w:vAlign w:val="bottom"/>
          </w:tcPr>
          <w:p w14:paraId="683BDA3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2137F, esterilizada</w:t>
            </w:r>
          </w:p>
        </w:tc>
        <w:tc>
          <w:tcPr>
            <w:tcW w:w="568" w:type="pct"/>
            <w:vAlign w:val="center"/>
          </w:tcPr>
          <w:p w14:paraId="5B301A9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5F7826A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86" w:type="pct"/>
            <w:vAlign w:val="center"/>
          </w:tcPr>
          <w:p w14:paraId="1F6FF02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245C919C"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423BD411" w14:textId="77777777" w:rsidTr="00C26F12">
        <w:tc>
          <w:tcPr>
            <w:tcW w:w="339" w:type="pct"/>
            <w:vAlign w:val="center"/>
          </w:tcPr>
          <w:p w14:paraId="69F9A5C3"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"86.0" \f C \l "1"</w:instrText>
            </w:r>
            <w:r w:rsidRPr="00403059">
              <w:rPr>
                <w:rFonts w:ascii="Arial" w:hAnsi="Arial" w:cs="Arial"/>
                <w:sz w:val="18"/>
                <w:szCs w:val="18"/>
              </w:rPr>
              <w:fldChar w:fldCharType="end"/>
            </w:r>
          </w:p>
          <w:p w14:paraId="29590C13"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86</w:t>
            </w:r>
          </w:p>
        </w:tc>
        <w:tc>
          <w:tcPr>
            <w:tcW w:w="569" w:type="pct"/>
            <w:vAlign w:val="center"/>
          </w:tcPr>
          <w:p w14:paraId="5830ED6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403156</w:t>
            </w:r>
          </w:p>
        </w:tc>
        <w:tc>
          <w:tcPr>
            <w:tcW w:w="1353" w:type="pct"/>
            <w:vAlign w:val="bottom"/>
          </w:tcPr>
          <w:p w14:paraId="68103A3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1302, esterilizada</w:t>
            </w:r>
          </w:p>
        </w:tc>
        <w:tc>
          <w:tcPr>
            <w:tcW w:w="568" w:type="pct"/>
            <w:vAlign w:val="center"/>
          </w:tcPr>
          <w:p w14:paraId="519754B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35998B1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86" w:type="pct"/>
            <w:vAlign w:val="center"/>
          </w:tcPr>
          <w:p w14:paraId="5E796A9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72FBD589"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319A159F" w14:textId="77777777" w:rsidTr="00C26F12">
        <w:tc>
          <w:tcPr>
            <w:tcW w:w="339" w:type="pct"/>
            <w:vAlign w:val="center"/>
          </w:tcPr>
          <w:p w14:paraId="0C436E37"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"87.0" \f C \l "1"</w:instrText>
            </w:r>
            <w:r w:rsidRPr="00403059">
              <w:rPr>
                <w:rFonts w:ascii="Arial" w:hAnsi="Arial" w:cs="Arial"/>
                <w:sz w:val="18"/>
                <w:szCs w:val="18"/>
              </w:rPr>
              <w:fldChar w:fldCharType="end"/>
            </w:r>
          </w:p>
          <w:p w14:paraId="11E7E5E3"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87</w:t>
            </w:r>
          </w:p>
        </w:tc>
        <w:tc>
          <w:tcPr>
            <w:tcW w:w="569" w:type="pct"/>
            <w:vAlign w:val="center"/>
          </w:tcPr>
          <w:p w14:paraId="086AE7E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403157</w:t>
            </w:r>
          </w:p>
        </w:tc>
        <w:tc>
          <w:tcPr>
            <w:tcW w:w="1353" w:type="pct"/>
            <w:vAlign w:val="bottom"/>
          </w:tcPr>
          <w:p w14:paraId="084EF909"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1312, esterilizada</w:t>
            </w:r>
          </w:p>
        </w:tc>
        <w:tc>
          <w:tcPr>
            <w:tcW w:w="568" w:type="pct"/>
            <w:vAlign w:val="center"/>
          </w:tcPr>
          <w:p w14:paraId="58B494A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22B6AD7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86" w:type="pct"/>
            <w:vAlign w:val="center"/>
          </w:tcPr>
          <w:p w14:paraId="5529AB4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3A9CEF6E"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0D753F3A" w14:textId="77777777" w:rsidTr="00C26F12">
        <w:tc>
          <w:tcPr>
            <w:tcW w:w="339" w:type="pct"/>
            <w:vAlign w:val="center"/>
          </w:tcPr>
          <w:p w14:paraId="7F3C3340"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"88.0" \f C \l "1"</w:instrText>
            </w:r>
            <w:r w:rsidRPr="00403059">
              <w:rPr>
                <w:rFonts w:ascii="Arial" w:hAnsi="Arial" w:cs="Arial"/>
                <w:sz w:val="18"/>
                <w:szCs w:val="18"/>
              </w:rPr>
              <w:fldChar w:fldCharType="end"/>
            </w:r>
          </w:p>
          <w:p w14:paraId="43870AD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88</w:t>
            </w:r>
          </w:p>
        </w:tc>
        <w:tc>
          <w:tcPr>
            <w:tcW w:w="569" w:type="pct"/>
            <w:vAlign w:val="center"/>
          </w:tcPr>
          <w:p w14:paraId="2EB6FBC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403159</w:t>
            </w:r>
          </w:p>
        </w:tc>
        <w:tc>
          <w:tcPr>
            <w:tcW w:w="1353" w:type="pct"/>
            <w:vAlign w:val="bottom"/>
          </w:tcPr>
          <w:p w14:paraId="3CE59A7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1332, esterilizada</w:t>
            </w:r>
          </w:p>
        </w:tc>
        <w:tc>
          <w:tcPr>
            <w:tcW w:w="568" w:type="pct"/>
            <w:vAlign w:val="center"/>
          </w:tcPr>
          <w:p w14:paraId="4F63C8A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4214BCE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86" w:type="pct"/>
            <w:vAlign w:val="center"/>
          </w:tcPr>
          <w:p w14:paraId="30A0B44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2030DC04"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410188D2" w14:textId="77777777" w:rsidTr="00C26F12">
        <w:tc>
          <w:tcPr>
            <w:tcW w:w="339" w:type="pct"/>
            <w:vAlign w:val="center"/>
          </w:tcPr>
          <w:p w14:paraId="66074944"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"89.0" \f C \l "1"</w:instrText>
            </w:r>
            <w:r w:rsidRPr="00403059">
              <w:rPr>
                <w:rFonts w:ascii="Arial" w:hAnsi="Arial" w:cs="Arial"/>
                <w:sz w:val="18"/>
                <w:szCs w:val="18"/>
              </w:rPr>
              <w:fldChar w:fldCharType="end"/>
            </w:r>
          </w:p>
          <w:p w14:paraId="4092B48F"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89</w:t>
            </w:r>
          </w:p>
        </w:tc>
        <w:tc>
          <w:tcPr>
            <w:tcW w:w="569" w:type="pct"/>
            <w:vAlign w:val="center"/>
          </w:tcPr>
          <w:p w14:paraId="5725994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403161</w:t>
            </w:r>
          </w:p>
        </w:tc>
        <w:tc>
          <w:tcPr>
            <w:tcW w:w="1353" w:type="pct"/>
            <w:vAlign w:val="bottom"/>
          </w:tcPr>
          <w:p w14:paraId="587635F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1342, esterilizada</w:t>
            </w:r>
          </w:p>
        </w:tc>
        <w:tc>
          <w:tcPr>
            <w:tcW w:w="568" w:type="pct"/>
            <w:vAlign w:val="center"/>
          </w:tcPr>
          <w:p w14:paraId="4A02657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58FC047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86" w:type="pct"/>
            <w:vAlign w:val="center"/>
          </w:tcPr>
          <w:p w14:paraId="5744087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6805C91F"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334CE787" w14:textId="77777777" w:rsidTr="00C26F12">
        <w:tc>
          <w:tcPr>
            <w:tcW w:w="339" w:type="pct"/>
            <w:vAlign w:val="center"/>
          </w:tcPr>
          <w:p w14:paraId="72EAC2F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"90.0" \f C \l "1"</w:instrText>
            </w:r>
            <w:r w:rsidRPr="00403059">
              <w:rPr>
                <w:rFonts w:ascii="Arial" w:hAnsi="Arial" w:cs="Arial"/>
                <w:sz w:val="18"/>
                <w:szCs w:val="18"/>
              </w:rPr>
              <w:fldChar w:fldCharType="end"/>
            </w:r>
          </w:p>
          <w:p w14:paraId="33468667"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90</w:t>
            </w:r>
          </w:p>
        </w:tc>
        <w:tc>
          <w:tcPr>
            <w:tcW w:w="569" w:type="pct"/>
            <w:vAlign w:val="center"/>
          </w:tcPr>
          <w:p w14:paraId="339EDCE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402988</w:t>
            </w:r>
          </w:p>
        </w:tc>
        <w:tc>
          <w:tcPr>
            <w:tcW w:w="1353" w:type="pct"/>
            <w:vAlign w:val="bottom"/>
          </w:tcPr>
          <w:p w14:paraId="708C9E2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2082, esterilizada</w:t>
            </w:r>
          </w:p>
        </w:tc>
        <w:tc>
          <w:tcPr>
            <w:tcW w:w="568" w:type="pct"/>
            <w:vAlign w:val="center"/>
          </w:tcPr>
          <w:p w14:paraId="5D9CD02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63EB589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86" w:type="pct"/>
            <w:vAlign w:val="center"/>
          </w:tcPr>
          <w:p w14:paraId="56B2779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17A1BFEF"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5EA362B3" w14:textId="77777777" w:rsidTr="00C26F12">
        <w:tc>
          <w:tcPr>
            <w:tcW w:w="339" w:type="pct"/>
            <w:vAlign w:val="center"/>
          </w:tcPr>
          <w:p w14:paraId="285AE642"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"91.0" \f C \l "1"</w:instrText>
            </w:r>
            <w:r w:rsidRPr="00403059">
              <w:rPr>
                <w:rFonts w:ascii="Arial" w:hAnsi="Arial" w:cs="Arial"/>
                <w:sz w:val="18"/>
                <w:szCs w:val="18"/>
              </w:rPr>
              <w:fldChar w:fldCharType="end"/>
            </w:r>
          </w:p>
          <w:p w14:paraId="42403F01"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91</w:t>
            </w:r>
          </w:p>
        </w:tc>
        <w:tc>
          <w:tcPr>
            <w:tcW w:w="569" w:type="pct"/>
            <w:vAlign w:val="center"/>
          </w:tcPr>
          <w:p w14:paraId="35BDD8B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436525</w:t>
            </w:r>
          </w:p>
        </w:tc>
        <w:tc>
          <w:tcPr>
            <w:tcW w:w="1353" w:type="pct"/>
            <w:vAlign w:val="bottom"/>
          </w:tcPr>
          <w:p w14:paraId="4F2FA5A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3081, esterilizada</w:t>
            </w:r>
          </w:p>
        </w:tc>
        <w:tc>
          <w:tcPr>
            <w:tcW w:w="568" w:type="pct"/>
            <w:vAlign w:val="center"/>
          </w:tcPr>
          <w:p w14:paraId="71F36C0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22836F3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274EF07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1A6CE53F"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332167B6" w14:textId="77777777" w:rsidTr="00C26F12">
        <w:tc>
          <w:tcPr>
            <w:tcW w:w="339" w:type="pct"/>
            <w:vAlign w:val="center"/>
          </w:tcPr>
          <w:p w14:paraId="3D0E4B70"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"92.0" \f C \l "1"</w:instrText>
            </w:r>
            <w:r w:rsidRPr="00403059">
              <w:rPr>
                <w:rFonts w:ascii="Arial" w:hAnsi="Arial" w:cs="Arial"/>
                <w:sz w:val="18"/>
                <w:szCs w:val="18"/>
              </w:rPr>
              <w:fldChar w:fldCharType="end"/>
            </w:r>
          </w:p>
          <w:p w14:paraId="6870DC6E"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92</w:t>
            </w:r>
          </w:p>
        </w:tc>
        <w:tc>
          <w:tcPr>
            <w:tcW w:w="569" w:type="pct"/>
            <w:vAlign w:val="center"/>
          </w:tcPr>
          <w:p w14:paraId="4CC5528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402989</w:t>
            </w:r>
          </w:p>
        </w:tc>
        <w:tc>
          <w:tcPr>
            <w:tcW w:w="1353" w:type="pct"/>
            <w:vAlign w:val="bottom"/>
          </w:tcPr>
          <w:p w14:paraId="48FB2A4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3083, esterilizada</w:t>
            </w:r>
          </w:p>
        </w:tc>
        <w:tc>
          <w:tcPr>
            <w:tcW w:w="568" w:type="pct"/>
            <w:vAlign w:val="center"/>
          </w:tcPr>
          <w:p w14:paraId="6692CD7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28E089D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86" w:type="pct"/>
            <w:vAlign w:val="center"/>
          </w:tcPr>
          <w:p w14:paraId="49141D5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23B6B3EE"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226FAB75" w14:textId="77777777" w:rsidTr="00C26F12">
        <w:tc>
          <w:tcPr>
            <w:tcW w:w="339" w:type="pct"/>
            <w:vAlign w:val="center"/>
          </w:tcPr>
          <w:p w14:paraId="23947814"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"93.0" \f C \l "1"</w:instrText>
            </w:r>
            <w:r w:rsidRPr="00403059">
              <w:rPr>
                <w:rFonts w:ascii="Arial" w:hAnsi="Arial" w:cs="Arial"/>
                <w:sz w:val="18"/>
                <w:szCs w:val="18"/>
              </w:rPr>
              <w:fldChar w:fldCharType="end"/>
            </w:r>
          </w:p>
          <w:p w14:paraId="11CF4B4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93</w:t>
            </w:r>
          </w:p>
        </w:tc>
        <w:tc>
          <w:tcPr>
            <w:tcW w:w="569" w:type="pct"/>
            <w:vAlign w:val="center"/>
          </w:tcPr>
          <w:p w14:paraId="58874BC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439914</w:t>
            </w:r>
          </w:p>
        </w:tc>
        <w:tc>
          <w:tcPr>
            <w:tcW w:w="1353" w:type="pct"/>
            <w:vAlign w:val="bottom"/>
          </w:tcPr>
          <w:p w14:paraId="59736749"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2200, esterilizada</w:t>
            </w:r>
          </w:p>
        </w:tc>
        <w:tc>
          <w:tcPr>
            <w:tcW w:w="568" w:type="pct"/>
            <w:vAlign w:val="center"/>
          </w:tcPr>
          <w:p w14:paraId="3B4E52B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46C8A96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70</w:t>
            </w:r>
          </w:p>
        </w:tc>
        <w:tc>
          <w:tcPr>
            <w:tcW w:w="786" w:type="pct"/>
            <w:vAlign w:val="center"/>
          </w:tcPr>
          <w:p w14:paraId="1B17834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w:t>
            </w:r>
          </w:p>
        </w:tc>
        <w:tc>
          <w:tcPr>
            <w:tcW w:w="743" w:type="pct"/>
            <w:vAlign w:val="center"/>
          </w:tcPr>
          <w:p w14:paraId="7012F5E1"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794920DB" w14:textId="77777777" w:rsidTr="00C26F12">
        <w:tc>
          <w:tcPr>
            <w:tcW w:w="339" w:type="pct"/>
            <w:vAlign w:val="center"/>
          </w:tcPr>
          <w:p w14:paraId="31115E94"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"94.0" \f C \l "1"</w:instrText>
            </w:r>
            <w:r w:rsidRPr="00403059">
              <w:rPr>
                <w:rFonts w:ascii="Arial" w:hAnsi="Arial" w:cs="Arial"/>
                <w:sz w:val="18"/>
                <w:szCs w:val="18"/>
              </w:rPr>
              <w:fldChar w:fldCharType="end"/>
            </w:r>
          </w:p>
          <w:p w14:paraId="02661AA7"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94</w:t>
            </w:r>
          </w:p>
        </w:tc>
        <w:tc>
          <w:tcPr>
            <w:tcW w:w="569" w:type="pct"/>
            <w:vAlign w:val="center"/>
          </w:tcPr>
          <w:p w14:paraId="221925B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433835</w:t>
            </w:r>
          </w:p>
        </w:tc>
        <w:tc>
          <w:tcPr>
            <w:tcW w:w="1353" w:type="pct"/>
            <w:vAlign w:val="bottom"/>
          </w:tcPr>
          <w:p w14:paraId="39C8243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2200F, esterilizada</w:t>
            </w:r>
          </w:p>
        </w:tc>
        <w:tc>
          <w:tcPr>
            <w:tcW w:w="568" w:type="pct"/>
            <w:vAlign w:val="center"/>
          </w:tcPr>
          <w:p w14:paraId="4E230B5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3176872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70</w:t>
            </w:r>
          </w:p>
        </w:tc>
        <w:tc>
          <w:tcPr>
            <w:tcW w:w="786" w:type="pct"/>
            <w:vAlign w:val="center"/>
          </w:tcPr>
          <w:p w14:paraId="2B2CDE9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w:t>
            </w:r>
          </w:p>
        </w:tc>
        <w:tc>
          <w:tcPr>
            <w:tcW w:w="743" w:type="pct"/>
            <w:vAlign w:val="center"/>
          </w:tcPr>
          <w:p w14:paraId="7364B38D"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00589668" w14:textId="77777777" w:rsidTr="00C26F12">
        <w:tc>
          <w:tcPr>
            <w:tcW w:w="339" w:type="pct"/>
            <w:vAlign w:val="center"/>
          </w:tcPr>
          <w:p w14:paraId="057E5C7C"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"95.0" \f C \l "1"</w:instrText>
            </w:r>
            <w:r w:rsidRPr="00403059">
              <w:rPr>
                <w:rFonts w:ascii="Arial" w:hAnsi="Arial" w:cs="Arial"/>
                <w:sz w:val="18"/>
                <w:szCs w:val="18"/>
              </w:rPr>
              <w:fldChar w:fldCharType="end"/>
            </w:r>
          </w:p>
          <w:p w14:paraId="5BAEBC50"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95</w:t>
            </w:r>
          </w:p>
        </w:tc>
        <w:tc>
          <w:tcPr>
            <w:tcW w:w="569" w:type="pct"/>
            <w:vAlign w:val="center"/>
          </w:tcPr>
          <w:p w14:paraId="597B3CE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403796</w:t>
            </w:r>
          </w:p>
        </w:tc>
        <w:tc>
          <w:tcPr>
            <w:tcW w:w="1353" w:type="pct"/>
            <w:vAlign w:val="bottom"/>
          </w:tcPr>
          <w:p w14:paraId="67DC3CB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2200FF, esterilizada</w:t>
            </w:r>
          </w:p>
        </w:tc>
        <w:tc>
          <w:tcPr>
            <w:tcW w:w="568" w:type="pct"/>
            <w:vAlign w:val="center"/>
          </w:tcPr>
          <w:p w14:paraId="0712074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59AF187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70</w:t>
            </w:r>
          </w:p>
        </w:tc>
        <w:tc>
          <w:tcPr>
            <w:tcW w:w="786" w:type="pct"/>
            <w:vAlign w:val="center"/>
          </w:tcPr>
          <w:p w14:paraId="2D4AAB5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w:t>
            </w:r>
          </w:p>
        </w:tc>
        <w:tc>
          <w:tcPr>
            <w:tcW w:w="743" w:type="pct"/>
            <w:vAlign w:val="center"/>
          </w:tcPr>
          <w:p w14:paraId="249B9966"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0C497CD9" w14:textId="77777777" w:rsidTr="00C26F12">
        <w:tc>
          <w:tcPr>
            <w:tcW w:w="339" w:type="pct"/>
            <w:vAlign w:val="center"/>
          </w:tcPr>
          <w:p w14:paraId="618EB7AC"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"96.0" \f C \l "1"</w:instrText>
            </w:r>
            <w:r w:rsidRPr="00403059">
              <w:rPr>
                <w:rFonts w:ascii="Arial" w:hAnsi="Arial" w:cs="Arial"/>
                <w:sz w:val="18"/>
                <w:szCs w:val="18"/>
              </w:rPr>
              <w:fldChar w:fldCharType="end"/>
            </w:r>
          </w:p>
          <w:p w14:paraId="3B291B8D"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96</w:t>
            </w:r>
          </w:p>
        </w:tc>
        <w:tc>
          <w:tcPr>
            <w:tcW w:w="569" w:type="pct"/>
            <w:vAlign w:val="center"/>
          </w:tcPr>
          <w:p w14:paraId="3312BED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403093</w:t>
            </w:r>
          </w:p>
        </w:tc>
        <w:tc>
          <w:tcPr>
            <w:tcW w:w="1353" w:type="pct"/>
            <w:vAlign w:val="bottom"/>
          </w:tcPr>
          <w:p w14:paraId="712F6CE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3118, esterilizada</w:t>
            </w:r>
          </w:p>
        </w:tc>
        <w:tc>
          <w:tcPr>
            <w:tcW w:w="568" w:type="pct"/>
            <w:vAlign w:val="center"/>
          </w:tcPr>
          <w:p w14:paraId="4370F7D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5FE0AF9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86" w:type="pct"/>
            <w:vAlign w:val="center"/>
          </w:tcPr>
          <w:p w14:paraId="49BC644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w:t>
            </w:r>
          </w:p>
        </w:tc>
        <w:tc>
          <w:tcPr>
            <w:tcW w:w="743" w:type="pct"/>
            <w:vAlign w:val="center"/>
          </w:tcPr>
          <w:p w14:paraId="5B5FFBBE"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1602D1EA" w14:textId="77777777" w:rsidTr="00C26F12">
        <w:tc>
          <w:tcPr>
            <w:tcW w:w="339" w:type="pct"/>
            <w:vAlign w:val="center"/>
          </w:tcPr>
          <w:p w14:paraId="7A47359E"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"97.0" \f C \l "1"</w:instrText>
            </w:r>
            <w:r w:rsidRPr="00403059">
              <w:rPr>
                <w:rFonts w:ascii="Arial" w:hAnsi="Arial" w:cs="Arial"/>
                <w:sz w:val="18"/>
                <w:szCs w:val="18"/>
              </w:rPr>
              <w:fldChar w:fldCharType="end"/>
            </w:r>
          </w:p>
          <w:p w14:paraId="18E0F5B9"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97</w:t>
            </w:r>
          </w:p>
        </w:tc>
        <w:tc>
          <w:tcPr>
            <w:tcW w:w="569" w:type="pct"/>
            <w:vAlign w:val="center"/>
          </w:tcPr>
          <w:p w14:paraId="093F6F7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403150</w:t>
            </w:r>
          </w:p>
        </w:tc>
        <w:tc>
          <w:tcPr>
            <w:tcW w:w="1353" w:type="pct"/>
            <w:vAlign w:val="bottom"/>
          </w:tcPr>
          <w:p w14:paraId="61A4A12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3118F, esterilizada</w:t>
            </w:r>
          </w:p>
        </w:tc>
        <w:tc>
          <w:tcPr>
            <w:tcW w:w="568" w:type="pct"/>
            <w:vAlign w:val="center"/>
          </w:tcPr>
          <w:p w14:paraId="03C6CBA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7C7F9CE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86" w:type="pct"/>
            <w:vAlign w:val="center"/>
          </w:tcPr>
          <w:p w14:paraId="46B2746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472949D9"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479D5323" w14:textId="77777777" w:rsidTr="00C26F12">
        <w:tc>
          <w:tcPr>
            <w:tcW w:w="339" w:type="pct"/>
            <w:vAlign w:val="center"/>
          </w:tcPr>
          <w:p w14:paraId="053BCDCF"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"98.0" \f C \l "1"</w:instrText>
            </w:r>
            <w:r w:rsidRPr="00403059">
              <w:rPr>
                <w:rFonts w:ascii="Arial" w:hAnsi="Arial" w:cs="Arial"/>
                <w:sz w:val="18"/>
                <w:szCs w:val="18"/>
              </w:rPr>
              <w:fldChar w:fldCharType="end"/>
            </w:r>
          </w:p>
          <w:p w14:paraId="625342D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98</w:t>
            </w:r>
          </w:p>
        </w:tc>
        <w:tc>
          <w:tcPr>
            <w:tcW w:w="569" w:type="pct"/>
            <w:vAlign w:val="center"/>
          </w:tcPr>
          <w:p w14:paraId="2F37CDE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403151</w:t>
            </w:r>
          </w:p>
        </w:tc>
        <w:tc>
          <w:tcPr>
            <w:tcW w:w="1353" w:type="pct"/>
          </w:tcPr>
          <w:p w14:paraId="0AE2FFA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3118FF, esterilizada</w:t>
            </w:r>
          </w:p>
        </w:tc>
        <w:tc>
          <w:tcPr>
            <w:tcW w:w="568" w:type="pct"/>
            <w:vAlign w:val="center"/>
          </w:tcPr>
          <w:p w14:paraId="41771A6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113D1F7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86" w:type="pct"/>
            <w:vAlign w:val="center"/>
          </w:tcPr>
          <w:p w14:paraId="70EBD7B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22C05583"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4313BE7F" w14:textId="77777777" w:rsidTr="00C26F12">
        <w:tc>
          <w:tcPr>
            <w:tcW w:w="339" w:type="pct"/>
            <w:vAlign w:val="center"/>
          </w:tcPr>
          <w:p w14:paraId="798B49A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"99.0" \f C \l "1"</w:instrText>
            </w:r>
            <w:r w:rsidRPr="00403059">
              <w:rPr>
                <w:rFonts w:ascii="Arial" w:hAnsi="Arial" w:cs="Arial"/>
                <w:sz w:val="18"/>
                <w:szCs w:val="18"/>
              </w:rPr>
              <w:fldChar w:fldCharType="end"/>
            </w:r>
          </w:p>
          <w:p w14:paraId="6F960ACC"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99</w:t>
            </w:r>
          </w:p>
        </w:tc>
        <w:tc>
          <w:tcPr>
            <w:tcW w:w="569" w:type="pct"/>
            <w:vAlign w:val="center"/>
          </w:tcPr>
          <w:p w14:paraId="6A2920A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403095</w:t>
            </w:r>
          </w:p>
        </w:tc>
        <w:tc>
          <w:tcPr>
            <w:tcW w:w="1353" w:type="pct"/>
          </w:tcPr>
          <w:p w14:paraId="46D794B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3168, esterilizada</w:t>
            </w:r>
          </w:p>
        </w:tc>
        <w:tc>
          <w:tcPr>
            <w:tcW w:w="568" w:type="pct"/>
            <w:vAlign w:val="center"/>
          </w:tcPr>
          <w:p w14:paraId="5770303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05F615E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86" w:type="pct"/>
            <w:vAlign w:val="center"/>
          </w:tcPr>
          <w:p w14:paraId="4CB4198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catálogo do produto</w:t>
            </w:r>
          </w:p>
        </w:tc>
        <w:tc>
          <w:tcPr>
            <w:tcW w:w="743" w:type="pct"/>
            <w:vAlign w:val="center"/>
          </w:tcPr>
          <w:p w14:paraId="344480F3"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5B9BFFAB" w14:textId="77777777" w:rsidTr="00C26F12">
        <w:tc>
          <w:tcPr>
            <w:tcW w:w="339" w:type="pct"/>
            <w:vAlign w:val="center"/>
          </w:tcPr>
          <w:p w14:paraId="677FEE4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"100.0" \f C \l "1"</w:instrText>
            </w:r>
            <w:r w:rsidRPr="00403059">
              <w:rPr>
                <w:rFonts w:ascii="Arial" w:hAnsi="Arial" w:cs="Arial"/>
                <w:sz w:val="18"/>
                <w:szCs w:val="18"/>
              </w:rPr>
              <w:fldChar w:fldCharType="end"/>
            </w:r>
          </w:p>
          <w:p w14:paraId="31E4A8A1"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100</w:t>
            </w:r>
          </w:p>
        </w:tc>
        <w:tc>
          <w:tcPr>
            <w:tcW w:w="569" w:type="pct"/>
            <w:vAlign w:val="center"/>
          </w:tcPr>
          <w:p w14:paraId="2C2600F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403152</w:t>
            </w:r>
          </w:p>
        </w:tc>
        <w:tc>
          <w:tcPr>
            <w:tcW w:w="1353" w:type="pct"/>
            <w:vAlign w:val="bottom"/>
          </w:tcPr>
          <w:p w14:paraId="4900648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3168F, esterilizada</w:t>
            </w:r>
          </w:p>
        </w:tc>
        <w:tc>
          <w:tcPr>
            <w:tcW w:w="568" w:type="pct"/>
            <w:vAlign w:val="center"/>
          </w:tcPr>
          <w:p w14:paraId="2F1CF2C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049B439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86" w:type="pct"/>
            <w:vAlign w:val="center"/>
          </w:tcPr>
          <w:p w14:paraId="537CDCA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78291874"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4F77FE32" w14:textId="77777777" w:rsidTr="00C26F12">
        <w:tc>
          <w:tcPr>
            <w:tcW w:w="339" w:type="pct"/>
            <w:vAlign w:val="center"/>
          </w:tcPr>
          <w:p w14:paraId="0AAC21C2"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"101.0" \f C \l "1"</w:instrText>
            </w:r>
            <w:r w:rsidRPr="00403059">
              <w:rPr>
                <w:rFonts w:ascii="Arial" w:hAnsi="Arial" w:cs="Arial"/>
                <w:sz w:val="18"/>
                <w:szCs w:val="18"/>
              </w:rPr>
              <w:fldChar w:fldCharType="end"/>
            </w:r>
          </w:p>
          <w:p w14:paraId="0897D2C4"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101</w:t>
            </w:r>
          </w:p>
        </w:tc>
        <w:tc>
          <w:tcPr>
            <w:tcW w:w="569" w:type="pct"/>
            <w:vAlign w:val="center"/>
          </w:tcPr>
          <w:p w14:paraId="437D610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403153</w:t>
            </w:r>
          </w:p>
        </w:tc>
        <w:tc>
          <w:tcPr>
            <w:tcW w:w="1353" w:type="pct"/>
            <w:vAlign w:val="bottom"/>
          </w:tcPr>
          <w:p w14:paraId="3C00096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3168FF, esterilizada</w:t>
            </w:r>
          </w:p>
        </w:tc>
        <w:tc>
          <w:tcPr>
            <w:tcW w:w="568" w:type="pct"/>
            <w:vAlign w:val="center"/>
          </w:tcPr>
          <w:p w14:paraId="6874C52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62BC26C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86" w:type="pct"/>
            <w:vAlign w:val="center"/>
          </w:tcPr>
          <w:p w14:paraId="6727C62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7BE9B2A9"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633C8CE3" w14:textId="77777777" w:rsidTr="00C26F12">
        <w:tc>
          <w:tcPr>
            <w:tcW w:w="339" w:type="pct"/>
            <w:vAlign w:val="center"/>
          </w:tcPr>
          <w:p w14:paraId="495FA74B"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lastRenderedPageBreak/>
              <w:fldChar w:fldCharType="begin"/>
            </w:r>
            <w:r w:rsidRPr="00403059">
              <w:rPr>
                <w:rFonts w:ascii="Arial" w:hAnsi="Arial" w:cs="Arial"/>
                <w:sz w:val="18"/>
                <w:szCs w:val="18"/>
              </w:rPr>
              <w:instrText xml:space="preserve"> TC "102.0" \f C \l "1"</w:instrText>
            </w:r>
            <w:r w:rsidRPr="00403059">
              <w:rPr>
                <w:rFonts w:ascii="Arial" w:hAnsi="Arial" w:cs="Arial"/>
                <w:sz w:val="18"/>
                <w:szCs w:val="18"/>
              </w:rPr>
              <w:fldChar w:fldCharType="end"/>
            </w:r>
          </w:p>
          <w:p w14:paraId="75A1CDFF"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102</w:t>
            </w:r>
          </w:p>
        </w:tc>
        <w:tc>
          <w:tcPr>
            <w:tcW w:w="569" w:type="pct"/>
            <w:vAlign w:val="center"/>
          </w:tcPr>
          <w:p w14:paraId="5B68A31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403095</w:t>
            </w:r>
          </w:p>
        </w:tc>
        <w:tc>
          <w:tcPr>
            <w:tcW w:w="1353" w:type="pct"/>
            <w:vAlign w:val="bottom"/>
          </w:tcPr>
          <w:p w14:paraId="5845F2D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3195, esterilizada</w:t>
            </w:r>
          </w:p>
        </w:tc>
        <w:tc>
          <w:tcPr>
            <w:tcW w:w="568" w:type="pct"/>
            <w:vAlign w:val="center"/>
          </w:tcPr>
          <w:p w14:paraId="0E81E62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2866CA3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86" w:type="pct"/>
            <w:vAlign w:val="center"/>
          </w:tcPr>
          <w:p w14:paraId="0A68A9B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6C430C52"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6A5FEEA3" w14:textId="77777777" w:rsidTr="00C26F12">
        <w:tc>
          <w:tcPr>
            <w:tcW w:w="339" w:type="pct"/>
            <w:vAlign w:val="center"/>
          </w:tcPr>
          <w:p w14:paraId="24F5DE4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"103.0" \f C \l "1"</w:instrText>
            </w:r>
            <w:r w:rsidRPr="00403059">
              <w:rPr>
                <w:rFonts w:ascii="Arial" w:hAnsi="Arial" w:cs="Arial"/>
                <w:sz w:val="18"/>
                <w:szCs w:val="18"/>
              </w:rPr>
              <w:fldChar w:fldCharType="end"/>
            </w:r>
          </w:p>
          <w:p w14:paraId="075CD5EF"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103</w:t>
            </w:r>
          </w:p>
        </w:tc>
        <w:tc>
          <w:tcPr>
            <w:tcW w:w="569" w:type="pct"/>
            <w:vAlign w:val="center"/>
          </w:tcPr>
          <w:p w14:paraId="0F87F5A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403154</w:t>
            </w:r>
          </w:p>
        </w:tc>
        <w:tc>
          <w:tcPr>
            <w:tcW w:w="1353" w:type="pct"/>
            <w:vAlign w:val="bottom"/>
          </w:tcPr>
          <w:p w14:paraId="6DE7307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3195F, esterilizada</w:t>
            </w:r>
          </w:p>
        </w:tc>
        <w:tc>
          <w:tcPr>
            <w:tcW w:w="568" w:type="pct"/>
            <w:vAlign w:val="center"/>
          </w:tcPr>
          <w:p w14:paraId="593A9B7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386C2A6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28A2C3E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07412CCA"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KG Sorensen ou de melhor qualidade</w:t>
            </w:r>
          </w:p>
        </w:tc>
      </w:tr>
      <w:tr w:rsidR="00403059" w:rsidRPr="00403059" w14:paraId="4049A702" w14:textId="77777777" w:rsidTr="00C26F12">
        <w:tc>
          <w:tcPr>
            <w:tcW w:w="339" w:type="pct"/>
            <w:vAlign w:val="center"/>
          </w:tcPr>
          <w:p w14:paraId="7D52D853"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"104.0" \f C \l "1"</w:instrText>
            </w:r>
            <w:r w:rsidRPr="00403059">
              <w:rPr>
                <w:rFonts w:ascii="Arial" w:hAnsi="Arial" w:cs="Arial"/>
                <w:sz w:val="18"/>
                <w:szCs w:val="18"/>
              </w:rPr>
              <w:fldChar w:fldCharType="end"/>
            </w:r>
          </w:p>
          <w:p w14:paraId="6E41E4AE"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104</w:t>
            </w:r>
          </w:p>
        </w:tc>
        <w:tc>
          <w:tcPr>
            <w:tcW w:w="569" w:type="pct"/>
            <w:vAlign w:val="center"/>
          </w:tcPr>
          <w:p w14:paraId="70EEE33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403155</w:t>
            </w:r>
          </w:p>
        </w:tc>
        <w:tc>
          <w:tcPr>
            <w:tcW w:w="1353" w:type="pct"/>
            <w:vAlign w:val="bottom"/>
          </w:tcPr>
          <w:p w14:paraId="178FA68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3195FF, esterilizada</w:t>
            </w:r>
          </w:p>
        </w:tc>
        <w:tc>
          <w:tcPr>
            <w:tcW w:w="568" w:type="pct"/>
            <w:vAlign w:val="center"/>
          </w:tcPr>
          <w:p w14:paraId="7CF3372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19984F1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031E7FD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441A4EB1"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34C5E028" w14:textId="77777777" w:rsidTr="00C26F12">
        <w:tc>
          <w:tcPr>
            <w:tcW w:w="339" w:type="pct"/>
            <w:vAlign w:val="center"/>
          </w:tcPr>
          <w:p w14:paraId="6498C5E0"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"105.0" \f C \l "1"</w:instrText>
            </w:r>
            <w:r w:rsidRPr="00403059">
              <w:rPr>
                <w:rFonts w:ascii="Arial" w:hAnsi="Arial" w:cs="Arial"/>
                <w:sz w:val="18"/>
                <w:szCs w:val="18"/>
              </w:rPr>
              <w:fldChar w:fldCharType="end"/>
            </w:r>
          </w:p>
          <w:p w14:paraId="53EC0D86"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105</w:t>
            </w:r>
          </w:p>
        </w:tc>
        <w:tc>
          <w:tcPr>
            <w:tcW w:w="569" w:type="pct"/>
            <w:vAlign w:val="center"/>
          </w:tcPr>
          <w:p w14:paraId="21CF9DC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403845</w:t>
            </w:r>
          </w:p>
        </w:tc>
        <w:tc>
          <w:tcPr>
            <w:tcW w:w="1353" w:type="pct"/>
            <w:vAlign w:val="bottom"/>
          </w:tcPr>
          <w:p w14:paraId="34E4BBC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4138F, esterilizada</w:t>
            </w:r>
          </w:p>
        </w:tc>
        <w:tc>
          <w:tcPr>
            <w:tcW w:w="568" w:type="pct"/>
            <w:vAlign w:val="center"/>
          </w:tcPr>
          <w:p w14:paraId="46057F8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5BF9AED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86" w:type="pct"/>
            <w:vAlign w:val="center"/>
          </w:tcPr>
          <w:p w14:paraId="14B5375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0717BD4D"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0E3EAB4D" w14:textId="77777777" w:rsidTr="00C26F12">
        <w:tc>
          <w:tcPr>
            <w:tcW w:w="339" w:type="pct"/>
            <w:vAlign w:val="center"/>
          </w:tcPr>
          <w:p w14:paraId="26352651"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"106.0" \f C \l "1"</w:instrText>
            </w:r>
            <w:r w:rsidRPr="00403059">
              <w:rPr>
                <w:rFonts w:ascii="Arial" w:hAnsi="Arial" w:cs="Arial"/>
                <w:sz w:val="18"/>
                <w:szCs w:val="18"/>
              </w:rPr>
              <w:fldChar w:fldCharType="end"/>
            </w:r>
          </w:p>
          <w:p w14:paraId="600BA559"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106</w:t>
            </w:r>
          </w:p>
        </w:tc>
        <w:tc>
          <w:tcPr>
            <w:tcW w:w="569" w:type="pct"/>
            <w:vAlign w:val="center"/>
          </w:tcPr>
          <w:p w14:paraId="39D342D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403744</w:t>
            </w:r>
          </w:p>
        </w:tc>
        <w:tc>
          <w:tcPr>
            <w:tcW w:w="1353" w:type="pct"/>
            <w:vAlign w:val="bottom"/>
          </w:tcPr>
          <w:p w14:paraId="78B70C9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4138G, esterilizada</w:t>
            </w:r>
          </w:p>
        </w:tc>
        <w:tc>
          <w:tcPr>
            <w:tcW w:w="568" w:type="pct"/>
            <w:vAlign w:val="center"/>
          </w:tcPr>
          <w:p w14:paraId="216ACD5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1953ECA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86" w:type="pct"/>
            <w:vAlign w:val="center"/>
          </w:tcPr>
          <w:p w14:paraId="43AA940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01FE2784"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KG Sorensen </w:t>
            </w:r>
            <w:r w:rsidRPr="00403059">
              <w:rPr>
                <w:rFonts w:ascii="Arial" w:hAnsi="Arial" w:cs="Arial"/>
                <w:sz w:val="18"/>
                <w:szCs w:val="18"/>
              </w:rPr>
              <w:t>ou de melhor qualidade</w:t>
            </w:r>
          </w:p>
        </w:tc>
      </w:tr>
      <w:tr w:rsidR="00403059" w:rsidRPr="00403059" w14:paraId="59A29C92" w14:textId="77777777" w:rsidTr="00C26F12">
        <w:tc>
          <w:tcPr>
            <w:tcW w:w="339" w:type="pct"/>
            <w:vAlign w:val="center"/>
          </w:tcPr>
          <w:p w14:paraId="153E733B"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"107.0" \f C \l "1"</w:instrText>
            </w:r>
            <w:r w:rsidRPr="00403059">
              <w:rPr>
                <w:rFonts w:ascii="Arial" w:hAnsi="Arial" w:cs="Arial"/>
                <w:sz w:val="18"/>
                <w:szCs w:val="18"/>
              </w:rPr>
              <w:fldChar w:fldCharType="end"/>
            </w:r>
          </w:p>
          <w:p w14:paraId="17D76924"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107</w:t>
            </w:r>
          </w:p>
        </w:tc>
        <w:tc>
          <w:tcPr>
            <w:tcW w:w="569" w:type="pct"/>
            <w:vAlign w:val="center"/>
          </w:tcPr>
          <w:p w14:paraId="3DE9413A" w14:textId="77777777" w:rsidR="00403059" w:rsidRPr="00403059" w:rsidRDefault="00403059" w:rsidP="00C26F12">
            <w:pPr>
              <w:jc w:val="center"/>
              <w:rPr>
                <w:rFonts w:ascii="Arial" w:hAnsi="Arial" w:cs="Arial"/>
                <w:sz w:val="18"/>
                <w:szCs w:val="18"/>
              </w:rPr>
            </w:pPr>
          </w:p>
        </w:tc>
        <w:tc>
          <w:tcPr>
            <w:tcW w:w="1353" w:type="pct"/>
            <w:vAlign w:val="bottom"/>
          </w:tcPr>
          <w:p w14:paraId="38781BE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Sistema de Acabamento de resina composta à base de tripolímero. Caixa com 7 unidades sortidas (3 pontas, 2 taças e 2 discos). Composição: Tripolímero (Estireno-Butadieno-Metacrilato de Metila), Sílica PirolíticaSilani-zada, Uretano Dimetacrilato, Canforoquinona, N-Metil Dietanolamina e Óxido de Alumínio. </w:t>
            </w:r>
          </w:p>
        </w:tc>
        <w:tc>
          <w:tcPr>
            <w:tcW w:w="568" w:type="pct"/>
            <w:vAlign w:val="center"/>
          </w:tcPr>
          <w:p w14:paraId="72D3FC0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4977B94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110CEAC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ficha técnica/catalogo do produto</w:t>
            </w:r>
          </w:p>
        </w:tc>
        <w:tc>
          <w:tcPr>
            <w:tcW w:w="743" w:type="pct"/>
            <w:vAlign w:val="center"/>
          </w:tcPr>
          <w:p w14:paraId="3797E7C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Dentsply, Enhance ou de melhor qualidade</w:t>
            </w:r>
          </w:p>
        </w:tc>
      </w:tr>
      <w:tr w:rsidR="00403059" w:rsidRPr="00403059" w14:paraId="44161512" w14:textId="77777777" w:rsidTr="00C26F12">
        <w:tc>
          <w:tcPr>
            <w:tcW w:w="339" w:type="pct"/>
            <w:vAlign w:val="center"/>
          </w:tcPr>
          <w:p w14:paraId="4E5D757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108</w:t>
            </w:r>
          </w:p>
        </w:tc>
        <w:tc>
          <w:tcPr>
            <w:tcW w:w="569" w:type="pct"/>
            <w:vAlign w:val="center"/>
          </w:tcPr>
          <w:p w14:paraId="72711E30" w14:textId="77777777" w:rsidR="00403059" w:rsidRPr="00403059" w:rsidRDefault="00403059" w:rsidP="00C26F12">
            <w:pPr>
              <w:jc w:val="center"/>
              <w:rPr>
                <w:rFonts w:ascii="Arial" w:hAnsi="Arial" w:cs="Arial"/>
                <w:sz w:val="18"/>
                <w:szCs w:val="18"/>
              </w:rPr>
            </w:pPr>
          </w:p>
        </w:tc>
        <w:tc>
          <w:tcPr>
            <w:tcW w:w="1353" w:type="pct"/>
            <w:vAlign w:val="bottom"/>
          </w:tcPr>
          <w:p w14:paraId="78A0193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Sistema abrasivo para acabamento e polimero de restaurações em resinas compostas, amálgamas e ionômeros de vidro. Composto por caixa com 08 pontas de silicone em 03 formatos diferentes e 01 mandril metálico, com sistema de encaixe rápido neste mesmo mandril.</w:t>
            </w:r>
          </w:p>
        </w:tc>
        <w:tc>
          <w:tcPr>
            <w:tcW w:w="568" w:type="pct"/>
            <w:vAlign w:val="center"/>
          </w:tcPr>
          <w:p w14:paraId="30F41D8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201DE06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120</w:t>
            </w:r>
          </w:p>
        </w:tc>
        <w:tc>
          <w:tcPr>
            <w:tcW w:w="786" w:type="pct"/>
            <w:vAlign w:val="center"/>
          </w:tcPr>
          <w:p w14:paraId="353745E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ficha técnica/bula do produto</w:t>
            </w:r>
          </w:p>
        </w:tc>
        <w:tc>
          <w:tcPr>
            <w:tcW w:w="743" w:type="pct"/>
            <w:vAlign w:val="center"/>
          </w:tcPr>
          <w:p w14:paraId="2482AC3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TDV/Optimize ou de melhor qualidade</w:t>
            </w:r>
          </w:p>
        </w:tc>
      </w:tr>
      <w:tr w:rsidR="00403059" w:rsidRPr="00403059" w14:paraId="70505CBF" w14:textId="77777777" w:rsidTr="00C26F12">
        <w:tc>
          <w:tcPr>
            <w:tcW w:w="339" w:type="pct"/>
            <w:vAlign w:val="center"/>
          </w:tcPr>
          <w:p w14:paraId="1E3331E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109</w:t>
            </w:r>
          </w:p>
        </w:tc>
        <w:tc>
          <w:tcPr>
            <w:tcW w:w="569" w:type="pct"/>
            <w:vAlign w:val="center"/>
          </w:tcPr>
          <w:p w14:paraId="2D0D2C2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438663</w:t>
            </w:r>
          </w:p>
        </w:tc>
        <w:tc>
          <w:tcPr>
            <w:tcW w:w="1353" w:type="pct"/>
            <w:vAlign w:val="bottom"/>
          </w:tcPr>
          <w:p w14:paraId="6D639C79"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Mandril metálico compatível com o sistema “Optimize/TDV” de pontas para acabamento em baixa-rotação.</w:t>
            </w:r>
          </w:p>
        </w:tc>
        <w:tc>
          <w:tcPr>
            <w:tcW w:w="568" w:type="pct"/>
            <w:vAlign w:val="center"/>
          </w:tcPr>
          <w:p w14:paraId="2176B2A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61B0DC0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58F5E23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6BF34FF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Tdv/Versaplus ou de melhor qualidade</w:t>
            </w:r>
          </w:p>
        </w:tc>
      </w:tr>
      <w:tr w:rsidR="00403059" w:rsidRPr="00403059" w14:paraId="72C0B77B" w14:textId="77777777" w:rsidTr="00C26F12">
        <w:tc>
          <w:tcPr>
            <w:tcW w:w="339" w:type="pct"/>
            <w:vAlign w:val="center"/>
          </w:tcPr>
          <w:p w14:paraId="5603024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110</w:t>
            </w:r>
          </w:p>
        </w:tc>
        <w:tc>
          <w:tcPr>
            <w:tcW w:w="569" w:type="pct"/>
            <w:vAlign w:val="center"/>
          </w:tcPr>
          <w:p w14:paraId="4C7C01A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442191</w:t>
            </w:r>
          </w:p>
        </w:tc>
        <w:tc>
          <w:tcPr>
            <w:tcW w:w="1353" w:type="pct"/>
            <w:vAlign w:val="bottom"/>
          </w:tcPr>
          <w:p w14:paraId="4C57B6D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Lençol (dique) de borracha, embalagem com 25 ou mais unidades, tamanho 13,5 cm X 13,5 cm ou 13 cm X 13 cm) indicado para isolamento dentário durante a realização de procedimentos odontológicos.</w:t>
            </w:r>
          </w:p>
        </w:tc>
        <w:tc>
          <w:tcPr>
            <w:tcW w:w="568" w:type="pct"/>
            <w:vAlign w:val="center"/>
          </w:tcPr>
          <w:p w14:paraId="5C0EFE4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642" w:type="pct"/>
            <w:vAlign w:val="center"/>
          </w:tcPr>
          <w:p w14:paraId="463E846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676B02C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tecnida do produto</w:t>
            </w:r>
          </w:p>
        </w:tc>
        <w:tc>
          <w:tcPr>
            <w:tcW w:w="743" w:type="pct"/>
            <w:vAlign w:val="center"/>
          </w:tcPr>
          <w:p w14:paraId="0F5609C0" w14:textId="77777777" w:rsidR="00403059" w:rsidRPr="00403059" w:rsidRDefault="00403059" w:rsidP="00C26F12">
            <w:pPr>
              <w:jc w:val="center"/>
              <w:rPr>
                <w:rFonts w:ascii="Arial" w:hAnsi="Arial" w:cs="Arial"/>
                <w:sz w:val="18"/>
                <w:szCs w:val="18"/>
              </w:rPr>
            </w:pPr>
          </w:p>
        </w:tc>
      </w:tr>
      <w:tr w:rsidR="00403059" w:rsidRPr="00403059" w14:paraId="3959D65E" w14:textId="77777777" w:rsidTr="00C26F12">
        <w:tc>
          <w:tcPr>
            <w:tcW w:w="339" w:type="pct"/>
            <w:vAlign w:val="center"/>
          </w:tcPr>
          <w:p w14:paraId="664BD46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111</w:t>
            </w:r>
          </w:p>
        </w:tc>
        <w:tc>
          <w:tcPr>
            <w:tcW w:w="569" w:type="pct"/>
            <w:vAlign w:val="center"/>
          </w:tcPr>
          <w:p w14:paraId="061F804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438121</w:t>
            </w:r>
          </w:p>
        </w:tc>
        <w:tc>
          <w:tcPr>
            <w:tcW w:w="1353" w:type="pct"/>
            <w:vAlign w:val="bottom"/>
          </w:tcPr>
          <w:p w14:paraId="0188107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Disco com centro metálico para encaixe do mandril de diferentes granulações para acabamento + mandril, indicado para áreas interproximais e superfícies bucais. Caixa contendo 4 granulações: grossa, média, fina e </w:t>
            </w:r>
            <w:proofErr w:type="gramStart"/>
            <w:r w:rsidRPr="00403059">
              <w:rPr>
                <w:rFonts w:ascii="Arial" w:hAnsi="Arial" w:cs="Arial"/>
                <w:sz w:val="18"/>
                <w:szCs w:val="18"/>
              </w:rPr>
              <w:t>super fina</w:t>
            </w:r>
            <w:proofErr w:type="gramEnd"/>
            <w:r w:rsidRPr="00403059">
              <w:rPr>
                <w:rFonts w:ascii="Arial" w:hAnsi="Arial" w:cs="Arial"/>
                <w:sz w:val="18"/>
                <w:szCs w:val="18"/>
              </w:rPr>
              <w:t>. Caixa com mínimo de 26 discos e um mandril</w:t>
            </w:r>
          </w:p>
        </w:tc>
        <w:tc>
          <w:tcPr>
            <w:tcW w:w="568" w:type="pct"/>
            <w:vAlign w:val="center"/>
          </w:tcPr>
          <w:p w14:paraId="5BED3AD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36F7231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86" w:type="pct"/>
            <w:vAlign w:val="center"/>
          </w:tcPr>
          <w:p w14:paraId="420B397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43A8AF4C" w14:textId="77777777" w:rsidR="00403059" w:rsidRPr="00403059" w:rsidRDefault="00403059" w:rsidP="00C26F12">
            <w:pPr>
              <w:jc w:val="center"/>
              <w:rPr>
                <w:rFonts w:ascii="Arial" w:hAnsi="Arial" w:cs="Arial"/>
                <w:sz w:val="18"/>
                <w:szCs w:val="18"/>
              </w:rPr>
            </w:pPr>
          </w:p>
        </w:tc>
      </w:tr>
      <w:tr w:rsidR="00403059" w:rsidRPr="00403059" w14:paraId="37AEA626" w14:textId="77777777" w:rsidTr="00C26F12">
        <w:tc>
          <w:tcPr>
            <w:tcW w:w="339" w:type="pct"/>
            <w:vAlign w:val="center"/>
          </w:tcPr>
          <w:p w14:paraId="4681B33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112</w:t>
            </w:r>
          </w:p>
        </w:tc>
        <w:tc>
          <w:tcPr>
            <w:tcW w:w="569" w:type="pct"/>
            <w:vAlign w:val="center"/>
          </w:tcPr>
          <w:p w14:paraId="78C5CB8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439769</w:t>
            </w:r>
          </w:p>
        </w:tc>
        <w:tc>
          <w:tcPr>
            <w:tcW w:w="1353" w:type="pct"/>
            <w:vAlign w:val="bottom"/>
          </w:tcPr>
          <w:p w14:paraId="571DE5D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Discos para polimento, sem centro metálico, com diâmetro de ½” polegada, caixa com 50 unidades (sortidas)</w:t>
            </w:r>
          </w:p>
        </w:tc>
        <w:tc>
          <w:tcPr>
            <w:tcW w:w="568" w:type="pct"/>
            <w:vAlign w:val="center"/>
          </w:tcPr>
          <w:p w14:paraId="310837D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2351E8F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86" w:type="pct"/>
            <w:vAlign w:val="center"/>
          </w:tcPr>
          <w:p w14:paraId="1862899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174470F8"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3M/Espe/Sof-Lex </w:t>
            </w:r>
            <w:r w:rsidRPr="00403059">
              <w:rPr>
                <w:rFonts w:ascii="Arial" w:hAnsi="Arial" w:cs="Arial"/>
                <w:sz w:val="18"/>
                <w:szCs w:val="18"/>
              </w:rPr>
              <w:t>ou de melhor qualidade</w:t>
            </w:r>
          </w:p>
        </w:tc>
      </w:tr>
      <w:tr w:rsidR="00403059" w:rsidRPr="00403059" w14:paraId="339A3EB7" w14:textId="77777777" w:rsidTr="00C26F12">
        <w:tc>
          <w:tcPr>
            <w:tcW w:w="339" w:type="pct"/>
            <w:vAlign w:val="center"/>
          </w:tcPr>
          <w:p w14:paraId="4228C14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113</w:t>
            </w:r>
          </w:p>
        </w:tc>
        <w:tc>
          <w:tcPr>
            <w:tcW w:w="569" w:type="pct"/>
            <w:vAlign w:val="center"/>
          </w:tcPr>
          <w:p w14:paraId="308C2AA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438128</w:t>
            </w:r>
          </w:p>
        </w:tc>
        <w:tc>
          <w:tcPr>
            <w:tcW w:w="1353" w:type="pct"/>
            <w:vAlign w:val="bottom"/>
          </w:tcPr>
          <w:p w14:paraId="0C4CD1F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Discos de Feltro caixa com 24 unidades de 8 mm de diâmetro e com 1 mandril</w:t>
            </w:r>
          </w:p>
        </w:tc>
        <w:tc>
          <w:tcPr>
            <w:tcW w:w="568" w:type="pct"/>
            <w:vAlign w:val="center"/>
          </w:tcPr>
          <w:p w14:paraId="7A1F91E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282DF67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86" w:type="pct"/>
            <w:vAlign w:val="center"/>
          </w:tcPr>
          <w:p w14:paraId="0655AE5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200D26E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FGM/Diamond ou de melhor qualidade</w:t>
            </w:r>
          </w:p>
        </w:tc>
      </w:tr>
      <w:tr w:rsidR="00403059" w:rsidRPr="00403059" w14:paraId="5941F26F" w14:textId="77777777" w:rsidTr="00C26F12">
        <w:tc>
          <w:tcPr>
            <w:tcW w:w="339" w:type="pct"/>
            <w:vAlign w:val="center"/>
          </w:tcPr>
          <w:p w14:paraId="3F64C14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114</w:t>
            </w:r>
          </w:p>
        </w:tc>
        <w:tc>
          <w:tcPr>
            <w:tcW w:w="569" w:type="pct"/>
            <w:vAlign w:val="center"/>
          </w:tcPr>
          <w:p w14:paraId="1758AA7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438130</w:t>
            </w:r>
          </w:p>
        </w:tc>
        <w:tc>
          <w:tcPr>
            <w:tcW w:w="1353" w:type="pct"/>
            <w:vAlign w:val="bottom"/>
          </w:tcPr>
          <w:p w14:paraId="3F90B55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Discos de Feltro caixa com 24 unidades de 12 mm de diâmetro e com 1 mandril</w:t>
            </w:r>
          </w:p>
        </w:tc>
        <w:tc>
          <w:tcPr>
            <w:tcW w:w="568" w:type="pct"/>
            <w:vAlign w:val="center"/>
          </w:tcPr>
          <w:p w14:paraId="2D893B6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04B8706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86" w:type="pct"/>
            <w:vAlign w:val="center"/>
          </w:tcPr>
          <w:p w14:paraId="32BCE9A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145D458D"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 xml:space="preserve">FGM/Diamond </w:t>
            </w:r>
            <w:r w:rsidRPr="00403059">
              <w:rPr>
                <w:rFonts w:ascii="Arial" w:hAnsi="Arial" w:cs="Arial"/>
                <w:sz w:val="18"/>
                <w:szCs w:val="18"/>
              </w:rPr>
              <w:t>ou de melhor qualidade</w:t>
            </w:r>
          </w:p>
        </w:tc>
      </w:tr>
      <w:tr w:rsidR="00403059" w:rsidRPr="00403059" w14:paraId="63832BD5" w14:textId="77777777" w:rsidTr="00C26F12">
        <w:tc>
          <w:tcPr>
            <w:tcW w:w="339" w:type="pct"/>
            <w:vAlign w:val="center"/>
          </w:tcPr>
          <w:p w14:paraId="51FE7FB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115</w:t>
            </w:r>
          </w:p>
        </w:tc>
        <w:tc>
          <w:tcPr>
            <w:tcW w:w="569" w:type="pct"/>
            <w:vAlign w:val="center"/>
          </w:tcPr>
          <w:p w14:paraId="2B765ED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438132</w:t>
            </w:r>
          </w:p>
        </w:tc>
        <w:tc>
          <w:tcPr>
            <w:tcW w:w="1353" w:type="pct"/>
            <w:vAlign w:val="bottom"/>
          </w:tcPr>
          <w:p w14:paraId="7720D29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Discos de Feltro flexíveis caixa com minimo de 24 unidades de 8 e 12 mm de diâmetro e com 1 mandril</w:t>
            </w:r>
          </w:p>
        </w:tc>
        <w:tc>
          <w:tcPr>
            <w:tcW w:w="568" w:type="pct"/>
            <w:vAlign w:val="center"/>
          </w:tcPr>
          <w:p w14:paraId="413ADF9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0A9F7DE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86" w:type="pct"/>
            <w:vAlign w:val="center"/>
          </w:tcPr>
          <w:p w14:paraId="23AD60D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4D6980E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Diamond Flex / FGM ou de melhor qualidade</w:t>
            </w:r>
          </w:p>
        </w:tc>
      </w:tr>
      <w:tr w:rsidR="00403059" w:rsidRPr="00403059" w14:paraId="491A22EC" w14:textId="77777777" w:rsidTr="00C26F12">
        <w:tc>
          <w:tcPr>
            <w:tcW w:w="339" w:type="pct"/>
            <w:vAlign w:val="center"/>
          </w:tcPr>
          <w:p w14:paraId="3A35654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116</w:t>
            </w:r>
          </w:p>
        </w:tc>
        <w:tc>
          <w:tcPr>
            <w:tcW w:w="569" w:type="pct"/>
            <w:vAlign w:val="center"/>
          </w:tcPr>
          <w:p w14:paraId="2D7AC83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439945</w:t>
            </w:r>
          </w:p>
        </w:tc>
        <w:tc>
          <w:tcPr>
            <w:tcW w:w="1353" w:type="pct"/>
            <w:vAlign w:val="bottom"/>
          </w:tcPr>
          <w:p w14:paraId="5A5F5F5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Discos de Lixa flexíves, sem centro metálico na superfície ativa. Com 04 granulações: grossa(G), média(M), fina(F) e extra </w:t>
            </w:r>
            <w:proofErr w:type="gramStart"/>
            <w:r w:rsidRPr="00403059">
              <w:rPr>
                <w:rFonts w:ascii="Arial" w:hAnsi="Arial" w:cs="Arial"/>
                <w:sz w:val="18"/>
                <w:szCs w:val="18"/>
              </w:rPr>
              <w:t>fina(</w:t>
            </w:r>
            <w:proofErr w:type="gramEnd"/>
            <w:r w:rsidRPr="00403059">
              <w:rPr>
                <w:rFonts w:ascii="Arial" w:hAnsi="Arial" w:cs="Arial"/>
                <w:sz w:val="18"/>
                <w:szCs w:val="18"/>
              </w:rPr>
              <w:t>XF). KIT com 56 unidades, com tamanhos de 08 e 12 mm de diâmetro e com 1 mandril. Composição dos discos: poliéster (PET), adesivo, abrasivo e borracha de silicone. Composição do mandril: latão niquelado.</w:t>
            </w:r>
          </w:p>
        </w:tc>
        <w:tc>
          <w:tcPr>
            <w:tcW w:w="568" w:type="pct"/>
            <w:vAlign w:val="center"/>
          </w:tcPr>
          <w:p w14:paraId="17D8538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61096F9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86" w:type="pct"/>
            <w:vAlign w:val="center"/>
          </w:tcPr>
          <w:p w14:paraId="420A858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28B1D3E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Diamond pro / FGM ou de melhor qualidade</w:t>
            </w:r>
          </w:p>
        </w:tc>
      </w:tr>
      <w:tr w:rsidR="00403059" w:rsidRPr="00403059" w14:paraId="1DD9CE02" w14:textId="77777777" w:rsidTr="00C26F12">
        <w:tc>
          <w:tcPr>
            <w:tcW w:w="339" w:type="pct"/>
            <w:vAlign w:val="center"/>
          </w:tcPr>
          <w:p w14:paraId="0ABA9CD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117</w:t>
            </w:r>
          </w:p>
        </w:tc>
        <w:tc>
          <w:tcPr>
            <w:tcW w:w="569" w:type="pct"/>
            <w:vAlign w:val="center"/>
          </w:tcPr>
          <w:p w14:paraId="341EB2A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438158</w:t>
            </w:r>
          </w:p>
        </w:tc>
        <w:tc>
          <w:tcPr>
            <w:tcW w:w="1353" w:type="pct"/>
            <w:vAlign w:val="bottom"/>
          </w:tcPr>
          <w:p w14:paraId="18B96BE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Escova de aço para limpeza de brocas odontologicas</w:t>
            </w:r>
          </w:p>
        </w:tc>
        <w:tc>
          <w:tcPr>
            <w:tcW w:w="568" w:type="pct"/>
            <w:vAlign w:val="center"/>
          </w:tcPr>
          <w:p w14:paraId="1C6CE9E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19557E1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120</w:t>
            </w:r>
          </w:p>
        </w:tc>
        <w:tc>
          <w:tcPr>
            <w:tcW w:w="786" w:type="pct"/>
            <w:vAlign w:val="center"/>
          </w:tcPr>
          <w:p w14:paraId="7FD1E20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w:t>
            </w:r>
          </w:p>
        </w:tc>
        <w:tc>
          <w:tcPr>
            <w:tcW w:w="743" w:type="pct"/>
            <w:vAlign w:val="center"/>
          </w:tcPr>
          <w:p w14:paraId="31DA46C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Preven, Pharmainox ou de melhor qualidade</w:t>
            </w:r>
          </w:p>
        </w:tc>
      </w:tr>
      <w:tr w:rsidR="00403059" w:rsidRPr="00403059" w14:paraId="19F0B526" w14:textId="77777777" w:rsidTr="00C26F12">
        <w:tc>
          <w:tcPr>
            <w:tcW w:w="339" w:type="pct"/>
            <w:vAlign w:val="center"/>
          </w:tcPr>
          <w:p w14:paraId="47C0DF6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118</w:t>
            </w:r>
          </w:p>
        </w:tc>
        <w:tc>
          <w:tcPr>
            <w:tcW w:w="569" w:type="pct"/>
            <w:vAlign w:val="center"/>
          </w:tcPr>
          <w:p w14:paraId="4D47EAA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431409</w:t>
            </w:r>
          </w:p>
        </w:tc>
        <w:tc>
          <w:tcPr>
            <w:tcW w:w="1353" w:type="pct"/>
            <w:vAlign w:val="bottom"/>
          </w:tcPr>
          <w:p w14:paraId="5B02004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Escova de Robinson planas CA Reta com cerdas brancas/incolores/transparentes. Embalagem individual.</w:t>
            </w:r>
          </w:p>
        </w:tc>
        <w:tc>
          <w:tcPr>
            <w:tcW w:w="568" w:type="pct"/>
            <w:vAlign w:val="center"/>
          </w:tcPr>
          <w:p w14:paraId="76D0938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3AB9958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600</w:t>
            </w:r>
          </w:p>
        </w:tc>
        <w:tc>
          <w:tcPr>
            <w:tcW w:w="786" w:type="pct"/>
            <w:vAlign w:val="center"/>
          </w:tcPr>
          <w:p w14:paraId="7CAA98C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37B44610" w14:textId="77777777" w:rsidR="00403059" w:rsidRPr="00403059" w:rsidRDefault="00403059" w:rsidP="00C26F12">
            <w:pPr>
              <w:jc w:val="center"/>
              <w:rPr>
                <w:rFonts w:ascii="Arial" w:hAnsi="Arial" w:cs="Arial"/>
                <w:sz w:val="18"/>
                <w:szCs w:val="18"/>
              </w:rPr>
            </w:pPr>
            <w:r w:rsidRPr="00403059">
              <w:rPr>
                <w:rFonts w:ascii="Arial" w:hAnsi="Arial" w:cs="Arial"/>
                <w:color w:val="000000"/>
                <w:sz w:val="18"/>
                <w:szCs w:val="18"/>
              </w:rPr>
              <w:t>Microdont, Preven</w:t>
            </w:r>
            <w:r w:rsidRPr="00403059">
              <w:rPr>
                <w:rFonts w:ascii="Arial" w:hAnsi="Arial" w:cs="Arial"/>
                <w:sz w:val="18"/>
                <w:szCs w:val="18"/>
              </w:rPr>
              <w:t xml:space="preserve"> ou de melhor qualidade</w:t>
            </w:r>
          </w:p>
        </w:tc>
      </w:tr>
      <w:tr w:rsidR="00403059" w:rsidRPr="00403059" w14:paraId="49D27A04" w14:textId="77777777" w:rsidTr="00C26F12">
        <w:tc>
          <w:tcPr>
            <w:tcW w:w="339" w:type="pct"/>
            <w:vAlign w:val="center"/>
          </w:tcPr>
          <w:p w14:paraId="4262246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119</w:t>
            </w:r>
          </w:p>
        </w:tc>
        <w:tc>
          <w:tcPr>
            <w:tcW w:w="569" w:type="pct"/>
            <w:vAlign w:val="center"/>
          </w:tcPr>
          <w:p w14:paraId="4A1B8D1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404892</w:t>
            </w:r>
          </w:p>
        </w:tc>
        <w:tc>
          <w:tcPr>
            <w:tcW w:w="1353" w:type="pct"/>
            <w:vAlign w:val="bottom"/>
          </w:tcPr>
          <w:p w14:paraId="1DFF6C2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Escova de Robinson cônica CA com cerdas </w:t>
            </w:r>
            <w:proofErr w:type="gramStart"/>
            <w:r w:rsidRPr="00403059">
              <w:rPr>
                <w:rFonts w:ascii="Arial" w:hAnsi="Arial" w:cs="Arial"/>
                <w:sz w:val="18"/>
                <w:szCs w:val="18"/>
              </w:rPr>
              <w:t>brancas,incolores</w:t>
            </w:r>
            <w:proofErr w:type="gramEnd"/>
            <w:r w:rsidRPr="00403059">
              <w:rPr>
                <w:rFonts w:ascii="Arial" w:hAnsi="Arial" w:cs="Arial"/>
                <w:sz w:val="18"/>
                <w:szCs w:val="18"/>
              </w:rPr>
              <w:t xml:space="preserve"> ou transparentes. Embalagem individual</w:t>
            </w:r>
          </w:p>
        </w:tc>
        <w:tc>
          <w:tcPr>
            <w:tcW w:w="568" w:type="pct"/>
            <w:vAlign w:val="center"/>
          </w:tcPr>
          <w:p w14:paraId="6AE465E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57277F4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400</w:t>
            </w:r>
          </w:p>
        </w:tc>
        <w:tc>
          <w:tcPr>
            <w:tcW w:w="786" w:type="pct"/>
            <w:vAlign w:val="center"/>
          </w:tcPr>
          <w:p w14:paraId="2149BD2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24EA412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Microdont, Preven ou de melhor qualidade</w:t>
            </w:r>
          </w:p>
        </w:tc>
      </w:tr>
      <w:tr w:rsidR="00403059" w:rsidRPr="00403059" w14:paraId="23F564A3" w14:textId="77777777" w:rsidTr="00C26F12">
        <w:tc>
          <w:tcPr>
            <w:tcW w:w="339" w:type="pct"/>
            <w:vAlign w:val="center"/>
          </w:tcPr>
          <w:p w14:paraId="2A9FC72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120</w:t>
            </w:r>
          </w:p>
        </w:tc>
        <w:tc>
          <w:tcPr>
            <w:tcW w:w="569" w:type="pct"/>
            <w:vAlign w:val="center"/>
          </w:tcPr>
          <w:p w14:paraId="4EA87CA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404887</w:t>
            </w:r>
          </w:p>
        </w:tc>
        <w:tc>
          <w:tcPr>
            <w:tcW w:w="1353" w:type="pct"/>
            <w:vAlign w:val="bottom"/>
          </w:tcPr>
          <w:p w14:paraId="30C42B0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Taça de borracha na cor branca para baixa-rotação, para </w:t>
            </w:r>
            <w:proofErr w:type="gramStart"/>
            <w:r w:rsidRPr="00403059">
              <w:rPr>
                <w:rFonts w:ascii="Arial" w:hAnsi="Arial" w:cs="Arial"/>
                <w:sz w:val="18"/>
                <w:szCs w:val="18"/>
              </w:rPr>
              <w:t>profilaxia.Com</w:t>
            </w:r>
            <w:proofErr w:type="gramEnd"/>
            <w:r w:rsidRPr="00403059">
              <w:rPr>
                <w:rFonts w:ascii="Arial" w:hAnsi="Arial" w:cs="Arial"/>
                <w:sz w:val="18"/>
                <w:szCs w:val="18"/>
              </w:rPr>
              <w:t xml:space="preserve"> saliências pontuais externamente à taça.</w:t>
            </w:r>
          </w:p>
        </w:tc>
        <w:tc>
          <w:tcPr>
            <w:tcW w:w="568" w:type="pct"/>
            <w:vAlign w:val="center"/>
          </w:tcPr>
          <w:p w14:paraId="70B3832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31BA962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120</w:t>
            </w:r>
          </w:p>
        </w:tc>
        <w:tc>
          <w:tcPr>
            <w:tcW w:w="786" w:type="pct"/>
            <w:vAlign w:val="center"/>
          </w:tcPr>
          <w:p w14:paraId="5E1F381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tecnida do produto</w:t>
            </w:r>
          </w:p>
        </w:tc>
        <w:tc>
          <w:tcPr>
            <w:tcW w:w="743" w:type="pct"/>
            <w:vAlign w:val="center"/>
          </w:tcPr>
          <w:p w14:paraId="6EB8006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Microdont ou de melhor qualidade</w:t>
            </w:r>
          </w:p>
        </w:tc>
      </w:tr>
      <w:tr w:rsidR="00403059" w:rsidRPr="00403059" w14:paraId="1347C9B8" w14:textId="77777777" w:rsidTr="00C26F12">
        <w:tc>
          <w:tcPr>
            <w:tcW w:w="339" w:type="pct"/>
            <w:vAlign w:val="center"/>
          </w:tcPr>
          <w:p w14:paraId="1822919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121</w:t>
            </w:r>
          </w:p>
        </w:tc>
        <w:tc>
          <w:tcPr>
            <w:tcW w:w="569" w:type="pct"/>
            <w:vAlign w:val="center"/>
          </w:tcPr>
          <w:p w14:paraId="01390A0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446765</w:t>
            </w:r>
          </w:p>
        </w:tc>
        <w:tc>
          <w:tcPr>
            <w:tcW w:w="1353" w:type="pct"/>
            <w:vAlign w:val="bottom"/>
          </w:tcPr>
          <w:p w14:paraId="044382A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Broqueiro metálico autoclavável com 60 furos, com tampa escamoteável, com lugar para 40 pontas diamantadas e para 20 brocas de baixa-rotação</w:t>
            </w:r>
          </w:p>
        </w:tc>
        <w:tc>
          <w:tcPr>
            <w:tcW w:w="568" w:type="pct"/>
            <w:vAlign w:val="center"/>
          </w:tcPr>
          <w:p w14:paraId="2CF7B95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368D922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45</w:t>
            </w:r>
          </w:p>
        </w:tc>
        <w:tc>
          <w:tcPr>
            <w:tcW w:w="786" w:type="pct"/>
            <w:vAlign w:val="center"/>
          </w:tcPr>
          <w:p w14:paraId="702BE8E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w:t>
            </w:r>
          </w:p>
        </w:tc>
        <w:tc>
          <w:tcPr>
            <w:tcW w:w="743" w:type="pct"/>
            <w:vAlign w:val="center"/>
          </w:tcPr>
          <w:p w14:paraId="5F9286B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PB ou de melhor qualidade</w:t>
            </w:r>
          </w:p>
        </w:tc>
      </w:tr>
      <w:tr w:rsidR="00403059" w:rsidRPr="00403059" w14:paraId="53CE1C36" w14:textId="77777777" w:rsidTr="00C26F12">
        <w:tc>
          <w:tcPr>
            <w:tcW w:w="339" w:type="pct"/>
            <w:vAlign w:val="center"/>
          </w:tcPr>
          <w:p w14:paraId="44124F2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122</w:t>
            </w:r>
          </w:p>
        </w:tc>
        <w:tc>
          <w:tcPr>
            <w:tcW w:w="569" w:type="pct"/>
            <w:vAlign w:val="center"/>
          </w:tcPr>
          <w:p w14:paraId="0D72F3D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425821</w:t>
            </w:r>
          </w:p>
        </w:tc>
        <w:tc>
          <w:tcPr>
            <w:tcW w:w="1353" w:type="pct"/>
            <w:vAlign w:val="bottom"/>
          </w:tcPr>
          <w:p w14:paraId="0E0252A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Cariostático tipo DiValter 30%: frasco com 5 ml. Composição: fluoreto de diamino prata a 30%. </w:t>
            </w:r>
          </w:p>
        </w:tc>
        <w:tc>
          <w:tcPr>
            <w:tcW w:w="568" w:type="pct"/>
            <w:vAlign w:val="center"/>
          </w:tcPr>
          <w:p w14:paraId="0A2ABE8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42" w:type="pct"/>
            <w:vAlign w:val="center"/>
          </w:tcPr>
          <w:p w14:paraId="24DCB27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86" w:type="pct"/>
            <w:vAlign w:val="center"/>
          </w:tcPr>
          <w:p w14:paraId="41B73C2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tecnida do produto</w:t>
            </w:r>
          </w:p>
        </w:tc>
        <w:tc>
          <w:tcPr>
            <w:tcW w:w="743" w:type="pct"/>
            <w:vAlign w:val="center"/>
          </w:tcPr>
          <w:p w14:paraId="2D8B4B2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Biodinâmica, Maquira, Iodontosul ou de melhor qualidade</w:t>
            </w:r>
          </w:p>
        </w:tc>
      </w:tr>
      <w:tr w:rsidR="00403059" w:rsidRPr="00403059" w14:paraId="7FA6B4D8" w14:textId="77777777" w:rsidTr="00C26F12">
        <w:tc>
          <w:tcPr>
            <w:tcW w:w="339" w:type="pct"/>
            <w:vAlign w:val="center"/>
          </w:tcPr>
          <w:p w14:paraId="251D1AB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123</w:t>
            </w:r>
          </w:p>
        </w:tc>
        <w:tc>
          <w:tcPr>
            <w:tcW w:w="569" w:type="pct"/>
            <w:vAlign w:val="center"/>
          </w:tcPr>
          <w:p w14:paraId="689587F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404562</w:t>
            </w:r>
          </w:p>
        </w:tc>
        <w:tc>
          <w:tcPr>
            <w:tcW w:w="1353" w:type="pct"/>
            <w:vAlign w:val="bottom"/>
          </w:tcPr>
          <w:p w14:paraId="4B8DC0C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Cimento endodôntico a base de Hidróxido de Cálcio e Iodofórmio de fácil aplicação para tratamento de canal radicular (medicação intracanal) indicado para uso como material de preenchimento, temporário ou permanente para canais radiculares infectados em crianças. Seringa com aproximadamente 2 g + ponteiras para aplicação</w:t>
            </w:r>
          </w:p>
        </w:tc>
        <w:tc>
          <w:tcPr>
            <w:tcW w:w="568" w:type="pct"/>
            <w:vAlign w:val="center"/>
          </w:tcPr>
          <w:p w14:paraId="18299F6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642" w:type="pct"/>
            <w:vAlign w:val="center"/>
          </w:tcPr>
          <w:p w14:paraId="0FD44D9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86" w:type="pct"/>
            <w:vAlign w:val="center"/>
          </w:tcPr>
          <w:p w14:paraId="5EB07AC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tecnida do produto</w:t>
            </w:r>
          </w:p>
        </w:tc>
        <w:tc>
          <w:tcPr>
            <w:tcW w:w="743" w:type="pct"/>
            <w:vAlign w:val="center"/>
          </w:tcPr>
          <w:p w14:paraId="336332F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Biodinâmica ou de melhor qualidadecimen</w:t>
            </w:r>
          </w:p>
        </w:tc>
      </w:tr>
      <w:tr w:rsidR="00403059" w:rsidRPr="00403059" w14:paraId="59C636C0" w14:textId="77777777" w:rsidTr="00C26F12">
        <w:tc>
          <w:tcPr>
            <w:tcW w:w="339" w:type="pct"/>
            <w:vAlign w:val="center"/>
          </w:tcPr>
          <w:p w14:paraId="3974CC7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124</w:t>
            </w:r>
          </w:p>
        </w:tc>
        <w:tc>
          <w:tcPr>
            <w:tcW w:w="569" w:type="pct"/>
            <w:vAlign w:val="center"/>
          </w:tcPr>
          <w:p w14:paraId="50D5A15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405602</w:t>
            </w:r>
          </w:p>
        </w:tc>
        <w:tc>
          <w:tcPr>
            <w:tcW w:w="1353" w:type="pct"/>
            <w:vAlign w:val="bottom"/>
          </w:tcPr>
          <w:p w14:paraId="2E9C515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Cimento de hidróxido de cálcio radiopaco, sistema PASTA-PASTA. Caixa contendo 1 pasta base (com 13 gramas), 1 pasta catalizadora (com 11 gramas) e bloco de mistura</w:t>
            </w:r>
          </w:p>
        </w:tc>
        <w:tc>
          <w:tcPr>
            <w:tcW w:w="568" w:type="pct"/>
            <w:vAlign w:val="center"/>
          </w:tcPr>
          <w:p w14:paraId="3DE9474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396146D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86" w:type="pct"/>
            <w:vAlign w:val="center"/>
          </w:tcPr>
          <w:p w14:paraId="63E869B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tecnida do produto</w:t>
            </w:r>
          </w:p>
        </w:tc>
        <w:tc>
          <w:tcPr>
            <w:tcW w:w="743" w:type="pct"/>
            <w:vAlign w:val="center"/>
          </w:tcPr>
          <w:p w14:paraId="662CA51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Dentsply/Sirona/Hydro C ou de melhor qualidade</w:t>
            </w:r>
          </w:p>
        </w:tc>
      </w:tr>
      <w:tr w:rsidR="00403059" w:rsidRPr="00403059" w14:paraId="4C863E42" w14:textId="77777777" w:rsidTr="00C26F12">
        <w:tc>
          <w:tcPr>
            <w:tcW w:w="339" w:type="pct"/>
            <w:vAlign w:val="center"/>
          </w:tcPr>
          <w:p w14:paraId="242F43F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125</w:t>
            </w:r>
          </w:p>
        </w:tc>
        <w:tc>
          <w:tcPr>
            <w:tcW w:w="569" w:type="pct"/>
            <w:vAlign w:val="center"/>
          </w:tcPr>
          <w:p w14:paraId="444EF08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421356</w:t>
            </w:r>
          </w:p>
        </w:tc>
        <w:tc>
          <w:tcPr>
            <w:tcW w:w="1353" w:type="pct"/>
            <w:vAlign w:val="bottom"/>
          </w:tcPr>
          <w:p w14:paraId="236E8C2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Cimento de hidróxido de cálcio FOTOPOLIMERIZÁVEL, radiopaco que contenha hidróxido de cálcio numa matriz de dimetacrilato de uretano biocompatível. Seringa com 1,2ml ou com 2g. Cor BEGE ou DENTINA.</w:t>
            </w:r>
          </w:p>
        </w:tc>
        <w:tc>
          <w:tcPr>
            <w:tcW w:w="568" w:type="pct"/>
            <w:vAlign w:val="center"/>
          </w:tcPr>
          <w:p w14:paraId="630308C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642" w:type="pct"/>
            <w:vAlign w:val="center"/>
          </w:tcPr>
          <w:p w14:paraId="0674DA5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86" w:type="pct"/>
            <w:vAlign w:val="center"/>
          </w:tcPr>
          <w:p w14:paraId="4BE914D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tecnida do produto</w:t>
            </w:r>
          </w:p>
        </w:tc>
        <w:tc>
          <w:tcPr>
            <w:tcW w:w="743" w:type="pct"/>
            <w:vAlign w:val="center"/>
          </w:tcPr>
          <w:p w14:paraId="47D1891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Biodinâmica ou de melhor qualidade</w:t>
            </w:r>
          </w:p>
        </w:tc>
      </w:tr>
      <w:tr w:rsidR="00403059" w:rsidRPr="00403059" w14:paraId="3EAD848C" w14:textId="77777777" w:rsidTr="00C26F12">
        <w:tc>
          <w:tcPr>
            <w:tcW w:w="339" w:type="pct"/>
            <w:vAlign w:val="center"/>
          </w:tcPr>
          <w:p w14:paraId="550F353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126</w:t>
            </w:r>
          </w:p>
        </w:tc>
        <w:tc>
          <w:tcPr>
            <w:tcW w:w="569" w:type="pct"/>
            <w:vAlign w:val="center"/>
          </w:tcPr>
          <w:p w14:paraId="4378F3D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417247</w:t>
            </w:r>
          </w:p>
        </w:tc>
        <w:tc>
          <w:tcPr>
            <w:tcW w:w="1353" w:type="pct"/>
            <w:vAlign w:val="bottom"/>
          </w:tcPr>
          <w:p w14:paraId="122E704C" w14:textId="77777777" w:rsidR="00403059" w:rsidRPr="00403059" w:rsidRDefault="00403059" w:rsidP="00C26F12">
            <w:pPr>
              <w:jc w:val="both"/>
              <w:rPr>
                <w:rFonts w:ascii="Arial" w:hAnsi="Arial" w:cs="Arial"/>
                <w:sz w:val="18"/>
                <w:szCs w:val="18"/>
              </w:rPr>
            </w:pPr>
            <w:r w:rsidRPr="00403059">
              <w:rPr>
                <w:rFonts w:ascii="Arial" w:hAnsi="Arial" w:cs="Arial"/>
                <w:color w:val="000000"/>
                <w:sz w:val="18"/>
                <w:szCs w:val="18"/>
              </w:rPr>
              <w:t>Cimento de ionômero de vidro monocomponente pronto para uso, que utiliza os mecanismos de fotoativação para obtenção de presa, por isso sendo considerado um material</w:t>
            </w:r>
            <w:r w:rsidRPr="00403059">
              <w:rPr>
                <w:rFonts w:ascii="Arial" w:hAnsi="Arial" w:cs="Arial"/>
                <w:b/>
                <w:bCs/>
                <w:color w:val="000000"/>
                <w:sz w:val="18"/>
                <w:szCs w:val="18"/>
              </w:rPr>
              <w:t xml:space="preserve"> fotoativado</w:t>
            </w:r>
            <w:r w:rsidRPr="00403059">
              <w:rPr>
                <w:rFonts w:ascii="Arial" w:hAnsi="Arial" w:cs="Arial"/>
                <w:color w:val="000000"/>
                <w:sz w:val="18"/>
                <w:szCs w:val="18"/>
              </w:rPr>
              <w:t>. Com as seguintes indicações de uso: Base/ Forramento sob todos os tipos de materiais restauradores; Selamento de fóssulas e fissuras; Restaurações de pequenas cavidades. Seringa com 2,5 g.</w:t>
            </w:r>
          </w:p>
        </w:tc>
        <w:tc>
          <w:tcPr>
            <w:tcW w:w="568" w:type="pct"/>
            <w:vAlign w:val="center"/>
          </w:tcPr>
          <w:p w14:paraId="1A96BF2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642" w:type="pct"/>
            <w:vAlign w:val="center"/>
          </w:tcPr>
          <w:p w14:paraId="242FB66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557442B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tecnida do produto</w:t>
            </w:r>
          </w:p>
        </w:tc>
        <w:tc>
          <w:tcPr>
            <w:tcW w:w="743" w:type="pct"/>
            <w:vAlign w:val="center"/>
          </w:tcPr>
          <w:p w14:paraId="6831198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Biodinâmica ou de melhor qualidade</w:t>
            </w:r>
          </w:p>
        </w:tc>
      </w:tr>
      <w:tr w:rsidR="00403059" w:rsidRPr="00403059" w14:paraId="08F0F2EF" w14:textId="77777777" w:rsidTr="00C26F12">
        <w:tc>
          <w:tcPr>
            <w:tcW w:w="339" w:type="pct"/>
            <w:vAlign w:val="center"/>
          </w:tcPr>
          <w:p w14:paraId="21C2B84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127</w:t>
            </w:r>
          </w:p>
        </w:tc>
        <w:tc>
          <w:tcPr>
            <w:tcW w:w="569" w:type="pct"/>
            <w:vAlign w:val="center"/>
          </w:tcPr>
          <w:p w14:paraId="4624C90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404547</w:t>
            </w:r>
          </w:p>
        </w:tc>
        <w:tc>
          <w:tcPr>
            <w:tcW w:w="1353" w:type="pct"/>
            <w:vAlign w:val="bottom"/>
          </w:tcPr>
          <w:p w14:paraId="0C40B25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Cimento provisório. Cimento para preenchimento temporário de cavidades dentárias, endurecimento químico, com coloração semelhante </w:t>
            </w:r>
            <w:proofErr w:type="gramStart"/>
            <w:r w:rsidRPr="00403059">
              <w:rPr>
                <w:rFonts w:ascii="Arial" w:hAnsi="Arial" w:cs="Arial"/>
                <w:sz w:val="18"/>
                <w:szCs w:val="18"/>
              </w:rPr>
              <w:t>a</w:t>
            </w:r>
            <w:proofErr w:type="gramEnd"/>
            <w:r w:rsidRPr="00403059">
              <w:rPr>
                <w:rFonts w:ascii="Arial" w:hAnsi="Arial" w:cs="Arial"/>
                <w:sz w:val="18"/>
                <w:szCs w:val="18"/>
              </w:rPr>
              <w:t xml:space="preserve"> do dente, radiopaco, destinado para aplicação temporária a curto prazo (máximo 1 a 2 semanas). Composição: óxido de zinco; sulfato de zinco-hidratado; sulfato de cálcio hemidratado; diatmácea de terra; dibutil ftalato; copolímero; cloreto de polivinila; aroma de hortelã. 25g</w:t>
            </w:r>
          </w:p>
        </w:tc>
        <w:tc>
          <w:tcPr>
            <w:tcW w:w="568" w:type="pct"/>
            <w:vAlign w:val="center"/>
          </w:tcPr>
          <w:p w14:paraId="290762B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42" w:type="pct"/>
            <w:vAlign w:val="center"/>
          </w:tcPr>
          <w:p w14:paraId="1B61F00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1741FA3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tecnida do produto</w:t>
            </w:r>
          </w:p>
        </w:tc>
        <w:tc>
          <w:tcPr>
            <w:tcW w:w="743" w:type="pct"/>
            <w:vAlign w:val="center"/>
          </w:tcPr>
          <w:p w14:paraId="5928AFE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Maquira /Obtur, Allplan ou de melhor qualidade</w:t>
            </w:r>
          </w:p>
        </w:tc>
      </w:tr>
      <w:tr w:rsidR="00403059" w:rsidRPr="00403059" w14:paraId="66C2C4B8" w14:textId="77777777" w:rsidTr="00C26F12">
        <w:tc>
          <w:tcPr>
            <w:tcW w:w="339" w:type="pct"/>
            <w:vAlign w:val="center"/>
          </w:tcPr>
          <w:p w14:paraId="1EA46F4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128</w:t>
            </w:r>
          </w:p>
        </w:tc>
        <w:tc>
          <w:tcPr>
            <w:tcW w:w="569" w:type="pct"/>
            <w:vAlign w:val="center"/>
          </w:tcPr>
          <w:p w14:paraId="254DAFF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398566</w:t>
            </w:r>
          </w:p>
        </w:tc>
        <w:tc>
          <w:tcPr>
            <w:tcW w:w="1353" w:type="pct"/>
            <w:vAlign w:val="bottom"/>
          </w:tcPr>
          <w:p w14:paraId="306460E9"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Clorexidina gel 2%, embalagem com 2 seringas de 3 gramas cada. Composição: digluconato de clorexidina 2%, </w:t>
            </w:r>
            <w:r w:rsidRPr="00403059">
              <w:rPr>
                <w:rFonts w:ascii="Arial" w:hAnsi="Arial" w:cs="Arial"/>
                <w:sz w:val="18"/>
                <w:szCs w:val="18"/>
              </w:rPr>
              <w:lastRenderedPageBreak/>
              <w:t>metilparabeno, hidroxietilcelulose e água deionizada.</w:t>
            </w:r>
          </w:p>
        </w:tc>
        <w:tc>
          <w:tcPr>
            <w:tcW w:w="568" w:type="pct"/>
            <w:vAlign w:val="center"/>
          </w:tcPr>
          <w:p w14:paraId="15E69DB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Pacote</w:t>
            </w:r>
          </w:p>
        </w:tc>
        <w:tc>
          <w:tcPr>
            <w:tcW w:w="642" w:type="pct"/>
            <w:vAlign w:val="center"/>
          </w:tcPr>
          <w:p w14:paraId="4B3E465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2F1E041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 xml:space="preserve">Registro na ANVISA e catalogo ou </w:t>
            </w:r>
            <w:r w:rsidRPr="00403059">
              <w:rPr>
                <w:rFonts w:ascii="Arial" w:hAnsi="Arial" w:cs="Arial"/>
                <w:sz w:val="18"/>
                <w:szCs w:val="18"/>
              </w:rPr>
              <w:lastRenderedPageBreak/>
              <w:t>ficha técnica do produto</w:t>
            </w:r>
          </w:p>
        </w:tc>
        <w:tc>
          <w:tcPr>
            <w:tcW w:w="743" w:type="pct"/>
            <w:vAlign w:val="center"/>
          </w:tcPr>
          <w:p w14:paraId="2D8F1FC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 xml:space="preserve">Maquira, </w:t>
            </w:r>
            <w:proofErr w:type="gramStart"/>
            <w:r w:rsidRPr="00403059">
              <w:rPr>
                <w:rFonts w:ascii="Arial" w:hAnsi="Arial" w:cs="Arial"/>
                <w:sz w:val="18"/>
                <w:szCs w:val="18"/>
              </w:rPr>
              <w:t>Biodinâmica</w:t>
            </w:r>
            <w:proofErr w:type="gramEnd"/>
            <w:r w:rsidRPr="00403059">
              <w:rPr>
                <w:rFonts w:ascii="Arial" w:hAnsi="Arial" w:cs="Arial"/>
                <w:sz w:val="18"/>
                <w:szCs w:val="18"/>
              </w:rPr>
              <w:t xml:space="preserve"> ou de melhor qualidade</w:t>
            </w:r>
          </w:p>
        </w:tc>
      </w:tr>
      <w:tr w:rsidR="00403059" w:rsidRPr="00403059" w14:paraId="6BD5C73C" w14:textId="77777777" w:rsidTr="00C26F12">
        <w:tc>
          <w:tcPr>
            <w:tcW w:w="339" w:type="pct"/>
            <w:vAlign w:val="center"/>
          </w:tcPr>
          <w:p w14:paraId="5901C63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129</w:t>
            </w:r>
          </w:p>
        </w:tc>
        <w:tc>
          <w:tcPr>
            <w:tcW w:w="569" w:type="pct"/>
            <w:vAlign w:val="center"/>
          </w:tcPr>
          <w:p w14:paraId="341E4A7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269880</w:t>
            </w:r>
          </w:p>
        </w:tc>
        <w:tc>
          <w:tcPr>
            <w:tcW w:w="1353" w:type="pct"/>
            <w:vAlign w:val="bottom"/>
          </w:tcPr>
          <w:p w14:paraId="091B248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Clorexidina 2%, frasco plástico com 100 ml, com gotejador embutido.</w:t>
            </w:r>
          </w:p>
        </w:tc>
        <w:tc>
          <w:tcPr>
            <w:tcW w:w="568" w:type="pct"/>
            <w:vAlign w:val="center"/>
          </w:tcPr>
          <w:p w14:paraId="71540C9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42" w:type="pct"/>
            <w:vAlign w:val="center"/>
          </w:tcPr>
          <w:p w14:paraId="4074627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86" w:type="pct"/>
            <w:vAlign w:val="center"/>
          </w:tcPr>
          <w:p w14:paraId="4BF12B2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7E10F6B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FGM, MAQUIRA, Vicfarma ou de melhor qualidade</w:t>
            </w:r>
          </w:p>
        </w:tc>
      </w:tr>
      <w:tr w:rsidR="00403059" w:rsidRPr="00403059" w14:paraId="22AF4D25" w14:textId="77777777" w:rsidTr="00C26F12">
        <w:tc>
          <w:tcPr>
            <w:tcW w:w="339" w:type="pct"/>
            <w:vAlign w:val="center"/>
          </w:tcPr>
          <w:p w14:paraId="0349334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130</w:t>
            </w:r>
          </w:p>
        </w:tc>
        <w:tc>
          <w:tcPr>
            <w:tcW w:w="569" w:type="pct"/>
            <w:vAlign w:val="center"/>
          </w:tcPr>
          <w:p w14:paraId="2A40BC4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435440</w:t>
            </w:r>
          </w:p>
        </w:tc>
        <w:tc>
          <w:tcPr>
            <w:tcW w:w="1353" w:type="pct"/>
            <w:vAlign w:val="bottom"/>
          </w:tcPr>
          <w:p w14:paraId="1082C97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Creme ou pasta dental com flúor sabor menta, bisnaga com 90 gramas</w:t>
            </w:r>
          </w:p>
        </w:tc>
        <w:tc>
          <w:tcPr>
            <w:tcW w:w="568" w:type="pct"/>
            <w:vAlign w:val="center"/>
          </w:tcPr>
          <w:p w14:paraId="04774EB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Bisnaga</w:t>
            </w:r>
          </w:p>
        </w:tc>
        <w:tc>
          <w:tcPr>
            <w:tcW w:w="642" w:type="pct"/>
            <w:vAlign w:val="center"/>
          </w:tcPr>
          <w:p w14:paraId="7012B73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150</w:t>
            </w:r>
          </w:p>
        </w:tc>
        <w:tc>
          <w:tcPr>
            <w:tcW w:w="786" w:type="pct"/>
            <w:vAlign w:val="center"/>
          </w:tcPr>
          <w:p w14:paraId="190A92F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45B3ED9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Colgate ou de melhor qualidad</w:t>
            </w:r>
          </w:p>
        </w:tc>
      </w:tr>
      <w:tr w:rsidR="00403059" w:rsidRPr="00403059" w14:paraId="7B778511" w14:textId="77777777" w:rsidTr="00C26F12">
        <w:tc>
          <w:tcPr>
            <w:tcW w:w="339" w:type="pct"/>
            <w:vAlign w:val="center"/>
          </w:tcPr>
          <w:p w14:paraId="3A2F454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131</w:t>
            </w:r>
          </w:p>
        </w:tc>
        <w:tc>
          <w:tcPr>
            <w:tcW w:w="569" w:type="pct"/>
            <w:vAlign w:val="center"/>
          </w:tcPr>
          <w:p w14:paraId="4280AD0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435440</w:t>
            </w:r>
          </w:p>
        </w:tc>
        <w:tc>
          <w:tcPr>
            <w:tcW w:w="1353" w:type="pct"/>
            <w:vAlign w:val="bottom"/>
          </w:tcPr>
          <w:p w14:paraId="5D7A93E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Creme ou pasta dental com flúor sabor tutti-frutti, bisnaga com 90 gramas</w:t>
            </w:r>
          </w:p>
        </w:tc>
        <w:tc>
          <w:tcPr>
            <w:tcW w:w="568" w:type="pct"/>
            <w:vAlign w:val="center"/>
          </w:tcPr>
          <w:p w14:paraId="4289AF4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Bisnaga</w:t>
            </w:r>
          </w:p>
        </w:tc>
        <w:tc>
          <w:tcPr>
            <w:tcW w:w="642" w:type="pct"/>
            <w:vAlign w:val="center"/>
          </w:tcPr>
          <w:p w14:paraId="3716423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86" w:type="pct"/>
            <w:vAlign w:val="center"/>
          </w:tcPr>
          <w:p w14:paraId="6BF7D2E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1D6309B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Colgate ou de melhor qualidad</w:t>
            </w:r>
          </w:p>
        </w:tc>
      </w:tr>
      <w:tr w:rsidR="00403059" w:rsidRPr="00403059" w14:paraId="5E590210" w14:textId="77777777" w:rsidTr="00C26F12">
        <w:tc>
          <w:tcPr>
            <w:tcW w:w="339" w:type="pct"/>
            <w:vAlign w:val="center"/>
          </w:tcPr>
          <w:p w14:paraId="3338DF1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132</w:t>
            </w:r>
          </w:p>
        </w:tc>
        <w:tc>
          <w:tcPr>
            <w:tcW w:w="569" w:type="pct"/>
            <w:vAlign w:val="center"/>
          </w:tcPr>
          <w:p w14:paraId="27D3C11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338641</w:t>
            </w:r>
          </w:p>
        </w:tc>
        <w:tc>
          <w:tcPr>
            <w:tcW w:w="1353" w:type="pct"/>
            <w:vAlign w:val="bottom"/>
          </w:tcPr>
          <w:p w14:paraId="01A33E4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Cunhas anatômicas pré-fabricadas de madeira, coloridas/sortidas, em caixas com 100 unidades, de tamanhos variados (pelo menos 5 tamanhos de cunhas). Composição: madeira e corantes reativos atóxicos. </w:t>
            </w:r>
          </w:p>
        </w:tc>
        <w:tc>
          <w:tcPr>
            <w:tcW w:w="568" w:type="pct"/>
            <w:vAlign w:val="center"/>
          </w:tcPr>
          <w:p w14:paraId="6E985EF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667F0BC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32F3E0E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5108EC2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TDV; MAQUIRA ou de melhor qualidade</w:t>
            </w:r>
          </w:p>
        </w:tc>
      </w:tr>
      <w:tr w:rsidR="00403059" w:rsidRPr="00403059" w14:paraId="6D85B465" w14:textId="77777777" w:rsidTr="00C26F12">
        <w:tc>
          <w:tcPr>
            <w:tcW w:w="339" w:type="pct"/>
            <w:vAlign w:val="center"/>
          </w:tcPr>
          <w:p w14:paraId="17B114D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133</w:t>
            </w:r>
          </w:p>
        </w:tc>
        <w:tc>
          <w:tcPr>
            <w:tcW w:w="569" w:type="pct"/>
            <w:vAlign w:val="center"/>
          </w:tcPr>
          <w:p w14:paraId="7F79BE6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434931</w:t>
            </w:r>
          </w:p>
        </w:tc>
        <w:tc>
          <w:tcPr>
            <w:tcW w:w="1353" w:type="pct"/>
            <w:vAlign w:val="bottom"/>
          </w:tcPr>
          <w:p w14:paraId="7C8A024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Curativo Alveolar com Própolis, frasco com 10 gramas. Composição: 10% própolis, 5% iodofórmio, cera de abelha e espessante</w:t>
            </w:r>
          </w:p>
        </w:tc>
        <w:tc>
          <w:tcPr>
            <w:tcW w:w="568" w:type="pct"/>
            <w:vAlign w:val="center"/>
          </w:tcPr>
          <w:p w14:paraId="55874D7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42" w:type="pct"/>
            <w:vAlign w:val="center"/>
          </w:tcPr>
          <w:p w14:paraId="42B3B40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030F778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0368FB8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Biodinâmica ou de melhor qualidade</w:t>
            </w:r>
          </w:p>
        </w:tc>
      </w:tr>
      <w:tr w:rsidR="00403059" w:rsidRPr="00403059" w14:paraId="556AE2B5" w14:textId="77777777" w:rsidTr="00C26F12">
        <w:tc>
          <w:tcPr>
            <w:tcW w:w="339" w:type="pct"/>
            <w:vAlign w:val="center"/>
          </w:tcPr>
          <w:p w14:paraId="3D66756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134</w:t>
            </w:r>
          </w:p>
        </w:tc>
        <w:tc>
          <w:tcPr>
            <w:tcW w:w="569" w:type="pct"/>
            <w:vAlign w:val="center"/>
          </w:tcPr>
          <w:p w14:paraId="1EB3B32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431743</w:t>
            </w:r>
          </w:p>
        </w:tc>
        <w:tc>
          <w:tcPr>
            <w:tcW w:w="1353" w:type="pct"/>
            <w:vAlign w:val="bottom"/>
          </w:tcPr>
          <w:p w14:paraId="6EEC05B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Dessensibilizante, seringas com 2,5 gramas, (ingredientes ativos: Nitrato de Potássio a 5% e fluoreto de sódio a 2%).</w:t>
            </w:r>
          </w:p>
        </w:tc>
        <w:tc>
          <w:tcPr>
            <w:tcW w:w="568" w:type="pct"/>
            <w:vAlign w:val="center"/>
          </w:tcPr>
          <w:p w14:paraId="6FA3A8D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642" w:type="pct"/>
            <w:vAlign w:val="center"/>
          </w:tcPr>
          <w:p w14:paraId="7492752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86" w:type="pct"/>
            <w:vAlign w:val="center"/>
          </w:tcPr>
          <w:p w14:paraId="31A5935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38133F2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FGM/Desensibilize KF.</w:t>
            </w:r>
          </w:p>
        </w:tc>
      </w:tr>
      <w:tr w:rsidR="00403059" w:rsidRPr="00403059" w14:paraId="13B40BBB" w14:textId="77777777" w:rsidTr="00C26F12">
        <w:tc>
          <w:tcPr>
            <w:tcW w:w="339" w:type="pct"/>
            <w:vAlign w:val="center"/>
          </w:tcPr>
          <w:p w14:paraId="0088194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135</w:t>
            </w:r>
          </w:p>
        </w:tc>
        <w:tc>
          <w:tcPr>
            <w:tcW w:w="569" w:type="pct"/>
            <w:vAlign w:val="center"/>
          </w:tcPr>
          <w:p w14:paraId="003EF611" w14:textId="77777777" w:rsidR="00403059" w:rsidRPr="00403059" w:rsidRDefault="00403059" w:rsidP="00C26F12">
            <w:pPr>
              <w:jc w:val="center"/>
              <w:rPr>
                <w:rFonts w:ascii="Arial" w:hAnsi="Arial" w:cs="Arial"/>
                <w:sz w:val="18"/>
                <w:szCs w:val="18"/>
              </w:rPr>
            </w:pPr>
          </w:p>
        </w:tc>
        <w:tc>
          <w:tcPr>
            <w:tcW w:w="1353" w:type="pct"/>
            <w:vAlign w:val="bottom"/>
          </w:tcPr>
          <w:p w14:paraId="0A7296E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Porta escova de dente, estojo para escova de dentes. Cor: sotida. Livre de Bpa. Composição: polipropileno. Dimensões aproximadas: 20 cm (largura) x 3 cm (profundidade) </w:t>
            </w:r>
          </w:p>
        </w:tc>
        <w:tc>
          <w:tcPr>
            <w:tcW w:w="568" w:type="pct"/>
            <w:vAlign w:val="center"/>
          </w:tcPr>
          <w:p w14:paraId="6914387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47C78DD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5.000</w:t>
            </w:r>
          </w:p>
        </w:tc>
        <w:tc>
          <w:tcPr>
            <w:tcW w:w="786" w:type="pct"/>
            <w:vAlign w:val="center"/>
          </w:tcPr>
          <w:p w14:paraId="4D9A468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 Apresentar catálogo do produto</w:t>
            </w:r>
          </w:p>
        </w:tc>
        <w:tc>
          <w:tcPr>
            <w:tcW w:w="743" w:type="pct"/>
            <w:vAlign w:val="center"/>
          </w:tcPr>
          <w:p w14:paraId="32918550" w14:textId="77777777" w:rsidR="00403059" w:rsidRPr="00403059" w:rsidRDefault="00403059" w:rsidP="00C26F12">
            <w:pPr>
              <w:jc w:val="center"/>
              <w:rPr>
                <w:rFonts w:ascii="Arial" w:hAnsi="Arial" w:cs="Arial"/>
                <w:sz w:val="18"/>
                <w:szCs w:val="18"/>
              </w:rPr>
            </w:pPr>
          </w:p>
        </w:tc>
      </w:tr>
      <w:tr w:rsidR="00403059" w:rsidRPr="00403059" w14:paraId="2C4683A0" w14:textId="77777777" w:rsidTr="00C26F12">
        <w:tc>
          <w:tcPr>
            <w:tcW w:w="339" w:type="pct"/>
            <w:vAlign w:val="center"/>
          </w:tcPr>
          <w:p w14:paraId="7D32CB3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136</w:t>
            </w:r>
          </w:p>
        </w:tc>
        <w:tc>
          <w:tcPr>
            <w:tcW w:w="569" w:type="pct"/>
            <w:vAlign w:val="center"/>
          </w:tcPr>
          <w:p w14:paraId="20AAE55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463715</w:t>
            </w:r>
          </w:p>
        </w:tc>
        <w:tc>
          <w:tcPr>
            <w:tcW w:w="1353" w:type="pct"/>
            <w:vAlign w:val="bottom"/>
          </w:tcPr>
          <w:p w14:paraId="572DAEF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Escova dental para bebê. Com dedeira e cerdas de silicone extra macio, com 5 fileiras de cerdas, aparadas uniformemente e com pontas arredondadas.</w:t>
            </w:r>
          </w:p>
        </w:tc>
        <w:tc>
          <w:tcPr>
            <w:tcW w:w="568" w:type="pct"/>
            <w:vAlign w:val="center"/>
          </w:tcPr>
          <w:p w14:paraId="0E9D606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4688AEE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500</w:t>
            </w:r>
          </w:p>
        </w:tc>
        <w:tc>
          <w:tcPr>
            <w:tcW w:w="786" w:type="pct"/>
            <w:vAlign w:val="center"/>
          </w:tcPr>
          <w:p w14:paraId="04ABB3E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4A2298A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Medfio, DentalClean, Cond/Baby ou de melhor qualidade</w:t>
            </w:r>
          </w:p>
        </w:tc>
      </w:tr>
      <w:tr w:rsidR="00403059" w:rsidRPr="00403059" w14:paraId="65C8CF5B" w14:textId="77777777" w:rsidTr="00C26F12">
        <w:tc>
          <w:tcPr>
            <w:tcW w:w="339" w:type="pct"/>
            <w:vAlign w:val="center"/>
          </w:tcPr>
          <w:p w14:paraId="283465D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137</w:t>
            </w:r>
          </w:p>
        </w:tc>
        <w:tc>
          <w:tcPr>
            <w:tcW w:w="569" w:type="pct"/>
            <w:vAlign w:val="center"/>
          </w:tcPr>
          <w:p w14:paraId="7D34E03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304407</w:t>
            </w:r>
          </w:p>
        </w:tc>
        <w:tc>
          <w:tcPr>
            <w:tcW w:w="1353" w:type="pct"/>
            <w:vAlign w:val="bottom"/>
          </w:tcPr>
          <w:p w14:paraId="7089C33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Escovas dentárias do tipo macias, infantil. Embaladas individualmente. Com aprovação da Associação Brasileira de Odontologia. Pacotes contendo mínimo de 50 unidades. Cores sortidas</w:t>
            </w:r>
          </w:p>
        </w:tc>
        <w:tc>
          <w:tcPr>
            <w:tcW w:w="568" w:type="pct"/>
            <w:vAlign w:val="center"/>
          </w:tcPr>
          <w:p w14:paraId="7013FCB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642" w:type="pct"/>
            <w:vAlign w:val="center"/>
          </w:tcPr>
          <w:p w14:paraId="49D2AE3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300</w:t>
            </w:r>
          </w:p>
        </w:tc>
        <w:tc>
          <w:tcPr>
            <w:tcW w:w="786" w:type="pct"/>
            <w:vAlign w:val="center"/>
          </w:tcPr>
          <w:p w14:paraId="3271E3D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563FB9D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Medfio ou de melhor qualidade</w:t>
            </w:r>
          </w:p>
        </w:tc>
      </w:tr>
      <w:tr w:rsidR="00403059" w:rsidRPr="00403059" w14:paraId="5A75ED49" w14:textId="77777777" w:rsidTr="00C26F12">
        <w:tc>
          <w:tcPr>
            <w:tcW w:w="339" w:type="pct"/>
            <w:vAlign w:val="center"/>
          </w:tcPr>
          <w:p w14:paraId="63C7D1F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138</w:t>
            </w:r>
          </w:p>
        </w:tc>
        <w:tc>
          <w:tcPr>
            <w:tcW w:w="569" w:type="pct"/>
            <w:vAlign w:val="center"/>
          </w:tcPr>
          <w:p w14:paraId="03CFC16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225320</w:t>
            </w:r>
          </w:p>
        </w:tc>
        <w:tc>
          <w:tcPr>
            <w:tcW w:w="1353" w:type="pct"/>
            <w:vAlign w:val="bottom"/>
          </w:tcPr>
          <w:p w14:paraId="543AAAB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Escovas dentárias do tipo macias, </w:t>
            </w:r>
            <w:proofErr w:type="gramStart"/>
            <w:r w:rsidRPr="00403059">
              <w:rPr>
                <w:rFonts w:ascii="Arial" w:hAnsi="Arial" w:cs="Arial"/>
                <w:sz w:val="18"/>
                <w:szCs w:val="18"/>
              </w:rPr>
              <w:t>adulto .</w:t>
            </w:r>
            <w:proofErr w:type="gramEnd"/>
            <w:r w:rsidRPr="00403059">
              <w:rPr>
                <w:rFonts w:ascii="Arial" w:hAnsi="Arial" w:cs="Arial"/>
                <w:sz w:val="18"/>
                <w:szCs w:val="18"/>
              </w:rPr>
              <w:t xml:space="preserve"> Embaladas individualmente. Com aprovação da Associação Brasileira de Odontologia. </w:t>
            </w:r>
            <w:r w:rsidRPr="00403059">
              <w:rPr>
                <w:rFonts w:ascii="Arial" w:hAnsi="Arial" w:cs="Arial"/>
                <w:sz w:val="18"/>
                <w:szCs w:val="18"/>
              </w:rPr>
              <w:lastRenderedPageBreak/>
              <w:t>Pacotes contendo mínimo de 50 unidades. Cores sortidas</w:t>
            </w:r>
          </w:p>
        </w:tc>
        <w:tc>
          <w:tcPr>
            <w:tcW w:w="568" w:type="pct"/>
            <w:vAlign w:val="center"/>
          </w:tcPr>
          <w:p w14:paraId="69B3E75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Pacote</w:t>
            </w:r>
          </w:p>
        </w:tc>
        <w:tc>
          <w:tcPr>
            <w:tcW w:w="642" w:type="pct"/>
            <w:vAlign w:val="center"/>
          </w:tcPr>
          <w:p w14:paraId="35BF3C5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150</w:t>
            </w:r>
          </w:p>
        </w:tc>
        <w:tc>
          <w:tcPr>
            <w:tcW w:w="786" w:type="pct"/>
            <w:vAlign w:val="center"/>
          </w:tcPr>
          <w:p w14:paraId="047B9F5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159D9BF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Medfio ou de melhor qualidade</w:t>
            </w:r>
          </w:p>
        </w:tc>
      </w:tr>
      <w:tr w:rsidR="00403059" w:rsidRPr="00403059" w14:paraId="69D3FF2A" w14:textId="77777777" w:rsidTr="00C26F12">
        <w:tc>
          <w:tcPr>
            <w:tcW w:w="339" w:type="pct"/>
            <w:vAlign w:val="center"/>
          </w:tcPr>
          <w:p w14:paraId="791CE21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139</w:t>
            </w:r>
          </w:p>
        </w:tc>
        <w:tc>
          <w:tcPr>
            <w:tcW w:w="569" w:type="pct"/>
            <w:vAlign w:val="center"/>
          </w:tcPr>
          <w:p w14:paraId="641A344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417242</w:t>
            </w:r>
          </w:p>
        </w:tc>
        <w:tc>
          <w:tcPr>
            <w:tcW w:w="1353" w:type="pct"/>
            <w:vAlign w:val="bottom"/>
          </w:tcPr>
          <w:p w14:paraId="5C54F40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Esponja Hemostática de Colágeno Hidrolizado Liofilizada. Caixa contendo 10 esponjas de 1 cm3 cada. </w:t>
            </w:r>
          </w:p>
        </w:tc>
        <w:tc>
          <w:tcPr>
            <w:tcW w:w="568" w:type="pct"/>
            <w:vAlign w:val="center"/>
          </w:tcPr>
          <w:p w14:paraId="422318D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577C0D6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c>
          <w:tcPr>
            <w:tcW w:w="786" w:type="pct"/>
            <w:vAlign w:val="center"/>
          </w:tcPr>
          <w:p w14:paraId="4D1BDFF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416C10F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TECHNEW, MAQUIRA /Hemospon ou de melhor qualidade</w:t>
            </w:r>
          </w:p>
        </w:tc>
      </w:tr>
      <w:tr w:rsidR="00403059" w:rsidRPr="00403059" w14:paraId="3F8DA715" w14:textId="77777777" w:rsidTr="00C26F12">
        <w:tc>
          <w:tcPr>
            <w:tcW w:w="339" w:type="pct"/>
            <w:vAlign w:val="center"/>
          </w:tcPr>
          <w:p w14:paraId="04F0DEE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140</w:t>
            </w:r>
          </w:p>
        </w:tc>
        <w:tc>
          <w:tcPr>
            <w:tcW w:w="569" w:type="pct"/>
            <w:vAlign w:val="center"/>
          </w:tcPr>
          <w:p w14:paraId="27A3117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404549</w:t>
            </w:r>
          </w:p>
        </w:tc>
        <w:tc>
          <w:tcPr>
            <w:tcW w:w="1353" w:type="pct"/>
            <w:vAlign w:val="bottom"/>
          </w:tcPr>
          <w:p w14:paraId="35E0DC4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Eugenol líquido, frasco com 20ml; </w:t>
            </w:r>
            <w:proofErr w:type="gramStart"/>
            <w:r w:rsidRPr="00403059">
              <w:rPr>
                <w:rFonts w:ascii="Arial" w:hAnsi="Arial" w:cs="Arial"/>
                <w:sz w:val="18"/>
                <w:szCs w:val="18"/>
              </w:rPr>
              <w:t>Com</w:t>
            </w:r>
            <w:proofErr w:type="gramEnd"/>
            <w:r w:rsidRPr="00403059">
              <w:rPr>
                <w:rFonts w:ascii="Arial" w:hAnsi="Arial" w:cs="Arial"/>
                <w:sz w:val="18"/>
                <w:szCs w:val="18"/>
              </w:rPr>
              <w:t xml:space="preserve"> conta-gotas embutido no bocal do frasco. </w:t>
            </w:r>
          </w:p>
        </w:tc>
        <w:tc>
          <w:tcPr>
            <w:tcW w:w="568" w:type="pct"/>
            <w:vAlign w:val="center"/>
          </w:tcPr>
          <w:p w14:paraId="0E6EE9B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42" w:type="pct"/>
            <w:vAlign w:val="center"/>
          </w:tcPr>
          <w:p w14:paraId="50097A4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86" w:type="pct"/>
            <w:vAlign w:val="center"/>
          </w:tcPr>
          <w:p w14:paraId="16A503B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538C11A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Biodinâmica ou de melhor qualidade</w:t>
            </w:r>
          </w:p>
        </w:tc>
      </w:tr>
      <w:tr w:rsidR="00403059" w:rsidRPr="00403059" w14:paraId="19E9DD8E" w14:textId="77777777" w:rsidTr="00C26F12">
        <w:tc>
          <w:tcPr>
            <w:tcW w:w="339" w:type="pct"/>
            <w:vAlign w:val="center"/>
          </w:tcPr>
          <w:p w14:paraId="384F96B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141</w:t>
            </w:r>
          </w:p>
        </w:tc>
        <w:tc>
          <w:tcPr>
            <w:tcW w:w="569" w:type="pct"/>
            <w:vAlign w:val="center"/>
          </w:tcPr>
          <w:p w14:paraId="6054B16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425848</w:t>
            </w:r>
          </w:p>
        </w:tc>
        <w:tc>
          <w:tcPr>
            <w:tcW w:w="1353" w:type="pct"/>
            <w:vAlign w:val="bottom"/>
          </w:tcPr>
          <w:p w14:paraId="2C26C9F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Evidenciador de Placa bacteriana, líquido, frasco com 10 ml. Composição: 0,7% de fucsina básica.</w:t>
            </w:r>
          </w:p>
        </w:tc>
        <w:tc>
          <w:tcPr>
            <w:tcW w:w="568" w:type="pct"/>
            <w:vAlign w:val="center"/>
          </w:tcPr>
          <w:p w14:paraId="671E9A6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42" w:type="pct"/>
            <w:vAlign w:val="center"/>
          </w:tcPr>
          <w:p w14:paraId="1C16A94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86" w:type="pct"/>
            <w:vAlign w:val="center"/>
          </w:tcPr>
          <w:p w14:paraId="2C67E6C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290E053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Biodinâmica, Maquira</w:t>
            </w:r>
          </w:p>
        </w:tc>
      </w:tr>
      <w:tr w:rsidR="00403059" w:rsidRPr="00403059" w14:paraId="57D477A3" w14:textId="77777777" w:rsidTr="00C26F12">
        <w:tc>
          <w:tcPr>
            <w:tcW w:w="339" w:type="pct"/>
            <w:vAlign w:val="center"/>
          </w:tcPr>
          <w:p w14:paraId="3BE53F4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142</w:t>
            </w:r>
          </w:p>
        </w:tc>
        <w:tc>
          <w:tcPr>
            <w:tcW w:w="569" w:type="pct"/>
            <w:vAlign w:val="center"/>
          </w:tcPr>
          <w:p w14:paraId="64B8F3C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425849</w:t>
            </w:r>
          </w:p>
        </w:tc>
        <w:tc>
          <w:tcPr>
            <w:tcW w:w="1353" w:type="pct"/>
            <w:vAlign w:val="bottom"/>
          </w:tcPr>
          <w:p w14:paraId="266C547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Evidenciador de Placa bacteriana em pastilhas, caixa com 60 pastilhas. Composição: fucsina básica. </w:t>
            </w:r>
          </w:p>
        </w:tc>
        <w:tc>
          <w:tcPr>
            <w:tcW w:w="568" w:type="pct"/>
            <w:vAlign w:val="center"/>
          </w:tcPr>
          <w:p w14:paraId="24F002F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26AD782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86" w:type="pct"/>
            <w:vAlign w:val="center"/>
          </w:tcPr>
          <w:p w14:paraId="67E6FDC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23A3A3E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Biodinâmica, Maquira ou de melhor qualidade</w:t>
            </w:r>
          </w:p>
        </w:tc>
      </w:tr>
      <w:tr w:rsidR="00403059" w:rsidRPr="00403059" w14:paraId="29F3F46A" w14:textId="77777777" w:rsidTr="00C26F12">
        <w:tc>
          <w:tcPr>
            <w:tcW w:w="339" w:type="pct"/>
            <w:vAlign w:val="center"/>
          </w:tcPr>
          <w:p w14:paraId="0CFE9F6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143</w:t>
            </w:r>
          </w:p>
        </w:tc>
        <w:tc>
          <w:tcPr>
            <w:tcW w:w="569" w:type="pct"/>
            <w:vAlign w:val="center"/>
          </w:tcPr>
          <w:p w14:paraId="1F36F21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266896</w:t>
            </w:r>
          </w:p>
        </w:tc>
        <w:tc>
          <w:tcPr>
            <w:tcW w:w="1353" w:type="pct"/>
            <w:vAlign w:val="bottom"/>
          </w:tcPr>
          <w:p w14:paraId="19F1250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Fio Dental confeccionado em poliamida, com baixa torção, camada de cera e aroma sabor menta. Tampa: Flip. Embalabem rolo de 500 metros.</w:t>
            </w:r>
          </w:p>
        </w:tc>
        <w:tc>
          <w:tcPr>
            <w:tcW w:w="568" w:type="pct"/>
            <w:vAlign w:val="center"/>
          </w:tcPr>
          <w:p w14:paraId="5325855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Rolo</w:t>
            </w:r>
          </w:p>
        </w:tc>
        <w:tc>
          <w:tcPr>
            <w:tcW w:w="642" w:type="pct"/>
            <w:vAlign w:val="center"/>
          </w:tcPr>
          <w:p w14:paraId="6179E6C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86" w:type="pct"/>
            <w:vAlign w:val="center"/>
          </w:tcPr>
          <w:p w14:paraId="1C97174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6B65582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SANIFIL, MEDFIO ou de melhor qualidade</w:t>
            </w:r>
          </w:p>
        </w:tc>
      </w:tr>
      <w:tr w:rsidR="00403059" w:rsidRPr="00403059" w14:paraId="40C3BCED" w14:textId="77777777" w:rsidTr="00C26F12">
        <w:tc>
          <w:tcPr>
            <w:tcW w:w="339" w:type="pct"/>
            <w:vAlign w:val="center"/>
          </w:tcPr>
          <w:p w14:paraId="0EF43FF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144</w:t>
            </w:r>
          </w:p>
        </w:tc>
        <w:tc>
          <w:tcPr>
            <w:tcW w:w="569" w:type="pct"/>
            <w:vAlign w:val="center"/>
          </w:tcPr>
          <w:p w14:paraId="4B473FD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467271</w:t>
            </w:r>
          </w:p>
        </w:tc>
        <w:tc>
          <w:tcPr>
            <w:tcW w:w="1353" w:type="pct"/>
            <w:vAlign w:val="bottom"/>
          </w:tcPr>
          <w:p w14:paraId="076A36F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Fio retrator entrelaçado não impregnado # 000. Rolo com 244 cm</w:t>
            </w:r>
          </w:p>
        </w:tc>
        <w:tc>
          <w:tcPr>
            <w:tcW w:w="568" w:type="pct"/>
            <w:vAlign w:val="center"/>
          </w:tcPr>
          <w:p w14:paraId="10CC4DB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Rolo</w:t>
            </w:r>
          </w:p>
        </w:tc>
        <w:tc>
          <w:tcPr>
            <w:tcW w:w="642" w:type="pct"/>
            <w:vAlign w:val="center"/>
          </w:tcPr>
          <w:p w14:paraId="08CF56F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86" w:type="pct"/>
            <w:vAlign w:val="center"/>
          </w:tcPr>
          <w:p w14:paraId="15479BD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77317E3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ULTRADENT ou de melhor qualidade</w:t>
            </w:r>
          </w:p>
        </w:tc>
      </w:tr>
      <w:tr w:rsidR="00403059" w:rsidRPr="00403059" w14:paraId="31166440" w14:textId="77777777" w:rsidTr="00C26F12">
        <w:tc>
          <w:tcPr>
            <w:tcW w:w="339" w:type="pct"/>
            <w:vAlign w:val="center"/>
          </w:tcPr>
          <w:p w14:paraId="3033ABB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145</w:t>
            </w:r>
          </w:p>
        </w:tc>
        <w:tc>
          <w:tcPr>
            <w:tcW w:w="569" w:type="pct"/>
            <w:vAlign w:val="center"/>
          </w:tcPr>
          <w:p w14:paraId="49502AC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467270</w:t>
            </w:r>
          </w:p>
        </w:tc>
        <w:tc>
          <w:tcPr>
            <w:tcW w:w="1353" w:type="pct"/>
            <w:vAlign w:val="bottom"/>
          </w:tcPr>
          <w:p w14:paraId="238517B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Fio retrator entrelaçado não impregnado #00. Rolo com 244 cm</w:t>
            </w:r>
          </w:p>
        </w:tc>
        <w:tc>
          <w:tcPr>
            <w:tcW w:w="568" w:type="pct"/>
            <w:vAlign w:val="center"/>
          </w:tcPr>
          <w:p w14:paraId="43EA922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Rolo</w:t>
            </w:r>
          </w:p>
        </w:tc>
        <w:tc>
          <w:tcPr>
            <w:tcW w:w="642" w:type="pct"/>
            <w:vAlign w:val="center"/>
          </w:tcPr>
          <w:p w14:paraId="18F5CC7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86" w:type="pct"/>
            <w:vAlign w:val="center"/>
          </w:tcPr>
          <w:p w14:paraId="28B2CDF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6E93A46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ULTRADENT ou de melhor qualidade</w:t>
            </w:r>
          </w:p>
        </w:tc>
      </w:tr>
      <w:tr w:rsidR="00403059" w:rsidRPr="00403059" w14:paraId="56A0D5CD" w14:textId="77777777" w:rsidTr="00C26F12">
        <w:tc>
          <w:tcPr>
            <w:tcW w:w="339" w:type="pct"/>
            <w:vAlign w:val="center"/>
          </w:tcPr>
          <w:p w14:paraId="4310AF8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146</w:t>
            </w:r>
          </w:p>
        </w:tc>
        <w:tc>
          <w:tcPr>
            <w:tcW w:w="569" w:type="pct"/>
            <w:vAlign w:val="center"/>
          </w:tcPr>
          <w:p w14:paraId="7229FA4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467267</w:t>
            </w:r>
          </w:p>
        </w:tc>
        <w:tc>
          <w:tcPr>
            <w:tcW w:w="1353" w:type="pct"/>
            <w:vAlign w:val="bottom"/>
          </w:tcPr>
          <w:p w14:paraId="4F73266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Fio retrator entrelaçado não impregnado #0. Rolo com 244 cm</w:t>
            </w:r>
          </w:p>
        </w:tc>
        <w:tc>
          <w:tcPr>
            <w:tcW w:w="568" w:type="pct"/>
            <w:vAlign w:val="center"/>
          </w:tcPr>
          <w:p w14:paraId="0F95D2B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Rolo</w:t>
            </w:r>
          </w:p>
        </w:tc>
        <w:tc>
          <w:tcPr>
            <w:tcW w:w="642" w:type="pct"/>
            <w:vAlign w:val="center"/>
          </w:tcPr>
          <w:p w14:paraId="01C20D1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86" w:type="pct"/>
            <w:vAlign w:val="center"/>
          </w:tcPr>
          <w:p w14:paraId="0C7C742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1D801B3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ULTRADENT ou de melhor qualidade</w:t>
            </w:r>
          </w:p>
        </w:tc>
      </w:tr>
      <w:tr w:rsidR="00403059" w:rsidRPr="00403059" w14:paraId="576B5333" w14:textId="77777777" w:rsidTr="00C26F12">
        <w:tc>
          <w:tcPr>
            <w:tcW w:w="339" w:type="pct"/>
            <w:vAlign w:val="center"/>
          </w:tcPr>
          <w:p w14:paraId="7336F95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147</w:t>
            </w:r>
          </w:p>
        </w:tc>
        <w:tc>
          <w:tcPr>
            <w:tcW w:w="569" w:type="pct"/>
            <w:vAlign w:val="center"/>
          </w:tcPr>
          <w:p w14:paraId="1F087B4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467269</w:t>
            </w:r>
          </w:p>
        </w:tc>
        <w:tc>
          <w:tcPr>
            <w:tcW w:w="1353" w:type="pct"/>
          </w:tcPr>
          <w:p w14:paraId="236E82F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Fio retrator entrelaçado não impregnado #1. Rolo com 244 cm</w:t>
            </w:r>
          </w:p>
        </w:tc>
        <w:tc>
          <w:tcPr>
            <w:tcW w:w="568" w:type="pct"/>
            <w:vAlign w:val="center"/>
          </w:tcPr>
          <w:p w14:paraId="61A27F8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Rolo</w:t>
            </w:r>
          </w:p>
        </w:tc>
        <w:tc>
          <w:tcPr>
            <w:tcW w:w="642" w:type="pct"/>
            <w:vAlign w:val="center"/>
          </w:tcPr>
          <w:p w14:paraId="3203B41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86" w:type="pct"/>
            <w:vAlign w:val="center"/>
          </w:tcPr>
          <w:p w14:paraId="5321945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4A45160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ULTRADENT ou de melhor qualidade</w:t>
            </w:r>
          </w:p>
        </w:tc>
      </w:tr>
      <w:tr w:rsidR="00403059" w:rsidRPr="00403059" w14:paraId="24555574" w14:textId="77777777" w:rsidTr="00C26F12">
        <w:tc>
          <w:tcPr>
            <w:tcW w:w="339" w:type="pct"/>
            <w:vAlign w:val="center"/>
          </w:tcPr>
          <w:p w14:paraId="4B63B60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148</w:t>
            </w:r>
          </w:p>
        </w:tc>
        <w:tc>
          <w:tcPr>
            <w:tcW w:w="569" w:type="pct"/>
            <w:vAlign w:val="center"/>
          </w:tcPr>
          <w:p w14:paraId="4B49FC1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487427</w:t>
            </w:r>
          </w:p>
        </w:tc>
        <w:tc>
          <w:tcPr>
            <w:tcW w:w="1353" w:type="pct"/>
            <w:vAlign w:val="bottom"/>
          </w:tcPr>
          <w:p w14:paraId="70599D6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Fio de Sutura de Nylon (4-0) agulhado (agulha tipo triangular, CTS 3/</w:t>
            </w:r>
            <w:proofErr w:type="gramStart"/>
            <w:r w:rsidRPr="00403059">
              <w:rPr>
                <w:rFonts w:ascii="Arial" w:hAnsi="Arial" w:cs="Arial"/>
                <w:sz w:val="18"/>
                <w:szCs w:val="18"/>
              </w:rPr>
              <w:t>8 ,</w:t>
            </w:r>
            <w:proofErr w:type="gramEnd"/>
            <w:r w:rsidRPr="00403059">
              <w:rPr>
                <w:rFonts w:ascii="Arial" w:hAnsi="Arial" w:cs="Arial"/>
                <w:sz w:val="18"/>
                <w:szCs w:val="18"/>
              </w:rPr>
              <w:t xml:space="preserve"> círculo 19 milímetros), monofilamento, preto, estéril, não absorvível, classe II. Caixa com mínimo de 24 envelopes. </w:t>
            </w:r>
          </w:p>
        </w:tc>
        <w:tc>
          <w:tcPr>
            <w:tcW w:w="568" w:type="pct"/>
            <w:vAlign w:val="center"/>
          </w:tcPr>
          <w:p w14:paraId="38F8737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2E71E68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150</w:t>
            </w:r>
          </w:p>
        </w:tc>
        <w:tc>
          <w:tcPr>
            <w:tcW w:w="786" w:type="pct"/>
            <w:vAlign w:val="center"/>
          </w:tcPr>
          <w:p w14:paraId="62A4D9F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694C047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Technofio, Shalon, Ethicon ou de melhor qualidade</w:t>
            </w:r>
          </w:p>
        </w:tc>
      </w:tr>
      <w:tr w:rsidR="00403059" w:rsidRPr="00403059" w14:paraId="586D03E1" w14:textId="77777777" w:rsidTr="00C26F12">
        <w:tc>
          <w:tcPr>
            <w:tcW w:w="339" w:type="pct"/>
            <w:vAlign w:val="center"/>
          </w:tcPr>
          <w:p w14:paraId="78BC0A6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149</w:t>
            </w:r>
          </w:p>
        </w:tc>
        <w:tc>
          <w:tcPr>
            <w:tcW w:w="569" w:type="pct"/>
            <w:vAlign w:val="center"/>
          </w:tcPr>
          <w:p w14:paraId="60E7BAE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436520</w:t>
            </w:r>
          </w:p>
        </w:tc>
        <w:tc>
          <w:tcPr>
            <w:tcW w:w="1353" w:type="pct"/>
            <w:vAlign w:val="bottom"/>
          </w:tcPr>
          <w:p w14:paraId="34FB083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Fio de Sutura de Nylon (5-0) agulhado (agulha cirúrgica tipo triangular, CTS 3/</w:t>
            </w:r>
            <w:proofErr w:type="gramStart"/>
            <w:r w:rsidRPr="00403059">
              <w:rPr>
                <w:rFonts w:ascii="Arial" w:hAnsi="Arial" w:cs="Arial"/>
                <w:sz w:val="18"/>
                <w:szCs w:val="18"/>
              </w:rPr>
              <w:t>8 ,</w:t>
            </w:r>
            <w:proofErr w:type="gramEnd"/>
            <w:r w:rsidRPr="00403059">
              <w:rPr>
                <w:rFonts w:ascii="Arial" w:hAnsi="Arial" w:cs="Arial"/>
                <w:sz w:val="18"/>
                <w:szCs w:val="18"/>
              </w:rPr>
              <w:t xml:space="preserve"> círculo 2,0 centímetros), monofilamento, preto, estéril, não absorvível, classe II. Composto por um fio de poliamida de cadeia alifática longa de polímeros de nylon 6 e nylon 6.6. Agulha cirúrgica composta por aço </w:t>
            </w:r>
            <w:proofErr w:type="gramStart"/>
            <w:r w:rsidRPr="00403059">
              <w:rPr>
                <w:rFonts w:ascii="Arial" w:hAnsi="Arial" w:cs="Arial"/>
                <w:sz w:val="18"/>
                <w:szCs w:val="18"/>
              </w:rPr>
              <w:t>inoxidável .</w:t>
            </w:r>
            <w:proofErr w:type="gramEnd"/>
            <w:r w:rsidRPr="00403059">
              <w:rPr>
                <w:rFonts w:ascii="Arial" w:hAnsi="Arial" w:cs="Arial"/>
                <w:sz w:val="18"/>
                <w:szCs w:val="18"/>
              </w:rPr>
              <w:t xml:space="preserve"> Caixa com 24 envelopes.</w:t>
            </w:r>
          </w:p>
        </w:tc>
        <w:tc>
          <w:tcPr>
            <w:tcW w:w="568" w:type="pct"/>
            <w:vAlign w:val="center"/>
          </w:tcPr>
          <w:p w14:paraId="1D76F1F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772D24E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86" w:type="pct"/>
            <w:vAlign w:val="center"/>
          </w:tcPr>
          <w:p w14:paraId="19ECECF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314C553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Technofio, Shalon, Ethicon ou de melhor qualidade</w:t>
            </w:r>
          </w:p>
        </w:tc>
      </w:tr>
      <w:tr w:rsidR="00403059" w:rsidRPr="00403059" w14:paraId="29E50765" w14:textId="77777777" w:rsidTr="00C26F12">
        <w:tc>
          <w:tcPr>
            <w:tcW w:w="339" w:type="pct"/>
            <w:vAlign w:val="center"/>
          </w:tcPr>
          <w:p w14:paraId="693AA8B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150</w:t>
            </w:r>
          </w:p>
        </w:tc>
        <w:tc>
          <w:tcPr>
            <w:tcW w:w="569" w:type="pct"/>
            <w:vAlign w:val="center"/>
          </w:tcPr>
          <w:p w14:paraId="0A67C72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487554</w:t>
            </w:r>
          </w:p>
        </w:tc>
        <w:tc>
          <w:tcPr>
            <w:tcW w:w="1353" w:type="pct"/>
            <w:vAlign w:val="bottom"/>
          </w:tcPr>
          <w:p w14:paraId="4A5100D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Fio de Sutura de Seda Trançada Preta (4-0) agulhado (triangular, MT ½ círculo TRG. 1,7 centímetros), monofilamento, </w:t>
            </w:r>
            <w:proofErr w:type="gramStart"/>
            <w:r w:rsidRPr="00403059">
              <w:rPr>
                <w:rFonts w:ascii="Arial" w:hAnsi="Arial" w:cs="Arial"/>
                <w:sz w:val="18"/>
                <w:szCs w:val="18"/>
              </w:rPr>
              <w:t>estéril ,</w:t>
            </w:r>
            <w:proofErr w:type="gramEnd"/>
            <w:r w:rsidRPr="00403059">
              <w:rPr>
                <w:rFonts w:ascii="Arial" w:hAnsi="Arial" w:cs="Arial"/>
                <w:sz w:val="18"/>
                <w:szCs w:val="18"/>
              </w:rPr>
              <w:t xml:space="preserve"> não absorvível, classe II. Caixa com 24 envelopes</w:t>
            </w:r>
          </w:p>
        </w:tc>
        <w:tc>
          <w:tcPr>
            <w:tcW w:w="568" w:type="pct"/>
            <w:vAlign w:val="center"/>
          </w:tcPr>
          <w:p w14:paraId="209AC6E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6CCD2A4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86" w:type="pct"/>
            <w:vAlign w:val="center"/>
          </w:tcPr>
          <w:p w14:paraId="15DB3BD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16933F0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Technofio, Shalon, Ethicon</w:t>
            </w:r>
          </w:p>
        </w:tc>
      </w:tr>
      <w:tr w:rsidR="00403059" w:rsidRPr="00403059" w14:paraId="270B188E" w14:textId="77777777" w:rsidTr="00C26F12">
        <w:tc>
          <w:tcPr>
            <w:tcW w:w="339" w:type="pct"/>
            <w:vAlign w:val="center"/>
          </w:tcPr>
          <w:p w14:paraId="5259751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151</w:t>
            </w:r>
          </w:p>
        </w:tc>
        <w:tc>
          <w:tcPr>
            <w:tcW w:w="569" w:type="pct"/>
            <w:vAlign w:val="center"/>
          </w:tcPr>
          <w:p w14:paraId="4CEE1DE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438699</w:t>
            </w:r>
          </w:p>
        </w:tc>
        <w:tc>
          <w:tcPr>
            <w:tcW w:w="1353" w:type="pct"/>
            <w:vAlign w:val="bottom"/>
          </w:tcPr>
          <w:p w14:paraId="65FD9D8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Fixador/Prendedor de Guardanapo Metálico (“Jacaré”) Autoclavável.</w:t>
            </w:r>
          </w:p>
        </w:tc>
        <w:tc>
          <w:tcPr>
            <w:tcW w:w="568" w:type="pct"/>
            <w:vAlign w:val="center"/>
          </w:tcPr>
          <w:p w14:paraId="4D920F6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7764B7F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c>
          <w:tcPr>
            <w:tcW w:w="786" w:type="pct"/>
            <w:vAlign w:val="center"/>
          </w:tcPr>
          <w:p w14:paraId="6DF202E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w:t>
            </w:r>
          </w:p>
        </w:tc>
        <w:tc>
          <w:tcPr>
            <w:tcW w:w="743" w:type="pct"/>
            <w:vAlign w:val="center"/>
          </w:tcPr>
          <w:p w14:paraId="78671E8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Maquira, Golgran ou de melhor qualidade</w:t>
            </w:r>
          </w:p>
        </w:tc>
      </w:tr>
      <w:tr w:rsidR="00403059" w:rsidRPr="00403059" w14:paraId="61C2E73B" w14:textId="77777777" w:rsidTr="00C26F12">
        <w:tc>
          <w:tcPr>
            <w:tcW w:w="339" w:type="pct"/>
            <w:vAlign w:val="center"/>
          </w:tcPr>
          <w:p w14:paraId="6FB9CEA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152</w:t>
            </w:r>
          </w:p>
        </w:tc>
        <w:tc>
          <w:tcPr>
            <w:tcW w:w="569" w:type="pct"/>
            <w:vAlign w:val="center"/>
          </w:tcPr>
          <w:p w14:paraId="46390EE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428101</w:t>
            </w:r>
          </w:p>
        </w:tc>
        <w:tc>
          <w:tcPr>
            <w:tcW w:w="1353" w:type="pct"/>
            <w:vAlign w:val="bottom"/>
          </w:tcPr>
          <w:p w14:paraId="15FD2C5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Flúor Tópico Gel Acidulado em frasco plástico com 200 gramas, com concentração de 1,23% de íons flúor. Sabor Tutti-Frutti </w:t>
            </w:r>
          </w:p>
        </w:tc>
        <w:tc>
          <w:tcPr>
            <w:tcW w:w="568" w:type="pct"/>
            <w:vAlign w:val="center"/>
          </w:tcPr>
          <w:p w14:paraId="2C9B454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42" w:type="pct"/>
            <w:vAlign w:val="center"/>
          </w:tcPr>
          <w:p w14:paraId="5BBD5A5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0A3F48C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38D86C6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DFL, Maquira, SSPlus ou de melhor qualidade</w:t>
            </w:r>
          </w:p>
        </w:tc>
      </w:tr>
      <w:tr w:rsidR="00403059" w:rsidRPr="00403059" w14:paraId="6D588933" w14:textId="77777777" w:rsidTr="00C26F12">
        <w:tc>
          <w:tcPr>
            <w:tcW w:w="339" w:type="pct"/>
            <w:vAlign w:val="center"/>
          </w:tcPr>
          <w:p w14:paraId="0D2DB76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153</w:t>
            </w:r>
          </w:p>
        </w:tc>
        <w:tc>
          <w:tcPr>
            <w:tcW w:w="569" w:type="pct"/>
            <w:vAlign w:val="center"/>
          </w:tcPr>
          <w:p w14:paraId="2DE18C4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428103</w:t>
            </w:r>
          </w:p>
        </w:tc>
        <w:tc>
          <w:tcPr>
            <w:tcW w:w="1353" w:type="pct"/>
            <w:vAlign w:val="bottom"/>
          </w:tcPr>
          <w:p w14:paraId="40CFAA4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Flúor Tópico Gel Neutro Cristalino sem Corantes em frasco plástico com 200 a 208 gramas ou 200ml, com 2% de fluoreto de sódio e essência de menta.</w:t>
            </w:r>
          </w:p>
        </w:tc>
        <w:tc>
          <w:tcPr>
            <w:tcW w:w="568" w:type="pct"/>
            <w:vAlign w:val="center"/>
          </w:tcPr>
          <w:p w14:paraId="79C3625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42" w:type="pct"/>
            <w:vAlign w:val="center"/>
          </w:tcPr>
          <w:p w14:paraId="57A1996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86" w:type="pct"/>
            <w:vAlign w:val="center"/>
          </w:tcPr>
          <w:p w14:paraId="6D87A60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07F8C2D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DFL, Maquira, SSPlus ou de melhor qualidade</w:t>
            </w:r>
          </w:p>
        </w:tc>
      </w:tr>
      <w:tr w:rsidR="00403059" w:rsidRPr="00403059" w14:paraId="750A9EDD" w14:textId="77777777" w:rsidTr="00C26F12">
        <w:tc>
          <w:tcPr>
            <w:tcW w:w="339" w:type="pct"/>
            <w:vAlign w:val="center"/>
          </w:tcPr>
          <w:p w14:paraId="78945F7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154</w:t>
            </w:r>
          </w:p>
        </w:tc>
        <w:tc>
          <w:tcPr>
            <w:tcW w:w="569" w:type="pct"/>
            <w:vAlign w:val="center"/>
          </w:tcPr>
          <w:p w14:paraId="6F1F2E7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428103</w:t>
            </w:r>
          </w:p>
        </w:tc>
        <w:tc>
          <w:tcPr>
            <w:tcW w:w="1353" w:type="pct"/>
            <w:vAlign w:val="bottom"/>
          </w:tcPr>
          <w:p w14:paraId="1A46B47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Flúor Tópico Gel Neutro Cristalino sem Corantes em frasco plástico com 200 a 208 gramas ou 200ml, com 2% de fluoreto de sódio e sabor abacaxi.</w:t>
            </w:r>
          </w:p>
        </w:tc>
        <w:tc>
          <w:tcPr>
            <w:tcW w:w="568" w:type="pct"/>
            <w:vAlign w:val="center"/>
          </w:tcPr>
          <w:p w14:paraId="25872C3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42" w:type="pct"/>
            <w:vAlign w:val="center"/>
          </w:tcPr>
          <w:p w14:paraId="4DB785F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86" w:type="pct"/>
            <w:vAlign w:val="center"/>
          </w:tcPr>
          <w:p w14:paraId="149BC5C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36FF23B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DFL, Maquira, SSPlus ou de melhor qualidade</w:t>
            </w:r>
          </w:p>
        </w:tc>
      </w:tr>
      <w:tr w:rsidR="00403059" w:rsidRPr="00403059" w14:paraId="285CC829" w14:textId="77777777" w:rsidTr="00C26F12">
        <w:tc>
          <w:tcPr>
            <w:tcW w:w="339" w:type="pct"/>
            <w:vAlign w:val="center"/>
          </w:tcPr>
          <w:p w14:paraId="337D6DA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155</w:t>
            </w:r>
          </w:p>
        </w:tc>
        <w:tc>
          <w:tcPr>
            <w:tcW w:w="569" w:type="pct"/>
            <w:vAlign w:val="center"/>
          </w:tcPr>
          <w:p w14:paraId="6DE3C8A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374821</w:t>
            </w:r>
          </w:p>
        </w:tc>
        <w:tc>
          <w:tcPr>
            <w:tcW w:w="1353" w:type="pct"/>
            <w:vAlign w:val="bottom"/>
          </w:tcPr>
          <w:p w14:paraId="5696731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Formocresol. Frasco com 10ml. Com conta-gotas embutido no bocal do frasco. Composição: formaldeido, orto-cresol, glicerina e álcool etílico 96º. </w:t>
            </w:r>
          </w:p>
        </w:tc>
        <w:tc>
          <w:tcPr>
            <w:tcW w:w="568" w:type="pct"/>
            <w:vAlign w:val="center"/>
          </w:tcPr>
          <w:p w14:paraId="64CAC02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42" w:type="pct"/>
            <w:vAlign w:val="center"/>
          </w:tcPr>
          <w:p w14:paraId="51398C5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86" w:type="pct"/>
            <w:vAlign w:val="center"/>
          </w:tcPr>
          <w:p w14:paraId="27CA34C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1357BF9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Biodinâmica, Maquira ou de melhor qualidade</w:t>
            </w:r>
          </w:p>
        </w:tc>
      </w:tr>
      <w:tr w:rsidR="00403059" w:rsidRPr="00403059" w14:paraId="24E67E37" w14:textId="77777777" w:rsidTr="00C26F12">
        <w:tc>
          <w:tcPr>
            <w:tcW w:w="339" w:type="pct"/>
            <w:vAlign w:val="center"/>
          </w:tcPr>
          <w:p w14:paraId="0A77A65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156</w:t>
            </w:r>
          </w:p>
        </w:tc>
        <w:tc>
          <w:tcPr>
            <w:tcW w:w="569" w:type="pct"/>
            <w:vAlign w:val="center"/>
          </w:tcPr>
          <w:p w14:paraId="2B35EC9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395937</w:t>
            </w:r>
          </w:p>
        </w:tc>
        <w:tc>
          <w:tcPr>
            <w:tcW w:w="1353" w:type="pct"/>
            <w:vAlign w:val="bottom"/>
          </w:tcPr>
          <w:p w14:paraId="4EC3310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Gelo gel reutilizável flexível de 65 gramas. Volume aproximado 65ml. Medidas aproximadas: 80mm x 95mm por 20mm de espessura, sendo a espessura necessariamente inferior a 3cm. Recipiente reciclável composto por invólucro de plástico atóxico, preenchido por polímero atóxico, de densidade que permita o seu congelamento</w:t>
            </w:r>
          </w:p>
        </w:tc>
        <w:tc>
          <w:tcPr>
            <w:tcW w:w="568" w:type="pct"/>
            <w:vAlign w:val="center"/>
          </w:tcPr>
          <w:p w14:paraId="313CCC4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0474DD5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86" w:type="pct"/>
            <w:vAlign w:val="center"/>
          </w:tcPr>
          <w:p w14:paraId="125C128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 Apresentar catálogo do produto</w:t>
            </w:r>
          </w:p>
        </w:tc>
        <w:tc>
          <w:tcPr>
            <w:tcW w:w="743" w:type="pct"/>
            <w:vAlign w:val="center"/>
          </w:tcPr>
          <w:p w14:paraId="713F4FD4" w14:textId="77777777" w:rsidR="00403059" w:rsidRPr="00403059" w:rsidRDefault="00403059" w:rsidP="00C26F12">
            <w:pPr>
              <w:jc w:val="center"/>
              <w:rPr>
                <w:rFonts w:ascii="Arial" w:hAnsi="Arial" w:cs="Arial"/>
                <w:sz w:val="18"/>
                <w:szCs w:val="18"/>
              </w:rPr>
            </w:pPr>
          </w:p>
        </w:tc>
      </w:tr>
      <w:tr w:rsidR="00403059" w:rsidRPr="00403059" w14:paraId="0241864A" w14:textId="77777777" w:rsidTr="00C26F12">
        <w:tc>
          <w:tcPr>
            <w:tcW w:w="339" w:type="pct"/>
            <w:vAlign w:val="center"/>
          </w:tcPr>
          <w:p w14:paraId="3984C3B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157</w:t>
            </w:r>
          </w:p>
        </w:tc>
        <w:tc>
          <w:tcPr>
            <w:tcW w:w="569" w:type="pct"/>
            <w:vAlign w:val="center"/>
          </w:tcPr>
          <w:p w14:paraId="35563FF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429941</w:t>
            </w:r>
          </w:p>
        </w:tc>
        <w:tc>
          <w:tcPr>
            <w:tcW w:w="1353" w:type="pct"/>
          </w:tcPr>
          <w:p w14:paraId="48E0CEC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Hemostática Tópica, Solução. Sem epinefrina</w:t>
            </w:r>
            <w:proofErr w:type="gramStart"/>
            <w:r w:rsidRPr="00403059">
              <w:rPr>
                <w:rFonts w:ascii="Arial" w:hAnsi="Arial" w:cs="Arial"/>
                <w:sz w:val="18"/>
                <w:szCs w:val="18"/>
              </w:rPr>
              <w:t>. .</w:t>
            </w:r>
            <w:proofErr w:type="gramEnd"/>
            <w:r w:rsidRPr="00403059">
              <w:rPr>
                <w:rFonts w:ascii="Arial" w:hAnsi="Arial" w:cs="Arial"/>
                <w:sz w:val="18"/>
                <w:szCs w:val="18"/>
              </w:rPr>
              <w:t xml:space="preserve"> Frasco com 10 ml.</w:t>
            </w:r>
          </w:p>
        </w:tc>
        <w:tc>
          <w:tcPr>
            <w:tcW w:w="568" w:type="pct"/>
            <w:vAlign w:val="center"/>
          </w:tcPr>
          <w:p w14:paraId="736A9A2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42" w:type="pct"/>
            <w:vAlign w:val="center"/>
          </w:tcPr>
          <w:p w14:paraId="5BA820B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86" w:type="pct"/>
            <w:vAlign w:val="center"/>
          </w:tcPr>
          <w:p w14:paraId="5BFC950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03EEFBE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DDentsply, Maquira, Biodinâmica, FGM ou de melhor qualidade</w:t>
            </w:r>
          </w:p>
        </w:tc>
      </w:tr>
      <w:tr w:rsidR="00403059" w:rsidRPr="00403059" w14:paraId="7BAB5ECF" w14:textId="77777777" w:rsidTr="00C26F12">
        <w:tc>
          <w:tcPr>
            <w:tcW w:w="339" w:type="pct"/>
            <w:vAlign w:val="center"/>
          </w:tcPr>
          <w:p w14:paraId="26C9640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158</w:t>
            </w:r>
          </w:p>
        </w:tc>
        <w:tc>
          <w:tcPr>
            <w:tcW w:w="569" w:type="pct"/>
            <w:vAlign w:val="center"/>
          </w:tcPr>
          <w:p w14:paraId="1710362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391605</w:t>
            </w:r>
          </w:p>
        </w:tc>
        <w:tc>
          <w:tcPr>
            <w:tcW w:w="1353" w:type="pct"/>
            <w:vAlign w:val="bottom"/>
          </w:tcPr>
          <w:p w14:paraId="63F9F7B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Hidróxido de Cálcio PA (pró-análise). Frasco com 10 gramas. Pó solúvel em água ou glicerina.</w:t>
            </w:r>
          </w:p>
        </w:tc>
        <w:tc>
          <w:tcPr>
            <w:tcW w:w="568" w:type="pct"/>
            <w:vAlign w:val="center"/>
          </w:tcPr>
          <w:p w14:paraId="07A206B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42" w:type="pct"/>
            <w:vAlign w:val="center"/>
          </w:tcPr>
          <w:p w14:paraId="6DE9953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86" w:type="pct"/>
            <w:vAlign w:val="center"/>
          </w:tcPr>
          <w:p w14:paraId="350F4CC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270165CE" w14:textId="77777777" w:rsidR="00403059" w:rsidRPr="00403059" w:rsidRDefault="00403059" w:rsidP="00C26F12">
            <w:pPr>
              <w:jc w:val="center"/>
              <w:rPr>
                <w:rFonts w:ascii="Arial" w:hAnsi="Arial" w:cs="Arial"/>
                <w:sz w:val="18"/>
                <w:szCs w:val="18"/>
              </w:rPr>
            </w:pPr>
            <w:proofErr w:type="gramStart"/>
            <w:r w:rsidRPr="00403059">
              <w:rPr>
                <w:rFonts w:ascii="Arial" w:hAnsi="Arial" w:cs="Arial"/>
                <w:sz w:val="18"/>
                <w:szCs w:val="18"/>
              </w:rPr>
              <w:t>Biodinâmica,Iodontosul</w:t>
            </w:r>
            <w:proofErr w:type="gramEnd"/>
            <w:r w:rsidRPr="00403059">
              <w:rPr>
                <w:rFonts w:ascii="Arial" w:hAnsi="Arial" w:cs="Arial"/>
                <w:sz w:val="18"/>
                <w:szCs w:val="18"/>
              </w:rPr>
              <w:t xml:space="preserve"> ou de melhor qualidade</w:t>
            </w:r>
          </w:p>
        </w:tc>
      </w:tr>
      <w:tr w:rsidR="00403059" w:rsidRPr="00403059" w14:paraId="332E8859" w14:textId="77777777" w:rsidTr="00C26F12">
        <w:tc>
          <w:tcPr>
            <w:tcW w:w="339" w:type="pct"/>
            <w:vAlign w:val="center"/>
          </w:tcPr>
          <w:p w14:paraId="7861164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159</w:t>
            </w:r>
          </w:p>
        </w:tc>
        <w:tc>
          <w:tcPr>
            <w:tcW w:w="569" w:type="pct"/>
            <w:vAlign w:val="center"/>
          </w:tcPr>
          <w:p w14:paraId="3FA044A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436843</w:t>
            </w:r>
          </w:p>
        </w:tc>
        <w:tc>
          <w:tcPr>
            <w:tcW w:w="1353" w:type="pct"/>
            <w:vAlign w:val="bottom"/>
          </w:tcPr>
          <w:p w14:paraId="0275E687" w14:textId="77777777" w:rsidR="00403059" w:rsidRPr="00403059" w:rsidRDefault="00403059" w:rsidP="00C26F12">
            <w:pPr>
              <w:jc w:val="both"/>
              <w:rPr>
                <w:rFonts w:ascii="Arial" w:hAnsi="Arial" w:cs="Arial"/>
                <w:sz w:val="18"/>
                <w:szCs w:val="18"/>
              </w:rPr>
            </w:pPr>
            <w:r w:rsidRPr="00403059">
              <w:rPr>
                <w:rFonts w:ascii="Arial" w:hAnsi="Arial" w:cs="Arial"/>
                <w:color w:val="000000"/>
                <w:sz w:val="18"/>
                <w:szCs w:val="18"/>
              </w:rPr>
              <w:t xml:space="preserve">Ionômero de Vidro Restaurador </w:t>
            </w:r>
            <w:r w:rsidRPr="00403059">
              <w:rPr>
                <w:rFonts w:ascii="Arial" w:hAnsi="Arial" w:cs="Arial"/>
                <w:b/>
                <w:bCs/>
                <w:color w:val="000000"/>
                <w:sz w:val="18"/>
                <w:szCs w:val="18"/>
              </w:rPr>
              <w:t>Auto-polimerizável</w:t>
            </w:r>
            <w:r w:rsidRPr="00403059">
              <w:rPr>
                <w:rFonts w:ascii="Arial" w:hAnsi="Arial" w:cs="Arial"/>
                <w:color w:val="000000"/>
                <w:sz w:val="18"/>
                <w:szCs w:val="18"/>
              </w:rPr>
              <w:t xml:space="preserve">. Caixa contendo 1 frasco de cimento </w:t>
            </w:r>
            <w:r w:rsidRPr="00403059">
              <w:rPr>
                <w:rFonts w:ascii="Arial" w:hAnsi="Arial" w:cs="Arial"/>
                <w:color w:val="000000"/>
                <w:sz w:val="18"/>
                <w:szCs w:val="18"/>
              </w:rPr>
              <w:lastRenderedPageBreak/>
              <w:t xml:space="preserve">em pó (cor A2) com 10 gramas, 1 frasco de líquido com 8 gramas, 1 dosador de pó e 1 bloco de espatulação. Após a mistura das fases, deverá apresentar a seguinte composição básica: vidro de aluminofluorsilicato, ácido policarboxílico, ácido tartárico, fluoreto de cálcio e água. </w:t>
            </w:r>
          </w:p>
        </w:tc>
        <w:tc>
          <w:tcPr>
            <w:tcW w:w="568" w:type="pct"/>
            <w:vAlign w:val="center"/>
          </w:tcPr>
          <w:p w14:paraId="00197D3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Caixa</w:t>
            </w:r>
          </w:p>
        </w:tc>
        <w:tc>
          <w:tcPr>
            <w:tcW w:w="642" w:type="pct"/>
            <w:vAlign w:val="center"/>
          </w:tcPr>
          <w:p w14:paraId="6CE4AAD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1B7A525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 xml:space="preserve">Registro na ANVISA e catalogo ou </w:t>
            </w:r>
            <w:r w:rsidRPr="00403059">
              <w:rPr>
                <w:rFonts w:ascii="Arial" w:hAnsi="Arial" w:cs="Arial"/>
                <w:sz w:val="18"/>
                <w:szCs w:val="18"/>
              </w:rPr>
              <w:lastRenderedPageBreak/>
              <w:t>ficha técnica do produto</w:t>
            </w:r>
          </w:p>
        </w:tc>
        <w:tc>
          <w:tcPr>
            <w:tcW w:w="743" w:type="pct"/>
            <w:vAlign w:val="center"/>
          </w:tcPr>
          <w:p w14:paraId="3EB4A51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FGM / Maxxion-R ou de melhor qualidade</w:t>
            </w:r>
          </w:p>
        </w:tc>
      </w:tr>
      <w:tr w:rsidR="00403059" w:rsidRPr="00403059" w14:paraId="586231FB" w14:textId="77777777" w:rsidTr="00C26F12">
        <w:tc>
          <w:tcPr>
            <w:tcW w:w="339" w:type="pct"/>
            <w:vAlign w:val="center"/>
          </w:tcPr>
          <w:p w14:paraId="1B31972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160</w:t>
            </w:r>
          </w:p>
        </w:tc>
        <w:tc>
          <w:tcPr>
            <w:tcW w:w="569" w:type="pct"/>
            <w:vAlign w:val="center"/>
          </w:tcPr>
          <w:p w14:paraId="587F637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404583</w:t>
            </w:r>
          </w:p>
        </w:tc>
        <w:tc>
          <w:tcPr>
            <w:tcW w:w="1353" w:type="pct"/>
          </w:tcPr>
          <w:p w14:paraId="2A17B8F4" w14:textId="77777777" w:rsidR="00403059" w:rsidRPr="00403059" w:rsidRDefault="00403059" w:rsidP="00C26F12">
            <w:pPr>
              <w:jc w:val="both"/>
              <w:rPr>
                <w:rFonts w:ascii="Arial" w:hAnsi="Arial" w:cs="Arial"/>
                <w:sz w:val="18"/>
                <w:szCs w:val="18"/>
              </w:rPr>
            </w:pPr>
            <w:r w:rsidRPr="00403059">
              <w:rPr>
                <w:rFonts w:ascii="Arial" w:hAnsi="Arial" w:cs="Arial"/>
                <w:color w:val="000000"/>
                <w:sz w:val="18"/>
                <w:szCs w:val="18"/>
              </w:rPr>
              <w:t>Ionômero de Vidro Restaurador. Somente o PÓ/reposição/</w:t>
            </w:r>
            <w:r w:rsidRPr="00403059">
              <w:rPr>
                <w:rFonts w:ascii="Arial" w:hAnsi="Arial" w:cs="Arial"/>
                <w:b/>
                <w:bCs/>
                <w:color w:val="000000"/>
                <w:sz w:val="18"/>
                <w:szCs w:val="18"/>
              </w:rPr>
              <w:t>Auto-polimerizável</w:t>
            </w:r>
            <w:r w:rsidRPr="00403059">
              <w:rPr>
                <w:rFonts w:ascii="Arial" w:hAnsi="Arial" w:cs="Arial"/>
                <w:color w:val="000000"/>
                <w:sz w:val="18"/>
                <w:szCs w:val="18"/>
              </w:rPr>
              <w:t xml:space="preserve"> Cor A2. Frasco com 10 g.</w:t>
            </w:r>
          </w:p>
        </w:tc>
        <w:tc>
          <w:tcPr>
            <w:tcW w:w="568" w:type="pct"/>
            <w:vAlign w:val="center"/>
          </w:tcPr>
          <w:p w14:paraId="6B1F319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42" w:type="pct"/>
            <w:vAlign w:val="center"/>
          </w:tcPr>
          <w:p w14:paraId="26BF777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1A567D2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030B024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FGM / Maxxion-R ou de melhor qualidade</w:t>
            </w:r>
          </w:p>
        </w:tc>
      </w:tr>
      <w:tr w:rsidR="00403059" w:rsidRPr="00403059" w14:paraId="5A94F5DB" w14:textId="77777777" w:rsidTr="00C26F12">
        <w:tc>
          <w:tcPr>
            <w:tcW w:w="339" w:type="pct"/>
            <w:vAlign w:val="center"/>
          </w:tcPr>
          <w:p w14:paraId="4A24572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161</w:t>
            </w:r>
          </w:p>
        </w:tc>
        <w:tc>
          <w:tcPr>
            <w:tcW w:w="569" w:type="pct"/>
            <w:vAlign w:val="center"/>
          </w:tcPr>
          <w:p w14:paraId="6F2F81E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404584</w:t>
            </w:r>
          </w:p>
        </w:tc>
        <w:tc>
          <w:tcPr>
            <w:tcW w:w="1353" w:type="pct"/>
            <w:vAlign w:val="bottom"/>
          </w:tcPr>
          <w:p w14:paraId="0C965601" w14:textId="77777777" w:rsidR="00403059" w:rsidRPr="00403059" w:rsidRDefault="00403059" w:rsidP="00C26F12">
            <w:pPr>
              <w:jc w:val="both"/>
              <w:rPr>
                <w:rFonts w:ascii="Arial" w:hAnsi="Arial" w:cs="Arial"/>
                <w:sz w:val="18"/>
                <w:szCs w:val="18"/>
              </w:rPr>
            </w:pPr>
            <w:r w:rsidRPr="00403059">
              <w:rPr>
                <w:rFonts w:ascii="Arial" w:hAnsi="Arial" w:cs="Arial"/>
                <w:color w:val="000000"/>
                <w:sz w:val="18"/>
                <w:szCs w:val="18"/>
              </w:rPr>
              <w:t>Ionômero de Vidro Restaurador.</w:t>
            </w:r>
            <w:r w:rsidRPr="00403059">
              <w:rPr>
                <w:rFonts w:ascii="Arial" w:hAnsi="Arial" w:cs="Arial"/>
                <w:color w:val="000000"/>
                <w:sz w:val="18"/>
                <w:szCs w:val="18"/>
              </w:rPr>
              <w:br/>
              <w:t>Somente o LIQUIDO/reposição/</w:t>
            </w:r>
            <w:r w:rsidRPr="00403059">
              <w:rPr>
                <w:rFonts w:ascii="Arial" w:hAnsi="Arial" w:cs="Arial"/>
                <w:b/>
                <w:bCs/>
                <w:color w:val="000000"/>
                <w:sz w:val="18"/>
                <w:szCs w:val="18"/>
              </w:rPr>
              <w:t xml:space="preserve"> Auto-polimerizável.</w:t>
            </w:r>
            <w:r w:rsidRPr="00403059">
              <w:rPr>
                <w:rFonts w:ascii="Arial" w:hAnsi="Arial" w:cs="Arial"/>
                <w:color w:val="000000"/>
                <w:sz w:val="18"/>
                <w:szCs w:val="18"/>
              </w:rPr>
              <w:t xml:space="preserve"> Frasco com 8 g</w:t>
            </w:r>
          </w:p>
        </w:tc>
        <w:tc>
          <w:tcPr>
            <w:tcW w:w="568" w:type="pct"/>
            <w:vAlign w:val="center"/>
          </w:tcPr>
          <w:p w14:paraId="7E6E1FE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42" w:type="pct"/>
            <w:vAlign w:val="center"/>
          </w:tcPr>
          <w:p w14:paraId="61CBD6C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63FCAC0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6F60407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FGM / Maxxion-R ou de melhor qualidade</w:t>
            </w:r>
          </w:p>
        </w:tc>
      </w:tr>
      <w:tr w:rsidR="00403059" w:rsidRPr="00403059" w14:paraId="776D6816" w14:textId="77777777" w:rsidTr="00C26F12">
        <w:tc>
          <w:tcPr>
            <w:tcW w:w="339" w:type="pct"/>
            <w:vAlign w:val="center"/>
          </w:tcPr>
          <w:p w14:paraId="1FA8C56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162</w:t>
            </w:r>
          </w:p>
        </w:tc>
        <w:tc>
          <w:tcPr>
            <w:tcW w:w="569" w:type="pct"/>
            <w:vAlign w:val="center"/>
          </w:tcPr>
          <w:p w14:paraId="28AAAB8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404578</w:t>
            </w:r>
          </w:p>
        </w:tc>
        <w:tc>
          <w:tcPr>
            <w:tcW w:w="1353" w:type="pct"/>
            <w:vAlign w:val="bottom"/>
          </w:tcPr>
          <w:p w14:paraId="36835E71" w14:textId="77777777" w:rsidR="00403059" w:rsidRPr="00403059" w:rsidRDefault="00403059" w:rsidP="00C26F12">
            <w:pPr>
              <w:jc w:val="both"/>
              <w:rPr>
                <w:rFonts w:ascii="Arial" w:hAnsi="Arial" w:cs="Arial"/>
                <w:sz w:val="18"/>
                <w:szCs w:val="18"/>
              </w:rPr>
            </w:pPr>
            <w:r w:rsidRPr="00403059">
              <w:rPr>
                <w:rFonts w:ascii="Arial" w:hAnsi="Arial" w:cs="Arial"/>
                <w:color w:val="000000"/>
                <w:sz w:val="18"/>
                <w:szCs w:val="18"/>
              </w:rPr>
              <w:t xml:space="preserve">Ionômero de Vidro Restaurador </w:t>
            </w:r>
            <w:r w:rsidRPr="00403059">
              <w:rPr>
                <w:rFonts w:ascii="Arial" w:hAnsi="Arial" w:cs="Arial"/>
                <w:b/>
                <w:bCs/>
                <w:color w:val="000000"/>
                <w:sz w:val="18"/>
                <w:szCs w:val="18"/>
              </w:rPr>
              <w:t>Fotoativado</w:t>
            </w:r>
            <w:r w:rsidRPr="00403059">
              <w:rPr>
                <w:rFonts w:ascii="Arial" w:hAnsi="Arial" w:cs="Arial"/>
                <w:color w:val="000000"/>
                <w:sz w:val="18"/>
                <w:szCs w:val="18"/>
              </w:rPr>
              <w:t xml:space="preserve">, radiopaco e reforçado com resina, com alta resistência à compressão. Kit pó/líquido contendo 1 frasco de cimento em pó (cor A2) com </w:t>
            </w:r>
            <w:r w:rsidRPr="00403059">
              <w:rPr>
                <w:rFonts w:ascii="Arial" w:hAnsi="Arial" w:cs="Arial"/>
                <w:b/>
                <w:bCs/>
                <w:color w:val="000000"/>
                <w:sz w:val="18"/>
                <w:szCs w:val="18"/>
              </w:rPr>
              <w:t>15 gramas</w:t>
            </w:r>
            <w:r w:rsidRPr="00403059">
              <w:rPr>
                <w:rFonts w:ascii="Arial" w:hAnsi="Arial" w:cs="Arial"/>
                <w:color w:val="000000"/>
                <w:sz w:val="18"/>
                <w:szCs w:val="18"/>
              </w:rPr>
              <w:t xml:space="preserve">, 1 frasco de líquido com </w:t>
            </w:r>
            <w:r w:rsidRPr="00403059">
              <w:rPr>
                <w:rFonts w:ascii="Arial" w:hAnsi="Arial" w:cs="Arial"/>
                <w:b/>
                <w:bCs/>
                <w:color w:val="000000"/>
                <w:sz w:val="18"/>
                <w:szCs w:val="18"/>
              </w:rPr>
              <w:t xml:space="preserve">8 gramas </w:t>
            </w:r>
            <w:r w:rsidRPr="00403059">
              <w:rPr>
                <w:rFonts w:ascii="Arial" w:hAnsi="Arial" w:cs="Arial"/>
                <w:color w:val="000000"/>
                <w:sz w:val="18"/>
                <w:szCs w:val="18"/>
              </w:rPr>
              <w:t>(7,2ml), 1 dosador de pó e 1 bloco de espatulação.</w:t>
            </w:r>
          </w:p>
        </w:tc>
        <w:tc>
          <w:tcPr>
            <w:tcW w:w="568" w:type="pct"/>
            <w:vAlign w:val="center"/>
          </w:tcPr>
          <w:p w14:paraId="68CAED5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Kit</w:t>
            </w:r>
          </w:p>
        </w:tc>
        <w:tc>
          <w:tcPr>
            <w:tcW w:w="642" w:type="pct"/>
            <w:vAlign w:val="center"/>
          </w:tcPr>
          <w:p w14:paraId="4BFF153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210</w:t>
            </w:r>
          </w:p>
        </w:tc>
        <w:tc>
          <w:tcPr>
            <w:tcW w:w="786" w:type="pct"/>
            <w:vAlign w:val="center"/>
          </w:tcPr>
          <w:p w14:paraId="13DDC23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3D6F71C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SDI/RIVA Light Cure ou de melhor qualidade</w:t>
            </w:r>
          </w:p>
        </w:tc>
      </w:tr>
      <w:tr w:rsidR="00403059" w:rsidRPr="00403059" w14:paraId="72DAA4E4" w14:textId="77777777" w:rsidTr="00C26F12">
        <w:tc>
          <w:tcPr>
            <w:tcW w:w="339" w:type="pct"/>
            <w:vAlign w:val="center"/>
          </w:tcPr>
          <w:p w14:paraId="3B3F110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163</w:t>
            </w:r>
          </w:p>
        </w:tc>
        <w:tc>
          <w:tcPr>
            <w:tcW w:w="569" w:type="pct"/>
            <w:vAlign w:val="center"/>
          </w:tcPr>
          <w:p w14:paraId="7D7DD95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314524</w:t>
            </w:r>
          </w:p>
        </w:tc>
        <w:tc>
          <w:tcPr>
            <w:tcW w:w="1353" w:type="pct"/>
            <w:vAlign w:val="bottom"/>
          </w:tcPr>
          <w:p w14:paraId="6007D29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Afastador Minessota em aço inoxidável;</w:t>
            </w:r>
          </w:p>
        </w:tc>
        <w:tc>
          <w:tcPr>
            <w:tcW w:w="568" w:type="pct"/>
            <w:vAlign w:val="center"/>
          </w:tcPr>
          <w:p w14:paraId="2726F1F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1C1CE43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86" w:type="pct"/>
            <w:vAlign w:val="center"/>
          </w:tcPr>
          <w:p w14:paraId="1B6C3C9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225D5D8D" w14:textId="77777777" w:rsidR="00403059" w:rsidRPr="00403059" w:rsidRDefault="00403059" w:rsidP="00C26F12">
            <w:pPr>
              <w:jc w:val="center"/>
              <w:rPr>
                <w:rFonts w:ascii="Arial" w:hAnsi="Arial" w:cs="Arial"/>
                <w:sz w:val="18"/>
                <w:szCs w:val="18"/>
              </w:rPr>
            </w:pPr>
            <w:proofErr w:type="gramStart"/>
            <w:r w:rsidRPr="00403059">
              <w:rPr>
                <w:rFonts w:ascii="Arial" w:hAnsi="Arial" w:cs="Arial"/>
                <w:sz w:val="18"/>
                <w:szCs w:val="18"/>
              </w:rPr>
              <w:t>FAVA,GOLGRAN</w:t>
            </w:r>
            <w:proofErr w:type="gramEnd"/>
            <w:r w:rsidRPr="00403059">
              <w:rPr>
                <w:rFonts w:ascii="Arial" w:hAnsi="Arial" w:cs="Arial"/>
                <w:sz w:val="18"/>
                <w:szCs w:val="18"/>
              </w:rPr>
              <w:t>, Quinelato, Hu-Friedy ou de melhor qualidade</w:t>
            </w:r>
          </w:p>
        </w:tc>
      </w:tr>
      <w:tr w:rsidR="00403059" w:rsidRPr="00403059" w14:paraId="485FA5D7" w14:textId="77777777" w:rsidTr="00C26F12">
        <w:tc>
          <w:tcPr>
            <w:tcW w:w="339" w:type="pct"/>
            <w:vAlign w:val="center"/>
          </w:tcPr>
          <w:p w14:paraId="48F4A14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164</w:t>
            </w:r>
          </w:p>
        </w:tc>
        <w:tc>
          <w:tcPr>
            <w:tcW w:w="569" w:type="pct"/>
            <w:vAlign w:val="center"/>
          </w:tcPr>
          <w:p w14:paraId="6BDC3B11" w14:textId="77777777" w:rsidR="00403059" w:rsidRPr="00403059" w:rsidRDefault="00403059" w:rsidP="00C26F12">
            <w:pPr>
              <w:jc w:val="center"/>
              <w:rPr>
                <w:rFonts w:ascii="Arial" w:hAnsi="Arial" w:cs="Arial"/>
                <w:sz w:val="18"/>
                <w:szCs w:val="18"/>
              </w:rPr>
            </w:pPr>
          </w:p>
        </w:tc>
        <w:tc>
          <w:tcPr>
            <w:tcW w:w="1353" w:type="pct"/>
            <w:vAlign w:val="bottom"/>
          </w:tcPr>
          <w:p w14:paraId="7AD2FB4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Alavanca Heidbrink adulto 03 peças (nº 1, 2 e 3) confeccionadas em aço inoxidável</w:t>
            </w:r>
          </w:p>
        </w:tc>
        <w:tc>
          <w:tcPr>
            <w:tcW w:w="568" w:type="pct"/>
            <w:vAlign w:val="center"/>
          </w:tcPr>
          <w:p w14:paraId="0AFFAA3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0D30DEF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86" w:type="pct"/>
            <w:vAlign w:val="center"/>
          </w:tcPr>
          <w:p w14:paraId="26E64FF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6C95C2D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Millennium, GOLGRAN, Quinelato, Hu-Friedy ou de melhor qualidade</w:t>
            </w:r>
          </w:p>
        </w:tc>
      </w:tr>
      <w:tr w:rsidR="00403059" w:rsidRPr="00403059" w14:paraId="1B904A7E" w14:textId="77777777" w:rsidTr="00C26F12">
        <w:tc>
          <w:tcPr>
            <w:tcW w:w="339" w:type="pct"/>
            <w:vAlign w:val="center"/>
          </w:tcPr>
          <w:p w14:paraId="186A01C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165</w:t>
            </w:r>
          </w:p>
        </w:tc>
        <w:tc>
          <w:tcPr>
            <w:tcW w:w="569" w:type="pct"/>
            <w:vAlign w:val="center"/>
          </w:tcPr>
          <w:p w14:paraId="35D1D1A8" w14:textId="77777777" w:rsidR="00403059" w:rsidRPr="00403059" w:rsidRDefault="00403059" w:rsidP="00C26F12">
            <w:pPr>
              <w:jc w:val="center"/>
              <w:rPr>
                <w:rFonts w:ascii="Arial" w:hAnsi="Arial" w:cs="Arial"/>
                <w:sz w:val="18"/>
                <w:szCs w:val="18"/>
              </w:rPr>
            </w:pPr>
          </w:p>
        </w:tc>
        <w:tc>
          <w:tcPr>
            <w:tcW w:w="1353" w:type="pct"/>
            <w:vAlign w:val="bottom"/>
          </w:tcPr>
          <w:p w14:paraId="4D64E8A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Alavanca Heidbrink infantil 03 peças (nº 1, 2 e 3) confeccionadas em aço inoxidável</w:t>
            </w:r>
          </w:p>
        </w:tc>
        <w:tc>
          <w:tcPr>
            <w:tcW w:w="568" w:type="pct"/>
            <w:vAlign w:val="center"/>
          </w:tcPr>
          <w:p w14:paraId="333D571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53429E5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w:t>
            </w:r>
          </w:p>
        </w:tc>
        <w:tc>
          <w:tcPr>
            <w:tcW w:w="786" w:type="pct"/>
            <w:vAlign w:val="center"/>
          </w:tcPr>
          <w:p w14:paraId="3DC2388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5EFFEF6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Millennium, GOLGRAN, Quinelato, Hu-Friedy ou de melhor qualidade</w:t>
            </w:r>
          </w:p>
        </w:tc>
      </w:tr>
      <w:tr w:rsidR="00403059" w:rsidRPr="00403059" w14:paraId="52A27D15" w14:textId="77777777" w:rsidTr="00C26F12">
        <w:tc>
          <w:tcPr>
            <w:tcW w:w="339" w:type="pct"/>
            <w:vAlign w:val="center"/>
          </w:tcPr>
          <w:p w14:paraId="098671D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166</w:t>
            </w:r>
          </w:p>
        </w:tc>
        <w:tc>
          <w:tcPr>
            <w:tcW w:w="569" w:type="pct"/>
            <w:vAlign w:val="center"/>
          </w:tcPr>
          <w:p w14:paraId="05CAAD3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413388</w:t>
            </w:r>
          </w:p>
        </w:tc>
        <w:tc>
          <w:tcPr>
            <w:tcW w:w="1353" w:type="pct"/>
            <w:vAlign w:val="bottom"/>
          </w:tcPr>
          <w:p w14:paraId="4B64A5F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Alavanca Seldin </w:t>
            </w:r>
            <w:proofErr w:type="gramStart"/>
            <w:r w:rsidRPr="00403059">
              <w:rPr>
                <w:rFonts w:ascii="Arial" w:hAnsi="Arial" w:cs="Arial"/>
                <w:sz w:val="18"/>
                <w:szCs w:val="18"/>
              </w:rPr>
              <w:t>2 reta</w:t>
            </w:r>
            <w:proofErr w:type="gramEnd"/>
            <w:r w:rsidRPr="00403059">
              <w:rPr>
                <w:rFonts w:ascii="Arial" w:hAnsi="Arial" w:cs="Arial"/>
                <w:sz w:val="18"/>
                <w:szCs w:val="18"/>
              </w:rPr>
              <w:t xml:space="preserve"> adulto confeccionada em aço inoxidável</w:t>
            </w:r>
          </w:p>
        </w:tc>
        <w:tc>
          <w:tcPr>
            <w:tcW w:w="568" w:type="pct"/>
            <w:vAlign w:val="center"/>
          </w:tcPr>
          <w:p w14:paraId="6F41014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2BD9D76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86" w:type="pct"/>
            <w:vAlign w:val="center"/>
          </w:tcPr>
          <w:p w14:paraId="5F288A1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3145823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Cooperflex ou de melhor qualidade</w:t>
            </w:r>
          </w:p>
        </w:tc>
      </w:tr>
      <w:tr w:rsidR="00403059" w:rsidRPr="00403059" w14:paraId="09254CC4" w14:textId="77777777" w:rsidTr="00C26F12">
        <w:tc>
          <w:tcPr>
            <w:tcW w:w="339" w:type="pct"/>
            <w:vAlign w:val="center"/>
          </w:tcPr>
          <w:p w14:paraId="3EA5726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167</w:t>
            </w:r>
          </w:p>
        </w:tc>
        <w:tc>
          <w:tcPr>
            <w:tcW w:w="569" w:type="pct"/>
            <w:vAlign w:val="center"/>
          </w:tcPr>
          <w:p w14:paraId="6C23E41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413384</w:t>
            </w:r>
          </w:p>
        </w:tc>
        <w:tc>
          <w:tcPr>
            <w:tcW w:w="1353" w:type="pct"/>
            <w:vAlign w:val="bottom"/>
          </w:tcPr>
          <w:p w14:paraId="37F12E8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Alavanca Seldin direita 1 adulto confeccionada em aço inoxidável.</w:t>
            </w:r>
          </w:p>
        </w:tc>
        <w:tc>
          <w:tcPr>
            <w:tcW w:w="568" w:type="pct"/>
            <w:vAlign w:val="center"/>
          </w:tcPr>
          <w:p w14:paraId="3A93B11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4EFC847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86" w:type="pct"/>
            <w:vAlign w:val="center"/>
          </w:tcPr>
          <w:p w14:paraId="4873627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0D9430E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Cooperflex ou de melhor qualidade</w:t>
            </w:r>
          </w:p>
        </w:tc>
      </w:tr>
      <w:tr w:rsidR="00403059" w:rsidRPr="00403059" w14:paraId="73CE7FCF" w14:textId="77777777" w:rsidTr="00C26F12">
        <w:tc>
          <w:tcPr>
            <w:tcW w:w="339" w:type="pct"/>
            <w:vAlign w:val="center"/>
          </w:tcPr>
          <w:p w14:paraId="76FEA0D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168</w:t>
            </w:r>
          </w:p>
        </w:tc>
        <w:tc>
          <w:tcPr>
            <w:tcW w:w="569" w:type="pct"/>
            <w:vAlign w:val="center"/>
          </w:tcPr>
          <w:p w14:paraId="216C52C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413385</w:t>
            </w:r>
          </w:p>
        </w:tc>
        <w:tc>
          <w:tcPr>
            <w:tcW w:w="1353" w:type="pct"/>
            <w:vAlign w:val="bottom"/>
          </w:tcPr>
          <w:p w14:paraId="53B1A3C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Alavanca Seldin esquerda 1 adulto confeccionada em aço inoxidável</w:t>
            </w:r>
          </w:p>
        </w:tc>
        <w:tc>
          <w:tcPr>
            <w:tcW w:w="568" w:type="pct"/>
            <w:vAlign w:val="center"/>
          </w:tcPr>
          <w:p w14:paraId="60E57F5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5F53B36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86" w:type="pct"/>
            <w:vAlign w:val="center"/>
          </w:tcPr>
          <w:p w14:paraId="29156A9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35A7720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Cooperflex ou de melhor qualidade</w:t>
            </w:r>
          </w:p>
        </w:tc>
      </w:tr>
      <w:tr w:rsidR="00403059" w:rsidRPr="00403059" w14:paraId="5F78F83C" w14:textId="77777777" w:rsidTr="00C26F12">
        <w:tc>
          <w:tcPr>
            <w:tcW w:w="339" w:type="pct"/>
            <w:vAlign w:val="center"/>
          </w:tcPr>
          <w:p w14:paraId="540A1F6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169</w:t>
            </w:r>
          </w:p>
        </w:tc>
        <w:tc>
          <w:tcPr>
            <w:tcW w:w="569" w:type="pct"/>
            <w:vAlign w:val="center"/>
          </w:tcPr>
          <w:p w14:paraId="2363D8B0" w14:textId="77777777" w:rsidR="00403059" w:rsidRPr="00403059" w:rsidRDefault="00403059" w:rsidP="00C26F12">
            <w:pPr>
              <w:jc w:val="center"/>
              <w:rPr>
                <w:rFonts w:ascii="Arial" w:hAnsi="Arial" w:cs="Arial"/>
                <w:sz w:val="18"/>
                <w:szCs w:val="18"/>
              </w:rPr>
            </w:pPr>
          </w:p>
        </w:tc>
        <w:tc>
          <w:tcPr>
            <w:tcW w:w="1353" w:type="pct"/>
            <w:vAlign w:val="bottom"/>
          </w:tcPr>
          <w:p w14:paraId="487C8DB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Alavanca Seldin direita adulto 4 R confeccionada em aço inoxidável.</w:t>
            </w:r>
          </w:p>
        </w:tc>
        <w:tc>
          <w:tcPr>
            <w:tcW w:w="568" w:type="pct"/>
            <w:vAlign w:val="center"/>
          </w:tcPr>
          <w:p w14:paraId="6D564F2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232817B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86" w:type="pct"/>
            <w:vAlign w:val="center"/>
          </w:tcPr>
          <w:p w14:paraId="54227AF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49D3DAA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Millennium, Cooperflex ou de melhor qualidade</w:t>
            </w:r>
          </w:p>
        </w:tc>
      </w:tr>
      <w:tr w:rsidR="00403059" w:rsidRPr="00403059" w14:paraId="36923759" w14:textId="77777777" w:rsidTr="00C26F12">
        <w:tc>
          <w:tcPr>
            <w:tcW w:w="339" w:type="pct"/>
            <w:vAlign w:val="center"/>
          </w:tcPr>
          <w:p w14:paraId="3ED80A6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170</w:t>
            </w:r>
          </w:p>
        </w:tc>
        <w:tc>
          <w:tcPr>
            <w:tcW w:w="569" w:type="pct"/>
            <w:vAlign w:val="center"/>
          </w:tcPr>
          <w:p w14:paraId="011343B9" w14:textId="77777777" w:rsidR="00403059" w:rsidRPr="00403059" w:rsidRDefault="00403059" w:rsidP="00C26F12">
            <w:pPr>
              <w:jc w:val="center"/>
              <w:rPr>
                <w:rFonts w:ascii="Arial" w:hAnsi="Arial" w:cs="Arial"/>
                <w:sz w:val="18"/>
                <w:szCs w:val="18"/>
              </w:rPr>
            </w:pPr>
          </w:p>
        </w:tc>
        <w:tc>
          <w:tcPr>
            <w:tcW w:w="1353" w:type="pct"/>
            <w:vAlign w:val="bottom"/>
          </w:tcPr>
          <w:p w14:paraId="5B19B5D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Alavanca Seldin esquerda nº 4L adulto confeccionada em aço inoxidável.</w:t>
            </w:r>
          </w:p>
        </w:tc>
        <w:tc>
          <w:tcPr>
            <w:tcW w:w="568" w:type="pct"/>
            <w:vAlign w:val="center"/>
          </w:tcPr>
          <w:p w14:paraId="04611A2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1C35E9F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86" w:type="pct"/>
            <w:vAlign w:val="center"/>
          </w:tcPr>
          <w:p w14:paraId="5B5D9CB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31521F9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Millennium, Quinelato, HuFriedy ou de melhor qualidade</w:t>
            </w:r>
          </w:p>
        </w:tc>
      </w:tr>
      <w:tr w:rsidR="00403059" w:rsidRPr="00403059" w14:paraId="6E9EC5DC" w14:textId="77777777" w:rsidTr="00C26F12">
        <w:tc>
          <w:tcPr>
            <w:tcW w:w="339" w:type="pct"/>
            <w:vAlign w:val="center"/>
          </w:tcPr>
          <w:p w14:paraId="22622F3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171</w:t>
            </w:r>
          </w:p>
        </w:tc>
        <w:tc>
          <w:tcPr>
            <w:tcW w:w="569" w:type="pct"/>
            <w:vAlign w:val="center"/>
          </w:tcPr>
          <w:p w14:paraId="2BBA41AD" w14:textId="77777777" w:rsidR="00403059" w:rsidRPr="00403059" w:rsidRDefault="00403059" w:rsidP="00C26F12">
            <w:pPr>
              <w:jc w:val="center"/>
              <w:rPr>
                <w:rFonts w:ascii="Arial" w:hAnsi="Arial" w:cs="Arial"/>
                <w:sz w:val="18"/>
                <w:szCs w:val="18"/>
              </w:rPr>
            </w:pPr>
          </w:p>
        </w:tc>
        <w:tc>
          <w:tcPr>
            <w:tcW w:w="1353" w:type="pct"/>
            <w:vAlign w:val="bottom"/>
          </w:tcPr>
          <w:p w14:paraId="2376448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Alavanca Seldin reta infantil, kit com 3 alavancas: nº 1, 2 e 3 confeccionadas em aço inoxidável</w:t>
            </w:r>
          </w:p>
        </w:tc>
        <w:tc>
          <w:tcPr>
            <w:tcW w:w="568" w:type="pct"/>
            <w:vAlign w:val="center"/>
          </w:tcPr>
          <w:p w14:paraId="0B2F5E6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3345AF8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86" w:type="pct"/>
            <w:vAlign w:val="center"/>
          </w:tcPr>
          <w:p w14:paraId="136C59B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3EB987E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Millennium, Cooperflex ou de melhor qualidade</w:t>
            </w:r>
          </w:p>
        </w:tc>
      </w:tr>
      <w:tr w:rsidR="00403059" w:rsidRPr="00403059" w14:paraId="399BF67A" w14:textId="77777777" w:rsidTr="00C26F12">
        <w:tc>
          <w:tcPr>
            <w:tcW w:w="339" w:type="pct"/>
            <w:vAlign w:val="center"/>
          </w:tcPr>
          <w:p w14:paraId="5C19842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172</w:t>
            </w:r>
          </w:p>
        </w:tc>
        <w:tc>
          <w:tcPr>
            <w:tcW w:w="569" w:type="pct"/>
            <w:vAlign w:val="center"/>
          </w:tcPr>
          <w:p w14:paraId="59F0AAE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413399</w:t>
            </w:r>
          </w:p>
        </w:tc>
        <w:tc>
          <w:tcPr>
            <w:tcW w:w="1353" w:type="pct"/>
            <w:vAlign w:val="bottom"/>
          </w:tcPr>
          <w:p w14:paraId="00D96A1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Alveolótomo CURVO confeccionado em aço inoxidável.</w:t>
            </w:r>
          </w:p>
        </w:tc>
        <w:tc>
          <w:tcPr>
            <w:tcW w:w="568" w:type="pct"/>
            <w:vAlign w:val="center"/>
          </w:tcPr>
          <w:p w14:paraId="2FC7A5B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192DEBA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86" w:type="pct"/>
            <w:vAlign w:val="center"/>
          </w:tcPr>
          <w:p w14:paraId="11B70AA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3621613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MARYAN ou de melhor qualidade</w:t>
            </w:r>
          </w:p>
        </w:tc>
      </w:tr>
      <w:tr w:rsidR="00403059" w:rsidRPr="00403059" w14:paraId="384DA38E" w14:textId="77777777" w:rsidTr="00C26F12">
        <w:tc>
          <w:tcPr>
            <w:tcW w:w="339" w:type="pct"/>
            <w:vAlign w:val="center"/>
          </w:tcPr>
          <w:p w14:paraId="2F4B86F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173</w:t>
            </w:r>
          </w:p>
        </w:tc>
        <w:tc>
          <w:tcPr>
            <w:tcW w:w="569" w:type="pct"/>
            <w:vAlign w:val="center"/>
          </w:tcPr>
          <w:p w14:paraId="7F860AC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413398</w:t>
            </w:r>
          </w:p>
        </w:tc>
        <w:tc>
          <w:tcPr>
            <w:tcW w:w="1353" w:type="pct"/>
            <w:vAlign w:val="bottom"/>
          </w:tcPr>
          <w:p w14:paraId="5459161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Alveolótomo RETO confeccionado em aço inoxidável.</w:t>
            </w:r>
          </w:p>
        </w:tc>
        <w:tc>
          <w:tcPr>
            <w:tcW w:w="568" w:type="pct"/>
            <w:vAlign w:val="center"/>
          </w:tcPr>
          <w:p w14:paraId="78B246D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6A54FDB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86" w:type="pct"/>
            <w:vAlign w:val="center"/>
          </w:tcPr>
          <w:p w14:paraId="59977F9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2406EA0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FAVA, 6B INVENT ou de melhor qualidade</w:t>
            </w:r>
          </w:p>
        </w:tc>
      </w:tr>
      <w:tr w:rsidR="00403059" w:rsidRPr="00403059" w14:paraId="1D07ED2F" w14:textId="77777777" w:rsidTr="00C26F12">
        <w:tc>
          <w:tcPr>
            <w:tcW w:w="339" w:type="pct"/>
            <w:vAlign w:val="center"/>
          </w:tcPr>
          <w:p w14:paraId="1588463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174</w:t>
            </w:r>
          </w:p>
        </w:tc>
        <w:tc>
          <w:tcPr>
            <w:tcW w:w="569" w:type="pct"/>
            <w:vAlign w:val="center"/>
          </w:tcPr>
          <w:p w14:paraId="27FA9EB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429359</w:t>
            </w:r>
          </w:p>
        </w:tc>
        <w:tc>
          <w:tcPr>
            <w:tcW w:w="1353" w:type="pct"/>
            <w:vAlign w:val="bottom"/>
          </w:tcPr>
          <w:p w14:paraId="54A6F00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Aplicador de Hidróxido de Cálcio Duplo Angulado. Confeccionado em aço inoxidável.</w:t>
            </w:r>
          </w:p>
        </w:tc>
        <w:tc>
          <w:tcPr>
            <w:tcW w:w="568" w:type="pct"/>
            <w:vAlign w:val="center"/>
          </w:tcPr>
          <w:p w14:paraId="2352FC7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41ABEC0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7B8A5BA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05EAD55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MIllennium, DUFLEX, Quinelato ou de melhor qualidade</w:t>
            </w:r>
          </w:p>
        </w:tc>
      </w:tr>
      <w:tr w:rsidR="00403059" w:rsidRPr="00403059" w14:paraId="3C3760B3" w14:textId="77777777" w:rsidTr="00C26F12">
        <w:tc>
          <w:tcPr>
            <w:tcW w:w="339" w:type="pct"/>
            <w:vAlign w:val="center"/>
          </w:tcPr>
          <w:p w14:paraId="5422F7D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175</w:t>
            </w:r>
          </w:p>
        </w:tc>
        <w:tc>
          <w:tcPr>
            <w:tcW w:w="569" w:type="pct"/>
            <w:vAlign w:val="center"/>
          </w:tcPr>
          <w:p w14:paraId="5C8AF62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440147</w:t>
            </w:r>
          </w:p>
        </w:tc>
        <w:tc>
          <w:tcPr>
            <w:tcW w:w="1353" w:type="pct"/>
            <w:vAlign w:val="bottom"/>
          </w:tcPr>
          <w:p w14:paraId="5A122A7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Bandeja odontológica lisa em aço inox, dimensões 22 x 12 x 1,5 cm</w:t>
            </w:r>
          </w:p>
        </w:tc>
        <w:tc>
          <w:tcPr>
            <w:tcW w:w="568" w:type="pct"/>
            <w:vAlign w:val="center"/>
          </w:tcPr>
          <w:p w14:paraId="05F3A0C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6E6A9BD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86" w:type="pct"/>
            <w:vAlign w:val="center"/>
          </w:tcPr>
          <w:p w14:paraId="0AE9B33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428D27A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FAVA ou de melhor qualidade</w:t>
            </w:r>
          </w:p>
        </w:tc>
      </w:tr>
      <w:tr w:rsidR="00403059" w:rsidRPr="00403059" w14:paraId="312F110F" w14:textId="77777777" w:rsidTr="00C26F12">
        <w:tc>
          <w:tcPr>
            <w:tcW w:w="339" w:type="pct"/>
            <w:vAlign w:val="center"/>
          </w:tcPr>
          <w:p w14:paraId="338598D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176</w:t>
            </w:r>
          </w:p>
        </w:tc>
        <w:tc>
          <w:tcPr>
            <w:tcW w:w="569" w:type="pct"/>
            <w:vAlign w:val="center"/>
          </w:tcPr>
          <w:p w14:paraId="2745DDA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272821</w:t>
            </w:r>
          </w:p>
        </w:tc>
        <w:tc>
          <w:tcPr>
            <w:tcW w:w="1353" w:type="pct"/>
            <w:vAlign w:val="bottom"/>
          </w:tcPr>
          <w:p w14:paraId="3E543BA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Cabo para Bisturi odontológico nº 3 (para lâminas nº 11, 12, 15). Confeccionado em aço inoxidável.</w:t>
            </w:r>
          </w:p>
        </w:tc>
        <w:tc>
          <w:tcPr>
            <w:tcW w:w="568" w:type="pct"/>
            <w:vAlign w:val="center"/>
          </w:tcPr>
          <w:p w14:paraId="40828C6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6B503CF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c>
          <w:tcPr>
            <w:tcW w:w="786" w:type="pct"/>
            <w:vAlign w:val="center"/>
          </w:tcPr>
          <w:p w14:paraId="0040379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3AA042C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LM, 6B INVENT ou de melhor qualidade</w:t>
            </w:r>
          </w:p>
        </w:tc>
      </w:tr>
      <w:tr w:rsidR="00403059" w:rsidRPr="00403059" w14:paraId="203CFC70" w14:textId="77777777" w:rsidTr="00C26F12">
        <w:tc>
          <w:tcPr>
            <w:tcW w:w="339" w:type="pct"/>
            <w:vAlign w:val="center"/>
          </w:tcPr>
          <w:p w14:paraId="75AE2DD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177</w:t>
            </w:r>
          </w:p>
        </w:tc>
        <w:tc>
          <w:tcPr>
            <w:tcW w:w="569" w:type="pct"/>
            <w:vAlign w:val="center"/>
          </w:tcPr>
          <w:p w14:paraId="362240B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413300</w:t>
            </w:r>
          </w:p>
        </w:tc>
        <w:tc>
          <w:tcPr>
            <w:tcW w:w="1353" w:type="pct"/>
            <w:vAlign w:val="bottom"/>
          </w:tcPr>
          <w:p w14:paraId="5B19869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Cabo oitavado para espelho clínico odontológico. Confeccionado em aço inoxidável </w:t>
            </w:r>
          </w:p>
        </w:tc>
        <w:tc>
          <w:tcPr>
            <w:tcW w:w="568" w:type="pct"/>
            <w:vAlign w:val="center"/>
          </w:tcPr>
          <w:p w14:paraId="7D4E48F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3F5134D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86" w:type="pct"/>
            <w:vAlign w:val="center"/>
          </w:tcPr>
          <w:p w14:paraId="29642C1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02FC32F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Millennium, DUFLEX, Hu-friedy ou de melhor qualidade</w:t>
            </w:r>
          </w:p>
        </w:tc>
      </w:tr>
      <w:tr w:rsidR="00403059" w:rsidRPr="00403059" w14:paraId="45B8A9F8" w14:textId="77777777" w:rsidTr="00C26F12">
        <w:tc>
          <w:tcPr>
            <w:tcW w:w="339" w:type="pct"/>
            <w:vAlign w:val="center"/>
          </w:tcPr>
          <w:p w14:paraId="5EAD171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178</w:t>
            </w:r>
          </w:p>
        </w:tc>
        <w:tc>
          <w:tcPr>
            <w:tcW w:w="569" w:type="pct"/>
            <w:vAlign w:val="center"/>
          </w:tcPr>
          <w:p w14:paraId="315B223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413483</w:t>
            </w:r>
          </w:p>
        </w:tc>
        <w:tc>
          <w:tcPr>
            <w:tcW w:w="1353" w:type="pct"/>
            <w:vAlign w:val="bottom"/>
          </w:tcPr>
          <w:p w14:paraId="103BC06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Cinzel reto nº 1L confeccionado em aço inoxidável.</w:t>
            </w:r>
          </w:p>
        </w:tc>
        <w:tc>
          <w:tcPr>
            <w:tcW w:w="568" w:type="pct"/>
            <w:vAlign w:val="center"/>
          </w:tcPr>
          <w:p w14:paraId="5F50893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2FAC77A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86" w:type="pct"/>
            <w:vAlign w:val="center"/>
          </w:tcPr>
          <w:p w14:paraId="0677A48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36F08F5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Millennium ou de melhor qualidade</w:t>
            </w:r>
          </w:p>
        </w:tc>
      </w:tr>
      <w:tr w:rsidR="00403059" w:rsidRPr="00403059" w14:paraId="67A4E163" w14:textId="77777777" w:rsidTr="00C26F12">
        <w:tc>
          <w:tcPr>
            <w:tcW w:w="339" w:type="pct"/>
            <w:vAlign w:val="center"/>
          </w:tcPr>
          <w:p w14:paraId="585D57F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179</w:t>
            </w:r>
          </w:p>
        </w:tc>
        <w:tc>
          <w:tcPr>
            <w:tcW w:w="569" w:type="pct"/>
            <w:vAlign w:val="center"/>
          </w:tcPr>
          <w:p w14:paraId="1005C7B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601532</w:t>
            </w:r>
          </w:p>
        </w:tc>
        <w:tc>
          <w:tcPr>
            <w:tcW w:w="1353" w:type="pct"/>
            <w:vAlign w:val="bottom"/>
          </w:tcPr>
          <w:p w14:paraId="48CBE83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Cinzel goivo nº 1G confeccionado em aço inoxidável.</w:t>
            </w:r>
          </w:p>
        </w:tc>
        <w:tc>
          <w:tcPr>
            <w:tcW w:w="568" w:type="pct"/>
            <w:vAlign w:val="center"/>
          </w:tcPr>
          <w:p w14:paraId="5199327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7D31016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86" w:type="pct"/>
            <w:vAlign w:val="center"/>
          </w:tcPr>
          <w:p w14:paraId="5C108D6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020DD4A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Millennium ou de melhor qualidade</w:t>
            </w:r>
          </w:p>
        </w:tc>
      </w:tr>
      <w:tr w:rsidR="00403059" w:rsidRPr="00403059" w14:paraId="5EBC0924" w14:textId="77777777" w:rsidTr="00C26F12">
        <w:tc>
          <w:tcPr>
            <w:tcW w:w="339" w:type="pct"/>
            <w:vAlign w:val="center"/>
          </w:tcPr>
          <w:p w14:paraId="3B678C6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180</w:t>
            </w:r>
          </w:p>
        </w:tc>
        <w:tc>
          <w:tcPr>
            <w:tcW w:w="569" w:type="pct"/>
            <w:vAlign w:val="center"/>
          </w:tcPr>
          <w:p w14:paraId="0E830CF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601533</w:t>
            </w:r>
          </w:p>
        </w:tc>
        <w:tc>
          <w:tcPr>
            <w:tcW w:w="1353" w:type="pct"/>
            <w:vAlign w:val="bottom"/>
          </w:tcPr>
          <w:p w14:paraId="549416C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Cinzel goivo nº 2G confeccionado em aço inoxidável.</w:t>
            </w:r>
          </w:p>
        </w:tc>
        <w:tc>
          <w:tcPr>
            <w:tcW w:w="568" w:type="pct"/>
            <w:vAlign w:val="center"/>
          </w:tcPr>
          <w:p w14:paraId="503A7DA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6EF238D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86" w:type="pct"/>
            <w:vAlign w:val="center"/>
          </w:tcPr>
          <w:p w14:paraId="5D7B888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673105E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Millennium ou de melhor qualidade</w:t>
            </w:r>
          </w:p>
        </w:tc>
      </w:tr>
      <w:tr w:rsidR="00403059" w:rsidRPr="00403059" w14:paraId="5D341C13" w14:textId="77777777" w:rsidTr="00C26F12">
        <w:tc>
          <w:tcPr>
            <w:tcW w:w="339" w:type="pct"/>
            <w:vAlign w:val="center"/>
          </w:tcPr>
          <w:p w14:paraId="6EB799F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181</w:t>
            </w:r>
          </w:p>
        </w:tc>
        <w:tc>
          <w:tcPr>
            <w:tcW w:w="569" w:type="pct"/>
            <w:vAlign w:val="center"/>
          </w:tcPr>
          <w:p w14:paraId="1499BA0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413560</w:t>
            </w:r>
          </w:p>
        </w:tc>
        <w:tc>
          <w:tcPr>
            <w:tcW w:w="1353" w:type="pct"/>
            <w:vAlign w:val="bottom"/>
          </w:tcPr>
          <w:p w14:paraId="68823B3D" w14:textId="77777777" w:rsidR="00403059" w:rsidRPr="00403059" w:rsidRDefault="00403059" w:rsidP="00C26F12">
            <w:pPr>
              <w:jc w:val="both"/>
              <w:rPr>
                <w:rFonts w:ascii="Arial" w:hAnsi="Arial" w:cs="Arial"/>
                <w:sz w:val="18"/>
                <w:szCs w:val="18"/>
              </w:rPr>
            </w:pPr>
            <w:proofErr w:type="gramStart"/>
            <w:r w:rsidRPr="00403059">
              <w:rPr>
                <w:rFonts w:ascii="Arial" w:hAnsi="Arial" w:cs="Arial"/>
                <w:sz w:val="18"/>
                <w:szCs w:val="18"/>
              </w:rPr>
              <w:t>Cureta Alveolar</w:t>
            </w:r>
            <w:proofErr w:type="gramEnd"/>
            <w:r w:rsidRPr="00403059">
              <w:rPr>
                <w:rFonts w:ascii="Arial" w:hAnsi="Arial" w:cs="Arial"/>
                <w:sz w:val="18"/>
                <w:szCs w:val="18"/>
              </w:rPr>
              <w:t xml:space="preserve"> tipo “Lucas” nº 85. Cabo oitavado. Confeccionada em aço inoxidável</w:t>
            </w:r>
          </w:p>
        </w:tc>
        <w:tc>
          <w:tcPr>
            <w:tcW w:w="568" w:type="pct"/>
            <w:vAlign w:val="center"/>
          </w:tcPr>
          <w:p w14:paraId="672782C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71D1E50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86" w:type="pct"/>
            <w:vAlign w:val="center"/>
          </w:tcPr>
          <w:p w14:paraId="1C4C800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3DD9879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 xml:space="preserve">MILLENNIUM, GOLGRAN, DUFLEX-SSWHITE, </w:t>
            </w:r>
            <w:r w:rsidRPr="00403059">
              <w:rPr>
                <w:rFonts w:ascii="Arial" w:hAnsi="Arial" w:cs="Arial"/>
                <w:sz w:val="18"/>
                <w:szCs w:val="18"/>
              </w:rPr>
              <w:lastRenderedPageBreak/>
              <w:t>QUINELATO ou de melhor qualidade</w:t>
            </w:r>
          </w:p>
        </w:tc>
      </w:tr>
      <w:tr w:rsidR="00403059" w:rsidRPr="00403059" w14:paraId="0D6F9D9D" w14:textId="77777777" w:rsidTr="00C26F12">
        <w:tc>
          <w:tcPr>
            <w:tcW w:w="339" w:type="pct"/>
            <w:vAlign w:val="center"/>
          </w:tcPr>
          <w:p w14:paraId="3325EBC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182</w:t>
            </w:r>
          </w:p>
        </w:tc>
        <w:tc>
          <w:tcPr>
            <w:tcW w:w="569" w:type="pct"/>
            <w:vAlign w:val="center"/>
          </w:tcPr>
          <w:p w14:paraId="50D31A3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413561</w:t>
            </w:r>
          </w:p>
        </w:tc>
        <w:tc>
          <w:tcPr>
            <w:tcW w:w="1353" w:type="pct"/>
            <w:vAlign w:val="bottom"/>
          </w:tcPr>
          <w:p w14:paraId="4DA0AF07" w14:textId="77777777" w:rsidR="00403059" w:rsidRPr="00403059" w:rsidRDefault="00403059" w:rsidP="00C26F12">
            <w:pPr>
              <w:jc w:val="both"/>
              <w:rPr>
                <w:rFonts w:ascii="Arial" w:hAnsi="Arial" w:cs="Arial"/>
                <w:sz w:val="18"/>
                <w:szCs w:val="18"/>
              </w:rPr>
            </w:pPr>
            <w:proofErr w:type="gramStart"/>
            <w:r w:rsidRPr="00403059">
              <w:rPr>
                <w:rFonts w:ascii="Arial" w:hAnsi="Arial" w:cs="Arial"/>
                <w:sz w:val="18"/>
                <w:szCs w:val="18"/>
              </w:rPr>
              <w:t>Cureta Alveolar</w:t>
            </w:r>
            <w:proofErr w:type="gramEnd"/>
            <w:r w:rsidRPr="00403059">
              <w:rPr>
                <w:rFonts w:ascii="Arial" w:hAnsi="Arial" w:cs="Arial"/>
                <w:sz w:val="18"/>
                <w:szCs w:val="18"/>
              </w:rPr>
              <w:t xml:space="preserve"> tipo “Lucas” nº 86. Cabo oitavado. Confeccionada em aço inoxidável.</w:t>
            </w:r>
          </w:p>
        </w:tc>
        <w:tc>
          <w:tcPr>
            <w:tcW w:w="568" w:type="pct"/>
            <w:vAlign w:val="center"/>
          </w:tcPr>
          <w:p w14:paraId="2867889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26EFFC0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86" w:type="pct"/>
            <w:vAlign w:val="center"/>
          </w:tcPr>
          <w:p w14:paraId="5FA42C9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3850C3A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MILLENNIUM, GOLGRAN, DUFLEX-SSWHITE, QUINELATO ou de melhor qualidade</w:t>
            </w:r>
          </w:p>
        </w:tc>
      </w:tr>
      <w:tr w:rsidR="00403059" w:rsidRPr="00403059" w14:paraId="3DF74FD6" w14:textId="77777777" w:rsidTr="00C26F12">
        <w:tc>
          <w:tcPr>
            <w:tcW w:w="339" w:type="pct"/>
            <w:vAlign w:val="center"/>
          </w:tcPr>
          <w:p w14:paraId="0DFE5AB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183</w:t>
            </w:r>
          </w:p>
        </w:tc>
        <w:tc>
          <w:tcPr>
            <w:tcW w:w="569" w:type="pct"/>
            <w:vAlign w:val="center"/>
          </w:tcPr>
          <w:p w14:paraId="71EBE22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427571</w:t>
            </w:r>
          </w:p>
        </w:tc>
        <w:tc>
          <w:tcPr>
            <w:tcW w:w="1353" w:type="pct"/>
            <w:vAlign w:val="bottom"/>
          </w:tcPr>
          <w:p w14:paraId="01507FD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Cureta de Periodontia, com cabo de 8 mm, tipo Gracey nº5-6. Confeccionada em aço inoxidável.</w:t>
            </w:r>
          </w:p>
        </w:tc>
        <w:tc>
          <w:tcPr>
            <w:tcW w:w="568" w:type="pct"/>
            <w:vAlign w:val="center"/>
          </w:tcPr>
          <w:p w14:paraId="0845041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5ABACDE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86" w:type="pct"/>
            <w:vAlign w:val="center"/>
          </w:tcPr>
          <w:p w14:paraId="4B7A23A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27B74C5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MILLENNIUN, GOLGRAN, DOCTOR SMILE, CASSIFLEX, Quinelato, Hu-Friedy ou de melhor qualidade</w:t>
            </w:r>
          </w:p>
        </w:tc>
      </w:tr>
      <w:tr w:rsidR="00403059" w:rsidRPr="00403059" w14:paraId="1117D652" w14:textId="77777777" w:rsidTr="00C26F12">
        <w:tc>
          <w:tcPr>
            <w:tcW w:w="339" w:type="pct"/>
            <w:vAlign w:val="center"/>
          </w:tcPr>
          <w:p w14:paraId="53BE961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184</w:t>
            </w:r>
          </w:p>
        </w:tc>
        <w:tc>
          <w:tcPr>
            <w:tcW w:w="569" w:type="pct"/>
            <w:vAlign w:val="center"/>
          </w:tcPr>
          <w:p w14:paraId="5191BA6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427569</w:t>
            </w:r>
          </w:p>
        </w:tc>
        <w:tc>
          <w:tcPr>
            <w:tcW w:w="1353" w:type="pct"/>
            <w:vAlign w:val="bottom"/>
          </w:tcPr>
          <w:p w14:paraId="5EA9533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Cureta Gracey nº 7-8 confeccionada em aço inoxidável</w:t>
            </w:r>
          </w:p>
        </w:tc>
        <w:tc>
          <w:tcPr>
            <w:tcW w:w="568" w:type="pct"/>
            <w:vAlign w:val="center"/>
          </w:tcPr>
          <w:p w14:paraId="20EA559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58E2A8A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86" w:type="pct"/>
            <w:vAlign w:val="center"/>
          </w:tcPr>
          <w:p w14:paraId="0A6CA88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0589C35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MILLENNIUN, GOLGRAN, DOCTOR SMILE, CASSIFLEX, Quinelato, Hu-Friedy ou de melhor qualidade</w:t>
            </w:r>
          </w:p>
        </w:tc>
      </w:tr>
      <w:tr w:rsidR="00403059" w:rsidRPr="00403059" w14:paraId="1676D691" w14:textId="77777777" w:rsidTr="00C26F12">
        <w:tc>
          <w:tcPr>
            <w:tcW w:w="339" w:type="pct"/>
            <w:vAlign w:val="center"/>
          </w:tcPr>
          <w:p w14:paraId="5A85C8F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185</w:t>
            </w:r>
          </w:p>
        </w:tc>
        <w:tc>
          <w:tcPr>
            <w:tcW w:w="569" w:type="pct"/>
            <w:vAlign w:val="center"/>
          </w:tcPr>
          <w:p w14:paraId="597BF9B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427564</w:t>
            </w:r>
          </w:p>
        </w:tc>
        <w:tc>
          <w:tcPr>
            <w:tcW w:w="1353" w:type="pct"/>
            <w:vAlign w:val="bottom"/>
          </w:tcPr>
          <w:p w14:paraId="04277B4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Cureta Gracey nº11-12 confeccionada em aço inoxidável.</w:t>
            </w:r>
          </w:p>
        </w:tc>
        <w:tc>
          <w:tcPr>
            <w:tcW w:w="568" w:type="pct"/>
            <w:vAlign w:val="center"/>
          </w:tcPr>
          <w:p w14:paraId="79B0590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7D5481B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86" w:type="pct"/>
            <w:vAlign w:val="center"/>
          </w:tcPr>
          <w:p w14:paraId="2E0216F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2138ADF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MILLENNIUN, GOLGRAN, DOCTOR SMILE, CASSIFLEX, Quinelato, Hu-Friedy ou de melhor qualidade</w:t>
            </w:r>
          </w:p>
        </w:tc>
      </w:tr>
      <w:tr w:rsidR="00403059" w:rsidRPr="00403059" w14:paraId="027411EC" w14:textId="77777777" w:rsidTr="00C26F12">
        <w:tc>
          <w:tcPr>
            <w:tcW w:w="339" w:type="pct"/>
            <w:vAlign w:val="center"/>
          </w:tcPr>
          <w:p w14:paraId="6812397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186</w:t>
            </w:r>
          </w:p>
        </w:tc>
        <w:tc>
          <w:tcPr>
            <w:tcW w:w="569" w:type="pct"/>
            <w:vAlign w:val="center"/>
          </w:tcPr>
          <w:p w14:paraId="1E344ED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427573</w:t>
            </w:r>
          </w:p>
        </w:tc>
        <w:tc>
          <w:tcPr>
            <w:tcW w:w="1353" w:type="pct"/>
            <w:vAlign w:val="bottom"/>
          </w:tcPr>
          <w:p w14:paraId="57C0A30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Cureta Gracey nº13-14 confeccionada em aço inoxidável.</w:t>
            </w:r>
          </w:p>
        </w:tc>
        <w:tc>
          <w:tcPr>
            <w:tcW w:w="568" w:type="pct"/>
            <w:vAlign w:val="center"/>
          </w:tcPr>
          <w:p w14:paraId="143B547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4323CB3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86" w:type="pct"/>
            <w:vAlign w:val="center"/>
          </w:tcPr>
          <w:p w14:paraId="4F37FE7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3229A38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MILLENNIUN, GOLGRAN, DOCTOR SMILE, CASSIFLEX, Quinelato, Hu-Friedy ou de melhor qualidade</w:t>
            </w:r>
          </w:p>
        </w:tc>
      </w:tr>
      <w:tr w:rsidR="00403059" w:rsidRPr="00403059" w14:paraId="59E3C55D" w14:textId="77777777" w:rsidTr="00C26F12">
        <w:tc>
          <w:tcPr>
            <w:tcW w:w="339" w:type="pct"/>
            <w:vAlign w:val="center"/>
          </w:tcPr>
          <w:p w14:paraId="39E038F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187</w:t>
            </w:r>
          </w:p>
        </w:tc>
        <w:tc>
          <w:tcPr>
            <w:tcW w:w="569" w:type="pct"/>
            <w:vAlign w:val="center"/>
          </w:tcPr>
          <w:p w14:paraId="69F6385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427812</w:t>
            </w:r>
          </w:p>
        </w:tc>
        <w:tc>
          <w:tcPr>
            <w:tcW w:w="1353" w:type="pct"/>
            <w:vAlign w:val="bottom"/>
          </w:tcPr>
          <w:p w14:paraId="25DC65E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Cureta Mc Call nº 13-14 CG confeccionada em aço inoxidável.</w:t>
            </w:r>
          </w:p>
        </w:tc>
        <w:tc>
          <w:tcPr>
            <w:tcW w:w="568" w:type="pct"/>
            <w:vAlign w:val="center"/>
          </w:tcPr>
          <w:p w14:paraId="133F2CC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79A4EB6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c>
          <w:tcPr>
            <w:tcW w:w="786" w:type="pct"/>
            <w:vAlign w:val="center"/>
          </w:tcPr>
          <w:p w14:paraId="46E717C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2A88B71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MILLENNIUN, GOLGRAN, DOCTOR SMILE, CASSIFLEX, Quinelato, Hu-Friedy ou de melhor qualidade</w:t>
            </w:r>
          </w:p>
        </w:tc>
      </w:tr>
      <w:tr w:rsidR="00403059" w:rsidRPr="00403059" w14:paraId="54B36C8A" w14:textId="77777777" w:rsidTr="00C26F12">
        <w:tc>
          <w:tcPr>
            <w:tcW w:w="339" w:type="pct"/>
            <w:vAlign w:val="center"/>
          </w:tcPr>
          <w:p w14:paraId="121777D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188</w:t>
            </w:r>
          </w:p>
        </w:tc>
        <w:tc>
          <w:tcPr>
            <w:tcW w:w="569" w:type="pct"/>
            <w:vAlign w:val="center"/>
          </w:tcPr>
          <w:p w14:paraId="295D8B5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427575</w:t>
            </w:r>
          </w:p>
        </w:tc>
        <w:tc>
          <w:tcPr>
            <w:tcW w:w="1353" w:type="pct"/>
            <w:vAlign w:val="bottom"/>
          </w:tcPr>
          <w:p w14:paraId="04B825D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Cureta Mc Call nº 17-18 CG confeccionada em aço inoxidável.</w:t>
            </w:r>
          </w:p>
        </w:tc>
        <w:tc>
          <w:tcPr>
            <w:tcW w:w="568" w:type="pct"/>
            <w:vAlign w:val="center"/>
          </w:tcPr>
          <w:p w14:paraId="27912FC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07E3C53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c>
          <w:tcPr>
            <w:tcW w:w="786" w:type="pct"/>
            <w:vAlign w:val="center"/>
          </w:tcPr>
          <w:p w14:paraId="481248A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00799E1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 xml:space="preserve">MILLENNIUN, GOLGRAN, DOCTOR SMILE, CASSIFLEX, Quinelato, Hu-Friedy ou de </w:t>
            </w:r>
            <w:r w:rsidRPr="00403059">
              <w:rPr>
                <w:rFonts w:ascii="Arial" w:hAnsi="Arial" w:cs="Arial"/>
                <w:sz w:val="18"/>
                <w:szCs w:val="18"/>
              </w:rPr>
              <w:lastRenderedPageBreak/>
              <w:t>melhor qualidade</w:t>
            </w:r>
          </w:p>
        </w:tc>
      </w:tr>
      <w:tr w:rsidR="00403059" w:rsidRPr="00403059" w14:paraId="318F6E5A" w14:textId="77777777" w:rsidTr="00C26F12">
        <w:tc>
          <w:tcPr>
            <w:tcW w:w="339" w:type="pct"/>
            <w:vAlign w:val="center"/>
          </w:tcPr>
          <w:p w14:paraId="0257D83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189</w:t>
            </w:r>
          </w:p>
        </w:tc>
        <w:tc>
          <w:tcPr>
            <w:tcW w:w="569" w:type="pct"/>
            <w:vAlign w:val="center"/>
          </w:tcPr>
          <w:p w14:paraId="7F0E21A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413450</w:t>
            </w:r>
          </w:p>
        </w:tc>
        <w:tc>
          <w:tcPr>
            <w:tcW w:w="1353" w:type="pct"/>
            <w:vAlign w:val="bottom"/>
          </w:tcPr>
          <w:p w14:paraId="5C2EBB1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Destaca Periósteo modelo FREER duplo confeccionado em aço inoxidável</w:t>
            </w:r>
          </w:p>
        </w:tc>
        <w:tc>
          <w:tcPr>
            <w:tcW w:w="568" w:type="pct"/>
            <w:vAlign w:val="center"/>
          </w:tcPr>
          <w:p w14:paraId="07CB8E9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2728E8C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86" w:type="pct"/>
            <w:vAlign w:val="center"/>
          </w:tcPr>
          <w:p w14:paraId="6777ED0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7ECDA06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MILLENNIUN, FAVA, QUINELATO ou de melhor qualidade</w:t>
            </w:r>
          </w:p>
        </w:tc>
      </w:tr>
      <w:tr w:rsidR="00403059" w:rsidRPr="00403059" w14:paraId="1AC157D4" w14:textId="77777777" w:rsidTr="00C26F12">
        <w:tc>
          <w:tcPr>
            <w:tcW w:w="339" w:type="pct"/>
            <w:vAlign w:val="center"/>
          </w:tcPr>
          <w:p w14:paraId="668951E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190</w:t>
            </w:r>
          </w:p>
        </w:tc>
        <w:tc>
          <w:tcPr>
            <w:tcW w:w="569" w:type="pct"/>
            <w:vAlign w:val="center"/>
          </w:tcPr>
          <w:p w14:paraId="3D18EC2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413449</w:t>
            </w:r>
          </w:p>
        </w:tc>
        <w:tc>
          <w:tcPr>
            <w:tcW w:w="1353" w:type="pct"/>
            <w:vAlign w:val="bottom"/>
          </w:tcPr>
          <w:p w14:paraId="0027919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Destaca periósteo modelo MOLT nº 2-4 CG confeccionado em aço inoxidável</w:t>
            </w:r>
          </w:p>
        </w:tc>
        <w:tc>
          <w:tcPr>
            <w:tcW w:w="568" w:type="pct"/>
            <w:vAlign w:val="center"/>
          </w:tcPr>
          <w:p w14:paraId="090850E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1F137C1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86" w:type="pct"/>
            <w:vAlign w:val="center"/>
          </w:tcPr>
          <w:p w14:paraId="498D4B7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4C9567F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MILLENNIUN, FAVA, QUINELATO ou de melhor qualidade</w:t>
            </w:r>
          </w:p>
        </w:tc>
      </w:tr>
      <w:tr w:rsidR="00403059" w:rsidRPr="00403059" w14:paraId="408DDDB6" w14:textId="77777777" w:rsidTr="00C26F12">
        <w:tc>
          <w:tcPr>
            <w:tcW w:w="339" w:type="pct"/>
            <w:vAlign w:val="center"/>
          </w:tcPr>
          <w:p w14:paraId="06531A3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191</w:t>
            </w:r>
          </w:p>
        </w:tc>
        <w:tc>
          <w:tcPr>
            <w:tcW w:w="569" w:type="pct"/>
            <w:vAlign w:val="center"/>
          </w:tcPr>
          <w:p w14:paraId="3D224ECE" w14:textId="77777777" w:rsidR="00403059" w:rsidRPr="00403059" w:rsidRDefault="00403059" w:rsidP="00C26F12">
            <w:pPr>
              <w:jc w:val="center"/>
              <w:rPr>
                <w:rFonts w:ascii="Arial" w:hAnsi="Arial" w:cs="Arial"/>
                <w:sz w:val="18"/>
                <w:szCs w:val="18"/>
              </w:rPr>
            </w:pPr>
          </w:p>
        </w:tc>
        <w:tc>
          <w:tcPr>
            <w:tcW w:w="1353" w:type="pct"/>
            <w:vAlign w:val="bottom"/>
          </w:tcPr>
          <w:p w14:paraId="68361AF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Destaca Periósteo modelo Molt nº 9 confeccionado em aço inoxidável</w:t>
            </w:r>
          </w:p>
        </w:tc>
        <w:tc>
          <w:tcPr>
            <w:tcW w:w="568" w:type="pct"/>
            <w:vAlign w:val="center"/>
          </w:tcPr>
          <w:p w14:paraId="7EB53F4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0A4AA1C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86" w:type="pct"/>
            <w:vAlign w:val="center"/>
          </w:tcPr>
          <w:p w14:paraId="6C2D0E4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178ABD5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MILLENNIUN, FAVA, QUINELATO ou de melhor qualidade</w:t>
            </w:r>
          </w:p>
        </w:tc>
      </w:tr>
      <w:tr w:rsidR="00403059" w:rsidRPr="00403059" w14:paraId="0195F796" w14:textId="77777777" w:rsidTr="00C26F12">
        <w:tc>
          <w:tcPr>
            <w:tcW w:w="339" w:type="pct"/>
            <w:vAlign w:val="center"/>
          </w:tcPr>
          <w:p w14:paraId="1D7F70A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192</w:t>
            </w:r>
          </w:p>
        </w:tc>
        <w:tc>
          <w:tcPr>
            <w:tcW w:w="569" w:type="pct"/>
            <w:vAlign w:val="center"/>
          </w:tcPr>
          <w:p w14:paraId="3D12635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426705</w:t>
            </w:r>
          </w:p>
        </w:tc>
        <w:tc>
          <w:tcPr>
            <w:tcW w:w="1353" w:type="pct"/>
            <w:vAlign w:val="bottom"/>
          </w:tcPr>
          <w:p w14:paraId="057A70F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Escavador nº 5 com cabo oitavado confeccionado em aço inoxidável</w:t>
            </w:r>
          </w:p>
        </w:tc>
        <w:tc>
          <w:tcPr>
            <w:tcW w:w="568" w:type="pct"/>
            <w:vAlign w:val="center"/>
          </w:tcPr>
          <w:p w14:paraId="454CF54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346A38B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86" w:type="pct"/>
            <w:vAlign w:val="center"/>
          </w:tcPr>
          <w:p w14:paraId="6A0EF72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5B2DA81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Millenniun, GOLGRAN ou de melhor qualidade</w:t>
            </w:r>
          </w:p>
        </w:tc>
      </w:tr>
      <w:tr w:rsidR="00403059" w:rsidRPr="00403059" w14:paraId="5407C39F" w14:textId="77777777" w:rsidTr="00C26F12">
        <w:tc>
          <w:tcPr>
            <w:tcW w:w="339" w:type="pct"/>
            <w:vAlign w:val="center"/>
          </w:tcPr>
          <w:p w14:paraId="7147F3A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193</w:t>
            </w:r>
          </w:p>
        </w:tc>
        <w:tc>
          <w:tcPr>
            <w:tcW w:w="569" w:type="pct"/>
            <w:vAlign w:val="center"/>
          </w:tcPr>
          <w:p w14:paraId="705C514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426701</w:t>
            </w:r>
          </w:p>
        </w:tc>
        <w:tc>
          <w:tcPr>
            <w:tcW w:w="1353" w:type="pct"/>
            <w:vAlign w:val="bottom"/>
          </w:tcPr>
          <w:p w14:paraId="20A6C19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Escavador nº 11½ com cabo oitavado confeccionado em aço inoxidável.</w:t>
            </w:r>
          </w:p>
        </w:tc>
        <w:tc>
          <w:tcPr>
            <w:tcW w:w="568" w:type="pct"/>
            <w:vAlign w:val="center"/>
          </w:tcPr>
          <w:p w14:paraId="385CE17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5E4293D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c>
          <w:tcPr>
            <w:tcW w:w="786" w:type="pct"/>
            <w:vAlign w:val="center"/>
          </w:tcPr>
          <w:p w14:paraId="3B2F1B8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194054F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Millenniun, GOLGRAN ou de melhor qualidade</w:t>
            </w:r>
          </w:p>
        </w:tc>
      </w:tr>
      <w:tr w:rsidR="00403059" w:rsidRPr="00403059" w14:paraId="5671136C" w14:textId="77777777" w:rsidTr="00C26F12">
        <w:tc>
          <w:tcPr>
            <w:tcW w:w="339" w:type="pct"/>
            <w:vAlign w:val="center"/>
          </w:tcPr>
          <w:p w14:paraId="48E8805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194</w:t>
            </w:r>
          </w:p>
        </w:tc>
        <w:tc>
          <w:tcPr>
            <w:tcW w:w="569" w:type="pct"/>
            <w:vAlign w:val="center"/>
          </w:tcPr>
          <w:p w14:paraId="1A9000F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426702</w:t>
            </w:r>
          </w:p>
        </w:tc>
        <w:tc>
          <w:tcPr>
            <w:tcW w:w="1353" w:type="pct"/>
            <w:vAlign w:val="bottom"/>
          </w:tcPr>
          <w:p w14:paraId="2182C80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Escavador nº 14 com cabo oitavado confeccionado em aço inoxidável.</w:t>
            </w:r>
          </w:p>
        </w:tc>
        <w:tc>
          <w:tcPr>
            <w:tcW w:w="568" w:type="pct"/>
            <w:vAlign w:val="center"/>
          </w:tcPr>
          <w:p w14:paraId="3140470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09F2926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c>
          <w:tcPr>
            <w:tcW w:w="786" w:type="pct"/>
            <w:vAlign w:val="center"/>
          </w:tcPr>
          <w:p w14:paraId="39E6E9E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6AA8527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Millenniun, GOLGRAN ou de melhor qualidade</w:t>
            </w:r>
          </w:p>
        </w:tc>
      </w:tr>
      <w:tr w:rsidR="00403059" w:rsidRPr="00403059" w14:paraId="01BC2025" w14:textId="77777777" w:rsidTr="00C26F12">
        <w:tc>
          <w:tcPr>
            <w:tcW w:w="339" w:type="pct"/>
            <w:vAlign w:val="center"/>
          </w:tcPr>
          <w:p w14:paraId="4B02EEC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195</w:t>
            </w:r>
          </w:p>
        </w:tc>
        <w:tc>
          <w:tcPr>
            <w:tcW w:w="569" w:type="pct"/>
            <w:vAlign w:val="center"/>
          </w:tcPr>
          <w:p w14:paraId="4A8FFCC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426707</w:t>
            </w:r>
          </w:p>
        </w:tc>
        <w:tc>
          <w:tcPr>
            <w:tcW w:w="1353" w:type="pct"/>
            <w:vAlign w:val="bottom"/>
          </w:tcPr>
          <w:p w14:paraId="10E10AA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Escavador nº 17 com cabo oitavado confeccionado em aço inoxidável.</w:t>
            </w:r>
          </w:p>
        </w:tc>
        <w:tc>
          <w:tcPr>
            <w:tcW w:w="568" w:type="pct"/>
            <w:vAlign w:val="center"/>
          </w:tcPr>
          <w:p w14:paraId="2462708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6F83A5E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c>
          <w:tcPr>
            <w:tcW w:w="786" w:type="pct"/>
            <w:vAlign w:val="center"/>
          </w:tcPr>
          <w:p w14:paraId="2881B93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13AA278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Millenniun, GOLGRAN ou de melhor qualidade</w:t>
            </w:r>
          </w:p>
        </w:tc>
      </w:tr>
      <w:tr w:rsidR="00403059" w:rsidRPr="00403059" w14:paraId="4460BF24" w14:textId="77777777" w:rsidTr="00C26F12">
        <w:tc>
          <w:tcPr>
            <w:tcW w:w="339" w:type="pct"/>
            <w:vAlign w:val="center"/>
          </w:tcPr>
          <w:p w14:paraId="2929EFB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196</w:t>
            </w:r>
          </w:p>
        </w:tc>
        <w:tc>
          <w:tcPr>
            <w:tcW w:w="569" w:type="pct"/>
            <w:vAlign w:val="center"/>
          </w:tcPr>
          <w:p w14:paraId="48DD921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426704</w:t>
            </w:r>
          </w:p>
        </w:tc>
        <w:tc>
          <w:tcPr>
            <w:tcW w:w="1353" w:type="pct"/>
            <w:vAlign w:val="bottom"/>
          </w:tcPr>
          <w:p w14:paraId="7739D0E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Escavador nº 20 com cabo oitavado confeccionado em aço inoxidável.</w:t>
            </w:r>
          </w:p>
        </w:tc>
        <w:tc>
          <w:tcPr>
            <w:tcW w:w="568" w:type="pct"/>
            <w:vAlign w:val="center"/>
          </w:tcPr>
          <w:p w14:paraId="000FD3E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7A4148B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86" w:type="pct"/>
            <w:vAlign w:val="center"/>
          </w:tcPr>
          <w:p w14:paraId="358F81B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5D709DC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Millenniun, GOLGRAN, FAVA ou de melhor qualidade</w:t>
            </w:r>
          </w:p>
        </w:tc>
      </w:tr>
      <w:tr w:rsidR="00403059" w:rsidRPr="00403059" w14:paraId="6D96B981" w14:textId="77777777" w:rsidTr="00C26F12">
        <w:tc>
          <w:tcPr>
            <w:tcW w:w="339" w:type="pct"/>
            <w:vAlign w:val="center"/>
          </w:tcPr>
          <w:p w14:paraId="4E91B39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t>197</w:t>
            </w:r>
            <w:r w:rsidRPr="00403059">
              <w:rPr>
                <w:rFonts w:ascii="Arial" w:hAnsi="Arial" w:cs="Arial"/>
                <w:sz w:val="18"/>
                <w:szCs w:val="18"/>
              </w:rPr>
              <w:fldChar w:fldCharType="begin"/>
            </w:r>
            <w:r w:rsidRPr="00403059">
              <w:rPr>
                <w:rFonts w:ascii="Arial" w:hAnsi="Arial" w:cs="Arial"/>
                <w:sz w:val="18"/>
                <w:szCs w:val="18"/>
              </w:rPr>
              <w:instrText xml:space="preserve"> TC "108.0" \f C \l "1"</w:instrText>
            </w:r>
            <w:r w:rsidRPr="00403059">
              <w:rPr>
                <w:rFonts w:ascii="Arial" w:hAnsi="Arial" w:cs="Arial"/>
                <w:sz w:val="18"/>
                <w:szCs w:val="18"/>
              </w:rPr>
              <w:fldChar w:fldCharType="end"/>
            </w:r>
          </w:p>
          <w:p w14:paraId="46A3E786" w14:textId="77777777" w:rsidR="00403059" w:rsidRPr="00403059" w:rsidRDefault="00403059" w:rsidP="00C26F12">
            <w:pPr>
              <w:jc w:val="center"/>
              <w:rPr>
                <w:rFonts w:ascii="Arial" w:eastAsia="Arial" w:hAnsi="Arial" w:cs="Arial"/>
                <w:color w:val="000000"/>
                <w:sz w:val="18"/>
                <w:szCs w:val="18"/>
              </w:rPr>
            </w:pPr>
          </w:p>
        </w:tc>
        <w:tc>
          <w:tcPr>
            <w:tcW w:w="569" w:type="pct"/>
            <w:vAlign w:val="center"/>
          </w:tcPr>
          <w:p w14:paraId="18F5CB9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425657</w:t>
            </w:r>
          </w:p>
        </w:tc>
        <w:tc>
          <w:tcPr>
            <w:tcW w:w="1353" w:type="pct"/>
            <w:vAlign w:val="bottom"/>
          </w:tcPr>
          <w:p w14:paraId="288FED0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Espátula nº 1 para inserção de IRM ou Calcador Espatulado nº 1. Confeccionado em aço inoxidável.</w:t>
            </w:r>
          </w:p>
        </w:tc>
        <w:tc>
          <w:tcPr>
            <w:tcW w:w="568" w:type="pct"/>
            <w:vAlign w:val="center"/>
          </w:tcPr>
          <w:p w14:paraId="348597A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04171D7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45</w:t>
            </w:r>
          </w:p>
        </w:tc>
        <w:tc>
          <w:tcPr>
            <w:tcW w:w="786" w:type="pct"/>
            <w:vAlign w:val="center"/>
          </w:tcPr>
          <w:p w14:paraId="05D2ECA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07CD648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Millenniun, GOLGRAN, DUFLEX- SSWHITE, Prata ou de melhor qualidade</w:t>
            </w:r>
          </w:p>
        </w:tc>
      </w:tr>
      <w:tr w:rsidR="00403059" w:rsidRPr="00403059" w14:paraId="7352C954" w14:textId="77777777" w:rsidTr="00C26F12">
        <w:tc>
          <w:tcPr>
            <w:tcW w:w="339" w:type="pct"/>
            <w:vAlign w:val="center"/>
          </w:tcPr>
          <w:p w14:paraId="4A576C9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198</w:t>
            </w:r>
          </w:p>
        </w:tc>
        <w:tc>
          <w:tcPr>
            <w:tcW w:w="569" w:type="pct"/>
            <w:vAlign w:val="center"/>
          </w:tcPr>
          <w:p w14:paraId="16EED2D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304370</w:t>
            </w:r>
          </w:p>
        </w:tc>
        <w:tc>
          <w:tcPr>
            <w:tcW w:w="1353" w:type="pct"/>
            <w:vAlign w:val="bottom"/>
          </w:tcPr>
          <w:p w14:paraId="631AB1E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Espátula nº 7 confeccionada em aço inoxidável.</w:t>
            </w:r>
          </w:p>
        </w:tc>
        <w:tc>
          <w:tcPr>
            <w:tcW w:w="568" w:type="pct"/>
            <w:vAlign w:val="center"/>
          </w:tcPr>
          <w:p w14:paraId="1228EA0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46A6DDF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86" w:type="pct"/>
            <w:vAlign w:val="center"/>
          </w:tcPr>
          <w:p w14:paraId="0A9E3B4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7353DD0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Millenniun, GOLGRAN, DUFLEX- SSWHITE, Prata ou de melhor qualidade</w:t>
            </w:r>
          </w:p>
        </w:tc>
      </w:tr>
      <w:tr w:rsidR="00403059" w:rsidRPr="00403059" w14:paraId="244E157E" w14:textId="77777777" w:rsidTr="00C26F12">
        <w:tc>
          <w:tcPr>
            <w:tcW w:w="339" w:type="pct"/>
            <w:vAlign w:val="center"/>
          </w:tcPr>
          <w:p w14:paraId="4A02847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199</w:t>
            </w:r>
          </w:p>
        </w:tc>
        <w:tc>
          <w:tcPr>
            <w:tcW w:w="569" w:type="pct"/>
            <w:vAlign w:val="center"/>
          </w:tcPr>
          <w:p w14:paraId="5DA19BA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444212</w:t>
            </w:r>
          </w:p>
        </w:tc>
        <w:tc>
          <w:tcPr>
            <w:tcW w:w="1353" w:type="pct"/>
            <w:vAlign w:val="bottom"/>
          </w:tcPr>
          <w:p w14:paraId="1BDE4E1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Espátula para manipulação nº 24 confeccionada em aço inoxidável.</w:t>
            </w:r>
          </w:p>
        </w:tc>
        <w:tc>
          <w:tcPr>
            <w:tcW w:w="568" w:type="pct"/>
            <w:vAlign w:val="center"/>
          </w:tcPr>
          <w:p w14:paraId="3A67513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28A3FBB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86" w:type="pct"/>
            <w:vAlign w:val="center"/>
          </w:tcPr>
          <w:p w14:paraId="35FD10B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4877503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Millenniun, GOLGRAN, Prata ou de melhor qualidade</w:t>
            </w:r>
          </w:p>
        </w:tc>
      </w:tr>
      <w:tr w:rsidR="00403059" w:rsidRPr="00403059" w14:paraId="04ADCE95" w14:textId="77777777" w:rsidTr="00C26F12">
        <w:tc>
          <w:tcPr>
            <w:tcW w:w="339" w:type="pct"/>
            <w:vAlign w:val="center"/>
          </w:tcPr>
          <w:p w14:paraId="629B5AB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200</w:t>
            </w:r>
          </w:p>
        </w:tc>
        <w:tc>
          <w:tcPr>
            <w:tcW w:w="569" w:type="pct"/>
            <w:vAlign w:val="center"/>
          </w:tcPr>
          <w:p w14:paraId="7CF4E7F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391936</w:t>
            </w:r>
          </w:p>
        </w:tc>
        <w:tc>
          <w:tcPr>
            <w:tcW w:w="1353" w:type="pct"/>
            <w:vAlign w:val="bottom"/>
          </w:tcPr>
          <w:p w14:paraId="5A72D5E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Espátula para manipulação nº </w:t>
            </w:r>
            <w:proofErr w:type="gramStart"/>
            <w:r w:rsidRPr="00403059">
              <w:rPr>
                <w:rFonts w:ascii="Arial" w:hAnsi="Arial" w:cs="Arial"/>
                <w:sz w:val="18"/>
                <w:szCs w:val="18"/>
              </w:rPr>
              <w:t>70 dupla</w:t>
            </w:r>
            <w:proofErr w:type="gramEnd"/>
            <w:r w:rsidRPr="00403059">
              <w:rPr>
                <w:rFonts w:ascii="Arial" w:hAnsi="Arial" w:cs="Arial"/>
                <w:sz w:val="18"/>
                <w:szCs w:val="18"/>
              </w:rPr>
              <w:t xml:space="preserve"> confeccionada em aço inoxidável.</w:t>
            </w:r>
          </w:p>
        </w:tc>
        <w:tc>
          <w:tcPr>
            <w:tcW w:w="568" w:type="pct"/>
            <w:vAlign w:val="center"/>
          </w:tcPr>
          <w:p w14:paraId="0283DD9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17D90DA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86" w:type="pct"/>
            <w:vAlign w:val="center"/>
          </w:tcPr>
          <w:p w14:paraId="7CED75B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3CC8F6B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Millenniun, GOLGRAN, Prata ou de melhor qualidade</w:t>
            </w:r>
          </w:p>
        </w:tc>
      </w:tr>
      <w:tr w:rsidR="00403059" w:rsidRPr="00403059" w14:paraId="1D1091F9" w14:textId="77777777" w:rsidTr="00C26F12">
        <w:tc>
          <w:tcPr>
            <w:tcW w:w="339" w:type="pct"/>
            <w:vAlign w:val="center"/>
          </w:tcPr>
          <w:p w14:paraId="1ADAE68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201</w:t>
            </w:r>
          </w:p>
        </w:tc>
        <w:tc>
          <w:tcPr>
            <w:tcW w:w="569" w:type="pct"/>
            <w:vAlign w:val="center"/>
          </w:tcPr>
          <w:p w14:paraId="5ACA659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427841</w:t>
            </w:r>
          </w:p>
        </w:tc>
        <w:tc>
          <w:tcPr>
            <w:tcW w:w="1353" w:type="pct"/>
            <w:vAlign w:val="bottom"/>
          </w:tcPr>
          <w:p w14:paraId="21A8339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Espátulas de resina para dentes anteriores do tipo Almore, kit com 3 números: 1, 2 e 3, uma ponta flexível e uma ponta rígida. Indicada para escultura de resina composta em dentes anteriores.</w:t>
            </w:r>
          </w:p>
        </w:tc>
        <w:tc>
          <w:tcPr>
            <w:tcW w:w="568" w:type="pct"/>
            <w:vAlign w:val="center"/>
          </w:tcPr>
          <w:p w14:paraId="4CCEEFC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Kit</w:t>
            </w:r>
          </w:p>
        </w:tc>
        <w:tc>
          <w:tcPr>
            <w:tcW w:w="642" w:type="pct"/>
            <w:vAlign w:val="center"/>
          </w:tcPr>
          <w:p w14:paraId="39D0B42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86" w:type="pct"/>
            <w:vAlign w:val="center"/>
          </w:tcPr>
          <w:p w14:paraId="169C0B5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7B6CEEC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Impla ou de melhor qualidade</w:t>
            </w:r>
          </w:p>
        </w:tc>
      </w:tr>
      <w:tr w:rsidR="00403059" w:rsidRPr="00403059" w14:paraId="4596EF9A" w14:textId="77777777" w:rsidTr="00C26F12">
        <w:tc>
          <w:tcPr>
            <w:tcW w:w="339" w:type="pct"/>
            <w:vAlign w:val="center"/>
          </w:tcPr>
          <w:p w14:paraId="1FBCBCE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202</w:t>
            </w:r>
          </w:p>
        </w:tc>
        <w:tc>
          <w:tcPr>
            <w:tcW w:w="569" w:type="pct"/>
            <w:vAlign w:val="center"/>
          </w:tcPr>
          <w:p w14:paraId="26A87DC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427855</w:t>
            </w:r>
          </w:p>
        </w:tc>
        <w:tc>
          <w:tcPr>
            <w:tcW w:w="1353" w:type="pct"/>
            <w:vAlign w:val="bottom"/>
          </w:tcPr>
          <w:p w14:paraId="28EF1A09"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Espátula metálica para resina composta tipo Thompson interproximal nº 2. Composição: aço inoxidável, com cabo emborrachado e pontas revestidas com nitreto de titânio antiaderente</w:t>
            </w:r>
          </w:p>
        </w:tc>
        <w:tc>
          <w:tcPr>
            <w:tcW w:w="568" w:type="pct"/>
            <w:vAlign w:val="center"/>
          </w:tcPr>
          <w:p w14:paraId="77C688B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167785D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86" w:type="pct"/>
            <w:vAlign w:val="center"/>
          </w:tcPr>
          <w:p w14:paraId="0257176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6228782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Prisma, Indusbello ou de melhor qualidade</w:t>
            </w:r>
          </w:p>
        </w:tc>
      </w:tr>
      <w:tr w:rsidR="00403059" w:rsidRPr="00403059" w14:paraId="4E7CEC18" w14:textId="77777777" w:rsidTr="00C26F12">
        <w:tc>
          <w:tcPr>
            <w:tcW w:w="339" w:type="pct"/>
            <w:vAlign w:val="center"/>
          </w:tcPr>
          <w:p w14:paraId="4A72B99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203</w:t>
            </w:r>
          </w:p>
        </w:tc>
        <w:tc>
          <w:tcPr>
            <w:tcW w:w="569" w:type="pct"/>
            <w:vAlign w:val="center"/>
          </w:tcPr>
          <w:p w14:paraId="2E46BD1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427839</w:t>
            </w:r>
          </w:p>
        </w:tc>
        <w:tc>
          <w:tcPr>
            <w:tcW w:w="1353" w:type="pct"/>
            <w:vAlign w:val="bottom"/>
          </w:tcPr>
          <w:p w14:paraId="6AD19A2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Espátula metálica para resina composta tipo Thompson nº 6. Composição: aço inoxidável, com pontas revestidas com nitreto de titânio antiaderente.</w:t>
            </w:r>
          </w:p>
        </w:tc>
        <w:tc>
          <w:tcPr>
            <w:tcW w:w="568" w:type="pct"/>
            <w:vAlign w:val="center"/>
          </w:tcPr>
          <w:p w14:paraId="0614F41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6CE3CE5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c>
          <w:tcPr>
            <w:tcW w:w="786" w:type="pct"/>
            <w:vAlign w:val="center"/>
          </w:tcPr>
          <w:p w14:paraId="7A70F41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5A501D3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Prisma, Indusbello ou de melhor qualidade</w:t>
            </w:r>
          </w:p>
        </w:tc>
      </w:tr>
      <w:tr w:rsidR="00403059" w:rsidRPr="00403059" w14:paraId="1832C459" w14:textId="77777777" w:rsidTr="00C26F12">
        <w:tc>
          <w:tcPr>
            <w:tcW w:w="339" w:type="pct"/>
            <w:vAlign w:val="center"/>
          </w:tcPr>
          <w:p w14:paraId="297A21E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204</w:t>
            </w:r>
          </w:p>
        </w:tc>
        <w:tc>
          <w:tcPr>
            <w:tcW w:w="569" w:type="pct"/>
            <w:vAlign w:val="center"/>
          </w:tcPr>
          <w:p w14:paraId="4D732B7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416733</w:t>
            </w:r>
          </w:p>
        </w:tc>
        <w:tc>
          <w:tcPr>
            <w:tcW w:w="1353" w:type="pct"/>
            <w:vAlign w:val="bottom"/>
          </w:tcPr>
          <w:p w14:paraId="5657C6A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Kit de espátulas para resina composta - Jon. Embalagem com 03 unidades. Autoclaváveis</w:t>
            </w:r>
          </w:p>
        </w:tc>
        <w:tc>
          <w:tcPr>
            <w:tcW w:w="568" w:type="pct"/>
            <w:vAlign w:val="center"/>
          </w:tcPr>
          <w:p w14:paraId="006BEA2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Conjunto</w:t>
            </w:r>
          </w:p>
        </w:tc>
        <w:tc>
          <w:tcPr>
            <w:tcW w:w="642" w:type="pct"/>
            <w:vAlign w:val="center"/>
          </w:tcPr>
          <w:p w14:paraId="4701AD1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86" w:type="pct"/>
            <w:vAlign w:val="center"/>
          </w:tcPr>
          <w:p w14:paraId="2659E83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622DF59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Jon ou de melhor qualidade</w:t>
            </w:r>
          </w:p>
        </w:tc>
      </w:tr>
      <w:tr w:rsidR="00403059" w:rsidRPr="00403059" w14:paraId="567FB9E5" w14:textId="77777777" w:rsidTr="00C26F12">
        <w:tc>
          <w:tcPr>
            <w:tcW w:w="339" w:type="pct"/>
            <w:vAlign w:val="center"/>
          </w:tcPr>
          <w:p w14:paraId="6EA349C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205</w:t>
            </w:r>
          </w:p>
        </w:tc>
        <w:tc>
          <w:tcPr>
            <w:tcW w:w="569" w:type="pct"/>
            <w:vAlign w:val="center"/>
          </w:tcPr>
          <w:p w14:paraId="0952EB2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437558</w:t>
            </w:r>
          </w:p>
        </w:tc>
        <w:tc>
          <w:tcPr>
            <w:tcW w:w="1353" w:type="pct"/>
            <w:vAlign w:val="bottom"/>
          </w:tcPr>
          <w:p w14:paraId="4D15160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Espelho bucal plano nº 5 sem cabo, confeccionado em aço inoxidável e utilizando um espelho em cristal float com 2 camadas protetoras anti-corrosão.</w:t>
            </w:r>
          </w:p>
        </w:tc>
        <w:tc>
          <w:tcPr>
            <w:tcW w:w="568" w:type="pct"/>
            <w:vAlign w:val="center"/>
          </w:tcPr>
          <w:p w14:paraId="3CFC08D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2BEB7C8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400</w:t>
            </w:r>
          </w:p>
        </w:tc>
        <w:tc>
          <w:tcPr>
            <w:tcW w:w="786" w:type="pct"/>
            <w:vAlign w:val="center"/>
          </w:tcPr>
          <w:p w14:paraId="0414A31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26C108E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Barasch, Duflex-SSWhite, Hu-Friedy ou de melhor qualidade</w:t>
            </w:r>
          </w:p>
        </w:tc>
      </w:tr>
      <w:tr w:rsidR="00403059" w:rsidRPr="00403059" w14:paraId="11EF8C39" w14:textId="77777777" w:rsidTr="00C26F12">
        <w:tc>
          <w:tcPr>
            <w:tcW w:w="339" w:type="pct"/>
            <w:vAlign w:val="center"/>
          </w:tcPr>
          <w:p w14:paraId="7D0B6B9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206</w:t>
            </w:r>
          </w:p>
        </w:tc>
        <w:tc>
          <w:tcPr>
            <w:tcW w:w="569" w:type="pct"/>
            <w:vAlign w:val="center"/>
          </w:tcPr>
          <w:p w14:paraId="3A2A90A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437557</w:t>
            </w:r>
          </w:p>
        </w:tc>
        <w:tc>
          <w:tcPr>
            <w:tcW w:w="1353" w:type="pct"/>
            <w:vAlign w:val="bottom"/>
          </w:tcPr>
          <w:p w14:paraId="0DFC8E5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Espelho bucal plano nº3 sem cabo, confeccionado em aço inoxidável e utilizando um espelho em cristal float com 2 camadas protetoras anti-corrosão.</w:t>
            </w:r>
          </w:p>
        </w:tc>
        <w:tc>
          <w:tcPr>
            <w:tcW w:w="568" w:type="pct"/>
            <w:vAlign w:val="center"/>
          </w:tcPr>
          <w:p w14:paraId="2CEC9AF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0C027C0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c>
          <w:tcPr>
            <w:tcW w:w="786" w:type="pct"/>
            <w:vAlign w:val="center"/>
          </w:tcPr>
          <w:p w14:paraId="565DFC0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6E9980D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Barasch, Duflex-SSWhite, Hu-Friedy ou de melhor qualidade</w:t>
            </w:r>
          </w:p>
        </w:tc>
      </w:tr>
      <w:tr w:rsidR="00403059" w:rsidRPr="00403059" w14:paraId="6DD452E3" w14:textId="77777777" w:rsidTr="00C26F12">
        <w:tc>
          <w:tcPr>
            <w:tcW w:w="339" w:type="pct"/>
            <w:vAlign w:val="center"/>
          </w:tcPr>
          <w:p w14:paraId="2DE3267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207</w:t>
            </w:r>
          </w:p>
        </w:tc>
        <w:tc>
          <w:tcPr>
            <w:tcW w:w="569" w:type="pct"/>
            <w:vAlign w:val="center"/>
          </w:tcPr>
          <w:p w14:paraId="7E47B98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413521</w:t>
            </w:r>
          </w:p>
        </w:tc>
        <w:tc>
          <w:tcPr>
            <w:tcW w:w="1353" w:type="pct"/>
            <w:vAlign w:val="bottom"/>
          </w:tcPr>
          <w:p w14:paraId="20A5A4D9"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1 Adulto confeccionado em aço inoxidável.</w:t>
            </w:r>
          </w:p>
        </w:tc>
        <w:tc>
          <w:tcPr>
            <w:tcW w:w="568" w:type="pct"/>
            <w:vAlign w:val="center"/>
          </w:tcPr>
          <w:p w14:paraId="0DB1D7D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7AB2707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86" w:type="pct"/>
            <w:vAlign w:val="center"/>
          </w:tcPr>
          <w:p w14:paraId="2A90FD1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1749307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Quinelato ou de melhor qualidade</w:t>
            </w:r>
          </w:p>
        </w:tc>
      </w:tr>
      <w:tr w:rsidR="00403059" w:rsidRPr="00403059" w14:paraId="74C727D0" w14:textId="77777777" w:rsidTr="00C26F12">
        <w:tc>
          <w:tcPr>
            <w:tcW w:w="339" w:type="pct"/>
            <w:vAlign w:val="center"/>
          </w:tcPr>
          <w:p w14:paraId="057CC7A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208</w:t>
            </w:r>
          </w:p>
        </w:tc>
        <w:tc>
          <w:tcPr>
            <w:tcW w:w="569" w:type="pct"/>
            <w:vAlign w:val="center"/>
          </w:tcPr>
          <w:p w14:paraId="1F03140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432453</w:t>
            </w:r>
          </w:p>
        </w:tc>
        <w:tc>
          <w:tcPr>
            <w:tcW w:w="1353" w:type="pct"/>
            <w:vAlign w:val="bottom"/>
          </w:tcPr>
          <w:p w14:paraId="54240E4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16 Adulto confeccionado em aço inoxidável.</w:t>
            </w:r>
          </w:p>
        </w:tc>
        <w:tc>
          <w:tcPr>
            <w:tcW w:w="568" w:type="pct"/>
            <w:vAlign w:val="center"/>
          </w:tcPr>
          <w:p w14:paraId="0644D3C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197D10D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86" w:type="pct"/>
            <w:vAlign w:val="center"/>
          </w:tcPr>
          <w:p w14:paraId="6DFB237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568CDB5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Quinelato ou de melhor qualidade</w:t>
            </w:r>
          </w:p>
        </w:tc>
      </w:tr>
      <w:tr w:rsidR="00403059" w:rsidRPr="00403059" w14:paraId="6E8EBCFA" w14:textId="77777777" w:rsidTr="00C26F12">
        <w:tc>
          <w:tcPr>
            <w:tcW w:w="339" w:type="pct"/>
            <w:vAlign w:val="center"/>
          </w:tcPr>
          <w:p w14:paraId="174F51E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209</w:t>
            </w:r>
          </w:p>
        </w:tc>
        <w:tc>
          <w:tcPr>
            <w:tcW w:w="569" w:type="pct"/>
            <w:vAlign w:val="center"/>
          </w:tcPr>
          <w:p w14:paraId="5905976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378164</w:t>
            </w:r>
          </w:p>
        </w:tc>
        <w:tc>
          <w:tcPr>
            <w:tcW w:w="1353" w:type="pct"/>
            <w:vAlign w:val="bottom"/>
          </w:tcPr>
          <w:p w14:paraId="468F3D9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17 Adulto confeccionado em aço inoxidável.</w:t>
            </w:r>
          </w:p>
        </w:tc>
        <w:tc>
          <w:tcPr>
            <w:tcW w:w="568" w:type="pct"/>
            <w:vAlign w:val="center"/>
          </w:tcPr>
          <w:p w14:paraId="003B840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0644F22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86" w:type="pct"/>
            <w:vAlign w:val="center"/>
          </w:tcPr>
          <w:p w14:paraId="1E09EA4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7D6D8B8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Quinelato ou de melhor qualidade</w:t>
            </w:r>
          </w:p>
        </w:tc>
      </w:tr>
      <w:tr w:rsidR="00403059" w:rsidRPr="00403059" w14:paraId="6CBC828E" w14:textId="77777777" w:rsidTr="00C26F12">
        <w:tc>
          <w:tcPr>
            <w:tcW w:w="339" w:type="pct"/>
            <w:vAlign w:val="center"/>
          </w:tcPr>
          <w:p w14:paraId="74F4BFD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210</w:t>
            </w:r>
          </w:p>
        </w:tc>
        <w:tc>
          <w:tcPr>
            <w:tcW w:w="569" w:type="pct"/>
            <w:vAlign w:val="center"/>
          </w:tcPr>
          <w:p w14:paraId="6C71D45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419947</w:t>
            </w:r>
          </w:p>
        </w:tc>
        <w:tc>
          <w:tcPr>
            <w:tcW w:w="1353" w:type="pct"/>
            <w:vAlign w:val="bottom"/>
          </w:tcPr>
          <w:p w14:paraId="65EC9B1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18L Adulto confeccionado em aço inoxidável.</w:t>
            </w:r>
          </w:p>
        </w:tc>
        <w:tc>
          <w:tcPr>
            <w:tcW w:w="568" w:type="pct"/>
            <w:vAlign w:val="center"/>
          </w:tcPr>
          <w:p w14:paraId="4107DC0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6591351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86" w:type="pct"/>
            <w:vAlign w:val="center"/>
          </w:tcPr>
          <w:p w14:paraId="0EAD80F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3138D7D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Quinelato ou de melhor qualidade</w:t>
            </w:r>
          </w:p>
        </w:tc>
      </w:tr>
      <w:tr w:rsidR="00403059" w:rsidRPr="00403059" w14:paraId="73E0F85B" w14:textId="77777777" w:rsidTr="00C26F12">
        <w:tc>
          <w:tcPr>
            <w:tcW w:w="339" w:type="pct"/>
            <w:vAlign w:val="center"/>
          </w:tcPr>
          <w:p w14:paraId="16E977A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211</w:t>
            </w:r>
          </w:p>
        </w:tc>
        <w:tc>
          <w:tcPr>
            <w:tcW w:w="569" w:type="pct"/>
            <w:vAlign w:val="center"/>
          </w:tcPr>
          <w:p w14:paraId="15A0E58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413513</w:t>
            </w:r>
          </w:p>
        </w:tc>
        <w:tc>
          <w:tcPr>
            <w:tcW w:w="1353" w:type="pct"/>
            <w:vAlign w:val="bottom"/>
          </w:tcPr>
          <w:p w14:paraId="5891BF3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18R Adulto confeccionado em aço inoxidável.</w:t>
            </w:r>
          </w:p>
        </w:tc>
        <w:tc>
          <w:tcPr>
            <w:tcW w:w="568" w:type="pct"/>
            <w:vAlign w:val="center"/>
          </w:tcPr>
          <w:p w14:paraId="6A62492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579DF7C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86" w:type="pct"/>
            <w:vAlign w:val="center"/>
          </w:tcPr>
          <w:p w14:paraId="62382CA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2015801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Quinelato ou de melhor qualidade</w:t>
            </w:r>
          </w:p>
        </w:tc>
      </w:tr>
      <w:tr w:rsidR="00403059" w:rsidRPr="00403059" w14:paraId="786C08B5" w14:textId="77777777" w:rsidTr="00C26F12">
        <w:tc>
          <w:tcPr>
            <w:tcW w:w="339" w:type="pct"/>
            <w:vAlign w:val="center"/>
          </w:tcPr>
          <w:p w14:paraId="18A4A5C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212</w:t>
            </w:r>
          </w:p>
        </w:tc>
        <w:tc>
          <w:tcPr>
            <w:tcW w:w="569" w:type="pct"/>
            <w:vAlign w:val="center"/>
          </w:tcPr>
          <w:p w14:paraId="7F77D020" w14:textId="77777777" w:rsidR="00403059" w:rsidRPr="00403059" w:rsidRDefault="00403059" w:rsidP="00C26F12">
            <w:pPr>
              <w:jc w:val="center"/>
              <w:rPr>
                <w:rFonts w:ascii="Arial" w:hAnsi="Arial" w:cs="Arial"/>
                <w:color w:val="333333"/>
                <w:sz w:val="18"/>
                <w:szCs w:val="18"/>
              </w:rPr>
            </w:pPr>
            <w:r w:rsidRPr="00403059">
              <w:rPr>
                <w:rFonts w:ascii="Arial" w:hAnsi="Arial" w:cs="Arial"/>
                <w:color w:val="333333"/>
                <w:sz w:val="18"/>
                <w:szCs w:val="18"/>
              </w:rPr>
              <w:t>419948</w:t>
            </w:r>
          </w:p>
        </w:tc>
        <w:tc>
          <w:tcPr>
            <w:tcW w:w="1353" w:type="pct"/>
            <w:vAlign w:val="bottom"/>
          </w:tcPr>
          <w:p w14:paraId="327854D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Forceps nº 18D Adulto confeccionado em aço inoxidável.</w:t>
            </w:r>
          </w:p>
        </w:tc>
        <w:tc>
          <w:tcPr>
            <w:tcW w:w="568" w:type="pct"/>
            <w:vAlign w:val="center"/>
          </w:tcPr>
          <w:p w14:paraId="4D5C51D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69BD723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86" w:type="pct"/>
            <w:vAlign w:val="center"/>
          </w:tcPr>
          <w:p w14:paraId="23D457A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2433F5D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Quinelato ou de melhor qualidade</w:t>
            </w:r>
          </w:p>
        </w:tc>
      </w:tr>
      <w:tr w:rsidR="00403059" w:rsidRPr="00403059" w14:paraId="01EC87AE" w14:textId="77777777" w:rsidTr="00C26F12">
        <w:tc>
          <w:tcPr>
            <w:tcW w:w="339" w:type="pct"/>
            <w:vAlign w:val="center"/>
          </w:tcPr>
          <w:p w14:paraId="6396F76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213</w:t>
            </w:r>
          </w:p>
        </w:tc>
        <w:tc>
          <w:tcPr>
            <w:tcW w:w="569" w:type="pct"/>
            <w:vAlign w:val="center"/>
          </w:tcPr>
          <w:p w14:paraId="319DD06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413512</w:t>
            </w:r>
          </w:p>
        </w:tc>
        <w:tc>
          <w:tcPr>
            <w:tcW w:w="1353" w:type="pct"/>
            <w:vAlign w:val="bottom"/>
          </w:tcPr>
          <w:p w14:paraId="0E51032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65 Adulto confeccionado em aço inoxidável.</w:t>
            </w:r>
          </w:p>
        </w:tc>
        <w:tc>
          <w:tcPr>
            <w:tcW w:w="568" w:type="pct"/>
            <w:vAlign w:val="center"/>
          </w:tcPr>
          <w:p w14:paraId="54F2625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71B4149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86" w:type="pct"/>
            <w:vAlign w:val="center"/>
          </w:tcPr>
          <w:p w14:paraId="24862B3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4A3582E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Quinelato ou de melhor qualidade</w:t>
            </w:r>
          </w:p>
        </w:tc>
      </w:tr>
      <w:tr w:rsidR="00403059" w:rsidRPr="00403059" w14:paraId="525F2461" w14:textId="77777777" w:rsidTr="00C26F12">
        <w:tc>
          <w:tcPr>
            <w:tcW w:w="339" w:type="pct"/>
            <w:vAlign w:val="center"/>
          </w:tcPr>
          <w:p w14:paraId="6A1DDFE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214</w:t>
            </w:r>
          </w:p>
        </w:tc>
        <w:tc>
          <w:tcPr>
            <w:tcW w:w="569" w:type="pct"/>
            <w:vAlign w:val="center"/>
          </w:tcPr>
          <w:p w14:paraId="1724460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413511</w:t>
            </w:r>
          </w:p>
        </w:tc>
        <w:tc>
          <w:tcPr>
            <w:tcW w:w="1353" w:type="pct"/>
            <w:vAlign w:val="bottom"/>
          </w:tcPr>
          <w:p w14:paraId="659FCE4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68 Adulto confeccionado em aço inoxidável</w:t>
            </w:r>
          </w:p>
        </w:tc>
        <w:tc>
          <w:tcPr>
            <w:tcW w:w="568" w:type="pct"/>
            <w:vAlign w:val="center"/>
          </w:tcPr>
          <w:p w14:paraId="3EB9D2D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79DB23E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86" w:type="pct"/>
            <w:vAlign w:val="center"/>
          </w:tcPr>
          <w:p w14:paraId="66FE2B6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3FD4662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Quinelato ou de melhor qualidade</w:t>
            </w:r>
          </w:p>
        </w:tc>
      </w:tr>
      <w:tr w:rsidR="00403059" w:rsidRPr="00403059" w14:paraId="5B41CB97" w14:textId="77777777" w:rsidTr="00C26F12">
        <w:tc>
          <w:tcPr>
            <w:tcW w:w="339" w:type="pct"/>
            <w:vAlign w:val="center"/>
          </w:tcPr>
          <w:p w14:paraId="27038B0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215</w:t>
            </w:r>
          </w:p>
        </w:tc>
        <w:tc>
          <w:tcPr>
            <w:tcW w:w="569" w:type="pct"/>
            <w:vAlign w:val="center"/>
          </w:tcPr>
          <w:p w14:paraId="4DF8A98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413510</w:t>
            </w:r>
          </w:p>
        </w:tc>
        <w:tc>
          <w:tcPr>
            <w:tcW w:w="1353" w:type="pct"/>
            <w:vAlign w:val="bottom"/>
          </w:tcPr>
          <w:p w14:paraId="578CD67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69 Adulto confeccionado em aço inoxidável</w:t>
            </w:r>
          </w:p>
        </w:tc>
        <w:tc>
          <w:tcPr>
            <w:tcW w:w="568" w:type="pct"/>
            <w:vAlign w:val="center"/>
          </w:tcPr>
          <w:p w14:paraId="510D84E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0EB15A2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86" w:type="pct"/>
            <w:vAlign w:val="center"/>
          </w:tcPr>
          <w:p w14:paraId="44DD67A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7CDD924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Quinelato ou de melhor qualidade</w:t>
            </w:r>
          </w:p>
        </w:tc>
      </w:tr>
      <w:tr w:rsidR="00403059" w:rsidRPr="00403059" w14:paraId="4FE61D4D" w14:textId="77777777" w:rsidTr="00C26F12">
        <w:tc>
          <w:tcPr>
            <w:tcW w:w="339" w:type="pct"/>
            <w:vAlign w:val="center"/>
          </w:tcPr>
          <w:p w14:paraId="062C4E6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216</w:t>
            </w:r>
          </w:p>
        </w:tc>
        <w:tc>
          <w:tcPr>
            <w:tcW w:w="569" w:type="pct"/>
            <w:vAlign w:val="center"/>
          </w:tcPr>
          <w:p w14:paraId="6CC78FA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413523</w:t>
            </w:r>
          </w:p>
        </w:tc>
        <w:tc>
          <w:tcPr>
            <w:tcW w:w="1353" w:type="pct"/>
            <w:vAlign w:val="bottom"/>
          </w:tcPr>
          <w:p w14:paraId="3EDE6D7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150 Adulto confeccionado em aço inoxidável</w:t>
            </w:r>
          </w:p>
        </w:tc>
        <w:tc>
          <w:tcPr>
            <w:tcW w:w="568" w:type="pct"/>
            <w:vAlign w:val="center"/>
          </w:tcPr>
          <w:p w14:paraId="7619E41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5A5118B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86" w:type="pct"/>
            <w:vAlign w:val="center"/>
          </w:tcPr>
          <w:p w14:paraId="742EA2D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3C2AC57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Quinelato ou de melhor qualidade</w:t>
            </w:r>
          </w:p>
        </w:tc>
      </w:tr>
      <w:tr w:rsidR="00403059" w:rsidRPr="00403059" w14:paraId="43160DC1" w14:textId="77777777" w:rsidTr="00C26F12">
        <w:tc>
          <w:tcPr>
            <w:tcW w:w="339" w:type="pct"/>
            <w:vAlign w:val="center"/>
          </w:tcPr>
          <w:p w14:paraId="49FF003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217</w:t>
            </w:r>
          </w:p>
        </w:tc>
        <w:tc>
          <w:tcPr>
            <w:tcW w:w="569" w:type="pct"/>
            <w:vAlign w:val="center"/>
          </w:tcPr>
          <w:p w14:paraId="56B837B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413522</w:t>
            </w:r>
          </w:p>
        </w:tc>
        <w:tc>
          <w:tcPr>
            <w:tcW w:w="1353" w:type="pct"/>
            <w:vAlign w:val="bottom"/>
          </w:tcPr>
          <w:p w14:paraId="743F2DD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151 Adulto confeccionado em aço inoxidável</w:t>
            </w:r>
          </w:p>
        </w:tc>
        <w:tc>
          <w:tcPr>
            <w:tcW w:w="568" w:type="pct"/>
            <w:vAlign w:val="center"/>
          </w:tcPr>
          <w:p w14:paraId="36CF802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5175392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86" w:type="pct"/>
            <w:vAlign w:val="center"/>
          </w:tcPr>
          <w:p w14:paraId="191E823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4275FA7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Quinelato ou de melhor qualidade</w:t>
            </w:r>
          </w:p>
        </w:tc>
      </w:tr>
      <w:tr w:rsidR="00403059" w:rsidRPr="00403059" w14:paraId="21280FEE" w14:textId="77777777" w:rsidTr="00C26F12">
        <w:tc>
          <w:tcPr>
            <w:tcW w:w="339" w:type="pct"/>
            <w:vAlign w:val="center"/>
          </w:tcPr>
          <w:p w14:paraId="401A883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218</w:t>
            </w:r>
          </w:p>
        </w:tc>
        <w:tc>
          <w:tcPr>
            <w:tcW w:w="569" w:type="pct"/>
            <w:vAlign w:val="center"/>
          </w:tcPr>
          <w:p w14:paraId="54E9984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413531</w:t>
            </w:r>
          </w:p>
        </w:tc>
        <w:tc>
          <w:tcPr>
            <w:tcW w:w="1353" w:type="pct"/>
            <w:vAlign w:val="bottom"/>
          </w:tcPr>
          <w:p w14:paraId="2083A8E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1 infantil confeccionado em aço inoxidável</w:t>
            </w:r>
          </w:p>
        </w:tc>
        <w:tc>
          <w:tcPr>
            <w:tcW w:w="568" w:type="pct"/>
            <w:vAlign w:val="center"/>
          </w:tcPr>
          <w:p w14:paraId="75F32F8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0D7271A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86" w:type="pct"/>
            <w:vAlign w:val="center"/>
          </w:tcPr>
          <w:p w14:paraId="7A7F155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7863A11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Quinelato ou de melhor qualidade</w:t>
            </w:r>
          </w:p>
        </w:tc>
      </w:tr>
      <w:tr w:rsidR="00403059" w:rsidRPr="00403059" w14:paraId="02746251" w14:textId="77777777" w:rsidTr="00C26F12">
        <w:tc>
          <w:tcPr>
            <w:tcW w:w="339" w:type="pct"/>
            <w:vAlign w:val="center"/>
          </w:tcPr>
          <w:p w14:paraId="18F7DAD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219</w:t>
            </w:r>
          </w:p>
        </w:tc>
        <w:tc>
          <w:tcPr>
            <w:tcW w:w="569" w:type="pct"/>
            <w:vAlign w:val="center"/>
          </w:tcPr>
          <w:p w14:paraId="7792C7C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432453</w:t>
            </w:r>
          </w:p>
        </w:tc>
        <w:tc>
          <w:tcPr>
            <w:tcW w:w="1353" w:type="pct"/>
            <w:vAlign w:val="bottom"/>
          </w:tcPr>
          <w:p w14:paraId="550762E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16 infantil confeccionado em aço inoxidável.</w:t>
            </w:r>
          </w:p>
        </w:tc>
        <w:tc>
          <w:tcPr>
            <w:tcW w:w="568" w:type="pct"/>
            <w:vAlign w:val="center"/>
          </w:tcPr>
          <w:p w14:paraId="17692B2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38A85F3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86" w:type="pct"/>
            <w:vAlign w:val="center"/>
          </w:tcPr>
          <w:p w14:paraId="2E598CB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3C78D44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Quinelato ou de melhor qualidade</w:t>
            </w:r>
          </w:p>
        </w:tc>
      </w:tr>
      <w:tr w:rsidR="00403059" w:rsidRPr="00403059" w14:paraId="00FBBFD7" w14:textId="77777777" w:rsidTr="00C26F12">
        <w:tc>
          <w:tcPr>
            <w:tcW w:w="339" w:type="pct"/>
            <w:vAlign w:val="center"/>
          </w:tcPr>
          <w:p w14:paraId="45EC6B9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220</w:t>
            </w:r>
          </w:p>
        </w:tc>
        <w:tc>
          <w:tcPr>
            <w:tcW w:w="569" w:type="pct"/>
            <w:vAlign w:val="center"/>
          </w:tcPr>
          <w:p w14:paraId="19E808C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419945</w:t>
            </w:r>
          </w:p>
        </w:tc>
        <w:tc>
          <w:tcPr>
            <w:tcW w:w="1353" w:type="pct"/>
            <w:vAlign w:val="bottom"/>
          </w:tcPr>
          <w:p w14:paraId="75A5760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17 infantil confeccionado em aço inoxidável.</w:t>
            </w:r>
          </w:p>
        </w:tc>
        <w:tc>
          <w:tcPr>
            <w:tcW w:w="568" w:type="pct"/>
            <w:vAlign w:val="center"/>
          </w:tcPr>
          <w:p w14:paraId="67AD220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77FEAD8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86" w:type="pct"/>
            <w:vAlign w:val="center"/>
          </w:tcPr>
          <w:p w14:paraId="0053BEC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27C9BA4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Quinelato ou de melhor qualidade</w:t>
            </w:r>
          </w:p>
        </w:tc>
      </w:tr>
      <w:tr w:rsidR="00403059" w:rsidRPr="00403059" w14:paraId="7D7AF88A" w14:textId="77777777" w:rsidTr="00C26F12">
        <w:tc>
          <w:tcPr>
            <w:tcW w:w="339" w:type="pct"/>
            <w:vAlign w:val="center"/>
          </w:tcPr>
          <w:p w14:paraId="54FB43A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221</w:t>
            </w:r>
          </w:p>
        </w:tc>
        <w:tc>
          <w:tcPr>
            <w:tcW w:w="569" w:type="pct"/>
            <w:vAlign w:val="center"/>
          </w:tcPr>
          <w:p w14:paraId="465ECEA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419947</w:t>
            </w:r>
          </w:p>
        </w:tc>
        <w:tc>
          <w:tcPr>
            <w:tcW w:w="1353" w:type="pct"/>
            <w:vAlign w:val="bottom"/>
          </w:tcPr>
          <w:p w14:paraId="3E2BE84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18L infantil confeccionado em aço inoxidável.</w:t>
            </w:r>
          </w:p>
        </w:tc>
        <w:tc>
          <w:tcPr>
            <w:tcW w:w="568" w:type="pct"/>
            <w:vAlign w:val="center"/>
          </w:tcPr>
          <w:p w14:paraId="357B3B1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5397DEB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86" w:type="pct"/>
            <w:vAlign w:val="center"/>
          </w:tcPr>
          <w:p w14:paraId="0448E7A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7BEAE5B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Quinelato ou de melhor qualidade</w:t>
            </w:r>
          </w:p>
        </w:tc>
      </w:tr>
      <w:tr w:rsidR="00403059" w:rsidRPr="00403059" w14:paraId="776BDD0D" w14:textId="77777777" w:rsidTr="00C26F12">
        <w:tc>
          <w:tcPr>
            <w:tcW w:w="339" w:type="pct"/>
            <w:vAlign w:val="center"/>
          </w:tcPr>
          <w:p w14:paraId="719DB15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222</w:t>
            </w:r>
          </w:p>
        </w:tc>
        <w:tc>
          <w:tcPr>
            <w:tcW w:w="569" w:type="pct"/>
            <w:vAlign w:val="center"/>
          </w:tcPr>
          <w:p w14:paraId="49A9C73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413513</w:t>
            </w:r>
          </w:p>
        </w:tc>
        <w:tc>
          <w:tcPr>
            <w:tcW w:w="1353" w:type="pct"/>
            <w:vAlign w:val="bottom"/>
          </w:tcPr>
          <w:p w14:paraId="114BD2F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18R infantil confeccionado em aço inoxidável.</w:t>
            </w:r>
          </w:p>
        </w:tc>
        <w:tc>
          <w:tcPr>
            <w:tcW w:w="568" w:type="pct"/>
            <w:vAlign w:val="center"/>
          </w:tcPr>
          <w:p w14:paraId="24E8DC4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1456FFB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86" w:type="pct"/>
            <w:vAlign w:val="center"/>
          </w:tcPr>
          <w:p w14:paraId="689BB46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386435A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Quinelato ou de melhor qualidade</w:t>
            </w:r>
          </w:p>
        </w:tc>
      </w:tr>
      <w:tr w:rsidR="00403059" w:rsidRPr="00403059" w14:paraId="43DCE332" w14:textId="77777777" w:rsidTr="00C26F12">
        <w:tc>
          <w:tcPr>
            <w:tcW w:w="339" w:type="pct"/>
            <w:vAlign w:val="center"/>
          </w:tcPr>
          <w:p w14:paraId="000C263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223</w:t>
            </w:r>
          </w:p>
        </w:tc>
        <w:tc>
          <w:tcPr>
            <w:tcW w:w="569" w:type="pct"/>
            <w:vAlign w:val="center"/>
          </w:tcPr>
          <w:p w14:paraId="6D222A5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419948</w:t>
            </w:r>
          </w:p>
        </w:tc>
        <w:tc>
          <w:tcPr>
            <w:tcW w:w="1353" w:type="pct"/>
            <w:vAlign w:val="bottom"/>
          </w:tcPr>
          <w:p w14:paraId="52BF7E89"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Fórceps nº 18D infantil confeccionado em aço inoxidável </w:t>
            </w:r>
          </w:p>
        </w:tc>
        <w:tc>
          <w:tcPr>
            <w:tcW w:w="568" w:type="pct"/>
            <w:vAlign w:val="center"/>
          </w:tcPr>
          <w:p w14:paraId="17662C1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45B6D59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86" w:type="pct"/>
            <w:vAlign w:val="center"/>
          </w:tcPr>
          <w:p w14:paraId="122CA3C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5594ADD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Quinelato ou de melhor qualidade</w:t>
            </w:r>
          </w:p>
        </w:tc>
      </w:tr>
      <w:tr w:rsidR="00403059" w:rsidRPr="00403059" w14:paraId="59A1FE43" w14:textId="77777777" w:rsidTr="00C26F12">
        <w:tc>
          <w:tcPr>
            <w:tcW w:w="339" w:type="pct"/>
            <w:vAlign w:val="center"/>
          </w:tcPr>
          <w:p w14:paraId="0C04DED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224</w:t>
            </w:r>
          </w:p>
        </w:tc>
        <w:tc>
          <w:tcPr>
            <w:tcW w:w="569" w:type="pct"/>
            <w:vAlign w:val="center"/>
          </w:tcPr>
          <w:p w14:paraId="31E4AFC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445814</w:t>
            </w:r>
          </w:p>
        </w:tc>
        <w:tc>
          <w:tcPr>
            <w:tcW w:w="1353" w:type="pct"/>
            <w:vAlign w:val="bottom"/>
          </w:tcPr>
          <w:p w14:paraId="2D37189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65 infantil confeccionado em aço inoxidável.</w:t>
            </w:r>
          </w:p>
        </w:tc>
        <w:tc>
          <w:tcPr>
            <w:tcW w:w="568" w:type="pct"/>
            <w:vAlign w:val="center"/>
          </w:tcPr>
          <w:p w14:paraId="35B7296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4EBC385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86" w:type="pct"/>
            <w:vAlign w:val="center"/>
          </w:tcPr>
          <w:p w14:paraId="25CB7A3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0A1B6FF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Quinelato ou de melhor qualidade</w:t>
            </w:r>
          </w:p>
        </w:tc>
      </w:tr>
      <w:tr w:rsidR="00403059" w:rsidRPr="00403059" w14:paraId="03F3EABA" w14:textId="77777777" w:rsidTr="00C26F12">
        <w:tc>
          <w:tcPr>
            <w:tcW w:w="339" w:type="pct"/>
            <w:vAlign w:val="center"/>
          </w:tcPr>
          <w:p w14:paraId="36A4336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225</w:t>
            </w:r>
          </w:p>
        </w:tc>
        <w:tc>
          <w:tcPr>
            <w:tcW w:w="569" w:type="pct"/>
            <w:vAlign w:val="center"/>
          </w:tcPr>
          <w:p w14:paraId="5454887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422364</w:t>
            </w:r>
          </w:p>
        </w:tc>
        <w:tc>
          <w:tcPr>
            <w:tcW w:w="1353" w:type="pct"/>
            <w:vAlign w:val="bottom"/>
          </w:tcPr>
          <w:p w14:paraId="4A04818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69 infantil confeccionado em aço inoxidável</w:t>
            </w:r>
          </w:p>
        </w:tc>
        <w:tc>
          <w:tcPr>
            <w:tcW w:w="568" w:type="pct"/>
            <w:vAlign w:val="center"/>
          </w:tcPr>
          <w:p w14:paraId="29EA877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255ABAA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86" w:type="pct"/>
            <w:vAlign w:val="center"/>
          </w:tcPr>
          <w:p w14:paraId="24B6EF1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18FED9B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Quinelato ou de melhor qualidade</w:t>
            </w:r>
          </w:p>
        </w:tc>
      </w:tr>
      <w:tr w:rsidR="00403059" w:rsidRPr="00403059" w14:paraId="62F2D362" w14:textId="77777777" w:rsidTr="00C26F12">
        <w:tc>
          <w:tcPr>
            <w:tcW w:w="339" w:type="pct"/>
            <w:vAlign w:val="center"/>
          </w:tcPr>
          <w:p w14:paraId="3F80847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226</w:t>
            </w:r>
          </w:p>
        </w:tc>
        <w:tc>
          <w:tcPr>
            <w:tcW w:w="569" w:type="pct"/>
            <w:vAlign w:val="center"/>
          </w:tcPr>
          <w:p w14:paraId="40677B9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311652</w:t>
            </w:r>
          </w:p>
        </w:tc>
        <w:tc>
          <w:tcPr>
            <w:tcW w:w="1353" w:type="pct"/>
          </w:tcPr>
          <w:p w14:paraId="5CFE057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Grampo com protetor para fixação de matrizes selecionadas: indicado para fixação de matrizes para dentes posteriores. </w:t>
            </w:r>
            <w:r w:rsidRPr="00403059">
              <w:rPr>
                <w:rFonts w:ascii="Arial" w:hAnsi="Arial" w:cs="Arial"/>
                <w:sz w:val="18"/>
                <w:szCs w:val="18"/>
              </w:rPr>
              <w:lastRenderedPageBreak/>
              <w:t>Embalagem com 2 grampos e 8 protetores</w:t>
            </w:r>
          </w:p>
        </w:tc>
        <w:tc>
          <w:tcPr>
            <w:tcW w:w="568" w:type="pct"/>
            <w:vAlign w:val="center"/>
          </w:tcPr>
          <w:p w14:paraId="1824480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Caixa</w:t>
            </w:r>
          </w:p>
        </w:tc>
        <w:tc>
          <w:tcPr>
            <w:tcW w:w="642" w:type="pct"/>
            <w:vAlign w:val="center"/>
          </w:tcPr>
          <w:p w14:paraId="42EBE4F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c>
          <w:tcPr>
            <w:tcW w:w="786" w:type="pct"/>
            <w:vAlign w:val="center"/>
          </w:tcPr>
          <w:p w14:paraId="6EBAFEC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do produto</w:t>
            </w:r>
          </w:p>
        </w:tc>
        <w:tc>
          <w:tcPr>
            <w:tcW w:w="743" w:type="pct"/>
            <w:vAlign w:val="center"/>
          </w:tcPr>
          <w:p w14:paraId="16CD7449" w14:textId="77777777" w:rsidR="00403059" w:rsidRPr="00403059" w:rsidRDefault="00403059" w:rsidP="00C26F12">
            <w:pPr>
              <w:jc w:val="center"/>
              <w:rPr>
                <w:rFonts w:ascii="Arial" w:hAnsi="Arial" w:cs="Arial"/>
                <w:sz w:val="18"/>
                <w:szCs w:val="18"/>
              </w:rPr>
            </w:pPr>
          </w:p>
        </w:tc>
      </w:tr>
      <w:tr w:rsidR="00403059" w:rsidRPr="00403059" w14:paraId="3DD8D8B8" w14:textId="77777777" w:rsidTr="00C26F12">
        <w:tc>
          <w:tcPr>
            <w:tcW w:w="339" w:type="pct"/>
            <w:vAlign w:val="center"/>
          </w:tcPr>
          <w:p w14:paraId="18A43FA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227</w:t>
            </w:r>
          </w:p>
        </w:tc>
        <w:tc>
          <w:tcPr>
            <w:tcW w:w="569" w:type="pct"/>
            <w:vAlign w:val="center"/>
          </w:tcPr>
          <w:p w14:paraId="702AB67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246018</w:t>
            </w:r>
          </w:p>
        </w:tc>
        <w:tc>
          <w:tcPr>
            <w:tcW w:w="1353" w:type="pct"/>
          </w:tcPr>
          <w:p w14:paraId="31A6FA6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Grampos para isolamento dentário, indicados para segurar o lençol de borracha no dente durante o isolamento absoluto. Números: 26, </w:t>
            </w:r>
          </w:p>
        </w:tc>
        <w:tc>
          <w:tcPr>
            <w:tcW w:w="568" w:type="pct"/>
            <w:vAlign w:val="center"/>
          </w:tcPr>
          <w:p w14:paraId="6DE10EF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6E0819D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c>
          <w:tcPr>
            <w:tcW w:w="786" w:type="pct"/>
            <w:vAlign w:val="center"/>
          </w:tcPr>
          <w:p w14:paraId="47D4D7C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do produto</w:t>
            </w:r>
          </w:p>
        </w:tc>
        <w:tc>
          <w:tcPr>
            <w:tcW w:w="743" w:type="pct"/>
            <w:vAlign w:val="center"/>
          </w:tcPr>
          <w:p w14:paraId="4B66B27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DFL ou de melhor qualidade</w:t>
            </w:r>
          </w:p>
        </w:tc>
      </w:tr>
      <w:tr w:rsidR="00403059" w:rsidRPr="00403059" w14:paraId="56874D10" w14:textId="77777777" w:rsidTr="00C26F12">
        <w:tc>
          <w:tcPr>
            <w:tcW w:w="339" w:type="pct"/>
            <w:vAlign w:val="center"/>
          </w:tcPr>
          <w:p w14:paraId="42FED6B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228</w:t>
            </w:r>
          </w:p>
        </w:tc>
        <w:tc>
          <w:tcPr>
            <w:tcW w:w="569" w:type="pct"/>
            <w:vAlign w:val="center"/>
          </w:tcPr>
          <w:p w14:paraId="4581374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246019</w:t>
            </w:r>
          </w:p>
        </w:tc>
        <w:tc>
          <w:tcPr>
            <w:tcW w:w="1353" w:type="pct"/>
          </w:tcPr>
          <w:p w14:paraId="09335D9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Grampos para isolamento dentário, indicados para segurar o lençol de borracha no dente durante o isolamento absoluto. Números: 27</w:t>
            </w:r>
          </w:p>
        </w:tc>
        <w:tc>
          <w:tcPr>
            <w:tcW w:w="568" w:type="pct"/>
            <w:vAlign w:val="center"/>
          </w:tcPr>
          <w:p w14:paraId="129B254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64F2EFE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c>
          <w:tcPr>
            <w:tcW w:w="786" w:type="pct"/>
            <w:vAlign w:val="center"/>
          </w:tcPr>
          <w:p w14:paraId="56EB926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do produto</w:t>
            </w:r>
          </w:p>
        </w:tc>
        <w:tc>
          <w:tcPr>
            <w:tcW w:w="743" w:type="pct"/>
            <w:vAlign w:val="center"/>
          </w:tcPr>
          <w:p w14:paraId="265CF09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DFL ou de melhor qualidade</w:t>
            </w:r>
          </w:p>
        </w:tc>
      </w:tr>
      <w:tr w:rsidR="00403059" w:rsidRPr="00403059" w14:paraId="7C320D48" w14:textId="77777777" w:rsidTr="00C26F12">
        <w:tc>
          <w:tcPr>
            <w:tcW w:w="339" w:type="pct"/>
            <w:vAlign w:val="center"/>
          </w:tcPr>
          <w:p w14:paraId="1FA4481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229</w:t>
            </w:r>
          </w:p>
        </w:tc>
        <w:tc>
          <w:tcPr>
            <w:tcW w:w="569" w:type="pct"/>
            <w:vAlign w:val="center"/>
          </w:tcPr>
          <w:p w14:paraId="7C6E55B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270037</w:t>
            </w:r>
          </w:p>
        </w:tc>
        <w:tc>
          <w:tcPr>
            <w:tcW w:w="1353" w:type="pct"/>
          </w:tcPr>
          <w:p w14:paraId="2FDA8879"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Grampos para isolamento dentário, indicados para segurar o lençol de borracha no dente durante o isolamento absoluto. Números:200</w:t>
            </w:r>
          </w:p>
        </w:tc>
        <w:tc>
          <w:tcPr>
            <w:tcW w:w="568" w:type="pct"/>
            <w:vAlign w:val="center"/>
          </w:tcPr>
          <w:p w14:paraId="6DB258B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6E01EDE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c>
          <w:tcPr>
            <w:tcW w:w="786" w:type="pct"/>
            <w:vAlign w:val="center"/>
          </w:tcPr>
          <w:p w14:paraId="5B114C6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do produto</w:t>
            </w:r>
          </w:p>
        </w:tc>
        <w:tc>
          <w:tcPr>
            <w:tcW w:w="743" w:type="pct"/>
            <w:vAlign w:val="center"/>
          </w:tcPr>
          <w:p w14:paraId="41ABF06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DFL ou de melhor qualidade</w:t>
            </w:r>
          </w:p>
        </w:tc>
      </w:tr>
      <w:tr w:rsidR="00403059" w:rsidRPr="00403059" w14:paraId="7AC2C832" w14:textId="77777777" w:rsidTr="00C26F12">
        <w:tc>
          <w:tcPr>
            <w:tcW w:w="339" w:type="pct"/>
            <w:vAlign w:val="center"/>
          </w:tcPr>
          <w:p w14:paraId="2734850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230</w:t>
            </w:r>
          </w:p>
        </w:tc>
        <w:tc>
          <w:tcPr>
            <w:tcW w:w="569" w:type="pct"/>
            <w:vAlign w:val="center"/>
          </w:tcPr>
          <w:p w14:paraId="24DF6F5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247808</w:t>
            </w:r>
          </w:p>
        </w:tc>
        <w:tc>
          <w:tcPr>
            <w:tcW w:w="1353" w:type="pct"/>
          </w:tcPr>
          <w:p w14:paraId="2ABE959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Grampos para isolamento dentário, indicados para segurar o lençol de borracha no dente durante o isolamento absoluto. Números:200</w:t>
            </w:r>
          </w:p>
        </w:tc>
        <w:tc>
          <w:tcPr>
            <w:tcW w:w="568" w:type="pct"/>
            <w:vAlign w:val="center"/>
          </w:tcPr>
          <w:p w14:paraId="6C7CFAB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11AC632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c>
          <w:tcPr>
            <w:tcW w:w="786" w:type="pct"/>
            <w:vAlign w:val="center"/>
          </w:tcPr>
          <w:p w14:paraId="1D63B8A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do produto</w:t>
            </w:r>
          </w:p>
        </w:tc>
        <w:tc>
          <w:tcPr>
            <w:tcW w:w="743" w:type="pct"/>
            <w:vAlign w:val="center"/>
          </w:tcPr>
          <w:p w14:paraId="15AF224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DFL ou de melhor qualidade</w:t>
            </w:r>
          </w:p>
        </w:tc>
      </w:tr>
      <w:tr w:rsidR="00403059" w:rsidRPr="00403059" w14:paraId="031626F5" w14:textId="77777777" w:rsidTr="00C26F12">
        <w:tc>
          <w:tcPr>
            <w:tcW w:w="339" w:type="pct"/>
            <w:vAlign w:val="center"/>
          </w:tcPr>
          <w:p w14:paraId="1D870E2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231</w:t>
            </w:r>
          </w:p>
        </w:tc>
        <w:tc>
          <w:tcPr>
            <w:tcW w:w="569" w:type="pct"/>
            <w:vAlign w:val="center"/>
          </w:tcPr>
          <w:p w14:paraId="61373F9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246024</w:t>
            </w:r>
          </w:p>
        </w:tc>
        <w:tc>
          <w:tcPr>
            <w:tcW w:w="1353" w:type="pct"/>
          </w:tcPr>
          <w:p w14:paraId="1F8F77F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Grampos para isolamento dentário, indicados para segurar o lençol de borracha no dente durante o isolamento absoluto. Números:206</w:t>
            </w:r>
          </w:p>
        </w:tc>
        <w:tc>
          <w:tcPr>
            <w:tcW w:w="568" w:type="pct"/>
            <w:vAlign w:val="center"/>
          </w:tcPr>
          <w:p w14:paraId="5DFB39F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09EAB74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c>
          <w:tcPr>
            <w:tcW w:w="786" w:type="pct"/>
            <w:vAlign w:val="center"/>
          </w:tcPr>
          <w:p w14:paraId="0C85174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do produto</w:t>
            </w:r>
          </w:p>
        </w:tc>
        <w:tc>
          <w:tcPr>
            <w:tcW w:w="743" w:type="pct"/>
            <w:vAlign w:val="center"/>
          </w:tcPr>
          <w:p w14:paraId="68D9B58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DFL ou de melhor qualidade</w:t>
            </w:r>
          </w:p>
        </w:tc>
      </w:tr>
      <w:tr w:rsidR="00403059" w:rsidRPr="00403059" w14:paraId="0B2C3355" w14:textId="77777777" w:rsidTr="00C26F12">
        <w:tc>
          <w:tcPr>
            <w:tcW w:w="339" w:type="pct"/>
            <w:vAlign w:val="center"/>
          </w:tcPr>
          <w:p w14:paraId="03E144D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232</w:t>
            </w:r>
          </w:p>
        </w:tc>
        <w:tc>
          <w:tcPr>
            <w:tcW w:w="569" w:type="pct"/>
            <w:vAlign w:val="center"/>
          </w:tcPr>
          <w:p w14:paraId="741AE30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266931</w:t>
            </w:r>
          </w:p>
        </w:tc>
        <w:tc>
          <w:tcPr>
            <w:tcW w:w="1353" w:type="pct"/>
          </w:tcPr>
          <w:p w14:paraId="46840B6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Grampos para isolamento dentário, indicados para segurar o lençol de borracha no dente durante o isolamento absoluto. Números: 209</w:t>
            </w:r>
          </w:p>
        </w:tc>
        <w:tc>
          <w:tcPr>
            <w:tcW w:w="568" w:type="pct"/>
            <w:vAlign w:val="center"/>
          </w:tcPr>
          <w:p w14:paraId="52B63BD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3421B31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c>
          <w:tcPr>
            <w:tcW w:w="786" w:type="pct"/>
            <w:vAlign w:val="center"/>
          </w:tcPr>
          <w:p w14:paraId="0BE158D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do produto</w:t>
            </w:r>
          </w:p>
        </w:tc>
        <w:tc>
          <w:tcPr>
            <w:tcW w:w="743" w:type="pct"/>
            <w:vAlign w:val="center"/>
          </w:tcPr>
          <w:p w14:paraId="5F1A333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DFL ou de melhor qualidade</w:t>
            </w:r>
          </w:p>
        </w:tc>
      </w:tr>
      <w:tr w:rsidR="00403059" w:rsidRPr="00403059" w14:paraId="06B7F9F2" w14:textId="77777777" w:rsidTr="00C26F12">
        <w:tc>
          <w:tcPr>
            <w:tcW w:w="339" w:type="pct"/>
            <w:vAlign w:val="center"/>
          </w:tcPr>
          <w:p w14:paraId="39B9EFA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233</w:t>
            </w:r>
          </w:p>
        </w:tc>
        <w:tc>
          <w:tcPr>
            <w:tcW w:w="569" w:type="pct"/>
            <w:vAlign w:val="center"/>
          </w:tcPr>
          <w:p w14:paraId="2D2B1D0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246025</w:t>
            </w:r>
          </w:p>
        </w:tc>
        <w:tc>
          <w:tcPr>
            <w:tcW w:w="1353" w:type="pct"/>
          </w:tcPr>
          <w:p w14:paraId="6A06579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Grampos para isolamento dentário, indicados para segurar o lençol de borracha no dente durante o isolamento absoluto. Números: W8A </w:t>
            </w:r>
          </w:p>
        </w:tc>
        <w:tc>
          <w:tcPr>
            <w:tcW w:w="568" w:type="pct"/>
            <w:vAlign w:val="center"/>
          </w:tcPr>
          <w:p w14:paraId="105AE37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09D635F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c>
          <w:tcPr>
            <w:tcW w:w="786" w:type="pct"/>
            <w:vAlign w:val="center"/>
          </w:tcPr>
          <w:p w14:paraId="79E1DCE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do produto</w:t>
            </w:r>
          </w:p>
        </w:tc>
        <w:tc>
          <w:tcPr>
            <w:tcW w:w="743" w:type="pct"/>
            <w:vAlign w:val="center"/>
          </w:tcPr>
          <w:p w14:paraId="68E3D03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DFL ou de melhor qualidade</w:t>
            </w:r>
          </w:p>
        </w:tc>
      </w:tr>
      <w:tr w:rsidR="00403059" w:rsidRPr="00403059" w14:paraId="0D6B25B3" w14:textId="77777777" w:rsidTr="00C26F12">
        <w:tc>
          <w:tcPr>
            <w:tcW w:w="339" w:type="pct"/>
            <w:vAlign w:val="center"/>
          </w:tcPr>
          <w:p w14:paraId="5AFC673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234</w:t>
            </w:r>
          </w:p>
        </w:tc>
        <w:tc>
          <w:tcPr>
            <w:tcW w:w="569" w:type="pct"/>
            <w:vAlign w:val="center"/>
          </w:tcPr>
          <w:p w14:paraId="2010B2E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246023</w:t>
            </w:r>
          </w:p>
        </w:tc>
        <w:tc>
          <w:tcPr>
            <w:tcW w:w="1353" w:type="pct"/>
          </w:tcPr>
          <w:p w14:paraId="3BACF0E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Grampos para isolamento dentário, indicados para segurar o lençol de borracha no dente durante o isolamento absoluto. Números: 14A</w:t>
            </w:r>
          </w:p>
        </w:tc>
        <w:tc>
          <w:tcPr>
            <w:tcW w:w="568" w:type="pct"/>
            <w:vAlign w:val="center"/>
          </w:tcPr>
          <w:p w14:paraId="74A3DB8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4D2AFBE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c>
          <w:tcPr>
            <w:tcW w:w="786" w:type="pct"/>
            <w:vAlign w:val="center"/>
          </w:tcPr>
          <w:p w14:paraId="050DB53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do produto</w:t>
            </w:r>
          </w:p>
        </w:tc>
        <w:tc>
          <w:tcPr>
            <w:tcW w:w="743" w:type="pct"/>
            <w:vAlign w:val="center"/>
          </w:tcPr>
          <w:p w14:paraId="79ECD31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DFL ou de melhor qualidade</w:t>
            </w:r>
          </w:p>
        </w:tc>
      </w:tr>
      <w:tr w:rsidR="00403059" w:rsidRPr="00403059" w14:paraId="25869788" w14:textId="77777777" w:rsidTr="00C26F12">
        <w:tc>
          <w:tcPr>
            <w:tcW w:w="339" w:type="pct"/>
            <w:vAlign w:val="center"/>
          </w:tcPr>
          <w:p w14:paraId="6291FFB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235</w:t>
            </w:r>
          </w:p>
        </w:tc>
        <w:tc>
          <w:tcPr>
            <w:tcW w:w="569" w:type="pct"/>
            <w:vAlign w:val="center"/>
          </w:tcPr>
          <w:p w14:paraId="160D135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418523</w:t>
            </w:r>
          </w:p>
        </w:tc>
        <w:tc>
          <w:tcPr>
            <w:tcW w:w="1353" w:type="pct"/>
            <w:vAlign w:val="bottom"/>
          </w:tcPr>
          <w:p w14:paraId="0EAA9E2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Lima endodôntica para uso odontológico, material aço inoxidável modelo tipo Kerr., comprimento 25 mm, 1ª série e tamanhos sortidos (15-20-25-30-35 e 40). Caixa com 06 unidades.</w:t>
            </w:r>
          </w:p>
        </w:tc>
        <w:tc>
          <w:tcPr>
            <w:tcW w:w="568" w:type="pct"/>
            <w:vAlign w:val="center"/>
          </w:tcPr>
          <w:p w14:paraId="42814F6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75D0D09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86" w:type="pct"/>
            <w:vAlign w:val="center"/>
          </w:tcPr>
          <w:p w14:paraId="66DF932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2A1C94D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Maillefer, TDK, AllPrime ou de melhor qualidade</w:t>
            </w:r>
          </w:p>
        </w:tc>
      </w:tr>
      <w:tr w:rsidR="00403059" w:rsidRPr="00403059" w14:paraId="3535C408" w14:textId="77777777" w:rsidTr="00C26F12">
        <w:tc>
          <w:tcPr>
            <w:tcW w:w="339" w:type="pct"/>
            <w:vAlign w:val="center"/>
          </w:tcPr>
          <w:p w14:paraId="3770025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236</w:t>
            </w:r>
          </w:p>
        </w:tc>
        <w:tc>
          <w:tcPr>
            <w:tcW w:w="569" w:type="pct"/>
            <w:vAlign w:val="center"/>
          </w:tcPr>
          <w:p w14:paraId="5F15A2F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430423</w:t>
            </w:r>
          </w:p>
        </w:tc>
        <w:tc>
          <w:tcPr>
            <w:tcW w:w="1353" w:type="pct"/>
            <w:vAlign w:val="bottom"/>
          </w:tcPr>
          <w:p w14:paraId="5C19806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Lima endodôntica para uso odontológico, material aço inoxidável modelo tipo Kerr., comprimento 25 mm, 1ª série e numeração 15. Caixa com 06 unidades.</w:t>
            </w:r>
          </w:p>
        </w:tc>
        <w:tc>
          <w:tcPr>
            <w:tcW w:w="568" w:type="pct"/>
            <w:vAlign w:val="center"/>
          </w:tcPr>
          <w:p w14:paraId="59608CE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680A08F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64074C3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0703BB5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Maillefer, TDK, AllPrime ou de melhor qualidade</w:t>
            </w:r>
          </w:p>
        </w:tc>
      </w:tr>
      <w:tr w:rsidR="00403059" w:rsidRPr="00403059" w14:paraId="6784AE56" w14:textId="77777777" w:rsidTr="00C26F12">
        <w:tc>
          <w:tcPr>
            <w:tcW w:w="339" w:type="pct"/>
            <w:vAlign w:val="center"/>
          </w:tcPr>
          <w:p w14:paraId="6AAE23D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237</w:t>
            </w:r>
          </w:p>
        </w:tc>
        <w:tc>
          <w:tcPr>
            <w:tcW w:w="569" w:type="pct"/>
            <w:vAlign w:val="center"/>
          </w:tcPr>
          <w:p w14:paraId="35A122F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437913</w:t>
            </w:r>
          </w:p>
        </w:tc>
        <w:tc>
          <w:tcPr>
            <w:tcW w:w="1353" w:type="pct"/>
            <w:vAlign w:val="bottom"/>
          </w:tcPr>
          <w:p w14:paraId="01C7BC0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Lima para Osso modelo “Seldin” nº 11. Confeccionada em aço inoxidável </w:t>
            </w:r>
          </w:p>
        </w:tc>
        <w:tc>
          <w:tcPr>
            <w:tcW w:w="568" w:type="pct"/>
            <w:vAlign w:val="center"/>
          </w:tcPr>
          <w:p w14:paraId="6685C91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357F473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86" w:type="pct"/>
            <w:vAlign w:val="center"/>
          </w:tcPr>
          <w:p w14:paraId="6EDB5EF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70D6479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Prata ou de melhor qualidade</w:t>
            </w:r>
          </w:p>
        </w:tc>
      </w:tr>
      <w:tr w:rsidR="00403059" w:rsidRPr="00403059" w14:paraId="529636AE" w14:textId="77777777" w:rsidTr="00C26F12">
        <w:tc>
          <w:tcPr>
            <w:tcW w:w="339" w:type="pct"/>
            <w:vAlign w:val="center"/>
          </w:tcPr>
          <w:p w14:paraId="682114A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238</w:t>
            </w:r>
          </w:p>
        </w:tc>
        <w:tc>
          <w:tcPr>
            <w:tcW w:w="569" w:type="pct"/>
            <w:vAlign w:val="center"/>
          </w:tcPr>
          <w:p w14:paraId="5822045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437912</w:t>
            </w:r>
          </w:p>
        </w:tc>
        <w:tc>
          <w:tcPr>
            <w:tcW w:w="1353" w:type="pct"/>
          </w:tcPr>
          <w:p w14:paraId="2C0E386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Lima para Osso modelo “Seldin” nº 12. Confeccionada em aço inoxidável </w:t>
            </w:r>
          </w:p>
        </w:tc>
        <w:tc>
          <w:tcPr>
            <w:tcW w:w="568" w:type="pct"/>
            <w:vAlign w:val="center"/>
          </w:tcPr>
          <w:p w14:paraId="3895BDD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63A11B2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86" w:type="pct"/>
            <w:vAlign w:val="center"/>
          </w:tcPr>
          <w:p w14:paraId="369B818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06C51A7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Prata ou de melhor qualidade</w:t>
            </w:r>
          </w:p>
        </w:tc>
      </w:tr>
      <w:tr w:rsidR="00403059" w:rsidRPr="00403059" w14:paraId="777789B2" w14:textId="77777777" w:rsidTr="00C26F12">
        <w:tc>
          <w:tcPr>
            <w:tcW w:w="339" w:type="pct"/>
            <w:vAlign w:val="center"/>
          </w:tcPr>
          <w:p w14:paraId="67BC820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239</w:t>
            </w:r>
          </w:p>
        </w:tc>
        <w:tc>
          <w:tcPr>
            <w:tcW w:w="569" w:type="pct"/>
            <w:vAlign w:val="center"/>
          </w:tcPr>
          <w:p w14:paraId="45D652E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442282</w:t>
            </w:r>
          </w:p>
        </w:tc>
        <w:tc>
          <w:tcPr>
            <w:tcW w:w="1353" w:type="pct"/>
          </w:tcPr>
          <w:p w14:paraId="4A37B03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Lixeira metálica; 8,5 x 8,5 cm</w:t>
            </w:r>
          </w:p>
        </w:tc>
        <w:tc>
          <w:tcPr>
            <w:tcW w:w="568" w:type="pct"/>
            <w:vAlign w:val="center"/>
          </w:tcPr>
          <w:p w14:paraId="556F828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31EF1B0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86" w:type="pct"/>
            <w:vAlign w:val="center"/>
          </w:tcPr>
          <w:p w14:paraId="3CECDF4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 Apresentar catálogo do produto</w:t>
            </w:r>
          </w:p>
        </w:tc>
        <w:tc>
          <w:tcPr>
            <w:tcW w:w="743" w:type="pct"/>
            <w:vAlign w:val="center"/>
          </w:tcPr>
          <w:p w14:paraId="663E19F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ESPECIAL, AÇONOX, GOLGRAN ou de melhor qualidade</w:t>
            </w:r>
          </w:p>
        </w:tc>
      </w:tr>
      <w:tr w:rsidR="00403059" w:rsidRPr="00403059" w14:paraId="5E49D09E" w14:textId="77777777" w:rsidTr="00C26F12">
        <w:tc>
          <w:tcPr>
            <w:tcW w:w="339" w:type="pct"/>
            <w:vAlign w:val="center"/>
          </w:tcPr>
          <w:p w14:paraId="3FEA77D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240</w:t>
            </w:r>
          </w:p>
        </w:tc>
        <w:tc>
          <w:tcPr>
            <w:tcW w:w="569" w:type="pct"/>
            <w:vAlign w:val="center"/>
          </w:tcPr>
          <w:p w14:paraId="2105190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413548</w:t>
            </w:r>
          </w:p>
        </w:tc>
        <w:tc>
          <w:tcPr>
            <w:tcW w:w="1353" w:type="pct"/>
            <w:vAlign w:val="bottom"/>
          </w:tcPr>
          <w:p w14:paraId="5B9ED14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Martelo Cirúrgico MEAD. Confeccionado em aço inoxidável</w:t>
            </w:r>
          </w:p>
        </w:tc>
        <w:tc>
          <w:tcPr>
            <w:tcW w:w="568" w:type="pct"/>
            <w:vAlign w:val="center"/>
          </w:tcPr>
          <w:p w14:paraId="76D05F0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32DB34A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w:t>
            </w:r>
          </w:p>
        </w:tc>
        <w:tc>
          <w:tcPr>
            <w:tcW w:w="786" w:type="pct"/>
            <w:vAlign w:val="center"/>
          </w:tcPr>
          <w:p w14:paraId="1E80276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3574D63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Quinelato ou de melhor qualidade</w:t>
            </w:r>
          </w:p>
        </w:tc>
      </w:tr>
      <w:tr w:rsidR="00403059" w:rsidRPr="00403059" w14:paraId="62853A43" w14:textId="77777777" w:rsidTr="00C26F12">
        <w:tc>
          <w:tcPr>
            <w:tcW w:w="339" w:type="pct"/>
            <w:vAlign w:val="center"/>
          </w:tcPr>
          <w:p w14:paraId="50D52DC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241</w:t>
            </w:r>
          </w:p>
        </w:tc>
        <w:tc>
          <w:tcPr>
            <w:tcW w:w="569" w:type="pct"/>
            <w:vAlign w:val="center"/>
          </w:tcPr>
          <w:p w14:paraId="1D4A89E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413333</w:t>
            </w:r>
          </w:p>
        </w:tc>
        <w:tc>
          <w:tcPr>
            <w:tcW w:w="1353" w:type="pct"/>
          </w:tcPr>
          <w:p w14:paraId="4F9955D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Pinça Clínica Odontológica para Algodão, com pontas coincidentes. Modelo 317. Confeccionada em aço inoxidável</w:t>
            </w:r>
          </w:p>
        </w:tc>
        <w:tc>
          <w:tcPr>
            <w:tcW w:w="568" w:type="pct"/>
            <w:vAlign w:val="center"/>
          </w:tcPr>
          <w:p w14:paraId="487FA4D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63E30C9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86" w:type="pct"/>
            <w:vAlign w:val="center"/>
          </w:tcPr>
          <w:p w14:paraId="1865EF5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199ACBB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Hu-Friedy ou de melhor qualidade</w:t>
            </w:r>
          </w:p>
        </w:tc>
      </w:tr>
      <w:tr w:rsidR="00403059" w:rsidRPr="00403059" w14:paraId="58EAACE1" w14:textId="77777777" w:rsidTr="00C26F12">
        <w:tc>
          <w:tcPr>
            <w:tcW w:w="339" w:type="pct"/>
            <w:vAlign w:val="center"/>
          </w:tcPr>
          <w:p w14:paraId="2C190AE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242</w:t>
            </w:r>
          </w:p>
        </w:tc>
        <w:tc>
          <w:tcPr>
            <w:tcW w:w="569" w:type="pct"/>
            <w:vAlign w:val="center"/>
          </w:tcPr>
          <w:p w14:paraId="57C5508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252895</w:t>
            </w:r>
          </w:p>
        </w:tc>
        <w:tc>
          <w:tcPr>
            <w:tcW w:w="1353" w:type="pct"/>
          </w:tcPr>
          <w:p w14:paraId="47B060B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Pinça Porta Grampo Palmer em aço inoxidável. Indicado para conduzir e abrir o grampo para ser colocado no dente em um procedimento de isolamento absoluto</w:t>
            </w:r>
          </w:p>
        </w:tc>
        <w:tc>
          <w:tcPr>
            <w:tcW w:w="568" w:type="pct"/>
            <w:vAlign w:val="center"/>
          </w:tcPr>
          <w:p w14:paraId="547AC2A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048AD57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86" w:type="pct"/>
            <w:vAlign w:val="center"/>
          </w:tcPr>
          <w:p w14:paraId="5D2C0AA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do produto</w:t>
            </w:r>
          </w:p>
        </w:tc>
        <w:tc>
          <w:tcPr>
            <w:tcW w:w="743" w:type="pct"/>
            <w:vAlign w:val="center"/>
          </w:tcPr>
          <w:p w14:paraId="7DA25D8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ou de melhor qualidade</w:t>
            </w:r>
          </w:p>
        </w:tc>
      </w:tr>
      <w:tr w:rsidR="00403059" w:rsidRPr="00403059" w14:paraId="14459CB4" w14:textId="77777777" w:rsidTr="00C26F12">
        <w:tc>
          <w:tcPr>
            <w:tcW w:w="339" w:type="pct"/>
            <w:vAlign w:val="center"/>
          </w:tcPr>
          <w:p w14:paraId="3DF70D6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243</w:t>
            </w:r>
          </w:p>
        </w:tc>
        <w:tc>
          <w:tcPr>
            <w:tcW w:w="569" w:type="pct"/>
            <w:vAlign w:val="center"/>
          </w:tcPr>
          <w:p w14:paraId="49CAF8B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407080</w:t>
            </w:r>
          </w:p>
        </w:tc>
        <w:tc>
          <w:tcPr>
            <w:tcW w:w="1353" w:type="pct"/>
          </w:tcPr>
          <w:p w14:paraId="0AB3A64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Ponta/Inserto compativel com aparelhos de ultrassom da marca “Schuster”</w:t>
            </w:r>
          </w:p>
        </w:tc>
        <w:tc>
          <w:tcPr>
            <w:tcW w:w="568" w:type="pct"/>
            <w:vAlign w:val="center"/>
          </w:tcPr>
          <w:p w14:paraId="28FF7F1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6CBB41C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86" w:type="pct"/>
            <w:vAlign w:val="center"/>
          </w:tcPr>
          <w:p w14:paraId="66D7B13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tecnida do produto</w:t>
            </w:r>
          </w:p>
        </w:tc>
        <w:tc>
          <w:tcPr>
            <w:tcW w:w="743" w:type="pct"/>
            <w:vAlign w:val="center"/>
          </w:tcPr>
          <w:p w14:paraId="7BB61B6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Schuster</w:t>
            </w:r>
          </w:p>
        </w:tc>
      </w:tr>
      <w:tr w:rsidR="00403059" w:rsidRPr="00403059" w14:paraId="6744D728" w14:textId="77777777" w:rsidTr="00C26F12">
        <w:tc>
          <w:tcPr>
            <w:tcW w:w="339" w:type="pct"/>
            <w:vAlign w:val="center"/>
          </w:tcPr>
          <w:p w14:paraId="4D99630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244</w:t>
            </w:r>
          </w:p>
        </w:tc>
        <w:tc>
          <w:tcPr>
            <w:tcW w:w="569" w:type="pct"/>
            <w:vAlign w:val="center"/>
          </w:tcPr>
          <w:p w14:paraId="1079FCB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471139</w:t>
            </w:r>
          </w:p>
        </w:tc>
        <w:tc>
          <w:tcPr>
            <w:tcW w:w="1353" w:type="pct"/>
          </w:tcPr>
          <w:p w14:paraId="32E17A4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Porta Agulha Mathieu com wídea 14 cm, aço inoxidável</w:t>
            </w:r>
          </w:p>
        </w:tc>
        <w:tc>
          <w:tcPr>
            <w:tcW w:w="568" w:type="pct"/>
            <w:vAlign w:val="center"/>
          </w:tcPr>
          <w:p w14:paraId="0F1E038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0D79982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86" w:type="pct"/>
            <w:vAlign w:val="center"/>
          </w:tcPr>
          <w:p w14:paraId="0CCDCDC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4E5D2AE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 xml:space="preserve">Golgran, Quinelato, </w:t>
            </w:r>
            <w:proofErr w:type="gramStart"/>
            <w:r w:rsidRPr="00403059">
              <w:rPr>
                <w:rFonts w:ascii="Arial" w:hAnsi="Arial" w:cs="Arial"/>
                <w:sz w:val="18"/>
                <w:szCs w:val="18"/>
              </w:rPr>
              <w:t>Ice</w:t>
            </w:r>
            <w:proofErr w:type="gramEnd"/>
            <w:r w:rsidRPr="00403059">
              <w:rPr>
                <w:rFonts w:ascii="Arial" w:hAnsi="Arial" w:cs="Arial"/>
                <w:sz w:val="18"/>
                <w:szCs w:val="18"/>
              </w:rPr>
              <w:t xml:space="preserve"> ou de melhor qualidade</w:t>
            </w:r>
          </w:p>
        </w:tc>
      </w:tr>
      <w:tr w:rsidR="00403059" w:rsidRPr="00403059" w14:paraId="150D2B1B" w14:textId="77777777" w:rsidTr="00C26F12">
        <w:tc>
          <w:tcPr>
            <w:tcW w:w="339" w:type="pct"/>
            <w:vAlign w:val="center"/>
          </w:tcPr>
          <w:p w14:paraId="56FF0C8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245</w:t>
            </w:r>
          </w:p>
        </w:tc>
        <w:tc>
          <w:tcPr>
            <w:tcW w:w="569" w:type="pct"/>
            <w:vAlign w:val="center"/>
          </w:tcPr>
          <w:p w14:paraId="119129B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471145</w:t>
            </w:r>
          </w:p>
        </w:tc>
        <w:tc>
          <w:tcPr>
            <w:tcW w:w="1353" w:type="pct"/>
          </w:tcPr>
          <w:p w14:paraId="08FAC0B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Porta-agulha tipo “Mayo Hegar” 14 cm, confeccionada em aço inoxidável </w:t>
            </w:r>
          </w:p>
        </w:tc>
        <w:tc>
          <w:tcPr>
            <w:tcW w:w="568" w:type="pct"/>
            <w:vAlign w:val="center"/>
          </w:tcPr>
          <w:p w14:paraId="16C0789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70DEE43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86" w:type="pct"/>
            <w:vAlign w:val="center"/>
          </w:tcPr>
          <w:p w14:paraId="31E6D88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000D309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Quinelato ou de melhor qualidade</w:t>
            </w:r>
          </w:p>
        </w:tc>
      </w:tr>
      <w:tr w:rsidR="00403059" w:rsidRPr="00403059" w14:paraId="0888E7F4" w14:textId="77777777" w:rsidTr="00C26F12">
        <w:tc>
          <w:tcPr>
            <w:tcW w:w="339" w:type="pct"/>
            <w:vAlign w:val="center"/>
          </w:tcPr>
          <w:p w14:paraId="353B6B0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246</w:t>
            </w:r>
          </w:p>
        </w:tc>
        <w:tc>
          <w:tcPr>
            <w:tcW w:w="569" w:type="pct"/>
            <w:vAlign w:val="center"/>
          </w:tcPr>
          <w:p w14:paraId="43859FD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442281</w:t>
            </w:r>
          </w:p>
        </w:tc>
        <w:tc>
          <w:tcPr>
            <w:tcW w:w="1353" w:type="pct"/>
          </w:tcPr>
          <w:p w14:paraId="7852AB0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Porta-algodão redondo metálico com mola. Tamanho: 08x08 cm</w:t>
            </w:r>
          </w:p>
        </w:tc>
        <w:tc>
          <w:tcPr>
            <w:tcW w:w="568" w:type="pct"/>
            <w:vAlign w:val="center"/>
          </w:tcPr>
          <w:p w14:paraId="1677881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02AD2A9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86" w:type="pct"/>
            <w:vAlign w:val="center"/>
          </w:tcPr>
          <w:p w14:paraId="4847678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w:t>
            </w:r>
          </w:p>
        </w:tc>
        <w:tc>
          <w:tcPr>
            <w:tcW w:w="743" w:type="pct"/>
            <w:vAlign w:val="center"/>
          </w:tcPr>
          <w:p w14:paraId="765A7D6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AÇONOX, GOLGRAN ou de melhor qualidade</w:t>
            </w:r>
          </w:p>
        </w:tc>
      </w:tr>
      <w:tr w:rsidR="00403059" w:rsidRPr="00403059" w14:paraId="4FE66E16" w14:textId="77777777" w:rsidTr="00C26F12">
        <w:tc>
          <w:tcPr>
            <w:tcW w:w="339" w:type="pct"/>
            <w:vAlign w:val="center"/>
          </w:tcPr>
          <w:p w14:paraId="07373CE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247</w:t>
            </w:r>
          </w:p>
        </w:tc>
        <w:tc>
          <w:tcPr>
            <w:tcW w:w="569" w:type="pct"/>
            <w:vAlign w:val="center"/>
          </w:tcPr>
          <w:p w14:paraId="6D284BC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426505</w:t>
            </w:r>
          </w:p>
        </w:tc>
        <w:tc>
          <w:tcPr>
            <w:tcW w:w="1353" w:type="pct"/>
          </w:tcPr>
          <w:p w14:paraId="3DEFCD5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Porta amálgama metálico, modelo MICRO. Em aço inoxidável </w:t>
            </w:r>
          </w:p>
        </w:tc>
        <w:tc>
          <w:tcPr>
            <w:tcW w:w="568" w:type="pct"/>
            <w:vAlign w:val="center"/>
          </w:tcPr>
          <w:p w14:paraId="33A43C9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3EB483F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86" w:type="pct"/>
            <w:vAlign w:val="center"/>
          </w:tcPr>
          <w:p w14:paraId="2E371C7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134B6EC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AÇONOX, GOLGRAN ou de melhor qualidade</w:t>
            </w:r>
          </w:p>
        </w:tc>
      </w:tr>
      <w:tr w:rsidR="00403059" w:rsidRPr="00403059" w14:paraId="75D7D17E" w14:textId="77777777" w:rsidTr="00C26F12">
        <w:tc>
          <w:tcPr>
            <w:tcW w:w="339" w:type="pct"/>
            <w:vAlign w:val="center"/>
          </w:tcPr>
          <w:p w14:paraId="561A23F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248</w:t>
            </w:r>
          </w:p>
        </w:tc>
        <w:tc>
          <w:tcPr>
            <w:tcW w:w="569" w:type="pct"/>
            <w:vAlign w:val="center"/>
          </w:tcPr>
          <w:p w14:paraId="43E3DDF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426502</w:t>
            </w:r>
          </w:p>
        </w:tc>
        <w:tc>
          <w:tcPr>
            <w:tcW w:w="1353" w:type="pct"/>
          </w:tcPr>
          <w:p w14:paraId="17C6BE3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Porta Matriz tipo “Tofflemire” adulto, tamanho 6CM. Em aço inoxidável. Autoclavável </w:t>
            </w:r>
          </w:p>
        </w:tc>
        <w:tc>
          <w:tcPr>
            <w:tcW w:w="568" w:type="pct"/>
            <w:vAlign w:val="center"/>
          </w:tcPr>
          <w:p w14:paraId="3E7B54D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1C736DD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86" w:type="pct"/>
            <w:vAlign w:val="center"/>
          </w:tcPr>
          <w:p w14:paraId="1348A20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647BA0E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ou de melhor qualidade</w:t>
            </w:r>
          </w:p>
        </w:tc>
      </w:tr>
      <w:tr w:rsidR="00403059" w:rsidRPr="00403059" w14:paraId="11563F25" w14:textId="77777777" w:rsidTr="00C26F12">
        <w:tc>
          <w:tcPr>
            <w:tcW w:w="339" w:type="pct"/>
            <w:vAlign w:val="center"/>
          </w:tcPr>
          <w:p w14:paraId="738CD55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249</w:t>
            </w:r>
          </w:p>
        </w:tc>
        <w:tc>
          <w:tcPr>
            <w:tcW w:w="569" w:type="pct"/>
            <w:vAlign w:val="center"/>
          </w:tcPr>
          <w:p w14:paraId="7CE1737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426503</w:t>
            </w:r>
          </w:p>
        </w:tc>
        <w:tc>
          <w:tcPr>
            <w:tcW w:w="1353" w:type="pct"/>
          </w:tcPr>
          <w:p w14:paraId="7018C9F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Porta Matriz tipo “Tofflemire” infantil, tamanho 5,5CM. Em aço </w:t>
            </w:r>
            <w:proofErr w:type="gramStart"/>
            <w:r w:rsidRPr="00403059">
              <w:rPr>
                <w:rFonts w:ascii="Arial" w:hAnsi="Arial" w:cs="Arial"/>
                <w:sz w:val="18"/>
                <w:szCs w:val="18"/>
              </w:rPr>
              <w:t>inoxidável .</w:t>
            </w:r>
            <w:proofErr w:type="gramEnd"/>
            <w:r w:rsidRPr="00403059">
              <w:rPr>
                <w:rFonts w:ascii="Arial" w:hAnsi="Arial" w:cs="Arial"/>
                <w:sz w:val="18"/>
                <w:szCs w:val="18"/>
              </w:rPr>
              <w:t xml:space="preserve"> Autoclavável</w:t>
            </w:r>
          </w:p>
        </w:tc>
        <w:tc>
          <w:tcPr>
            <w:tcW w:w="568" w:type="pct"/>
            <w:vAlign w:val="center"/>
          </w:tcPr>
          <w:p w14:paraId="020817A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0B80AB0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86" w:type="pct"/>
            <w:vAlign w:val="center"/>
          </w:tcPr>
          <w:p w14:paraId="622CFB7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72B7D43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Prisma ou de melhor qualidade</w:t>
            </w:r>
          </w:p>
        </w:tc>
      </w:tr>
      <w:tr w:rsidR="00403059" w:rsidRPr="00403059" w14:paraId="15EB55F3" w14:textId="77777777" w:rsidTr="00C26F12">
        <w:tc>
          <w:tcPr>
            <w:tcW w:w="339" w:type="pct"/>
            <w:vAlign w:val="center"/>
          </w:tcPr>
          <w:p w14:paraId="34C1223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250</w:t>
            </w:r>
          </w:p>
        </w:tc>
        <w:tc>
          <w:tcPr>
            <w:tcW w:w="569" w:type="pct"/>
            <w:vAlign w:val="center"/>
          </w:tcPr>
          <w:p w14:paraId="704A858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413356</w:t>
            </w:r>
          </w:p>
        </w:tc>
        <w:tc>
          <w:tcPr>
            <w:tcW w:w="1353" w:type="pct"/>
          </w:tcPr>
          <w:p w14:paraId="75F154F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Seringa tipo “carpule” em aço inox, escamoteável e com dispositivo de aspiração na parte interna do bico/com refluxo</w:t>
            </w:r>
          </w:p>
        </w:tc>
        <w:tc>
          <w:tcPr>
            <w:tcW w:w="568" w:type="pct"/>
            <w:vAlign w:val="center"/>
          </w:tcPr>
          <w:p w14:paraId="4654BE1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3C0CC9F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70</w:t>
            </w:r>
          </w:p>
        </w:tc>
        <w:tc>
          <w:tcPr>
            <w:tcW w:w="786" w:type="pct"/>
            <w:vAlign w:val="center"/>
          </w:tcPr>
          <w:p w14:paraId="51AD44F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7F3B02E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Quinelato, Duflex, Cassiflex ou de melhor qualidade</w:t>
            </w:r>
          </w:p>
        </w:tc>
      </w:tr>
      <w:tr w:rsidR="00403059" w:rsidRPr="00403059" w14:paraId="67AF9A5E" w14:textId="77777777" w:rsidTr="00C26F12">
        <w:tc>
          <w:tcPr>
            <w:tcW w:w="339" w:type="pct"/>
            <w:vAlign w:val="center"/>
          </w:tcPr>
          <w:p w14:paraId="004D12D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251</w:t>
            </w:r>
          </w:p>
        </w:tc>
        <w:tc>
          <w:tcPr>
            <w:tcW w:w="569" w:type="pct"/>
            <w:vAlign w:val="center"/>
          </w:tcPr>
          <w:p w14:paraId="27D8612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413450</w:t>
            </w:r>
          </w:p>
        </w:tc>
        <w:tc>
          <w:tcPr>
            <w:tcW w:w="1353" w:type="pct"/>
          </w:tcPr>
          <w:p w14:paraId="3312EA1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Sindesmótomo, confeccionado em aço inoxidável </w:t>
            </w:r>
          </w:p>
        </w:tc>
        <w:tc>
          <w:tcPr>
            <w:tcW w:w="568" w:type="pct"/>
            <w:vAlign w:val="center"/>
          </w:tcPr>
          <w:p w14:paraId="77AC021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1CD94F5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86" w:type="pct"/>
            <w:vAlign w:val="center"/>
          </w:tcPr>
          <w:p w14:paraId="57C4FFB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3B91E94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 xml:space="preserve">GOLGRAN, Prata ou de </w:t>
            </w:r>
            <w:r w:rsidRPr="00403059">
              <w:rPr>
                <w:rFonts w:ascii="Arial" w:hAnsi="Arial" w:cs="Arial"/>
                <w:sz w:val="18"/>
                <w:szCs w:val="18"/>
              </w:rPr>
              <w:lastRenderedPageBreak/>
              <w:t>melhor qualidade</w:t>
            </w:r>
          </w:p>
        </w:tc>
      </w:tr>
      <w:tr w:rsidR="00403059" w:rsidRPr="00403059" w14:paraId="249CAD64" w14:textId="77777777" w:rsidTr="00C26F12">
        <w:tc>
          <w:tcPr>
            <w:tcW w:w="339" w:type="pct"/>
            <w:vAlign w:val="center"/>
          </w:tcPr>
          <w:p w14:paraId="56C1E3D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252</w:t>
            </w:r>
          </w:p>
        </w:tc>
        <w:tc>
          <w:tcPr>
            <w:tcW w:w="569" w:type="pct"/>
            <w:vAlign w:val="center"/>
          </w:tcPr>
          <w:p w14:paraId="674F555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425231</w:t>
            </w:r>
          </w:p>
        </w:tc>
        <w:tc>
          <w:tcPr>
            <w:tcW w:w="1353" w:type="pct"/>
          </w:tcPr>
          <w:p w14:paraId="698A1CC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Sonda exploradora nº5 oitavada, confeccionada em aço inoxidável</w:t>
            </w:r>
          </w:p>
        </w:tc>
        <w:tc>
          <w:tcPr>
            <w:tcW w:w="568" w:type="pct"/>
            <w:vAlign w:val="center"/>
          </w:tcPr>
          <w:p w14:paraId="727F229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125FA17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c>
          <w:tcPr>
            <w:tcW w:w="786" w:type="pct"/>
            <w:vAlign w:val="center"/>
          </w:tcPr>
          <w:p w14:paraId="79C280E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35D76DD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Hu-Friedy, Quinelato ou de melhor qualidade</w:t>
            </w:r>
          </w:p>
        </w:tc>
      </w:tr>
      <w:tr w:rsidR="00403059" w:rsidRPr="00403059" w14:paraId="2D93D2C5" w14:textId="77777777" w:rsidTr="00C26F12">
        <w:tc>
          <w:tcPr>
            <w:tcW w:w="339" w:type="pct"/>
            <w:vAlign w:val="center"/>
          </w:tcPr>
          <w:p w14:paraId="29B48D3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253</w:t>
            </w:r>
          </w:p>
        </w:tc>
        <w:tc>
          <w:tcPr>
            <w:tcW w:w="569" w:type="pct"/>
            <w:vAlign w:val="center"/>
          </w:tcPr>
          <w:p w14:paraId="0E9AB0E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413324</w:t>
            </w:r>
          </w:p>
        </w:tc>
        <w:tc>
          <w:tcPr>
            <w:tcW w:w="1353" w:type="pct"/>
          </w:tcPr>
          <w:p w14:paraId="5F80742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Sonda exploradora nº3 (Pediátrica), confeccionada em aço inoxidável </w:t>
            </w:r>
          </w:p>
        </w:tc>
        <w:tc>
          <w:tcPr>
            <w:tcW w:w="568" w:type="pct"/>
            <w:vAlign w:val="center"/>
          </w:tcPr>
          <w:p w14:paraId="5DF5539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279483A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86" w:type="pct"/>
            <w:vAlign w:val="center"/>
          </w:tcPr>
          <w:p w14:paraId="078B4F3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066A0D7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Hu-Friedy, Quinelato ou de melhor qualidade</w:t>
            </w:r>
          </w:p>
        </w:tc>
      </w:tr>
      <w:tr w:rsidR="00403059" w:rsidRPr="00403059" w14:paraId="588EA7DA" w14:textId="77777777" w:rsidTr="00C26F12">
        <w:tc>
          <w:tcPr>
            <w:tcW w:w="339" w:type="pct"/>
            <w:vAlign w:val="center"/>
          </w:tcPr>
          <w:p w14:paraId="1B09940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254</w:t>
            </w:r>
          </w:p>
        </w:tc>
        <w:tc>
          <w:tcPr>
            <w:tcW w:w="569" w:type="pct"/>
            <w:vAlign w:val="center"/>
          </w:tcPr>
          <w:p w14:paraId="5981914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413324</w:t>
            </w:r>
          </w:p>
        </w:tc>
        <w:tc>
          <w:tcPr>
            <w:tcW w:w="1353" w:type="pct"/>
          </w:tcPr>
          <w:p w14:paraId="5AB074B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Sonda exploradora nº 47 </w:t>
            </w:r>
            <w:proofErr w:type="gramStart"/>
            <w:r w:rsidRPr="00403059">
              <w:rPr>
                <w:rFonts w:ascii="Arial" w:hAnsi="Arial" w:cs="Arial"/>
                <w:sz w:val="18"/>
                <w:szCs w:val="18"/>
              </w:rPr>
              <w:t>( Modificada</w:t>
            </w:r>
            <w:proofErr w:type="gramEnd"/>
            <w:r w:rsidRPr="00403059">
              <w:rPr>
                <w:rFonts w:ascii="Arial" w:hAnsi="Arial" w:cs="Arial"/>
                <w:sz w:val="18"/>
                <w:szCs w:val="18"/>
              </w:rPr>
              <w:t xml:space="preserve">), confeccionada em aço inoxidável </w:t>
            </w:r>
          </w:p>
        </w:tc>
        <w:tc>
          <w:tcPr>
            <w:tcW w:w="568" w:type="pct"/>
            <w:vAlign w:val="center"/>
          </w:tcPr>
          <w:p w14:paraId="3E7980D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5650B07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c>
          <w:tcPr>
            <w:tcW w:w="786" w:type="pct"/>
            <w:vAlign w:val="center"/>
          </w:tcPr>
          <w:p w14:paraId="708DADF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0657276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Hu-Friedy, Quinelato ou de melhor qualidade</w:t>
            </w:r>
          </w:p>
        </w:tc>
      </w:tr>
      <w:tr w:rsidR="00403059" w:rsidRPr="00403059" w14:paraId="3DC20C5D" w14:textId="77777777" w:rsidTr="00C26F12">
        <w:tc>
          <w:tcPr>
            <w:tcW w:w="339" w:type="pct"/>
            <w:vAlign w:val="center"/>
          </w:tcPr>
          <w:p w14:paraId="73CA3A7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255</w:t>
            </w:r>
          </w:p>
        </w:tc>
        <w:tc>
          <w:tcPr>
            <w:tcW w:w="569" w:type="pct"/>
            <w:vAlign w:val="center"/>
          </w:tcPr>
          <w:p w14:paraId="303128F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419088</w:t>
            </w:r>
          </w:p>
        </w:tc>
        <w:tc>
          <w:tcPr>
            <w:tcW w:w="1353" w:type="pct"/>
          </w:tcPr>
          <w:p w14:paraId="68FD67D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Sonda Periodontal dupla milimetrada, modelo “Goldman/Fox”, confeccionada em aço inoxidável </w:t>
            </w:r>
          </w:p>
        </w:tc>
        <w:tc>
          <w:tcPr>
            <w:tcW w:w="568" w:type="pct"/>
            <w:vAlign w:val="center"/>
          </w:tcPr>
          <w:p w14:paraId="5C849FD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66F47F3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70</w:t>
            </w:r>
          </w:p>
        </w:tc>
        <w:tc>
          <w:tcPr>
            <w:tcW w:w="786" w:type="pct"/>
            <w:vAlign w:val="center"/>
          </w:tcPr>
          <w:p w14:paraId="4CC1AD8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3D2B35F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MILLENNIUN, GOLGRAN, Duflex ou de melhor qualidade</w:t>
            </w:r>
          </w:p>
        </w:tc>
      </w:tr>
      <w:tr w:rsidR="00403059" w:rsidRPr="00403059" w14:paraId="3D7F0D5F" w14:textId="77777777" w:rsidTr="00C26F12">
        <w:tc>
          <w:tcPr>
            <w:tcW w:w="339" w:type="pct"/>
            <w:vAlign w:val="center"/>
          </w:tcPr>
          <w:p w14:paraId="5861182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256</w:t>
            </w:r>
          </w:p>
        </w:tc>
        <w:tc>
          <w:tcPr>
            <w:tcW w:w="569" w:type="pct"/>
            <w:vAlign w:val="center"/>
          </w:tcPr>
          <w:p w14:paraId="1FE7D41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418208</w:t>
            </w:r>
          </w:p>
        </w:tc>
        <w:tc>
          <w:tcPr>
            <w:tcW w:w="1353" w:type="pct"/>
          </w:tcPr>
          <w:p w14:paraId="1BBFC32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Sugador Odontológico Cirúrgico Metálico Curvo, confeccionado em aço inoxidável, com abertura maior de 2,5 mm na ponta</w:t>
            </w:r>
          </w:p>
        </w:tc>
        <w:tc>
          <w:tcPr>
            <w:tcW w:w="568" w:type="pct"/>
            <w:vAlign w:val="center"/>
          </w:tcPr>
          <w:p w14:paraId="26AF933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38AFF7E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86" w:type="pct"/>
            <w:vAlign w:val="center"/>
          </w:tcPr>
          <w:p w14:paraId="51C63EF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3D6A991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MILLENNIUM, ICE ou de melhor qualidade</w:t>
            </w:r>
          </w:p>
        </w:tc>
      </w:tr>
      <w:tr w:rsidR="00403059" w:rsidRPr="00403059" w14:paraId="383CC9E3" w14:textId="77777777" w:rsidTr="00C26F12">
        <w:tc>
          <w:tcPr>
            <w:tcW w:w="339" w:type="pct"/>
            <w:vAlign w:val="center"/>
          </w:tcPr>
          <w:p w14:paraId="4E30DA71"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"257.0" \f C \l "1"</w:instrText>
            </w:r>
            <w:r w:rsidRPr="00403059">
              <w:rPr>
                <w:rFonts w:ascii="Arial" w:hAnsi="Arial" w:cs="Arial"/>
                <w:sz w:val="18"/>
                <w:szCs w:val="18"/>
              </w:rPr>
              <w:fldChar w:fldCharType="end"/>
            </w:r>
          </w:p>
          <w:p w14:paraId="4338EE3A"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257</w:t>
            </w:r>
          </w:p>
        </w:tc>
        <w:tc>
          <w:tcPr>
            <w:tcW w:w="569" w:type="pct"/>
            <w:vAlign w:val="center"/>
          </w:tcPr>
          <w:p w14:paraId="7A18045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406293</w:t>
            </w:r>
          </w:p>
        </w:tc>
        <w:tc>
          <w:tcPr>
            <w:tcW w:w="1353" w:type="pct"/>
          </w:tcPr>
          <w:p w14:paraId="066BF65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Sugador Cirúrgico descartável estéril. Pacote com mínimo de 20 unidades.</w:t>
            </w:r>
          </w:p>
        </w:tc>
        <w:tc>
          <w:tcPr>
            <w:tcW w:w="568" w:type="pct"/>
            <w:vAlign w:val="center"/>
          </w:tcPr>
          <w:p w14:paraId="76D74FC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642" w:type="pct"/>
            <w:vAlign w:val="center"/>
          </w:tcPr>
          <w:p w14:paraId="3D1CB17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200</w:t>
            </w:r>
          </w:p>
        </w:tc>
        <w:tc>
          <w:tcPr>
            <w:tcW w:w="786" w:type="pct"/>
            <w:vAlign w:val="center"/>
          </w:tcPr>
          <w:p w14:paraId="10D17F0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5003AE2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Maquira, Indusbello ou de melhor qualidade</w:t>
            </w:r>
          </w:p>
        </w:tc>
      </w:tr>
      <w:tr w:rsidR="00403059" w:rsidRPr="00403059" w14:paraId="7AD83C59" w14:textId="77777777" w:rsidTr="00C26F12">
        <w:tc>
          <w:tcPr>
            <w:tcW w:w="339" w:type="pct"/>
            <w:vAlign w:val="center"/>
          </w:tcPr>
          <w:p w14:paraId="0F19DA64"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"258.0" \f C \l "1"</w:instrText>
            </w:r>
            <w:r w:rsidRPr="00403059">
              <w:rPr>
                <w:rFonts w:ascii="Arial" w:hAnsi="Arial" w:cs="Arial"/>
                <w:sz w:val="18"/>
                <w:szCs w:val="18"/>
              </w:rPr>
              <w:fldChar w:fldCharType="end"/>
            </w:r>
          </w:p>
          <w:p w14:paraId="6DDBE86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258</w:t>
            </w:r>
          </w:p>
        </w:tc>
        <w:tc>
          <w:tcPr>
            <w:tcW w:w="569" w:type="pct"/>
            <w:vAlign w:val="center"/>
          </w:tcPr>
          <w:p w14:paraId="286F622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471689</w:t>
            </w:r>
          </w:p>
        </w:tc>
        <w:tc>
          <w:tcPr>
            <w:tcW w:w="1353" w:type="pct"/>
          </w:tcPr>
          <w:p w14:paraId="5414542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Tesoura Curva, modelo Iris 12 cm, confeccionada em aço inoxidável </w:t>
            </w:r>
          </w:p>
        </w:tc>
        <w:tc>
          <w:tcPr>
            <w:tcW w:w="568" w:type="pct"/>
            <w:vAlign w:val="center"/>
          </w:tcPr>
          <w:p w14:paraId="2AECE63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5D48662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3D82E8E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622D31B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Maryam, Wilcos, Hu-Friedy, Quinelato ou de melhor qualidade</w:t>
            </w:r>
          </w:p>
        </w:tc>
      </w:tr>
      <w:tr w:rsidR="00403059" w:rsidRPr="00403059" w14:paraId="0E6090B0" w14:textId="77777777" w:rsidTr="00C26F12">
        <w:tc>
          <w:tcPr>
            <w:tcW w:w="339" w:type="pct"/>
            <w:vAlign w:val="center"/>
          </w:tcPr>
          <w:p w14:paraId="5490157F"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"259.0" \f C \l "1"</w:instrText>
            </w:r>
            <w:r w:rsidRPr="00403059">
              <w:rPr>
                <w:rFonts w:ascii="Arial" w:hAnsi="Arial" w:cs="Arial"/>
                <w:sz w:val="18"/>
                <w:szCs w:val="18"/>
              </w:rPr>
              <w:fldChar w:fldCharType="end"/>
            </w:r>
          </w:p>
          <w:p w14:paraId="36958A0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259</w:t>
            </w:r>
          </w:p>
        </w:tc>
        <w:tc>
          <w:tcPr>
            <w:tcW w:w="569" w:type="pct"/>
            <w:vAlign w:val="center"/>
          </w:tcPr>
          <w:p w14:paraId="21DCB65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471688</w:t>
            </w:r>
          </w:p>
        </w:tc>
        <w:tc>
          <w:tcPr>
            <w:tcW w:w="1353" w:type="pct"/>
          </w:tcPr>
          <w:p w14:paraId="2B4BD6E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Tesoura Reta, modelo Iris 11,5 cm, confeccionada em aço inoxidável</w:t>
            </w:r>
          </w:p>
        </w:tc>
        <w:tc>
          <w:tcPr>
            <w:tcW w:w="568" w:type="pct"/>
            <w:vAlign w:val="center"/>
          </w:tcPr>
          <w:p w14:paraId="177F8D8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1365E77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70</w:t>
            </w:r>
          </w:p>
        </w:tc>
        <w:tc>
          <w:tcPr>
            <w:tcW w:w="786" w:type="pct"/>
            <w:vAlign w:val="center"/>
          </w:tcPr>
          <w:p w14:paraId="476E5FA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7058812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Maryam, Wilcos, Hu-Friedy, Quinelato ou de melhor qualidade</w:t>
            </w:r>
          </w:p>
        </w:tc>
      </w:tr>
      <w:tr w:rsidR="00403059" w:rsidRPr="00403059" w14:paraId="31FC4B63" w14:textId="77777777" w:rsidTr="00C26F12">
        <w:tc>
          <w:tcPr>
            <w:tcW w:w="339" w:type="pct"/>
            <w:vAlign w:val="center"/>
          </w:tcPr>
          <w:p w14:paraId="299B74CC"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"260.0" \f C \l "1"</w:instrText>
            </w:r>
            <w:r w:rsidRPr="00403059">
              <w:rPr>
                <w:rFonts w:ascii="Arial" w:hAnsi="Arial" w:cs="Arial"/>
                <w:sz w:val="18"/>
                <w:szCs w:val="18"/>
              </w:rPr>
              <w:fldChar w:fldCharType="end"/>
            </w:r>
          </w:p>
          <w:p w14:paraId="4BDC8D2D"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260</w:t>
            </w:r>
          </w:p>
        </w:tc>
        <w:tc>
          <w:tcPr>
            <w:tcW w:w="569" w:type="pct"/>
            <w:vAlign w:val="center"/>
          </w:tcPr>
          <w:p w14:paraId="6720D3B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471628</w:t>
            </w:r>
          </w:p>
        </w:tc>
        <w:tc>
          <w:tcPr>
            <w:tcW w:w="1353" w:type="pct"/>
          </w:tcPr>
          <w:p w14:paraId="7167ABB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Tesoura Ouro, para cortar Metal (Reta), 10,5 cm, confeccionada em aço inoxidável </w:t>
            </w:r>
          </w:p>
        </w:tc>
        <w:tc>
          <w:tcPr>
            <w:tcW w:w="568" w:type="pct"/>
            <w:vAlign w:val="center"/>
          </w:tcPr>
          <w:p w14:paraId="31334BD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17F1788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86" w:type="pct"/>
            <w:vAlign w:val="center"/>
          </w:tcPr>
          <w:p w14:paraId="25A8E14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w:t>
            </w:r>
          </w:p>
        </w:tc>
        <w:tc>
          <w:tcPr>
            <w:tcW w:w="743" w:type="pct"/>
            <w:vAlign w:val="center"/>
          </w:tcPr>
          <w:p w14:paraId="5AD82B2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WILCOS ou de melhor qualidade</w:t>
            </w:r>
          </w:p>
        </w:tc>
      </w:tr>
      <w:tr w:rsidR="00403059" w:rsidRPr="00403059" w14:paraId="139C2B00" w14:textId="77777777" w:rsidTr="00C26F12">
        <w:tc>
          <w:tcPr>
            <w:tcW w:w="339" w:type="pct"/>
            <w:vAlign w:val="center"/>
          </w:tcPr>
          <w:p w14:paraId="36E4F519"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"261.0" \f C \l "1"</w:instrText>
            </w:r>
            <w:r w:rsidRPr="00403059">
              <w:rPr>
                <w:rFonts w:ascii="Arial" w:hAnsi="Arial" w:cs="Arial"/>
                <w:sz w:val="18"/>
                <w:szCs w:val="18"/>
              </w:rPr>
              <w:fldChar w:fldCharType="end"/>
            </w:r>
          </w:p>
          <w:p w14:paraId="089B9BA6"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261</w:t>
            </w:r>
          </w:p>
        </w:tc>
        <w:tc>
          <w:tcPr>
            <w:tcW w:w="569" w:type="pct"/>
            <w:vAlign w:val="center"/>
          </w:tcPr>
          <w:p w14:paraId="54AEE16E" w14:textId="77777777" w:rsidR="00403059" w:rsidRPr="00403059" w:rsidRDefault="00403059" w:rsidP="00C26F12">
            <w:pPr>
              <w:jc w:val="center"/>
              <w:rPr>
                <w:rFonts w:ascii="Arial" w:hAnsi="Arial" w:cs="Arial"/>
                <w:sz w:val="18"/>
                <w:szCs w:val="18"/>
              </w:rPr>
            </w:pPr>
          </w:p>
        </w:tc>
        <w:tc>
          <w:tcPr>
            <w:tcW w:w="1353" w:type="pct"/>
          </w:tcPr>
          <w:p w14:paraId="540B26A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Conjunto composto por </w:t>
            </w:r>
            <w:proofErr w:type="gramStart"/>
            <w:r w:rsidRPr="00403059">
              <w:rPr>
                <w:rFonts w:ascii="Arial" w:hAnsi="Arial" w:cs="Arial"/>
                <w:sz w:val="18"/>
                <w:szCs w:val="18"/>
              </w:rPr>
              <w:t>micro motor</w:t>
            </w:r>
            <w:proofErr w:type="gramEnd"/>
            <w:r w:rsidRPr="00403059">
              <w:rPr>
                <w:rFonts w:ascii="Arial" w:hAnsi="Arial" w:cs="Arial"/>
                <w:sz w:val="18"/>
                <w:szCs w:val="18"/>
              </w:rPr>
              <w:t xml:space="preserve"> e contra-ângulo para baixa rotação. </w:t>
            </w:r>
            <w:proofErr w:type="gramStart"/>
            <w:r w:rsidRPr="00403059">
              <w:rPr>
                <w:rFonts w:ascii="Arial" w:hAnsi="Arial" w:cs="Arial"/>
                <w:sz w:val="18"/>
                <w:szCs w:val="18"/>
              </w:rPr>
              <w:t>Micro Motor</w:t>
            </w:r>
            <w:proofErr w:type="gramEnd"/>
            <w:r w:rsidRPr="00403059">
              <w:rPr>
                <w:rFonts w:ascii="Arial" w:hAnsi="Arial" w:cs="Arial"/>
                <w:sz w:val="18"/>
                <w:szCs w:val="18"/>
              </w:rPr>
              <w:t xml:space="preserve"> para Baixa-rotação, com as seguintes informações técnicas: Modelo Intra. Pressão de acionamento 220 Kpa (</w:t>
            </w:r>
            <w:proofErr w:type="gramStart"/>
            <w:r w:rsidRPr="00403059">
              <w:rPr>
                <w:rFonts w:ascii="Arial" w:hAnsi="Arial" w:cs="Arial"/>
                <w:sz w:val="18"/>
                <w:szCs w:val="18"/>
              </w:rPr>
              <w:t>2,2 bar</w:t>
            </w:r>
            <w:proofErr w:type="gramEnd"/>
            <w:r w:rsidRPr="00403059">
              <w:rPr>
                <w:rFonts w:ascii="Arial" w:hAnsi="Arial" w:cs="Arial"/>
                <w:sz w:val="18"/>
                <w:szCs w:val="18"/>
              </w:rPr>
              <w:t xml:space="preserve">), medida com padrão 220 Kpa (2,2 bar) 55 l/min. Consumo de ar: 55 l/min. Conexão Borden 2 furos. Rotação 0 – 30.000 rpm. </w:t>
            </w:r>
            <w:r w:rsidRPr="00403059">
              <w:rPr>
                <w:rFonts w:ascii="Arial" w:hAnsi="Arial" w:cs="Arial"/>
                <w:sz w:val="18"/>
                <w:szCs w:val="18"/>
              </w:rPr>
              <w:lastRenderedPageBreak/>
              <w:t>Destinado ao acionamento de peças angulares, peças retas e contra ângulos de mesma fabricação. Autoclavável a 135°C por 15 minutos. Sentido de rotação ajustável e com progressão contínua. Contra-ângulo de baixa rotação. Passível ao uso de brocas standart FG. Eixo dianteiro sobre rolamentos. Relação de transmissão 1:1. Rotação máxima: 30.000 rpm. Autoclavável a 135°C por 15 minutos. Acoplamento através de micromotor sistema intra, conforme norma ISO 3964. Sistema de fixação de broca: trava mecânica. Refrigeração por mangueira externa. Peso líquido: 90 g. Peso bruto: 140 g.</w:t>
            </w:r>
          </w:p>
        </w:tc>
        <w:tc>
          <w:tcPr>
            <w:tcW w:w="568" w:type="pct"/>
            <w:vAlign w:val="center"/>
          </w:tcPr>
          <w:p w14:paraId="4AD6D1D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Conjunto</w:t>
            </w:r>
          </w:p>
        </w:tc>
        <w:tc>
          <w:tcPr>
            <w:tcW w:w="642" w:type="pct"/>
            <w:vAlign w:val="center"/>
          </w:tcPr>
          <w:p w14:paraId="2E3E45D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86" w:type="pct"/>
            <w:vAlign w:val="center"/>
          </w:tcPr>
          <w:p w14:paraId="260AC75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068E13D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DX (</w:t>
            </w:r>
            <w:proofErr w:type="gramStart"/>
            <w:r w:rsidRPr="00403059">
              <w:rPr>
                <w:rFonts w:ascii="Arial" w:hAnsi="Arial" w:cs="Arial"/>
                <w:sz w:val="18"/>
                <w:szCs w:val="18"/>
              </w:rPr>
              <w:t>Dwell’X )</w:t>
            </w:r>
            <w:proofErr w:type="gramEnd"/>
            <w:r w:rsidRPr="00403059">
              <w:rPr>
                <w:rFonts w:ascii="Arial" w:hAnsi="Arial" w:cs="Arial"/>
                <w:sz w:val="18"/>
                <w:szCs w:val="18"/>
              </w:rPr>
              <w:t xml:space="preserve"> ou de melhor qualidade</w:t>
            </w:r>
          </w:p>
        </w:tc>
      </w:tr>
      <w:tr w:rsidR="00403059" w:rsidRPr="00403059" w14:paraId="3F1EC0D2" w14:textId="77777777" w:rsidTr="00C26F12">
        <w:tc>
          <w:tcPr>
            <w:tcW w:w="339" w:type="pct"/>
            <w:vAlign w:val="center"/>
          </w:tcPr>
          <w:p w14:paraId="692A5732"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"262.0" \f C \l "1"</w:instrText>
            </w:r>
            <w:r w:rsidRPr="00403059">
              <w:rPr>
                <w:rFonts w:ascii="Arial" w:hAnsi="Arial" w:cs="Arial"/>
                <w:sz w:val="18"/>
                <w:szCs w:val="18"/>
              </w:rPr>
              <w:fldChar w:fldCharType="end"/>
            </w:r>
          </w:p>
          <w:p w14:paraId="185FFBD9"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262</w:t>
            </w:r>
          </w:p>
        </w:tc>
        <w:tc>
          <w:tcPr>
            <w:tcW w:w="569" w:type="pct"/>
            <w:vAlign w:val="center"/>
          </w:tcPr>
          <w:p w14:paraId="354D6FC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437552</w:t>
            </w:r>
          </w:p>
        </w:tc>
        <w:tc>
          <w:tcPr>
            <w:tcW w:w="1353" w:type="pct"/>
          </w:tcPr>
          <w:p w14:paraId="76C5E4C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Caneta de Alta-rotação, com as seguintes informações técnicas: Cabeça Padrão com até 13W de potência; Pressão de ar </w:t>
            </w:r>
            <w:proofErr w:type="gramStart"/>
            <w:r w:rsidRPr="00403059">
              <w:rPr>
                <w:rFonts w:ascii="Arial" w:hAnsi="Arial" w:cs="Arial"/>
                <w:sz w:val="18"/>
                <w:szCs w:val="18"/>
              </w:rPr>
              <w:t>2.2 bar</w:t>
            </w:r>
            <w:proofErr w:type="gramEnd"/>
            <w:r w:rsidRPr="00403059">
              <w:rPr>
                <w:rFonts w:ascii="Arial" w:hAnsi="Arial" w:cs="Arial"/>
                <w:sz w:val="18"/>
                <w:szCs w:val="18"/>
              </w:rPr>
              <w:t>; Irrigação triplo spray; Rotação máxima de 380.000 rpm; Cabeça de aço inoxidável e rolamentos de esferas de aço; Corpo recartilhado; Acoplamento Borden e sistema troca-broca Press-Button (PB); Autoclavável.</w:t>
            </w:r>
          </w:p>
        </w:tc>
        <w:tc>
          <w:tcPr>
            <w:tcW w:w="568" w:type="pct"/>
            <w:vAlign w:val="center"/>
          </w:tcPr>
          <w:p w14:paraId="20E5BA8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28325F3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86" w:type="pct"/>
            <w:vAlign w:val="center"/>
          </w:tcPr>
          <w:p w14:paraId="2F7B3FA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2644F95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DX (</w:t>
            </w:r>
            <w:proofErr w:type="gramStart"/>
            <w:r w:rsidRPr="00403059">
              <w:rPr>
                <w:rFonts w:ascii="Arial" w:hAnsi="Arial" w:cs="Arial"/>
                <w:sz w:val="18"/>
                <w:szCs w:val="18"/>
              </w:rPr>
              <w:t>Dwell’X )</w:t>
            </w:r>
            <w:proofErr w:type="gramEnd"/>
            <w:r w:rsidRPr="00403059">
              <w:rPr>
                <w:rFonts w:ascii="Arial" w:hAnsi="Arial" w:cs="Arial"/>
                <w:sz w:val="18"/>
                <w:szCs w:val="18"/>
              </w:rPr>
              <w:t xml:space="preserve"> ou de melhor qualidade</w:t>
            </w:r>
          </w:p>
        </w:tc>
      </w:tr>
      <w:tr w:rsidR="00403059" w:rsidRPr="00403059" w14:paraId="27DCD697" w14:textId="77777777" w:rsidTr="00C26F12">
        <w:tc>
          <w:tcPr>
            <w:tcW w:w="339" w:type="pct"/>
            <w:vAlign w:val="center"/>
          </w:tcPr>
          <w:p w14:paraId="19D80AF0"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"263.0" \f C \l "1"</w:instrText>
            </w:r>
            <w:r w:rsidRPr="00403059">
              <w:rPr>
                <w:rFonts w:ascii="Arial" w:hAnsi="Arial" w:cs="Arial"/>
                <w:sz w:val="18"/>
                <w:szCs w:val="18"/>
              </w:rPr>
              <w:fldChar w:fldCharType="end"/>
            </w:r>
          </w:p>
          <w:p w14:paraId="10285A14"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263</w:t>
            </w:r>
          </w:p>
        </w:tc>
        <w:tc>
          <w:tcPr>
            <w:tcW w:w="569" w:type="pct"/>
            <w:vAlign w:val="center"/>
          </w:tcPr>
          <w:p w14:paraId="7714704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313628</w:t>
            </w:r>
          </w:p>
        </w:tc>
        <w:tc>
          <w:tcPr>
            <w:tcW w:w="1353" w:type="pct"/>
          </w:tcPr>
          <w:p w14:paraId="66244AC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Lâminas para bisturi nº 12 (curva) em aço carbono, esterilizadas por raios GAMA. Caixa com 100 unidades.</w:t>
            </w:r>
          </w:p>
        </w:tc>
        <w:tc>
          <w:tcPr>
            <w:tcW w:w="568" w:type="pct"/>
            <w:vAlign w:val="center"/>
          </w:tcPr>
          <w:p w14:paraId="19559F3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04C9E28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86" w:type="pct"/>
            <w:vAlign w:val="center"/>
          </w:tcPr>
          <w:p w14:paraId="50048EA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do produto</w:t>
            </w:r>
          </w:p>
        </w:tc>
        <w:tc>
          <w:tcPr>
            <w:tcW w:w="743" w:type="pct"/>
            <w:vAlign w:val="center"/>
          </w:tcPr>
          <w:p w14:paraId="59E1007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Solidor, Advantive, Maxicor, Paramount ou de melhor qualidade</w:t>
            </w:r>
          </w:p>
        </w:tc>
      </w:tr>
      <w:tr w:rsidR="00403059" w:rsidRPr="00403059" w14:paraId="5BE1B37B" w14:textId="77777777" w:rsidTr="00C26F12">
        <w:tc>
          <w:tcPr>
            <w:tcW w:w="339" w:type="pct"/>
            <w:vAlign w:val="center"/>
          </w:tcPr>
          <w:p w14:paraId="5E211926"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"264.0" \f C \l "1"</w:instrText>
            </w:r>
            <w:r w:rsidRPr="00403059">
              <w:rPr>
                <w:rFonts w:ascii="Arial" w:hAnsi="Arial" w:cs="Arial"/>
                <w:sz w:val="18"/>
                <w:szCs w:val="18"/>
              </w:rPr>
              <w:fldChar w:fldCharType="end"/>
            </w:r>
          </w:p>
          <w:p w14:paraId="36CEACC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264</w:t>
            </w:r>
          </w:p>
        </w:tc>
        <w:tc>
          <w:tcPr>
            <w:tcW w:w="569" w:type="pct"/>
            <w:vAlign w:val="center"/>
          </w:tcPr>
          <w:p w14:paraId="31C756A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273178</w:t>
            </w:r>
          </w:p>
        </w:tc>
        <w:tc>
          <w:tcPr>
            <w:tcW w:w="1353" w:type="pct"/>
          </w:tcPr>
          <w:p w14:paraId="475481B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Lâminas para bisturi nº 15 (reta) em aço carbono, esterilizadas por raios GAMA. Caixa com 100 unidades</w:t>
            </w:r>
          </w:p>
        </w:tc>
        <w:tc>
          <w:tcPr>
            <w:tcW w:w="568" w:type="pct"/>
            <w:vAlign w:val="center"/>
          </w:tcPr>
          <w:p w14:paraId="100107A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1290222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86" w:type="pct"/>
            <w:vAlign w:val="center"/>
          </w:tcPr>
          <w:p w14:paraId="3E7C309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do produto</w:t>
            </w:r>
          </w:p>
        </w:tc>
        <w:tc>
          <w:tcPr>
            <w:tcW w:w="743" w:type="pct"/>
            <w:vAlign w:val="center"/>
          </w:tcPr>
          <w:p w14:paraId="3D61616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Solidor, Advantive, Maxicor, Paramount ou de melhor qualidade</w:t>
            </w:r>
          </w:p>
        </w:tc>
      </w:tr>
      <w:tr w:rsidR="00403059" w:rsidRPr="00403059" w14:paraId="75F7807A" w14:textId="77777777" w:rsidTr="00C26F12">
        <w:tc>
          <w:tcPr>
            <w:tcW w:w="339" w:type="pct"/>
            <w:vAlign w:val="center"/>
          </w:tcPr>
          <w:p w14:paraId="7CAF6F70"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"265.0" \f C \l "1"</w:instrText>
            </w:r>
            <w:r w:rsidRPr="00403059">
              <w:rPr>
                <w:rFonts w:ascii="Arial" w:hAnsi="Arial" w:cs="Arial"/>
                <w:sz w:val="18"/>
                <w:szCs w:val="18"/>
              </w:rPr>
              <w:fldChar w:fldCharType="end"/>
            </w:r>
          </w:p>
          <w:p w14:paraId="7153224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265</w:t>
            </w:r>
          </w:p>
        </w:tc>
        <w:tc>
          <w:tcPr>
            <w:tcW w:w="569" w:type="pct"/>
            <w:vAlign w:val="center"/>
          </w:tcPr>
          <w:p w14:paraId="1D56208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439126</w:t>
            </w:r>
          </w:p>
        </w:tc>
        <w:tc>
          <w:tcPr>
            <w:tcW w:w="1353" w:type="pct"/>
          </w:tcPr>
          <w:p w14:paraId="0C29EFA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Lâminas para bisturi nº 15C (reta) em aço carbono, esterilizadas por raios GAMA. Caixa com 100 unidades</w:t>
            </w:r>
          </w:p>
        </w:tc>
        <w:tc>
          <w:tcPr>
            <w:tcW w:w="568" w:type="pct"/>
            <w:vAlign w:val="center"/>
          </w:tcPr>
          <w:p w14:paraId="3FDC682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0594BC1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86" w:type="pct"/>
            <w:vAlign w:val="center"/>
          </w:tcPr>
          <w:p w14:paraId="3600BE5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do produto</w:t>
            </w:r>
          </w:p>
        </w:tc>
        <w:tc>
          <w:tcPr>
            <w:tcW w:w="743" w:type="pct"/>
            <w:vAlign w:val="center"/>
          </w:tcPr>
          <w:p w14:paraId="5592A60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Solidor, Advantive, Maxicor, Paramount ou de melhor qualidade</w:t>
            </w:r>
          </w:p>
        </w:tc>
      </w:tr>
      <w:tr w:rsidR="00403059" w:rsidRPr="00403059" w14:paraId="044FA466" w14:textId="77777777" w:rsidTr="00C26F12">
        <w:tc>
          <w:tcPr>
            <w:tcW w:w="339" w:type="pct"/>
            <w:vAlign w:val="center"/>
          </w:tcPr>
          <w:p w14:paraId="3308BBC9"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"266.0" \f C \l "1"</w:instrText>
            </w:r>
            <w:r w:rsidRPr="00403059">
              <w:rPr>
                <w:rFonts w:ascii="Arial" w:hAnsi="Arial" w:cs="Arial"/>
                <w:sz w:val="18"/>
                <w:szCs w:val="18"/>
              </w:rPr>
              <w:fldChar w:fldCharType="end"/>
            </w:r>
          </w:p>
          <w:p w14:paraId="7118E469"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266</w:t>
            </w:r>
          </w:p>
        </w:tc>
        <w:tc>
          <w:tcPr>
            <w:tcW w:w="569" w:type="pct"/>
            <w:vAlign w:val="center"/>
          </w:tcPr>
          <w:p w14:paraId="62FF7A8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246952</w:t>
            </w:r>
          </w:p>
        </w:tc>
        <w:tc>
          <w:tcPr>
            <w:tcW w:w="1353" w:type="pct"/>
          </w:tcPr>
          <w:p w14:paraId="7E0CFDA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Lubrificante para instrumentos de alta e baixa rotação, turbinas e micromotores, antes de cada ciclo de esterilização. frasco tipo spray com aproximadamente 200 ml com bico aplicador (02 pontas). Atóxico, sem CFC. </w:t>
            </w:r>
          </w:p>
        </w:tc>
        <w:tc>
          <w:tcPr>
            <w:tcW w:w="568" w:type="pct"/>
            <w:vAlign w:val="center"/>
          </w:tcPr>
          <w:p w14:paraId="536B399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538C6A7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4CDDE5B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 Apresentar catálogo do produto</w:t>
            </w:r>
          </w:p>
        </w:tc>
        <w:tc>
          <w:tcPr>
            <w:tcW w:w="743" w:type="pct"/>
            <w:vAlign w:val="center"/>
          </w:tcPr>
          <w:p w14:paraId="77C2B96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Kavo, Dentsply, Maquira ou de melhor qualidade</w:t>
            </w:r>
          </w:p>
        </w:tc>
      </w:tr>
      <w:tr w:rsidR="00403059" w:rsidRPr="00403059" w14:paraId="0E6B3933" w14:textId="77777777" w:rsidTr="00C26F12">
        <w:tc>
          <w:tcPr>
            <w:tcW w:w="339" w:type="pct"/>
            <w:vAlign w:val="center"/>
          </w:tcPr>
          <w:p w14:paraId="7E6299D1"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lastRenderedPageBreak/>
              <w:fldChar w:fldCharType="begin"/>
            </w:r>
            <w:r w:rsidRPr="00403059">
              <w:rPr>
                <w:rFonts w:ascii="Arial" w:hAnsi="Arial" w:cs="Arial"/>
                <w:sz w:val="18"/>
                <w:szCs w:val="18"/>
              </w:rPr>
              <w:instrText xml:space="preserve"> TC "267.0" \f C \l "1"</w:instrText>
            </w:r>
            <w:r w:rsidRPr="00403059">
              <w:rPr>
                <w:rFonts w:ascii="Arial" w:hAnsi="Arial" w:cs="Arial"/>
                <w:sz w:val="18"/>
                <w:szCs w:val="18"/>
              </w:rPr>
              <w:fldChar w:fldCharType="end"/>
            </w:r>
          </w:p>
          <w:p w14:paraId="27B3F30B"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267</w:t>
            </w:r>
          </w:p>
        </w:tc>
        <w:tc>
          <w:tcPr>
            <w:tcW w:w="569" w:type="pct"/>
            <w:vAlign w:val="center"/>
          </w:tcPr>
          <w:p w14:paraId="3D7FBA3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436843</w:t>
            </w:r>
          </w:p>
        </w:tc>
        <w:tc>
          <w:tcPr>
            <w:tcW w:w="1353" w:type="pct"/>
          </w:tcPr>
          <w:p w14:paraId="6818E72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Material Restaurador Intermediário/Provisório. Caixa contendo 1 frasco de pó e 1 vidro de líquido (com 38 gramas e 15 mililitros respectivamente). Composicão: pó (polimetacrilato de metila e óxido de zinco) e líquido (99,5% eugenol, 0,5% ácido acético)</w:t>
            </w:r>
          </w:p>
        </w:tc>
        <w:tc>
          <w:tcPr>
            <w:tcW w:w="568" w:type="pct"/>
            <w:vAlign w:val="center"/>
          </w:tcPr>
          <w:p w14:paraId="1E682B4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kit</w:t>
            </w:r>
          </w:p>
        </w:tc>
        <w:tc>
          <w:tcPr>
            <w:tcW w:w="642" w:type="pct"/>
            <w:vAlign w:val="center"/>
          </w:tcPr>
          <w:p w14:paraId="1D50ABB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c>
          <w:tcPr>
            <w:tcW w:w="786" w:type="pct"/>
            <w:vAlign w:val="center"/>
          </w:tcPr>
          <w:p w14:paraId="3AD8676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1B0448D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Dentsply/IRM ou de melhor qualidade</w:t>
            </w:r>
          </w:p>
        </w:tc>
      </w:tr>
      <w:tr w:rsidR="00403059" w:rsidRPr="00403059" w14:paraId="504442CA" w14:textId="77777777" w:rsidTr="00C26F12">
        <w:tc>
          <w:tcPr>
            <w:tcW w:w="339" w:type="pct"/>
            <w:vAlign w:val="center"/>
          </w:tcPr>
          <w:p w14:paraId="427E0BE1"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"268.0" \f C \l "1"</w:instrText>
            </w:r>
            <w:r w:rsidRPr="00403059">
              <w:rPr>
                <w:rFonts w:ascii="Arial" w:hAnsi="Arial" w:cs="Arial"/>
                <w:sz w:val="18"/>
                <w:szCs w:val="18"/>
              </w:rPr>
              <w:fldChar w:fldCharType="end"/>
            </w:r>
          </w:p>
          <w:p w14:paraId="789A92F9"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268</w:t>
            </w:r>
          </w:p>
        </w:tc>
        <w:tc>
          <w:tcPr>
            <w:tcW w:w="569" w:type="pct"/>
            <w:vAlign w:val="center"/>
          </w:tcPr>
          <w:p w14:paraId="5D054B4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404551</w:t>
            </w:r>
          </w:p>
        </w:tc>
        <w:tc>
          <w:tcPr>
            <w:tcW w:w="1353" w:type="pct"/>
          </w:tcPr>
          <w:p w14:paraId="2F2691B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Material Restaurador Intermediário/Provisório em pó, frasco com 38 </w:t>
            </w:r>
            <w:proofErr w:type="gramStart"/>
            <w:r w:rsidRPr="00403059">
              <w:rPr>
                <w:rFonts w:ascii="Arial" w:hAnsi="Arial" w:cs="Arial"/>
                <w:sz w:val="18"/>
                <w:szCs w:val="18"/>
              </w:rPr>
              <w:t>gramas.Composicão</w:t>
            </w:r>
            <w:proofErr w:type="gramEnd"/>
            <w:r w:rsidRPr="00403059">
              <w:rPr>
                <w:rFonts w:ascii="Arial" w:hAnsi="Arial" w:cs="Arial"/>
                <w:sz w:val="18"/>
                <w:szCs w:val="18"/>
              </w:rPr>
              <w:t>: polimetacrilato de metila e óxido de zinco</w:t>
            </w:r>
          </w:p>
        </w:tc>
        <w:tc>
          <w:tcPr>
            <w:tcW w:w="568" w:type="pct"/>
            <w:vAlign w:val="center"/>
          </w:tcPr>
          <w:p w14:paraId="75B174B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42" w:type="pct"/>
            <w:vAlign w:val="center"/>
          </w:tcPr>
          <w:p w14:paraId="33D7A31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86" w:type="pct"/>
            <w:vAlign w:val="center"/>
          </w:tcPr>
          <w:p w14:paraId="72997B8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0523FA4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Dentsply/IRM ou de melhor qualidade</w:t>
            </w:r>
          </w:p>
        </w:tc>
      </w:tr>
      <w:tr w:rsidR="00403059" w:rsidRPr="00403059" w14:paraId="2A168D02" w14:textId="77777777" w:rsidTr="00C26F12">
        <w:tc>
          <w:tcPr>
            <w:tcW w:w="339" w:type="pct"/>
            <w:vAlign w:val="center"/>
          </w:tcPr>
          <w:p w14:paraId="65C31B8B"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"269.0" \f C \l "1"</w:instrText>
            </w:r>
            <w:r w:rsidRPr="00403059">
              <w:rPr>
                <w:rFonts w:ascii="Arial" w:hAnsi="Arial" w:cs="Arial"/>
                <w:sz w:val="18"/>
                <w:szCs w:val="18"/>
              </w:rPr>
              <w:fldChar w:fldCharType="end"/>
            </w:r>
          </w:p>
          <w:p w14:paraId="09048D60"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269</w:t>
            </w:r>
          </w:p>
        </w:tc>
        <w:tc>
          <w:tcPr>
            <w:tcW w:w="569" w:type="pct"/>
            <w:vAlign w:val="center"/>
          </w:tcPr>
          <w:p w14:paraId="0EB0423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404552</w:t>
            </w:r>
          </w:p>
        </w:tc>
        <w:tc>
          <w:tcPr>
            <w:tcW w:w="1353" w:type="pct"/>
          </w:tcPr>
          <w:p w14:paraId="1AE9F80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Material Restaurador Intermediário/Provisório líquido, frasco de vidro com 15 mililitros. Composicão: 99,5% eugenol, 0,5% ácido acético.</w:t>
            </w:r>
          </w:p>
        </w:tc>
        <w:tc>
          <w:tcPr>
            <w:tcW w:w="568" w:type="pct"/>
            <w:vAlign w:val="center"/>
          </w:tcPr>
          <w:p w14:paraId="1CDBE9A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42" w:type="pct"/>
            <w:vAlign w:val="center"/>
          </w:tcPr>
          <w:p w14:paraId="3BA044E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86" w:type="pct"/>
            <w:vAlign w:val="center"/>
          </w:tcPr>
          <w:p w14:paraId="0E7F139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3C1FC6B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Dentsply/IRM ou de melhor qualidade</w:t>
            </w:r>
          </w:p>
        </w:tc>
      </w:tr>
      <w:tr w:rsidR="00403059" w:rsidRPr="00403059" w14:paraId="0690ADDD" w14:textId="77777777" w:rsidTr="00C26F12">
        <w:tc>
          <w:tcPr>
            <w:tcW w:w="339" w:type="pct"/>
            <w:vAlign w:val="center"/>
          </w:tcPr>
          <w:p w14:paraId="3E2C403F"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"270.0" \f C \l "1"</w:instrText>
            </w:r>
            <w:r w:rsidRPr="00403059">
              <w:rPr>
                <w:rFonts w:ascii="Arial" w:hAnsi="Arial" w:cs="Arial"/>
                <w:sz w:val="18"/>
                <w:szCs w:val="18"/>
              </w:rPr>
              <w:fldChar w:fldCharType="end"/>
            </w:r>
          </w:p>
          <w:p w14:paraId="42A9856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270</w:t>
            </w:r>
          </w:p>
        </w:tc>
        <w:tc>
          <w:tcPr>
            <w:tcW w:w="569" w:type="pct"/>
            <w:vAlign w:val="center"/>
          </w:tcPr>
          <w:p w14:paraId="7C6FBC6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410559</w:t>
            </w:r>
          </w:p>
        </w:tc>
        <w:tc>
          <w:tcPr>
            <w:tcW w:w="1353" w:type="pct"/>
          </w:tcPr>
          <w:p w14:paraId="659C6CA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Microaplicadores descartáveis, tamanho fino (1,5 mm), com duas (2) dobras no pescoço, em frasco plástico transparente. Fibras resistentes à abrasão e não absorventes sendo capazes de transportar soluções de até 1/8 de gota sem gotejar ou derramar. Possuir um design exclusivo que facilite a aplicação em áreas de difícil acesso em preparos cavitários e condutos radiculares. Permitir a dobra em dois pontos, permitindo alcançar angulações superiores a 180°. Frasco com 100 unidades</w:t>
            </w:r>
          </w:p>
        </w:tc>
        <w:tc>
          <w:tcPr>
            <w:tcW w:w="568" w:type="pct"/>
            <w:vAlign w:val="center"/>
          </w:tcPr>
          <w:p w14:paraId="3D0202F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Pote</w:t>
            </w:r>
          </w:p>
        </w:tc>
        <w:tc>
          <w:tcPr>
            <w:tcW w:w="642" w:type="pct"/>
            <w:vAlign w:val="center"/>
          </w:tcPr>
          <w:p w14:paraId="11396B1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150</w:t>
            </w:r>
          </w:p>
        </w:tc>
        <w:tc>
          <w:tcPr>
            <w:tcW w:w="786" w:type="pct"/>
            <w:vAlign w:val="center"/>
          </w:tcPr>
          <w:p w14:paraId="62CE409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1D9209D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Microbrush, FGM ou de melhor qualidade</w:t>
            </w:r>
          </w:p>
        </w:tc>
      </w:tr>
      <w:tr w:rsidR="00403059" w:rsidRPr="00403059" w14:paraId="3DB69441" w14:textId="77777777" w:rsidTr="00C26F12">
        <w:tc>
          <w:tcPr>
            <w:tcW w:w="339" w:type="pct"/>
            <w:vAlign w:val="center"/>
          </w:tcPr>
          <w:p w14:paraId="776ABD91"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"271.0" \f C \l "1"</w:instrText>
            </w:r>
            <w:r w:rsidRPr="00403059">
              <w:rPr>
                <w:rFonts w:ascii="Arial" w:hAnsi="Arial" w:cs="Arial"/>
                <w:sz w:val="18"/>
                <w:szCs w:val="18"/>
              </w:rPr>
              <w:fldChar w:fldCharType="end"/>
            </w:r>
          </w:p>
          <w:p w14:paraId="54F74C0D"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271</w:t>
            </w:r>
          </w:p>
        </w:tc>
        <w:tc>
          <w:tcPr>
            <w:tcW w:w="569" w:type="pct"/>
            <w:vAlign w:val="center"/>
          </w:tcPr>
          <w:p w14:paraId="2E2D699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410560</w:t>
            </w:r>
          </w:p>
        </w:tc>
        <w:tc>
          <w:tcPr>
            <w:tcW w:w="1353" w:type="pct"/>
          </w:tcPr>
          <w:p w14:paraId="1F396C2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Microaplicadores descartáveis, tamanho extra-fino (1,0 mm), com duas (2) dobras no pescoço, em frasco plástico transparente. Fibras resistentes à abrasão e não absorventes sendo capazes de transportar soluções de até 1/16 de gota sem gotejar ou derramar. Possuir um design exclusivo que facilite a aplicação em áreas de difícil acesso em preparos cavitários e condutos radiculares. Permitir a dobra em dois pontos, permitindo alcançar angulações superiores a 180°. Frasco com 100 unidades</w:t>
            </w:r>
          </w:p>
        </w:tc>
        <w:tc>
          <w:tcPr>
            <w:tcW w:w="568" w:type="pct"/>
            <w:vAlign w:val="center"/>
          </w:tcPr>
          <w:p w14:paraId="78F7C06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Pote</w:t>
            </w:r>
          </w:p>
        </w:tc>
        <w:tc>
          <w:tcPr>
            <w:tcW w:w="642" w:type="pct"/>
            <w:vAlign w:val="center"/>
          </w:tcPr>
          <w:p w14:paraId="539D294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86" w:type="pct"/>
            <w:vAlign w:val="center"/>
          </w:tcPr>
          <w:p w14:paraId="4F44639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0DACEAC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Microbrush, FGM ou de melhor qualidade</w:t>
            </w:r>
          </w:p>
        </w:tc>
      </w:tr>
      <w:tr w:rsidR="00403059" w:rsidRPr="00403059" w14:paraId="1238A67D" w14:textId="77777777" w:rsidTr="00C26F12">
        <w:tc>
          <w:tcPr>
            <w:tcW w:w="339" w:type="pct"/>
            <w:vAlign w:val="center"/>
          </w:tcPr>
          <w:p w14:paraId="2062468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"272.0" \f C \l "1"</w:instrText>
            </w:r>
            <w:r w:rsidRPr="00403059">
              <w:rPr>
                <w:rFonts w:ascii="Arial" w:hAnsi="Arial" w:cs="Arial"/>
                <w:sz w:val="18"/>
                <w:szCs w:val="18"/>
              </w:rPr>
              <w:fldChar w:fldCharType="end"/>
            </w:r>
          </w:p>
          <w:p w14:paraId="753946E4"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272</w:t>
            </w:r>
          </w:p>
        </w:tc>
        <w:tc>
          <w:tcPr>
            <w:tcW w:w="569" w:type="pct"/>
            <w:vAlign w:val="center"/>
          </w:tcPr>
          <w:p w14:paraId="3161977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428183</w:t>
            </w:r>
          </w:p>
        </w:tc>
        <w:tc>
          <w:tcPr>
            <w:tcW w:w="1353" w:type="pct"/>
          </w:tcPr>
          <w:p w14:paraId="07FC3C7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Moldeiras descartáveis, tamanho pequeno, para aplicação de flúor, caixa com 100 unidades.</w:t>
            </w:r>
          </w:p>
        </w:tc>
        <w:tc>
          <w:tcPr>
            <w:tcW w:w="568" w:type="pct"/>
            <w:vAlign w:val="center"/>
          </w:tcPr>
          <w:p w14:paraId="72A7AC3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2585B84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86" w:type="pct"/>
            <w:vAlign w:val="center"/>
          </w:tcPr>
          <w:p w14:paraId="15FB6BF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 xml:space="preserve">Registro na ANVISA e catalogo ou </w:t>
            </w:r>
            <w:r w:rsidRPr="00403059">
              <w:rPr>
                <w:rFonts w:ascii="Arial" w:hAnsi="Arial" w:cs="Arial"/>
                <w:sz w:val="18"/>
                <w:szCs w:val="18"/>
              </w:rPr>
              <w:lastRenderedPageBreak/>
              <w:t>ficha técnica do produto</w:t>
            </w:r>
          </w:p>
        </w:tc>
        <w:tc>
          <w:tcPr>
            <w:tcW w:w="743" w:type="pct"/>
            <w:vAlign w:val="center"/>
          </w:tcPr>
          <w:p w14:paraId="696992F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Biodinâmica, AAF ou de melhor qualidade</w:t>
            </w:r>
          </w:p>
        </w:tc>
      </w:tr>
      <w:tr w:rsidR="00403059" w:rsidRPr="00403059" w14:paraId="4F5E424F" w14:textId="77777777" w:rsidTr="00C26F12">
        <w:tc>
          <w:tcPr>
            <w:tcW w:w="339" w:type="pct"/>
            <w:vAlign w:val="center"/>
          </w:tcPr>
          <w:p w14:paraId="2257D431"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"273.0" \f C \l "1"</w:instrText>
            </w:r>
            <w:r w:rsidRPr="00403059">
              <w:rPr>
                <w:rFonts w:ascii="Arial" w:hAnsi="Arial" w:cs="Arial"/>
                <w:sz w:val="18"/>
                <w:szCs w:val="18"/>
              </w:rPr>
              <w:fldChar w:fldCharType="end"/>
            </w:r>
          </w:p>
          <w:p w14:paraId="1E7419EB"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273</w:t>
            </w:r>
          </w:p>
        </w:tc>
        <w:tc>
          <w:tcPr>
            <w:tcW w:w="569" w:type="pct"/>
            <w:vAlign w:val="center"/>
          </w:tcPr>
          <w:p w14:paraId="6713161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428183</w:t>
            </w:r>
          </w:p>
        </w:tc>
        <w:tc>
          <w:tcPr>
            <w:tcW w:w="1353" w:type="pct"/>
          </w:tcPr>
          <w:p w14:paraId="6243B31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Moldeiras descartáveis, tamanho médio, para aplicação de flúor, caixa com 100 unidades.</w:t>
            </w:r>
          </w:p>
        </w:tc>
        <w:tc>
          <w:tcPr>
            <w:tcW w:w="568" w:type="pct"/>
            <w:vAlign w:val="center"/>
          </w:tcPr>
          <w:p w14:paraId="5A3A7CC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10D1CF1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86" w:type="pct"/>
            <w:vAlign w:val="center"/>
          </w:tcPr>
          <w:p w14:paraId="5C015A7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3AF7CC1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Biodinâmica, AAF ou de melhor qualidade</w:t>
            </w:r>
          </w:p>
        </w:tc>
      </w:tr>
      <w:tr w:rsidR="00403059" w:rsidRPr="00403059" w14:paraId="66980102" w14:textId="77777777" w:rsidTr="00C26F12">
        <w:tc>
          <w:tcPr>
            <w:tcW w:w="339" w:type="pct"/>
            <w:vAlign w:val="center"/>
          </w:tcPr>
          <w:p w14:paraId="6E22BF5E"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"274.0" \f C \l "1"</w:instrText>
            </w:r>
            <w:r w:rsidRPr="00403059">
              <w:rPr>
                <w:rFonts w:ascii="Arial" w:hAnsi="Arial" w:cs="Arial"/>
                <w:sz w:val="18"/>
                <w:szCs w:val="18"/>
              </w:rPr>
              <w:fldChar w:fldCharType="end"/>
            </w:r>
          </w:p>
          <w:p w14:paraId="46145DDA"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274</w:t>
            </w:r>
          </w:p>
        </w:tc>
        <w:tc>
          <w:tcPr>
            <w:tcW w:w="569" w:type="pct"/>
            <w:vAlign w:val="center"/>
          </w:tcPr>
          <w:p w14:paraId="166152D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428183</w:t>
            </w:r>
          </w:p>
        </w:tc>
        <w:tc>
          <w:tcPr>
            <w:tcW w:w="1353" w:type="pct"/>
          </w:tcPr>
          <w:p w14:paraId="2EB378A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Moldeiras descartáveis, tamanho grande, para aplicação de flúor, caixa com 100 unidades.</w:t>
            </w:r>
          </w:p>
        </w:tc>
        <w:tc>
          <w:tcPr>
            <w:tcW w:w="568" w:type="pct"/>
            <w:vAlign w:val="center"/>
          </w:tcPr>
          <w:p w14:paraId="3628EFF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5B89D6C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86" w:type="pct"/>
            <w:vAlign w:val="center"/>
          </w:tcPr>
          <w:p w14:paraId="52007AA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tecnida do produto</w:t>
            </w:r>
          </w:p>
        </w:tc>
        <w:tc>
          <w:tcPr>
            <w:tcW w:w="743" w:type="pct"/>
            <w:vAlign w:val="center"/>
          </w:tcPr>
          <w:p w14:paraId="776E895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Biodinâmica, AAF ou de melhor qualidade</w:t>
            </w:r>
          </w:p>
        </w:tc>
      </w:tr>
      <w:tr w:rsidR="00403059" w:rsidRPr="00403059" w14:paraId="615EFE2A" w14:textId="77777777" w:rsidTr="00C26F12">
        <w:tc>
          <w:tcPr>
            <w:tcW w:w="339" w:type="pct"/>
            <w:vAlign w:val="center"/>
          </w:tcPr>
          <w:p w14:paraId="706B964C"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"275.0" \f C \l "1"</w:instrText>
            </w:r>
            <w:r w:rsidRPr="00403059">
              <w:rPr>
                <w:rFonts w:ascii="Arial" w:hAnsi="Arial" w:cs="Arial"/>
                <w:sz w:val="18"/>
                <w:szCs w:val="18"/>
              </w:rPr>
              <w:fldChar w:fldCharType="end"/>
            </w:r>
          </w:p>
          <w:p w14:paraId="6A71C304"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275</w:t>
            </w:r>
          </w:p>
        </w:tc>
        <w:tc>
          <w:tcPr>
            <w:tcW w:w="569" w:type="pct"/>
            <w:vAlign w:val="center"/>
          </w:tcPr>
          <w:p w14:paraId="29534F6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259711</w:t>
            </w:r>
          </w:p>
        </w:tc>
        <w:tc>
          <w:tcPr>
            <w:tcW w:w="1353" w:type="pct"/>
          </w:tcPr>
          <w:p w14:paraId="7C19681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Óculos de Proteção com armação de aro regulável e proteção lateral. Com lentes curvas em policarbonato incolor anti-embaçante. Que proporcione proteção contra impactos de partículas volantes multidirecionais e raios ultravioleta</w:t>
            </w:r>
          </w:p>
        </w:tc>
        <w:tc>
          <w:tcPr>
            <w:tcW w:w="568" w:type="pct"/>
            <w:vAlign w:val="center"/>
          </w:tcPr>
          <w:p w14:paraId="75BC615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56EE94E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c>
          <w:tcPr>
            <w:tcW w:w="786" w:type="pct"/>
            <w:vAlign w:val="center"/>
          </w:tcPr>
          <w:p w14:paraId="19D437F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Numero de CA e catálogo do produto</w:t>
            </w:r>
          </w:p>
        </w:tc>
        <w:tc>
          <w:tcPr>
            <w:tcW w:w="743" w:type="pct"/>
            <w:vAlign w:val="center"/>
          </w:tcPr>
          <w:p w14:paraId="7D73DFD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UVEX, DANNY, SSPlus ou de melhor qualidad</w:t>
            </w:r>
          </w:p>
        </w:tc>
      </w:tr>
      <w:tr w:rsidR="00403059" w:rsidRPr="00403059" w14:paraId="2F3B541D" w14:textId="77777777" w:rsidTr="00C26F12">
        <w:tc>
          <w:tcPr>
            <w:tcW w:w="339" w:type="pct"/>
            <w:vAlign w:val="center"/>
          </w:tcPr>
          <w:p w14:paraId="144980FB"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"276.0" \f C \l "1"</w:instrText>
            </w:r>
            <w:r w:rsidRPr="00403059">
              <w:rPr>
                <w:rFonts w:ascii="Arial" w:hAnsi="Arial" w:cs="Arial"/>
                <w:sz w:val="18"/>
                <w:szCs w:val="18"/>
              </w:rPr>
              <w:fldChar w:fldCharType="end"/>
            </w:r>
          </w:p>
          <w:p w14:paraId="62E5C9FD"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276</w:t>
            </w:r>
          </w:p>
        </w:tc>
        <w:tc>
          <w:tcPr>
            <w:tcW w:w="569" w:type="pct"/>
            <w:vAlign w:val="center"/>
          </w:tcPr>
          <w:p w14:paraId="2482E09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381661</w:t>
            </w:r>
          </w:p>
        </w:tc>
        <w:tc>
          <w:tcPr>
            <w:tcW w:w="1353" w:type="pct"/>
          </w:tcPr>
          <w:p w14:paraId="4BEE564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Óxido de Zinco pó. Frasco com 50 g.</w:t>
            </w:r>
          </w:p>
        </w:tc>
        <w:tc>
          <w:tcPr>
            <w:tcW w:w="568" w:type="pct"/>
            <w:vAlign w:val="center"/>
          </w:tcPr>
          <w:p w14:paraId="117174D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42" w:type="pct"/>
            <w:vAlign w:val="center"/>
          </w:tcPr>
          <w:p w14:paraId="489CC7D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86" w:type="pct"/>
            <w:vAlign w:val="center"/>
          </w:tcPr>
          <w:p w14:paraId="41AAFAC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5763EB0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Biodinâmica, Maquira ou de melhor qualidade</w:t>
            </w:r>
          </w:p>
        </w:tc>
      </w:tr>
      <w:tr w:rsidR="00403059" w:rsidRPr="00403059" w14:paraId="55CC7AB4" w14:textId="77777777" w:rsidTr="00C26F12">
        <w:tc>
          <w:tcPr>
            <w:tcW w:w="339" w:type="pct"/>
            <w:vAlign w:val="center"/>
          </w:tcPr>
          <w:p w14:paraId="1216B2B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"277.0" \f C \l "1"</w:instrText>
            </w:r>
            <w:r w:rsidRPr="00403059">
              <w:rPr>
                <w:rFonts w:ascii="Arial" w:hAnsi="Arial" w:cs="Arial"/>
                <w:sz w:val="18"/>
                <w:szCs w:val="18"/>
              </w:rPr>
              <w:fldChar w:fldCharType="end"/>
            </w:r>
          </w:p>
          <w:p w14:paraId="0BD278E3"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277</w:t>
            </w:r>
          </w:p>
        </w:tc>
        <w:tc>
          <w:tcPr>
            <w:tcW w:w="569" w:type="pct"/>
            <w:vAlign w:val="center"/>
          </w:tcPr>
          <w:p w14:paraId="2474599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406153</w:t>
            </w:r>
          </w:p>
        </w:tc>
        <w:tc>
          <w:tcPr>
            <w:tcW w:w="1353" w:type="pct"/>
          </w:tcPr>
          <w:p w14:paraId="1E9E718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Papel Carbono para Articulação, tamanho 18mm x 90mm. Blocos com 12 folhas de dupla face (azul e vermelho), com espessura de 100 micra. Composição: papéis especiais, ceras e óleos vegetais, pigmentos, parafina e vaselina.</w:t>
            </w:r>
          </w:p>
        </w:tc>
        <w:tc>
          <w:tcPr>
            <w:tcW w:w="568" w:type="pct"/>
            <w:vAlign w:val="center"/>
          </w:tcPr>
          <w:p w14:paraId="3F7699F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Bloco</w:t>
            </w:r>
          </w:p>
        </w:tc>
        <w:tc>
          <w:tcPr>
            <w:tcW w:w="642" w:type="pct"/>
            <w:vAlign w:val="center"/>
          </w:tcPr>
          <w:p w14:paraId="43FE7D7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300</w:t>
            </w:r>
          </w:p>
        </w:tc>
        <w:tc>
          <w:tcPr>
            <w:tcW w:w="786" w:type="pct"/>
            <w:vAlign w:val="center"/>
          </w:tcPr>
          <w:p w14:paraId="1520100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 Apresentar catálogo do produto</w:t>
            </w:r>
          </w:p>
        </w:tc>
        <w:tc>
          <w:tcPr>
            <w:tcW w:w="743" w:type="pct"/>
            <w:vAlign w:val="center"/>
          </w:tcPr>
          <w:p w14:paraId="0A14AA0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Angelus, Accufilm</w:t>
            </w:r>
          </w:p>
        </w:tc>
      </w:tr>
      <w:tr w:rsidR="00403059" w:rsidRPr="00403059" w14:paraId="054EC702" w14:textId="77777777" w:rsidTr="00C26F12">
        <w:tc>
          <w:tcPr>
            <w:tcW w:w="339" w:type="pct"/>
            <w:vAlign w:val="center"/>
          </w:tcPr>
          <w:p w14:paraId="208C3E42"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"278.0" \f C \l "1"</w:instrText>
            </w:r>
            <w:r w:rsidRPr="00403059">
              <w:rPr>
                <w:rFonts w:ascii="Arial" w:hAnsi="Arial" w:cs="Arial"/>
                <w:sz w:val="18"/>
                <w:szCs w:val="18"/>
              </w:rPr>
              <w:fldChar w:fldCharType="end"/>
            </w:r>
          </w:p>
          <w:p w14:paraId="3F3D2EE9"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278</w:t>
            </w:r>
          </w:p>
        </w:tc>
        <w:tc>
          <w:tcPr>
            <w:tcW w:w="569" w:type="pct"/>
            <w:vAlign w:val="center"/>
          </w:tcPr>
          <w:p w14:paraId="293D7EA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429901</w:t>
            </w:r>
          </w:p>
        </w:tc>
        <w:tc>
          <w:tcPr>
            <w:tcW w:w="1353" w:type="pct"/>
          </w:tcPr>
          <w:p w14:paraId="3731B17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Paramonoclorofenol com furacim. Composição química: Clorofenol, Álcool etílico 96º, Água Deionizada e Solução de Nitrofurazona 0,2%. Frasco de 20 ml com conta-gotas embutido</w:t>
            </w:r>
          </w:p>
        </w:tc>
        <w:tc>
          <w:tcPr>
            <w:tcW w:w="568" w:type="pct"/>
            <w:vAlign w:val="center"/>
          </w:tcPr>
          <w:p w14:paraId="08726E1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42" w:type="pct"/>
            <w:vAlign w:val="center"/>
          </w:tcPr>
          <w:p w14:paraId="28F70B6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86" w:type="pct"/>
            <w:vAlign w:val="center"/>
          </w:tcPr>
          <w:p w14:paraId="287C4E9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43E00C9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Biodinâmica ou de melhor qualidade</w:t>
            </w:r>
          </w:p>
        </w:tc>
      </w:tr>
      <w:tr w:rsidR="00403059" w:rsidRPr="00403059" w14:paraId="277BA5C1" w14:textId="77777777" w:rsidTr="00C26F12">
        <w:tc>
          <w:tcPr>
            <w:tcW w:w="339" w:type="pct"/>
            <w:vAlign w:val="center"/>
          </w:tcPr>
          <w:p w14:paraId="3A355146"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"279.0" \f C \l "1"</w:instrText>
            </w:r>
            <w:r w:rsidRPr="00403059">
              <w:rPr>
                <w:rFonts w:ascii="Arial" w:hAnsi="Arial" w:cs="Arial"/>
                <w:sz w:val="18"/>
                <w:szCs w:val="18"/>
              </w:rPr>
              <w:fldChar w:fldCharType="end"/>
            </w:r>
          </w:p>
          <w:p w14:paraId="2A7BB117"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279</w:t>
            </w:r>
          </w:p>
        </w:tc>
        <w:tc>
          <w:tcPr>
            <w:tcW w:w="569" w:type="pct"/>
            <w:vAlign w:val="center"/>
          </w:tcPr>
          <w:p w14:paraId="66457DD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406244</w:t>
            </w:r>
          </w:p>
        </w:tc>
        <w:tc>
          <w:tcPr>
            <w:tcW w:w="1353" w:type="pct"/>
            <w:vAlign w:val="bottom"/>
          </w:tcPr>
          <w:p w14:paraId="12F9B40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Pasta Diamantada para Acabamento Universal. Contendo nano partículas com tamanho médio de 06 µm. Seringa contendo duas (02) gramas do produto.</w:t>
            </w:r>
          </w:p>
        </w:tc>
        <w:tc>
          <w:tcPr>
            <w:tcW w:w="568" w:type="pct"/>
            <w:vAlign w:val="center"/>
          </w:tcPr>
          <w:p w14:paraId="107CC50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642" w:type="pct"/>
            <w:vAlign w:val="center"/>
          </w:tcPr>
          <w:p w14:paraId="1D9FEF9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200</w:t>
            </w:r>
          </w:p>
        </w:tc>
        <w:tc>
          <w:tcPr>
            <w:tcW w:w="786" w:type="pct"/>
            <w:vAlign w:val="center"/>
          </w:tcPr>
          <w:p w14:paraId="1BB66CD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407A1B7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KG Sorensen, FGM ou de melhor qualidade</w:t>
            </w:r>
          </w:p>
        </w:tc>
      </w:tr>
      <w:tr w:rsidR="00403059" w:rsidRPr="00403059" w14:paraId="774C82E6" w14:textId="77777777" w:rsidTr="00C26F12">
        <w:tc>
          <w:tcPr>
            <w:tcW w:w="339" w:type="pct"/>
            <w:vAlign w:val="center"/>
          </w:tcPr>
          <w:p w14:paraId="4D929F93"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"280.0" \f C \l "1"</w:instrText>
            </w:r>
            <w:r w:rsidRPr="00403059">
              <w:rPr>
                <w:rFonts w:ascii="Arial" w:hAnsi="Arial" w:cs="Arial"/>
                <w:sz w:val="18"/>
                <w:szCs w:val="18"/>
              </w:rPr>
              <w:fldChar w:fldCharType="end"/>
            </w:r>
          </w:p>
          <w:p w14:paraId="0D00A8AA"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280</w:t>
            </w:r>
          </w:p>
        </w:tc>
        <w:tc>
          <w:tcPr>
            <w:tcW w:w="569" w:type="pct"/>
            <w:vAlign w:val="center"/>
          </w:tcPr>
          <w:p w14:paraId="6D53489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271377</w:t>
            </w:r>
          </w:p>
        </w:tc>
        <w:tc>
          <w:tcPr>
            <w:tcW w:w="1353" w:type="pct"/>
          </w:tcPr>
          <w:p w14:paraId="2F13AF1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Pasta Diamantada para Polimento Universal. Contendo nano partículas com tamanho médio de 03 µm. Seringa contendo duas (02) gramas do produto</w:t>
            </w:r>
          </w:p>
        </w:tc>
        <w:tc>
          <w:tcPr>
            <w:tcW w:w="568" w:type="pct"/>
            <w:vAlign w:val="center"/>
          </w:tcPr>
          <w:p w14:paraId="21315CC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642" w:type="pct"/>
            <w:vAlign w:val="center"/>
          </w:tcPr>
          <w:p w14:paraId="7DC0FA1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70</w:t>
            </w:r>
          </w:p>
        </w:tc>
        <w:tc>
          <w:tcPr>
            <w:tcW w:w="786" w:type="pct"/>
            <w:vAlign w:val="center"/>
          </w:tcPr>
          <w:p w14:paraId="6F46F5E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1053BB7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KG Sorensen, FGM ou de melhor qualidade</w:t>
            </w:r>
          </w:p>
        </w:tc>
      </w:tr>
      <w:tr w:rsidR="00403059" w:rsidRPr="00403059" w14:paraId="764C875E" w14:textId="77777777" w:rsidTr="00C26F12">
        <w:tc>
          <w:tcPr>
            <w:tcW w:w="339" w:type="pct"/>
            <w:vAlign w:val="center"/>
          </w:tcPr>
          <w:p w14:paraId="4D469F40"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"281.0" \f C \l "1"</w:instrText>
            </w:r>
            <w:r w:rsidRPr="00403059">
              <w:rPr>
                <w:rFonts w:ascii="Arial" w:hAnsi="Arial" w:cs="Arial"/>
                <w:sz w:val="18"/>
                <w:szCs w:val="18"/>
              </w:rPr>
              <w:fldChar w:fldCharType="end"/>
            </w:r>
          </w:p>
          <w:p w14:paraId="2958311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281</w:t>
            </w:r>
          </w:p>
        </w:tc>
        <w:tc>
          <w:tcPr>
            <w:tcW w:w="569" w:type="pct"/>
            <w:vAlign w:val="center"/>
          </w:tcPr>
          <w:p w14:paraId="37602D3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417702</w:t>
            </w:r>
          </w:p>
        </w:tc>
        <w:tc>
          <w:tcPr>
            <w:tcW w:w="1353" w:type="pct"/>
          </w:tcPr>
          <w:p w14:paraId="7FB2E24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Pasta Profilática com flúor, sem óleo, em bisnaga com 90 gramas, sabor Tutti-Frutti. Composição: água, espessante, lauril sulfato, carbonato de cálcio, pedra pomes e aroma artificial.</w:t>
            </w:r>
          </w:p>
        </w:tc>
        <w:tc>
          <w:tcPr>
            <w:tcW w:w="568" w:type="pct"/>
            <w:vAlign w:val="center"/>
          </w:tcPr>
          <w:p w14:paraId="0CA0AFF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Bisnaga</w:t>
            </w:r>
          </w:p>
        </w:tc>
        <w:tc>
          <w:tcPr>
            <w:tcW w:w="642" w:type="pct"/>
            <w:vAlign w:val="center"/>
          </w:tcPr>
          <w:p w14:paraId="0B8A6FB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86" w:type="pct"/>
            <w:vAlign w:val="center"/>
          </w:tcPr>
          <w:p w14:paraId="58EC9E0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0877C85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Maquira/ Shine ou de melhor qualidade</w:t>
            </w:r>
          </w:p>
        </w:tc>
      </w:tr>
      <w:tr w:rsidR="00403059" w:rsidRPr="00403059" w14:paraId="07282246" w14:textId="77777777" w:rsidTr="00C26F12">
        <w:tc>
          <w:tcPr>
            <w:tcW w:w="339" w:type="pct"/>
            <w:vAlign w:val="center"/>
          </w:tcPr>
          <w:p w14:paraId="70F206F9"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lastRenderedPageBreak/>
              <w:fldChar w:fldCharType="begin"/>
            </w:r>
            <w:r w:rsidRPr="00403059">
              <w:rPr>
                <w:rFonts w:ascii="Arial" w:hAnsi="Arial" w:cs="Arial"/>
                <w:sz w:val="18"/>
                <w:szCs w:val="18"/>
              </w:rPr>
              <w:instrText xml:space="preserve"> TC "282.0" \f C \l "1"</w:instrText>
            </w:r>
            <w:r w:rsidRPr="00403059">
              <w:rPr>
                <w:rFonts w:ascii="Arial" w:hAnsi="Arial" w:cs="Arial"/>
                <w:sz w:val="18"/>
                <w:szCs w:val="18"/>
              </w:rPr>
              <w:fldChar w:fldCharType="end"/>
            </w:r>
          </w:p>
          <w:p w14:paraId="100278F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282</w:t>
            </w:r>
          </w:p>
        </w:tc>
        <w:tc>
          <w:tcPr>
            <w:tcW w:w="569" w:type="pct"/>
            <w:vAlign w:val="center"/>
          </w:tcPr>
          <w:p w14:paraId="49E774F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434931</w:t>
            </w:r>
          </w:p>
        </w:tc>
        <w:tc>
          <w:tcPr>
            <w:tcW w:w="1353" w:type="pct"/>
          </w:tcPr>
          <w:p w14:paraId="4F7F34B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Pasta Profilática sem flúor, em bisnaga de 90 gramas</w:t>
            </w:r>
          </w:p>
        </w:tc>
        <w:tc>
          <w:tcPr>
            <w:tcW w:w="568" w:type="pct"/>
            <w:vAlign w:val="center"/>
          </w:tcPr>
          <w:p w14:paraId="5E17576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Bisnaga</w:t>
            </w:r>
          </w:p>
        </w:tc>
        <w:tc>
          <w:tcPr>
            <w:tcW w:w="642" w:type="pct"/>
            <w:vAlign w:val="center"/>
          </w:tcPr>
          <w:p w14:paraId="408015D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86" w:type="pct"/>
            <w:vAlign w:val="center"/>
          </w:tcPr>
          <w:p w14:paraId="0CD24DF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7B04EDE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Dentsply / Odahcam ou de melhor qualidade</w:t>
            </w:r>
          </w:p>
        </w:tc>
      </w:tr>
      <w:tr w:rsidR="00403059" w:rsidRPr="00403059" w14:paraId="7AA3E93E" w14:textId="77777777" w:rsidTr="00C26F12">
        <w:tc>
          <w:tcPr>
            <w:tcW w:w="339" w:type="pct"/>
            <w:vAlign w:val="center"/>
          </w:tcPr>
          <w:p w14:paraId="29B77913"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"283.0" \f C \l "1"</w:instrText>
            </w:r>
            <w:r w:rsidRPr="00403059">
              <w:rPr>
                <w:rFonts w:ascii="Arial" w:hAnsi="Arial" w:cs="Arial"/>
                <w:sz w:val="18"/>
                <w:szCs w:val="18"/>
              </w:rPr>
              <w:fldChar w:fldCharType="end"/>
            </w:r>
          </w:p>
          <w:p w14:paraId="7EAC96BB"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283</w:t>
            </w:r>
          </w:p>
        </w:tc>
        <w:tc>
          <w:tcPr>
            <w:tcW w:w="569" w:type="pct"/>
            <w:vAlign w:val="center"/>
          </w:tcPr>
          <w:p w14:paraId="3E1F730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456357</w:t>
            </w:r>
          </w:p>
        </w:tc>
        <w:tc>
          <w:tcPr>
            <w:tcW w:w="1353" w:type="pct"/>
          </w:tcPr>
          <w:p w14:paraId="578DA1F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Pedra para Afiação de instrumental. Dimensões: 10cm de comprimento e de secção triangular</w:t>
            </w:r>
          </w:p>
        </w:tc>
        <w:tc>
          <w:tcPr>
            <w:tcW w:w="568" w:type="pct"/>
            <w:vAlign w:val="center"/>
          </w:tcPr>
          <w:p w14:paraId="6F8AB42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372E23F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86" w:type="pct"/>
            <w:vAlign w:val="center"/>
          </w:tcPr>
          <w:p w14:paraId="0025C46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 Apresentar catálogo do produto</w:t>
            </w:r>
          </w:p>
        </w:tc>
        <w:tc>
          <w:tcPr>
            <w:tcW w:w="743" w:type="pct"/>
            <w:vAlign w:val="center"/>
          </w:tcPr>
          <w:p w14:paraId="43ED1DF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Golgran ou de melhor qualidade</w:t>
            </w:r>
          </w:p>
        </w:tc>
      </w:tr>
      <w:tr w:rsidR="00403059" w:rsidRPr="00403059" w14:paraId="1A173901" w14:textId="77777777" w:rsidTr="00C26F12">
        <w:tc>
          <w:tcPr>
            <w:tcW w:w="339" w:type="pct"/>
            <w:vAlign w:val="center"/>
          </w:tcPr>
          <w:p w14:paraId="7D37ED8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"284.0" \f C \l "1"</w:instrText>
            </w:r>
            <w:r w:rsidRPr="00403059">
              <w:rPr>
                <w:rFonts w:ascii="Arial" w:hAnsi="Arial" w:cs="Arial"/>
                <w:sz w:val="18"/>
                <w:szCs w:val="18"/>
              </w:rPr>
              <w:fldChar w:fldCharType="end"/>
            </w:r>
          </w:p>
          <w:p w14:paraId="65A12824"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284</w:t>
            </w:r>
          </w:p>
        </w:tc>
        <w:tc>
          <w:tcPr>
            <w:tcW w:w="569" w:type="pct"/>
            <w:vAlign w:val="center"/>
          </w:tcPr>
          <w:p w14:paraId="728DD8E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288667</w:t>
            </w:r>
          </w:p>
        </w:tc>
        <w:tc>
          <w:tcPr>
            <w:tcW w:w="1353" w:type="pct"/>
          </w:tcPr>
          <w:p w14:paraId="46C6D80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Pedra para Afiação de instrumental, tipo Arkansas, cor tijolo, de tamanho 10 cm de comprimento por 2 cm de largura. De aspereza fina, que não prejudique os instrumentais com facilidade</w:t>
            </w:r>
          </w:p>
        </w:tc>
        <w:tc>
          <w:tcPr>
            <w:tcW w:w="568" w:type="pct"/>
            <w:vAlign w:val="center"/>
          </w:tcPr>
          <w:p w14:paraId="5559804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659BA69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86" w:type="pct"/>
            <w:vAlign w:val="center"/>
          </w:tcPr>
          <w:p w14:paraId="1F52FDE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 Apresentar catálogo do produto</w:t>
            </w:r>
          </w:p>
        </w:tc>
        <w:tc>
          <w:tcPr>
            <w:tcW w:w="743" w:type="pct"/>
            <w:vAlign w:val="center"/>
          </w:tcPr>
          <w:p w14:paraId="4DE30A8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Iodontosul, Golgran, Prata ou de melhor qualidade</w:t>
            </w:r>
          </w:p>
        </w:tc>
      </w:tr>
      <w:tr w:rsidR="00403059" w:rsidRPr="00403059" w14:paraId="7D676FFD" w14:textId="77777777" w:rsidTr="00C26F12">
        <w:tc>
          <w:tcPr>
            <w:tcW w:w="339" w:type="pct"/>
            <w:vAlign w:val="center"/>
          </w:tcPr>
          <w:p w14:paraId="07F2A70B"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"285.0" \f C \l "1"</w:instrText>
            </w:r>
            <w:r w:rsidRPr="00403059">
              <w:rPr>
                <w:rFonts w:ascii="Arial" w:hAnsi="Arial" w:cs="Arial"/>
                <w:sz w:val="18"/>
                <w:szCs w:val="18"/>
              </w:rPr>
              <w:fldChar w:fldCharType="end"/>
            </w:r>
          </w:p>
          <w:p w14:paraId="02FF160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285</w:t>
            </w:r>
          </w:p>
        </w:tc>
        <w:tc>
          <w:tcPr>
            <w:tcW w:w="569" w:type="pct"/>
            <w:vAlign w:val="center"/>
          </w:tcPr>
          <w:p w14:paraId="0EFC095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233497</w:t>
            </w:r>
          </w:p>
        </w:tc>
        <w:tc>
          <w:tcPr>
            <w:tcW w:w="1353" w:type="pct"/>
          </w:tcPr>
          <w:p w14:paraId="76002F4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Pedra-pomes, granulação extra-fina, para uso odontológico, embalagem com 100 gramas</w:t>
            </w:r>
          </w:p>
        </w:tc>
        <w:tc>
          <w:tcPr>
            <w:tcW w:w="568" w:type="pct"/>
            <w:vAlign w:val="center"/>
          </w:tcPr>
          <w:p w14:paraId="0023406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636AF93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19E6F97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 Apresentar catálogo do produto</w:t>
            </w:r>
          </w:p>
        </w:tc>
        <w:tc>
          <w:tcPr>
            <w:tcW w:w="743" w:type="pct"/>
            <w:vAlign w:val="center"/>
          </w:tcPr>
          <w:p w14:paraId="4CFC12B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SSWhite, Quimidrol, Maquira ou de melhor qualidade</w:t>
            </w:r>
          </w:p>
        </w:tc>
      </w:tr>
      <w:tr w:rsidR="00403059" w:rsidRPr="00403059" w14:paraId="31BF82BD" w14:textId="77777777" w:rsidTr="00C26F12">
        <w:tc>
          <w:tcPr>
            <w:tcW w:w="339" w:type="pct"/>
            <w:vAlign w:val="center"/>
          </w:tcPr>
          <w:p w14:paraId="044037DF"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"286.0" \f C \l "1"</w:instrText>
            </w:r>
            <w:r w:rsidRPr="00403059">
              <w:rPr>
                <w:rFonts w:ascii="Arial" w:hAnsi="Arial" w:cs="Arial"/>
                <w:sz w:val="18"/>
                <w:szCs w:val="18"/>
              </w:rPr>
              <w:fldChar w:fldCharType="end"/>
            </w:r>
          </w:p>
          <w:p w14:paraId="2EAC1C56"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286</w:t>
            </w:r>
          </w:p>
        </w:tc>
        <w:tc>
          <w:tcPr>
            <w:tcW w:w="569" w:type="pct"/>
            <w:vAlign w:val="center"/>
          </w:tcPr>
          <w:p w14:paraId="1BC7DD2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402370</w:t>
            </w:r>
          </w:p>
        </w:tc>
        <w:tc>
          <w:tcPr>
            <w:tcW w:w="1353" w:type="pct"/>
            <w:vAlign w:val="bottom"/>
          </w:tcPr>
          <w:p w14:paraId="5D7C90D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Pincel Pêlo de Marta Redondo, cabo de madeira com cerdas finas e selecionadas para acabamento de restaurações em resina número 308 e tamanho 1. Diâmetro do pêlo: 2,5 mm, altura do pêlo: 9 mm, comprimento total do pincel: 150 mm.</w:t>
            </w:r>
          </w:p>
        </w:tc>
        <w:tc>
          <w:tcPr>
            <w:tcW w:w="568" w:type="pct"/>
            <w:vAlign w:val="center"/>
          </w:tcPr>
          <w:p w14:paraId="0ECE4AC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1B1660C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448B482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 xml:space="preserve"> Isento de registro</w:t>
            </w:r>
          </w:p>
        </w:tc>
        <w:tc>
          <w:tcPr>
            <w:tcW w:w="743" w:type="pct"/>
            <w:vAlign w:val="center"/>
          </w:tcPr>
          <w:p w14:paraId="2E5C9B53" w14:textId="77777777" w:rsidR="00403059" w:rsidRPr="00403059" w:rsidRDefault="00403059" w:rsidP="00C26F12">
            <w:pPr>
              <w:jc w:val="center"/>
              <w:rPr>
                <w:rFonts w:ascii="Arial" w:hAnsi="Arial" w:cs="Arial"/>
                <w:sz w:val="18"/>
                <w:szCs w:val="18"/>
              </w:rPr>
            </w:pPr>
          </w:p>
        </w:tc>
      </w:tr>
      <w:tr w:rsidR="00403059" w:rsidRPr="00403059" w14:paraId="00EC9F82" w14:textId="77777777" w:rsidTr="00C26F12">
        <w:tc>
          <w:tcPr>
            <w:tcW w:w="339" w:type="pct"/>
            <w:vAlign w:val="center"/>
          </w:tcPr>
          <w:p w14:paraId="1B07605C"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"287.0" \f C \l "1"</w:instrText>
            </w:r>
            <w:r w:rsidRPr="00403059">
              <w:rPr>
                <w:rFonts w:ascii="Arial" w:hAnsi="Arial" w:cs="Arial"/>
                <w:sz w:val="18"/>
                <w:szCs w:val="18"/>
              </w:rPr>
              <w:fldChar w:fldCharType="end"/>
            </w:r>
          </w:p>
          <w:p w14:paraId="050858C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287</w:t>
            </w:r>
          </w:p>
        </w:tc>
        <w:tc>
          <w:tcPr>
            <w:tcW w:w="569" w:type="pct"/>
            <w:vAlign w:val="center"/>
          </w:tcPr>
          <w:p w14:paraId="2C429C5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245321</w:t>
            </w:r>
          </w:p>
        </w:tc>
        <w:tc>
          <w:tcPr>
            <w:tcW w:w="1353" w:type="pct"/>
            <w:vAlign w:val="bottom"/>
          </w:tcPr>
          <w:p w14:paraId="12748B7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Pincel Pêlo de Marta Redondo, cabo de madeira com cerdas finas e selecionadas para acabamento de restaurações em resina número 308 e tamanho 2. Diâmetro do pêlo: 3 mm, altura do pêlo: 10 mm, comprimento total do pincel: 158 mm</w:t>
            </w:r>
          </w:p>
        </w:tc>
        <w:tc>
          <w:tcPr>
            <w:tcW w:w="568" w:type="pct"/>
            <w:vAlign w:val="center"/>
          </w:tcPr>
          <w:p w14:paraId="1C1780F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4CBA6B2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26AE7E1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w:t>
            </w:r>
          </w:p>
        </w:tc>
        <w:tc>
          <w:tcPr>
            <w:tcW w:w="743" w:type="pct"/>
            <w:vAlign w:val="center"/>
          </w:tcPr>
          <w:p w14:paraId="0F27B237" w14:textId="77777777" w:rsidR="00403059" w:rsidRPr="00403059" w:rsidRDefault="00403059" w:rsidP="00C26F12">
            <w:pPr>
              <w:jc w:val="center"/>
              <w:rPr>
                <w:rFonts w:ascii="Arial" w:hAnsi="Arial" w:cs="Arial"/>
                <w:sz w:val="18"/>
                <w:szCs w:val="18"/>
              </w:rPr>
            </w:pPr>
          </w:p>
        </w:tc>
      </w:tr>
      <w:tr w:rsidR="00403059" w:rsidRPr="00403059" w14:paraId="29D8CCAE" w14:textId="77777777" w:rsidTr="00C26F12">
        <w:tc>
          <w:tcPr>
            <w:tcW w:w="339" w:type="pct"/>
            <w:vAlign w:val="center"/>
          </w:tcPr>
          <w:p w14:paraId="10AFE232"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"288.0" \f C \l "1"</w:instrText>
            </w:r>
            <w:r w:rsidRPr="00403059">
              <w:rPr>
                <w:rFonts w:ascii="Arial" w:hAnsi="Arial" w:cs="Arial"/>
                <w:sz w:val="18"/>
                <w:szCs w:val="18"/>
              </w:rPr>
              <w:fldChar w:fldCharType="end"/>
            </w:r>
          </w:p>
          <w:p w14:paraId="468552D6"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288</w:t>
            </w:r>
          </w:p>
        </w:tc>
        <w:tc>
          <w:tcPr>
            <w:tcW w:w="569" w:type="pct"/>
            <w:vAlign w:val="center"/>
          </w:tcPr>
          <w:p w14:paraId="03C7A35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251430</w:t>
            </w:r>
          </w:p>
        </w:tc>
        <w:tc>
          <w:tcPr>
            <w:tcW w:w="1353" w:type="pct"/>
          </w:tcPr>
          <w:p w14:paraId="1CD1F64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Pino intra-radicular cônico de fibra de vidro, diâmetro: Nª 2 = apical 1,0 mm / coronário 1,65 mm. Caixa com 05 unidades</w:t>
            </w:r>
          </w:p>
        </w:tc>
        <w:tc>
          <w:tcPr>
            <w:tcW w:w="568" w:type="pct"/>
            <w:vAlign w:val="center"/>
          </w:tcPr>
          <w:p w14:paraId="3DE0F78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7A85B13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86" w:type="pct"/>
            <w:vAlign w:val="center"/>
          </w:tcPr>
          <w:p w14:paraId="75EB7DE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do produto</w:t>
            </w:r>
          </w:p>
        </w:tc>
        <w:tc>
          <w:tcPr>
            <w:tcW w:w="743" w:type="pct"/>
            <w:vAlign w:val="center"/>
          </w:tcPr>
          <w:p w14:paraId="66496C9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Angelus ou de melhor qualidade</w:t>
            </w:r>
          </w:p>
        </w:tc>
      </w:tr>
      <w:tr w:rsidR="00403059" w:rsidRPr="00403059" w14:paraId="092C8BB6" w14:textId="77777777" w:rsidTr="00C26F12">
        <w:tc>
          <w:tcPr>
            <w:tcW w:w="339" w:type="pct"/>
            <w:vAlign w:val="center"/>
          </w:tcPr>
          <w:p w14:paraId="7D30FC89"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"289.0" \f C \l "1"</w:instrText>
            </w:r>
            <w:r w:rsidRPr="00403059">
              <w:rPr>
                <w:rFonts w:ascii="Arial" w:hAnsi="Arial" w:cs="Arial"/>
                <w:sz w:val="18"/>
                <w:szCs w:val="18"/>
              </w:rPr>
              <w:fldChar w:fldCharType="end"/>
            </w:r>
          </w:p>
          <w:p w14:paraId="5B54FEFE"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289</w:t>
            </w:r>
          </w:p>
        </w:tc>
        <w:tc>
          <w:tcPr>
            <w:tcW w:w="569" w:type="pct"/>
            <w:vAlign w:val="center"/>
          </w:tcPr>
          <w:p w14:paraId="66C72D6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436847</w:t>
            </w:r>
          </w:p>
        </w:tc>
        <w:tc>
          <w:tcPr>
            <w:tcW w:w="1353" w:type="pct"/>
          </w:tcPr>
          <w:p w14:paraId="02261ED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Placa de Vidro para Manipulação, com as seguintes dimensões: 150 x 80 x 10 mm. A mesma precisa ser transparente (branca), lisa e com os cantos e bordas arredondados</w:t>
            </w:r>
          </w:p>
        </w:tc>
        <w:tc>
          <w:tcPr>
            <w:tcW w:w="568" w:type="pct"/>
            <w:vAlign w:val="center"/>
          </w:tcPr>
          <w:p w14:paraId="0B7AD89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02D38CE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86" w:type="pct"/>
            <w:vAlign w:val="center"/>
          </w:tcPr>
          <w:p w14:paraId="08D00F1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 Apresentar catálogo do produto</w:t>
            </w:r>
          </w:p>
        </w:tc>
        <w:tc>
          <w:tcPr>
            <w:tcW w:w="743" w:type="pct"/>
            <w:vAlign w:val="center"/>
          </w:tcPr>
          <w:p w14:paraId="30DF7F8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Daufenbach &amp; Daufenbach Ltda ou de melhor qualidade</w:t>
            </w:r>
          </w:p>
        </w:tc>
      </w:tr>
      <w:tr w:rsidR="00403059" w:rsidRPr="00403059" w14:paraId="26FCDC58" w14:textId="77777777" w:rsidTr="00C26F12">
        <w:tc>
          <w:tcPr>
            <w:tcW w:w="339" w:type="pct"/>
            <w:vAlign w:val="center"/>
          </w:tcPr>
          <w:p w14:paraId="0CF8821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"290.0" \f C \l "1"</w:instrText>
            </w:r>
            <w:r w:rsidRPr="00403059">
              <w:rPr>
                <w:rFonts w:ascii="Arial" w:hAnsi="Arial" w:cs="Arial"/>
                <w:sz w:val="18"/>
                <w:szCs w:val="18"/>
              </w:rPr>
              <w:fldChar w:fldCharType="end"/>
            </w:r>
          </w:p>
          <w:p w14:paraId="34A4407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290</w:t>
            </w:r>
          </w:p>
        </w:tc>
        <w:tc>
          <w:tcPr>
            <w:tcW w:w="569" w:type="pct"/>
            <w:vAlign w:val="center"/>
          </w:tcPr>
          <w:p w14:paraId="1C49FC5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436846</w:t>
            </w:r>
          </w:p>
        </w:tc>
        <w:tc>
          <w:tcPr>
            <w:tcW w:w="1353" w:type="pct"/>
          </w:tcPr>
          <w:p w14:paraId="5D62205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Placa de Vidro para Manipulação, com as seguintes dimensões: 150 x 80 x 06 mm. A mesma precisa ser transparente (branca), lisa e com os cantos e bordas arredondados</w:t>
            </w:r>
          </w:p>
        </w:tc>
        <w:tc>
          <w:tcPr>
            <w:tcW w:w="568" w:type="pct"/>
            <w:vAlign w:val="center"/>
          </w:tcPr>
          <w:p w14:paraId="187EC2A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51FE6AD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86" w:type="pct"/>
            <w:vAlign w:val="center"/>
          </w:tcPr>
          <w:p w14:paraId="2855A2B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 Apresentar catálogo do produto</w:t>
            </w:r>
          </w:p>
        </w:tc>
        <w:tc>
          <w:tcPr>
            <w:tcW w:w="743" w:type="pct"/>
            <w:vAlign w:val="center"/>
          </w:tcPr>
          <w:p w14:paraId="784FC31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Daufenbach &amp; Daufenbach Ltda ou de melhor qualidade</w:t>
            </w:r>
          </w:p>
        </w:tc>
      </w:tr>
      <w:tr w:rsidR="00403059" w:rsidRPr="00403059" w14:paraId="4613AA6D" w14:textId="77777777" w:rsidTr="00C26F12">
        <w:tc>
          <w:tcPr>
            <w:tcW w:w="339" w:type="pct"/>
            <w:vAlign w:val="center"/>
          </w:tcPr>
          <w:p w14:paraId="4D9DE76C"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lastRenderedPageBreak/>
              <w:fldChar w:fldCharType="begin"/>
            </w:r>
            <w:r w:rsidRPr="00403059">
              <w:rPr>
                <w:rFonts w:ascii="Arial" w:hAnsi="Arial" w:cs="Arial"/>
                <w:sz w:val="18"/>
                <w:szCs w:val="18"/>
              </w:rPr>
              <w:instrText xml:space="preserve"> TC "291.0" \f C \l "1"</w:instrText>
            </w:r>
            <w:r w:rsidRPr="00403059">
              <w:rPr>
                <w:rFonts w:ascii="Arial" w:hAnsi="Arial" w:cs="Arial"/>
                <w:sz w:val="18"/>
                <w:szCs w:val="18"/>
              </w:rPr>
              <w:fldChar w:fldCharType="end"/>
            </w:r>
          </w:p>
          <w:p w14:paraId="3DC3F0B4"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291</w:t>
            </w:r>
          </w:p>
        </w:tc>
        <w:tc>
          <w:tcPr>
            <w:tcW w:w="569" w:type="pct"/>
            <w:vAlign w:val="center"/>
          </w:tcPr>
          <w:p w14:paraId="20F5F46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372458</w:t>
            </w:r>
          </w:p>
        </w:tc>
        <w:tc>
          <w:tcPr>
            <w:tcW w:w="1353" w:type="pct"/>
          </w:tcPr>
          <w:p w14:paraId="16AD99B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Porta Amálgama Plástico, autoclavável. Mola em aço inoxidavel.</w:t>
            </w:r>
          </w:p>
        </w:tc>
        <w:tc>
          <w:tcPr>
            <w:tcW w:w="568" w:type="pct"/>
            <w:vAlign w:val="center"/>
          </w:tcPr>
          <w:p w14:paraId="1CEEBED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0E1C5B9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86" w:type="pct"/>
            <w:vAlign w:val="center"/>
          </w:tcPr>
          <w:p w14:paraId="70F31BC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 Apresentar catálogo do produto</w:t>
            </w:r>
          </w:p>
        </w:tc>
        <w:tc>
          <w:tcPr>
            <w:tcW w:w="743" w:type="pct"/>
            <w:vAlign w:val="center"/>
          </w:tcPr>
          <w:p w14:paraId="397E872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Prisma ou Maquira ou de melhor qualidade</w:t>
            </w:r>
          </w:p>
        </w:tc>
      </w:tr>
      <w:tr w:rsidR="00403059" w:rsidRPr="00403059" w14:paraId="3070B504" w14:textId="77777777" w:rsidTr="00C26F12">
        <w:tc>
          <w:tcPr>
            <w:tcW w:w="339" w:type="pct"/>
            <w:vAlign w:val="center"/>
          </w:tcPr>
          <w:p w14:paraId="7B7DE77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"292.0" \f C \l "1"</w:instrText>
            </w:r>
            <w:r w:rsidRPr="00403059">
              <w:rPr>
                <w:rFonts w:ascii="Arial" w:hAnsi="Arial" w:cs="Arial"/>
                <w:sz w:val="18"/>
                <w:szCs w:val="18"/>
              </w:rPr>
              <w:fldChar w:fldCharType="end"/>
            </w:r>
          </w:p>
          <w:p w14:paraId="2825D890"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292</w:t>
            </w:r>
          </w:p>
        </w:tc>
        <w:tc>
          <w:tcPr>
            <w:tcW w:w="569" w:type="pct"/>
            <w:vAlign w:val="center"/>
          </w:tcPr>
          <w:p w14:paraId="4EF1CA6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411436</w:t>
            </w:r>
          </w:p>
        </w:tc>
        <w:tc>
          <w:tcPr>
            <w:tcW w:w="1353" w:type="pct"/>
          </w:tcPr>
          <w:p w14:paraId="2CEFA7B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Pote “Dappen” de Vidro pequeno. Os mesmos precisam ser lisos e com as bordas arredondadas. Cor: azul ou verde</w:t>
            </w:r>
          </w:p>
        </w:tc>
        <w:tc>
          <w:tcPr>
            <w:tcW w:w="568" w:type="pct"/>
            <w:vAlign w:val="center"/>
          </w:tcPr>
          <w:p w14:paraId="010100F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1E8E475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53539F0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 Apresentar catálogo do produto</w:t>
            </w:r>
          </w:p>
        </w:tc>
        <w:tc>
          <w:tcPr>
            <w:tcW w:w="743" w:type="pct"/>
            <w:vAlign w:val="center"/>
          </w:tcPr>
          <w:p w14:paraId="4A08033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Preven, Maquira, Art Vidro ou de melhor qualidade</w:t>
            </w:r>
          </w:p>
        </w:tc>
      </w:tr>
      <w:tr w:rsidR="00403059" w:rsidRPr="00403059" w14:paraId="3F35176A" w14:textId="77777777" w:rsidTr="00C26F12">
        <w:tc>
          <w:tcPr>
            <w:tcW w:w="339" w:type="pct"/>
            <w:vAlign w:val="center"/>
          </w:tcPr>
          <w:p w14:paraId="6EDD3856"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"293.0" \f C \l "1"</w:instrText>
            </w:r>
            <w:r w:rsidRPr="00403059">
              <w:rPr>
                <w:rFonts w:ascii="Arial" w:hAnsi="Arial" w:cs="Arial"/>
                <w:sz w:val="18"/>
                <w:szCs w:val="18"/>
              </w:rPr>
              <w:fldChar w:fldCharType="end"/>
            </w:r>
          </w:p>
          <w:p w14:paraId="37C72BEF"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293</w:t>
            </w:r>
          </w:p>
        </w:tc>
        <w:tc>
          <w:tcPr>
            <w:tcW w:w="569" w:type="pct"/>
            <w:vAlign w:val="center"/>
          </w:tcPr>
          <w:p w14:paraId="6EED50D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475750</w:t>
            </w:r>
          </w:p>
        </w:tc>
        <w:tc>
          <w:tcPr>
            <w:tcW w:w="1353" w:type="pct"/>
          </w:tcPr>
          <w:p w14:paraId="2143C40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Avental Plumbífero para Paciente com Protetor para Tireóide. Tamanho ADULTO com 100 cm de altura por 60 cm de largura. Em borrracha plumbífera. Com espessura de equivalência de proteção de 0,25 mmPb. Cor AZUL</w:t>
            </w:r>
          </w:p>
        </w:tc>
        <w:tc>
          <w:tcPr>
            <w:tcW w:w="568" w:type="pct"/>
            <w:vAlign w:val="center"/>
          </w:tcPr>
          <w:p w14:paraId="3FC39B0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4E1E4F2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86" w:type="pct"/>
            <w:vAlign w:val="center"/>
          </w:tcPr>
          <w:p w14:paraId="7BCE6FB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Apresentar registro do produto na Anvisa, numero de CA e catalogo/ficha tecnica do produto</w:t>
            </w:r>
          </w:p>
        </w:tc>
        <w:tc>
          <w:tcPr>
            <w:tcW w:w="743" w:type="pct"/>
            <w:vAlign w:val="center"/>
          </w:tcPr>
          <w:p w14:paraId="399FB6D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NMartins; Odontologic ou de melhor</w:t>
            </w:r>
          </w:p>
        </w:tc>
      </w:tr>
      <w:tr w:rsidR="00403059" w:rsidRPr="00403059" w14:paraId="2B77BA0F" w14:textId="77777777" w:rsidTr="00C26F12">
        <w:tc>
          <w:tcPr>
            <w:tcW w:w="339" w:type="pct"/>
            <w:vAlign w:val="center"/>
          </w:tcPr>
          <w:p w14:paraId="72D00CC7"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"294.0" \f C \l "1"</w:instrText>
            </w:r>
            <w:r w:rsidRPr="00403059">
              <w:rPr>
                <w:rFonts w:ascii="Arial" w:hAnsi="Arial" w:cs="Arial"/>
                <w:sz w:val="18"/>
                <w:szCs w:val="18"/>
              </w:rPr>
              <w:fldChar w:fldCharType="end"/>
            </w:r>
          </w:p>
          <w:p w14:paraId="3287353D"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294</w:t>
            </w:r>
          </w:p>
        </w:tc>
        <w:tc>
          <w:tcPr>
            <w:tcW w:w="569" w:type="pct"/>
            <w:vAlign w:val="center"/>
          </w:tcPr>
          <w:p w14:paraId="0812443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475745</w:t>
            </w:r>
          </w:p>
        </w:tc>
        <w:tc>
          <w:tcPr>
            <w:tcW w:w="1353" w:type="pct"/>
          </w:tcPr>
          <w:p w14:paraId="3FD0EB9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Avental Plumbífero para Paciente com Protetor para Tireóide.Tamanho INFANTIL com 60 cm de altura por 50 cm de largura. Com espessura de equivalência de proteção de 0,25 mmPb em borracha plumbífera. Cor AZUL</w:t>
            </w:r>
          </w:p>
        </w:tc>
        <w:tc>
          <w:tcPr>
            <w:tcW w:w="568" w:type="pct"/>
            <w:vAlign w:val="center"/>
          </w:tcPr>
          <w:p w14:paraId="4CEBF83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139E64C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86" w:type="pct"/>
            <w:vAlign w:val="center"/>
          </w:tcPr>
          <w:p w14:paraId="3E8DA18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Apresentar registro do produto na Anvisa, numero de CA e catalogo/ficha técnica do produto</w:t>
            </w:r>
          </w:p>
        </w:tc>
        <w:tc>
          <w:tcPr>
            <w:tcW w:w="743" w:type="pct"/>
            <w:vAlign w:val="center"/>
          </w:tcPr>
          <w:p w14:paraId="5A7A937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NMartins; Odontologic ou de melhor</w:t>
            </w:r>
          </w:p>
        </w:tc>
      </w:tr>
      <w:tr w:rsidR="00403059" w:rsidRPr="00403059" w14:paraId="34C8F3A9" w14:textId="77777777" w:rsidTr="00C26F12">
        <w:tc>
          <w:tcPr>
            <w:tcW w:w="339" w:type="pct"/>
            <w:vAlign w:val="center"/>
          </w:tcPr>
          <w:p w14:paraId="2B29A106"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"295.0" \f C \l "1"</w:instrText>
            </w:r>
            <w:r w:rsidRPr="00403059">
              <w:rPr>
                <w:rFonts w:ascii="Arial" w:hAnsi="Arial" w:cs="Arial"/>
                <w:sz w:val="18"/>
                <w:szCs w:val="18"/>
              </w:rPr>
              <w:fldChar w:fldCharType="end"/>
            </w:r>
          </w:p>
          <w:p w14:paraId="7713394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295</w:t>
            </w:r>
          </w:p>
        </w:tc>
        <w:tc>
          <w:tcPr>
            <w:tcW w:w="569" w:type="pct"/>
            <w:vAlign w:val="center"/>
          </w:tcPr>
          <w:p w14:paraId="378900F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420315</w:t>
            </w:r>
          </w:p>
        </w:tc>
        <w:tc>
          <w:tcPr>
            <w:tcW w:w="1353" w:type="pct"/>
          </w:tcPr>
          <w:p w14:paraId="1DF6784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Biombo radiológico reto com 180 cm de altura por 80 cm de largura. Com VISOR. Com 1 mm/Pb de chumbo. Armação em aço, com pintura em epóxi, branco. Acabamento em Polikroy/ Corino especial, na cor azul. Com quatro (04) rodízios giratórios de alta resistência</w:t>
            </w:r>
          </w:p>
        </w:tc>
        <w:tc>
          <w:tcPr>
            <w:tcW w:w="568" w:type="pct"/>
            <w:vAlign w:val="center"/>
          </w:tcPr>
          <w:p w14:paraId="1370AA9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644C125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c>
          <w:tcPr>
            <w:tcW w:w="786" w:type="pct"/>
            <w:vAlign w:val="center"/>
          </w:tcPr>
          <w:p w14:paraId="55680D4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Apresentar registro na Anvisa e Catalogo do produto</w:t>
            </w:r>
          </w:p>
        </w:tc>
        <w:tc>
          <w:tcPr>
            <w:tcW w:w="743" w:type="pct"/>
            <w:vAlign w:val="center"/>
          </w:tcPr>
          <w:p w14:paraId="13D3860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NMartins; Odontologic ou de melhor</w:t>
            </w:r>
          </w:p>
        </w:tc>
      </w:tr>
      <w:tr w:rsidR="00403059" w:rsidRPr="00403059" w14:paraId="2BAFC7C7" w14:textId="77777777" w:rsidTr="00C26F12">
        <w:tc>
          <w:tcPr>
            <w:tcW w:w="339" w:type="pct"/>
            <w:vAlign w:val="center"/>
          </w:tcPr>
          <w:p w14:paraId="1C387AAE"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"296.0" \f C \l "1"</w:instrText>
            </w:r>
            <w:r w:rsidRPr="00403059">
              <w:rPr>
                <w:rFonts w:ascii="Arial" w:hAnsi="Arial" w:cs="Arial"/>
                <w:sz w:val="18"/>
                <w:szCs w:val="18"/>
              </w:rPr>
              <w:fldChar w:fldCharType="end"/>
            </w:r>
          </w:p>
          <w:p w14:paraId="3DC72859"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296</w:t>
            </w:r>
          </w:p>
        </w:tc>
        <w:tc>
          <w:tcPr>
            <w:tcW w:w="569" w:type="pct"/>
            <w:vAlign w:val="center"/>
          </w:tcPr>
          <w:p w14:paraId="1C63AE9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447176</w:t>
            </w:r>
          </w:p>
        </w:tc>
        <w:tc>
          <w:tcPr>
            <w:tcW w:w="1353" w:type="pct"/>
          </w:tcPr>
          <w:p w14:paraId="372D523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Caixa de revelação, tipo câmara escura, para películas radiográficas odontológicas periapicais. Com angulagem para entrada das mãos. Fácil remoção das luvas para assepsia. Visor acrílico destacável. Com 4 reservatórios para líquido (água, removedor, fixador e água). Sem bordas retentivas, facilitando assepsia. Material resistente à produtos químicos, ácidos, substâncias alcalinas e </w:t>
            </w:r>
            <w:proofErr w:type="gramStart"/>
            <w:r w:rsidRPr="00403059">
              <w:rPr>
                <w:rFonts w:ascii="Arial" w:hAnsi="Arial" w:cs="Arial"/>
                <w:sz w:val="18"/>
                <w:szCs w:val="18"/>
              </w:rPr>
              <w:t>detergentes.Dimensões</w:t>
            </w:r>
            <w:proofErr w:type="gramEnd"/>
            <w:r w:rsidRPr="00403059">
              <w:rPr>
                <w:rFonts w:ascii="Arial" w:hAnsi="Arial" w:cs="Arial"/>
                <w:sz w:val="18"/>
                <w:szCs w:val="18"/>
              </w:rPr>
              <w:t>: 340mm (comprimento) x 230mm (largura) x 230mm (altura).</w:t>
            </w:r>
          </w:p>
        </w:tc>
        <w:tc>
          <w:tcPr>
            <w:tcW w:w="568" w:type="pct"/>
            <w:vAlign w:val="center"/>
          </w:tcPr>
          <w:p w14:paraId="60B7B16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021E1A8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86" w:type="pct"/>
            <w:vAlign w:val="center"/>
          </w:tcPr>
          <w:p w14:paraId="57EBAF6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 Apresentar catálogo do produto</w:t>
            </w:r>
          </w:p>
        </w:tc>
        <w:tc>
          <w:tcPr>
            <w:tcW w:w="743" w:type="pct"/>
            <w:vAlign w:val="center"/>
          </w:tcPr>
          <w:p w14:paraId="07B451B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Odontologic, Essence Dental, Biotron ou de melhor qualidade</w:t>
            </w:r>
          </w:p>
        </w:tc>
      </w:tr>
      <w:tr w:rsidR="00403059" w:rsidRPr="00403059" w14:paraId="06CF8174" w14:textId="77777777" w:rsidTr="00C26F12">
        <w:tc>
          <w:tcPr>
            <w:tcW w:w="339" w:type="pct"/>
            <w:vAlign w:val="center"/>
          </w:tcPr>
          <w:p w14:paraId="118FDF2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"297.0" \f C \l "1"</w:instrText>
            </w:r>
            <w:r w:rsidRPr="00403059">
              <w:rPr>
                <w:rFonts w:ascii="Arial" w:hAnsi="Arial" w:cs="Arial"/>
                <w:sz w:val="18"/>
                <w:szCs w:val="18"/>
              </w:rPr>
              <w:fldChar w:fldCharType="end"/>
            </w:r>
          </w:p>
          <w:p w14:paraId="5770CE6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297</w:t>
            </w:r>
          </w:p>
        </w:tc>
        <w:tc>
          <w:tcPr>
            <w:tcW w:w="569" w:type="pct"/>
            <w:vAlign w:val="center"/>
          </w:tcPr>
          <w:p w14:paraId="1DAB538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422654</w:t>
            </w:r>
          </w:p>
        </w:tc>
        <w:tc>
          <w:tcPr>
            <w:tcW w:w="1353" w:type="pct"/>
          </w:tcPr>
          <w:p w14:paraId="50B15E6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Grampo metálico/colgadura (“Clips”) simples para radiografia odontológica. Confeccionado em aço inoxidável.</w:t>
            </w:r>
          </w:p>
        </w:tc>
        <w:tc>
          <w:tcPr>
            <w:tcW w:w="568" w:type="pct"/>
            <w:vAlign w:val="center"/>
          </w:tcPr>
          <w:p w14:paraId="3F7E896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7469156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75</w:t>
            </w:r>
          </w:p>
        </w:tc>
        <w:tc>
          <w:tcPr>
            <w:tcW w:w="786" w:type="pct"/>
            <w:vAlign w:val="center"/>
          </w:tcPr>
          <w:p w14:paraId="7E67992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 Apresentar catálogo do produto</w:t>
            </w:r>
          </w:p>
        </w:tc>
        <w:tc>
          <w:tcPr>
            <w:tcW w:w="743" w:type="pct"/>
            <w:vAlign w:val="center"/>
          </w:tcPr>
          <w:p w14:paraId="676AC9E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Tecnodent ou de melhor qualidade</w:t>
            </w:r>
          </w:p>
        </w:tc>
      </w:tr>
      <w:tr w:rsidR="00403059" w:rsidRPr="00403059" w14:paraId="1E1F7CE1" w14:textId="77777777" w:rsidTr="00C26F12">
        <w:tc>
          <w:tcPr>
            <w:tcW w:w="339" w:type="pct"/>
            <w:vAlign w:val="center"/>
          </w:tcPr>
          <w:p w14:paraId="61A5E1E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"298.0" \f C \l "1"</w:instrText>
            </w:r>
            <w:r w:rsidRPr="00403059">
              <w:rPr>
                <w:rFonts w:ascii="Arial" w:hAnsi="Arial" w:cs="Arial"/>
                <w:sz w:val="18"/>
                <w:szCs w:val="18"/>
              </w:rPr>
              <w:fldChar w:fldCharType="end"/>
            </w:r>
          </w:p>
          <w:p w14:paraId="33D865E9"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298</w:t>
            </w:r>
          </w:p>
        </w:tc>
        <w:tc>
          <w:tcPr>
            <w:tcW w:w="569" w:type="pct"/>
            <w:vAlign w:val="center"/>
          </w:tcPr>
          <w:p w14:paraId="0FCA735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428168</w:t>
            </w:r>
          </w:p>
        </w:tc>
        <w:tc>
          <w:tcPr>
            <w:tcW w:w="1353" w:type="pct"/>
          </w:tcPr>
          <w:p w14:paraId="64B68B7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Cartelas para radiografias odontológicas, de papel, com </w:t>
            </w:r>
            <w:r w:rsidRPr="00403059">
              <w:rPr>
                <w:rFonts w:ascii="Arial" w:hAnsi="Arial" w:cs="Arial"/>
                <w:sz w:val="18"/>
                <w:szCs w:val="18"/>
              </w:rPr>
              <w:lastRenderedPageBreak/>
              <w:t>2 furos; (pacotes com 100 unidades)</w:t>
            </w:r>
          </w:p>
        </w:tc>
        <w:tc>
          <w:tcPr>
            <w:tcW w:w="568" w:type="pct"/>
            <w:vAlign w:val="center"/>
          </w:tcPr>
          <w:p w14:paraId="4A11586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Pacote</w:t>
            </w:r>
          </w:p>
        </w:tc>
        <w:tc>
          <w:tcPr>
            <w:tcW w:w="642" w:type="pct"/>
            <w:vAlign w:val="center"/>
          </w:tcPr>
          <w:p w14:paraId="1679512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472AB73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 xml:space="preserve">Isento de registro. </w:t>
            </w:r>
            <w:r w:rsidRPr="00403059">
              <w:rPr>
                <w:rFonts w:ascii="Arial" w:hAnsi="Arial" w:cs="Arial"/>
                <w:sz w:val="18"/>
                <w:szCs w:val="18"/>
              </w:rPr>
              <w:lastRenderedPageBreak/>
              <w:t>Apresentar catálogo do produto</w:t>
            </w:r>
          </w:p>
        </w:tc>
        <w:tc>
          <w:tcPr>
            <w:tcW w:w="743" w:type="pct"/>
            <w:vAlign w:val="center"/>
          </w:tcPr>
          <w:p w14:paraId="4CC4348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 xml:space="preserve">Gráfica Dallas; Preven; DMS </w:t>
            </w:r>
            <w:r w:rsidRPr="00403059">
              <w:rPr>
                <w:rFonts w:ascii="Arial" w:hAnsi="Arial" w:cs="Arial"/>
                <w:sz w:val="18"/>
                <w:szCs w:val="18"/>
              </w:rPr>
              <w:lastRenderedPageBreak/>
              <w:t>ou de melhor qualidade</w:t>
            </w:r>
          </w:p>
        </w:tc>
      </w:tr>
      <w:tr w:rsidR="00403059" w:rsidRPr="00403059" w14:paraId="3E0C746D" w14:textId="77777777" w:rsidTr="00C26F12">
        <w:tc>
          <w:tcPr>
            <w:tcW w:w="339" w:type="pct"/>
            <w:vAlign w:val="center"/>
          </w:tcPr>
          <w:p w14:paraId="39067DCF"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lastRenderedPageBreak/>
              <w:fldChar w:fldCharType="begin"/>
            </w:r>
            <w:r w:rsidRPr="00403059">
              <w:rPr>
                <w:rFonts w:ascii="Arial" w:hAnsi="Arial" w:cs="Arial"/>
                <w:sz w:val="18"/>
                <w:szCs w:val="18"/>
              </w:rPr>
              <w:instrText xml:space="preserve"> TC "299.0" \f C \l "1"</w:instrText>
            </w:r>
            <w:r w:rsidRPr="00403059">
              <w:rPr>
                <w:rFonts w:ascii="Arial" w:hAnsi="Arial" w:cs="Arial"/>
                <w:sz w:val="18"/>
                <w:szCs w:val="18"/>
              </w:rPr>
              <w:fldChar w:fldCharType="end"/>
            </w:r>
          </w:p>
          <w:p w14:paraId="49153F4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299</w:t>
            </w:r>
          </w:p>
        </w:tc>
        <w:tc>
          <w:tcPr>
            <w:tcW w:w="569" w:type="pct"/>
            <w:vAlign w:val="center"/>
          </w:tcPr>
          <w:p w14:paraId="4F29286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405632</w:t>
            </w:r>
          </w:p>
        </w:tc>
        <w:tc>
          <w:tcPr>
            <w:tcW w:w="1353" w:type="pct"/>
          </w:tcPr>
          <w:p w14:paraId="7901198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Fixador Radiográfico Odontológico, frasco com aproximadamente 500 ml. Composição: 80 a 85% de água, 5 a 10% de Tiossulfato de amônio, 5 a 10% de Tiocianato de amônio</w:t>
            </w:r>
          </w:p>
        </w:tc>
        <w:tc>
          <w:tcPr>
            <w:tcW w:w="568" w:type="pct"/>
            <w:vAlign w:val="center"/>
          </w:tcPr>
          <w:p w14:paraId="3A3CCC1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42" w:type="pct"/>
            <w:vAlign w:val="center"/>
          </w:tcPr>
          <w:p w14:paraId="496DB6C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c>
          <w:tcPr>
            <w:tcW w:w="786" w:type="pct"/>
            <w:vAlign w:val="center"/>
          </w:tcPr>
          <w:p w14:paraId="11094A1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 Apresentar catálogo do produto</w:t>
            </w:r>
          </w:p>
        </w:tc>
        <w:tc>
          <w:tcPr>
            <w:tcW w:w="743" w:type="pct"/>
            <w:vAlign w:val="center"/>
          </w:tcPr>
          <w:p w14:paraId="2C6BC90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Carestream, Kulzer ou de melhor qualidade</w:t>
            </w:r>
          </w:p>
        </w:tc>
      </w:tr>
      <w:tr w:rsidR="00403059" w:rsidRPr="00403059" w14:paraId="2DEDD55D" w14:textId="77777777" w:rsidTr="00C26F12">
        <w:tc>
          <w:tcPr>
            <w:tcW w:w="339" w:type="pct"/>
            <w:vAlign w:val="center"/>
          </w:tcPr>
          <w:p w14:paraId="7EDB53BC"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"300.0" \f C \l "1"</w:instrText>
            </w:r>
            <w:r w:rsidRPr="00403059">
              <w:rPr>
                <w:rFonts w:ascii="Arial" w:hAnsi="Arial" w:cs="Arial"/>
                <w:sz w:val="18"/>
                <w:szCs w:val="18"/>
              </w:rPr>
              <w:fldChar w:fldCharType="end"/>
            </w:r>
          </w:p>
          <w:p w14:paraId="3F2840D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300</w:t>
            </w:r>
          </w:p>
        </w:tc>
        <w:tc>
          <w:tcPr>
            <w:tcW w:w="569" w:type="pct"/>
            <w:vAlign w:val="center"/>
          </w:tcPr>
          <w:p w14:paraId="064C678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405620</w:t>
            </w:r>
          </w:p>
        </w:tc>
        <w:tc>
          <w:tcPr>
            <w:tcW w:w="1353" w:type="pct"/>
          </w:tcPr>
          <w:p w14:paraId="3C2C5D5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Revelador radiográfico odontológico, frasco com 500 ml. Composição: 85 a 90% de água, 1 a 5% de Sulfito de sódio, 1 a 5% de Dietilenoglicol, 1 a 5% de Hidroquinona</w:t>
            </w:r>
          </w:p>
        </w:tc>
        <w:tc>
          <w:tcPr>
            <w:tcW w:w="568" w:type="pct"/>
            <w:vAlign w:val="center"/>
          </w:tcPr>
          <w:p w14:paraId="0D05AE6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42" w:type="pct"/>
            <w:vAlign w:val="center"/>
          </w:tcPr>
          <w:p w14:paraId="2E001FB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95</w:t>
            </w:r>
          </w:p>
        </w:tc>
        <w:tc>
          <w:tcPr>
            <w:tcW w:w="786" w:type="pct"/>
            <w:vAlign w:val="center"/>
          </w:tcPr>
          <w:p w14:paraId="55CDDD8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 Apresentar catálogo do produto</w:t>
            </w:r>
          </w:p>
        </w:tc>
        <w:tc>
          <w:tcPr>
            <w:tcW w:w="743" w:type="pct"/>
            <w:vAlign w:val="center"/>
          </w:tcPr>
          <w:p w14:paraId="55B8CF1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Carestream, Kulzer ou de melhor qualidade</w:t>
            </w:r>
          </w:p>
        </w:tc>
      </w:tr>
      <w:tr w:rsidR="00403059" w:rsidRPr="00403059" w14:paraId="436E30A0" w14:textId="77777777" w:rsidTr="00C26F12">
        <w:tc>
          <w:tcPr>
            <w:tcW w:w="339" w:type="pct"/>
            <w:vAlign w:val="center"/>
          </w:tcPr>
          <w:p w14:paraId="181F1E1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"301.0" \f C \l "1"</w:instrText>
            </w:r>
            <w:r w:rsidRPr="00403059">
              <w:rPr>
                <w:rFonts w:ascii="Arial" w:hAnsi="Arial" w:cs="Arial"/>
                <w:sz w:val="18"/>
                <w:szCs w:val="18"/>
              </w:rPr>
              <w:fldChar w:fldCharType="end"/>
            </w:r>
          </w:p>
          <w:p w14:paraId="7CD30364"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301</w:t>
            </w:r>
          </w:p>
        </w:tc>
        <w:tc>
          <w:tcPr>
            <w:tcW w:w="569" w:type="pct"/>
            <w:vAlign w:val="center"/>
          </w:tcPr>
          <w:p w14:paraId="463610C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427192</w:t>
            </w:r>
          </w:p>
        </w:tc>
        <w:tc>
          <w:tcPr>
            <w:tcW w:w="1353" w:type="pct"/>
          </w:tcPr>
          <w:p w14:paraId="232DBF0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Película Radiográfica Odontológica para Adultos. Caixa com 150 unidades. Velocidade/sensibilidade tipo E (E-speed). Com imagens precisas, de alto contraste</w:t>
            </w:r>
          </w:p>
        </w:tc>
        <w:tc>
          <w:tcPr>
            <w:tcW w:w="568" w:type="pct"/>
            <w:vAlign w:val="center"/>
          </w:tcPr>
          <w:p w14:paraId="2D05BC7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501B198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86" w:type="pct"/>
            <w:vAlign w:val="center"/>
          </w:tcPr>
          <w:p w14:paraId="3AAF787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 Apresentar catálogo do produto</w:t>
            </w:r>
          </w:p>
        </w:tc>
        <w:tc>
          <w:tcPr>
            <w:tcW w:w="743" w:type="pct"/>
            <w:vAlign w:val="center"/>
          </w:tcPr>
          <w:p w14:paraId="78ADED1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Carestream ou de melhor qualidade</w:t>
            </w:r>
          </w:p>
        </w:tc>
      </w:tr>
      <w:tr w:rsidR="00403059" w:rsidRPr="00403059" w14:paraId="658598EF" w14:textId="77777777" w:rsidTr="00C26F12">
        <w:tc>
          <w:tcPr>
            <w:tcW w:w="339" w:type="pct"/>
            <w:vAlign w:val="center"/>
          </w:tcPr>
          <w:p w14:paraId="754C41D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"302.0" \f C \l "1"</w:instrText>
            </w:r>
            <w:r w:rsidRPr="00403059">
              <w:rPr>
                <w:rFonts w:ascii="Arial" w:hAnsi="Arial" w:cs="Arial"/>
                <w:sz w:val="18"/>
                <w:szCs w:val="18"/>
              </w:rPr>
              <w:fldChar w:fldCharType="end"/>
            </w:r>
          </w:p>
          <w:p w14:paraId="0987B007"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302</w:t>
            </w:r>
          </w:p>
        </w:tc>
        <w:tc>
          <w:tcPr>
            <w:tcW w:w="569" w:type="pct"/>
            <w:vAlign w:val="center"/>
          </w:tcPr>
          <w:p w14:paraId="3578B00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420611</w:t>
            </w:r>
          </w:p>
        </w:tc>
        <w:tc>
          <w:tcPr>
            <w:tcW w:w="1353" w:type="pct"/>
          </w:tcPr>
          <w:p w14:paraId="7205817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Películas Radiográficas Odontológicas Infantil. Caixa com 100 unidades. Velocidade/sensibilidade tipo E (E-speed). Com imagens precisas, de alto contraste. Tamanho 22 x 35 mm.</w:t>
            </w:r>
          </w:p>
        </w:tc>
        <w:tc>
          <w:tcPr>
            <w:tcW w:w="568" w:type="pct"/>
            <w:vAlign w:val="center"/>
          </w:tcPr>
          <w:p w14:paraId="584571C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7B2B93C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86" w:type="pct"/>
            <w:vAlign w:val="center"/>
          </w:tcPr>
          <w:p w14:paraId="51D0E5A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 Apresentar catálogo do produto</w:t>
            </w:r>
          </w:p>
        </w:tc>
        <w:tc>
          <w:tcPr>
            <w:tcW w:w="743" w:type="pct"/>
            <w:vAlign w:val="center"/>
          </w:tcPr>
          <w:p w14:paraId="5606FF8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Carestream ou de melhor qualidade</w:t>
            </w:r>
          </w:p>
        </w:tc>
      </w:tr>
      <w:tr w:rsidR="00403059" w:rsidRPr="00403059" w14:paraId="369AB0AA" w14:textId="77777777" w:rsidTr="00C26F12">
        <w:tc>
          <w:tcPr>
            <w:tcW w:w="339" w:type="pct"/>
            <w:vAlign w:val="center"/>
          </w:tcPr>
          <w:p w14:paraId="5149002F"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"303.0" \f C \l "1"</w:instrText>
            </w:r>
            <w:r w:rsidRPr="00403059">
              <w:rPr>
                <w:rFonts w:ascii="Arial" w:hAnsi="Arial" w:cs="Arial"/>
                <w:sz w:val="18"/>
                <w:szCs w:val="18"/>
              </w:rPr>
              <w:fldChar w:fldCharType="end"/>
            </w:r>
          </w:p>
          <w:p w14:paraId="7898F279"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303</w:t>
            </w:r>
          </w:p>
        </w:tc>
        <w:tc>
          <w:tcPr>
            <w:tcW w:w="569" w:type="pct"/>
            <w:vAlign w:val="center"/>
          </w:tcPr>
          <w:p w14:paraId="1E9AFF4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420232</w:t>
            </w:r>
          </w:p>
        </w:tc>
        <w:tc>
          <w:tcPr>
            <w:tcW w:w="1353" w:type="pct"/>
          </w:tcPr>
          <w:p w14:paraId="3B3FE8E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Caixas de Posicionadores de Filmes Radiográficos Periapical ADULTO. Que sejam autoclaváveis. Caixa com “Kit” completo, com pelo menos: 01 indicador para molar superior direito e inferior esquerdo, 01 indicador para molar superior esquerdo e inferior direito, 01 indicador para incisivos superiores e inferiores, 01 posicionador para radiografia interproximal, e 03 dispositivos para mordida.</w:t>
            </w:r>
          </w:p>
        </w:tc>
        <w:tc>
          <w:tcPr>
            <w:tcW w:w="568" w:type="pct"/>
            <w:vAlign w:val="center"/>
          </w:tcPr>
          <w:p w14:paraId="1DD618B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3980076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86" w:type="pct"/>
            <w:vAlign w:val="center"/>
          </w:tcPr>
          <w:p w14:paraId="7FA957E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 Apresentar catálogo do produto</w:t>
            </w:r>
          </w:p>
        </w:tc>
        <w:tc>
          <w:tcPr>
            <w:tcW w:w="743" w:type="pct"/>
            <w:vAlign w:val="center"/>
          </w:tcPr>
          <w:p w14:paraId="1E9E366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Maquira ou de melhor qualidade</w:t>
            </w:r>
          </w:p>
        </w:tc>
      </w:tr>
      <w:tr w:rsidR="00403059" w:rsidRPr="00403059" w14:paraId="59B99560" w14:textId="77777777" w:rsidTr="00C26F12">
        <w:tc>
          <w:tcPr>
            <w:tcW w:w="339" w:type="pct"/>
            <w:vAlign w:val="center"/>
          </w:tcPr>
          <w:p w14:paraId="6778450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"304.0" \f C \l "1"</w:instrText>
            </w:r>
            <w:r w:rsidRPr="00403059">
              <w:rPr>
                <w:rFonts w:ascii="Arial" w:hAnsi="Arial" w:cs="Arial"/>
                <w:sz w:val="18"/>
                <w:szCs w:val="18"/>
              </w:rPr>
              <w:fldChar w:fldCharType="end"/>
            </w:r>
          </w:p>
          <w:p w14:paraId="0BFCB3CD"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304</w:t>
            </w:r>
          </w:p>
        </w:tc>
        <w:tc>
          <w:tcPr>
            <w:tcW w:w="569" w:type="pct"/>
            <w:vAlign w:val="center"/>
          </w:tcPr>
          <w:p w14:paraId="788A70E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427194</w:t>
            </w:r>
          </w:p>
        </w:tc>
        <w:tc>
          <w:tcPr>
            <w:tcW w:w="1353" w:type="pct"/>
          </w:tcPr>
          <w:p w14:paraId="721B097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Caixas de Posicionadores de Filmes Radiográficos Periapical INFANTIL. Que sejam autoclaváveis. Caixa com “Kit” completo, com pelo menos: 01 indicador para molar superior direito e inferior esquerdo, 01 indicador para molar superior esquerdo e inferior direito, 01 indicador para incisivos superiores e inferiores, 01 posicionador para radiografia interproximal, e 03 dispositivos para mordida</w:t>
            </w:r>
          </w:p>
        </w:tc>
        <w:tc>
          <w:tcPr>
            <w:tcW w:w="568" w:type="pct"/>
            <w:vAlign w:val="center"/>
          </w:tcPr>
          <w:p w14:paraId="124609B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23EEBCD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86" w:type="pct"/>
            <w:vAlign w:val="center"/>
          </w:tcPr>
          <w:p w14:paraId="18CE7EE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 Apresentar catálogo do produto</w:t>
            </w:r>
          </w:p>
        </w:tc>
        <w:tc>
          <w:tcPr>
            <w:tcW w:w="743" w:type="pct"/>
            <w:vAlign w:val="center"/>
          </w:tcPr>
          <w:p w14:paraId="44E67F9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Maquira ou de melhor qualidade</w:t>
            </w:r>
          </w:p>
        </w:tc>
      </w:tr>
      <w:tr w:rsidR="00403059" w:rsidRPr="00403059" w14:paraId="5886AC05" w14:textId="77777777" w:rsidTr="00C26F12">
        <w:tc>
          <w:tcPr>
            <w:tcW w:w="339" w:type="pct"/>
            <w:vAlign w:val="center"/>
          </w:tcPr>
          <w:p w14:paraId="3FA475B1"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"305.0" \f C \l "1"</w:instrText>
            </w:r>
            <w:r w:rsidRPr="00403059">
              <w:rPr>
                <w:rFonts w:ascii="Arial" w:hAnsi="Arial" w:cs="Arial"/>
                <w:sz w:val="18"/>
                <w:szCs w:val="18"/>
              </w:rPr>
              <w:fldChar w:fldCharType="end"/>
            </w:r>
          </w:p>
          <w:p w14:paraId="2343DDC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305</w:t>
            </w:r>
          </w:p>
        </w:tc>
        <w:tc>
          <w:tcPr>
            <w:tcW w:w="569" w:type="pct"/>
            <w:vAlign w:val="center"/>
          </w:tcPr>
          <w:p w14:paraId="7D9F999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429900</w:t>
            </w:r>
          </w:p>
        </w:tc>
        <w:tc>
          <w:tcPr>
            <w:tcW w:w="1353" w:type="pct"/>
          </w:tcPr>
          <w:p w14:paraId="6ED3490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Removedor de Manchas. Frasco com 30 ml com conta-gotas embutido, com o </w:t>
            </w:r>
            <w:r w:rsidRPr="00403059">
              <w:rPr>
                <w:rFonts w:ascii="Arial" w:hAnsi="Arial" w:cs="Arial"/>
                <w:sz w:val="18"/>
                <w:szCs w:val="18"/>
              </w:rPr>
              <w:lastRenderedPageBreak/>
              <w:t>conteúdo líquido na cor verde ou vermelha. Composição: sais de flúor, timol, álcool etílico, água destilada, ácidos inorgânicos, corantes artificiais</w:t>
            </w:r>
          </w:p>
        </w:tc>
        <w:tc>
          <w:tcPr>
            <w:tcW w:w="568" w:type="pct"/>
            <w:vAlign w:val="center"/>
          </w:tcPr>
          <w:p w14:paraId="3AA6A82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Frasco</w:t>
            </w:r>
          </w:p>
        </w:tc>
        <w:tc>
          <w:tcPr>
            <w:tcW w:w="642" w:type="pct"/>
            <w:vAlign w:val="center"/>
          </w:tcPr>
          <w:p w14:paraId="268EBD8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86" w:type="pct"/>
            <w:vAlign w:val="center"/>
          </w:tcPr>
          <w:p w14:paraId="4D0AF06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 xml:space="preserve">Apresentar registro na Anvisa e </w:t>
            </w:r>
            <w:r w:rsidRPr="00403059">
              <w:rPr>
                <w:rFonts w:ascii="Arial" w:hAnsi="Arial" w:cs="Arial"/>
                <w:sz w:val="18"/>
                <w:szCs w:val="18"/>
              </w:rPr>
              <w:lastRenderedPageBreak/>
              <w:t>Catalogo do produto</w:t>
            </w:r>
          </w:p>
        </w:tc>
        <w:tc>
          <w:tcPr>
            <w:tcW w:w="743" w:type="pct"/>
            <w:vAlign w:val="center"/>
          </w:tcPr>
          <w:p w14:paraId="37B5E7B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 xml:space="preserve">Uraby, Iodontosul ou </w:t>
            </w:r>
            <w:r w:rsidRPr="00403059">
              <w:rPr>
                <w:rFonts w:ascii="Arial" w:hAnsi="Arial" w:cs="Arial"/>
                <w:sz w:val="18"/>
                <w:szCs w:val="18"/>
              </w:rPr>
              <w:lastRenderedPageBreak/>
              <w:t>de melhor qualidade</w:t>
            </w:r>
          </w:p>
        </w:tc>
      </w:tr>
      <w:tr w:rsidR="00403059" w:rsidRPr="00403059" w14:paraId="5B0227F6" w14:textId="77777777" w:rsidTr="00C26F12">
        <w:tc>
          <w:tcPr>
            <w:tcW w:w="339" w:type="pct"/>
            <w:vAlign w:val="center"/>
          </w:tcPr>
          <w:p w14:paraId="41822E8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lastRenderedPageBreak/>
              <w:fldChar w:fldCharType="begin"/>
            </w:r>
            <w:r w:rsidRPr="00403059">
              <w:rPr>
                <w:rFonts w:ascii="Arial" w:hAnsi="Arial" w:cs="Arial"/>
                <w:sz w:val="18"/>
                <w:szCs w:val="18"/>
              </w:rPr>
              <w:instrText xml:space="preserve"> TC "306.0" \f C \l "1"</w:instrText>
            </w:r>
            <w:r w:rsidRPr="00403059">
              <w:rPr>
                <w:rFonts w:ascii="Arial" w:hAnsi="Arial" w:cs="Arial"/>
                <w:sz w:val="18"/>
                <w:szCs w:val="18"/>
              </w:rPr>
              <w:fldChar w:fldCharType="end"/>
            </w:r>
          </w:p>
          <w:p w14:paraId="3A3FF4C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306</w:t>
            </w:r>
          </w:p>
        </w:tc>
        <w:tc>
          <w:tcPr>
            <w:tcW w:w="569" w:type="pct"/>
            <w:vAlign w:val="center"/>
          </w:tcPr>
          <w:p w14:paraId="429DE97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390514</w:t>
            </w:r>
          </w:p>
        </w:tc>
        <w:tc>
          <w:tcPr>
            <w:tcW w:w="1353" w:type="pct"/>
          </w:tcPr>
          <w:p w14:paraId="3F12EB3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Resina Composta Fotopolimerizável. Cor A1. Resina microhíbrida à base de Microglas II, radiopaca. Composição: vidro de fluorsilicato de bário, alumínio e boro, BIS-GMA, tectossilicato, TEGDMA, UDMA, ácido silícico, polímero, dióxido de titânio, pigmentos fluorescentes, pigmentos de óxido metálico, pigmentos orgânicos, éster de ácido aminobenzóico, BHT, canforoquinona. Aproximadamente 61% de carga por volume (com 60% de carga inorgânica por volume). Com tamanho de partícula de carga de 0,005 a 10 µm. Seringa de 4 g.</w:t>
            </w:r>
          </w:p>
        </w:tc>
        <w:tc>
          <w:tcPr>
            <w:tcW w:w="568" w:type="pct"/>
            <w:vAlign w:val="center"/>
          </w:tcPr>
          <w:p w14:paraId="53D5E35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642" w:type="pct"/>
            <w:vAlign w:val="center"/>
          </w:tcPr>
          <w:p w14:paraId="4F80267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86" w:type="pct"/>
            <w:vAlign w:val="center"/>
          </w:tcPr>
          <w:p w14:paraId="0250D8F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729F0EA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Charisma/ Kulzer ou de melhor qualidade</w:t>
            </w:r>
          </w:p>
        </w:tc>
      </w:tr>
      <w:tr w:rsidR="00403059" w:rsidRPr="00403059" w14:paraId="5D9C7FBA" w14:textId="77777777" w:rsidTr="00C26F12">
        <w:tc>
          <w:tcPr>
            <w:tcW w:w="339" w:type="pct"/>
            <w:vAlign w:val="center"/>
          </w:tcPr>
          <w:p w14:paraId="7CC3EC8B"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"307.0" \f C \l "1"</w:instrText>
            </w:r>
            <w:r w:rsidRPr="00403059">
              <w:rPr>
                <w:rFonts w:ascii="Arial" w:hAnsi="Arial" w:cs="Arial"/>
                <w:sz w:val="18"/>
                <w:szCs w:val="18"/>
              </w:rPr>
              <w:fldChar w:fldCharType="end"/>
            </w:r>
          </w:p>
          <w:p w14:paraId="03568B1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307</w:t>
            </w:r>
          </w:p>
        </w:tc>
        <w:tc>
          <w:tcPr>
            <w:tcW w:w="569" w:type="pct"/>
            <w:vAlign w:val="center"/>
          </w:tcPr>
          <w:p w14:paraId="2A225E6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390514</w:t>
            </w:r>
          </w:p>
        </w:tc>
        <w:tc>
          <w:tcPr>
            <w:tcW w:w="1353" w:type="pct"/>
          </w:tcPr>
          <w:p w14:paraId="038C4A9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Resina Composta Fotopolimerizável. Cor A2. Resina microhíbrida à base de Microglas II, radiopaca. Composição: vidro de fluorsilicato de bário, alumínio e boro, BIS-GMA, tectossilicato, TEGDMA, UDMA, ácido silícico, polímero, dióxido de titânio, pigmentos fluorescentes, pigmentos de óxido metálico, pigmentos orgânicos, éster de ácido aminobenzóico, BHT, canforoquinona. Aproximadamente 61% de carga por volume (com 60% de carga inorgânica por volume). Com tamanho de partícula de carga de 0,005 a 10 µm. Seringa de 4 g.</w:t>
            </w:r>
          </w:p>
        </w:tc>
        <w:tc>
          <w:tcPr>
            <w:tcW w:w="568" w:type="pct"/>
            <w:vAlign w:val="center"/>
          </w:tcPr>
          <w:p w14:paraId="381767E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642" w:type="pct"/>
            <w:vAlign w:val="center"/>
          </w:tcPr>
          <w:p w14:paraId="74F95D2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200</w:t>
            </w:r>
          </w:p>
        </w:tc>
        <w:tc>
          <w:tcPr>
            <w:tcW w:w="786" w:type="pct"/>
            <w:vAlign w:val="center"/>
          </w:tcPr>
          <w:p w14:paraId="1D77C4B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16C34E3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Charisma/ Kulzer ou de melhor qualidade</w:t>
            </w:r>
          </w:p>
        </w:tc>
      </w:tr>
      <w:tr w:rsidR="00403059" w:rsidRPr="00403059" w14:paraId="6CCA3CFF" w14:textId="77777777" w:rsidTr="00C26F12">
        <w:tc>
          <w:tcPr>
            <w:tcW w:w="339" w:type="pct"/>
            <w:vAlign w:val="center"/>
          </w:tcPr>
          <w:p w14:paraId="57DCE40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"308.0" \f C \l "1"</w:instrText>
            </w:r>
            <w:r w:rsidRPr="00403059">
              <w:rPr>
                <w:rFonts w:ascii="Arial" w:hAnsi="Arial" w:cs="Arial"/>
                <w:sz w:val="18"/>
                <w:szCs w:val="18"/>
              </w:rPr>
              <w:fldChar w:fldCharType="end"/>
            </w:r>
          </w:p>
          <w:p w14:paraId="5025ACA0"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308</w:t>
            </w:r>
          </w:p>
        </w:tc>
        <w:tc>
          <w:tcPr>
            <w:tcW w:w="569" w:type="pct"/>
            <w:vAlign w:val="center"/>
          </w:tcPr>
          <w:p w14:paraId="505C512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390514</w:t>
            </w:r>
          </w:p>
        </w:tc>
        <w:tc>
          <w:tcPr>
            <w:tcW w:w="1353" w:type="pct"/>
          </w:tcPr>
          <w:p w14:paraId="00A2865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Resina Composta Fotopolimerizável. Cor A3. Resina microhíbrida à base de Microglas II, radiopaca. Composição: vidro de fluorsilicato de bário, alumínio e boro, BIS-GMA, tectossilicato, TEGDMA, UDMA, ácido silícico, polímero, dióxido de titânio, pigmentos fluorescentes, pigmentos de óxido metálico, pigmentos orgânicos, éster de ácido aminobenzóico, BHT, </w:t>
            </w:r>
            <w:r w:rsidRPr="00403059">
              <w:rPr>
                <w:rFonts w:ascii="Arial" w:hAnsi="Arial" w:cs="Arial"/>
                <w:sz w:val="18"/>
                <w:szCs w:val="18"/>
              </w:rPr>
              <w:lastRenderedPageBreak/>
              <w:t>canforoquinona. Aproximadamente 61% de carga por volume (com 60% de carga inorgânica por volume). Com tamanho de partícula de carga de 0,005 a 10 µm. Seringa de 4 g.</w:t>
            </w:r>
          </w:p>
        </w:tc>
        <w:tc>
          <w:tcPr>
            <w:tcW w:w="568" w:type="pct"/>
            <w:vAlign w:val="center"/>
          </w:tcPr>
          <w:p w14:paraId="76084F0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Seringa</w:t>
            </w:r>
          </w:p>
        </w:tc>
        <w:tc>
          <w:tcPr>
            <w:tcW w:w="642" w:type="pct"/>
            <w:vAlign w:val="center"/>
          </w:tcPr>
          <w:p w14:paraId="37CDC6A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200</w:t>
            </w:r>
          </w:p>
        </w:tc>
        <w:tc>
          <w:tcPr>
            <w:tcW w:w="786" w:type="pct"/>
            <w:vAlign w:val="center"/>
          </w:tcPr>
          <w:p w14:paraId="6C4B79C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268C3B4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Charisma/ Kulzer ou de melhor qualidade</w:t>
            </w:r>
          </w:p>
        </w:tc>
      </w:tr>
      <w:tr w:rsidR="00403059" w:rsidRPr="00403059" w14:paraId="486206A1" w14:textId="77777777" w:rsidTr="00C26F12">
        <w:tc>
          <w:tcPr>
            <w:tcW w:w="339" w:type="pct"/>
            <w:vAlign w:val="center"/>
          </w:tcPr>
          <w:p w14:paraId="259303A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"309.0" \f C \l "1"</w:instrText>
            </w:r>
            <w:r w:rsidRPr="00403059">
              <w:rPr>
                <w:rFonts w:ascii="Arial" w:hAnsi="Arial" w:cs="Arial"/>
                <w:sz w:val="18"/>
                <w:szCs w:val="18"/>
              </w:rPr>
              <w:fldChar w:fldCharType="end"/>
            </w:r>
          </w:p>
          <w:p w14:paraId="1400628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309</w:t>
            </w:r>
          </w:p>
        </w:tc>
        <w:tc>
          <w:tcPr>
            <w:tcW w:w="569" w:type="pct"/>
            <w:vAlign w:val="center"/>
          </w:tcPr>
          <w:p w14:paraId="6DCFCF3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390514</w:t>
            </w:r>
          </w:p>
        </w:tc>
        <w:tc>
          <w:tcPr>
            <w:tcW w:w="1353" w:type="pct"/>
          </w:tcPr>
          <w:p w14:paraId="584D87C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Resina Composta Fotopolimerizável. Cor A3,5. Resina microhíbrida à base de Microglas II, radiopaca. Composição produto vidro de fluorsilicato de bário, alumínio e boro, BIS-GMA, tectossilicato, TEGDMA, UDMA, ácido silícico, polímero, dióxido de titânio, pigmentos fluorescentes, pigmentos de óxido metálico, pigmentos orgânicos, éster de ácido aminobenzóico, BHT, canforoquinona. Aproximadamente 61% de carga por volume (com 60% de carga inorgânica por volume). Com tamanho de partícula de carga de 0,005 a 10 µm. Seringa de 4 g. </w:t>
            </w:r>
          </w:p>
        </w:tc>
        <w:tc>
          <w:tcPr>
            <w:tcW w:w="568" w:type="pct"/>
            <w:vAlign w:val="center"/>
          </w:tcPr>
          <w:p w14:paraId="316002C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642" w:type="pct"/>
            <w:vAlign w:val="center"/>
          </w:tcPr>
          <w:p w14:paraId="4B56E8A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86" w:type="pct"/>
            <w:vAlign w:val="center"/>
          </w:tcPr>
          <w:p w14:paraId="602730A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5A8200B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Charisma/ Kulzer ou de melhor qualidade</w:t>
            </w:r>
          </w:p>
        </w:tc>
      </w:tr>
      <w:tr w:rsidR="00403059" w:rsidRPr="00403059" w14:paraId="50292EC5" w14:textId="77777777" w:rsidTr="00C26F12">
        <w:tc>
          <w:tcPr>
            <w:tcW w:w="339" w:type="pct"/>
            <w:vAlign w:val="center"/>
          </w:tcPr>
          <w:p w14:paraId="73A53763"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"310.0" \f C \l "1"</w:instrText>
            </w:r>
            <w:r w:rsidRPr="00403059">
              <w:rPr>
                <w:rFonts w:ascii="Arial" w:hAnsi="Arial" w:cs="Arial"/>
                <w:sz w:val="18"/>
                <w:szCs w:val="18"/>
              </w:rPr>
              <w:fldChar w:fldCharType="end"/>
            </w:r>
          </w:p>
          <w:p w14:paraId="244AB63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310</w:t>
            </w:r>
          </w:p>
        </w:tc>
        <w:tc>
          <w:tcPr>
            <w:tcW w:w="569" w:type="pct"/>
            <w:vAlign w:val="center"/>
          </w:tcPr>
          <w:p w14:paraId="613C5EE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390514</w:t>
            </w:r>
          </w:p>
        </w:tc>
        <w:tc>
          <w:tcPr>
            <w:tcW w:w="1353" w:type="pct"/>
          </w:tcPr>
          <w:p w14:paraId="64127DD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Resina Composta Fotopolimerizável. Cor B1. Resina microhíbrida à base de Microglas II, radiopaca. Composição: vidro de fluorsilicato de bário, alumínio e boro, BIS-GMA, tectossilicato, TEGDMA, UDMA, ácido silícico, polímero, dióxido de titânio, pigmentos fluorescentes, pigmentos de óxido metálico, pigmentos orgânicos, éster de ácido aminobenzóico, BHT, canforoquinona. Aproximadamente 61% de carga por volume (com 60% de carga inorgânica por volume). Com tamanho de partícula de carga de 0,005 a 10 µm. Seringa de 4 g.</w:t>
            </w:r>
          </w:p>
        </w:tc>
        <w:tc>
          <w:tcPr>
            <w:tcW w:w="568" w:type="pct"/>
            <w:vAlign w:val="center"/>
          </w:tcPr>
          <w:p w14:paraId="34738A5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642" w:type="pct"/>
            <w:vAlign w:val="center"/>
          </w:tcPr>
          <w:p w14:paraId="4F8ED32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86" w:type="pct"/>
            <w:vAlign w:val="center"/>
          </w:tcPr>
          <w:p w14:paraId="3547EED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23A370C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Charisma/ Kulzer ou de melhor qualidade</w:t>
            </w:r>
          </w:p>
        </w:tc>
      </w:tr>
      <w:tr w:rsidR="00403059" w:rsidRPr="00403059" w14:paraId="3A4BF0E1" w14:textId="77777777" w:rsidTr="00C26F12">
        <w:tc>
          <w:tcPr>
            <w:tcW w:w="339" w:type="pct"/>
            <w:vAlign w:val="center"/>
          </w:tcPr>
          <w:p w14:paraId="56F41E2C"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"311.0" \f C \l "1"</w:instrText>
            </w:r>
            <w:r w:rsidRPr="00403059">
              <w:rPr>
                <w:rFonts w:ascii="Arial" w:hAnsi="Arial" w:cs="Arial"/>
                <w:sz w:val="18"/>
                <w:szCs w:val="18"/>
              </w:rPr>
              <w:fldChar w:fldCharType="end"/>
            </w:r>
          </w:p>
          <w:p w14:paraId="6E36595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311</w:t>
            </w:r>
          </w:p>
        </w:tc>
        <w:tc>
          <w:tcPr>
            <w:tcW w:w="569" w:type="pct"/>
            <w:vAlign w:val="center"/>
          </w:tcPr>
          <w:p w14:paraId="360D88B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390514</w:t>
            </w:r>
          </w:p>
        </w:tc>
        <w:tc>
          <w:tcPr>
            <w:tcW w:w="1353" w:type="pct"/>
          </w:tcPr>
          <w:p w14:paraId="40438E8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Resina Composta Fotopolimerizável. Cor B2. Resina microhíbrida à base de Microglas II, radiopaca. Composição: vidro de fluorsilicato de bário, alumínio e boro, BIS-GMA, tectossilicato, TEGDMA, UDMA, ácido silícico, polímero, dióxido de titânio, pigmentos fluorescentes, pigmentos de óxido metálico, pigmentos orgânicos, éster de </w:t>
            </w:r>
            <w:r w:rsidRPr="00403059">
              <w:rPr>
                <w:rFonts w:ascii="Arial" w:hAnsi="Arial" w:cs="Arial"/>
                <w:sz w:val="18"/>
                <w:szCs w:val="18"/>
              </w:rPr>
              <w:lastRenderedPageBreak/>
              <w:t>ácido aminobenzóico, BHT, canforoquinona. Aproximadamente 61% de carga por volume (com 60% de carga inorgânica por volume). Com tamanho de partícula de carga de 0,005 a 10 µm. Seringa de 4 g.</w:t>
            </w:r>
          </w:p>
        </w:tc>
        <w:tc>
          <w:tcPr>
            <w:tcW w:w="568" w:type="pct"/>
            <w:vAlign w:val="center"/>
          </w:tcPr>
          <w:p w14:paraId="7ABECE8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Seringa</w:t>
            </w:r>
          </w:p>
        </w:tc>
        <w:tc>
          <w:tcPr>
            <w:tcW w:w="642" w:type="pct"/>
            <w:vAlign w:val="center"/>
          </w:tcPr>
          <w:p w14:paraId="05058E2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86" w:type="pct"/>
            <w:vAlign w:val="center"/>
          </w:tcPr>
          <w:p w14:paraId="412A11F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05FF9D8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Charisma/ Kulzer ou de melhor qualidade</w:t>
            </w:r>
          </w:p>
        </w:tc>
      </w:tr>
      <w:tr w:rsidR="00403059" w:rsidRPr="00403059" w14:paraId="348956C9" w14:textId="77777777" w:rsidTr="00C26F12">
        <w:tc>
          <w:tcPr>
            <w:tcW w:w="339" w:type="pct"/>
            <w:vAlign w:val="center"/>
          </w:tcPr>
          <w:p w14:paraId="0E64CC9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"312.0" \f C \l "1"</w:instrText>
            </w:r>
            <w:r w:rsidRPr="00403059">
              <w:rPr>
                <w:rFonts w:ascii="Arial" w:hAnsi="Arial" w:cs="Arial"/>
                <w:sz w:val="18"/>
                <w:szCs w:val="18"/>
              </w:rPr>
              <w:fldChar w:fldCharType="end"/>
            </w:r>
          </w:p>
          <w:p w14:paraId="4C09A96D"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312</w:t>
            </w:r>
          </w:p>
        </w:tc>
        <w:tc>
          <w:tcPr>
            <w:tcW w:w="569" w:type="pct"/>
            <w:vAlign w:val="center"/>
          </w:tcPr>
          <w:p w14:paraId="29B59C0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390514</w:t>
            </w:r>
          </w:p>
        </w:tc>
        <w:tc>
          <w:tcPr>
            <w:tcW w:w="1353" w:type="pct"/>
          </w:tcPr>
          <w:p w14:paraId="372EB14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Resina Composta Fotopolimerizável. Cor B3. Resina microhíbrida à base de Microglas II, radiopaca. Composição: vidro de fluorsilicato de bário, alumínio e boro, BIS-GMA, tectossilicato, TEGDMA, UDMA, ácido silícico, polímero, dióxido de titânio, pigmentos fluorescentes, pigmentos de óxido metálico, pigmentos orgânicos, éster de ácido aminobenzóico, BHT, canforoquinona. Aproximadamente 61% de carga por volume (com 60% de carga inorgânica por volume). Com tamanho de partícula de carga de 0,005 a 10 µm. Seringa de 4 g. </w:t>
            </w:r>
          </w:p>
        </w:tc>
        <w:tc>
          <w:tcPr>
            <w:tcW w:w="568" w:type="pct"/>
            <w:vAlign w:val="center"/>
          </w:tcPr>
          <w:p w14:paraId="15548FC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642" w:type="pct"/>
            <w:vAlign w:val="center"/>
          </w:tcPr>
          <w:p w14:paraId="681C464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86" w:type="pct"/>
            <w:vAlign w:val="center"/>
          </w:tcPr>
          <w:p w14:paraId="1FC0866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37F1063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Charisma/ Kulzer ou de melhor qualidade</w:t>
            </w:r>
          </w:p>
        </w:tc>
      </w:tr>
      <w:tr w:rsidR="00403059" w:rsidRPr="00403059" w14:paraId="29C63457" w14:textId="77777777" w:rsidTr="00C26F12">
        <w:tc>
          <w:tcPr>
            <w:tcW w:w="339" w:type="pct"/>
            <w:vAlign w:val="center"/>
          </w:tcPr>
          <w:p w14:paraId="13D323D4"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"313.0" \f C \l "1"</w:instrText>
            </w:r>
            <w:r w:rsidRPr="00403059">
              <w:rPr>
                <w:rFonts w:ascii="Arial" w:hAnsi="Arial" w:cs="Arial"/>
                <w:sz w:val="18"/>
                <w:szCs w:val="18"/>
              </w:rPr>
              <w:fldChar w:fldCharType="end"/>
            </w:r>
          </w:p>
          <w:p w14:paraId="2612487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313</w:t>
            </w:r>
          </w:p>
        </w:tc>
        <w:tc>
          <w:tcPr>
            <w:tcW w:w="569" w:type="pct"/>
            <w:vAlign w:val="center"/>
          </w:tcPr>
          <w:p w14:paraId="2671FB6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390514</w:t>
            </w:r>
          </w:p>
        </w:tc>
        <w:tc>
          <w:tcPr>
            <w:tcW w:w="1353" w:type="pct"/>
          </w:tcPr>
          <w:p w14:paraId="7DC59A6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Resina Composta Fotopolimerizável. Cor OA2. Resina microhíbrida à base de Microglas II, radiopaca. Composição: vidro de fluorsilicato de bário, alumínio e boro, BIS-GMA, tectossilicato, TEGDMA, UDMA, ácido silícico, polímero, dióxido de titânio, pigmentos fluorescentes, pigmentos de óxido metálico, pigmentos orgânicos, éster de ácido aminobenzóico, BHT, canforoquinona. Aproximadamente 61% de carga por volume (com 60% de carga inorgânica por volume). Com tamanho de partícula de carga de 0,005 a 10 µm. Seringa de 4 g.</w:t>
            </w:r>
          </w:p>
        </w:tc>
        <w:tc>
          <w:tcPr>
            <w:tcW w:w="568" w:type="pct"/>
            <w:vAlign w:val="center"/>
          </w:tcPr>
          <w:p w14:paraId="20C0EC9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642" w:type="pct"/>
            <w:vAlign w:val="center"/>
          </w:tcPr>
          <w:p w14:paraId="2440EC8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69BE5C5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46EA68E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Charisma/ Kulzer ou de melhor qualidade</w:t>
            </w:r>
          </w:p>
        </w:tc>
      </w:tr>
      <w:tr w:rsidR="00403059" w:rsidRPr="00403059" w14:paraId="45108845" w14:textId="77777777" w:rsidTr="00C26F12">
        <w:tc>
          <w:tcPr>
            <w:tcW w:w="339" w:type="pct"/>
            <w:vAlign w:val="center"/>
          </w:tcPr>
          <w:p w14:paraId="33D2B4B7"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"314.0" \f C \l "1"</w:instrText>
            </w:r>
            <w:r w:rsidRPr="00403059">
              <w:rPr>
                <w:rFonts w:ascii="Arial" w:hAnsi="Arial" w:cs="Arial"/>
                <w:sz w:val="18"/>
                <w:szCs w:val="18"/>
              </w:rPr>
              <w:fldChar w:fldCharType="end"/>
            </w:r>
          </w:p>
          <w:p w14:paraId="356B926B"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314</w:t>
            </w:r>
          </w:p>
        </w:tc>
        <w:tc>
          <w:tcPr>
            <w:tcW w:w="569" w:type="pct"/>
            <w:vAlign w:val="center"/>
          </w:tcPr>
          <w:p w14:paraId="7ADCE6B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390514</w:t>
            </w:r>
          </w:p>
        </w:tc>
        <w:tc>
          <w:tcPr>
            <w:tcW w:w="1353" w:type="pct"/>
          </w:tcPr>
          <w:p w14:paraId="078BDE2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Resina Composta Fotopolimerizável. Cor INCISAL. Compósito nanohíbrido e radiopaco, para dentes anteriores e posteriores. Composição básica: Ingredientes Ativos: Monômeros de BIS (GMA), BIS (EMA), TEGDMA, Canforoquinona, Co-iniciador e Silano. Ingredientes Inativos: Vidro de Bário-</w:t>
            </w:r>
            <w:r w:rsidRPr="00403059">
              <w:rPr>
                <w:rFonts w:ascii="Arial" w:hAnsi="Arial" w:cs="Arial"/>
                <w:sz w:val="18"/>
                <w:szCs w:val="18"/>
              </w:rPr>
              <w:lastRenderedPageBreak/>
              <w:t>Alumínio Silicato Micronizado, Pigmentos e Sílica Nanométrica. Cargas com adequada distribuição de tamanho. Com Partículas na faixa de 40 nm a 3 microns, com tamanho médio de partículas de 0,8 µm. Conteúdo total de carga em peso de 77,5 a 78,5% e volume 56 a 59% de carga inorgânica. Seringa de 4 g.</w:t>
            </w:r>
          </w:p>
        </w:tc>
        <w:tc>
          <w:tcPr>
            <w:tcW w:w="568" w:type="pct"/>
            <w:vAlign w:val="center"/>
          </w:tcPr>
          <w:p w14:paraId="1BD5AEA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Seringa</w:t>
            </w:r>
          </w:p>
        </w:tc>
        <w:tc>
          <w:tcPr>
            <w:tcW w:w="642" w:type="pct"/>
            <w:vAlign w:val="center"/>
          </w:tcPr>
          <w:p w14:paraId="6F9ABAA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c>
          <w:tcPr>
            <w:tcW w:w="786" w:type="pct"/>
            <w:vAlign w:val="center"/>
          </w:tcPr>
          <w:p w14:paraId="1DF84F8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5A10797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FGM/Llis ou de melhor qualidade</w:t>
            </w:r>
          </w:p>
        </w:tc>
      </w:tr>
      <w:tr w:rsidR="00403059" w:rsidRPr="00403059" w14:paraId="6D65CD16" w14:textId="77777777" w:rsidTr="00C26F12">
        <w:tc>
          <w:tcPr>
            <w:tcW w:w="339" w:type="pct"/>
            <w:vAlign w:val="center"/>
          </w:tcPr>
          <w:p w14:paraId="2648A831"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"315.0" \f C \l "1"</w:instrText>
            </w:r>
            <w:r w:rsidRPr="00403059">
              <w:rPr>
                <w:rFonts w:ascii="Arial" w:hAnsi="Arial" w:cs="Arial"/>
                <w:sz w:val="18"/>
                <w:szCs w:val="18"/>
              </w:rPr>
              <w:fldChar w:fldCharType="end"/>
            </w:r>
          </w:p>
          <w:p w14:paraId="4C69339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315</w:t>
            </w:r>
          </w:p>
        </w:tc>
        <w:tc>
          <w:tcPr>
            <w:tcW w:w="569" w:type="pct"/>
            <w:vAlign w:val="center"/>
          </w:tcPr>
          <w:p w14:paraId="7AEC44B9" w14:textId="77777777" w:rsidR="00403059" w:rsidRPr="00403059" w:rsidRDefault="00403059" w:rsidP="00C26F12">
            <w:pPr>
              <w:jc w:val="center"/>
              <w:rPr>
                <w:rFonts w:ascii="Arial" w:hAnsi="Arial" w:cs="Arial"/>
                <w:sz w:val="18"/>
                <w:szCs w:val="18"/>
              </w:rPr>
            </w:pPr>
          </w:p>
        </w:tc>
        <w:tc>
          <w:tcPr>
            <w:tcW w:w="1353" w:type="pct"/>
          </w:tcPr>
          <w:p w14:paraId="5515617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Resina composta fotoativada FLOW, de baixa viscosidade, tixotrópica. Composição: bário-alumino silicato, dióxido de silício nanoparticulado, TEGDMA, </w:t>
            </w:r>
            <w:proofErr w:type="gramStart"/>
            <w:r w:rsidRPr="00403059">
              <w:rPr>
                <w:rFonts w:ascii="Arial" w:hAnsi="Arial" w:cs="Arial"/>
                <w:sz w:val="18"/>
                <w:szCs w:val="18"/>
              </w:rPr>
              <w:t>Bis(</w:t>
            </w:r>
            <w:proofErr w:type="gramEnd"/>
            <w:r w:rsidRPr="00403059">
              <w:rPr>
                <w:rFonts w:ascii="Arial" w:hAnsi="Arial" w:cs="Arial"/>
                <w:sz w:val="18"/>
                <w:szCs w:val="18"/>
              </w:rPr>
              <w:t>EMA), Bis(GMA)], canforquinona, coiniciadoresconservantes e pigmentos. Teor de carga: 72% com tamanho de partículas de 0,05 a 5µ. Apresentação: seringa 2g + ponta aplicadora. Cor: A2.</w:t>
            </w:r>
          </w:p>
        </w:tc>
        <w:tc>
          <w:tcPr>
            <w:tcW w:w="568" w:type="pct"/>
            <w:vAlign w:val="center"/>
          </w:tcPr>
          <w:p w14:paraId="304A1B6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642" w:type="pct"/>
            <w:vAlign w:val="center"/>
          </w:tcPr>
          <w:p w14:paraId="260934B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86" w:type="pct"/>
            <w:vAlign w:val="center"/>
          </w:tcPr>
          <w:p w14:paraId="4A37966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51921CC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FGM/Opallis; DFL; IVOCLAR/ VIVADENT; TOKUYAMA ou de melhor qualidade</w:t>
            </w:r>
          </w:p>
        </w:tc>
      </w:tr>
      <w:tr w:rsidR="00403059" w:rsidRPr="00403059" w14:paraId="77D178E9" w14:textId="77777777" w:rsidTr="00C26F12">
        <w:tc>
          <w:tcPr>
            <w:tcW w:w="339" w:type="pct"/>
            <w:vAlign w:val="center"/>
          </w:tcPr>
          <w:p w14:paraId="7579AEF0"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"316.0" \f C \l "1"</w:instrText>
            </w:r>
            <w:r w:rsidRPr="00403059">
              <w:rPr>
                <w:rFonts w:ascii="Arial" w:hAnsi="Arial" w:cs="Arial"/>
                <w:sz w:val="18"/>
                <w:szCs w:val="18"/>
              </w:rPr>
              <w:fldChar w:fldCharType="end"/>
            </w:r>
          </w:p>
          <w:p w14:paraId="5839276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316</w:t>
            </w:r>
          </w:p>
        </w:tc>
        <w:tc>
          <w:tcPr>
            <w:tcW w:w="569" w:type="pct"/>
            <w:vAlign w:val="center"/>
          </w:tcPr>
          <w:p w14:paraId="23A9316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413641</w:t>
            </w:r>
          </w:p>
        </w:tc>
        <w:tc>
          <w:tcPr>
            <w:tcW w:w="1353" w:type="pct"/>
          </w:tcPr>
          <w:p w14:paraId="2CD9CD0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Resina para Barreira gengival fotopolimerizável, seringa com 2 g.</w:t>
            </w:r>
          </w:p>
        </w:tc>
        <w:tc>
          <w:tcPr>
            <w:tcW w:w="568" w:type="pct"/>
            <w:vAlign w:val="center"/>
          </w:tcPr>
          <w:p w14:paraId="3A9A983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642" w:type="pct"/>
            <w:vAlign w:val="center"/>
          </w:tcPr>
          <w:p w14:paraId="57CE9C0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86" w:type="pct"/>
            <w:vAlign w:val="center"/>
          </w:tcPr>
          <w:p w14:paraId="2C44597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5527ED8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FGM ou de melhor qualidade</w:t>
            </w:r>
          </w:p>
        </w:tc>
      </w:tr>
      <w:tr w:rsidR="00403059" w:rsidRPr="00403059" w14:paraId="5577B877" w14:textId="77777777" w:rsidTr="00C26F12">
        <w:tc>
          <w:tcPr>
            <w:tcW w:w="339" w:type="pct"/>
            <w:vAlign w:val="center"/>
          </w:tcPr>
          <w:p w14:paraId="3A188D6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"317.0" \f C \l "1"</w:instrText>
            </w:r>
            <w:r w:rsidRPr="00403059">
              <w:rPr>
                <w:rFonts w:ascii="Arial" w:hAnsi="Arial" w:cs="Arial"/>
                <w:sz w:val="18"/>
                <w:szCs w:val="18"/>
              </w:rPr>
              <w:fldChar w:fldCharType="end"/>
            </w:r>
          </w:p>
          <w:p w14:paraId="5AF5DE4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317</w:t>
            </w:r>
          </w:p>
        </w:tc>
        <w:tc>
          <w:tcPr>
            <w:tcW w:w="569" w:type="pct"/>
            <w:vAlign w:val="center"/>
          </w:tcPr>
          <w:p w14:paraId="255CD0D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411904</w:t>
            </w:r>
          </w:p>
        </w:tc>
        <w:tc>
          <w:tcPr>
            <w:tcW w:w="1353" w:type="pct"/>
          </w:tcPr>
          <w:p w14:paraId="74C47E6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Saca-Brocas nº 2 para alta-rotação. Autoclavável e que suporte temperaturas até 180º C. Na cor azul</w:t>
            </w:r>
          </w:p>
        </w:tc>
        <w:tc>
          <w:tcPr>
            <w:tcW w:w="568" w:type="pct"/>
            <w:vAlign w:val="center"/>
          </w:tcPr>
          <w:p w14:paraId="31330FE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0EF54DB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86" w:type="pct"/>
            <w:vAlign w:val="center"/>
          </w:tcPr>
          <w:p w14:paraId="73B2F53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 Apresentar Catalogo do produto</w:t>
            </w:r>
          </w:p>
        </w:tc>
        <w:tc>
          <w:tcPr>
            <w:tcW w:w="743" w:type="pct"/>
            <w:vAlign w:val="center"/>
          </w:tcPr>
          <w:p w14:paraId="33761E5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Kavo ou de melhor qualidade</w:t>
            </w:r>
          </w:p>
        </w:tc>
      </w:tr>
      <w:tr w:rsidR="00403059" w:rsidRPr="00403059" w14:paraId="601B160D" w14:textId="77777777" w:rsidTr="00C26F12">
        <w:tc>
          <w:tcPr>
            <w:tcW w:w="339" w:type="pct"/>
            <w:vAlign w:val="center"/>
          </w:tcPr>
          <w:p w14:paraId="6CEC8F89"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"318.0" \f C \l "1"</w:instrText>
            </w:r>
            <w:r w:rsidRPr="00403059">
              <w:rPr>
                <w:rFonts w:ascii="Arial" w:hAnsi="Arial" w:cs="Arial"/>
                <w:sz w:val="18"/>
                <w:szCs w:val="18"/>
              </w:rPr>
              <w:fldChar w:fldCharType="end"/>
            </w:r>
          </w:p>
          <w:p w14:paraId="4A4B6099"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318</w:t>
            </w:r>
          </w:p>
        </w:tc>
        <w:tc>
          <w:tcPr>
            <w:tcW w:w="569" w:type="pct"/>
            <w:vAlign w:val="center"/>
          </w:tcPr>
          <w:p w14:paraId="48C5A1B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411905</w:t>
            </w:r>
          </w:p>
        </w:tc>
        <w:tc>
          <w:tcPr>
            <w:tcW w:w="1353" w:type="pct"/>
          </w:tcPr>
          <w:p w14:paraId="60DA35B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Saca-Brocas nº 3 para alta-rotação. Autoclavável e que suporte temperaturas até 180º C. Na cor azul </w:t>
            </w:r>
          </w:p>
        </w:tc>
        <w:tc>
          <w:tcPr>
            <w:tcW w:w="568" w:type="pct"/>
            <w:vAlign w:val="center"/>
          </w:tcPr>
          <w:p w14:paraId="2E4C4CF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4032114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86" w:type="pct"/>
            <w:vAlign w:val="center"/>
          </w:tcPr>
          <w:p w14:paraId="5BCE81D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 Apresentar Catalogo do produto</w:t>
            </w:r>
          </w:p>
        </w:tc>
        <w:tc>
          <w:tcPr>
            <w:tcW w:w="743" w:type="pct"/>
            <w:vAlign w:val="center"/>
          </w:tcPr>
          <w:p w14:paraId="1C57671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Kavo ou de melhor qualidade</w:t>
            </w:r>
          </w:p>
        </w:tc>
      </w:tr>
      <w:tr w:rsidR="00403059" w:rsidRPr="00403059" w14:paraId="339469B4" w14:textId="77777777" w:rsidTr="00C26F12">
        <w:tc>
          <w:tcPr>
            <w:tcW w:w="339" w:type="pct"/>
            <w:vAlign w:val="center"/>
          </w:tcPr>
          <w:p w14:paraId="0A29E71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"319.0" \f C \l "1"</w:instrText>
            </w:r>
            <w:r w:rsidRPr="00403059">
              <w:rPr>
                <w:rFonts w:ascii="Arial" w:hAnsi="Arial" w:cs="Arial"/>
                <w:sz w:val="18"/>
                <w:szCs w:val="18"/>
              </w:rPr>
              <w:fldChar w:fldCharType="end"/>
            </w:r>
          </w:p>
          <w:p w14:paraId="0493F6B7"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319</w:t>
            </w:r>
          </w:p>
        </w:tc>
        <w:tc>
          <w:tcPr>
            <w:tcW w:w="569" w:type="pct"/>
            <w:vAlign w:val="center"/>
          </w:tcPr>
          <w:p w14:paraId="3B6C804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390777</w:t>
            </w:r>
          </w:p>
        </w:tc>
        <w:tc>
          <w:tcPr>
            <w:tcW w:w="1353" w:type="pct"/>
          </w:tcPr>
          <w:p w14:paraId="4C820DA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Selante para Fóssulas e Fissuras Foto-polimerizável sem carga inorgânica. Presença de fluoretos em sua formulação. Concentração de flúor presente no produto:</w:t>
            </w:r>
            <w:r w:rsidRPr="00403059">
              <w:rPr>
                <w:rFonts w:ascii="Arial" w:hAnsi="Arial" w:cs="Arial"/>
                <w:sz w:val="18"/>
                <w:szCs w:val="18"/>
              </w:rPr>
              <w:br/>
              <w:t>Fluoreto de Sódio 2,42% = 1,09% íons flúor</w:t>
            </w:r>
            <w:r w:rsidRPr="00403059">
              <w:rPr>
                <w:rFonts w:ascii="Arial" w:hAnsi="Arial" w:cs="Arial"/>
                <w:sz w:val="18"/>
                <w:szCs w:val="18"/>
              </w:rPr>
              <w:br/>
              <w:t>Fluoreto de Cálcio 0,4% = 0,19% íons flúor. Seringa com 2,5 g</w:t>
            </w:r>
          </w:p>
        </w:tc>
        <w:tc>
          <w:tcPr>
            <w:tcW w:w="568" w:type="pct"/>
            <w:vAlign w:val="center"/>
          </w:tcPr>
          <w:p w14:paraId="345325D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642" w:type="pct"/>
            <w:vAlign w:val="center"/>
          </w:tcPr>
          <w:p w14:paraId="74DFCFA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492ECB2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2334971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Biodinâmica /Bioseal ou de melhor qualidade</w:t>
            </w:r>
          </w:p>
        </w:tc>
      </w:tr>
      <w:tr w:rsidR="00403059" w:rsidRPr="00403059" w14:paraId="760D28B7" w14:textId="77777777" w:rsidTr="00C26F12">
        <w:tc>
          <w:tcPr>
            <w:tcW w:w="339" w:type="pct"/>
            <w:vAlign w:val="center"/>
          </w:tcPr>
          <w:p w14:paraId="5FA7E1E6"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"320.0" \f C \l "1"</w:instrText>
            </w:r>
            <w:r w:rsidRPr="00403059">
              <w:rPr>
                <w:rFonts w:ascii="Arial" w:hAnsi="Arial" w:cs="Arial"/>
                <w:sz w:val="18"/>
                <w:szCs w:val="18"/>
              </w:rPr>
              <w:fldChar w:fldCharType="end"/>
            </w:r>
          </w:p>
          <w:p w14:paraId="469227A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320</w:t>
            </w:r>
          </w:p>
        </w:tc>
        <w:tc>
          <w:tcPr>
            <w:tcW w:w="569" w:type="pct"/>
            <w:vAlign w:val="center"/>
          </w:tcPr>
          <w:p w14:paraId="7007BEC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390776</w:t>
            </w:r>
          </w:p>
        </w:tc>
        <w:tc>
          <w:tcPr>
            <w:tcW w:w="1353" w:type="pct"/>
          </w:tcPr>
          <w:p w14:paraId="742ED05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Selante fotopolimerizável de fóssulas e fissuras, com 50% de carga inorgânica, cor matizada, com a composição: bis-GMA, UDMA, HDDMA, fluoreto de sódio, fluoreto de cálcio, BHT, canforquinona, co-iniciadores e dióxido de silício coloidal. CAIXA contendo 05 seringas com 2 gramas cada</w:t>
            </w:r>
          </w:p>
        </w:tc>
        <w:tc>
          <w:tcPr>
            <w:tcW w:w="568" w:type="pct"/>
            <w:vAlign w:val="center"/>
          </w:tcPr>
          <w:p w14:paraId="42FB000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323DF55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86" w:type="pct"/>
            <w:vAlign w:val="center"/>
          </w:tcPr>
          <w:p w14:paraId="0DF93BA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2D717E7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Maquira, Dentsply ou de melhor qualidade</w:t>
            </w:r>
          </w:p>
        </w:tc>
      </w:tr>
      <w:tr w:rsidR="00403059" w:rsidRPr="00403059" w14:paraId="31B992F9" w14:textId="77777777" w:rsidTr="00C26F12">
        <w:tc>
          <w:tcPr>
            <w:tcW w:w="339" w:type="pct"/>
            <w:vAlign w:val="center"/>
          </w:tcPr>
          <w:p w14:paraId="71DFE8FE"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lastRenderedPageBreak/>
              <w:fldChar w:fldCharType="begin"/>
            </w:r>
            <w:r w:rsidRPr="00403059">
              <w:rPr>
                <w:rFonts w:ascii="Arial" w:hAnsi="Arial" w:cs="Arial"/>
                <w:sz w:val="18"/>
                <w:szCs w:val="18"/>
              </w:rPr>
              <w:instrText xml:space="preserve"> TC "321.0" \f C \l "1"</w:instrText>
            </w:r>
            <w:r w:rsidRPr="00403059">
              <w:rPr>
                <w:rFonts w:ascii="Arial" w:hAnsi="Arial" w:cs="Arial"/>
                <w:sz w:val="18"/>
                <w:szCs w:val="18"/>
              </w:rPr>
              <w:fldChar w:fldCharType="end"/>
            </w:r>
          </w:p>
          <w:p w14:paraId="35FA437F"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321</w:t>
            </w:r>
          </w:p>
        </w:tc>
        <w:tc>
          <w:tcPr>
            <w:tcW w:w="569" w:type="pct"/>
            <w:vAlign w:val="center"/>
          </w:tcPr>
          <w:p w14:paraId="5CFC364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341174</w:t>
            </w:r>
          </w:p>
        </w:tc>
        <w:tc>
          <w:tcPr>
            <w:tcW w:w="1353" w:type="pct"/>
          </w:tcPr>
          <w:p w14:paraId="52BB252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Solução Antisséptica Bucal para Bochecho de Gluconato de Clorhexidina a 0,12% SEM ÁLCOOL. Sabor Menta. Kit com: Frasco com aproximadamente 1,1 litro, com válvula dosadora e com 100 copos descartáveis por caixa.</w:t>
            </w:r>
          </w:p>
        </w:tc>
        <w:tc>
          <w:tcPr>
            <w:tcW w:w="568" w:type="pct"/>
            <w:vAlign w:val="center"/>
          </w:tcPr>
          <w:p w14:paraId="708CF71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6AF0612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200</w:t>
            </w:r>
          </w:p>
        </w:tc>
        <w:tc>
          <w:tcPr>
            <w:tcW w:w="786" w:type="pct"/>
            <w:vAlign w:val="center"/>
          </w:tcPr>
          <w:p w14:paraId="22CD1F8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323EE3E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Reymer ou de melhor qualidade</w:t>
            </w:r>
          </w:p>
        </w:tc>
      </w:tr>
      <w:tr w:rsidR="00403059" w:rsidRPr="00403059" w14:paraId="4ABBA706" w14:textId="77777777" w:rsidTr="00C26F12">
        <w:tc>
          <w:tcPr>
            <w:tcW w:w="339" w:type="pct"/>
            <w:vAlign w:val="center"/>
          </w:tcPr>
          <w:p w14:paraId="37481893"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"322.0" \f C \l "1"</w:instrText>
            </w:r>
            <w:r w:rsidRPr="00403059">
              <w:rPr>
                <w:rFonts w:ascii="Arial" w:hAnsi="Arial" w:cs="Arial"/>
                <w:sz w:val="18"/>
                <w:szCs w:val="18"/>
              </w:rPr>
              <w:fldChar w:fldCharType="end"/>
            </w:r>
          </w:p>
          <w:p w14:paraId="63E38921"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322</w:t>
            </w:r>
          </w:p>
        </w:tc>
        <w:tc>
          <w:tcPr>
            <w:tcW w:w="569" w:type="pct"/>
            <w:vAlign w:val="center"/>
          </w:tcPr>
          <w:p w14:paraId="2B10AD0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453232</w:t>
            </w:r>
          </w:p>
        </w:tc>
        <w:tc>
          <w:tcPr>
            <w:tcW w:w="1353" w:type="pct"/>
          </w:tcPr>
          <w:p w14:paraId="39C9B61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Spray refrigerante para teste de vitalidade pulpar. Agente de resfriamento a -50°C, frasco de 200ml, com haste curta.</w:t>
            </w:r>
          </w:p>
        </w:tc>
        <w:tc>
          <w:tcPr>
            <w:tcW w:w="568" w:type="pct"/>
            <w:vAlign w:val="center"/>
          </w:tcPr>
          <w:p w14:paraId="0A5A4E3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42" w:type="pct"/>
            <w:vAlign w:val="center"/>
          </w:tcPr>
          <w:p w14:paraId="45777BF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13DC2A8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tecnida do produto</w:t>
            </w:r>
          </w:p>
        </w:tc>
        <w:tc>
          <w:tcPr>
            <w:tcW w:w="743" w:type="pct"/>
            <w:vAlign w:val="center"/>
          </w:tcPr>
          <w:p w14:paraId="0057FE1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Iodontosul ou de melhor qualidade</w:t>
            </w:r>
          </w:p>
        </w:tc>
      </w:tr>
      <w:tr w:rsidR="00403059" w:rsidRPr="00403059" w14:paraId="44E08E61" w14:textId="77777777" w:rsidTr="00C26F12">
        <w:tc>
          <w:tcPr>
            <w:tcW w:w="339" w:type="pct"/>
            <w:vAlign w:val="center"/>
          </w:tcPr>
          <w:p w14:paraId="1C0375E3"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"323.0" \f C \l "1"</w:instrText>
            </w:r>
            <w:r w:rsidRPr="00403059">
              <w:rPr>
                <w:rFonts w:ascii="Arial" w:hAnsi="Arial" w:cs="Arial"/>
                <w:sz w:val="18"/>
                <w:szCs w:val="18"/>
              </w:rPr>
              <w:fldChar w:fldCharType="end"/>
            </w:r>
          </w:p>
          <w:p w14:paraId="4BCE4C1F"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323</w:t>
            </w:r>
          </w:p>
        </w:tc>
        <w:tc>
          <w:tcPr>
            <w:tcW w:w="569" w:type="pct"/>
            <w:vAlign w:val="center"/>
          </w:tcPr>
          <w:p w14:paraId="444B261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406293</w:t>
            </w:r>
          </w:p>
        </w:tc>
        <w:tc>
          <w:tcPr>
            <w:tcW w:w="1353" w:type="pct"/>
          </w:tcPr>
          <w:p w14:paraId="1202131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Sugador endodôntico descartável plástico, atóxico, higiênico. Constituido de: tubo confeccionado em P.V.C transparente, sem memória, permanecendo na posição desejada, arame com aço especial; ponteira em P.V.C. macio, atóxico, colorido, vazada e colada ao tubo. Pacotes com 20 unidades</w:t>
            </w:r>
          </w:p>
        </w:tc>
        <w:tc>
          <w:tcPr>
            <w:tcW w:w="568" w:type="pct"/>
            <w:vAlign w:val="center"/>
          </w:tcPr>
          <w:p w14:paraId="74A3D43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642" w:type="pct"/>
            <w:vAlign w:val="center"/>
          </w:tcPr>
          <w:p w14:paraId="4C1120E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120</w:t>
            </w:r>
          </w:p>
        </w:tc>
        <w:tc>
          <w:tcPr>
            <w:tcW w:w="786" w:type="pct"/>
            <w:vAlign w:val="center"/>
          </w:tcPr>
          <w:p w14:paraId="4828903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57326F3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WA, SSPLUS ou de melhor qualidade</w:t>
            </w:r>
          </w:p>
        </w:tc>
      </w:tr>
      <w:tr w:rsidR="00403059" w:rsidRPr="00403059" w14:paraId="0369D5C2" w14:textId="77777777" w:rsidTr="00C26F12">
        <w:tc>
          <w:tcPr>
            <w:tcW w:w="339" w:type="pct"/>
            <w:vAlign w:val="center"/>
          </w:tcPr>
          <w:p w14:paraId="75C3086F"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"324.0" \f C \l "1"</w:instrText>
            </w:r>
            <w:r w:rsidRPr="00403059">
              <w:rPr>
                <w:rFonts w:ascii="Arial" w:hAnsi="Arial" w:cs="Arial"/>
                <w:sz w:val="18"/>
                <w:szCs w:val="18"/>
              </w:rPr>
              <w:fldChar w:fldCharType="end"/>
            </w:r>
          </w:p>
          <w:p w14:paraId="56278B6D"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324</w:t>
            </w:r>
          </w:p>
        </w:tc>
        <w:tc>
          <w:tcPr>
            <w:tcW w:w="569" w:type="pct"/>
            <w:vAlign w:val="center"/>
          </w:tcPr>
          <w:p w14:paraId="461CAD3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406292</w:t>
            </w:r>
          </w:p>
        </w:tc>
        <w:tc>
          <w:tcPr>
            <w:tcW w:w="1353" w:type="pct"/>
          </w:tcPr>
          <w:p w14:paraId="552ED26D" w14:textId="77777777" w:rsidR="00403059" w:rsidRPr="00403059" w:rsidRDefault="00403059" w:rsidP="00C26F12">
            <w:pPr>
              <w:jc w:val="both"/>
              <w:rPr>
                <w:rFonts w:ascii="Arial" w:hAnsi="Arial" w:cs="Arial"/>
                <w:sz w:val="18"/>
                <w:szCs w:val="18"/>
              </w:rPr>
            </w:pPr>
            <w:r w:rsidRPr="00403059">
              <w:rPr>
                <w:rFonts w:ascii="Arial" w:hAnsi="Arial" w:cs="Arial"/>
                <w:color w:val="000000"/>
                <w:sz w:val="18"/>
                <w:szCs w:val="18"/>
              </w:rPr>
              <w:t xml:space="preserve">Sugador descartável odontológico com 10 </w:t>
            </w:r>
            <w:proofErr w:type="gramStart"/>
            <w:r w:rsidRPr="00403059">
              <w:rPr>
                <w:rFonts w:ascii="Arial" w:hAnsi="Arial" w:cs="Arial"/>
                <w:color w:val="000000"/>
                <w:sz w:val="18"/>
                <w:szCs w:val="18"/>
              </w:rPr>
              <w:t>cm.Confeccionado</w:t>
            </w:r>
            <w:proofErr w:type="gramEnd"/>
            <w:r w:rsidRPr="00403059">
              <w:rPr>
                <w:rFonts w:ascii="Arial" w:hAnsi="Arial" w:cs="Arial"/>
                <w:color w:val="000000"/>
                <w:sz w:val="18"/>
                <w:szCs w:val="18"/>
              </w:rPr>
              <w:t xml:space="preserve"> em PVC atóxico.Tubo</w:t>
            </w:r>
            <w:r w:rsidRPr="00403059">
              <w:rPr>
                <w:rFonts w:ascii="Arial" w:hAnsi="Arial" w:cs="Arial"/>
                <w:i/>
                <w:iCs/>
                <w:color w:val="000000"/>
                <w:sz w:val="18"/>
                <w:szCs w:val="18"/>
              </w:rPr>
              <w:t xml:space="preserve"> </w:t>
            </w:r>
            <w:r w:rsidRPr="00403059">
              <w:rPr>
                <w:rFonts w:ascii="Arial" w:hAnsi="Arial" w:cs="Arial"/>
                <w:color w:val="000000"/>
                <w:sz w:val="18"/>
                <w:szCs w:val="18"/>
              </w:rPr>
              <w:t>transparente com fio de aço especialmente desenvolvido para fixação imediata na posição desejada.Ponteira em PVC macio, atóxico, colorido, vazada e aromatizada artificialmente. Produto não estéril. Atóxico. Descartável. Indicado para sucção de líquidos durante procedimentos odontológicos. Pacote com mínimo de 40 unidades.</w:t>
            </w:r>
          </w:p>
        </w:tc>
        <w:tc>
          <w:tcPr>
            <w:tcW w:w="568" w:type="pct"/>
            <w:vAlign w:val="center"/>
          </w:tcPr>
          <w:p w14:paraId="004B949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642" w:type="pct"/>
            <w:vAlign w:val="center"/>
          </w:tcPr>
          <w:p w14:paraId="6E8F208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700</w:t>
            </w:r>
          </w:p>
        </w:tc>
        <w:tc>
          <w:tcPr>
            <w:tcW w:w="786" w:type="pct"/>
            <w:vAlign w:val="center"/>
          </w:tcPr>
          <w:p w14:paraId="03E0523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4FBF92A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WA, SSPLUS ou de melhor qualidade</w:t>
            </w:r>
          </w:p>
        </w:tc>
      </w:tr>
      <w:tr w:rsidR="00403059" w:rsidRPr="00403059" w14:paraId="63967533" w14:textId="77777777" w:rsidTr="00C26F12">
        <w:tc>
          <w:tcPr>
            <w:tcW w:w="339" w:type="pct"/>
            <w:vAlign w:val="center"/>
          </w:tcPr>
          <w:p w14:paraId="0E3A12B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"325.0" \f C \l "1"</w:instrText>
            </w:r>
            <w:r w:rsidRPr="00403059">
              <w:rPr>
                <w:rFonts w:ascii="Arial" w:hAnsi="Arial" w:cs="Arial"/>
                <w:sz w:val="18"/>
                <w:szCs w:val="18"/>
              </w:rPr>
              <w:fldChar w:fldCharType="end"/>
            </w:r>
          </w:p>
          <w:p w14:paraId="64ED133B"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325</w:t>
            </w:r>
          </w:p>
        </w:tc>
        <w:tc>
          <w:tcPr>
            <w:tcW w:w="569" w:type="pct"/>
            <w:vAlign w:val="center"/>
          </w:tcPr>
          <w:p w14:paraId="760797F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406287</w:t>
            </w:r>
          </w:p>
        </w:tc>
        <w:tc>
          <w:tcPr>
            <w:tcW w:w="1353" w:type="pct"/>
          </w:tcPr>
          <w:p w14:paraId="1C5E079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Tiras Abrasivas Eletrolíticas de Aço Inoxidável, com centro neutro, com largura de</w:t>
            </w:r>
            <w:r w:rsidRPr="00403059">
              <w:rPr>
                <w:rFonts w:ascii="Arial" w:hAnsi="Arial" w:cs="Arial"/>
                <w:sz w:val="18"/>
                <w:szCs w:val="18"/>
              </w:rPr>
              <w:br/>
              <w:t>2,5 mm, com 150 mm de comprimento. Composição: Aço Inox e Óxido de Alumínio. Caixa com 12 unidades</w:t>
            </w:r>
          </w:p>
        </w:tc>
        <w:tc>
          <w:tcPr>
            <w:tcW w:w="568" w:type="pct"/>
            <w:vAlign w:val="center"/>
          </w:tcPr>
          <w:p w14:paraId="5E57226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4FD063E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0895402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60CAEA9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Microdont; TDV; Horico; GC ou de melhor qualidade</w:t>
            </w:r>
          </w:p>
        </w:tc>
      </w:tr>
      <w:tr w:rsidR="00403059" w:rsidRPr="00403059" w14:paraId="685E04A1" w14:textId="77777777" w:rsidTr="00C26F12">
        <w:tc>
          <w:tcPr>
            <w:tcW w:w="339" w:type="pct"/>
            <w:vAlign w:val="center"/>
          </w:tcPr>
          <w:p w14:paraId="1E1B174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"326.0" \f C \l "1"</w:instrText>
            </w:r>
            <w:r w:rsidRPr="00403059">
              <w:rPr>
                <w:rFonts w:ascii="Arial" w:hAnsi="Arial" w:cs="Arial"/>
                <w:sz w:val="18"/>
                <w:szCs w:val="18"/>
              </w:rPr>
              <w:fldChar w:fldCharType="end"/>
            </w:r>
          </w:p>
          <w:p w14:paraId="1058819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326</w:t>
            </w:r>
          </w:p>
        </w:tc>
        <w:tc>
          <w:tcPr>
            <w:tcW w:w="569" w:type="pct"/>
            <w:vAlign w:val="center"/>
          </w:tcPr>
          <w:p w14:paraId="2E6F66C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406288</w:t>
            </w:r>
          </w:p>
        </w:tc>
        <w:tc>
          <w:tcPr>
            <w:tcW w:w="1353" w:type="pct"/>
          </w:tcPr>
          <w:p w14:paraId="02C7991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Tiras Abrasivas Eletrolíticas de Aço Inoxidável, com centro neutro, com largura de</w:t>
            </w:r>
            <w:r w:rsidRPr="00403059">
              <w:rPr>
                <w:rFonts w:ascii="Arial" w:hAnsi="Arial" w:cs="Arial"/>
                <w:sz w:val="18"/>
                <w:szCs w:val="18"/>
              </w:rPr>
              <w:br/>
              <w:t>4 mm, com 150 mm de comprimento. Composição: Aço Inox e Óxido de Alumínio. Caixa com 12 unidades</w:t>
            </w:r>
          </w:p>
        </w:tc>
        <w:tc>
          <w:tcPr>
            <w:tcW w:w="568" w:type="pct"/>
            <w:vAlign w:val="center"/>
          </w:tcPr>
          <w:p w14:paraId="3E49FB2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3734C63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86" w:type="pct"/>
            <w:vAlign w:val="center"/>
          </w:tcPr>
          <w:p w14:paraId="7EA3E0B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6FF014E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Microdont; TDV; Horico; GC ou de melhor qualidade</w:t>
            </w:r>
          </w:p>
        </w:tc>
      </w:tr>
      <w:tr w:rsidR="00403059" w:rsidRPr="00403059" w14:paraId="30D37E9B" w14:textId="77777777" w:rsidTr="00C26F12">
        <w:tc>
          <w:tcPr>
            <w:tcW w:w="339" w:type="pct"/>
            <w:vAlign w:val="center"/>
          </w:tcPr>
          <w:p w14:paraId="79E48F4B"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"327.0" \f C \l "1"</w:instrText>
            </w:r>
            <w:r w:rsidRPr="00403059">
              <w:rPr>
                <w:rFonts w:ascii="Arial" w:hAnsi="Arial" w:cs="Arial"/>
                <w:sz w:val="18"/>
                <w:szCs w:val="18"/>
              </w:rPr>
              <w:fldChar w:fldCharType="end"/>
            </w:r>
          </w:p>
          <w:p w14:paraId="505A2549"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327</w:t>
            </w:r>
          </w:p>
        </w:tc>
        <w:tc>
          <w:tcPr>
            <w:tcW w:w="569" w:type="pct"/>
            <w:vAlign w:val="center"/>
          </w:tcPr>
          <w:p w14:paraId="2D5530D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433472</w:t>
            </w:r>
          </w:p>
        </w:tc>
        <w:tc>
          <w:tcPr>
            <w:tcW w:w="1353" w:type="pct"/>
          </w:tcPr>
          <w:p w14:paraId="38409C3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Tiras de Lixa para Acabamento Proximal de Resinas Compostas. Granulação média de um lado (cor cinza) (para acabamento) e fina do outro (cor branca) </w:t>
            </w:r>
            <w:r w:rsidRPr="00403059">
              <w:rPr>
                <w:rFonts w:ascii="Arial" w:hAnsi="Arial" w:cs="Arial"/>
                <w:sz w:val="18"/>
                <w:szCs w:val="18"/>
              </w:rPr>
              <w:lastRenderedPageBreak/>
              <w:t>(para polimento), ambas de poliéster, resina e óxido de alumínio. Com centro neutro, com 2,5 mm de largura e 170 mm de comprimento. Caixa com 150 unidades</w:t>
            </w:r>
          </w:p>
        </w:tc>
        <w:tc>
          <w:tcPr>
            <w:tcW w:w="568" w:type="pct"/>
            <w:vAlign w:val="center"/>
          </w:tcPr>
          <w:p w14:paraId="21B52B6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Caixa</w:t>
            </w:r>
          </w:p>
        </w:tc>
        <w:tc>
          <w:tcPr>
            <w:tcW w:w="642" w:type="pct"/>
            <w:vAlign w:val="center"/>
          </w:tcPr>
          <w:p w14:paraId="3E4F680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86" w:type="pct"/>
            <w:vAlign w:val="center"/>
          </w:tcPr>
          <w:p w14:paraId="0756012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0976E24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TDV; Maquira; 3M; GC ou de melhor qualidade</w:t>
            </w:r>
          </w:p>
        </w:tc>
      </w:tr>
      <w:tr w:rsidR="00403059" w:rsidRPr="00403059" w14:paraId="2E28C811" w14:textId="77777777" w:rsidTr="00C26F12">
        <w:tc>
          <w:tcPr>
            <w:tcW w:w="339" w:type="pct"/>
            <w:vAlign w:val="center"/>
          </w:tcPr>
          <w:p w14:paraId="3CACDEB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"328.0" \f C \l "1"</w:instrText>
            </w:r>
            <w:r w:rsidRPr="00403059">
              <w:rPr>
                <w:rFonts w:ascii="Arial" w:hAnsi="Arial" w:cs="Arial"/>
                <w:sz w:val="18"/>
                <w:szCs w:val="18"/>
              </w:rPr>
              <w:fldChar w:fldCharType="end"/>
            </w:r>
          </w:p>
          <w:p w14:paraId="4EE90D96"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328</w:t>
            </w:r>
          </w:p>
        </w:tc>
        <w:tc>
          <w:tcPr>
            <w:tcW w:w="569" w:type="pct"/>
            <w:vAlign w:val="center"/>
          </w:tcPr>
          <w:p w14:paraId="5DBB1E0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423570</w:t>
            </w:r>
          </w:p>
        </w:tc>
        <w:tc>
          <w:tcPr>
            <w:tcW w:w="1353" w:type="pct"/>
          </w:tcPr>
          <w:p w14:paraId="6E7C4AB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Tiras de Lixa para Acabamento Proximal de Resinas Compostas. Granulação grossa de um lado (cor cinza) (para </w:t>
            </w:r>
            <w:proofErr w:type="gramStart"/>
            <w:r w:rsidRPr="00403059">
              <w:rPr>
                <w:rFonts w:ascii="Arial" w:hAnsi="Arial" w:cs="Arial"/>
                <w:sz w:val="18"/>
                <w:szCs w:val="18"/>
              </w:rPr>
              <w:t>acabamento)e</w:t>
            </w:r>
            <w:proofErr w:type="gramEnd"/>
            <w:r w:rsidRPr="00403059">
              <w:rPr>
                <w:rFonts w:ascii="Arial" w:hAnsi="Arial" w:cs="Arial"/>
                <w:sz w:val="18"/>
                <w:szCs w:val="18"/>
              </w:rPr>
              <w:t xml:space="preserve"> fina do outro (cor branca) (para polimento), ambas de poliéster, resina e óxido de alumínio. Com centro neutro, com 4 mm de largura e 170 mm de comprimento. Caixa com 150 unidades</w:t>
            </w:r>
          </w:p>
        </w:tc>
        <w:tc>
          <w:tcPr>
            <w:tcW w:w="568" w:type="pct"/>
            <w:vAlign w:val="center"/>
          </w:tcPr>
          <w:p w14:paraId="314B033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25C7C37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86" w:type="pct"/>
            <w:vAlign w:val="center"/>
          </w:tcPr>
          <w:p w14:paraId="7BA2FF6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372C00D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TDV; Maquira; 3M; GC ou de melhor qualidade</w:t>
            </w:r>
          </w:p>
        </w:tc>
      </w:tr>
      <w:tr w:rsidR="00403059" w:rsidRPr="00403059" w14:paraId="163CFB64" w14:textId="77777777" w:rsidTr="00C26F12">
        <w:tc>
          <w:tcPr>
            <w:tcW w:w="339" w:type="pct"/>
            <w:vAlign w:val="center"/>
          </w:tcPr>
          <w:p w14:paraId="6D900219"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"329.0" \f C \l "1"</w:instrText>
            </w:r>
            <w:r w:rsidRPr="00403059">
              <w:rPr>
                <w:rFonts w:ascii="Arial" w:hAnsi="Arial" w:cs="Arial"/>
                <w:sz w:val="18"/>
                <w:szCs w:val="18"/>
              </w:rPr>
              <w:fldChar w:fldCharType="end"/>
            </w:r>
          </w:p>
          <w:p w14:paraId="48AD75B0"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329</w:t>
            </w:r>
          </w:p>
        </w:tc>
        <w:tc>
          <w:tcPr>
            <w:tcW w:w="569" w:type="pct"/>
            <w:vAlign w:val="center"/>
          </w:tcPr>
          <w:p w14:paraId="4188BD7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431412</w:t>
            </w:r>
          </w:p>
        </w:tc>
        <w:tc>
          <w:tcPr>
            <w:tcW w:w="1353" w:type="pct"/>
            <w:vAlign w:val="bottom"/>
          </w:tcPr>
          <w:p w14:paraId="35D9B14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Fita de aço cinta profilática. Não abrasiva, com microlâminas circulares. Embalagem com 10 fitas de aço de 100 mm cada</w:t>
            </w:r>
          </w:p>
        </w:tc>
        <w:tc>
          <w:tcPr>
            <w:tcW w:w="568" w:type="pct"/>
            <w:vAlign w:val="center"/>
          </w:tcPr>
          <w:p w14:paraId="7B74022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2C84A0C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86" w:type="pct"/>
            <w:vAlign w:val="center"/>
          </w:tcPr>
          <w:p w14:paraId="7719257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1ABE6BD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TDV ou de melhor qualidade</w:t>
            </w:r>
          </w:p>
        </w:tc>
      </w:tr>
      <w:tr w:rsidR="00403059" w:rsidRPr="00403059" w14:paraId="2B7CF567" w14:textId="77777777" w:rsidTr="00C26F12">
        <w:tc>
          <w:tcPr>
            <w:tcW w:w="339" w:type="pct"/>
            <w:vAlign w:val="center"/>
          </w:tcPr>
          <w:p w14:paraId="3C84F9B4"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"330.0" \f C \l "1"</w:instrText>
            </w:r>
            <w:r w:rsidRPr="00403059">
              <w:rPr>
                <w:rFonts w:ascii="Arial" w:hAnsi="Arial" w:cs="Arial"/>
                <w:sz w:val="18"/>
                <w:szCs w:val="18"/>
              </w:rPr>
              <w:fldChar w:fldCharType="end"/>
            </w:r>
          </w:p>
          <w:p w14:paraId="546C4814"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330</w:t>
            </w:r>
          </w:p>
        </w:tc>
        <w:tc>
          <w:tcPr>
            <w:tcW w:w="569" w:type="pct"/>
            <w:vAlign w:val="center"/>
          </w:tcPr>
          <w:p w14:paraId="5916115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462784</w:t>
            </w:r>
          </w:p>
        </w:tc>
        <w:tc>
          <w:tcPr>
            <w:tcW w:w="1353" w:type="pct"/>
          </w:tcPr>
          <w:p w14:paraId="3EA4FE6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Tiras de Poliéster transparentes, tamanho 10 x 120 x 0,05 mm. Caixa com 50 unidades</w:t>
            </w:r>
          </w:p>
        </w:tc>
        <w:tc>
          <w:tcPr>
            <w:tcW w:w="568" w:type="pct"/>
            <w:vAlign w:val="center"/>
          </w:tcPr>
          <w:p w14:paraId="5AC11C5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42" w:type="pct"/>
            <w:vAlign w:val="center"/>
          </w:tcPr>
          <w:p w14:paraId="3D69552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75</w:t>
            </w:r>
          </w:p>
        </w:tc>
        <w:tc>
          <w:tcPr>
            <w:tcW w:w="786" w:type="pct"/>
            <w:vAlign w:val="center"/>
          </w:tcPr>
          <w:p w14:paraId="0CF3A1D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799385B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Quimidrol, K-Dent ou de melhor qualidade</w:t>
            </w:r>
          </w:p>
        </w:tc>
      </w:tr>
      <w:tr w:rsidR="00403059" w:rsidRPr="00403059" w14:paraId="34167476" w14:textId="77777777" w:rsidTr="00C26F12">
        <w:tc>
          <w:tcPr>
            <w:tcW w:w="339" w:type="pct"/>
            <w:vAlign w:val="center"/>
          </w:tcPr>
          <w:p w14:paraId="73DF2E1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"331.0" \f C \l "1"</w:instrText>
            </w:r>
            <w:r w:rsidRPr="00403059">
              <w:rPr>
                <w:rFonts w:ascii="Arial" w:hAnsi="Arial" w:cs="Arial"/>
                <w:sz w:val="18"/>
                <w:szCs w:val="18"/>
              </w:rPr>
              <w:fldChar w:fldCharType="end"/>
            </w:r>
          </w:p>
          <w:p w14:paraId="53F7C846"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331</w:t>
            </w:r>
          </w:p>
        </w:tc>
        <w:tc>
          <w:tcPr>
            <w:tcW w:w="569" w:type="pct"/>
            <w:vAlign w:val="center"/>
          </w:tcPr>
          <w:p w14:paraId="63CB0DF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428615</w:t>
            </w:r>
          </w:p>
        </w:tc>
        <w:tc>
          <w:tcPr>
            <w:tcW w:w="1353" w:type="pct"/>
          </w:tcPr>
          <w:p w14:paraId="7FE3326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Touca Sanfonada Descartável confeccionada em TNT de estrutura flexível, plana e porosa, por processo </w:t>
            </w:r>
            <w:proofErr w:type="gramStart"/>
            <w:r w:rsidRPr="00403059">
              <w:rPr>
                <w:rFonts w:ascii="Arial" w:hAnsi="Arial" w:cs="Arial"/>
                <w:sz w:val="18"/>
                <w:szCs w:val="18"/>
              </w:rPr>
              <w:t>automatizado.Elástico</w:t>
            </w:r>
            <w:proofErr w:type="gramEnd"/>
            <w:r w:rsidRPr="00403059">
              <w:rPr>
                <w:rFonts w:ascii="Arial" w:hAnsi="Arial" w:cs="Arial"/>
                <w:sz w:val="18"/>
                <w:szCs w:val="18"/>
              </w:rPr>
              <w:t xml:space="preserve"> duplo de alta qualidade soldado em toda a volta. Na cor AZUL. GRAMATURA 20. Pacote com 100 unidades.</w:t>
            </w:r>
          </w:p>
        </w:tc>
        <w:tc>
          <w:tcPr>
            <w:tcW w:w="568" w:type="pct"/>
            <w:vAlign w:val="center"/>
          </w:tcPr>
          <w:p w14:paraId="4A10FD9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642" w:type="pct"/>
            <w:vAlign w:val="center"/>
          </w:tcPr>
          <w:p w14:paraId="08DE87C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300</w:t>
            </w:r>
          </w:p>
        </w:tc>
        <w:tc>
          <w:tcPr>
            <w:tcW w:w="786" w:type="pct"/>
            <w:vAlign w:val="center"/>
          </w:tcPr>
          <w:p w14:paraId="5C0B3D3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Apresentar registro na Anvisa e Catalogo do produto</w:t>
            </w:r>
          </w:p>
        </w:tc>
        <w:tc>
          <w:tcPr>
            <w:tcW w:w="743" w:type="pct"/>
            <w:vAlign w:val="center"/>
          </w:tcPr>
          <w:p w14:paraId="3638977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PROTDESC ou de melhor qualidade</w:t>
            </w:r>
          </w:p>
        </w:tc>
      </w:tr>
      <w:tr w:rsidR="00403059" w:rsidRPr="00403059" w14:paraId="4E5F7A28" w14:textId="77777777" w:rsidTr="00C26F12">
        <w:tc>
          <w:tcPr>
            <w:tcW w:w="339" w:type="pct"/>
            <w:vAlign w:val="center"/>
          </w:tcPr>
          <w:p w14:paraId="5C7EA55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"332.0" \f C \l "1"</w:instrText>
            </w:r>
            <w:r w:rsidRPr="00403059">
              <w:rPr>
                <w:rFonts w:ascii="Arial" w:hAnsi="Arial" w:cs="Arial"/>
                <w:sz w:val="18"/>
                <w:szCs w:val="18"/>
              </w:rPr>
              <w:fldChar w:fldCharType="end"/>
            </w:r>
          </w:p>
          <w:p w14:paraId="019ABA1B"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332</w:t>
            </w:r>
          </w:p>
        </w:tc>
        <w:tc>
          <w:tcPr>
            <w:tcW w:w="569" w:type="pct"/>
            <w:vAlign w:val="center"/>
          </w:tcPr>
          <w:p w14:paraId="27E23EB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428615</w:t>
            </w:r>
          </w:p>
        </w:tc>
        <w:tc>
          <w:tcPr>
            <w:tcW w:w="1353" w:type="pct"/>
          </w:tcPr>
          <w:p w14:paraId="2D8C4F4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Touca Sanfonada Descartável confeccionada em TNT de estrutura flexível, plana e porosa, por processo </w:t>
            </w:r>
            <w:proofErr w:type="gramStart"/>
            <w:r w:rsidRPr="00403059">
              <w:rPr>
                <w:rFonts w:ascii="Arial" w:hAnsi="Arial" w:cs="Arial"/>
                <w:sz w:val="18"/>
                <w:szCs w:val="18"/>
              </w:rPr>
              <w:t>automatizado.Elástico</w:t>
            </w:r>
            <w:proofErr w:type="gramEnd"/>
            <w:r w:rsidRPr="00403059">
              <w:rPr>
                <w:rFonts w:ascii="Arial" w:hAnsi="Arial" w:cs="Arial"/>
                <w:sz w:val="18"/>
                <w:szCs w:val="18"/>
              </w:rPr>
              <w:t xml:space="preserve"> duplo de alta qualidade soldado em toda a volta. Na cor ROSA. GRAMATURA 20. Pacote com 100 unidades.</w:t>
            </w:r>
          </w:p>
        </w:tc>
        <w:tc>
          <w:tcPr>
            <w:tcW w:w="568" w:type="pct"/>
            <w:vAlign w:val="center"/>
          </w:tcPr>
          <w:p w14:paraId="7AC9BAC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642" w:type="pct"/>
            <w:vAlign w:val="center"/>
          </w:tcPr>
          <w:p w14:paraId="281063E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300</w:t>
            </w:r>
          </w:p>
        </w:tc>
        <w:tc>
          <w:tcPr>
            <w:tcW w:w="786" w:type="pct"/>
            <w:vAlign w:val="center"/>
          </w:tcPr>
          <w:p w14:paraId="17D4E50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Apresentar registro na Anvisa e Catalogo do produto</w:t>
            </w:r>
          </w:p>
        </w:tc>
        <w:tc>
          <w:tcPr>
            <w:tcW w:w="743" w:type="pct"/>
            <w:vAlign w:val="center"/>
          </w:tcPr>
          <w:p w14:paraId="5D6387D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PROTDESC ou de melhor qualidade</w:t>
            </w:r>
          </w:p>
        </w:tc>
      </w:tr>
      <w:tr w:rsidR="00403059" w:rsidRPr="00403059" w14:paraId="01BAC641" w14:textId="77777777" w:rsidTr="00C26F12">
        <w:tc>
          <w:tcPr>
            <w:tcW w:w="339" w:type="pct"/>
            <w:vAlign w:val="center"/>
          </w:tcPr>
          <w:p w14:paraId="3FDE20B4"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"333.0" \f C \l "1"</w:instrText>
            </w:r>
            <w:r w:rsidRPr="00403059">
              <w:rPr>
                <w:rFonts w:ascii="Arial" w:hAnsi="Arial" w:cs="Arial"/>
                <w:sz w:val="18"/>
                <w:szCs w:val="18"/>
              </w:rPr>
              <w:fldChar w:fldCharType="end"/>
            </w:r>
          </w:p>
          <w:p w14:paraId="479980DE"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333</w:t>
            </w:r>
          </w:p>
        </w:tc>
        <w:tc>
          <w:tcPr>
            <w:tcW w:w="569" w:type="pct"/>
            <w:vAlign w:val="center"/>
          </w:tcPr>
          <w:p w14:paraId="66F1989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428629</w:t>
            </w:r>
          </w:p>
        </w:tc>
        <w:tc>
          <w:tcPr>
            <w:tcW w:w="1353" w:type="pct"/>
          </w:tcPr>
          <w:p w14:paraId="5D76DD4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Gorro Acadêmico Branco descartável, com elástico apenas na nuca, Pacotes com 10 unidades. Composição 100% polipropileno, atóxico, não inflamável</w:t>
            </w:r>
          </w:p>
        </w:tc>
        <w:tc>
          <w:tcPr>
            <w:tcW w:w="568" w:type="pct"/>
            <w:vAlign w:val="center"/>
          </w:tcPr>
          <w:p w14:paraId="341498A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642" w:type="pct"/>
            <w:vAlign w:val="center"/>
          </w:tcPr>
          <w:p w14:paraId="15313C0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86" w:type="pct"/>
            <w:vAlign w:val="center"/>
          </w:tcPr>
          <w:p w14:paraId="1CD8879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Apresentar registro na Anvisa e Catalogo do produto</w:t>
            </w:r>
          </w:p>
        </w:tc>
        <w:tc>
          <w:tcPr>
            <w:tcW w:w="743" w:type="pct"/>
            <w:vAlign w:val="center"/>
          </w:tcPr>
          <w:p w14:paraId="39D6D51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Gilmed, Protdesc, Fava ou de melhor qualidade</w:t>
            </w:r>
          </w:p>
        </w:tc>
      </w:tr>
      <w:tr w:rsidR="00403059" w:rsidRPr="00403059" w14:paraId="3BCEB0CC" w14:textId="77777777" w:rsidTr="00C26F12">
        <w:tc>
          <w:tcPr>
            <w:tcW w:w="339" w:type="pct"/>
            <w:vAlign w:val="center"/>
          </w:tcPr>
          <w:p w14:paraId="755463BB"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"334.0" \f C \l "1"</w:instrText>
            </w:r>
            <w:r w:rsidRPr="00403059">
              <w:rPr>
                <w:rFonts w:ascii="Arial" w:hAnsi="Arial" w:cs="Arial"/>
                <w:sz w:val="18"/>
                <w:szCs w:val="18"/>
              </w:rPr>
              <w:fldChar w:fldCharType="end"/>
            </w:r>
          </w:p>
          <w:p w14:paraId="4182FF03"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334</w:t>
            </w:r>
          </w:p>
        </w:tc>
        <w:tc>
          <w:tcPr>
            <w:tcW w:w="569" w:type="pct"/>
            <w:vAlign w:val="center"/>
          </w:tcPr>
          <w:p w14:paraId="597DED3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429972</w:t>
            </w:r>
          </w:p>
        </w:tc>
        <w:tc>
          <w:tcPr>
            <w:tcW w:w="1353" w:type="pct"/>
          </w:tcPr>
          <w:p w14:paraId="4F02D3C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Tricresolformalina. Frasco com 10 ml, e com conta-gotas embutido no bocal do frasco</w:t>
            </w:r>
          </w:p>
        </w:tc>
        <w:tc>
          <w:tcPr>
            <w:tcW w:w="568" w:type="pct"/>
            <w:vAlign w:val="center"/>
          </w:tcPr>
          <w:p w14:paraId="3A83C0A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42" w:type="pct"/>
            <w:vAlign w:val="center"/>
          </w:tcPr>
          <w:p w14:paraId="6B8393F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86" w:type="pct"/>
            <w:vAlign w:val="center"/>
          </w:tcPr>
          <w:p w14:paraId="31CFA8B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068873C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Biodinâmica ou de melhor qualidade</w:t>
            </w:r>
          </w:p>
        </w:tc>
      </w:tr>
      <w:tr w:rsidR="00403059" w:rsidRPr="00403059" w14:paraId="0D6FD1A3" w14:textId="77777777" w:rsidTr="00C26F12">
        <w:tc>
          <w:tcPr>
            <w:tcW w:w="339" w:type="pct"/>
            <w:vAlign w:val="center"/>
          </w:tcPr>
          <w:p w14:paraId="0361669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"335.0" \f C \l "1"</w:instrText>
            </w:r>
            <w:r w:rsidRPr="00403059">
              <w:rPr>
                <w:rFonts w:ascii="Arial" w:hAnsi="Arial" w:cs="Arial"/>
                <w:sz w:val="18"/>
                <w:szCs w:val="18"/>
              </w:rPr>
              <w:fldChar w:fldCharType="end"/>
            </w:r>
          </w:p>
          <w:p w14:paraId="4AA97896"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335</w:t>
            </w:r>
          </w:p>
        </w:tc>
        <w:tc>
          <w:tcPr>
            <w:tcW w:w="569" w:type="pct"/>
            <w:vAlign w:val="center"/>
          </w:tcPr>
          <w:p w14:paraId="6283E22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394023</w:t>
            </w:r>
          </w:p>
        </w:tc>
        <w:tc>
          <w:tcPr>
            <w:tcW w:w="1353" w:type="pct"/>
            <w:vAlign w:val="bottom"/>
          </w:tcPr>
          <w:p w14:paraId="78875C2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Vaselina sólida, bisnaga com 30 gramas.</w:t>
            </w:r>
          </w:p>
        </w:tc>
        <w:tc>
          <w:tcPr>
            <w:tcW w:w="568" w:type="pct"/>
            <w:vAlign w:val="center"/>
          </w:tcPr>
          <w:p w14:paraId="7BE69B7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Bisnaga</w:t>
            </w:r>
          </w:p>
        </w:tc>
        <w:tc>
          <w:tcPr>
            <w:tcW w:w="642" w:type="pct"/>
            <w:vAlign w:val="center"/>
          </w:tcPr>
          <w:p w14:paraId="58E7A5C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86" w:type="pct"/>
            <w:vAlign w:val="center"/>
          </w:tcPr>
          <w:p w14:paraId="49CEE8D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 xml:space="preserve">Isento de registro. Apresentar catálogo ou </w:t>
            </w:r>
            <w:r w:rsidRPr="00403059">
              <w:rPr>
                <w:rFonts w:ascii="Arial" w:hAnsi="Arial" w:cs="Arial"/>
                <w:sz w:val="18"/>
                <w:szCs w:val="18"/>
              </w:rPr>
              <w:lastRenderedPageBreak/>
              <w:t>ficha técnica do produto</w:t>
            </w:r>
          </w:p>
        </w:tc>
        <w:tc>
          <w:tcPr>
            <w:tcW w:w="743" w:type="pct"/>
            <w:vAlign w:val="center"/>
          </w:tcPr>
          <w:p w14:paraId="21C7EA2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Rioquímica ou de melhor qualidade</w:t>
            </w:r>
          </w:p>
        </w:tc>
      </w:tr>
      <w:tr w:rsidR="00403059" w:rsidRPr="00403059" w14:paraId="1C942DEB" w14:textId="77777777" w:rsidTr="00C26F12">
        <w:tc>
          <w:tcPr>
            <w:tcW w:w="339" w:type="pct"/>
            <w:vAlign w:val="center"/>
          </w:tcPr>
          <w:p w14:paraId="15CA1569"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"336.0" \f C \l "1"</w:instrText>
            </w:r>
            <w:r w:rsidRPr="00403059">
              <w:rPr>
                <w:rFonts w:ascii="Arial" w:hAnsi="Arial" w:cs="Arial"/>
                <w:sz w:val="18"/>
                <w:szCs w:val="18"/>
              </w:rPr>
              <w:fldChar w:fldCharType="end"/>
            </w:r>
          </w:p>
          <w:p w14:paraId="04A423A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336</w:t>
            </w:r>
          </w:p>
        </w:tc>
        <w:tc>
          <w:tcPr>
            <w:tcW w:w="569" w:type="pct"/>
            <w:vAlign w:val="center"/>
          </w:tcPr>
          <w:p w14:paraId="27F8949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428166</w:t>
            </w:r>
          </w:p>
        </w:tc>
        <w:tc>
          <w:tcPr>
            <w:tcW w:w="1353" w:type="pct"/>
          </w:tcPr>
          <w:p w14:paraId="06690CF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Verniz com Flúor 5 %. Caixa com 1 frasco de Verniz + 1 frasco de Solvente</w:t>
            </w:r>
          </w:p>
        </w:tc>
        <w:tc>
          <w:tcPr>
            <w:tcW w:w="568" w:type="pct"/>
            <w:vAlign w:val="center"/>
          </w:tcPr>
          <w:p w14:paraId="07225A3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Kit</w:t>
            </w:r>
          </w:p>
        </w:tc>
        <w:tc>
          <w:tcPr>
            <w:tcW w:w="642" w:type="pct"/>
            <w:vAlign w:val="center"/>
          </w:tcPr>
          <w:p w14:paraId="4BEB893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86" w:type="pct"/>
            <w:vAlign w:val="center"/>
          </w:tcPr>
          <w:p w14:paraId="25FC7E7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628B7F0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SSWhite/ Fluorniz ou de melhor qualidade</w:t>
            </w:r>
          </w:p>
        </w:tc>
      </w:tr>
      <w:tr w:rsidR="00403059" w:rsidRPr="00403059" w14:paraId="2A9F4BCA" w14:textId="77777777" w:rsidTr="00C26F12">
        <w:tc>
          <w:tcPr>
            <w:tcW w:w="339" w:type="pct"/>
            <w:vAlign w:val="center"/>
          </w:tcPr>
          <w:p w14:paraId="7BB26111"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"337.0" \f C \l "1"</w:instrText>
            </w:r>
            <w:r w:rsidRPr="00403059">
              <w:rPr>
                <w:rFonts w:ascii="Arial" w:hAnsi="Arial" w:cs="Arial"/>
                <w:sz w:val="18"/>
                <w:szCs w:val="18"/>
              </w:rPr>
              <w:fldChar w:fldCharType="end"/>
            </w:r>
          </w:p>
          <w:p w14:paraId="0542BB1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337</w:t>
            </w:r>
          </w:p>
        </w:tc>
        <w:tc>
          <w:tcPr>
            <w:tcW w:w="569" w:type="pct"/>
            <w:vAlign w:val="center"/>
          </w:tcPr>
          <w:p w14:paraId="6C0F589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429586</w:t>
            </w:r>
          </w:p>
        </w:tc>
        <w:tc>
          <w:tcPr>
            <w:tcW w:w="1353" w:type="pct"/>
          </w:tcPr>
          <w:p w14:paraId="23C745E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Verniz forrador de cavidades. Frasco com 15 ml</w:t>
            </w:r>
          </w:p>
        </w:tc>
        <w:tc>
          <w:tcPr>
            <w:tcW w:w="568" w:type="pct"/>
            <w:vAlign w:val="center"/>
          </w:tcPr>
          <w:p w14:paraId="2ED21BE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42" w:type="pct"/>
            <w:vAlign w:val="center"/>
          </w:tcPr>
          <w:p w14:paraId="4D85CE2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86" w:type="pct"/>
            <w:vAlign w:val="center"/>
          </w:tcPr>
          <w:p w14:paraId="2142887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Registro na ANVISA e catalogo ou ficha técnica do produto</w:t>
            </w:r>
          </w:p>
        </w:tc>
        <w:tc>
          <w:tcPr>
            <w:tcW w:w="743" w:type="pct"/>
            <w:vAlign w:val="center"/>
          </w:tcPr>
          <w:p w14:paraId="1079C5A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SSWhite/ Cavitine ou de melhor qualidade</w:t>
            </w:r>
          </w:p>
        </w:tc>
      </w:tr>
      <w:tr w:rsidR="00403059" w:rsidRPr="00403059" w14:paraId="2045E98C" w14:textId="77777777" w:rsidTr="00C26F12">
        <w:tc>
          <w:tcPr>
            <w:tcW w:w="339" w:type="pct"/>
            <w:vAlign w:val="center"/>
          </w:tcPr>
          <w:p w14:paraId="3C2B54DB"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"338.0" \f C \l "1"</w:instrText>
            </w:r>
            <w:r w:rsidRPr="00403059">
              <w:rPr>
                <w:rFonts w:ascii="Arial" w:hAnsi="Arial" w:cs="Arial"/>
                <w:sz w:val="18"/>
                <w:szCs w:val="18"/>
              </w:rPr>
              <w:fldChar w:fldCharType="end"/>
            </w:r>
          </w:p>
          <w:p w14:paraId="6563328B"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338</w:t>
            </w:r>
          </w:p>
        </w:tc>
        <w:tc>
          <w:tcPr>
            <w:tcW w:w="569" w:type="pct"/>
            <w:vAlign w:val="center"/>
          </w:tcPr>
          <w:p w14:paraId="2996E84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363482</w:t>
            </w:r>
          </w:p>
        </w:tc>
        <w:tc>
          <w:tcPr>
            <w:tcW w:w="1353" w:type="pct"/>
            <w:vAlign w:val="bottom"/>
          </w:tcPr>
          <w:p w14:paraId="1D5A715F" w14:textId="77777777" w:rsidR="00403059" w:rsidRPr="00403059" w:rsidRDefault="00403059" w:rsidP="00C26F12">
            <w:pPr>
              <w:spacing w:line="183" w:lineRule="atLeast"/>
              <w:jc w:val="both"/>
              <w:rPr>
                <w:rFonts w:ascii="Arial" w:hAnsi="Arial" w:cs="Arial"/>
                <w:sz w:val="18"/>
                <w:szCs w:val="18"/>
              </w:rPr>
            </w:pPr>
            <w:r w:rsidRPr="00403059">
              <w:rPr>
                <w:rFonts w:ascii="Arial" w:hAnsi="Arial" w:cs="Arial"/>
                <w:sz w:val="18"/>
                <w:szCs w:val="18"/>
              </w:rPr>
              <w:t>Coletor de perfuro-cortante contaminado, capacidade 13 litros, constituído a base de papelão, que possa ser incinerado, resistente a perfurações, apresentando em componentes para ser montado (com instruções para montagem), revestido internamente com produto impermeabilizante que evite umidade e/ou vazamento, acompanhado de saco plástico em condições de uso e descarte sem que ocorra transfixação, resistente a quedas, mantendo-se íntegro com relação à montagem e fechamento, isenta de ruptura, deformação ou perfuração, alças para transporte, tampa afixada ao coletor.</w:t>
            </w:r>
          </w:p>
        </w:tc>
        <w:tc>
          <w:tcPr>
            <w:tcW w:w="568" w:type="pct"/>
            <w:vAlign w:val="center"/>
          </w:tcPr>
          <w:p w14:paraId="31BC011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vAlign w:val="center"/>
          </w:tcPr>
          <w:p w14:paraId="14836079" w14:textId="77777777" w:rsidR="00403059" w:rsidRPr="00403059" w:rsidRDefault="00403059" w:rsidP="00C26F12">
            <w:pPr>
              <w:spacing w:line="183" w:lineRule="atLeast"/>
              <w:jc w:val="center"/>
              <w:rPr>
                <w:rFonts w:ascii="Arial" w:hAnsi="Arial" w:cs="Arial"/>
                <w:sz w:val="18"/>
                <w:szCs w:val="18"/>
              </w:rPr>
            </w:pPr>
            <w:r w:rsidRPr="00403059">
              <w:rPr>
                <w:rFonts w:ascii="Arial" w:hAnsi="Arial" w:cs="Arial"/>
                <w:sz w:val="18"/>
                <w:szCs w:val="18"/>
              </w:rPr>
              <w:t>2.000</w:t>
            </w:r>
          </w:p>
        </w:tc>
        <w:tc>
          <w:tcPr>
            <w:tcW w:w="786" w:type="pct"/>
            <w:vAlign w:val="center"/>
          </w:tcPr>
          <w:p w14:paraId="0F18B88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w:t>
            </w:r>
          </w:p>
        </w:tc>
        <w:tc>
          <w:tcPr>
            <w:tcW w:w="743" w:type="pct"/>
            <w:vAlign w:val="center"/>
          </w:tcPr>
          <w:p w14:paraId="426B0FB2" w14:textId="77777777" w:rsidR="00403059" w:rsidRPr="00403059" w:rsidRDefault="00403059" w:rsidP="00C26F12">
            <w:pPr>
              <w:jc w:val="center"/>
              <w:rPr>
                <w:rFonts w:ascii="Arial" w:hAnsi="Arial" w:cs="Arial"/>
                <w:sz w:val="18"/>
                <w:szCs w:val="18"/>
              </w:rPr>
            </w:pPr>
          </w:p>
        </w:tc>
      </w:tr>
      <w:tr w:rsidR="00403059" w:rsidRPr="00403059" w14:paraId="38D79F67" w14:textId="77777777" w:rsidTr="00C26F12">
        <w:tc>
          <w:tcPr>
            <w:tcW w:w="339" w:type="pct"/>
            <w:tcBorders>
              <w:bottom w:val="single" w:sz="4" w:space="0" w:color="auto"/>
            </w:tcBorders>
            <w:vAlign w:val="center"/>
          </w:tcPr>
          <w:p w14:paraId="351D571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"339.0" \f C \l "1"</w:instrText>
            </w:r>
            <w:r w:rsidRPr="00403059">
              <w:rPr>
                <w:rFonts w:ascii="Arial" w:hAnsi="Arial" w:cs="Arial"/>
                <w:sz w:val="18"/>
                <w:szCs w:val="18"/>
              </w:rPr>
              <w:fldChar w:fldCharType="end"/>
            </w:r>
          </w:p>
          <w:p w14:paraId="41A29573"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339</w:t>
            </w:r>
          </w:p>
        </w:tc>
        <w:tc>
          <w:tcPr>
            <w:tcW w:w="569" w:type="pct"/>
            <w:tcBorders>
              <w:bottom w:val="single" w:sz="4" w:space="0" w:color="auto"/>
            </w:tcBorders>
            <w:vAlign w:val="center"/>
          </w:tcPr>
          <w:p w14:paraId="154C27E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363485</w:t>
            </w:r>
          </w:p>
        </w:tc>
        <w:tc>
          <w:tcPr>
            <w:tcW w:w="1353" w:type="pct"/>
            <w:tcBorders>
              <w:bottom w:val="single" w:sz="4" w:space="0" w:color="auto"/>
            </w:tcBorders>
            <w:vAlign w:val="bottom"/>
          </w:tcPr>
          <w:p w14:paraId="25A4B66C" w14:textId="77777777" w:rsidR="00403059" w:rsidRPr="00403059" w:rsidRDefault="00403059" w:rsidP="00C26F12">
            <w:pPr>
              <w:spacing w:line="183" w:lineRule="atLeast"/>
              <w:jc w:val="both"/>
              <w:rPr>
                <w:rFonts w:ascii="Arial" w:hAnsi="Arial" w:cs="Arial"/>
                <w:sz w:val="18"/>
                <w:szCs w:val="18"/>
              </w:rPr>
            </w:pPr>
            <w:r w:rsidRPr="00403059">
              <w:rPr>
                <w:rFonts w:ascii="Arial" w:hAnsi="Arial" w:cs="Arial"/>
                <w:sz w:val="18"/>
                <w:szCs w:val="18"/>
              </w:rPr>
              <w:t>Coletor de perfuro-cortante contaminado, capacidade 20 litros, constituído a base de papelão, que possa ser incinerado, resistente a perfurações, apresentando em componentes para ser montado (com instruções para montagem), revestido internamente com produto impermeabilizante que evite umidade e/ou vazamento, acompanhado de saco plástico em condições de uso e descarte sem que ocorra transfixação, resistente a quedas, mantendo-se íntegro com relação à montagem e fechamento, isenta de ruptura, deformação ou perfuração, alças para transporte, tampa afixada ao coletor.</w:t>
            </w:r>
          </w:p>
        </w:tc>
        <w:tc>
          <w:tcPr>
            <w:tcW w:w="568" w:type="pct"/>
            <w:tcBorders>
              <w:bottom w:val="single" w:sz="4" w:space="0" w:color="auto"/>
            </w:tcBorders>
            <w:vAlign w:val="center"/>
          </w:tcPr>
          <w:p w14:paraId="3AF7025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42" w:type="pct"/>
            <w:tcBorders>
              <w:bottom w:val="single" w:sz="4" w:space="0" w:color="auto"/>
            </w:tcBorders>
            <w:vAlign w:val="center"/>
          </w:tcPr>
          <w:p w14:paraId="312254F2" w14:textId="77777777" w:rsidR="00403059" w:rsidRPr="00403059" w:rsidRDefault="00403059" w:rsidP="00C26F12">
            <w:pPr>
              <w:spacing w:line="183" w:lineRule="atLeast"/>
              <w:jc w:val="center"/>
              <w:rPr>
                <w:rFonts w:ascii="Arial" w:hAnsi="Arial" w:cs="Arial"/>
                <w:sz w:val="18"/>
                <w:szCs w:val="18"/>
              </w:rPr>
            </w:pPr>
            <w:r w:rsidRPr="00403059">
              <w:rPr>
                <w:rFonts w:ascii="Arial" w:hAnsi="Arial" w:cs="Arial"/>
                <w:sz w:val="18"/>
                <w:szCs w:val="18"/>
              </w:rPr>
              <w:t>3.000</w:t>
            </w:r>
          </w:p>
        </w:tc>
        <w:tc>
          <w:tcPr>
            <w:tcW w:w="786" w:type="pct"/>
            <w:tcBorders>
              <w:bottom w:val="single" w:sz="4" w:space="0" w:color="auto"/>
            </w:tcBorders>
            <w:vAlign w:val="center"/>
          </w:tcPr>
          <w:p w14:paraId="0D21935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Isento de registro</w:t>
            </w:r>
          </w:p>
        </w:tc>
        <w:tc>
          <w:tcPr>
            <w:tcW w:w="743" w:type="pct"/>
            <w:tcBorders>
              <w:bottom w:val="single" w:sz="4" w:space="0" w:color="auto"/>
            </w:tcBorders>
            <w:vAlign w:val="center"/>
          </w:tcPr>
          <w:p w14:paraId="5C1F539D" w14:textId="77777777" w:rsidR="00403059" w:rsidRPr="00403059" w:rsidRDefault="00403059" w:rsidP="00C26F12">
            <w:pPr>
              <w:jc w:val="center"/>
              <w:rPr>
                <w:rFonts w:ascii="Arial" w:hAnsi="Arial" w:cs="Arial"/>
                <w:sz w:val="18"/>
                <w:szCs w:val="18"/>
              </w:rPr>
            </w:pPr>
          </w:p>
        </w:tc>
      </w:tr>
    </w:tbl>
    <w:p w14:paraId="430B0570" w14:textId="77777777" w:rsidR="00403059" w:rsidRPr="00403059" w:rsidRDefault="00403059" w:rsidP="00403059">
      <w:pPr>
        <w:spacing w:line="20" w:lineRule="atLeast"/>
        <w:jc w:val="both"/>
        <w:rPr>
          <w:rFonts w:ascii="Arial" w:hAnsi="Arial" w:cs="Arial"/>
          <w:sz w:val="20"/>
          <w:szCs w:val="20"/>
        </w:rPr>
      </w:pPr>
    </w:p>
    <w:p w14:paraId="18DC7D6B" w14:textId="437D422D" w:rsidR="00403059" w:rsidRDefault="00403059" w:rsidP="00403059">
      <w:pPr>
        <w:spacing w:line="20" w:lineRule="atLeast"/>
        <w:jc w:val="both"/>
        <w:rPr>
          <w:rFonts w:ascii="Arial" w:hAnsi="Arial" w:cs="Arial"/>
          <w:sz w:val="20"/>
          <w:szCs w:val="20"/>
        </w:rPr>
      </w:pPr>
      <w:r w:rsidRPr="00403059">
        <w:rPr>
          <w:rFonts w:ascii="Arial" w:hAnsi="Arial" w:cs="Arial"/>
          <w:sz w:val="20"/>
          <w:szCs w:val="20"/>
        </w:rPr>
        <w:t>1.2</w:t>
      </w:r>
      <w:r w:rsidRPr="00403059">
        <w:rPr>
          <w:rFonts w:ascii="Arial" w:hAnsi="Arial" w:cs="Arial"/>
          <w:sz w:val="20"/>
          <w:szCs w:val="20"/>
        </w:rPr>
        <w:tab/>
        <w:t xml:space="preserve">Será utilizado o Sistema de Registros de Preços, sendo as estimativas de consumo para os itens acima, são assim distribuídas: </w:t>
      </w:r>
    </w:p>
    <w:p w14:paraId="3760A0A6" w14:textId="77777777" w:rsidR="00403059" w:rsidRPr="00403059" w:rsidRDefault="00403059" w:rsidP="00403059">
      <w:pPr>
        <w:spacing w:line="20" w:lineRule="atLeast"/>
        <w:jc w:val="both"/>
        <w:rPr>
          <w:rFonts w:ascii="Arial" w:hAnsi="Arial" w:cs="Arial"/>
          <w:sz w:val="20"/>
          <w:szCs w:val="20"/>
        </w:rPr>
      </w:pPr>
    </w:p>
    <w:tbl>
      <w:tblPr>
        <w:tblStyle w:val="Tabelacomgrade"/>
        <w:tblW w:w="5000" w:type="pct"/>
        <w:tblLook w:val="04A0" w:firstRow="1" w:lastRow="0" w:firstColumn="1" w:lastColumn="0" w:noHBand="0" w:noVBand="1"/>
      </w:tblPr>
      <w:tblGrid>
        <w:gridCol w:w="737"/>
        <w:gridCol w:w="3405"/>
        <w:gridCol w:w="1110"/>
        <w:gridCol w:w="1365"/>
        <w:gridCol w:w="1606"/>
        <w:gridCol w:w="1513"/>
      </w:tblGrid>
      <w:tr w:rsidR="00403059" w:rsidRPr="00403059" w14:paraId="02417A55" w14:textId="77777777" w:rsidTr="00C26F12">
        <w:trPr>
          <w:trHeight w:val="385"/>
        </w:trPr>
        <w:tc>
          <w:tcPr>
            <w:tcW w:w="378" w:type="pct"/>
            <w:shd w:val="clear" w:color="auto" w:fill="B4C6E7" w:themeFill="accent1" w:themeFillTint="66"/>
            <w:vAlign w:val="center"/>
          </w:tcPr>
          <w:p w14:paraId="5DC442A4" w14:textId="77777777" w:rsidR="00403059" w:rsidRPr="00403059" w:rsidRDefault="00403059" w:rsidP="00C26F12">
            <w:pPr>
              <w:tabs>
                <w:tab w:val="left" w:pos="851"/>
                <w:tab w:val="left" w:pos="993"/>
              </w:tabs>
              <w:jc w:val="center"/>
              <w:rPr>
                <w:rFonts w:ascii="Arial" w:hAnsi="Arial" w:cs="Arial"/>
                <w:sz w:val="18"/>
                <w:szCs w:val="18"/>
              </w:rPr>
            </w:pPr>
            <w:r w:rsidRPr="00403059">
              <w:rPr>
                <w:rFonts w:ascii="Arial" w:hAnsi="Arial" w:cs="Arial"/>
                <w:sz w:val="18"/>
                <w:szCs w:val="18"/>
              </w:rPr>
              <w:lastRenderedPageBreak/>
              <w:t>Item</w:t>
            </w:r>
          </w:p>
        </w:tc>
        <w:tc>
          <w:tcPr>
            <w:tcW w:w="1748" w:type="pct"/>
            <w:shd w:val="clear" w:color="auto" w:fill="B4C6E7" w:themeFill="accent1" w:themeFillTint="66"/>
            <w:vAlign w:val="center"/>
          </w:tcPr>
          <w:p w14:paraId="4D3D8670" w14:textId="77777777" w:rsidR="00403059" w:rsidRPr="00403059" w:rsidRDefault="00403059" w:rsidP="00C26F12">
            <w:pPr>
              <w:tabs>
                <w:tab w:val="left" w:pos="851"/>
                <w:tab w:val="left" w:pos="993"/>
              </w:tabs>
              <w:jc w:val="center"/>
              <w:rPr>
                <w:rFonts w:ascii="Arial" w:hAnsi="Arial" w:cs="Arial"/>
                <w:sz w:val="18"/>
                <w:szCs w:val="18"/>
              </w:rPr>
            </w:pPr>
            <w:r w:rsidRPr="00403059">
              <w:rPr>
                <w:rFonts w:ascii="Arial" w:hAnsi="Arial" w:cs="Arial"/>
                <w:sz w:val="18"/>
                <w:szCs w:val="18"/>
              </w:rPr>
              <w:t>Descrição</w:t>
            </w:r>
          </w:p>
        </w:tc>
        <w:tc>
          <w:tcPr>
            <w:tcW w:w="570" w:type="pct"/>
            <w:shd w:val="clear" w:color="auto" w:fill="B4C6E7" w:themeFill="accent1" w:themeFillTint="66"/>
            <w:vAlign w:val="center"/>
          </w:tcPr>
          <w:p w14:paraId="4C5B5000" w14:textId="77777777" w:rsidR="00403059" w:rsidRPr="00403059" w:rsidRDefault="00403059" w:rsidP="00C26F12">
            <w:pPr>
              <w:tabs>
                <w:tab w:val="left" w:pos="851"/>
                <w:tab w:val="left" w:pos="993"/>
              </w:tabs>
              <w:jc w:val="center"/>
              <w:rPr>
                <w:rFonts w:ascii="Arial" w:hAnsi="Arial" w:cs="Arial"/>
                <w:sz w:val="18"/>
                <w:szCs w:val="18"/>
              </w:rPr>
            </w:pPr>
            <w:r w:rsidRPr="00403059">
              <w:rPr>
                <w:rFonts w:ascii="Arial" w:hAnsi="Arial" w:cs="Arial"/>
                <w:sz w:val="18"/>
                <w:szCs w:val="18"/>
              </w:rPr>
              <w:t>Unidade</w:t>
            </w:r>
          </w:p>
        </w:tc>
        <w:tc>
          <w:tcPr>
            <w:tcW w:w="701" w:type="pct"/>
            <w:shd w:val="clear" w:color="auto" w:fill="B4C6E7" w:themeFill="accent1" w:themeFillTint="66"/>
            <w:vAlign w:val="center"/>
          </w:tcPr>
          <w:p w14:paraId="6618FD9E" w14:textId="77777777" w:rsidR="00403059" w:rsidRPr="00403059" w:rsidRDefault="00403059" w:rsidP="00C26F12">
            <w:pPr>
              <w:tabs>
                <w:tab w:val="left" w:pos="851"/>
                <w:tab w:val="left" w:pos="993"/>
              </w:tabs>
              <w:jc w:val="center"/>
              <w:rPr>
                <w:rFonts w:ascii="Arial" w:hAnsi="Arial" w:cs="Arial"/>
                <w:sz w:val="18"/>
                <w:szCs w:val="18"/>
              </w:rPr>
            </w:pPr>
            <w:r w:rsidRPr="00403059">
              <w:rPr>
                <w:rFonts w:ascii="Arial" w:hAnsi="Arial" w:cs="Arial"/>
                <w:sz w:val="18"/>
                <w:szCs w:val="18"/>
              </w:rPr>
              <w:t>Requisição Mínima</w:t>
            </w:r>
          </w:p>
        </w:tc>
        <w:tc>
          <w:tcPr>
            <w:tcW w:w="825" w:type="pct"/>
            <w:shd w:val="clear" w:color="auto" w:fill="B4C6E7" w:themeFill="accent1" w:themeFillTint="66"/>
            <w:vAlign w:val="center"/>
          </w:tcPr>
          <w:p w14:paraId="67C68CA2" w14:textId="77777777" w:rsidR="00403059" w:rsidRPr="00403059" w:rsidRDefault="00403059" w:rsidP="00C26F12">
            <w:pPr>
              <w:tabs>
                <w:tab w:val="left" w:pos="851"/>
                <w:tab w:val="left" w:pos="993"/>
              </w:tabs>
              <w:jc w:val="center"/>
              <w:rPr>
                <w:rFonts w:ascii="Arial" w:hAnsi="Arial" w:cs="Arial"/>
                <w:sz w:val="18"/>
                <w:szCs w:val="18"/>
              </w:rPr>
            </w:pPr>
            <w:r w:rsidRPr="00403059">
              <w:rPr>
                <w:rFonts w:ascii="Arial" w:hAnsi="Arial" w:cs="Arial"/>
                <w:sz w:val="18"/>
                <w:szCs w:val="18"/>
              </w:rPr>
              <w:t>Requisição Máxima</w:t>
            </w:r>
          </w:p>
        </w:tc>
        <w:tc>
          <w:tcPr>
            <w:tcW w:w="777" w:type="pct"/>
            <w:shd w:val="clear" w:color="auto" w:fill="B4C6E7" w:themeFill="accent1" w:themeFillTint="66"/>
            <w:vAlign w:val="center"/>
          </w:tcPr>
          <w:p w14:paraId="470E14D1" w14:textId="77777777" w:rsidR="00403059" w:rsidRPr="00403059" w:rsidRDefault="00403059" w:rsidP="00C26F12">
            <w:pPr>
              <w:tabs>
                <w:tab w:val="left" w:pos="851"/>
                <w:tab w:val="left" w:pos="993"/>
              </w:tabs>
              <w:jc w:val="center"/>
              <w:rPr>
                <w:rFonts w:ascii="Arial" w:hAnsi="Arial" w:cs="Arial"/>
                <w:sz w:val="18"/>
                <w:szCs w:val="18"/>
              </w:rPr>
            </w:pPr>
            <w:r w:rsidRPr="00403059">
              <w:rPr>
                <w:rFonts w:ascii="Arial" w:hAnsi="Arial" w:cs="Arial"/>
                <w:sz w:val="18"/>
                <w:szCs w:val="18"/>
              </w:rPr>
              <w:t>Quantidade Total</w:t>
            </w:r>
          </w:p>
        </w:tc>
      </w:tr>
      <w:tr w:rsidR="00403059" w:rsidRPr="00403059" w14:paraId="64703C76" w14:textId="77777777" w:rsidTr="00C26F12">
        <w:tc>
          <w:tcPr>
            <w:tcW w:w="378" w:type="pct"/>
            <w:vAlign w:val="center"/>
          </w:tcPr>
          <w:p w14:paraId="24FED1A4"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"1.0" \f C \l "1"</w:instrText>
            </w:r>
            <w:r w:rsidRPr="00403059">
              <w:rPr>
                <w:rFonts w:ascii="Arial" w:hAnsi="Arial" w:cs="Arial"/>
                <w:sz w:val="18"/>
                <w:szCs w:val="18"/>
              </w:rPr>
              <w:fldChar w:fldCharType="end"/>
            </w:r>
          </w:p>
          <w:p w14:paraId="5EBD5459"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w:t>
            </w:r>
          </w:p>
        </w:tc>
        <w:tc>
          <w:tcPr>
            <w:tcW w:w="1748" w:type="pct"/>
            <w:vAlign w:val="center"/>
          </w:tcPr>
          <w:p w14:paraId="2059CE0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Abridor de Boca. Pacote com 2 unidades (1 adulto e 1 infantil). Autoclaváveis, na cor azul. Material: silicone. Dimensões: Adulto 40x28x18mm. Dimensões Infantil: 31x23x16mm. </w:t>
            </w:r>
          </w:p>
        </w:tc>
        <w:tc>
          <w:tcPr>
            <w:tcW w:w="570" w:type="pct"/>
            <w:vAlign w:val="center"/>
          </w:tcPr>
          <w:p w14:paraId="3041810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701" w:type="pct"/>
            <w:vAlign w:val="center"/>
          </w:tcPr>
          <w:p w14:paraId="5C0033B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0ECC366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77" w:type="pct"/>
            <w:vAlign w:val="center"/>
          </w:tcPr>
          <w:p w14:paraId="4B5058E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r>
      <w:tr w:rsidR="00403059" w:rsidRPr="00403059" w14:paraId="76421D19" w14:textId="77777777" w:rsidTr="00C26F12">
        <w:tc>
          <w:tcPr>
            <w:tcW w:w="378" w:type="pct"/>
            <w:vAlign w:val="center"/>
          </w:tcPr>
          <w:p w14:paraId="40CC55D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"2.0" \f C \l "1"</w:instrText>
            </w:r>
            <w:r w:rsidRPr="00403059">
              <w:rPr>
                <w:rFonts w:ascii="Arial" w:hAnsi="Arial" w:cs="Arial"/>
                <w:sz w:val="18"/>
                <w:szCs w:val="18"/>
              </w:rPr>
              <w:fldChar w:fldCharType="end"/>
            </w:r>
          </w:p>
          <w:p w14:paraId="7A05937C"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w:t>
            </w:r>
          </w:p>
        </w:tc>
        <w:tc>
          <w:tcPr>
            <w:tcW w:w="1748" w:type="pct"/>
            <w:vAlign w:val="center"/>
          </w:tcPr>
          <w:p w14:paraId="42F7E459"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Ácido Fosfórico Condicionador 37% em gel de esmalte e dentina. Gel de baixa viscosidade e com propriedade </w:t>
            </w:r>
            <w:proofErr w:type="gramStart"/>
            <w:r w:rsidRPr="00403059">
              <w:rPr>
                <w:rFonts w:ascii="Arial" w:hAnsi="Arial" w:cs="Arial"/>
                <w:sz w:val="18"/>
                <w:szCs w:val="18"/>
              </w:rPr>
              <w:t>tixotrópica.Com</w:t>
            </w:r>
            <w:proofErr w:type="gramEnd"/>
            <w:r w:rsidRPr="00403059">
              <w:rPr>
                <w:rFonts w:ascii="Arial" w:hAnsi="Arial" w:cs="Arial"/>
                <w:sz w:val="18"/>
                <w:szCs w:val="18"/>
              </w:rPr>
              <w:t xml:space="preserve"> corante azul que facilite sua visualização e controle durante a aplicação.</w:t>
            </w:r>
            <w:r w:rsidRPr="00403059">
              <w:rPr>
                <w:rFonts w:ascii="Arial" w:hAnsi="Arial" w:cs="Arial"/>
                <w:sz w:val="18"/>
                <w:szCs w:val="18"/>
              </w:rPr>
              <w:br/>
              <w:t>Com boa afinidade por água, que permita fácil remoção após o condicionamento. Seringa com 2,5 ml. Pacote com 03 seringas.</w:t>
            </w:r>
          </w:p>
        </w:tc>
        <w:tc>
          <w:tcPr>
            <w:tcW w:w="570" w:type="pct"/>
            <w:vAlign w:val="center"/>
          </w:tcPr>
          <w:p w14:paraId="3AFFFE2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701" w:type="pct"/>
            <w:vAlign w:val="center"/>
          </w:tcPr>
          <w:p w14:paraId="09C6E80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825" w:type="pct"/>
            <w:vAlign w:val="center"/>
          </w:tcPr>
          <w:p w14:paraId="2EBF382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500</w:t>
            </w:r>
          </w:p>
        </w:tc>
        <w:tc>
          <w:tcPr>
            <w:tcW w:w="777" w:type="pct"/>
            <w:vAlign w:val="center"/>
          </w:tcPr>
          <w:p w14:paraId="78DAA03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500</w:t>
            </w:r>
          </w:p>
        </w:tc>
      </w:tr>
      <w:tr w:rsidR="00403059" w:rsidRPr="00403059" w14:paraId="26BC29CD" w14:textId="77777777" w:rsidTr="00C26F12">
        <w:tc>
          <w:tcPr>
            <w:tcW w:w="378" w:type="pct"/>
            <w:vAlign w:val="center"/>
          </w:tcPr>
          <w:p w14:paraId="6163394C"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"3.0" \f C \l "1"</w:instrText>
            </w:r>
            <w:r w:rsidRPr="00403059">
              <w:rPr>
                <w:rFonts w:ascii="Arial" w:hAnsi="Arial" w:cs="Arial"/>
                <w:sz w:val="18"/>
                <w:szCs w:val="18"/>
              </w:rPr>
              <w:fldChar w:fldCharType="end"/>
            </w:r>
          </w:p>
          <w:p w14:paraId="369A042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w:t>
            </w:r>
          </w:p>
        </w:tc>
        <w:tc>
          <w:tcPr>
            <w:tcW w:w="1748" w:type="pct"/>
            <w:vAlign w:val="center"/>
          </w:tcPr>
          <w:p w14:paraId="4D9D58E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Ácido Poliacrílico 11,5%. Cor azulada para melhor visualização. Consistência em gel para melhor controle de aplicação. Frasco com 10 ml.</w:t>
            </w:r>
          </w:p>
        </w:tc>
        <w:tc>
          <w:tcPr>
            <w:tcW w:w="570" w:type="pct"/>
            <w:vAlign w:val="center"/>
          </w:tcPr>
          <w:p w14:paraId="28696E5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701" w:type="pct"/>
            <w:vAlign w:val="center"/>
          </w:tcPr>
          <w:p w14:paraId="6FBBBFB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10B60EA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335D8B7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451C2D29" w14:textId="77777777" w:rsidTr="00C26F12">
        <w:tc>
          <w:tcPr>
            <w:tcW w:w="378" w:type="pct"/>
            <w:vAlign w:val="center"/>
          </w:tcPr>
          <w:p w14:paraId="1B9C6196"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"4.0" \f C \l "1"</w:instrText>
            </w:r>
            <w:r w:rsidRPr="00403059">
              <w:rPr>
                <w:rFonts w:ascii="Arial" w:hAnsi="Arial" w:cs="Arial"/>
                <w:sz w:val="18"/>
                <w:szCs w:val="18"/>
              </w:rPr>
              <w:fldChar w:fldCharType="end"/>
            </w:r>
          </w:p>
          <w:p w14:paraId="59586F3D"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4</w:t>
            </w:r>
          </w:p>
        </w:tc>
        <w:tc>
          <w:tcPr>
            <w:tcW w:w="1748" w:type="pct"/>
            <w:vAlign w:val="center"/>
          </w:tcPr>
          <w:p w14:paraId="30B0566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Adesivo Monocomponente para Esmalte e Dentina Fotopolimerizável, frasco com 5 ml. Composição: Dimetacrilato de uretano, Dimetacrilato Piromelítico (PMDM), 2-hidroxietil </w:t>
            </w:r>
            <w:proofErr w:type="gramStart"/>
            <w:r w:rsidRPr="00403059">
              <w:rPr>
                <w:rFonts w:ascii="Arial" w:hAnsi="Arial" w:cs="Arial"/>
                <w:sz w:val="18"/>
                <w:szCs w:val="18"/>
              </w:rPr>
              <w:t>metacrilato,Bisfenol</w:t>
            </w:r>
            <w:proofErr w:type="gramEnd"/>
            <w:r w:rsidRPr="00403059">
              <w:rPr>
                <w:rFonts w:ascii="Arial" w:hAnsi="Arial" w:cs="Arial"/>
                <w:sz w:val="18"/>
                <w:szCs w:val="18"/>
              </w:rPr>
              <w:t xml:space="preserve"> A metacrilato de Glicidila, álcool Anidro, Glicerol 1,3-dimetacrilato, Óxido 2,4,6 trimetilbenzoildifenil fosfina, Canforoquinona, ButilHidroxitolueno, Dióxido de Silício, Bis-(hidroxietil)-aminopropil-N-hidroxietil-octadecilaminadifluoridrato. </w:t>
            </w:r>
          </w:p>
        </w:tc>
        <w:tc>
          <w:tcPr>
            <w:tcW w:w="570" w:type="pct"/>
            <w:vAlign w:val="center"/>
          </w:tcPr>
          <w:p w14:paraId="77EF355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701" w:type="pct"/>
            <w:vAlign w:val="center"/>
          </w:tcPr>
          <w:p w14:paraId="2EDEEE0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825" w:type="pct"/>
            <w:vAlign w:val="center"/>
          </w:tcPr>
          <w:p w14:paraId="395D5F4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120</w:t>
            </w:r>
          </w:p>
        </w:tc>
        <w:tc>
          <w:tcPr>
            <w:tcW w:w="777" w:type="pct"/>
            <w:vAlign w:val="center"/>
          </w:tcPr>
          <w:p w14:paraId="4E1CE22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120</w:t>
            </w:r>
          </w:p>
        </w:tc>
      </w:tr>
      <w:tr w:rsidR="00403059" w:rsidRPr="00403059" w14:paraId="77389210" w14:textId="77777777" w:rsidTr="00C26F12">
        <w:tc>
          <w:tcPr>
            <w:tcW w:w="378" w:type="pct"/>
            <w:vAlign w:val="center"/>
          </w:tcPr>
          <w:p w14:paraId="64FD4C91"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"5.0" \f C \l "1"</w:instrText>
            </w:r>
            <w:r w:rsidRPr="00403059">
              <w:rPr>
                <w:rFonts w:ascii="Arial" w:hAnsi="Arial" w:cs="Arial"/>
                <w:sz w:val="18"/>
                <w:szCs w:val="18"/>
              </w:rPr>
              <w:fldChar w:fldCharType="end"/>
            </w:r>
          </w:p>
          <w:p w14:paraId="646F4C3D"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5</w:t>
            </w:r>
          </w:p>
        </w:tc>
        <w:tc>
          <w:tcPr>
            <w:tcW w:w="1748" w:type="pct"/>
            <w:vAlign w:val="center"/>
          </w:tcPr>
          <w:p w14:paraId="1CCC99C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Afastador expandex adulto. Resistente a esterilização em auclave à137°c e esterilização química. Composição: poliacetal. </w:t>
            </w:r>
          </w:p>
        </w:tc>
        <w:tc>
          <w:tcPr>
            <w:tcW w:w="570" w:type="pct"/>
            <w:vAlign w:val="center"/>
          </w:tcPr>
          <w:p w14:paraId="7034240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1B58393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22974D2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77" w:type="pct"/>
            <w:vAlign w:val="center"/>
          </w:tcPr>
          <w:p w14:paraId="2177425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r>
      <w:tr w:rsidR="00403059" w:rsidRPr="00403059" w14:paraId="748580B4" w14:textId="77777777" w:rsidTr="00C26F12">
        <w:tc>
          <w:tcPr>
            <w:tcW w:w="378" w:type="pct"/>
            <w:vAlign w:val="center"/>
          </w:tcPr>
          <w:p w14:paraId="50487230"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"6.0" \f C \l "1"</w:instrText>
            </w:r>
            <w:r w:rsidRPr="00403059">
              <w:rPr>
                <w:rFonts w:ascii="Arial" w:hAnsi="Arial" w:cs="Arial"/>
                <w:sz w:val="18"/>
                <w:szCs w:val="18"/>
              </w:rPr>
              <w:fldChar w:fldCharType="end"/>
            </w:r>
          </w:p>
          <w:p w14:paraId="06517761"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6</w:t>
            </w:r>
          </w:p>
        </w:tc>
        <w:tc>
          <w:tcPr>
            <w:tcW w:w="1748" w:type="pct"/>
            <w:vAlign w:val="center"/>
          </w:tcPr>
          <w:p w14:paraId="7E5D72D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Afastador expandex. Infantil. Resistente a esterilização em auclave à 137°c e esterilização química. Composição: poliacetal. </w:t>
            </w:r>
          </w:p>
        </w:tc>
        <w:tc>
          <w:tcPr>
            <w:tcW w:w="570" w:type="pct"/>
            <w:vAlign w:val="center"/>
          </w:tcPr>
          <w:p w14:paraId="620BA18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7341C3B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3CFF0CD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77" w:type="pct"/>
            <w:vAlign w:val="center"/>
          </w:tcPr>
          <w:p w14:paraId="1F9D670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r>
      <w:tr w:rsidR="00403059" w:rsidRPr="00403059" w14:paraId="24B85022" w14:textId="77777777" w:rsidTr="00C26F12">
        <w:tc>
          <w:tcPr>
            <w:tcW w:w="378" w:type="pct"/>
            <w:vAlign w:val="center"/>
          </w:tcPr>
          <w:p w14:paraId="40A77672"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"7.0" \f C \l "1"</w:instrText>
            </w:r>
            <w:r w:rsidRPr="00403059">
              <w:rPr>
                <w:rFonts w:ascii="Arial" w:hAnsi="Arial" w:cs="Arial"/>
                <w:sz w:val="18"/>
                <w:szCs w:val="18"/>
              </w:rPr>
              <w:fldChar w:fldCharType="end"/>
            </w:r>
          </w:p>
          <w:p w14:paraId="7377D36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7</w:t>
            </w:r>
          </w:p>
        </w:tc>
        <w:tc>
          <w:tcPr>
            <w:tcW w:w="1748" w:type="pct"/>
            <w:vAlign w:val="center"/>
          </w:tcPr>
          <w:p w14:paraId="56F5BDA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Água destilada, garrafa plástica com 5 Litros. Para uso em autoclaves e em equipos odontológicos. Água pura isenta de químicos, minerais e sais </w:t>
            </w:r>
            <w:proofErr w:type="gramStart"/>
            <w:r w:rsidRPr="00403059">
              <w:rPr>
                <w:rFonts w:ascii="Arial" w:hAnsi="Arial" w:cs="Arial"/>
                <w:sz w:val="18"/>
                <w:szCs w:val="18"/>
              </w:rPr>
              <w:t>solúveis.Obtida</w:t>
            </w:r>
            <w:proofErr w:type="gramEnd"/>
            <w:r w:rsidRPr="00403059">
              <w:rPr>
                <w:rFonts w:ascii="Arial" w:hAnsi="Arial" w:cs="Arial"/>
                <w:sz w:val="18"/>
                <w:szCs w:val="18"/>
              </w:rPr>
              <w:t xml:space="preserve"> através do processo de condensação do vapor de água por ebulição ou pela evaporação.</w:t>
            </w:r>
          </w:p>
        </w:tc>
        <w:tc>
          <w:tcPr>
            <w:tcW w:w="570" w:type="pct"/>
            <w:vAlign w:val="center"/>
          </w:tcPr>
          <w:p w14:paraId="2C7A9CF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Galão</w:t>
            </w:r>
          </w:p>
        </w:tc>
        <w:tc>
          <w:tcPr>
            <w:tcW w:w="701" w:type="pct"/>
            <w:vAlign w:val="center"/>
          </w:tcPr>
          <w:p w14:paraId="76E3B67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250</w:t>
            </w:r>
          </w:p>
        </w:tc>
        <w:tc>
          <w:tcPr>
            <w:tcW w:w="825" w:type="pct"/>
            <w:vAlign w:val="center"/>
          </w:tcPr>
          <w:p w14:paraId="18DD040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500</w:t>
            </w:r>
          </w:p>
        </w:tc>
        <w:tc>
          <w:tcPr>
            <w:tcW w:w="777" w:type="pct"/>
            <w:vAlign w:val="center"/>
          </w:tcPr>
          <w:p w14:paraId="71F0249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500</w:t>
            </w:r>
          </w:p>
        </w:tc>
      </w:tr>
      <w:tr w:rsidR="00403059" w:rsidRPr="00403059" w14:paraId="7168E8EC" w14:textId="77777777" w:rsidTr="00C26F12">
        <w:tc>
          <w:tcPr>
            <w:tcW w:w="378" w:type="pct"/>
            <w:vAlign w:val="center"/>
          </w:tcPr>
          <w:p w14:paraId="4DE6E053"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"8.0" \f C \l "1"</w:instrText>
            </w:r>
            <w:r w:rsidRPr="00403059">
              <w:rPr>
                <w:rFonts w:ascii="Arial" w:hAnsi="Arial" w:cs="Arial"/>
                <w:sz w:val="18"/>
                <w:szCs w:val="18"/>
              </w:rPr>
              <w:fldChar w:fldCharType="end"/>
            </w:r>
          </w:p>
          <w:p w14:paraId="2D389DEE"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8</w:t>
            </w:r>
          </w:p>
        </w:tc>
        <w:tc>
          <w:tcPr>
            <w:tcW w:w="1748" w:type="pct"/>
            <w:vAlign w:val="center"/>
          </w:tcPr>
          <w:p w14:paraId="700F7BC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Agulha Gengival Extra Curta nº 30G (0,30x13mm) com bisel trifacetado, esterilizadas, descartáveis. Caixa com 100 unidades. </w:t>
            </w:r>
          </w:p>
        </w:tc>
        <w:tc>
          <w:tcPr>
            <w:tcW w:w="570" w:type="pct"/>
            <w:vAlign w:val="center"/>
          </w:tcPr>
          <w:p w14:paraId="1D0BF2E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6E728CE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825" w:type="pct"/>
            <w:vAlign w:val="center"/>
          </w:tcPr>
          <w:p w14:paraId="3B94D6A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77" w:type="pct"/>
            <w:vAlign w:val="center"/>
          </w:tcPr>
          <w:p w14:paraId="57FBC95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r>
      <w:tr w:rsidR="00403059" w:rsidRPr="00403059" w14:paraId="475F8A3E" w14:textId="77777777" w:rsidTr="00C26F12">
        <w:tc>
          <w:tcPr>
            <w:tcW w:w="378" w:type="pct"/>
            <w:vAlign w:val="center"/>
          </w:tcPr>
          <w:p w14:paraId="60BC9467"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"9.0" \f C \l "1"</w:instrText>
            </w:r>
            <w:r w:rsidRPr="00403059">
              <w:rPr>
                <w:rFonts w:ascii="Arial" w:hAnsi="Arial" w:cs="Arial"/>
                <w:sz w:val="18"/>
                <w:szCs w:val="18"/>
              </w:rPr>
              <w:fldChar w:fldCharType="end"/>
            </w:r>
          </w:p>
          <w:p w14:paraId="3D96183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9</w:t>
            </w:r>
          </w:p>
        </w:tc>
        <w:tc>
          <w:tcPr>
            <w:tcW w:w="1748" w:type="pct"/>
            <w:vAlign w:val="center"/>
          </w:tcPr>
          <w:p w14:paraId="422B1BC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Agulha Gengival Curta nº 30G (0,30x21mm) com bisel trifacetado, esterilizadas, descartáveis. Caixa com 100 unidades</w:t>
            </w:r>
          </w:p>
        </w:tc>
        <w:tc>
          <w:tcPr>
            <w:tcW w:w="570" w:type="pct"/>
            <w:vAlign w:val="center"/>
          </w:tcPr>
          <w:p w14:paraId="0AD513B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2B62CB7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825" w:type="pct"/>
            <w:vAlign w:val="center"/>
          </w:tcPr>
          <w:p w14:paraId="0825837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200</w:t>
            </w:r>
          </w:p>
        </w:tc>
        <w:tc>
          <w:tcPr>
            <w:tcW w:w="777" w:type="pct"/>
            <w:vAlign w:val="center"/>
          </w:tcPr>
          <w:p w14:paraId="2230DB7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200</w:t>
            </w:r>
          </w:p>
        </w:tc>
      </w:tr>
      <w:tr w:rsidR="00403059" w:rsidRPr="00403059" w14:paraId="37A4561E" w14:textId="77777777" w:rsidTr="00C26F12">
        <w:tc>
          <w:tcPr>
            <w:tcW w:w="378" w:type="pct"/>
            <w:vAlign w:val="center"/>
          </w:tcPr>
          <w:p w14:paraId="3747409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"10.0" \f C \l "1"</w:instrText>
            </w:r>
            <w:r w:rsidRPr="00403059">
              <w:rPr>
                <w:rFonts w:ascii="Arial" w:hAnsi="Arial" w:cs="Arial"/>
                <w:sz w:val="18"/>
                <w:szCs w:val="18"/>
              </w:rPr>
              <w:fldChar w:fldCharType="end"/>
            </w:r>
          </w:p>
          <w:p w14:paraId="4385D96A"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10</w:t>
            </w:r>
          </w:p>
        </w:tc>
        <w:tc>
          <w:tcPr>
            <w:tcW w:w="1748" w:type="pct"/>
            <w:vAlign w:val="center"/>
          </w:tcPr>
          <w:p w14:paraId="00F29B5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Agulha Gengival Longa nº27G (0,40x35mm) com biseltrifacetado, esterilizadas, descartáveis. Caixa com 100 unidades</w:t>
            </w:r>
          </w:p>
        </w:tc>
        <w:tc>
          <w:tcPr>
            <w:tcW w:w="570" w:type="pct"/>
            <w:vAlign w:val="center"/>
          </w:tcPr>
          <w:p w14:paraId="763D23C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2293643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825" w:type="pct"/>
            <w:vAlign w:val="center"/>
          </w:tcPr>
          <w:p w14:paraId="0B7850D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77" w:type="pct"/>
            <w:vAlign w:val="center"/>
          </w:tcPr>
          <w:p w14:paraId="21C2578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r>
      <w:tr w:rsidR="00403059" w:rsidRPr="00403059" w14:paraId="61DD8FA1" w14:textId="77777777" w:rsidTr="00C26F12">
        <w:tc>
          <w:tcPr>
            <w:tcW w:w="378" w:type="pct"/>
            <w:vAlign w:val="center"/>
          </w:tcPr>
          <w:p w14:paraId="36889DB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lastRenderedPageBreak/>
              <w:fldChar w:fldCharType="begin"/>
            </w:r>
            <w:r w:rsidRPr="00403059">
              <w:rPr>
                <w:rFonts w:ascii="Arial" w:hAnsi="Arial" w:cs="Arial"/>
                <w:sz w:val="18"/>
                <w:szCs w:val="18"/>
              </w:rPr>
              <w:instrText xml:space="preserve"> TC "11.0" \f C \l "1"</w:instrText>
            </w:r>
            <w:r w:rsidRPr="00403059">
              <w:rPr>
                <w:rFonts w:ascii="Arial" w:hAnsi="Arial" w:cs="Arial"/>
                <w:sz w:val="18"/>
                <w:szCs w:val="18"/>
              </w:rPr>
              <w:fldChar w:fldCharType="end"/>
            </w:r>
          </w:p>
          <w:p w14:paraId="3216F64E"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11</w:t>
            </w:r>
          </w:p>
        </w:tc>
        <w:tc>
          <w:tcPr>
            <w:tcW w:w="1748" w:type="pct"/>
            <w:vAlign w:val="center"/>
          </w:tcPr>
          <w:p w14:paraId="35F3E81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Alicate Perfurador Ainsworth em aço inoxidável, tamanho 15 cm. Indicado para perfurar lençol de borracha (dique de borracha) para isolamento absoluto</w:t>
            </w:r>
          </w:p>
        </w:tc>
        <w:tc>
          <w:tcPr>
            <w:tcW w:w="570" w:type="pct"/>
            <w:vAlign w:val="center"/>
          </w:tcPr>
          <w:p w14:paraId="691BF82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710BA75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671E9C4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77" w:type="pct"/>
            <w:vAlign w:val="center"/>
          </w:tcPr>
          <w:p w14:paraId="1C5E1F2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r>
      <w:tr w:rsidR="00403059" w:rsidRPr="00403059" w14:paraId="6A13064B" w14:textId="77777777" w:rsidTr="00C26F12">
        <w:tc>
          <w:tcPr>
            <w:tcW w:w="378" w:type="pct"/>
            <w:vAlign w:val="center"/>
          </w:tcPr>
          <w:p w14:paraId="0BDBEE61"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"12.0" \f C \l "1"</w:instrText>
            </w:r>
            <w:r w:rsidRPr="00403059">
              <w:rPr>
                <w:rFonts w:ascii="Arial" w:hAnsi="Arial" w:cs="Arial"/>
                <w:sz w:val="18"/>
                <w:szCs w:val="18"/>
              </w:rPr>
              <w:fldChar w:fldCharType="end"/>
            </w:r>
          </w:p>
          <w:p w14:paraId="0F54BF61"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12</w:t>
            </w:r>
          </w:p>
        </w:tc>
        <w:tc>
          <w:tcPr>
            <w:tcW w:w="1748" w:type="pct"/>
            <w:vAlign w:val="center"/>
          </w:tcPr>
          <w:p w14:paraId="413EB24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Algodão em roletes, pacotes com 100 unidades cada. Confeccionado com algodão levemente engomado evitando fiapos. Grande poder de absorção. Composição: 100% algodão e dimensões de 11 a 14 mm de diâmetro por 38 mm de comprimento por rolete.</w:t>
            </w:r>
          </w:p>
        </w:tc>
        <w:tc>
          <w:tcPr>
            <w:tcW w:w="570" w:type="pct"/>
            <w:vAlign w:val="center"/>
          </w:tcPr>
          <w:p w14:paraId="1D4AE11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701" w:type="pct"/>
            <w:vAlign w:val="center"/>
          </w:tcPr>
          <w:p w14:paraId="5CA9A37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250</w:t>
            </w:r>
          </w:p>
        </w:tc>
        <w:tc>
          <w:tcPr>
            <w:tcW w:w="825" w:type="pct"/>
            <w:vAlign w:val="center"/>
          </w:tcPr>
          <w:p w14:paraId="72F0047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1.000</w:t>
            </w:r>
          </w:p>
        </w:tc>
        <w:tc>
          <w:tcPr>
            <w:tcW w:w="777" w:type="pct"/>
            <w:vAlign w:val="center"/>
          </w:tcPr>
          <w:p w14:paraId="7CE7F79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1.000</w:t>
            </w:r>
          </w:p>
        </w:tc>
      </w:tr>
      <w:tr w:rsidR="00403059" w:rsidRPr="00403059" w14:paraId="07CDF944" w14:textId="77777777" w:rsidTr="00C26F12">
        <w:tc>
          <w:tcPr>
            <w:tcW w:w="378" w:type="pct"/>
            <w:vAlign w:val="center"/>
          </w:tcPr>
          <w:p w14:paraId="76E5575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"13.0" \f C \l "1"</w:instrText>
            </w:r>
            <w:r w:rsidRPr="00403059">
              <w:rPr>
                <w:rFonts w:ascii="Arial" w:hAnsi="Arial" w:cs="Arial"/>
                <w:sz w:val="18"/>
                <w:szCs w:val="18"/>
              </w:rPr>
              <w:fldChar w:fldCharType="end"/>
            </w:r>
          </w:p>
          <w:p w14:paraId="57558F1C"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13</w:t>
            </w:r>
          </w:p>
        </w:tc>
        <w:tc>
          <w:tcPr>
            <w:tcW w:w="1748" w:type="pct"/>
            <w:vAlign w:val="center"/>
          </w:tcPr>
          <w:p w14:paraId="085FF69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Anestésico Tópico Gel, frasco com 12 gramas. Composição por grama: Benzocaína (0,2 g). Concentração: 200 mg/g. Sabor: tutti-fruti</w:t>
            </w:r>
          </w:p>
        </w:tc>
        <w:tc>
          <w:tcPr>
            <w:tcW w:w="570" w:type="pct"/>
            <w:vAlign w:val="center"/>
          </w:tcPr>
          <w:p w14:paraId="6484F63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5BE7A97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825" w:type="pct"/>
            <w:vAlign w:val="center"/>
          </w:tcPr>
          <w:p w14:paraId="615D77F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250</w:t>
            </w:r>
          </w:p>
        </w:tc>
        <w:tc>
          <w:tcPr>
            <w:tcW w:w="777" w:type="pct"/>
            <w:vAlign w:val="center"/>
          </w:tcPr>
          <w:p w14:paraId="59CF7BD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250</w:t>
            </w:r>
          </w:p>
        </w:tc>
      </w:tr>
      <w:tr w:rsidR="00403059" w:rsidRPr="00403059" w14:paraId="7B327B4B" w14:textId="77777777" w:rsidTr="00C26F12">
        <w:tc>
          <w:tcPr>
            <w:tcW w:w="378" w:type="pct"/>
            <w:vAlign w:val="center"/>
          </w:tcPr>
          <w:p w14:paraId="03E04E3E"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"14.0" \f C \l "1"</w:instrText>
            </w:r>
            <w:r w:rsidRPr="00403059">
              <w:rPr>
                <w:rFonts w:ascii="Arial" w:hAnsi="Arial" w:cs="Arial"/>
                <w:sz w:val="18"/>
                <w:szCs w:val="18"/>
              </w:rPr>
              <w:fldChar w:fldCharType="end"/>
            </w:r>
          </w:p>
          <w:p w14:paraId="4F265E44"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14</w:t>
            </w:r>
          </w:p>
        </w:tc>
        <w:tc>
          <w:tcPr>
            <w:tcW w:w="1748" w:type="pct"/>
            <w:vAlign w:val="center"/>
          </w:tcPr>
          <w:p w14:paraId="0DFB23F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Anestésico Cloridrato de Articaína 4% com epinefrina 1:100.000; envasado em tubetes de vidro isento de parabeno, com êmbolo siliconizado. Caixa com 50 tubetes de vidro de 1,8ml, acondicionados em blisters lacrados com 10 tubetes cad</w:t>
            </w:r>
          </w:p>
        </w:tc>
        <w:tc>
          <w:tcPr>
            <w:tcW w:w="570" w:type="pct"/>
            <w:vAlign w:val="center"/>
          </w:tcPr>
          <w:p w14:paraId="769F2BE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5363CB6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367E245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2044670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06C62F89" w14:textId="77777777" w:rsidTr="00C26F12">
        <w:tc>
          <w:tcPr>
            <w:tcW w:w="378" w:type="pct"/>
            <w:vAlign w:val="center"/>
          </w:tcPr>
          <w:p w14:paraId="5AB0EC13"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"15.0" \f C \l "1"</w:instrText>
            </w:r>
            <w:r w:rsidRPr="00403059">
              <w:rPr>
                <w:rFonts w:ascii="Arial" w:hAnsi="Arial" w:cs="Arial"/>
                <w:sz w:val="18"/>
                <w:szCs w:val="18"/>
              </w:rPr>
              <w:fldChar w:fldCharType="end"/>
            </w:r>
          </w:p>
          <w:p w14:paraId="505D6A3F"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15</w:t>
            </w:r>
          </w:p>
        </w:tc>
        <w:tc>
          <w:tcPr>
            <w:tcW w:w="1748" w:type="pct"/>
            <w:vAlign w:val="center"/>
          </w:tcPr>
          <w:p w14:paraId="2AC1C87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Anestésico Cloridrato de Lidocaína 2 % sem vasoconstritor. Caixa com 50 unidades de carpules de 1,8 ml cada. Injetável. </w:t>
            </w:r>
          </w:p>
        </w:tc>
        <w:tc>
          <w:tcPr>
            <w:tcW w:w="570" w:type="pct"/>
            <w:vAlign w:val="center"/>
          </w:tcPr>
          <w:p w14:paraId="6733F49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4F3C092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4D37AFA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77" w:type="pct"/>
            <w:vAlign w:val="center"/>
          </w:tcPr>
          <w:p w14:paraId="6C5B548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r>
      <w:tr w:rsidR="00403059" w:rsidRPr="00403059" w14:paraId="435B2FBC" w14:textId="77777777" w:rsidTr="00C26F12">
        <w:tc>
          <w:tcPr>
            <w:tcW w:w="378" w:type="pct"/>
            <w:vAlign w:val="center"/>
          </w:tcPr>
          <w:p w14:paraId="7C1A5DA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"16.0" \f C \l "1"</w:instrText>
            </w:r>
            <w:r w:rsidRPr="00403059">
              <w:rPr>
                <w:rFonts w:ascii="Arial" w:hAnsi="Arial" w:cs="Arial"/>
                <w:sz w:val="18"/>
                <w:szCs w:val="18"/>
              </w:rPr>
              <w:fldChar w:fldCharType="end"/>
            </w:r>
          </w:p>
          <w:p w14:paraId="1A88BDEC"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16</w:t>
            </w:r>
          </w:p>
        </w:tc>
        <w:tc>
          <w:tcPr>
            <w:tcW w:w="1748" w:type="pct"/>
            <w:vAlign w:val="center"/>
          </w:tcPr>
          <w:p w14:paraId="0AEAB4D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Anestésico Cloridrato de Lidocaína 3% (30 mg/ml) com vaso constritor hemitartarato de norepinefrina 0,04 mg/ml (equivalente a 1:50.000 ou 0,02 mg/ml de norepinefrina). Caixa com 50 carpules de plástico com 1,8 ml cada.</w:t>
            </w:r>
          </w:p>
        </w:tc>
        <w:tc>
          <w:tcPr>
            <w:tcW w:w="570" w:type="pct"/>
            <w:vAlign w:val="center"/>
          </w:tcPr>
          <w:p w14:paraId="6927849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2C16D72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825" w:type="pct"/>
            <w:vAlign w:val="center"/>
          </w:tcPr>
          <w:p w14:paraId="0348800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180</w:t>
            </w:r>
          </w:p>
        </w:tc>
        <w:tc>
          <w:tcPr>
            <w:tcW w:w="777" w:type="pct"/>
            <w:vAlign w:val="center"/>
          </w:tcPr>
          <w:p w14:paraId="0F657C3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180</w:t>
            </w:r>
          </w:p>
        </w:tc>
      </w:tr>
      <w:tr w:rsidR="00403059" w:rsidRPr="00403059" w14:paraId="381694BE" w14:textId="77777777" w:rsidTr="00C26F12">
        <w:tc>
          <w:tcPr>
            <w:tcW w:w="378" w:type="pct"/>
            <w:vAlign w:val="center"/>
          </w:tcPr>
          <w:p w14:paraId="1C432367"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"17.0" \f C \l "1"</w:instrText>
            </w:r>
            <w:r w:rsidRPr="00403059">
              <w:rPr>
                <w:rFonts w:ascii="Arial" w:hAnsi="Arial" w:cs="Arial"/>
                <w:sz w:val="18"/>
                <w:szCs w:val="18"/>
              </w:rPr>
              <w:fldChar w:fldCharType="end"/>
            </w:r>
          </w:p>
          <w:p w14:paraId="56B1F3AB"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17</w:t>
            </w:r>
          </w:p>
        </w:tc>
        <w:tc>
          <w:tcPr>
            <w:tcW w:w="1748" w:type="pct"/>
            <w:vAlign w:val="bottom"/>
          </w:tcPr>
          <w:p w14:paraId="03DDCB6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Anestésico Cloridrato de Lidocaína 2% (20 mg/ml) com o vaso constritor Epinefrina 1:100.000. Caixa com 50 tubetes de 1,8 ml.</w:t>
            </w:r>
          </w:p>
        </w:tc>
        <w:tc>
          <w:tcPr>
            <w:tcW w:w="570" w:type="pct"/>
            <w:vAlign w:val="center"/>
          </w:tcPr>
          <w:p w14:paraId="6ECFFD0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3C2C2AD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825" w:type="pct"/>
            <w:vAlign w:val="center"/>
          </w:tcPr>
          <w:p w14:paraId="0573BC9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300</w:t>
            </w:r>
          </w:p>
        </w:tc>
        <w:tc>
          <w:tcPr>
            <w:tcW w:w="777" w:type="pct"/>
            <w:vAlign w:val="center"/>
          </w:tcPr>
          <w:p w14:paraId="4416C1D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300</w:t>
            </w:r>
          </w:p>
        </w:tc>
      </w:tr>
      <w:tr w:rsidR="00403059" w:rsidRPr="00403059" w14:paraId="098E1EB1" w14:textId="77777777" w:rsidTr="00C26F12">
        <w:tc>
          <w:tcPr>
            <w:tcW w:w="378" w:type="pct"/>
            <w:vAlign w:val="center"/>
          </w:tcPr>
          <w:p w14:paraId="555515B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"18.0" \f C \l "1"</w:instrText>
            </w:r>
            <w:r w:rsidRPr="00403059">
              <w:rPr>
                <w:rFonts w:ascii="Arial" w:hAnsi="Arial" w:cs="Arial"/>
                <w:sz w:val="18"/>
                <w:szCs w:val="18"/>
              </w:rPr>
              <w:fldChar w:fldCharType="end"/>
            </w:r>
          </w:p>
          <w:p w14:paraId="3C2FCFE6"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18</w:t>
            </w:r>
          </w:p>
        </w:tc>
        <w:tc>
          <w:tcPr>
            <w:tcW w:w="1748" w:type="pct"/>
            <w:vAlign w:val="center"/>
          </w:tcPr>
          <w:p w14:paraId="11477509"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Anestesico Cloridrato de prilocaína 3% com felipressina 0,03UI) isento de sulfitos, envasado em tubetes de vidro com êmbolos siliconizados. Embalagem com 50 tubetes de vidro com 1,8mL.</w:t>
            </w:r>
          </w:p>
        </w:tc>
        <w:tc>
          <w:tcPr>
            <w:tcW w:w="570" w:type="pct"/>
            <w:vAlign w:val="center"/>
          </w:tcPr>
          <w:p w14:paraId="7D61A2D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25B2459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4324800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c>
          <w:tcPr>
            <w:tcW w:w="777" w:type="pct"/>
            <w:vAlign w:val="center"/>
          </w:tcPr>
          <w:p w14:paraId="6A4F918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r>
      <w:tr w:rsidR="00403059" w:rsidRPr="00403059" w14:paraId="63A04FE2" w14:textId="77777777" w:rsidTr="00C26F12">
        <w:tc>
          <w:tcPr>
            <w:tcW w:w="378" w:type="pct"/>
            <w:vAlign w:val="center"/>
          </w:tcPr>
          <w:p w14:paraId="2C3C2672"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"19.0" \f C \l "1"</w:instrText>
            </w:r>
            <w:r w:rsidRPr="00403059">
              <w:rPr>
                <w:rFonts w:ascii="Arial" w:hAnsi="Arial" w:cs="Arial"/>
                <w:sz w:val="18"/>
                <w:szCs w:val="18"/>
              </w:rPr>
              <w:fldChar w:fldCharType="end"/>
            </w:r>
          </w:p>
          <w:p w14:paraId="1A9BBB7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19</w:t>
            </w:r>
          </w:p>
        </w:tc>
        <w:tc>
          <w:tcPr>
            <w:tcW w:w="1748" w:type="pct"/>
            <w:vAlign w:val="center"/>
          </w:tcPr>
          <w:p w14:paraId="63733B6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Arco de Young em metal tamanho adulto, em forma de U. Utilizado para fixar o lençol de borracha propiciando o isolamento absoluto</w:t>
            </w:r>
          </w:p>
        </w:tc>
        <w:tc>
          <w:tcPr>
            <w:tcW w:w="570" w:type="pct"/>
            <w:vAlign w:val="center"/>
          </w:tcPr>
          <w:p w14:paraId="56BA348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407E310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442AC6E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27</w:t>
            </w:r>
          </w:p>
        </w:tc>
        <w:tc>
          <w:tcPr>
            <w:tcW w:w="777" w:type="pct"/>
            <w:vAlign w:val="center"/>
          </w:tcPr>
          <w:p w14:paraId="381DA06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27</w:t>
            </w:r>
          </w:p>
        </w:tc>
      </w:tr>
      <w:tr w:rsidR="00403059" w:rsidRPr="00403059" w14:paraId="26452B56" w14:textId="77777777" w:rsidTr="00C26F12">
        <w:tc>
          <w:tcPr>
            <w:tcW w:w="378" w:type="pct"/>
            <w:vAlign w:val="center"/>
          </w:tcPr>
          <w:p w14:paraId="18258C96"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"20.0" \f C \l "1"</w:instrText>
            </w:r>
            <w:r w:rsidRPr="00403059">
              <w:rPr>
                <w:rFonts w:ascii="Arial" w:hAnsi="Arial" w:cs="Arial"/>
                <w:sz w:val="18"/>
                <w:szCs w:val="18"/>
              </w:rPr>
              <w:fldChar w:fldCharType="end"/>
            </w:r>
          </w:p>
          <w:p w14:paraId="738F1727"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20</w:t>
            </w:r>
          </w:p>
        </w:tc>
        <w:tc>
          <w:tcPr>
            <w:tcW w:w="1748" w:type="pct"/>
            <w:vAlign w:val="center"/>
          </w:tcPr>
          <w:p w14:paraId="53782A0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Babador Descartável Impermeável.Confeccionado com filme plástico que impede vazamentos, protegendo o paciente. Indicado para procedimentos odontológicos, médicos e hospitalares. Composição: fibras virgens de celulosesem </w:t>
            </w:r>
            <w:proofErr w:type="gramStart"/>
            <w:r w:rsidRPr="00403059">
              <w:rPr>
                <w:rFonts w:ascii="Arial" w:hAnsi="Arial" w:cs="Arial"/>
                <w:sz w:val="18"/>
                <w:szCs w:val="18"/>
              </w:rPr>
              <w:t>contaminantes.Filme</w:t>
            </w:r>
            <w:proofErr w:type="gramEnd"/>
            <w:r w:rsidRPr="00403059">
              <w:rPr>
                <w:rFonts w:ascii="Arial" w:hAnsi="Arial" w:cs="Arial"/>
                <w:sz w:val="18"/>
                <w:szCs w:val="18"/>
              </w:rPr>
              <w:t xml:space="preserve"> de polietileno atóxico. Tamanho aproximado 33,5 x 47cm. Cor branca. Pacotes com 100 unidades. </w:t>
            </w:r>
          </w:p>
        </w:tc>
        <w:tc>
          <w:tcPr>
            <w:tcW w:w="570" w:type="pct"/>
            <w:vAlign w:val="center"/>
          </w:tcPr>
          <w:p w14:paraId="43F0458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701" w:type="pct"/>
            <w:vAlign w:val="center"/>
          </w:tcPr>
          <w:p w14:paraId="73A710D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825" w:type="pct"/>
            <w:vAlign w:val="center"/>
          </w:tcPr>
          <w:p w14:paraId="6B3F1EE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200</w:t>
            </w:r>
          </w:p>
        </w:tc>
        <w:tc>
          <w:tcPr>
            <w:tcW w:w="777" w:type="pct"/>
            <w:vAlign w:val="center"/>
          </w:tcPr>
          <w:p w14:paraId="6F90EF9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200</w:t>
            </w:r>
          </w:p>
        </w:tc>
      </w:tr>
      <w:tr w:rsidR="00403059" w:rsidRPr="00403059" w14:paraId="048793A5" w14:textId="77777777" w:rsidTr="00C26F12">
        <w:tc>
          <w:tcPr>
            <w:tcW w:w="378" w:type="pct"/>
            <w:vAlign w:val="center"/>
          </w:tcPr>
          <w:p w14:paraId="469C38D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"21.0" \f C \l "1"</w:instrText>
            </w:r>
            <w:r w:rsidRPr="00403059">
              <w:rPr>
                <w:rFonts w:ascii="Arial" w:hAnsi="Arial" w:cs="Arial"/>
                <w:sz w:val="18"/>
                <w:szCs w:val="18"/>
              </w:rPr>
              <w:fldChar w:fldCharType="end"/>
            </w:r>
          </w:p>
          <w:p w14:paraId="723E601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21</w:t>
            </w:r>
          </w:p>
        </w:tc>
        <w:tc>
          <w:tcPr>
            <w:tcW w:w="1748" w:type="pct"/>
            <w:vAlign w:val="center"/>
          </w:tcPr>
          <w:p w14:paraId="5DF8F1C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Babador Descartável Impermeável.Confeccionado com filme plástico que impede vazamentos, protegendo o paciente. Indicado para procedimentos odontológicos, médicos e hospitalares. Composição: fibras </w:t>
            </w:r>
            <w:r w:rsidRPr="00403059">
              <w:rPr>
                <w:rFonts w:ascii="Arial" w:hAnsi="Arial" w:cs="Arial"/>
                <w:sz w:val="18"/>
                <w:szCs w:val="18"/>
              </w:rPr>
              <w:lastRenderedPageBreak/>
              <w:t xml:space="preserve">virgens de celulosesem </w:t>
            </w:r>
            <w:proofErr w:type="gramStart"/>
            <w:r w:rsidRPr="00403059">
              <w:rPr>
                <w:rFonts w:ascii="Arial" w:hAnsi="Arial" w:cs="Arial"/>
                <w:sz w:val="18"/>
                <w:szCs w:val="18"/>
              </w:rPr>
              <w:t>contaminantes.Filme</w:t>
            </w:r>
            <w:proofErr w:type="gramEnd"/>
            <w:r w:rsidRPr="00403059">
              <w:rPr>
                <w:rFonts w:ascii="Arial" w:hAnsi="Arial" w:cs="Arial"/>
                <w:sz w:val="18"/>
                <w:szCs w:val="18"/>
              </w:rPr>
              <w:t xml:space="preserve"> de polietileno atóxico. Tamanho aproximado 33,5 x 47cm. Cor azul. Pacotes com 100 unidades. </w:t>
            </w:r>
          </w:p>
        </w:tc>
        <w:tc>
          <w:tcPr>
            <w:tcW w:w="570" w:type="pct"/>
            <w:vAlign w:val="center"/>
          </w:tcPr>
          <w:p w14:paraId="325F30C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Pacote</w:t>
            </w:r>
          </w:p>
        </w:tc>
        <w:tc>
          <w:tcPr>
            <w:tcW w:w="701" w:type="pct"/>
            <w:vAlign w:val="center"/>
          </w:tcPr>
          <w:p w14:paraId="08DF674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825" w:type="pct"/>
            <w:vAlign w:val="center"/>
          </w:tcPr>
          <w:p w14:paraId="7D8A344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200</w:t>
            </w:r>
          </w:p>
        </w:tc>
        <w:tc>
          <w:tcPr>
            <w:tcW w:w="777" w:type="pct"/>
            <w:vAlign w:val="center"/>
          </w:tcPr>
          <w:p w14:paraId="3A059DE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200</w:t>
            </w:r>
          </w:p>
        </w:tc>
      </w:tr>
      <w:tr w:rsidR="00403059" w:rsidRPr="00403059" w14:paraId="58CAA37C" w14:textId="77777777" w:rsidTr="00C26F12">
        <w:tc>
          <w:tcPr>
            <w:tcW w:w="378" w:type="pct"/>
            <w:vAlign w:val="center"/>
          </w:tcPr>
          <w:p w14:paraId="6037C38F"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"22.0" \f C \l "1"</w:instrText>
            </w:r>
            <w:r w:rsidRPr="00403059">
              <w:rPr>
                <w:rFonts w:ascii="Arial" w:hAnsi="Arial" w:cs="Arial"/>
                <w:sz w:val="18"/>
                <w:szCs w:val="18"/>
              </w:rPr>
              <w:fldChar w:fldCharType="end"/>
            </w:r>
          </w:p>
          <w:p w14:paraId="56561BA4"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22</w:t>
            </w:r>
          </w:p>
        </w:tc>
        <w:tc>
          <w:tcPr>
            <w:tcW w:w="1748" w:type="pct"/>
            <w:vAlign w:val="center"/>
          </w:tcPr>
          <w:p w14:paraId="406F427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Babador Descartável Impermeável.Confeccionado com filme plástico que impede vazamentos, protegendo o paciente. Indicado para procedimentos odontológicos, médicos e hospitalares. Composição: fibras virgens de celulosesem </w:t>
            </w:r>
            <w:proofErr w:type="gramStart"/>
            <w:r w:rsidRPr="00403059">
              <w:rPr>
                <w:rFonts w:ascii="Arial" w:hAnsi="Arial" w:cs="Arial"/>
                <w:sz w:val="18"/>
                <w:szCs w:val="18"/>
              </w:rPr>
              <w:t>contaminantes.Filme</w:t>
            </w:r>
            <w:proofErr w:type="gramEnd"/>
            <w:r w:rsidRPr="00403059">
              <w:rPr>
                <w:rFonts w:ascii="Arial" w:hAnsi="Arial" w:cs="Arial"/>
                <w:sz w:val="18"/>
                <w:szCs w:val="18"/>
              </w:rPr>
              <w:t xml:space="preserve"> de polietileno atóxico. Tamanho aproximado 33,5 x 47cm. Cor verde. Pacotes com 100 unidades. </w:t>
            </w:r>
          </w:p>
        </w:tc>
        <w:tc>
          <w:tcPr>
            <w:tcW w:w="570" w:type="pct"/>
            <w:vAlign w:val="center"/>
          </w:tcPr>
          <w:p w14:paraId="07567C1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701" w:type="pct"/>
            <w:vAlign w:val="center"/>
          </w:tcPr>
          <w:p w14:paraId="1BE27D0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825" w:type="pct"/>
            <w:vAlign w:val="center"/>
          </w:tcPr>
          <w:p w14:paraId="5AE3621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200</w:t>
            </w:r>
          </w:p>
        </w:tc>
        <w:tc>
          <w:tcPr>
            <w:tcW w:w="777" w:type="pct"/>
            <w:vAlign w:val="center"/>
          </w:tcPr>
          <w:p w14:paraId="6037D3F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200</w:t>
            </w:r>
          </w:p>
        </w:tc>
      </w:tr>
      <w:tr w:rsidR="00403059" w:rsidRPr="00403059" w14:paraId="28F40E7A" w14:textId="77777777" w:rsidTr="00C26F12">
        <w:tc>
          <w:tcPr>
            <w:tcW w:w="378" w:type="pct"/>
            <w:vAlign w:val="center"/>
          </w:tcPr>
          <w:p w14:paraId="70EEAB34"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"23.0" \f C \l "1"</w:instrText>
            </w:r>
            <w:r w:rsidRPr="00403059">
              <w:rPr>
                <w:rFonts w:ascii="Arial" w:hAnsi="Arial" w:cs="Arial"/>
                <w:sz w:val="18"/>
                <w:szCs w:val="18"/>
              </w:rPr>
              <w:fldChar w:fldCharType="end"/>
            </w:r>
          </w:p>
          <w:p w14:paraId="0F2ADDF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23</w:t>
            </w:r>
          </w:p>
        </w:tc>
        <w:tc>
          <w:tcPr>
            <w:tcW w:w="1748" w:type="pct"/>
            <w:vAlign w:val="center"/>
          </w:tcPr>
          <w:p w14:paraId="7A91C16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Banda Matriz de Aço Inox nº 5. Dimensões: 0,05 x 5 x 50 cm. Em embalagem plástica dispensadora circular </w:t>
            </w:r>
          </w:p>
        </w:tc>
        <w:tc>
          <w:tcPr>
            <w:tcW w:w="570" w:type="pct"/>
            <w:vAlign w:val="center"/>
          </w:tcPr>
          <w:p w14:paraId="44B5EF4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12AA371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825" w:type="pct"/>
            <w:vAlign w:val="center"/>
          </w:tcPr>
          <w:p w14:paraId="27111AB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180</w:t>
            </w:r>
          </w:p>
        </w:tc>
        <w:tc>
          <w:tcPr>
            <w:tcW w:w="777" w:type="pct"/>
            <w:vAlign w:val="center"/>
          </w:tcPr>
          <w:p w14:paraId="563ACDB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180</w:t>
            </w:r>
          </w:p>
        </w:tc>
      </w:tr>
      <w:tr w:rsidR="00403059" w:rsidRPr="00403059" w14:paraId="20CF74AF" w14:textId="77777777" w:rsidTr="00C26F12">
        <w:tc>
          <w:tcPr>
            <w:tcW w:w="378" w:type="pct"/>
            <w:vAlign w:val="center"/>
          </w:tcPr>
          <w:p w14:paraId="35DC1BF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"24.0" \f C \l "1"</w:instrText>
            </w:r>
            <w:r w:rsidRPr="00403059">
              <w:rPr>
                <w:rFonts w:ascii="Arial" w:hAnsi="Arial" w:cs="Arial"/>
                <w:sz w:val="18"/>
                <w:szCs w:val="18"/>
              </w:rPr>
              <w:fldChar w:fldCharType="end"/>
            </w:r>
          </w:p>
          <w:p w14:paraId="582A7F31"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24</w:t>
            </w:r>
          </w:p>
        </w:tc>
        <w:tc>
          <w:tcPr>
            <w:tcW w:w="1748" w:type="pct"/>
            <w:vAlign w:val="center"/>
          </w:tcPr>
          <w:p w14:paraId="715E632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Banda Matriz de Aço Inox nº 7. Dimensões: 0,05 x 7 x 50 cm. Em embalagem plástica dispensadora circular.</w:t>
            </w:r>
          </w:p>
        </w:tc>
        <w:tc>
          <w:tcPr>
            <w:tcW w:w="570" w:type="pct"/>
            <w:vAlign w:val="center"/>
          </w:tcPr>
          <w:p w14:paraId="4D0F902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691A546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825" w:type="pct"/>
            <w:vAlign w:val="center"/>
          </w:tcPr>
          <w:p w14:paraId="3225CA2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c>
          <w:tcPr>
            <w:tcW w:w="777" w:type="pct"/>
            <w:vAlign w:val="center"/>
          </w:tcPr>
          <w:p w14:paraId="6EC89A2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r>
      <w:tr w:rsidR="00403059" w:rsidRPr="00403059" w14:paraId="37B38CA3" w14:textId="77777777" w:rsidTr="00C26F12">
        <w:tc>
          <w:tcPr>
            <w:tcW w:w="378" w:type="pct"/>
            <w:vAlign w:val="center"/>
          </w:tcPr>
          <w:p w14:paraId="51BC2A3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"25.0" \f C \l "1"</w:instrText>
            </w:r>
            <w:r w:rsidRPr="00403059">
              <w:rPr>
                <w:rFonts w:ascii="Arial" w:hAnsi="Arial" w:cs="Arial"/>
                <w:sz w:val="18"/>
                <w:szCs w:val="18"/>
              </w:rPr>
              <w:fldChar w:fldCharType="end"/>
            </w:r>
          </w:p>
          <w:p w14:paraId="3AACC5F1"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25</w:t>
            </w:r>
          </w:p>
        </w:tc>
        <w:tc>
          <w:tcPr>
            <w:tcW w:w="1748" w:type="pct"/>
            <w:vAlign w:val="center"/>
          </w:tcPr>
          <w:p w14:paraId="11328459"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Matriz de aço inoxidável para dentes posteriores finas e pré-curvadas sortidas: P, M e G. Espessura: 0,05 mm. Indicado para restaurar paredes proximais de dentes posteriores (caixa com 50 unidades)</w:t>
            </w:r>
          </w:p>
        </w:tc>
        <w:tc>
          <w:tcPr>
            <w:tcW w:w="570" w:type="pct"/>
            <w:vAlign w:val="center"/>
          </w:tcPr>
          <w:p w14:paraId="5A0BFCF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18F5214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0F0B1A9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3808766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04D878F9" w14:textId="77777777" w:rsidTr="00C26F12">
        <w:tc>
          <w:tcPr>
            <w:tcW w:w="378" w:type="pct"/>
            <w:vAlign w:val="center"/>
          </w:tcPr>
          <w:p w14:paraId="7E2711AB"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"26.0" \f C \l "1"</w:instrText>
            </w:r>
            <w:r w:rsidRPr="00403059">
              <w:rPr>
                <w:rFonts w:ascii="Arial" w:hAnsi="Arial" w:cs="Arial"/>
                <w:sz w:val="18"/>
                <w:szCs w:val="18"/>
              </w:rPr>
              <w:fldChar w:fldCharType="end"/>
            </w:r>
          </w:p>
          <w:p w14:paraId="3BDDBFC3"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26</w:t>
            </w:r>
          </w:p>
        </w:tc>
        <w:tc>
          <w:tcPr>
            <w:tcW w:w="1748" w:type="pct"/>
            <w:vAlign w:val="center"/>
          </w:tcPr>
          <w:p w14:paraId="4512726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Matriz de aço inoxidável para dentes posteriores finas e pré-curvadas sortidas: P, M e G. Espessura 0,05mm. Com 08 protetores e 02 grampos. Indicado para restaurar paredes proximais de dentes posteriores (Kit com 50 unidades).</w:t>
            </w:r>
          </w:p>
        </w:tc>
        <w:tc>
          <w:tcPr>
            <w:tcW w:w="570" w:type="pct"/>
            <w:vAlign w:val="center"/>
          </w:tcPr>
          <w:p w14:paraId="6FBAEB9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Kit</w:t>
            </w:r>
          </w:p>
        </w:tc>
        <w:tc>
          <w:tcPr>
            <w:tcW w:w="701" w:type="pct"/>
            <w:vAlign w:val="center"/>
          </w:tcPr>
          <w:p w14:paraId="70EC354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30C5AF2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2ADD3F7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5AFBA149" w14:textId="77777777" w:rsidTr="00C26F12">
        <w:tc>
          <w:tcPr>
            <w:tcW w:w="378" w:type="pct"/>
            <w:vAlign w:val="center"/>
          </w:tcPr>
          <w:p w14:paraId="7FA5998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"27.0" \f C \l "1"</w:instrText>
            </w:r>
            <w:r w:rsidRPr="00403059">
              <w:rPr>
                <w:rFonts w:ascii="Arial" w:hAnsi="Arial" w:cs="Arial"/>
                <w:sz w:val="18"/>
                <w:szCs w:val="18"/>
              </w:rPr>
              <w:fldChar w:fldCharType="end"/>
            </w:r>
          </w:p>
          <w:p w14:paraId="0EFFF5A3"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27</w:t>
            </w:r>
          </w:p>
        </w:tc>
        <w:tc>
          <w:tcPr>
            <w:tcW w:w="1748" w:type="pct"/>
            <w:vAlign w:val="bottom"/>
          </w:tcPr>
          <w:p w14:paraId="0C7F322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Grampo com protetor para fixação de matrizes selecionadas: indicado para fixação de matrizes para dentes posteriores. Embalagem com 2 grampos e 8 protetores.</w:t>
            </w:r>
          </w:p>
        </w:tc>
        <w:tc>
          <w:tcPr>
            <w:tcW w:w="570" w:type="pct"/>
            <w:vAlign w:val="center"/>
          </w:tcPr>
          <w:p w14:paraId="06B4B88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5E17ADC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4D7318A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c>
          <w:tcPr>
            <w:tcW w:w="777" w:type="pct"/>
            <w:vAlign w:val="center"/>
          </w:tcPr>
          <w:p w14:paraId="53861C6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r>
      <w:tr w:rsidR="00403059" w:rsidRPr="00403059" w14:paraId="23FD0729" w14:textId="77777777" w:rsidTr="00C26F12">
        <w:tc>
          <w:tcPr>
            <w:tcW w:w="378" w:type="pct"/>
            <w:vAlign w:val="center"/>
          </w:tcPr>
          <w:p w14:paraId="02674484"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"28.0" \f C \l "1"</w:instrText>
            </w:r>
            <w:r w:rsidRPr="00403059">
              <w:rPr>
                <w:rFonts w:ascii="Arial" w:hAnsi="Arial" w:cs="Arial"/>
                <w:sz w:val="18"/>
                <w:szCs w:val="18"/>
              </w:rPr>
              <w:fldChar w:fldCharType="end"/>
            </w:r>
          </w:p>
          <w:p w14:paraId="4EBC2B0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28</w:t>
            </w:r>
          </w:p>
        </w:tc>
        <w:tc>
          <w:tcPr>
            <w:tcW w:w="1748" w:type="pct"/>
            <w:vAlign w:val="center"/>
          </w:tcPr>
          <w:p w14:paraId="23CAC84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Matriz para dentes posteriores (molares e pré-molares) sortidas, espessura de 0,005 mm (caixa com 20 unidades)</w:t>
            </w:r>
          </w:p>
        </w:tc>
        <w:tc>
          <w:tcPr>
            <w:tcW w:w="570" w:type="pct"/>
            <w:vAlign w:val="center"/>
          </w:tcPr>
          <w:p w14:paraId="3571AFB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656E151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4B2BA32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641F689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2D556826" w14:textId="77777777" w:rsidTr="00C26F12">
        <w:tc>
          <w:tcPr>
            <w:tcW w:w="378" w:type="pct"/>
            <w:vAlign w:val="center"/>
          </w:tcPr>
          <w:p w14:paraId="3D08653E"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"29.0" \f C \l "1"</w:instrText>
            </w:r>
            <w:r w:rsidRPr="00403059">
              <w:rPr>
                <w:rFonts w:ascii="Arial" w:hAnsi="Arial" w:cs="Arial"/>
                <w:sz w:val="18"/>
                <w:szCs w:val="18"/>
              </w:rPr>
              <w:fldChar w:fldCharType="end"/>
            </w:r>
          </w:p>
          <w:p w14:paraId="0620E1F4"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29</w:t>
            </w:r>
          </w:p>
        </w:tc>
        <w:tc>
          <w:tcPr>
            <w:tcW w:w="1748" w:type="pct"/>
            <w:vAlign w:val="bottom"/>
          </w:tcPr>
          <w:p w14:paraId="36890CB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Bicarbonato de Sódio em Pó, frasco com 500 g, de alta pureza e granulometria superfina, para uso em aparelho de jato de bicarbonato de sódio para profilaxia bucal. Composição: bicarbonato de sódio puro 99,6%; anidro silícico e essência. Sabor Morango.</w:t>
            </w:r>
          </w:p>
        </w:tc>
        <w:tc>
          <w:tcPr>
            <w:tcW w:w="570" w:type="pct"/>
            <w:vAlign w:val="center"/>
          </w:tcPr>
          <w:p w14:paraId="42BA398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701" w:type="pct"/>
            <w:vAlign w:val="center"/>
          </w:tcPr>
          <w:p w14:paraId="7D3DB07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42A8409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4BC3B07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6EFFDC4D" w14:textId="77777777" w:rsidTr="00C26F12">
        <w:tc>
          <w:tcPr>
            <w:tcW w:w="378" w:type="pct"/>
            <w:vAlign w:val="center"/>
          </w:tcPr>
          <w:p w14:paraId="40894602"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"30.0" \f C \l "1"</w:instrText>
            </w:r>
            <w:r w:rsidRPr="00403059">
              <w:rPr>
                <w:rFonts w:ascii="Arial" w:hAnsi="Arial" w:cs="Arial"/>
                <w:sz w:val="18"/>
                <w:szCs w:val="18"/>
              </w:rPr>
              <w:fldChar w:fldCharType="end"/>
            </w:r>
          </w:p>
          <w:p w14:paraId="6D4F8A26"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30</w:t>
            </w:r>
          </w:p>
        </w:tc>
        <w:tc>
          <w:tcPr>
            <w:tcW w:w="1748" w:type="pct"/>
            <w:vAlign w:val="bottom"/>
          </w:tcPr>
          <w:p w14:paraId="1F73C25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Bloco de Papel para espatulação de cerca de 15 x 7,5 cm. Com 50 folhas.</w:t>
            </w:r>
          </w:p>
        </w:tc>
        <w:tc>
          <w:tcPr>
            <w:tcW w:w="570" w:type="pct"/>
            <w:vAlign w:val="center"/>
          </w:tcPr>
          <w:p w14:paraId="36F2C0F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Bloco</w:t>
            </w:r>
          </w:p>
        </w:tc>
        <w:tc>
          <w:tcPr>
            <w:tcW w:w="701" w:type="pct"/>
            <w:vAlign w:val="center"/>
          </w:tcPr>
          <w:p w14:paraId="19E2BE1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825" w:type="pct"/>
            <w:vAlign w:val="center"/>
          </w:tcPr>
          <w:p w14:paraId="2AA469A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150</w:t>
            </w:r>
          </w:p>
        </w:tc>
        <w:tc>
          <w:tcPr>
            <w:tcW w:w="777" w:type="pct"/>
            <w:vAlign w:val="center"/>
          </w:tcPr>
          <w:p w14:paraId="0076F77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150</w:t>
            </w:r>
          </w:p>
        </w:tc>
      </w:tr>
      <w:tr w:rsidR="00403059" w:rsidRPr="00403059" w14:paraId="20F7F38B" w14:textId="77777777" w:rsidTr="00C26F12">
        <w:tc>
          <w:tcPr>
            <w:tcW w:w="378" w:type="pct"/>
            <w:vAlign w:val="center"/>
          </w:tcPr>
          <w:p w14:paraId="68B37AE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"31.0" \f C \l "1"</w:instrText>
            </w:r>
            <w:r w:rsidRPr="00403059">
              <w:rPr>
                <w:rFonts w:ascii="Arial" w:hAnsi="Arial" w:cs="Arial"/>
                <w:sz w:val="18"/>
                <w:szCs w:val="18"/>
              </w:rPr>
              <w:fldChar w:fldCharType="end"/>
            </w:r>
          </w:p>
          <w:p w14:paraId="487E9169"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31</w:t>
            </w:r>
          </w:p>
        </w:tc>
        <w:tc>
          <w:tcPr>
            <w:tcW w:w="1748" w:type="pct"/>
            <w:vAlign w:val="bottom"/>
          </w:tcPr>
          <w:p w14:paraId="3A9D4A6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Broca de Aço Carbide de Baixa rotação, em blister, nº ¼; </w:t>
            </w:r>
          </w:p>
        </w:tc>
        <w:tc>
          <w:tcPr>
            <w:tcW w:w="570" w:type="pct"/>
            <w:vAlign w:val="center"/>
          </w:tcPr>
          <w:p w14:paraId="3F3C226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010123E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23CB6E9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77" w:type="pct"/>
            <w:vAlign w:val="center"/>
          </w:tcPr>
          <w:p w14:paraId="4E5EABF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r>
      <w:tr w:rsidR="00403059" w:rsidRPr="00403059" w14:paraId="51AB7811" w14:textId="77777777" w:rsidTr="00C26F12">
        <w:tc>
          <w:tcPr>
            <w:tcW w:w="378" w:type="pct"/>
            <w:vAlign w:val="center"/>
          </w:tcPr>
          <w:p w14:paraId="6346DE5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"32.0" \f C \l "1"</w:instrText>
            </w:r>
            <w:r w:rsidRPr="00403059">
              <w:rPr>
                <w:rFonts w:ascii="Arial" w:hAnsi="Arial" w:cs="Arial"/>
                <w:sz w:val="18"/>
                <w:szCs w:val="18"/>
              </w:rPr>
              <w:fldChar w:fldCharType="end"/>
            </w:r>
          </w:p>
          <w:p w14:paraId="30CC3D9E"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32</w:t>
            </w:r>
          </w:p>
        </w:tc>
        <w:tc>
          <w:tcPr>
            <w:tcW w:w="1748" w:type="pct"/>
            <w:vAlign w:val="bottom"/>
          </w:tcPr>
          <w:p w14:paraId="2664AEF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Broca de Aço Carbide de Baixa rotação, em blister, nº ½; </w:t>
            </w:r>
          </w:p>
        </w:tc>
        <w:tc>
          <w:tcPr>
            <w:tcW w:w="570" w:type="pct"/>
            <w:vAlign w:val="center"/>
          </w:tcPr>
          <w:p w14:paraId="7F99080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2CD5EDA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260A015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68E26E3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5A1C318D" w14:textId="77777777" w:rsidTr="00C26F12">
        <w:tc>
          <w:tcPr>
            <w:tcW w:w="378" w:type="pct"/>
            <w:vAlign w:val="center"/>
          </w:tcPr>
          <w:p w14:paraId="3A2A0B94"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"33.0" \f C \l "1"</w:instrText>
            </w:r>
            <w:r w:rsidRPr="00403059">
              <w:rPr>
                <w:rFonts w:ascii="Arial" w:hAnsi="Arial" w:cs="Arial"/>
                <w:sz w:val="18"/>
                <w:szCs w:val="18"/>
              </w:rPr>
              <w:fldChar w:fldCharType="end"/>
            </w:r>
          </w:p>
          <w:p w14:paraId="7A0AF9B7"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33</w:t>
            </w:r>
          </w:p>
        </w:tc>
        <w:tc>
          <w:tcPr>
            <w:tcW w:w="1748" w:type="pct"/>
            <w:vAlign w:val="bottom"/>
          </w:tcPr>
          <w:p w14:paraId="121AD03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Baixa rotação, em blister, nº 1</w:t>
            </w:r>
          </w:p>
        </w:tc>
        <w:tc>
          <w:tcPr>
            <w:tcW w:w="570" w:type="pct"/>
            <w:vAlign w:val="center"/>
          </w:tcPr>
          <w:p w14:paraId="29B3068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540E517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4459308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77" w:type="pct"/>
            <w:vAlign w:val="center"/>
          </w:tcPr>
          <w:p w14:paraId="2CA8930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r>
      <w:tr w:rsidR="00403059" w:rsidRPr="00403059" w14:paraId="76C9B420" w14:textId="77777777" w:rsidTr="00C26F12">
        <w:tc>
          <w:tcPr>
            <w:tcW w:w="378" w:type="pct"/>
            <w:vAlign w:val="center"/>
          </w:tcPr>
          <w:p w14:paraId="06A5E42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lastRenderedPageBreak/>
              <w:fldChar w:fldCharType="begin"/>
            </w:r>
            <w:r w:rsidRPr="00403059">
              <w:rPr>
                <w:rFonts w:ascii="Arial" w:hAnsi="Arial" w:cs="Arial"/>
                <w:sz w:val="18"/>
                <w:szCs w:val="18"/>
              </w:rPr>
              <w:instrText xml:space="preserve"> TC "34.0" \f C \l "1"</w:instrText>
            </w:r>
            <w:r w:rsidRPr="00403059">
              <w:rPr>
                <w:rFonts w:ascii="Arial" w:hAnsi="Arial" w:cs="Arial"/>
                <w:sz w:val="18"/>
                <w:szCs w:val="18"/>
              </w:rPr>
              <w:fldChar w:fldCharType="end"/>
            </w:r>
          </w:p>
          <w:p w14:paraId="252ECEFD"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34</w:t>
            </w:r>
          </w:p>
        </w:tc>
        <w:tc>
          <w:tcPr>
            <w:tcW w:w="1748" w:type="pct"/>
            <w:vAlign w:val="bottom"/>
          </w:tcPr>
          <w:p w14:paraId="0FC78E7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Baixa rotação, em blister, nº 2</w:t>
            </w:r>
          </w:p>
        </w:tc>
        <w:tc>
          <w:tcPr>
            <w:tcW w:w="570" w:type="pct"/>
            <w:vAlign w:val="center"/>
          </w:tcPr>
          <w:p w14:paraId="75B01FF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00C68F2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5C6DEDE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75</w:t>
            </w:r>
          </w:p>
        </w:tc>
        <w:tc>
          <w:tcPr>
            <w:tcW w:w="777" w:type="pct"/>
            <w:vAlign w:val="center"/>
          </w:tcPr>
          <w:p w14:paraId="004BCB7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75</w:t>
            </w:r>
          </w:p>
        </w:tc>
      </w:tr>
      <w:tr w:rsidR="00403059" w:rsidRPr="00403059" w14:paraId="2C572C75" w14:textId="77777777" w:rsidTr="00C26F12">
        <w:tc>
          <w:tcPr>
            <w:tcW w:w="378" w:type="pct"/>
            <w:vAlign w:val="center"/>
          </w:tcPr>
          <w:p w14:paraId="3310214B"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"35.0" \f C \l "1"</w:instrText>
            </w:r>
            <w:r w:rsidRPr="00403059">
              <w:rPr>
                <w:rFonts w:ascii="Arial" w:hAnsi="Arial" w:cs="Arial"/>
                <w:sz w:val="18"/>
                <w:szCs w:val="18"/>
              </w:rPr>
              <w:fldChar w:fldCharType="end"/>
            </w:r>
          </w:p>
          <w:p w14:paraId="0CDA113E"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35</w:t>
            </w:r>
          </w:p>
        </w:tc>
        <w:tc>
          <w:tcPr>
            <w:tcW w:w="1748" w:type="pct"/>
            <w:vAlign w:val="bottom"/>
          </w:tcPr>
          <w:p w14:paraId="24D4269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Baixa rotação, em blister, nº 3</w:t>
            </w:r>
          </w:p>
        </w:tc>
        <w:tc>
          <w:tcPr>
            <w:tcW w:w="570" w:type="pct"/>
            <w:vAlign w:val="center"/>
          </w:tcPr>
          <w:p w14:paraId="79D8D84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0EEEE85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7E5396C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c>
          <w:tcPr>
            <w:tcW w:w="777" w:type="pct"/>
            <w:vAlign w:val="center"/>
          </w:tcPr>
          <w:p w14:paraId="67CC86A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r>
      <w:tr w:rsidR="00403059" w:rsidRPr="00403059" w14:paraId="1B6B3CDE" w14:textId="77777777" w:rsidTr="00C26F12">
        <w:tc>
          <w:tcPr>
            <w:tcW w:w="378" w:type="pct"/>
            <w:vAlign w:val="center"/>
          </w:tcPr>
          <w:p w14:paraId="2751524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"36.0" \f C \l "1"</w:instrText>
            </w:r>
            <w:r w:rsidRPr="00403059">
              <w:rPr>
                <w:rFonts w:ascii="Arial" w:hAnsi="Arial" w:cs="Arial"/>
                <w:sz w:val="18"/>
                <w:szCs w:val="18"/>
              </w:rPr>
              <w:fldChar w:fldCharType="end"/>
            </w:r>
          </w:p>
          <w:p w14:paraId="75CE5C76"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36</w:t>
            </w:r>
          </w:p>
        </w:tc>
        <w:tc>
          <w:tcPr>
            <w:tcW w:w="1748" w:type="pct"/>
            <w:vAlign w:val="bottom"/>
          </w:tcPr>
          <w:p w14:paraId="08BDFF9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Baixa rotação, em blister, nº 4</w:t>
            </w:r>
          </w:p>
        </w:tc>
        <w:tc>
          <w:tcPr>
            <w:tcW w:w="570" w:type="pct"/>
            <w:vAlign w:val="center"/>
          </w:tcPr>
          <w:p w14:paraId="7C0262A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02904A2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7478D8A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c>
          <w:tcPr>
            <w:tcW w:w="777" w:type="pct"/>
            <w:vAlign w:val="center"/>
          </w:tcPr>
          <w:p w14:paraId="5B1DA5B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r>
      <w:tr w:rsidR="00403059" w:rsidRPr="00403059" w14:paraId="1FE86EF1" w14:textId="77777777" w:rsidTr="00C26F12">
        <w:tc>
          <w:tcPr>
            <w:tcW w:w="378" w:type="pct"/>
            <w:vAlign w:val="center"/>
          </w:tcPr>
          <w:p w14:paraId="7C0ACCE3"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"37.0" \f C \l "1"</w:instrText>
            </w:r>
            <w:r w:rsidRPr="00403059">
              <w:rPr>
                <w:rFonts w:ascii="Arial" w:hAnsi="Arial" w:cs="Arial"/>
                <w:sz w:val="18"/>
                <w:szCs w:val="18"/>
              </w:rPr>
              <w:fldChar w:fldCharType="end"/>
            </w:r>
          </w:p>
          <w:p w14:paraId="4563222A"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37</w:t>
            </w:r>
          </w:p>
        </w:tc>
        <w:tc>
          <w:tcPr>
            <w:tcW w:w="1748" w:type="pct"/>
            <w:vAlign w:val="bottom"/>
          </w:tcPr>
          <w:p w14:paraId="07228F49"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Baixa rotação, em blister, nº 6</w:t>
            </w:r>
          </w:p>
        </w:tc>
        <w:tc>
          <w:tcPr>
            <w:tcW w:w="570" w:type="pct"/>
            <w:vAlign w:val="center"/>
          </w:tcPr>
          <w:p w14:paraId="53DF97D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43D024E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2323EAE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c>
          <w:tcPr>
            <w:tcW w:w="777" w:type="pct"/>
            <w:vAlign w:val="center"/>
          </w:tcPr>
          <w:p w14:paraId="33F6D8D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r>
      <w:tr w:rsidR="00403059" w:rsidRPr="00403059" w14:paraId="637A0275" w14:textId="77777777" w:rsidTr="00C26F12">
        <w:tc>
          <w:tcPr>
            <w:tcW w:w="378" w:type="pct"/>
            <w:vAlign w:val="center"/>
          </w:tcPr>
          <w:p w14:paraId="32F4E30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"38.0" \f C \l "1"</w:instrText>
            </w:r>
            <w:r w:rsidRPr="00403059">
              <w:rPr>
                <w:rFonts w:ascii="Arial" w:hAnsi="Arial" w:cs="Arial"/>
                <w:sz w:val="18"/>
                <w:szCs w:val="18"/>
              </w:rPr>
              <w:fldChar w:fldCharType="end"/>
            </w:r>
          </w:p>
          <w:p w14:paraId="77B738D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38</w:t>
            </w:r>
          </w:p>
        </w:tc>
        <w:tc>
          <w:tcPr>
            <w:tcW w:w="1748" w:type="pct"/>
            <w:vAlign w:val="bottom"/>
          </w:tcPr>
          <w:p w14:paraId="4B0CAF7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Baixa rotação, em blister, nº 8</w:t>
            </w:r>
          </w:p>
        </w:tc>
        <w:tc>
          <w:tcPr>
            <w:tcW w:w="570" w:type="pct"/>
            <w:vAlign w:val="center"/>
          </w:tcPr>
          <w:p w14:paraId="40B4C2A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719C204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0D8F836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77" w:type="pct"/>
            <w:vAlign w:val="center"/>
          </w:tcPr>
          <w:p w14:paraId="55B031F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r>
      <w:tr w:rsidR="00403059" w:rsidRPr="00403059" w14:paraId="302B94FD" w14:textId="77777777" w:rsidTr="00C26F12">
        <w:tc>
          <w:tcPr>
            <w:tcW w:w="378" w:type="pct"/>
            <w:vAlign w:val="center"/>
          </w:tcPr>
          <w:p w14:paraId="5ABD3D03"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"39.0" \f C \l "1"</w:instrText>
            </w:r>
            <w:r w:rsidRPr="00403059">
              <w:rPr>
                <w:rFonts w:ascii="Arial" w:hAnsi="Arial" w:cs="Arial"/>
                <w:sz w:val="18"/>
                <w:szCs w:val="18"/>
              </w:rPr>
              <w:fldChar w:fldCharType="end"/>
            </w:r>
          </w:p>
          <w:p w14:paraId="28DA754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39</w:t>
            </w:r>
          </w:p>
        </w:tc>
        <w:tc>
          <w:tcPr>
            <w:tcW w:w="1748" w:type="pct"/>
            <w:vAlign w:val="bottom"/>
          </w:tcPr>
          <w:p w14:paraId="5FD11E4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Broca de Aço Carbide de Baixa rotação, em blister, nº ¼-HL-CA HASTE LONGA para contra-ângulo </w:t>
            </w:r>
          </w:p>
        </w:tc>
        <w:tc>
          <w:tcPr>
            <w:tcW w:w="570" w:type="pct"/>
            <w:vAlign w:val="center"/>
          </w:tcPr>
          <w:p w14:paraId="748421B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0C0EA76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2939C5C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77" w:type="pct"/>
            <w:vAlign w:val="center"/>
          </w:tcPr>
          <w:p w14:paraId="2864700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r>
      <w:tr w:rsidR="00403059" w:rsidRPr="00403059" w14:paraId="3C1BEBD1" w14:textId="77777777" w:rsidTr="00C26F12">
        <w:tc>
          <w:tcPr>
            <w:tcW w:w="378" w:type="pct"/>
            <w:vAlign w:val="center"/>
          </w:tcPr>
          <w:p w14:paraId="12FF87D4"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"40.0" \f C \l "1"</w:instrText>
            </w:r>
            <w:r w:rsidRPr="00403059">
              <w:rPr>
                <w:rFonts w:ascii="Arial" w:hAnsi="Arial" w:cs="Arial"/>
                <w:sz w:val="18"/>
                <w:szCs w:val="18"/>
              </w:rPr>
              <w:fldChar w:fldCharType="end"/>
            </w:r>
          </w:p>
          <w:p w14:paraId="700A824A"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40</w:t>
            </w:r>
          </w:p>
        </w:tc>
        <w:tc>
          <w:tcPr>
            <w:tcW w:w="1748" w:type="pct"/>
            <w:vAlign w:val="bottom"/>
          </w:tcPr>
          <w:p w14:paraId="5E354C8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Baixa rotação, em blister, nº ½-HL-CA HASTE LONGA para contra-ângulo</w:t>
            </w:r>
          </w:p>
        </w:tc>
        <w:tc>
          <w:tcPr>
            <w:tcW w:w="570" w:type="pct"/>
            <w:vAlign w:val="center"/>
          </w:tcPr>
          <w:p w14:paraId="3DC532B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5136F98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4510B87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c>
          <w:tcPr>
            <w:tcW w:w="777" w:type="pct"/>
            <w:vAlign w:val="center"/>
          </w:tcPr>
          <w:p w14:paraId="2D80AA8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r>
      <w:tr w:rsidR="00403059" w:rsidRPr="00403059" w14:paraId="30052D34" w14:textId="77777777" w:rsidTr="00C26F12">
        <w:tc>
          <w:tcPr>
            <w:tcW w:w="378" w:type="pct"/>
            <w:vAlign w:val="center"/>
          </w:tcPr>
          <w:p w14:paraId="16328FC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"41.0" \f C \l "1"</w:instrText>
            </w:r>
            <w:r w:rsidRPr="00403059">
              <w:rPr>
                <w:rFonts w:ascii="Arial" w:hAnsi="Arial" w:cs="Arial"/>
                <w:sz w:val="18"/>
                <w:szCs w:val="18"/>
              </w:rPr>
              <w:fldChar w:fldCharType="end"/>
            </w:r>
          </w:p>
          <w:p w14:paraId="2CC2EA36"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41</w:t>
            </w:r>
          </w:p>
        </w:tc>
        <w:tc>
          <w:tcPr>
            <w:tcW w:w="1748" w:type="pct"/>
            <w:vAlign w:val="bottom"/>
          </w:tcPr>
          <w:p w14:paraId="4C9FEB7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Baixa rotação, em blister, nº 1-HL-CA HASTE LONGA para contra-ângulo</w:t>
            </w:r>
          </w:p>
        </w:tc>
        <w:tc>
          <w:tcPr>
            <w:tcW w:w="570" w:type="pct"/>
            <w:vAlign w:val="center"/>
          </w:tcPr>
          <w:p w14:paraId="2E180F0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6C04D26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1009DF3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65C41FC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1DCFC67C" w14:textId="77777777" w:rsidTr="00C26F12">
        <w:tc>
          <w:tcPr>
            <w:tcW w:w="378" w:type="pct"/>
            <w:vAlign w:val="center"/>
          </w:tcPr>
          <w:p w14:paraId="51A3F809"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"42.0" \f C \l "1"</w:instrText>
            </w:r>
            <w:r w:rsidRPr="00403059">
              <w:rPr>
                <w:rFonts w:ascii="Arial" w:hAnsi="Arial" w:cs="Arial"/>
                <w:sz w:val="18"/>
                <w:szCs w:val="18"/>
              </w:rPr>
              <w:fldChar w:fldCharType="end"/>
            </w:r>
          </w:p>
          <w:p w14:paraId="1A6F4A70"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42</w:t>
            </w:r>
          </w:p>
        </w:tc>
        <w:tc>
          <w:tcPr>
            <w:tcW w:w="1748" w:type="pct"/>
            <w:vAlign w:val="bottom"/>
          </w:tcPr>
          <w:p w14:paraId="3A87640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Baixa rotação, em blister, nº 2-HL-CA HASTE LONGA para contra-ângulo.</w:t>
            </w:r>
          </w:p>
        </w:tc>
        <w:tc>
          <w:tcPr>
            <w:tcW w:w="570" w:type="pct"/>
            <w:vAlign w:val="center"/>
          </w:tcPr>
          <w:p w14:paraId="771478D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676CC15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5241524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2EFF93A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26F9FD87" w14:textId="77777777" w:rsidTr="00C26F12">
        <w:tc>
          <w:tcPr>
            <w:tcW w:w="378" w:type="pct"/>
            <w:vAlign w:val="center"/>
          </w:tcPr>
          <w:p w14:paraId="46FE3699"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"43.0" \f C \l "1"</w:instrText>
            </w:r>
            <w:r w:rsidRPr="00403059">
              <w:rPr>
                <w:rFonts w:ascii="Arial" w:hAnsi="Arial" w:cs="Arial"/>
                <w:sz w:val="18"/>
                <w:szCs w:val="18"/>
              </w:rPr>
              <w:fldChar w:fldCharType="end"/>
            </w:r>
          </w:p>
          <w:p w14:paraId="21816439"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43</w:t>
            </w:r>
          </w:p>
        </w:tc>
        <w:tc>
          <w:tcPr>
            <w:tcW w:w="1748" w:type="pct"/>
            <w:vAlign w:val="bottom"/>
          </w:tcPr>
          <w:p w14:paraId="7BEEB3F9"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Baixa rotação, em blister, nº 3-HL-CA HASTE LONGA para contra-ângulo</w:t>
            </w:r>
          </w:p>
        </w:tc>
        <w:tc>
          <w:tcPr>
            <w:tcW w:w="570" w:type="pct"/>
            <w:vAlign w:val="center"/>
          </w:tcPr>
          <w:p w14:paraId="0F7B4C6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082F938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243BF9D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2BEC656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33FC13DB" w14:textId="77777777" w:rsidTr="00C26F12">
        <w:tc>
          <w:tcPr>
            <w:tcW w:w="378" w:type="pct"/>
            <w:vAlign w:val="center"/>
          </w:tcPr>
          <w:p w14:paraId="5F7FDBD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"44.0" \f C \l "1"</w:instrText>
            </w:r>
            <w:r w:rsidRPr="00403059">
              <w:rPr>
                <w:rFonts w:ascii="Arial" w:hAnsi="Arial" w:cs="Arial"/>
                <w:sz w:val="18"/>
                <w:szCs w:val="18"/>
              </w:rPr>
              <w:fldChar w:fldCharType="end"/>
            </w:r>
          </w:p>
          <w:p w14:paraId="4722937D"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44</w:t>
            </w:r>
          </w:p>
        </w:tc>
        <w:tc>
          <w:tcPr>
            <w:tcW w:w="1748" w:type="pct"/>
            <w:vAlign w:val="bottom"/>
          </w:tcPr>
          <w:p w14:paraId="1480F2F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Baixa rotação, em blister, nº 4-HL-CA HASTE LONGA para contra-ângulo</w:t>
            </w:r>
          </w:p>
        </w:tc>
        <w:tc>
          <w:tcPr>
            <w:tcW w:w="570" w:type="pct"/>
            <w:vAlign w:val="center"/>
          </w:tcPr>
          <w:p w14:paraId="31F584F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32FA90A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518D4FB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3537AD3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0C2E3EB4" w14:textId="77777777" w:rsidTr="00C26F12">
        <w:tc>
          <w:tcPr>
            <w:tcW w:w="378" w:type="pct"/>
            <w:vAlign w:val="center"/>
          </w:tcPr>
          <w:p w14:paraId="68929757"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"45.0" \f C \l "1"</w:instrText>
            </w:r>
            <w:r w:rsidRPr="00403059">
              <w:rPr>
                <w:rFonts w:ascii="Arial" w:hAnsi="Arial" w:cs="Arial"/>
                <w:sz w:val="18"/>
                <w:szCs w:val="18"/>
              </w:rPr>
              <w:fldChar w:fldCharType="end"/>
            </w:r>
          </w:p>
          <w:p w14:paraId="5AC4DC31"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45</w:t>
            </w:r>
          </w:p>
        </w:tc>
        <w:tc>
          <w:tcPr>
            <w:tcW w:w="1748" w:type="pct"/>
            <w:vAlign w:val="bottom"/>
          </w:tcPr>
          <w:p w14:paraId="4D4019B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Baixa rotação, em blister, nº 6-HL-CA HASTE LONGA para contra-ângulo.</w:t>
            </w:r>
          </w:p>
        </w:tc>
        <w:tc>
          <w:tcPr>
            <w:tcW w:w="570" w:type="pct"/>
            <w:vAlign w:val="center"/>
          </w:tcPr>
          <w:p w14:paraId="2F2874F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3E1C645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6241A54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0B6DBE6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2DC9EB9D" w14:textId="77777777" w:rsidTr="00C26F12">
        <w:tc>
          <w:tcPr>
            <w:tcW w:w="378" w:type="pct"/>
            <w:vAlign w:val="center"/>
          </w:tcPr>
          <w:p w14:paraId="6528253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"46.0" \f C \l "1"</w:instrText>
            </w:r>
            <w:r w:rsidRPr="00403059">
              <w:rPr>
                <w:rFonts w:ascii="Arial" w:hAnsi="Arial" w:cs="Arial"/>
                <w:sz w:val="18"/>
                <w:szCs w:val="18"/>
              </w:rPr>
              <w:fldChar w:fldCharType="end"/>
            </w:r>
          </w:p>
          <w:p w14:paraId="502917DB"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46</w:t>
            </w:r>
          </w:p>
        </w:tc>
        <w:tc>
          <w:tcPr>
            <w:tcW w:w="1748" w:type="pct"/>
            <w:vAlign w:val="bottom"/>
          </w:tcPr>
          <w:p w14:paraId="53851B1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Baixa rotação, em blister, nº 8-HL-CA HASTE LONGA para contra-ângulo.</w:t>
            </w:r>
          </w:p>
        </w:tc>
        <w:tc>
          <w:tcPr>
            <w:tcW w:w="570" w:type="pct"/>
            <w:vAlign w:val="center"/>
          </w:tcPr>
          <w:p w14:paraId="346CA50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47040AC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011E838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c>
          <w:tcPr>
            <w:tcW w:w="777" w:type="pct"/>
            <w:vAlign w:val="center"/>
          </w:tcPr>
          <w:p w14:paraId="0AA9C3D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r>
      <w:tr w:rsidR="00403059" w:rsidRPr="00403059" w14:paraId="14219068" w14:textId="77777777" w:rsidTr="00C26F12">
        <w:tc>
          <w:tcPr>
            <w:tcW w:w="378" w:type="pct"/>
            <w:vAlign w:val="center"/>
          </w:tcPr>
          <w:p w14:paraId="3660BE57"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"47.0" \f C \l "1"</w:instrText>
            </w:r>
            <w:r w:rsidRPr="00403059">
              <w:rPr>
                <w:rFonts w:ascii="Arial" w:hAnsi="Arial" w:cs="Arial"/>
                <w:sz w:val="18"/>
                <w:szCs w:val="18"/>
              </w:rPr>
              <w:fldChar w:fldCharType="end"/>
            </w:r>
          </w:p>
          <w:p w14:paraId="3872D8B3"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47</w:t>
            </w:r>
          </w:p>
        </w:tc>
        <w:tc>
          <w:tcPr>
            <w:tcW w:w="1748" w:type="pct"/>
            <w:vAlign w:val="bottom"/>
          </w:tcPr>
          <w:p w14:paraId="28F018F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Alta rotação, em blister, nº FGXL 2C Cirúrgica, haste de 19 a 21 mm</w:t>
            </w:r>
          </w:p>
        </w:tc>
        <w:tc>
          <w:tcPr>
            <w:tcW w:w="570" w:type="pct"/>
            <w:vAlign w:val="center"/>
          </w:tcPr>
          <w:p w14:paraId="1DFA1EE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1F7FA09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7E3F93B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77" w:type="pct"/>
            <w:vAlign w:val="center"/>
          </w:tcPr>
          <w:p w14:paraId="6811F64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r>
      <w:tr w:rsidR="00403059" w:rsidRPr="00403059" w14:paraId="15A3584A" w14:textId="77777777" w:rsidTr="00C26F12">
        <w:tc>
          <w:tcPr>
            <w:tcW w:w="378" w:type="pct"/>
            <w:vAlign w:val="center"/>
          </w:tcPr>
          <w:p w14:paraId="66ADA95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"48.0" \f C \l "1"</w:instrText>
            </w:r>
            <w:r w:rsidRPr="00403059">
              <w:rPr>
                <w:rFonts w:ascii="Arial" w:hAnsi="Arial" w:cs="Arial"/>
                <w:sz w:val="18"/>
                <w:szCs w:val="18"/>
              </w:rPr>
              <w:fldChar w:fldCharType="end"/>
            </w:r>
          </w:p>
          <w:p w14:paraId="2F474ED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48</w:t>
            </w:r>
          </w:p>
        </w:tc>
        <w:tc>
          <w:tcPr>
            <w:tcW w:w="1748" w:type="pct"/>
            <w:vAlign w:val="bottom"/>
          </w:tcPr>
          <w:p w14:paraId="5DA88A2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Alta rotação, em blister, nº FGXL 4C Cirúrgica, haste de 19 a 21 mm</w:t>
            </w:r>
          </w:p>
        </w:tc>
        <w:tc>
          <w:tcPr>
            <w:tcW w:w="570" w:type="pct"/>
            <w:vAlign w:val="center"/>
          </w:tcPr>
          <w:p w14:paraId="25CA257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570CDBE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235D7FF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77" w:type="pct"/>
            <w:vAlign w:val="center"/>
          </w:tcPr>
          <w:p w14:paraId="550400E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r>
      <w:tr w:rsidR="00403059" w:rsidRPr="00403059" w14:paraId="1EEDC259" w14:textId="77777777" w:rsidTr="00C26F12">
        <w:tc>
          <w:tcPr>
            <w:tcW w:w="378" w:type="pct"/>
            <w:vAlign w:val="center"/>
          </w:tcPr>
          <w:p w14:paraId="367ED577"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"49.0" \f C \l "1"</w:instrText>
            </w:r>
            <w:r w:rsidRPr="00403059">
              <w:rPr>
                <w:rFonts w:ascii="Arial" w:hAnsi="Arial" w:cs="Arial"/>
                <w:sz w:val="18"/>
                <w:szCs w:val="18"/>
              </w:rPr>
              <w:fldChar w:fldCharType="end"/>
            </w:r>
          </w:p>
          <w:p w14:paraId="3AD0141E"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49</w:t>
            </w:r>
          </w:p>
        </w:tc>
        <w:tc>
          <w:tcPr>
            <w:tcW w:w="1748" w:type="pct"/>
            <w:vAlign w:val="bottom"/>
          </w:tcPr>
          <w:p w14:paraId="5BA08D3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Alta rotação, em blister, nº FGXL 6C Cirúrgica, haste de 19 a 21 mm</w:t>
            </w:r>
          </w:p>
        </w:tc>
        <w:tc>
          <w:tcPr>
            <w:tcW w:w="570" w:type="pct"/>
            <w:vAlign w:val="center"/>
          </w:tcPr>
          <w:p w14:paraId="3956CB1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51BA86E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7BD6195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77" w:type="pct"/>
            <w:vAlign w:val="center"/>
          </w:tcPr>
          <w:p w14:paraId="5F962A9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r>
      <w:tr w:rsidR="00403059" w:rsidRPr="00403059" w14:paraId="1B343664" w14:textId="77777777" w:rsidTr="00C26F12">
        <w:tc>
          <w:tcPr>
            <w:tcW w:w="378" w:type="pct"/>
            <w:vAlign w:val="center"/>
          </w:tcPr>
          <w:p w14:paraId="224586BB"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"50.0" \f C \l "1"</w:instrText>
            </w:r>
            <w:r w:rsidRPr="00403059">
              <w:rPr>
                <w:rFonts w:ascii="Arial" w:hAnsi="Arial" w:cs="Arial"/>
                <w:sz w:val="18"/>
                <w:szCs w:val="18"/>
              </w:rPr>
              <w:fldChar w:fldCharType="end"/>
            </w:r>
          </w:p>
          <w:p w14:paraId="604E88D3"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50</w:t>
            </w:r>
          </w:p>
        </w:tc>
        <w:tc>
          <w:tcPr>
            <w:tcW w:w="1748" w:type="pct"/>
            <w:vAlign w:val="bottom"/>
          </w:tcPr>
          <w:p w14:paraId="3FE3FF2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Alta rotação, em blister, nº FGXL 8C Cirúrgica, haste de 19 a 21 mm;</w:t>
            </w:r>
          </w:p>
        </w:tc>
        <w:tc>
          <w:tcPr>
            <w:tcW w:w="570" w:type="pct"/>
            <w:vAlign w:val="center"/>
          </w:tcPr>
          <w:p w14:paraId="28BFBE8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5EFE031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51C930F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77" w:type="pct"/>
            <w:vAlign w:val="center"/>
          </w:tcPr>
          <w:p w14:paraId="2E695D7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r>
      <w:tr w:rsidR="00403059" w:rsidRPr="00403059" w14:paraId="1CB27E3B" w14:textId="77777777" w:rsidTr="00C26F12">
        <w:tc>
          <w:tcPr>
            <w:tcW w:w="378" w:type="pct"/>
            <w:vAlign w:val="center"/>
          </w:tcPr>
          <w:p w14:paraId="3D1753B9"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"51.0" \f C \l "1"</w:instrText>
            </w:r>
            <w:r w:rsidRPr="00403059">
              <w:rPr>
                <w:rFonts w:ascii="Arial" w:hAnsi="Arial" w:cs="Arial"/>
                <w:sz w:val="18"/>
                <w:szCs w:val="18"/>
              </w:rPr>
              <w:fldChar w:fldCharType="end"/>
            </w:r>
          </w:p>
          <w:p w14:paraId="42F3BF4B"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51</w:t>
            </w:r>
          </w:p>
        </w:tc>
        <w:tc>
          <w:tcPr>
            <w:tcW w:w="1748" w:type="pct"/>
            <w:vAlign w:val="bottom"/>
          </w:tcPr>
          <w:p w14:paraId="1BFE66F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carbide endo-z com ponta inativa para alta-rotação</w:t>
            </w:r>
          </w:p>
        </w:tc>
        <w:tc>
          <w:tcPr>
            <w:tcW w:w="570" w:type="pct"/>
            <w:vAlign w:val="center"/>
          </w:tcPr>
          <w:p w14:paraId="09C170A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5D0B2C0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10A4EA5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21BE4D9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4326D977" w14:textId="77777777" w:rsidTr="00C26F12">
        <w:tc>
          <w:tcPr>
            <w:tcW w:w="378" w:type="pct"/>
            <w:vAlign w:val="center"/>
          </w:tcPr>
          <w:p w14:paraId="06A16D03"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"52.0" \f C \l "1"</w:instrText>
            </w:r>
            <w:r w:rsidRPr="00403059">
              <w:rPr>
                <w:rFonts w:ascii="Arial" w:hAnsi="Arial" w:cs="Arial"/>
                <w:sz w:val="18"/>
                <w:szCs w:val="18"/>
              </w:rPr>
              <w:fldChar w:fldCharType="end"/>
            </w:r>
          </w:p>
          <w:p w14:paraId="79DFBBD1"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52</w:t>
            </w:r>
          </w:p>
        </w:tc>
        <w:tc>
          <w:tcPr>
            <w:tcW w:w="1748" w:type="pct"/>
            <w:vAlign w:val="bottom"/>
          </w:tcPr>
          <w:p w14:paraId="173535D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tipo “Zekrya” CURTA de alta rotação, de formato tronco-cônico, com ponta ativa, indicada como auxiliar em cirurgias orais. Tamanho: 23 mm;</w:t>
            </w:r>
          </w:p>
        </w:tc>
        <w:tc>
          <w:tcPr>
            <w:tcW w:w="570" w:type="pct"/>
            <w:vAlign w:val="center"/>
          </w:tcPr>
          <w:p w14:paraId="6F5E543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10D0974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2D48FAC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77" w:type="pct"/>
            <w:vAlign w:val="center"/>
          </w:tcPr>
          <w:p w14:paraId="63C978A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r>
      <w:tr w:rsidR="00403059" w:rsidRPr="00403059" w14:paraId="67ADCC92" w14:textId="77777777" w:rsidTr="00C26F12">
        <w:tc>
          <w:tcPr>
            <w:tcW w:w="378" w:type="pct"/>
            <w:vAlign w:val="center"/>
          </w:tcPr>
          <w:p w14:paraId="44717D8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"53.0" \f C \l "1"</w:instrText>
            </w:r>
            <w:r w:rsidRPr="00403059">
              <w:rPr>
                <w:rFonts w:ascii="Arial" w:hAnsi="Arial" w:cs="Arial"/>
                <w:sz w:val="18"/>
                <w:szCs w:val="18"/>
              </w:rPr>
              <w:fldChar w:fldCharType="end"/>
            </w:r>
          </w:p>
          <w:p w14:paraId="50EA6376"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53</w:t>
            </w:r>
          </w:p>
        </w:tc>
        <w:tc>
          <w:tcPr>
            <w:tcW w:w="1748" w:type="pct"/>
            <w:vAlign w:val="bottom"/>
          </w:tcPr>
          <w:p w14:paraId="4AF68C8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tipo “Zekrya” LONGA de alta rotação, de formato tronco-cônico, com ponta ativa, indicada como auxiliar em cirurgias orais. Tamanho: 28 mm;</w:t>
            </w:r>
          </w:p>
        </w:tc>
        <w:tc>
          <w:tcPr>
            <w:tcW w:w="570" w:type="pct"/>
            <w:vAlign w:val="center"/>
          </w:tcPr>
          <w:p w14:paraId="6F799E4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27BB2E4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52EBB4C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c>
          <w:tcPr>
            <w:tcW w:w="777" w:type="pct"/>
            <w:vAlign w:val="center"/>
          </w:tcPr>
          <w:p w14:paraId="3784409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r>
      <w:tr w:rsidR="00403059" w:rsidRPr="00403059" w14:paraId="151C84BE" w14:textId="77777777" w:rsidTr="00C26F12">
        <w:tc>
          <w:tcPr>
            <w:tcW w:w="378" w:type="pct"/>
            <w:vAlign w:val="center"/>
          </w:tcPr>
          <w:p w14:paraId="118DEB56"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"54.0" \f C \l "1"</w:instrText>
            </w:r>
            <w:r w:rsidRPr="00403059">
              <w:rPr>
                <w:rFonts w:ascii="Arial" w:hAnsi="Arial" w:cs="Arial"/>
                <w:sz w:val="18"/>
                <w:szCs w:val="18"/>
              </w:rPr>
              <w:fldChar w:fldCharType="end"/>
            </w:r>
          </w:p>
          <w:p w14:paraId="0C8A041C"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54</w:t>
            </w:r>
          </w:p>
        </w:tc>
        <w:tc>
          <w:tcPr>
            <w:tcW w:w="1748" w:type="pct"/>
            <w:vAlign w:val="bottom"/>
          </w:tcPr>
          <w:p w14:paraId="25CC4CB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carbide cirúrgica cônica Haste curta para alta-rotação número 701</w:t>
            </w:r>
          </w:p>
        </w:tc>
        <w:tc>
          <w:tcPr>
            <w:tcW w:w="570" w:type="pct"/>
            <w:vAlign w:val="center"/>
          </w:tcPr>
          <w:p w14:paraId="29A6BD5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7CBAEF1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2A7478C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5149BE7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23416FA2" w14:textId="77777777" w:rsidTr="00C26F12">
        <w:tc>
          <w:tcPr>
            <w:tcW w:w="378" w:type="pct"/>
            <w:vAlign w:val="center"/>
          </w:tcPr>
          <w:p w14:paraId="021D38A1"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"55.0" \f C \l "1"</w:instrText>
            </w:r>
            <w:r w:rsidRPr="00403059">
              <w:rPr>
                <w:rFonts w:ascii="Arial" w:hAnsi="Arial" w:cs="Arial"/>
                <w:sz w:val="18"/>
                <w:szCs w:val="18"/>
              </w:rPr>
              <w:fldChar w:fldCharType="end"/>
            </w:r>
          </w:p>
          <w:p w14:paraId="3612368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55</w:t>
            </w:r>
          </w:p>
        </w:tc>
        <w:tc>
          <w:tcPr>
            <w:tcW w:w="1748" w:type="pct"/>
            <w:vAlign w:val="bottom"/>
          </w:tcPr>
          <w:p w14:paraId="73C2C22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carbide cirúrgica cônica Haste curta para alta-rotação número 702</w:t>
            </w:r>
          </w:p>
        </w:tc>
        <w:tc>
          <w:tcPr>
            <w:tcW w:w="570" w:type="pct"/>
            <w:vAlign w:val="center"/>
          </w:tcPr>
          <w:p w14:paraId="119FD66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3BF0B46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1C450FA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20777E9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25A57566" w14:textId="77777777" w:rsidTr="00C26F12">
        <w:tc>
          <w:tcPr>
            <w:tcW w:w="378" w:type="pct"/>
            <w:vAlign w:val="center"/>
          </w:tcPr>
          <w:p w14:paraId="20645379"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lastRenderedPageBreak/>
              <w:fldChar w:fldCharType="begin"/>
            </w:r>
            <w:r w:rsidRPr="00403059">
              <w:rPr>
                <w:rFonts w:ascii="Arial" w:hAnsi="Arial" w:cs="Arial"/>
                <w:sz w:val="18"/>
                <w:szCs w:val="18"/>
              </w:rPr>
              <w:instrText xml:space="preserve"> TC "56.0" \f C \l "1"</w:instrText>
            </w:r>
            <w:r w:rsidRPr="00403059">
              <w:rPr>
                <w:rFonts w:ascii="Arial" w:hAnsi="Arial" w:cs="Arial"/>
                <w:sz w:val="18"/>
                <w:szCs w:val="18"/>
              </w:rPr>
              <w:fldChar w:fldCharType="end"/>
            </w:r>
          </w:p>
          <w:p w14:paraId="43E3169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56</w:t>
            </w:r>
          </w:p>
        </w:tc>
        <w:tc>
          <w:tcPr>
            <w:tcW w:w="1748" w:type="pct"/>
            <w:vAlign w:val="bottom"/>
          </w:tcPr>
          <w:p w14:paraId="79E632D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para Alta-rotação nº 1011, esterilizada.</w:t>
            </w:r>
          </w:p>
        </w:tc>
        <w:tc>
          <w:tcPr>
            <w:tcW w:w="570" w:type="pct"/>
            <w:vAlign w:val="center"/>
          </w:tcPr>
          <w:p w14:paraId="0F3A0ED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415938A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825" w:type="pct"/>
            <w:vAlign w:val="center"/>
          </w:tcPr>
          <w:p w14:paraId="16E069D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77" w:type="pct"/>
            <w:vAlign w:val="center"/>
          </w:tcPr>
          <w:p w14:paraId="3A4935E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r>
      <w:tr w:rsidR="00403059" w:rsidRPr="00403059" w14:paraId="08A52B15" w14:textId="77777777" w:rsidTr="00C26F12">
        <w:tc>
          <w:tcPr>
            <w:tcW w:w="378" w:type="pct"/>
            <w:vAlign w:val="center"/>
          </w:tcPr>
          <w:p w14:paraId="57959069"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"57.0" \f C \l "1"</w:instrText>
            </w:r>
            <w:r w:rsidRPr="00403059">
              <w:rPr>
                <w:rFonts w:ascii="Arial" w:hAnsi="Arial" w:cs="Arial"/>
                <w:sz w:val="18"/>
                <w:szCs w:val="18"/>
              </w:rPr>
              <w:fldChar w:fldCharType="end"/>
            </w:r>
          </w:p>
          <w:p w14:paraId="1FD1FB7E"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57</w:t>
            </w:r>
          </w:p>
        </w:tc>
        <w:tc>
          <w:tcPr>
            <w:tcW w:w="1748" w:type="pct"/>
            <w:vAlign w:val="bottom"/>
          </w:tcPr>
          <w:p w14:paraId="55A9C11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para Alta-rotação nº 1011HL, HASTE LONGA, esterilizada,</w:t>
            </w:r>
          </w:p>
        </w:tc>
        <w:tc>
          <w:tcPr>
            <w:tcW w:w="570" w:type="pct"/>
            <w:vAlign w:val="center"/>
          </w:tcPr>
          <w:p w14:paraId="6C61E25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023583B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825" w:type="pct"/>
            <w:vAlign w:val="center"/>
          </w:tcPr>
          <w:p w14:paraId="5A0AE86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77" w:type="pct"/>
            <w:vAlign w:val="center"/>
          </w:tcPr>
          <w:p w14:paraId="6F82D15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r>
      <w:tr w:rsidR="00403059" w:rsidRPr="00403059" w14:paraId="02F3F051" w14:textId="77777777" w:rsidTr="00C26F12">
        <w:tc>
          <w:tcPr>
            <w:tcW w:w="378" w:type="pct"/>
            <w:vAlign w:val="center"/>
          </w:tcPr>
          <w:p w14:paraId="43727482"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"58.0" \f C \l "1"</w:instrText>
            </w:r>
            <w:r w:rsidRPr="00403059">
              <w:rPr>
                <w:rFonts w:ascii="Arial" w:hAnsi="Arial" w:cs="Arial"/>
                <w:sz w:val="18"/>
                <w:szCs w:val="18"/>
              </w:rPr>
              <w:fldChar w:fldCharType="end"/>
            </w:r>
          </w:p>
          <w:p w14:paraId="18EC7BB1"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58</w:t>
            </w:r>
          </w:p>
        </w:tc>
        <w:tc>
          <w:tcPr>
            <w:tcW w:w="1748" w:type="pct"/>
            <w:vAlign w:val="bottom"/>
          </w:tcPr>
          <w:p w14:paraId="4351EE5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para Alta-rotação nº 1012, esterilizada</w:t>
            </w:r>
          </w:p>
        </w:tc>
        <w:tc>
          <w:tcPr>
            <w:tcW w:w="570" w:type="pct"/>
            <w:vAlign w:val="center"/>
          </w:tcPr>
          <w:p w14:paraId="3930A26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19D2D80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825" w:type="pct"/>
            <w:vAlign w:val="center"/>
          </w:tcPr>
          <w:p w14:paraId="48B66E7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77" w:type="pct"/>
            <w:vAlign w:val="center"/>
          </w:tcPr>
          <w:p w14:paraId="19B9AB7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r>
      <w:tr w:rsidR="00403059" w:rsidRPr="00403059" w14:paraId="138BBDBA" w14:textId="77777777" w:rsidTr="00C26F12">
        <w:tc>
          <w:tcPr>
            <w:tcW w:w="378" w:type="pct"/>
            <w:vAlign w:val="center"/>
          </w:tcPr>
          <w:p w14:paraId="6356FF1B"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"59.0" \f C \l "1"</w:instrText>
            </w:r>
            <w:r w:rsidRPr="00403059">
              <w:rPr>
                <w:rFonts w:ascii="Arial" w:hAnsi="Arial" w:cs="Arial"/>
                <w:sz w:val="18"/>
                <w:szCs w:val="18"/>
              </w:rPr>
              <w:fldChar w:fldCharType="end"/>
            </w:r>
          </w:p>
          <w:p w14:paraId="1B85AB0B"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59</w:t>
            </w:r>
          </w:p>
        </w:tc>
        <w:tc>
          <w:tcPr>
            <w:tcW w:w="1748" w:type="pct"/>
            <w:vAlign w:val="bottom"/>
          </w:tcPr>
          <w:p w14:paraId="71FF959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para Alta-rotação nº 1012HL, esterilizada</w:t>
            </w:r>
          </w:p>
        </w:tc>
        <w:tc>
          <w:tcPr>
            <w:tcW w:w="570" w:type="pct"/>
            <w:vAlign w:val="center"/>
          </w:tcPr>
          <w:p w14:paraId="751BB95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43A1606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20FCDCC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1FAEE4C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1FFDCAF0" w14:textId="77777777" w:rsidTr="00C26F12">
        <w:tc>
          <w:tcPr>
            <w:tcW w:w="378" w:type="pct"/>
            <w:vAlign w:val="center"/>
          </w:tcPr>
          <w:p w14:paraId="72FA3FB7"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"60.0" \f C \l "1"</w:instrText>
            </w:r>
            <w:r w:rsidRPr="00403059">
              <w:rPr>
                <w:rFonts w:ascii="Arial" w:hAnsi="Arial" w:cs="Arial"/>
                <w:sz w:val="18"/>
                <w:szCs w:val="18"/>
              </w:rPr>
              <w:fldChar w:fldCharType="end"/>
            </w:r>
          </w:p>
          <w:p w14:paraId="056B43B3"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60</w:t>
            </w:r>
          </w:p>
        </w:tc>
        <w:tc>
          <w:tcPr>
            <w:tcW w:w="1748" w:type="pct"/>
            <w:vAlign w:val="bottom"/>
          </w:tcPr>
          <w:p w14:paraId="7F10D30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para Alta-rotação nº 1013, esterilizada</w:t>
            </w:r>
          </w:p>
        </w:tc>
        <w:tc>
          <w:tcPr>
            <w:tcW w:w="570" w:type="pct"/>
            <w:vAlign w:val="center"/>
          </w:tcPr>
          <w:p w14:paraId="437C01A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0757CB9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4E2B3A7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77" w:type="pct"/>
            <w:vAlign w:val="center"/>
          </w:tcPr>
          <w:p w14:paraId="6B6F182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r>
      <w:tr w:rsidR="00403059" w:rsidRPr="00403059" w14:paraId="44CF2AB5" w14:textId="77777777" w:rsidTr="00C26F12">
        <w:tc>
          <w:tcPr>
            <w:tcW w:w="378" w:type="pct"/>
            <w:vAlign w:val="center"/>
          </w:tcPr>
          <w:p w14:paraId="665F12F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"61.0" \f C \l "1"</w:instrText>
            </w:r>
            <w:r w:rsidRPr="00403059">
              <w:rPr>
                <w:rFonts w:ascii="Arial" w:hAnsi="Arial" w:cs="Arial"/>
                <w:sz w:val="18"/>
                <w:szCs w:val="18"/>
              </w:rPr>
              <w:fldChar w:fldCharType="end"/>
            </w:r>
          </w:p>
          <w:p w14:paraId="68671C90"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61</w:t>
            </w:r>
          </w:p>
        </w:tc>
        <w:tc>
          <w:tcPr>
            <w:tcW w:w="1748" w:type="pct"/>
            <w:vAlign w:val="bottom"/>
          </w:tcPr>
          <w:p w14:paraId="56BFBF2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para Alta-rotação nº 1013HL, HASTE LONGA, esterilizada</w:t>
            </w:r>
          </w:p>
        </w:tc>
        <w:tc>
          <w:tcPr>
            <w:tcW w:w="570" w:type="pct"/>
            <w:vAlign w:val="center"/>
          </w:tcPr>
          <w:p w14:paraId="15159BF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790CB67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77C17A8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c>
          <w:tcPr>
            <w:tcW w:w="777" w:type="pct"/>
            <w:vAlign w:val="center"/>
          </w:tcPr>
          <w:p w14:paraId="548671F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r>
      <w:tr w:rsidR="00403059" w:rsidRPr="00403059" w14:paraId="7EEC557B" w14:textId="77777777" w:rsidTr="00C26F12">
        <w:tc>
          <w:tcPr>
            <w:tcW w:w="378" w:type="pct"/>
            <w:vAlign w:val="center"/>
          </w:tcPr>
          <w:p w14:paraId="5AA64602"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"62.0" \f C \l "1"</w:instrText>
            </w:r>
            <w:r w:rsidRPr="00403059">
              <w:rPr>
                <w:rFonts w:ascii="Arial" w:hAnsi="Arial" w:cs="Arial"/>
                <w:sz w:val="18"/>
                <w:szCs w:val="18"/>
              </w:rPr>
              <w:fldChar w:fldCharType="end"/>
            </w:r>
          </w:p>
          <w:p w14:paraId="37D895EA"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62</w:t>
            </w:r>
          </w:p>
        </w:tc>
        <w:tc>
          <w:tcPr>
            <w:tcW w:w="1748" w:type="pct"/>
            <w:vAlign w:val="bottom"/>
          </w:tcPr>
          <w:p w14:paraId="0AFC0E0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para Alta-rotação nº 1014, esterilizada</w:t>
            </w:r>
          </w:p>
        </w:tc>
        <w:tc>
          <w:tcPr>
            <w:tcW w:w="570" w:type="pct"/>
            <w:vAlign w:val="center"/>
          </w:tcPr>
          <w:p w14:paraId="02B2B1C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1C5A0E1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45DB14B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77" w:type="pct"/>
            <w:vAlign w:val="center"/>
          </w:tcPr>
          <w:p w14:paraId="00B6C69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r>
      <w:tr w:rsidR="00403059" w:rsidRPr="00403059" w14:paraId="7E4514E2" w14:textId="77777777" w:rsidTr="00C26F12">
        <w:tc>
          <w:tcPr>
            <w:tcW w:w="378" w:type="pct"/>
            <w:vAlign w:val="center"/>
          </w:tcPr>
          <w:p w14:paraId="4B98415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"63.0" \f C \l "1"</w:instrText>
            </w:r>
            <w:r w:rsidRPr="00403059">
              <w:rPr>
                <w:rFonts w:ascii="Arial" w:hAnsi="Arial" w:cs="Arial"/>
                <w:sz w:val="18"/>
                <w:szCs w:val="18"/>
              </w:rPr>
              <w:fldChar w:fldCharType="end"/>
            </w:r>
          </w:p>
          <w:p w14:paraId="2B0FEDD7"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63</w:t>
            </w:r>
          </w:p>
        </w:tc>
        <w:tc>
          <w:tcPr>
            <w:tcW w:w="1748" w:type="pct"/>
          </w:tcPr>
          <w:p w14:paraId="1D242A4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para Alta-rotação nº 1014HL, HASTE LONGA, esterilizada</w:t>
            </w:r>
          </w:p>
        </w:tc>
        <w:tc>
          <w:tcPr>
            <w:tcW w:w="570" w:type="pct"/>
            <w:vAlign w:val="center"/>
          </w:tcPr>
          <w:p w14:paraId="0F7678C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4F0335D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4936508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c>
          <w:tcPr>
            <w:tcW w:w="777" w:type="pct"/>
            <w:vAlign w:val="center"/>
          </w:tcPr>
          <w:p w14:paraId="43BB29F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r>
      <w:tr w:rsidR="00403059" w:rsidRPr="00403059" w14:paraId="7AF0419D" w14:textId="77777777" w:rsidTr="00C26F12">
        <w:tc>
          <w:tcPr>
            <w:tcW w:w="378" w:type="pct"/>
            <w:vAlign w:val="center"/>
          </w:tcPr>
          <w:p w14:paraId="3B3F187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"64.0" \f C \l "1"</w:instrText>
            </w:r>
            <w:r w:rsidRPr="00403059">
              <w:rPr>
                <w:rFonts w:ascii="Arial" w:hAnsi="Arial" w:cs="Arial"/>
                <w:sz w:val="18"/>
                <w:szCs w:val="18"/>
              </w:rPr>
              <w:fldChar w:fldCharType="end"/>
            </w:r>
          </w:p>
          <w:p w14:paraId="7E9B4CF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64</w:t>
            </w:r>
          </w:p>
        </w:tc>
        <w:tc>
          <w:tcPr>
            <w:tcW w:w="1748" w:type="pct"/>
            <w:vAlign w:val="bottom"/>
          </w:tcPr>
          <w:p w14:paraId="26E3E27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para Alta-rotação nº 1015, esterilizada</w:t>
            </w:r>
          </w:p>
        </w:tc>
        <w:tc>
          <w:tcPr>
            <w:tcW w:w="570" w:type="pct"/>
            <w:vAlign w:val="center"/>
          </w:tcPr>
          <w:p w14:paraId="0F72CCB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42243CC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033C964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77" w:type="pct"/>
            <w:vAlign w:val="center"/>
          </w:tcPr>
          <w:p w14:paraId="465D0E0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r>
      <w:tr w:rsidR="00403059" w:rsidRPr="00403059" w14:paraId="0E91FDC8" w14:textId="77777777" w:rsidTr="00C26F12">
        <w:tc>
          <w:tcPr>
            <w:tcW w:w="378" w:type="pct"/>
            <w:vAlign w:val="center"/>
          </w:tcPr>
          <w:p w14:paraId="6E122CC7"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"65.0" \f C \l "1"</w:instrText>
            </w:r>
            <w:r w:rsidRPr="00403059">
              <w:rPr>
                <w:rFonts w:ascii="Arial" w:hAnsi="Arial" w:cs="Arial"/>
                <w:sz w:val="18"/>
                <w:szCs w:val="18"/>
              </w:rPr>
              <w:fldChar w:fldCharType="end"/>
            </w:r>
          </w:p>
          <w:p w14:paraId="4A4CBB2A"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65</w:t>
            </w:r>
          </w:p>
        </w:tc>
        <w:tc>
          <w:tcPr>
            <w:tcW w:w="1748" w:type="pct"/>
            <w:vAlign w:val="bottom"/>
          </w:tcPr>
          <w:p w14:paraId="7CB5113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para Alta-rotação nº 1016, esterilizada</w:t>
            </w:r>
          </w:p>
        </w:tc>
        <w:tc>
          <w:tcPr>
            <w:tcW w:w="570" w:type="pct"/>
            <w:vAlign w:val="center"/>
          </w:tcPr>
          <w:p w14:paraId="496399A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0D0B11A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7CB1406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77" w:type="pct"/>
            <w:vAlign w:val="center"/>
          </w:tcPr>
          <w:p w14:paraId="36FFCE1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r>
      <w:tr w:rsidR="00403059" w:rsidRPr="00403059" w14:paraId="15D23421" w14:textId="77777777" w:rsidTr="00C26F12">
        <w:tc>
          <w:tcPr>
            <w:tcW w:w="378" w:type="pct"/>
            <w:vAlign w:val="center"/>
          </w:tcPr>
          <w:p w14:paraId="11C1A8B1"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"66.0" \f C \l "1"</w:instrText>
            </w:r>
            <w:r w:rsidRPr="00403059">
              <w:rPr>
                <w:rFonts w:ascii="Arial" w:hAnsi="Arial" w:cs="Arial"/>
                <w:sz w:val="18"/>
                <w:szCs w:val="18"/>
              </w:rPr>
              <w:fldChar w:fldCharType="end"/>
            </w:r>
          </w:p>
          <w:p w14:paraId="4D71494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66</w:t>
            </w:r>
          </w:p>
        </w:tc>
        <w:tc>
          <w:tcPr>
            <w:tcW w:w="1748" w:type="pct"/>
            <w:vAlign w:val="bottom"/>
          </w:tcPr>
          <w:p w14:paraId="0E14B409"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para Alta-rotação nº 1016HL, HASTE LONGA, esterilizada</w:t>
            </w:r>
          </w:p>
        </w:tc>
        <w:tc>
          <w:tcPr>
            <w:tcW w:w="570" w:type="pct"/>
            <w:vAlign w:val="center"/>
          </w:tcPr>
          <w:p w14:paraId="4B4B7A3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299B50C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4676341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77" w:type="pct"/>
            <w:vAlign w:val="center"/>
          </w:tcPr>
          <w:p w14:paraId="3FB820E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r>
      <w:tr w:rsidR="00403059" w:rsidRPr="00403059" w14:paraId="65DB57A0" w14:textId="77777777" w:rsidTr="00C26F12">
        <w:tc>
          <w:tcPr>
            <w:tcW w:w="378" w:type="pct"/>
            <w:vAlign w:val="center"/>
          </w:tcPr>
          <w:p w14:paraId="3C26880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"67.0" \f C \l "1"</w:instrText>
            </w:r>
            <w:r w:rsidRPr="00403059">
              <w:rPr>
                <w:rFonts w:ascii="Arial" w:hAnsi="Arial" w:cs="Arial"/>
                <w:sz w:val="18"/>
                <w:szCs w:val="18"/>
              </w:rPr>
              <w:fldChar w:fldCharType="end"/>
            </w:r>
          </w:p>
          <w:p w14:paraId="2D3DCE5C"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67</w:t>
            </w:r>
          </w:p>
        </w:tc>
        <w:tc>
          <w:tcPr>
            <w:tcW w:w="1748" w:type="pct"/>
            <w:vAlign w:val="bottom"/>
          </w:tcPr>
          <w:p w14:paraId="37227A6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para Alta-rotação nº 1031, esterilizada</w:t>
            </w:r>
          </w:p>
        </w:tc>
        <w:tc>
          <w:tcPr>
            <w:tcW w:w="570" w:type="pct"/>
            <w:vAlign w:val="center"/>
          </w:tcPr>
          <w:p w14:paraId="40BDEF1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51896DD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2047A4F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77" w:type="pct"/>
            <w:vAlign w:val="center"/>
          </w:tcPr>
          <w:p w14:paraId="778FE1E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r>
      <w:tr w:rsidR="00403059" w:rsidRPr="00403059" w14:paraId="29FFFA87" w14:textId="77777777" w:rsidTr="00C26F12">
        <w:tc>
          <w:tcPr>
            <w:tcW w:w="378" w:type="pct"/>
            <w:vAlign w:val="center"/>
          </w:tcPr>
          <w:p w14:paraId="2ABD922F"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"68.0" \f C \l "1"</w:instrText>
            </w:r>
            <w:r w:rsidRPr="00403059">
              <w:rPr>
                <w:rFonts w:ascii="Arial" w:hAnsi="Arial" w:cs="Arial"/>
                <w:sz w:val="18"/>
                <w:szCs w:val="18"/>
              </w:rPr>
              <w:fldChar w:fldCharType="end"/>
            </w:r>
          </w:p>
          <w:p w14:paraId="459DCE9E"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68</w:t>
            </w:r>
          </w:p>
        </w:tc>
        <w:tc>
          <w:tcPr>
            <w:tcW w:w="1748" w:type="pct"/>
            <w:vAlign w:val="bottom"/>
          </w:tcPr>
          <w:p w14:paraId="520C706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1032, esterilizada</w:t>
            </w:r>
          </w:p>
        </w:tc>
        <w:tc>
          <w:tcPr>
            <w:tcW w:w="570" w:type="pct"/>
            <w:vAlign w:val="center"/>
          </w:tcPr>
          <w:p w14:paraId="42419DB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6A4CAEC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1AD9E9B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77" w:type="pct"/>
            <w:vAlign w:val="center"/>
          </w:tcPr>
          <w:p w14:paraId="34E756F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r>
      <w:tr w:rsidR="00403059" w:rsidRPr="00403059" w14:paraId="2962B82B" w14:textId="77777777" w:rsidTr="00C26F12">
        <w:tc>
          <w:tcPr>
            <w:tcW w:w="378" w:type="pct"/>
            <w:vAlign w:val="center"/>
          </w:tcPr>
          <w:p w14:paraId="5C3ADABE"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"69.0" \f C \l "1"</w:instrText>
            </w:r>
            <w:r w:rsidRPr="00403059">
              <w:rPr>
                <w:rFonts w:ascii="Arial" w:hAnsi="Arial" w:cs="Arial"/>
                <w:sz w:val="18"/>
                <w:szCs w:val="18"/>
              </w:rPr>
              <w:fldChar w:fldCharType="end"/>
            </w:r>
          </w:p>
          <w:p w14:paraId="58E692B9"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69</w:t>
            </w:r>
          </w:p>
        </w:tc>
        <w:tc>
          <w:tcPr>
            <w:tcW w:w="1748" w:type="pct"/>
            <w:vAlign w:val="bottom"/>
          </w:tcPr>
          <w:p w14:paraId="2097AC09"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1033, esterilizada</w:t>
            </w:r>
          </w:p>
        </w:tc>
        <w:tc>
          <w:tcPr>
            <w:tcW w:w="570" w:type="pct"/>
            <w:vAlign w:val="center"/>
          </w:tcPr>
          <w:p w14:paraId="75AF8D2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6AC7716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0057557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77" w:type="pct"/>
            <w:vAlign w:val="center"/>
          </w:tcPr>
          <w:p w14:paraId="31767B3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r>
      <w:tr w:rsidR="00403059" w:rsidRPr="00403059" w14:paraId="5FD22A1B" w14:textId="77777777" w:rsidTr="00C26F12">
        <w:tc>
          <w:tcPr>
            <w:tcW w:w="378" w:type="pct"/>
            <w:vAlign w:val="center"/>
          </w:tcPr>
          <w:p w14:paraId="4B4005C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"70.0" \f C \l "1"</w:instrText>
            </w:r>
            <w:r w:rsidRPr="00403059">
              <w:rPr>
                <w:rFonts w:ascii="Arial" w:hAnsi="Arial" w:cs="Arial"/>
                <w:sz w:val="18"/>
                <w:szCs w:val="18"/>
              </w:rPr>
              <w:fldChar w:fldCharType="end"/>
            </w:r>
          </w:p>
          <w:p w14:paraId="722AEAC0"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70</w:t>
            </w:r>
          </w:p>
        </w:tc>
        <w:tc>
          <w:tcPr>
            <w:tcW w:w="1748" w:type="pct"/>
            <w:vAlign w:val="bottom"/>
          </w:tcPr>
          <w:p w14:paraId="737CB5D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1034, esterilizada</w:t>
            </w:r>
          </w:p>
        </w:tc>
        <w:tc>
          <w:tcPr>
            <w:tcW w:w="570" w:type="pct"/>
            <w:vAlign w:val="center"/>
          </w:tcPr>
          <w:p w14:paraId="12580CB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56EB75D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22153C0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77" w:type="pct"/>
            <w:vAlign w:val="center"/>
          </w:tcPr>
          <w:p w14:paraId="23ADDBB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r>
      <w:tr w:rsidR="00403059" w:rsidRPr="00403059" w14:paraId="37F2FCF5" w14:textId="77777777" w:rsidTr="00C26F12">
        <w:tc>
          <w:tcPr>
            <w:tcW w:w="378" w:type="pct"/>
            <w:vAlign w:val="center"/>
          </w:tcPr>
          <w:p w14:paraId="1CA643F9"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"71.0" \f C \l "1"</w:instrText>
            </w:r>
            <w:r w:rsidRPr="00403059">
              <w:rPr>
                <w:rFonts w:ascii="Arial" w:hAnsi="Arial" w:cs="Arial"/>
                <w:sz w:val="18"/>
                <w:szCs w:val="18"/>
              </w:rPr>
              <w:fldChar w:fldCharType="end"/>
            </w:r>
          </w:p>
          <w:p w14:paraId="318A6C1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71</w:t>
            </w:r>
          </w:p>
        </w:tc>
        <w:tc>
          <w:tcPr>
            <w:tcW w:w="1748" w:type="pct"/>
            <w:vAlign w:val="bottom"/>
          </w:tcPr>
          <w:p w14:paraId="266196E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1035, esterilizada</w:t>
            </w:r>
          </w:p>
        </w:tc>
        <w:tc>
          <w:tcPr>
            <w:tcW w:w="570" w:type="pct"/>
            <w:vAlign w:val="center"/>
          </w:tcPr>
          <w:p w14:paraId="08E61E7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7F2C78B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681F5C5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77" w:type="pct"/>
            <w:vAlign w:val="center"/>
          </w:tcPr>
          <w:p w14:paraId="162581D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r>
      <w:tr w:rsidR="00403059" w:rsidRPr="00403059" w14:paraId="4A05B738" w14:textId="77777777" w:rsidTr="00C26F12">
        <w:tc>
          <w:tcPr>
            <w:tcW w:w="378" w:type="pct"/>
            <w:vAlign w:val="center"/>
          </w:tcPr>
          <w:p w14:paraId="7FDF1366"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"72.0" \f C \l "1"</w:instrText>
            </w:r>
            <w:r w:rsidRPr="00403059">
              <w:rPr>
                <w:rFonts w:ascii="Arial" w:hAnsi="Arial" w:cs="Arial"/>
                <w:sz w:val="18"/>
                <w:szCs w:val="18"/>
              </w:rPr>
              <w:fldChar w:fldCharType="end"/>
            </w:r>
          </w:p>
          <w:p w14:paraId="2BF82C70"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72</w:t>
            </w:r>
          </w:p>
        </w:tc>
        <w:tc>
          <w:tcPr>
            <w:tcW w:w="1748" w:type="pct"/>
            <w:vAlign w:val="bottom"/>
          </w:tcPr>
          <w:p w14:paraId="6ACD8C3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Brocas de Carboneto de Tungstênio (Carbide Burs) nº FG 34, esterilizada</w:t>
            </w:r>
          </w:p>
        </w:tc>
        <w:tc>
          <w:tcPr>
            <w:tcW w:w="570" w:type="pct"/>
            <w:vAlign w:val="center"/>
          </w:tcPr>
          <w:p w14:paraId="6A8A124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4DEBC2B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68991A8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77" w:type="pct"/>
            <w:vAlign w:val="center"/>
          </w:tcPr>
          <w:p w14:paraId="549A99A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r>
      <w:tr w:rsidR="00403059" w:rsidRPr="00403059" w14:paraId="2BB16F40" w14:textId="77777777" w:rsidTr="00C26F12">
        <w:tc>
          <w:tcPr>
            <w:tcW w:w="378" w:type="pct"/>
            <w:vAlign w:val="center"/>
          </w:tcPr>
          <w:p w14:paraId="5852BC7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"73.0" \f C \l "1"</w:instrText>
            </w:r>
            <w:r w:rsidRPr="00403059">
              <w:rPr>
                <w:rFonts w:ascii="Arial" w:hAnsi="Arial" w:cs="Arial"/>
                <w:sz w:val="18"/>
                <w:szCs w:val="18"/>
              </w:rPr>
              <w:fldChar w:fldCharType="end"/>
            </w:r>
          </w:p>
          <w:p w14:paraId="79158C0D"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73</w:t>
            </w:r>
          </w:p>
        </w:tc>
        <w:tc>
          <w:tcPr>
            <w:tcW w:w="1748" w:type="pct"/>
            <w:vAlign w:val="bottom"/>
          </w:tcPr>
          <w:p w14:paraId="4AAAD8F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1045, esterilizada</w:t>
            </w:r>
          </w:p>
        </w:tc>
        <w:tc>
          <w:tcPr>
            <w:tcW w:w="570" w:type="pct"/>
            <w:vAlign w:val="center"/>
          </w:tcPr>
          <w:p w14:paraId="17525A8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4D674B2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0EBBD34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77" w:type="pct"/>
            <w:vAlign w:val="center"/>
          </w:tcPr>
          <w:p w14:paraId="56A5A4D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r>
      <w:tr w:rsidR="00403059" w:rsidRPr="00403059" w14:paraId="53030934" w14:textId="77777777" w:rsidTr="00C26F12">
        <w:tc>
          <w:tcPr>
            <w:tcW w:w="378" w:type="pct"/>
            <w:vAlign w:val="center"/>
          </w:tcPr>
          <w:p w14:paraId="5105A4FE"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"74.0" \f C \l "1"</w:instrText>
            </w:r>
            <w:r w:rsidRPr="00403059">
              <w:rPr>
                <w:rFonts w:ascii="Arial" w:hAnsi="Arial" w:cs="Arial"/>
                <w:sz w:val="18"/>
                <w:szCs w:val="18"/>
              </w:rPr>
              <w:fldChar w:fldCharType="end"/>
            </w:r>
          </w:p>
          <w:p w14:paraId="60978DB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74</w:t>
            </w:r>
          </w:p>
        </w:tc>
        <w:tc>
          <w:tcPr>
            <w:tcW w:w="1748" w:type="pct"/>
            <w:vAlign w:val="bottom"/>
          </w:tcPr>
          <w:p w14:paraId="3123D54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1046, esterilizada</w:t>
            </w:r>
          </w:p>
        </w:tc>
        <w:tc>
          <w:tcPr>
            <w:tcW w:w="570" w:type="pct"/>
            <w:vAlign w:val="center"/>
          </w:tcPr>
          <w:p w14:paraId="46BB03E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0F91845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5C8EEC2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77" w:type="pct"/>
            <w:vAlign w:val="center"/>
          </w:tcPr>
          <w:p w14:paraId="72055E6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r>
      <w:tr w:rsidR="00403059" w:rsidRPr="00403059" w14:paraId="61D68149" w14:textId="77777777" w:rsidTr="00C26F12">
        <w:tc>
          <w:tcPr>
            <w:tcW w:w="378" w:type="pct"/>
            <w:vAlign w:val="center"/>
          </w:tcPr>
          <w:p w14:paraId="3684F8DE"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"75.0" \f C \l "1"</w:instrText>
            </w:r>
            <w:r w:rsidRPr="00403059">
              <w:rPr>
                <w:rFonts w:ascii="Arial" w:hAnsi="Arial" w:cs="Arial"/>
                <w:sz w:val="18"/>
                <w:szCs w:val="18"/>
              </w:rPr>
              <w:fldChar w:fldCharType="end"/>
            </w:r>
          </w:p>
          <w:p w14:paraId="264C227C"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75</w:t>
            </w:r>
          </w:p>
        </w:tc>
        <w:tc>
          <w:tcPr>
            <w:tcW w:w="1748" w:type="pct"/>
            <w:vAlign w:val="bottom"/>
          </w:tcPr>
          <w:p w14:paraId="51D3AD9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1090, esterilizada</w:t>
            </w:r>
          </w:p>
        </w:tc>
        <w:tc>
          <w:tcPr>
            <w:tcW w:w="570" w:type="pct"/>
            <w:vAlign w:val="center"/>
          </w:tcPr>
          <w:p w14:paraId="40B82D3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74AB4DE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6AD8763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77" w:type="pct"/>
            <w:vAlign w:val="center"/>
          </w:tcPr>
          <w:p w14:paraId="0D3C6AB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r>
      <w:tr w:rsidR="00403059" w:rsidRPr="00403059" w14:paraId="58ACF1CC" w14:textId="77777777" w:rsidTr="00C26F12">
        <w:tc>
          <w:tcPr>
            <w:tcW w:w="378" w:type="pct"/>
            <w:vAlign w:val="center"/>
          </w:tcPr>
          <w:p w14:paraId="7D2ABE0F"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"76.0" \f C \l "1"</w:instrText>
            </w:r>
            <w:r w:rsidRPr="00403059">
              <w:rPr>
                <w:rFonts w:ascii="Arial" w:hAnsi="Arial" w:cs="Arial"/>
                <w:sz w:val="18"/>
                <w:szCs w:val="18"/>
              </w:rPr>
              <w:fldChar w:fldCharType="end"/>
            </w:r>
          </w:p>
          <w:p w14:paraId="6BCA3EE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76</w:t>
            </w:r>
          </w:p>
        </w:tc>
        <w:tc>
          <w:tcPr>
            <w:tcW w:w="1748" w:type="pct"/>
            <w:vAlign w:val="bottom"/>
          </w:tcPr>
          <w:p w14:paraId="48DC350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1091, esterilizada</w:t>
            </w:r>
          </w:p>
        </w:tc>
        <w:tc>
          <w:tcPr>
            <w:tcW w:w="570" w:type="pct"/>
            <w:vAlign w:val="center"/>
          </w:tcPr>
          <w:p w14:paraId="42EC2DC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79A5275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4FE45FE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77" w:type="pct"/>
            <w:vAlign w:val="center"/>
          </w:tcPr>
          <w:p w14:paraId="0740B6A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r>
      <w:tr w:rsidR="00403059" w:rsidRPr="00403059" w14:paraId="0C6C2DBD" w14:textId="77777777" w:rsidTr="00C26F12">
        <w:tc>
          <w:tcPr>
            <w:tcW w:w="378" w:type="pct"/>
            <w:vAlign w:val="center"/>
          </w:tcPr>
          <w:p w14:paraId="7DC50EF9"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"77.0" \f C \l "1"</w:instrText>
            </w:r>
            <w:r w:rsidRPr="00403059">
              <w:rPr>
                <w:rFonts w:ascii="Arial" w:hAnsi="Arial" w:cs="Arial"/>
                <w:sz w:val="18"/>
                <w:szCs w:val="18"/>
              </w:rPr>
              <w:fldChar w:fldCharType="end"/>
            </w:r>
          </w:p>
          <w:p w14:paraId="0BDC6DEE"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77</w:t>
            </w:r>
          </w:p>
        </w:tc>
        <w:tc>
          <w:tcPr>
            <w:tcW w:w="1748" w:type="pct"/>
            <w:vAlign w:val="bottom"/>
          </w:tcPr>
          <w:p w14:paraId="2272068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1092, esterilizada</w:t>
            </w:r>
          </w:p>
        </w:tc>
        <w:tc>
          <w:tcPr>
            <w:tcW w:w="570" w:type="pct"/>
            <w:vAlign w:val="center"/>
          </w:tcPr>
          <w:p w14:paraId="0B710BF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0AE4A89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0123B87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77" w:type="pct"/>
            <w:vAlign w:val="center"/>
          </w:tcPr>
          <w:p w14:paraId="5268756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r>
      <w:tr w:rsidR="00403059" w:rsidRPr="00403059" w14:paraId="665ED180" w14:textId="77777777" w:rsidTr="00C26F12">
        <w:tc>
          <w:tcPr>
            <w:tcW w:w="378" w:type="pct"/>
            <w:vAlign w:val="center"/>
          </w:tcPr>
          <w:p w14:paraId="2D235147"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"78.0" \f C \l "1"</w:instrText>
            </w:r>
            <w:r w:rsidRPr="00403059">
              <w:rPr>
                <w:rFonts w:ascii="Arial" w:hAnsi="Arial" w:cs="Arial"/>
                <w:sz w:val="18"/>
                <w:szCs w:val="18"/>
              </w:rPr>
              <w:fldChar w:fldCharType="end"/>
            </w:r>
          </w:p>
          <w:p w14:paraId="3EF1CB50"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78</w:t>
            </w:r>
          </w:p>
        </w:tc>
        <w:tc>
          <w:tcPr>
            <w:tcW w:w="1748" w:type="pct"/>
            <w:vAlign w:val="bottom"/>
          </w:tcPr>
          <w:p w14:paraId="5D11909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1093, esterilizada</w:t>
            </w:r>
          </w:p>
        </w:tc>
        <w:tc>
          <w:tcPr>
            <w:tcW w:w="570" w:type="pct"/>
            <w:vAlign w:val="center"/>
          </w:tcPr>
          <w:p w14:paraId="05E479C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29206C0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5BDC62B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77" w:type="pct"/>
            <w:vAlign w:val="center"/>
          </w:tcPr>
          <w:p w14:paraId="30C3E61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r>
      <w:tr w:rsidR="00403059" w:rsidRPr="00403059" w14:paraId="13A5C0FA" w14:textId="77777777" w:rsidTr="00C26F12">
        <w:tc>
          <w:tcPr>
            <w:tcW w:w="378" w:type="pct"/>
            <w:vAlign w:val="center"/>
          </w:tcPr>
          <w:p w14:paraId="5E9810D6"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"79.0" \f C \l "1"</w:instrText>
            </w:r>
            <w:r w:rsidRPr="00403059">
              <w:rPr>
                <w:rFonts w:ascii="Arial" w:hAnsi="Arial" w:cs="Arial"/>
                <w:sz w:val="18"/>
                <w:szCs w:val="18"/>
              </w:rPr>
              <w:fldChar w:fldCharType="end"/>
            </w:r>
          </w:p>
          <w:p w14:paraId="0ACACCD1"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79</w:t>
            </w:r>
          </w:p>
        </w:tc>
        <w:tc>
          <w:tcPr>
            <w:tcW w:w="1748" w:type="pct"/>
            <w:vAlign w:val="bottom"/>
          </w:tcPr>
          <w:p w14:paraId="2120370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1094, esterilizada</w:t>
            </w:r>
          </w:p>
        </w:tc>
        <w:tc>
          <w:tcPr>
            <w:tcW w:w="570" w:type="pct"/>
            <w:vAlign w:val="center"/>
          </w:tcPr>
          <w:p w14:paraId="6BECF8B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7D0E5C2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2AF1E55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77" w:type="pct"/>
            <w:vAlign w:val="center"/>
          </w:tcPr>
          <w:p w14:paraId="1CF8E63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r>
      <w:tr w:rsidR="00403059" w:rsidRPr="00403059" w14:paraId="72774ADB" w14:textId="77777777" w:rsidTr="00C26F12">
        <w:tc>
          <w:tcPr>
            <w:tcW w:w="378" w:type="pct"/>
            <w:vAlign w:val="center"/>
          </w:tcPr>
          <w:p w14:paraId="58E8F23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"80.0" \f C \l "1"</w:instrText>
            </w:r>
            <w:r w:rsidRPr="00403059">
              <w:rPr>
                <w:rFonts w:ascii="Arial" w:hAnsi="Arial" w:cs="Arial"/>
                <w:sz w:val="18"/>
                <w:szCs w:val="18"/>
              </w:rPr>
              <w:fldChar w:fldCharType="end"/>
            </w:r>
          </w:p>
          <w:p w14:paraId="7BA1E99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80</w:t>
            </w:r>
          </w:p>
        </w:tc>
        <w:tc>
          <w:tcPr>
            <w:tcW w:w="1748" w:type="pct"/>
            <w:vAlign w:val="bottom"/>
          </w:tcPr>
          <w:p w14:paraId="0D8A76F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1095, esterilizada</w:t>
            </w:r>
          </w:p>
        </w:tc>
        <w:tc>
          <w:tcPr>
            <w:tcW w:w="570" w:type="pct"/>
            <w:vAlign w:val="center"/>
          </w:tcPr>
          <w:p w14:paraId="140264A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3ADC37B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2D52CB5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77" w:type="pct"/>
            <w:vAlign w:val="center"/>
          </w:tcPr>
          <w:p w14:paraId="5C4F8A3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r>
      <w:tr w:rsidR="00403059" w:rsidRPr="00403059" w14:paraId="00F287D5" w14:textId="77777777" w:rsidTr="00C26F12">
        <w:tc>
          <w:tcPr>
            <w:tcW w:w="378" w:type="pct"/>
            <w:vAlign w:val="center"/>
          </w:tcPr>
          <w:p w14:paraId="657FA7B2"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"81.0" \f C \l "1"</w:instrText>
            </w:r>
            <w:r w:rsidRPr="00403059">
              <w:rPr>
                <w:rFonts w:ascii="Arial" w:hAnsi="Arial" w:cs="Arial"/>
                <w:sz w:val="18"/>
                <w:szCs w:val="18"/>
              </w:rPr>
              <w:fldChar w:fldCharType="end"/>
            </w:r>
          </w:p>
          <w:p w14:paraId="6D51467B"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81</w:t>
            </w:r>
          </w:p>
        </w:tc>
        <w:tc>
          <w:tcPr>
            <w:tcW w:w="1748" w:type="pct"/>
            <w:vAlign w:val="bottom"/>
          </w:tcPr>
          <w:p w14:paraId="6209CF5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3098, esterilizada</w:t>
            </w:r>
          </w:p>
        </w:tc>
        <w:tc>
          <w:tcPr>
            <w:tcW w:w="570" w:type="pct"/>
            <w:vAlign w:val="center"/>
          </w:tcPr>
          <w:p w14:paraId="2D6379B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5C4073A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2FA1031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77" w:type="pct"/>
            <w:vAlign w:val="center"/>
          </w:tcPr>
          <w:p w14:paraId="4F0153A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r>
      <w:tr w:rsidR="00403059" w:rsidRPr="00403059" w14:paraId="09418213" w14:textId="77777777" w:rsidTr="00C26F12">
        <w:tc>
          <w:tcPr>
            <w:tcW w:w="378" w:type="pct"/>
            <w:vAlign w:val="center"/>
          </w:tcPr>
          <w:p w14:paraId="7351B444"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"82.0" \f C \l "1"</w:instrText>
            </w:r>
            <w:r w:rsidRPr="00403059">
              <w:rPr>
                <w:rFonts w:ascii="Arial" w:hAnsi="Arial" w:cs="Arial"/>
                <w:sz w:val="18"/>
                <w:szCs w:val="18"/>
              </w:rPr>
              <w:fldChar w:fldCharType="end"/>
            </w:r>
          </w:p>
          <w:p w14:paraId="207D964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82</w:t>
            </w:r>
          </w:p>
        </w:tc>
        <w:tc>
          <w:tcPr>
            <w:tcW w:w="1748" w:type="pct"/>
            <w:vAlign w:val="bottom"/>
          </w:tcPr>
          <w:p w14:paraId="0CFA233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1190, esterilizada</w:t>
            </w:r>
          </w:p>
        </w:tc>
        <w:tc>
          <w:tcPr>
            <w:tcW w:w="570" w:type="pct"/>
            <w:vAlign w:val="center"/>
          </w:tcPr>
          <w:p w14:paraId="7326BD0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302E24D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7547EC3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633F2A2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107DDA5E" w14:textId="77777777" w:rsidTr="00C26F12">
        <w:tc>
          <w:tcPr>
            <w:tcW w:w="378" w:type="pct"/>
            <w:vAlign w:val="center"/>
          </w:tcPr>
          <w:p w14:paraId="3127CD33"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"83.0" \f C \l "1"</w:instrText>
            </w:r>
            <w:r w:rsidRPr="00403059">
              <w:rPr>
                <w:rFonts w:ascii="Arial" w:hAnsi="Arial" w:cs="Arial"/>
                <w:sz w:val="18"/>
                <w:szCs w:val="18"/>
              </w:rPr>
              <w:fldChar w:fldCharType="end"/>
            </w:r>
          </w:p>
          <w:p w14:paraId="5EF7DD24"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83</w:t>
            </w:r>
          </w:p>
        </w:tc>
        <w:tc>
          <w:tcPr>
            <w:tcW w:w="1748" w:type="pct"/>
            <w:vAlign w:val="bottom"/>
          </w:tcPr>
          <w:p w14:paraId="65EB901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1190F, esterilizada</w:t>
            </w:r>
          </w:p>
        </w:tc>
        <w:tc>
          <w:tcPr>
            <w:tcW w:w="570" w:type="pct"/>
            <w:vAlign w:val="center"/>
          </w:tcPr>
          <w:p w14:paraId="190365F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326AD97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4825A14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77" w:type="pct"/>
            <w:vAlign w:val="center"/>
          </w:tcPr>
          <w:p w14:paraId="66A985C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r>
      <w:tr w:rsidR="00403059" w:rsidRPr="00403059" w14:paraId="114D249E" w14:textId="77777777" w:rsidTr="00C26F12">
        <w:tc>
          <w:tcPr>
            <w:tcW w:w="378" w:type="pct"/>
            <w:vAlign w:val="center"/>
          </w:tcPr>
          <w:p w14:paraId="472F0F0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"84.0" \f C \l "1"</w:instrText>
            </w:r>
            <w:r w:rsidRPr="00403059">
              <w:rPr>
                <w:rFonts w:ascii="Arial" w:hAnsi="Arial" w:cs="Arial"/>
                <w:sz w:val="18"/>
                <w:szCs w:val="18"/>
              </w:rPr>
              <w:fldChar w:fldCharType="end"/>
            </w:r>
          </w:p>
          <w:p w14:paraId="7360794C"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84</w:t>
            </w:r>
          </w:p>
        </w:tc>
        <w:tc>
          <w:tcPr>
            <w:tcW w:w="1748" w:type="pct"/>
            <w:vAlign w:val="bottom"/>
          </w:tcPr>
          <w:p w14:paraId="571A5F2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1190FF, esterilizada</w:t>
            </w:r>
          </w:p>
        </w:tc>
        <w:tc>
          <w:tcPr>
            <w:tcW w:w="570" w:type="pct"/>
            <w:vAlign w:val="center"/>
          </w:tcPr>
          <w:p w14:paraId="29C24A3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1DA700E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2ADA18E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77" w:type="pct"/>
            <w:vAlign w:val="center"/>
          </w:tcPr>
          <w:p w14:paraId="0BFA02E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r>
      <w:tr w:rsidR="00403059" w:rsidRPr="00403059" w14:paraId="19BA396A" w14:textId="77777777" w:rsidTr="00C26F12">
        <w:tc>
          <w:tcPr>
            <w:tcW w:w="378" w:type="pct"/>
            <w:vAlign w:val="center"/>
          </w:tcPr>
          <w:p w14:paraId="578281B0"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"85.0" \f C \l "1"</w:instrText>
            </w:r>
            <w:r w:rsidRPr="00403059">
              <w:rPr>
                <w:rFonts w:ascii="Arial" w:hAnsi="Arial" w:cs="Arial"/>
                <w:sz w:val="18"/>
                <w:szCs w:val="18"/>
              </w:rPr>
              <w:fldChar w:fldCharType="end"/>
            </w:r>
          </w:p>
          <w:p w14:paraId="44B610EF"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85</w:t>
            </w:r>
          </w:p>
        </w:tc>
        <w:tc>
          <w:tcPr>
            <w:tcW w:w="1748" w:type="pct"/>
            <w:vAlign w:val="bottom"/>
          </w:tcPr>
          <w:p w14:paraId="17B46C0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2137F, esterilizada</w:t>
            </w:r>
          </w:p>
        </w:tc>
        <w:tc>
          <w:tcPr>
            <w:tcW w:w="570" w:type="pct"/>
            <w:vAlign w:val="center"/>
          </w:tcPr>
          <w:p w14:paraId="7FA216A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084BB5A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5B85598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77" w:type="pct"/>
            <w:vAlign w:val="center"/>
          </w:tcPr>
          <w:p w14:paraId="25C88C4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r>
      <w:tr w:rsidR="00403059" w:rsidRPr="00403059" w14:paraId="406A64DA" w14:textId="77777777" w:rsidTr="00C26F12">
        <w:tc>
          <w:tcPr>
            <w:tcW w:w="378" w:type="pct"/>
            <w:vAlign w:val="center"/>
          </w:tcPr>
          <w:p w14:paraId="18396523"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lastRenderedPageBreak/>
              <w:fldChar w:fldCharType="begin"/>
            </w:r>
            <w:r w:rsidRPr="00403059">
              <w:rPr>
                <w:rFonts w:ascii="Arial" w:hAnsi="Arial" w:cs="Arial"/>
                <w:sz w:val="18"/>
                <w:szCs w:val="18"/>
              </w:rPr>
              <w:instrText xml:space="preserve"> TC "86.0" \f C \l "1"</w:instrText>
            </w:r>
            <w:r w:rsidRPr="00403059">
              <w:rPr>
                <w:rFonts w:ascii="Arial" w:hAnsi="Arial" w:cs="Arial"/>
                <w:sz w:val="18"/>
                <w:szCs w:val="18"/>
              </w:rPr>
              <w:fldChar w:fldCharType="end"/>
            </w:r>
          </w:p>
          <w:p w14:paraId="6CE9AA1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86</w:t>
            </w:r>
          </w:p>
        </w:tc>
        <w:tc>
          <w:tcPr>
            <w:tcW w:w="1748" w:type="pct"/>
            <w:vAlign w:val="bottom"/>
          </w:tcPr>
          <w:p w14:paraId="5B2ED49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1302, esterilizada</w:t>
            </w:r>
          </w:p>
        </w:tc>
        <w:tc>
          <w:tcPr>
            <w:tcW w:w="570" w:type="pct"/>
            <w:vAlign w:val="center"/>
          </w:tcPr>
          <w:p w14:paraId="2E9DE97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7B1145F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60B57A6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77" w:type="pct"/>
            <w:vAlign w:val="center"/>
          </w:tcPr>
          <w:p w14:paraId="2D26B13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r>
      <w:tr w:rsidR="00403059" w:rsidRPr="00403059" w14:paraId="0EFE770C" w14:textId="77777777" w:rsidTr="00C26F12">
        <w:tc>
          <w:tcPr>
            <w:tcW w:w="378" w:type="pct"/>
            <w:vAlign w:val="center"/>
          </w:tcPr>
          <w:p w14:paraId="4CABC40E"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"87.0" \f C \l "1"</w:instrText>
            </w:r>
            <w:r w:rsidRPr="00403059">
              <w:rPr>
                <w:rFonts w:ascii="Arial" w:hAnsi="Arial" w:cs="Arial"/>
                <w:sz w:val="18"/>
                <w:szCs w:val="18"/>
              </w:rPr>
              <w:fldChar w:fldCharType="end"/>
            </w:r>
          </w:p>
          <w:p w14:paraId="748D2426"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87</w:t>
            </w:r>
          </w:p>
        </w:tc>
        <w:tc>
          <w:tcPr>
            <w:tcW w:w="1748" w:type="pct"/>
            <w:vAlign w:val="bottom"/>
          </w:tcPr>
          <w:p w14:paraId="65B0C88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1312, esterilizada</w:t>
            </w:r>
          </w:p>
        </w:tc>
        <w:tc>
          <w:tcPr>
            <w:tcW w:w="570" w:type="pct"/>
            <w:vAlign w:val="center"/>
          </w:tcPr>
          <w:p w14:paraId="4A0AC81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1AAA6E9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1761BA6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77" w:type="pct"/>
            <w:vAlign w:val="center"/>
          </w:tcPr>
          <w:p w14:paraId="1B39AF1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r>
      <w:tr w:rsidR="00403059" w:rsidRPr="00403059" w14:paraId="46A197E3" w14:textId="77777777" w:rsidTr="00C26F12">
        <w:tc>
          <w:tcPr>
            <w:tcW w:w="378" w:type="pct"/>
            <w:vAlign w:val="center"/>
          </w:tcPr>
          <w:p w14:paraId="5329C699"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"88.0" \f C \l "1"</w:instrText>
            </w:r>
            <w:r w:rsidRPr="00403059">
              <w:rPr>
                <w:rFonts w:ascii="Arial" w:hAnsi="Arial" w:cs="Arial"/>
                <w:sz w:val="18"/>
                <w:szCs w:val="18"/>
              </w:rPr>
              <w:fldChar w:fldCharType="end"/>
            </w:r>
          </w:p>
          <w:p w14:paraId="04B4C11D"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88</w:t>
            </w:r>
          </w:p>
        </w:tc>
        <w:tc>
          <w:tcPr>
            <w:tcW w:w="1748" w:type="pct"/>
            <w:vAlign w:val="bottom"/>
          </w:tcPr>
          <w:p w14:paraId="25612DB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1332, esterilizada</w:t>
            </w:r>
          </w:p>
        </w:tc>
        <w:tc>
          <w:tcPr>
            <w:tcW w:w="570" w:type="pct"/>
            <w:vAlign w:val="center"/>
          </w:tcPr>
          <w:p w14:paraId="1C24419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35F6065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3A5E1D6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77" w:type="pct"/>
            <w:vAlign w:val="center"/>
          </w:tcPr>
          <w:p w14:paraId="479BFF6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r>
      <w:tr w:rsidR="00403059" w:rsidRPr="00403059" w14:paraId="718F4993" w14:textId="77777777" w:rsidTr="00C26F12">
        <w:tc>
          <w:tcPr>
            <w:tcW w:w="378" w:type="pct"/>
            <w:vAlign w:val="center"/>
          </w:tcPr>
          <w:p w14:paraId="404CC34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"89.0" \f C \l "1"</w:instrText>
            </w:r>
            <w:r w:rsidRPr="00403059">
              <w:rPr>
                <w:rFonts w:ascii="Arial" w:hAnsi="Arial" w:cs="Arial"/>
                <w:sz w:val="18"/>
                <w:szCs w:val="18"/>
              </w:rPr>
              <w:fldChar w:fldCharType="end"/>
            </w:r>
          </w:p>
          <w:p w14:paraId="5BEC05CE"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89</w:t>
            </w:r>
          </w:p>
        </w:tc>
        <w:tc>
          <w:tcPr>
            <w:tcW w:w="1748" w:type="pct"/>
            <w:vAlign w:val="bottom"/>
          </w:tcPr>
          <w:p w14:paraId="08A7A49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1342, esterilizada</w:t>
            </w:r>
          </w:p>
        </w:tc>
        <w:tc>
          <w:tcPr>
            <w:tcW w:w="570" w:type="pct"/>
            <w:vAlign w:val="center"/>
          </w:tcPr>
          <w:p w14:paraId="2261751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0FD5DD7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1A9D8CC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77" w:type="pct"/>
            <w:vAlign w:val="center"/>
          </w:tcPr>
          <w:p w14:paraId="292E556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r>
      <w:tr w:rsidR="00403059" w:rsidRPr="00403059" w14:paraId="1B5D3F6D" w14:textId="77777777" w:rsidTr="00C26F12">
        <w:tc>
          <w:tcPr>
            <w:tcW w:w="378" w:type="pct"/>
            <w:vAlign w:val="center"/>
          </w:tcPr>
          <w:p w14:paraId="2106819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"90.0" \f C \l "1"</w:instrText>
            </w:r>
            <w:r w:rsidRPr="00403059">
              <w:rPr>
                <w:rFonts w:ascii="Arial" w:hAnsi="Arial" w:cs="Arial"/>
                <w:sz w:val="18"/>
                <w:szCs w:val="18"/>
              </w:rPr>
              <w:fldChar w:fldCharType="end"/>
            </w:r>
          </w:p>
          <w:p w14:paraId="11A65AFF"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90</w:t>
            </w:r>
          </w:p>
        </w:tc>
        <w:tc>
          <w:tcPr>
            <w:tcW w:w="1748" w:type="pct"/>
            <w:vAlign w:val="bottom"/>
          </w:tcPr>
          <w:p w14:paraId="35FD93A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2082, esterilizada</w:t>
            </w:r>
          </w:p>
        </w:tc>
        <w:tc>
          <w:tcPr>
            <w:tcW w:w="570" w:type="pct"/>
            <w:vAlign w:val="center"/>
          </w:tcPr>
          <w:p w14:paraId="5C1604D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53C3CAF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194F894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77" w:type="pct"/>
            <w:vAlign w:val="center"/>
          </w:tcPr>
          <w:p w14:paraId="1B515CA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r>
      <w:tr w:rsidR="00403059" w:rsidRPr="00403059" w14:paraId="634CBEBE" w14:textId="77777777" w:rsidTr="00C26F12">
        <w:tc>
          <w:tcPr>
            <w:tcW w:w="378" w:type="pct"/>
            <w:vAlign w:val="center"/>
          </w:tcPr>
          <w:p w14:paraId="6357059F"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"91.0" \f C \l "1"</w:instrText>
            </w:r>
            <w:r w:rsidRPr="00403059">
              <w:rPr>
                <w:rFonts w:ascii="Arial" w:hAnsi="Arial" w:cs="Arial"/>
                <w:sz w:val="18"/>
                <w:szCs w:val="18"/>
              </w:rPr>
              <w:fldChar w:fldCharType="end"/>
            </w:r>
          </w:p>
          <w:p w14:paraId="1C7F9A7A"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91</w:t>
            </w:r>
          </w:p>
        </w:tc>
        <w:tc>
          <w:tcPr>
            <w:tcW w:w="1748" w:type="pct"/>
            <w:vAlign w:val="bottom"/>
          </w:tcPr>
          <w:p w14:paraId="6655FB8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3081, esterilizada</w:t>
            </w:r>
          </w:p>
        </w:tc>
        <w:tc>
          <w:tcPr>
            <w:tcW w:w="570" w:type="pct"/>
            <w:vAlign w:val="center"/>
          </w:tcPr>
          <w:p w14:paraId="0B9E851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5B65900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625395B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3BA27AC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59FA6D74" w14:textId="77777777" w:rsidTr="00C26F12">
        <w:tc>
          <w:tcPr>
            <w:tcW w:w="378" w:type="pct"/>
            <w:vAlign w:val="center"/>
          </w:tcPr>
          <w:p w14:paraId="123E5D70"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"92.0" \f C \l "1"</w:instrText>
            </w:r>
            <w:r w:rsidRPr="00403059">
              <w:rPr>
                <w:rFonts w:ascii="Arial" w:hAnsi="Arial" w:cs="Arial"/>
                <w:sz w:val="18"/>
                <w:szCs w:val="18"/>
              </w:rPr>
              <w:fldChar w:fldCharType="end"/>
            </w:r>
          </w:p>
          <w:p w14:paraId="7D934011"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92</w:t>
            </w:r>
          </w:p>
        </w:tc>
        <w:tc>
          <w:tcPr>
            <w:tcW w:w="1748" w:type="pct"/>
            <w:vAlign w:val="bottom"/>
          </w:tcPr>
          <w:p w14:paraId="150DB6B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3083, esterilizada</w:t>
            </w:r>
          </w:p>
        </w:tc>
        <w:tc>
          <w:tcPr>
            <w:tcW w:w="570" w:type="pct"/>
            <w:vAlign w:val="center"/>
          </w:tcPr>
          <w:p w14:paraId="4A27BC6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7174D75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2A774AA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77" w:type="pct"/>
            <w:vAlign w:val="center"/>
          </w:tcPr>
          <w:p w14:paraId="3D78AFB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r>
      <w:tr w:rsidR="00403059" w:rsidRPr="00403059" w14:paraId="0542CD1E" w14:textId="77777777" w:rsidTr="00C26F12">
        <w:tc>
          <w:tcPr>
            <w:tcW w:w="378" w:type="pct"/>
            <w:vAlign w:val="center"/>
          </w:tcPr>
          <w:p w14:paraId="7745D0C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"93.0" \f C \l "1"</w:instrText>
            </w:r>
            <w:r w:rsidRPr="00403059">
              <w:rPr>
                <w:rFonts w:ascii="Arial" w:hAnsi="Arial" w:cs="Arial"/>
                <w:sz w:val="18"/>
                <w:szCs w:val="18"/>
              </w:rPr>
              <w:fldChar w:fldCharType="end"/>
            </w:r>
          </w:p>
          <w:p w14:paraId="4C677A19"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93</w:t>
            </w:r>
          </w:p>
        </w:tc>
        <w:tc>
          <w:tcPr>
            <w:tcW w:w="1748" w:type="pct"/>
            <w:vAlign w:val="bottom"/>
          </w:tcPr>
          <w:p w14:paraId="38C3EB39"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2200, esterilizada</w:t>
            </w:r>
          </w:p>
        </w:tc>
        <w:tc>
          <w:tcPr>
            <w:tcW w:w="570" w:type="pct"/>
            <w:vAlign w:val="center"/>
          </w:tcPr>
          <w:p w14:paraId="4F23B0E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2745E3B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3F3E730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70</w:t>
            </w:r>
          </w:p>
        </w:tc>
        <w:tc>
          <w:tcPr>
            <w:tcW w:w="777" w:type="pct"/>
            <w:vAlign w:val="center"/>
          </w:tcPr>
          <w:p w14:paraId="59CF6AD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70</w:t>
            </w:r>
          </w:p>
        </w:tc>
      </w:tr>
      <w:tr w:rsidR="00403059" w:rsidRPr="00403059" w14:paraId="43C0E75D" w14:textId="77777777" w:rsidTr="00C26F12">
        <w:tc>
          <w:tcPr>
            <w:tcW w:w="378" w:type="pct"/>
            <w:vAlign w:val="center"/>
          </w:tcPr>
          <w:p w14:paraId="6EC3B9E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"94.0" \f C \l "1"</w:instrText>
            </w:r>
            <w:r w:rsidRPr="00403059">
              <w:rPr>
                <w:rFonts w:ascii="Arial" w:hAnsi="Arial" w:cs="Arial"/>
                <w:sz w:val="18"/>
                <w:szCs w:val="18"/>
              </w:rPr>
              <w:fldChar w:fldCharType="end"/>
            </w:r>
          </w:p>
          <w:p w14:paraId="65BFFA7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94</w:t>
            </w:r>
          </w:p>
        </w:tc>
        <w:tc>
          <w:tcPr>
            <w:tcW w:w="1748" w:type="pct"/>
            <w:vAlign w:val="bottom"/>
          </w:tcPr>
          <w:p w14:paraId="10F83A0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2200F, esterilizada</w:t>
            </w:r>
          </w:p>
        </w:tc>
        <w:tc>
          <w:tcPr>
            <w:tcW w:w="570" w:type="pct"/>
            <w:vAlign w:val="center"/>
          </w:tcPr>
          <w:p w14:paraId="1DD75BD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69EA0DA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531AD0B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70</w:t>
            </w:r>
          </w:p>
        </w:tc>
        <w:tc>
          <w:tcPr>
            <w:tcW w:w="777" w:type="pct"/>
            <w:vAlign w:val="center"/>
          </w:tcPr>
          <w:p w14:paraId="46C6629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70</w:t>
            </w:r>
          </w:p>
        </w:tc>
      </w:tr>
      <w:tr w:rsidR="00403059" w:rsidRPr="00403059" w14:paraId="2045E4AF" w14:textId="77777777" w:rsidTr="00C26F12">
        <w:tc>
          <w:tcPr>
            <w:tcW w:w="378" w:type="pct"/>
            <w:vAlign w:val="center"/>
          </w:tcPr>
          <w:p w14:paraId="5A78B094"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"95.0" \f C \l "1"</w:instrText>
            </w:r>
            <w:r w:rsidRPr="00403059">
              <w:rPr>
                <w:rFonts w:ascii="Arial" w:hAnsi="Arial" w:cs="Arial"/>
                <w:sz w:val="18"/>
                <w:szCs w:val="18"/>
              </w:rPr>
              <w:fldChar w:fldCharType="end"/>
            </w:r>
          </w:p>
          <w:p w14:paraId="631AF6C7"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95</w:t>
            </w:r>
          </w:p>
        </w:tc>
        <w:tc>
          <w:tcPr>
            <w:tcW w:w="1748" w:type="pct"/>
            <w:vAlign w:val="bottom"/>
          </w:tcPr>
          <w:p w14:paraId="1C7A286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2200FF, esterilizada</w:t>
            </w:r>
          </w:p>
        </w:tc>
        <w:tc>
          <w:tcPr>
            <w:tcW w:w="570" w:type="pct"/>
            <w:vAlign w:val="center"/>
          </w:tcPr>
          <w:p w14:paraId="156CD7C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0B9EB76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62EE902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70</w:t>
            </w:r>
          </w:p>
        </w:tc>
        <w:tc>
          <w:tcPr>
            <w:tcW w:w="777" w:type="pct"/>
            <w:vAlign w:val="center"/>
          </w:tcPr>
          <w:p w14:paraId="751E238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70</w:t>
            </w:r>
          </w:p>
        </w:tc>
      </w:tr>
      <w:tr w:rsidR="00403059" w:rsidRPr="00403059" w14:paraId="73C5267B" w14:textId="77777777" w:rsidTr="00C26F12">
        <w:tc>
          <w:tcPr>
            <w:tcW w:w="378" w:type="pct"/>
            <w:vAlign w:val="center"/>
          </w:tcPr>
          <w:p w14:paraId="3462E41E"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"96.0" \f C \l "1"</w:instrText>
            </w:r>
            <w:r w:rsidRPr="00403059">
              <w:rPr>
                <w:rFonts w:ascii="Arial" w:hAnsi="Arial" w:cs="Arial"/>
                <w:sz w:val="18"/>
                <w:szCs w:val="18"/>
              </w:rPr>
              <w:fldChar w:fldCharType="end"/>
            </w:r>
          </w:p>
          <w:p w14:paraId="50D624DF"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96</w:t>
            </w:r>
          </w:p>
        </w:tc>
        <w:tc>
          <w:tcPr>
            <w:tcW w:w="1748" w:type="pct"/>
            <w:vAlign w:val="bottom"/>
          </w:tcPr>
          <w:p w14:paraId="42514DE9"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3118, esterilizada</w:t>
            </w:r>
          </w:p>
        </w:tc>
        <w:tc>
          <w:tcPr>
            <w:tcW w:w="570" w:type="pct"/>
            <w:vAlign w:val="center"/>
          </w:tcPr>
          <w:p w14:paraId="4426C7C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1EC9DE0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41568A4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77" w:type="pct"/>
            <w:vAlign w:val="center"/>
          </w:tcPr>
          <w:p w14:paraId="3002BAC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r>
      <w:tr w:rsidR="00403059" w:rsidRPr="00403059" w14:paraId="701EDD2C" w14:textId="77777777" w:rsidTr="00C26F12">
        <w:tc>
          <w:tcPr>
            <w:tcW w:w="378" w:type="pct"/>
            <w:vAlign w:val="center"/>
          </w:tcPr>
          <w:p w14:paraId="6D623EFB"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"97.0" \f C \l "1"</w:instrText>
            </w:r>
            <w:r w:rsidRPr="00403059">
              <w:rPr>
                <w:rFonts w:ascii="Arial" w:hAnsi="Arial" w:cs="Arial"/>
                <w:sz w:val="18"/>
                <w:szCs w:val="18"/>
              </w:rPr>
              <w:fldChar w:fldCharType="end"/>
            </w:r>
          </w:p>
          <w:p w14:paraId="6D171E97"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97</w:t>
            </w:r>
          </w:p>
        </w:tc>
        <w:tc>
          <w:tcPr>
            <w:tcW w:w="1748" w:type="pct"/>
            <w:vAlign w:val="bottom"/>
          </w:tcPr>
          <w:p w14:paraId="2AFD66F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3118F, esterilizada</w:t>
            </w:r>
          </w:p>
        </w:tc>
        <w:tc>
          <w:tcPr>
            <w:tcW w:w="570" w:type="pct"/>
            <w:vAlign w:val="center"/>
          </w:tcPr>
          <w:p w14:paraId="5664D38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7514815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2EB1EA0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77" w:type="pct"/>
            <w:vAlign w:val="center"/>
          </w:tcPr>
          <w:p w14:paraId="7A6AD94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r>
      <w:tr w:rsidR="00403059" w:rsidRPr="00403059" w14:paraId="07E09973" w14:textId="77777777" w:rsidTr="00C26F12">
        <w:tc>
          <w:tcPr>
            <w:tcW w:w="378" w:type="pct"/>
            <w:vAlign w:val="center"/>
          </w:tcPr>
          <w:p w14:paraId="6B17D366"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"98.0" \f C \l "1"</w:instrText>
            </w:r>
            <w:r w:rsidRPr="00403059">
              <w:rPr>
                <w:rFonts w:ascii="Arial" w:hAnsi="Arial" w:cs="Arial"/>
                <w:sz w:val="18"/>
                <w:szCs w:val="18"/>
              </w:rPr>
              <w:fldChar w:fldCharType="end"/>
            </w:r>
          </w:p>
          <w:p w14:paraId="0C15D7FC"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98</w:t>
            </w:r>
          </w:p>
        </w:tc>
        <w:tc>
          <w:tcPr>
            <w:tcW w:w="1748" w:type="pct"/>
          </w:tcPr>
          <w:p w14:paraId="3D0B8FA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3118FF, esterilizada</w:t>
            </w:r>
          </w:p>
        </w:tc>
        <w:tc>
          <w:tcPr>
            <w:tcW w:w="570" w:type="pct"/>
            <w:vAlign w:val="center"/>
          </w:tcPr>
          <w:p w14:paraId="7F91C5F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1665651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4AE3BF4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77" w:type="pct"/>
            <w:vAlign w:val="center"/>
          </w:tcPr>
          <w:p w14:paraId="1E2EE3A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r>
      <w:tr w:rsidR="00403059" w:rsidRPr="00403059" w14:paraId="720C3F0D" w14:textId="77777777" w:rsidTr="00C26F12">
        <w:tc>
          <w:tcPr>
            <w:tcW w:w="378" w:type="pct"/>
            <w:vAlign w:val="center"/>
          </w:tcPr>
          <w:p w14:paraId="4E6B7617"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"99.0" \f C \l "1"</w:instrText>
            </w:r>
            <w:r w:rsidRPr="00403059">
              <w:rPr>
                <w:rFonts w:ascii="Arial" w:hAnsi="Arial" w:cs="Arial"/>
                <w:sz w:val="18"/>
                <w:szCs w:val="18"/>
              </w:rPr>
              <w:fldChar w:fldCharType="end"/>
            </w:r>
          </w:p>
          <w:p w14:paraId="0B9E3BBB"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99</w:t>
            </w:r>
          </w:p>
        </w:tc>
        <w:tc>
          <w:tcPr>
            <w:tcW w:w="1748" w:type="pct"/>
          </w:tcPr>
          <w:p w14:paraId="5066339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3168, esterilizada</w:t>
            </w:r>
          </w:p>
        </w:tc>
        <w:tc>
          <w:tcPr>
            <w:tcW w:w="570" w:type="pct"/>
            <w:vAlign w:val="center"/>
          </w:tcPr>
          <w:p w14:paraId="7BD5628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44326E0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5DB3BC0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77" w:type="pct"/>
            <w:vAlign w:val="center"/>
          </w:tcPr>
          <w:p w14:paraId="5340A52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r>
      <w:tr w:rsidR="00403059" w:rsidRPr="00403059" w14:paraId="47238287" w14:textId="77777777" w:rsidTr="00C26F12">
        <w:tc>
          <w:tcPr>
            <w:tcW w:w="378" w:type="pct"/>
            <w:vAlign w:val="center"/>
          </w:tcPr>
          <w:p w14:paraId="5ADBC1EB"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"100.0" \f C \l "1"</w:instrText>
            </w:r>
            <w:r w:rsidRPr="00403059">
              <w:rPr>
                <w:rFonts w:ascii="Arial" w:hAnsi="Arial" w:cs="Arial"/>
                <w:sz w:val="18"/>
                <w:szCs w:val="18"/>
              </w:rPr>
              <w:fldChar w:fldCharType="end"/>
            </w:r>
          </w:p>
          <w:p w14:paraId="3BAB394D"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100</w:t>
            </w:r>
          </w:p>
        </w:tc>
        <w:tc>
          <w:tcPr>
            <w:tcW w:w="1748" w:type="pct"/>
            <w:vAlign w:val="bottom"/>
          </w:tcPr>
          <w:p w14:paraId="32C20C2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3168F, esterilizada</w:t>
            </w:r>
          </w:p>
        </w:tc>
        <w:tc>
          <w:tcPr>
            <w:tcW w:w="570" w:type="pct"/>
            <w:vAlign w:val="center"/>
          </w:tcPr>
          <w:p w14:paraId="5958EB1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433FB0A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7D69456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77" w:type="pct"/>
            <w:vAlign w:val="center"/>
          </w:tcPr>
          <w:p w14:paraId="4A98132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r>
      <w:tr w:rsidR="00403059" w:rsidRPr="00403059" w14:paraId="175C6356" w14:textId="77777777" w:rsidTr="00C26F12">
        <w:tc>
          <w:tcPr>
            <w:tcW w:w="378" w:type="pct"/>
            <w:vAlign w:val="center"/>
          </w:tcPr>
          <w:p w14:paraId="38535A32"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"101.0" \f C \l "1"</w:instrText>
            </w:r>
            <w:r w:rsidRPr="00403059">
              <w:rPr>
                <w:rFonts w:ascii="Arial" w:hAnsi="Arial" w:cs="Arial"/>
                <w:sz w:val="18"/>
                <w:szCs w:val="18"/>
              </w:rPr>
              <w:fldChar w:fldCharType="end"/>
            </w:r>
          </w:p>
          <w:p w14:paraId="70B8123E"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101</w:t>
            </w:r>
          </w:p>
        </w:tc>
        <w:tc>
          <w:tcPr>
            <w:tcW w:w="1748" w:type="pct"/>
            <w:vAlign w:val="bottom"/>
          </w:tcPr>
          <w:p w14:paraId="60A0CBC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3168FF, esterilizada</w:t>
            </w:r>
          </w:p>
        </w:tc>
        <w:tc>
          <w:tcPr>
            <w:tcW w:w="570" w:type="pct"/>
            <w:vAlign w:val="center"/>
          </w:tcPr>
          <w:p w14:paraId="13B7A4A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0733ABE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64576B1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77" w:type="pct"/>
            <w:vAlign w:val="center"/>
          </w:tcPr>
          <w:p w14:paraId="08B4B3A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r>
      <w:tr w:rsidR="00403059" w:rsidRPr="00403059" w14:paraId="5CE099D0" w14:textId="77777777" w:rsidTr="00C26F12">
        <w:tc>
          <w:tcPr>
            <w:tcW w:w="378" w:type="pct"/>
            <w:vAlign w:val="center"/>
          </w:tcPr>
          <w:p w14:paraId="4E5B9C07"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"102.0" \f C \l "1"</w:instrText>
            </w:r>
            <w:r w:rsidRPr="00403059">
              <w:rPr>
                <w:rFonts w:ascii="Arial" w:hAnsi="Arial" w:cs="Arial"/>
                <w:sz w:val="18"/>
                <w:szCs w:val="18"/>
              </w:rPr>
              <w:fldChar w:fldCharType="end"/>
            </w:r>
          </w:p>
          <w:p w14:paraId="2B7DA4D1"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102</w:t>
            </w:r>
          </w:p>
        </w:tc>
        <w:tc>
          <w:tcPr>
            <w:tcW w:w="1748" w:type="pct"/>
            <w:vAlign w:val="bottom"/>
          </w:tcPr>
          <w:p w14:paraId="0E28AB7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3195, esterilizada</w:t>
            </w:r>
          </w:p>
        </w:tc>
        <w:tc>
          <w:tcPr>
            <w:tcW w:w="570" w:type="pct"/>
            <w:vAlign w:val="center"/>
          </w:tcPr>
          <w:p w14:paraId="494696E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3418B96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338D337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77" w:type="pct"/>
            <w:vAlign w:val="center"/>
          </w:tcPr>
          <w:p w14:paraId="4AFCBCB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r>
      <w:tr w:rsidR="00403059" w:rsidRPr="00403059" w14:paraId="2387BDC8" w14:textId="77777777" w:rsidTr="00C26F12">
        <w:tc>
          <w:tcPr>
            <w:tcW w:w="378" w:type="pct"/>
            <w:vAlign w:val="center"/>
          </w:tcPr>
          <w:p w14:paraId="2F79988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"103.0" \f C \l "1"</w:instrText>
            </w:r>
            <w:r w:rsidRPr="00403059">
              <w:rPr>
                <w:rFonts w:ascii="Arial" w:hAnsi="Arial" w:cs="Arial"/>
                <w:sz w:val="18"/>
                <w:szCs w:val="18"/>
              </w:rPr>
              <w:fldChar w:fldCharType="end"/>
            </w:r>
          </w:p>
          <w:p w14:paraId="66DD565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103</w:t>
            </w:r>
          </w:p>
        </w:tc>
        <w:tc>
          <w:tcPr>
            <w:tcW w:w="1748" w:type="pct"/>
            <w:vAlign w:val="bottom"/>
          </w:tcPr>
          <w:p w14:paraId="54457B7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3195F, esterilizada</w:t>
            </w:r>
          </w:p>
        </w:tc>
        <w:tc>
          <w:tcPr>
            <w:tcW w:w="570" w:type="pct"/>
            <w:vAlign w:val="center"/>
          </w:tcPr>
          <w:p w14:paraId="089EE28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5265C59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255901B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62A3087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3D4FC90B" w14:textId="77777777" w:rsidTr="00C26F12">
        <w:tc>
          <w:tcPr>
            <w:tcW w:w="378" w:type="pct"/>
            <w:vAlign w:val="center"/>
          </w:tcPr>
          <w:p w14:paraId="29885642"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"104.0" \f C \l "1"</w:instrText>
            </w:r>
            <w:r w:rsidRPr="00403059">
              <w:rPr>
                <w:rFonts w:ascii="Arial" w:hAnsi="Arial" w:cs="Arial"/>
                <w:sz w:val="18"/>
                <w:szCs w:val="18"/>
              </w:rPr>
              <w:fldChar w:fldCharType="end"/>
            </w:r>
          </w:p>
          <w:p w14:paraId="6E61E91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104</w:t>
            </w:r>
          </w:p>
        </w:tc>
        <w:tc>
          <w:tcPr>
            <w:tcW w:w="1748" w:type="pct"/>
            <w:vAlign w:val="bottom"/>
          </w:tcPr>
          <w:p w14:paraId="3D37B2E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3195FF, esterilizada</w:t>
            </w:r>
          </w:p>
        </w:tc>
        <w:tc>
          <w:tcPr>
            <w:tcW w:w="570" w:type="pct"/>
            <w:vAlign w:val="center"/>
          </w:tcPr>
          <w:p w14:paraId="1CD8284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2B8F1BF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2C31A91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08303AE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1256A79F" w14:textId="77777777" w:rsidTr="00C26F12">
        <w:tc>
          <w:tcPr>
            <w:tcW w:w="378" w:type="pct"/>
            <w:vAlign w:val="center"/>
          </w:tcPr>
          <w:p w14:paraId="38E075C6"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"105.0" \f C \l "1"</w:instrText>
            </w:r>
            <w:r w:rsidRPr="00403059">
              <w:rPr>
                <w:rFonts w:ascii="Arial" w:hAnsi="Arial" w:cs="Arial"/>
                <w:sz w:val="18"/>
                <w:szCs w:val="18"/>
              </w:rPr>
              <w:fldChar w:fldCharType="end"/>
            </w:r>
          </w:p>
          <w:p w14:paraId="16131169"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105</w:t>
            </w:r>
          </w:p>
        </w:tc>
        <w:tc>
          <w:tcPr>
            <w:tcW w:w="1748" w:type="pct"/>
            <w:vAlign w:val="bottom"/>
          </w:tcPr>
          <w:p w14:paraId="748FB2D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4138F, esterilizada</w:t>
            </w:r>
          </w:p>
        </w:tc>
        <w:tc>
          <w:tcPr>
            <w:tcW w:w="570" w:type="pct"/>
            <w:vAlign w:val="center"/>
          </w:tcPr>
          <w:p w14:paraId="47CE0B0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4689C25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2DF06EC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77" w:type="pct"/>
            <w:vAlign w:val="center"/>
          </w:tcPr>
          <w:p w14:paraId="7BD76BF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r>
      <w:tr w:rsidR="00403059" w:rsidRPr="00403059" w14:paraId="142F7809" w14:textId="77777777" w:rsidTr="00C26F12">
        <w:tc>
          <w:tcPr>
            <w:tcW w:w="378" w:type="pct"/>
            <w:vAlign w:val="center"/>
          </w:tcPr>
          <w:p w14:paraId="2169490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"106.0" \f C \l "1"</w:instrText>
            </w:r>
            <w:r w:rsidRPr="00403059">
              <w:rPr>
                <w:rFonts w:ascii="Arial" w:hAnsi="Arial" w:cs="Arial"/>
                <w:sz w:val="18"/>
                <w:szCs w:val="18"/>
              </w:rPr>
              <w:fldChar w:fldCharType="end"/>
            </w:r>
          </w:p>
          <w:p w14:paraId="5F22F884"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106</w:t>
            </w:r>
          </w:p>
        </w:tc>
        <w:tc>
          <w:tcPr>
            <w:tcW w:w="1748" w:type="pct"/>
            <w:vAlign w:val="bottom"/>
          </w:tcPr>
          <w:p w14:paraId="5BA4C68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4138G, esterilizada</w:t>
            </w:r>
          </w:p>
        </w:tc>
        <w:tc>
          <w:tcPr>
            <w:tcW w:w="570" w:type="pct"/>
            <w:vAlign w:val="center"/>
          </w:tcPr>
          <w:p w14:paraId="5B611C6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378C9DA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2889B70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77" w:type="pct"/>
            <w:vAlign w:val="center"/>
          </w:tcPr>
          <w:p w14:paraId="463FAF2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r>
      <w:tr w:rsidR="00403059" w:rsidRPr="00403059" w14:paraId="243D8430" w14:textId="77777777" w:rsidTr="00C26F12">
        <w:tc>
          <w:tcPr>
            <w:tcW w:w="378" w:type="pct"/>
            <w:vAlign w:val="center"/>
          </w:tcPr>
          <w:p w14:paraId="7C1CB753"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"107.0" \f C \l "1"</w:instrText>
            </w:r>
            <w:r w:rsidRPr="00403059">
              <w:rPr>
                <w:rFonts w:ascii="Arial" w:hAnsi="Arial" w:cs="Arial"/>
                <w:sz w:val="18"/>
                <w:szCs w:val="18"/>
              </w:rPr>
              <w:fldChar w:fldCharType="end"/>
            </w:r>
          </w:p>
          <w:p w14:paraId="74B1E4FC"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107</w:t>
            </w:r>
          </w:p>
        </w:tc>
        <w:tc>
          <w:tcPr>
            <w:tcW w:w="1748" w:type="pct"/>
            <w:vAlign w:val="bottom"/>
          </w:tcPr>
          <w:p w14:paraId="67AA7ED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Sistema de Acabamento de resina composta à base de tripolímero. Caixa com 7 unidades sortidas (3 pontas, 2 taças e 2 discos). Composição: Tripolímero (Estireno-Butadieno-Metacrilato de Metila), Sílica PirolíticaSilani-zada, Uretano Dimetacrilato, Canforoquinona, N-Metil Dietanolamina e Óxido de Alumínio. </w:t>
            </w:r>
          </w:p>
        </w:tc>
        <w:tc>
          <w:tcPr>
            <w:tcW w:w="570" w:type="pct"/>
            <w:vAlign w:val="center"/>
          </w:tcPr>
          <w:p w14:paraId="12D21D7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21BFFEC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5D9E98E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285D742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0C2FB99F" w14:textId="77777777" w:rsidTr="00C26F12">
        <w:tc>
          <w:tcPr>
            <w:tcW w:w="378" w:type="pct"/>
            <w:vAlign w:val="center"/>
          </w:tcPr>
          <w:p w14:paraId="6704E99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108</w:t>
            </w:r>
          </w:p>
        </w:tc>
        <w:tc>
          <w:tcPr>
            <w:tcW w:w="1748" w:type="pct"/>
            <w:vAlign w:val="bottom"/>
          </w:tcPr>
          <w:p w14:paraId="42835DD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Sistema abrasivo para acabamento e polimero de restaurações em resinas compostas, amálgamas e ionômeros de vidro. Composto por caixa com 08 pontas de silicone em 03 formatos diferentes e 01 mandril metálico, com sistema de encaixe rápido neste mesmo mandril.</w:t>
            </w:r>
          </w:p>
        </w:tc>
        <w:tc>
          <w:tcPr>
            <w:tcW w:w="570" w:type="pct"/>
            <w:vAlign w:val="center"/>
          </w:tcPr>
          <w:p w14:paraId="44B3DC3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4314256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825" w:type="pct"/>
            <w:vAlign w:val="center"/>
          </w:tcPr>
          <w:p w14:paraId="76EB270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120</w:t>
            </w:r>
          </w:p>
        </w:tc>
        <w:tc>
          <w:tcPr>
            <w:tcW w:w="777" w:type="pct"/>
            <w:vAlign w:val="center"/>
          </w:tcPr>
          <w:p w14:paraId="3644E5C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120</w:t>
            </w:r>
          </w:p>
        </w:tc>
      </w:tr>
      <w:tr w:rsidR="00403059" w:rsidRPr="00403059" w14:paraId="2714A1A5" w14:textId="77777777" w:rsidTr="00C26F12">
        <w:tc>
          <w:tcPr>
            <w:tcW w:w="378" w:type="pct"/>
            <w:vAlign w:val="center"/>
          </w:tcPr>
          <w:p w14:paraId="1DF0B05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109</w:t>
            </w:r>
          </w:p>
        </w:tc>
        <w:tc>
          <w:tcPr>
            <w:tcW w:w="1748" w:type="pct"/>
            <w:vAlign w:val="bottom"/>
          </w:tcPr>
          <w:p w14:paraId="35A9366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Mandril metálico compatível com o sistema “Optimize/TDV” de pontas para acabamento em baixa-rotação.</w:t>
            </w:r>
          </w:p>
        </w:tc>
        <w:tc>
          <w:tcPr>
            <w:tcW w:w="570" w:type="pct"/>
            <w:vAlign w:val="center"/>
          </w:tcPr>
          <w:p w14:paraId="37989D2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74D1C08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2DD4C3D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5669775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27339F1D" w14:textId="77777777" w:rsidTr="00C26F12">
        <w:tc>
          <w:tcPr>
            <w:tcW w:w="378" w:type="pct"/>
            <w:vAlign w:val="center"/>
          </w:tcPr>
          <w:p w14:paraId="5D8A0AA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110</w:t>
            </w:r>
          </w:p>
        </w:tc>
        <w:tc>
          <w:tcPr>
            <w:tcW w:w="1748" w:type="pct"/>
            <w:vAlign w:val="bottom"/>
          </w:tcPr>
          <w:p w14:paraId="13C6E4F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Lençol (dique) de borracha, embalagem com 25 ou mais unidades, tamanho 13,5 cm X 13,5 cm ou 13 cm X 13 cm) indicado para isolamento dentário durante a realização de procedimentos odontológicos.</w:t>
            </w:r>
          </w:p>
        </w:tc>
        <w:tc>
          <w:tcPr>
            <w:tcW w:w="570" w:type="pct"/>
            <w:vAlign w:val="center"/>
          </w:tcPr>
          <w:p w14:paraId="504976D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701" w:type="pct"/>
            <w:vAlign w:val="center"/>
          </w:tcPr>
          <w:p w14:paraId="2D621EE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28477DB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59AEEFD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02979562" w14:textId="77777777" w:rsidTr="00C26F12">
        <w:tc>
          <w:tcPr>
            <w:tcW w:w="378" w:type="pct"/>
            <w:vAlign w:val="center"/>
          </w:tcPr>
          <w:p w14:paraId="026BE21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111</w:t>
            </w:r>
          </w:p>
        </w:tc>
        <w:tc>
          <w:tcPr>
            <w:tcW w:w="1748" w:type="pct"/>
            <w:vAlign w:val="bottom"/>
          </w:tcPr>
          <w:p w14:paraId="7FCE76C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Disco com centro metálico para encaixe do mandril de diferentes granulações para acabamento + mandril, indicado para áreas interproximais e superfícies bucais. Caixa contendo 4 granulações: grossa, média, fina e </w:t>
            </w:r>
            <w:proofErr w:type="gramStart"/>
            <w:r w:rsidRPr="00403059">
              <w:rPr>
                <w:rFonts w:ascii="Arial" w:hAnsi="Arial" w:cs="Arial"/>
                <w:sz w:val="18"/>
                <w:szCs w:val="18"/>
              </w:rPr>
              <w:t>super fina</w:t>
            </w:r>
            <w:proofErr w:type="gramEnd"/>
            <w:r w:rsidRPr="00403059">
              <w:rPr>
                <w:rFonts w:ascii="Arial" w:hAnsi="Arial" w:cs="Arial"/>
                <w:sz w:val="18"/>
                <w:szCs w:val="18"/>
              </w:rPr>
              <w:t>. Caixa com mínimo de 26 discos e um mandril</w:t>
            </w:r>
          </w:p>
        </w:tc>
        <w:tc>
          <w:tcPr>
            <w:tcW w:w="570" w:type="pct"/>
            <w:vAlign w:val="center"/>
          </w:tcPr>
          <w:p w14:paraId="2EAFC75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287F997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422E646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77" w:type="pct"/>
            <w:vAlign w:val="center"/>
          </w:tcPr>
          <w:p w14:paraId="08CEDA4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r>
      <w:tr w:rsidR="00403059" w:rsidRPr="00403059" w14:paraId="079AF4B3" w14:textId="77777777" w:rsidTr="00C26F12">
        <w:tc>
          <w:tcPr>
            <w:tcW w:w="378" w:type="pct"/>
            <w:vAlign w:val="center"/>
          </w:tcPr>
          <w:p w14:paraId="0C4A72B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112</w:t>
            </w:r>
          </w:p>
        </w:tc>
        <w:tc>
          <w:tcPr>
            <w:tcW w:w="1748" w:type="pct"/>
            <w:vAlign w:val="bottom"/>
          </w:tcPr>
          <w:p w14:paraId="1F1EE2F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Discos para polimento, sem centro metálico, com diâmetro de ½” polegada, caixa com 50 unidades (sortidas)</w:t>
            </w:r>
          </w:p>
        </w:tc>
        <w:tc>
          <w:tcPr>
            <w:tcW w:w="570" w:type="pct"/>
            <w:vAlign w:val="center"/>
          </w:tcPr>
          <w:p w14:paraId="7EF524E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1D96DD4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3FB38CA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77" w:type="pct"/>
            <w:vAlign w:val="center"/>
          </w:tcPr>
          <w:p w14:paraId="66272A9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r>
      <w:tr w:rsidR="00403059" w:rsidRPr="00403059" w14:paraId="30C049D0" w14:textId="77777777" w:rsidTr="00C26F12">
        <w:tc>
          <w:tcPr>
            <w:tcW w:w="378" w:type="pct"/>
            <w:vAlign w:val="center"/>
          </w:tcPr>
          <w:p w14:paraId="5EAA2FD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113</w:t>
            </w:r>
          </w:p>
        </w:tc>
        <w:tc>
          <w:tcPr>
            <w:tcW w:w="1748" w:type="pct"/>
            <w:vAlign w:val="bottom"/>
          </w:tcPr>
          <w:p w14:paraId="41F97F5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Discos de Feltro caixa com 24 unidades de 8 mm de diâmetro e com 1 mandril</w:t>
            </w:r>
          </w:p>
        </w:tc>
        <w:tc>
          <w:tcPr>
            <w:tcW w:w="570" w:type="pct"/>
            <w:vAlign w:val="center"/>
          </w:tcPr>
          <w:p w14:paraId="1B97876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1F32168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5F96A43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77" w:type="pct"/>
            <w:vAlign w:val="center"/>
          </w:tcPr>
          <w:p w14:paraId="312698C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r>
      <w:tr w:rsidR="00403059" w:rsidRPr="00403059" w14:paraId="762C02D8" w14:textId="77777777" w:rsidTr="00C26F12">
        <w:tc>
          <w:tcPr>
            <w:tcW w:w="378" w:type="pct"/>
            <w:vAlign w:val="center"/>
          </w:tcPr>
          <w:p w14:paraId="5BDC6E8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114</w:t>
            </w:r>
          </w:p>
        </w:tc>
        <w:tc>
          <w:tcPr>
            <w:tcW w:w="1748" w:type="pct"/>
            <w:vAlign w:val="bottom"/>
          </w:tcPr>
          <w:p w14:paraId="3289133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Discos de Feltro caixa com 24 unidades de 12 mm de diâmetro e com 1 mandril</w:t>
            </w:r>
          </w:p>
        </w:tc>
        <w:tc>
          <w:tcPr>
            <w:tcW w:w="570" w:type="pct"/>
            <w:vAlign w:val="center"/>
          </w:tcPr>
          <w:p w14:paraId="4FB2636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099CDC3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61B7C88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77" w:type="pct"/>
            <w:vAlign w:val="center"/>
          </w:tcPr>
          <w:p w14:paraId="6294812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r>
      <w:tr w:rsidR="00403059" w:rsidRPr="00403059" w14:paraId="22E77218" w14:textId="77777777" w:rsidTr="00C26F12">
        <w:tc>
          <w:tcPr>
            <w:tcW w:w="378" w:type="pct"/>
            <w:vAlign w:val="center"/>
          </w:tcPr>
          <w:p w14:paraId="1176097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115</w:t>
            </w:r>
          </w:p>
        </w:tc>
        <w:tc>
          <w:tcPr>
            <w:tcW w:w="1748" w:type="pct"/>
            <w:vAlign w:val="bottom"/>
          </w:tcPr>
          <w:p w14:paraId="7855CA6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Discos de Feltro flexíveis caixa com minimo de 24 unidades de 8 e 12 mm de diâmetro e com 1 mandril</w:t>
            </w:r>
          </w:p>
        </w:tc>
        <w:tc>
          <w:tcPr>
            <w:tcW w:w="570" w:type="pct"/>
            <w:vAlign w:val="center"/>
          </w:tcPr>
          <w:p w14:paraId="0E42F01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39027DF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2FA69EF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77" w:type="pct"/>
            <w:vAlign w:val="center"/>
          </w:tcPr>
          <w:p w14:paraId="262CE20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r>
      <w:tr w:rsidR="00403059" w:rsidRPr="00403059" w14:paraId="64CEB678" w14:textId="77777777" w:rsidTr="00C26F12">
        <w:tc>
          <w:tcPr>
            <w:tcW w:w="378" w:type="pct"/>
            <w:vAlign w:val="center"/>
          </w:tcPr>
          <w:p w14:paraId="2410D6D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116</w:t>
            </w:r>
          </w:p>
        </w:tc>
        <w:tc>
          <w:tcPr>
            <w:tcW w:w="1748" w:type="pct"/>
            <w:vAlign w:val="bottom"/>
          </w:tcPr>
          <w:p w14:paraId="350FB57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Discos de Lixa flexíves, sem centro metálico na superfície ativa. Com 04 granulações: grossa(G), média(M), fina(F) e extra </w:t>
            </w:r>
            <w:proofErr w:type="gramStart"/>
            <w:r w:rsidRPr="00403059">
              <w:rPr>
                <w:rFonts w:ascii="Arial" w:hAnsi="Arial" w:cs="Arial"/>
                <w:sz w:val="18"/>
                <w:szCs w:val="18"/>
              </w:rPr>
              <w:t>fina(</w:t>
            </w:r>
            <w:proofErr w:type="gramEnd"/>
            <w:r w:rsidRPr="00403059">
              <w:rPr>
                <w:rFonts w:ascii="Arial" w:hAnsi="Arial" w:cs="Arial"/>
                <w:sz w:val="18"/>
                <w:szCs w:val="18"/>
              </w:rPr>
              <w:t>XF). KIT com 56 unidades, com tamanhos de 08 e 12 mm de diâmetro e com 1 mandril. Composição dos discos: poliéster (PET), adesivo, abrasivo e borracha de silicone. Composição do mandril: latão niquelado.</w:t>
            </w:r>
          </w:p>
        </w:tc>
        <w:tc>
          <w:tcPr>
            <w:tcW w:w="570" w:type="pct"/>
            <w:vAlign w:val="center"/>
          </w:tcPr>
          <w:p w14:paraId="36B0DC7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3A0672F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2475F86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77" w:type="pct"/>
            <w:vAlign w:val="center"/>
          </w:tcPr>
          <w:p w14:paraId="5CC74C8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r>
      <w:tr w:rsidR="00403059" w:rsidRPr="00403059" w14:paraId="72EBF8EE" w14:textId="77777777" w:rsidTr="00C26F12">
        <w:tc>
          <w:tcPr>
            <w:tcW w:w="378" w:type="pct"/>
            <w:vAlign w:val="center"/>
          </w:tcPr>
          <w:p w14:paraId="693B0FF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117</w:t>
            </w:r>
          </w:p>
        </w:tc>
        <w:tc>
          <w:tcPr>
            <w:tcW w:w="1748" w:type="pct"/>
            <w:vAlign w:val="bottom"/>
          </w:tcPr>
          <w:p w14:paraId="19E0E9B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Escova de aço para limpeza de brocas odontologicas</w:t>
            </w:r>
          </w:p>
        </w:tc>
        <w:tc>
          <w:tcPr>
            <w:tcW w:w="570" w:type="pct"/>
            <w:vAlign w:val="center"/>
          </w:tcPr>
          <w:p w14:paraId="64733A5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3393120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825" w:type="pct"/>
            <w:vAlign w:val="center"/>
          </w:tcPr>
          <w:p w14:paraId="2C273CE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120</w:t>
            </w:r>
          </w:p>
        </w:tc>
        <w:tc>
          <w:tcPr>
            <w:tcW w:w="777" w:type="pct"/>
            <w:vAlign w:val="center"/>
          </w:tcPr>
          <w:p w14:paraId="78586A1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120</w:t>
            </w:r>
          </w:p>
        </w:tc>
      </w:tr>
      <w:tr w:rsidR="00403059" w:rsidRPr="00403059" w14:paraId="1B866D23" w14:textId="77777777" w:rsidTr="00C26F12">
        <w:tc>
          <w:tcPr>
            <w:tcW w:w="378" w:type="pct"/>
            <w:vAlign w:val="center"/>
          </w:tcPr>
          <w:p w14:paraId="61B9C25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118</w:t>
            </w:r>
          </w:p>
        </w:tc>
        <w:tc>
          <w:tcPr>
            <w:tcW w:w="1748" w:type="pct"/>
            <w:vAlign w:val="bottom"/>
          </w:tcPr>
          <w:p w14:paraId="2E62460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Escova de Robinson planas CA Reta com cerdas brancas/incolores/transparentes. Embalagem individual.</w:t>
            </w:r>
          </w:p>
        </w:tc>
        <w:tc>
          <w:tcPr>
            <w:tcW w:w="570" w:type="pct"/>
            <w:vAlign w:val="center"/>
          </w:tcPr>
          <w:p w14:paraId="0B251EA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2A16020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825" w:type="pct"/>
            <w:vAlign w:val="center"/>
          </w:tcPr>
          <w:p w14:paraId="2957943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600</w:t>
            </w:r>
          </w:p>
        </w:tc>
        <w:tc>
          <w:tcPr>
            <w:tcW w:w="777" w:type="pct"/>
            <w:vAlign w:val="center"/>
          </w:tcPr>
          <w:p w14:paraId="1FDDD02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600</w:t>
            </w:r>
          </w:p>
        </w:tc>
      </w:tr>
      <w:tr w:rsidR="00403059" w:rsidRPr="00403059" w14:paraId="07FDFED2" w14:textId="77777777" w:rsidTr="00C26F12">
        <w:tc>
          <w:tcPr>
            <w:tcW w:w="378" w:type="pct"/>
            <w:vAlign w:val="center"/>
          </w:tcPr>
          <w:p w14:paraId="0F15A7D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119</w:t>
            </w:r>
          </w:p>
        </w:tc>
        <w:tc>
          <w:tcPr>
            <w:tcW w:w="1748" w:type="pct"/>
            <w:vAlign w:val="bottom"/>
          </w:tcPr>
          <w:p w14:paraId="4CD3B71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Escova de Robinson cônica CA com cerdas </w:t>
            </w:r>
            <w:proofErr w:type="gramStart"/>
            <w:r w:rsidRPr="00403059">
              <w:rPr>
                <w:rFonts w:ascii="Arial" w:hAnsi="Arial" w:cs="Arial"/>
                <w:sz w:val="18"/>
                <w:szCs w:val="18"/>
              </w:rPr>
              <w:t>brancas,incolores</w:t>
            </w:r>
            <w:proofErr w:type="gramEnd"/>
            <w:r w:rsidRPr="00403059">
              <w:rPr>
                <w:rFonts w:ascii="Arial" w:hAnsi="Arial" w:cs="Arial"/>
                <w:sz w:val="18"/>
                <w:szCs w:val="18"/>
              </w:rPr>
              <w:t xml:space="preserve"> ou transparentes. Embalagem individual</w:t>
            </w:r>
          </w:p>
        </w:tc>
        <w:tc>
          <w:tcPr>
            <w:tcW w:w="570" w:type="pct"/>
            <w:vAlign w:val="center"/>
          </w:tcPr>
          <w:p w14:paraId="7123059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6799E90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c>
          <w:tcPr>
            <w:tcW w:w="825" w:type="pct"/>
            <w:vAlign w:val="center"/>
          </w:tcPr>
          <w:p w14:paraId="168D07D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400</w:t>
            </w:r>
          </w:p>
        </w:tc>
        <w:tc>
          <w:tcPr>
            <w:tcW w:w="777" w:type="pct"/>
            <w:vAlign w:val="center"/>
          </w:tcPr>
          <w:p w14:paraId="3B71635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400</w:t>
            </w:r>
          </w:p>
        </w:tc>
      </w:tr>
      <w:tr w:rsidR="00403059" w:rsidRPr="00403059" w14:paraId="1D0500B6" w14:textId="77777777" w:rsidTr="00C26F12">
        <w:tc>
          <w:tcPr>
            <w:tcW w:w="378" w:type="pct"/>
            <w:vAlign w:val="center"/>
          </w:tcPr>
          <w:p w14:paraId="3625607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120</w:t>
            </w:r>
          </w:p>
        </w:tc>
        <w:tc>
          <w:tcPr>
            <w:tcW w:w="1748" w:type="pct"/>
            <w:vAlign w:val="bottom"/>
          </w:tcPr>
          <w:p w14:paraId="52F23BC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Taça de borracha na cor branca para baixa-rotação, para </w:t>
            </w:r>
            <w:proofErr w:type="gramStart"/>
            <w:r w:rsidRPr="00403059">
              <w:rPr>
                <w:rFonts w:ascii="Arial" w:hAnsi="Arial" w:cs="Arial"/>
                <w:sz w:val="18"/>
                <w:szCs w:val="18"/>
              </w:rPr>
              <w:t>profilaxia.Com</w:t>
            </w:r>
            <w:proofErr w:type="gramEnd"/>
            <w:r w:rsidRPr="00403059">
              <w:rPr>
                <w:rFonts w:ascii="Arial" w:hAnsi="Arial" w:cs="Arial"/>
                <w:sz w:val="18"/>
                <w:szCs w:val="18"/>
              </w:rPr>
              <w:t xml:space="preserve"> saliências pontuais externamente à taça.</w:t>
            </w:r>
          </w:p>
        </w:tc>
        <w:tc>
          <w:tcPr>
            <w:tcW w:w="570" w:type="pct"/>
            <w:vAlign w:val="center"/>
          </w:tcPr>
          <w:p w14:paraId="31EB070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2079359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825" w:type="pct"/>
            <w:vAlign w:val="center"/>
          </w:tcPr>
          <w:p w14:paraId="6509B57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120</w:t>
            </w:r>
          </w:p>
        </w:tc>
        <w:tc>
          <w:tcPr>
            <w:tcW w:w="777" w:type="pct"/>
            <w:vAlign w:val="center"/>
          </w:tcPr>
          <w:p w14:paraId="4083D81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120</w:t>
            </w:r>
          </w:p>
        </w:tc>
      </w:tr>
      <w:tr w:rsidR="00403059" w:rsidRPr="00403059" w14:paraId="23335F22" w14:textId="77777777" w:rsidTr="00C26F12">
        <w:tc>
          <w:tcPr>
            <w:tcW w:w="378" w:type="pct"/>
            <w:vAlign w:val="center"/>
          </w:tcPr>
          <w:p w14:paraId="63F8F53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121</w:t>
            </w:r>
          </w:p>
        </w:tc>
        <w:tc>
          <w:tcPr>
            <w:tcW w:w="1748" w:type="pct"/>
            <w:vAlign w:val="bottom"/>
          </w:tcPr>
          <w:p w14:paraId="60E5556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Broqueiro metálico autoclavável com 60 furos, com tampa escamoteável, com lugar para 40 pontas diamantadas e para 20 brocas de baixa-rotação</w:t>
            </w:r>
          </w:p>
        </w:tc>
        <w:tc>
          <w:tcPr>
            <w:tcW w:w="570" w:type="pct"/>
            <w:vAlign w:val="center"/>
          </w:tcPr>
          <w:p w14:paraId="5909BF8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6606AFC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2993706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45</w:t>
            </w:r>
          </w:p>
        </w:tc>
        <w:tc>
          <w:tcPr>
            <w:tcW w:w="777" w:type="pct"/>
            <w:vAlign w:val="center"/>
          </w:tcPr>
          <w:p w14:paraId="184B7E2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45</w:t>
            </w:r>
          </w:p>
        </w:tc>
      </w:tr>
      <w:tr w:rsidR="00403059" w:rsidRPr="00403059" w14:paraId="0823CB25" w14:textId="77777777" w:rsidTr="00C26F12">
        <w:tc>
          <w:tcPr>
            <w:tcW w:w="378" w:type="pct"/>
            <w:vAlign w:val="center"/>
          </w:tcPr>
          <w:p w14:paraId="04D5615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122</w:t>
            </w:r>
          </w:p>
        </w:tc>
        <w:tc>
          <w:tcPr>
            <w:tcW w:w="1748" w:type="pct"/>
            <w:vAlign w:val="bottom"/>
          </w:tcPr>
          <w:p w14:paraId="0903ECB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Cariostático tipo DiValter 30%: frasco com 5 ml. Composição: fluoreto de diamino prata a 30%. </w:t>
            </w:r>
          </w:p>
        </w:tc>
        <w:tc>
          <w:tcPr>
            <w:tcW w:w="570" w:type="pct"/>
            <w:vAlign w:val="center"/>
          </w:tcPr>
          <w:p w14:paraId="769E205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701" w:type="pct"/>
            <w:vAlign w:val="center"/>
          </w:tcPr>
          <w:p w14:paraId="2B4AC7D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6EE0C1F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77" w:type="pct"/>
            <w:vAlign w:val="center"/>
          </w:tcPr>
          <w:p w14:paraId="3F7F0D0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r>
      <w:tr w:rsidR="00403059" w:rsidRPr="00403059" w14:paraId="21CDF99D" w14:textId="77777777" w:rsidTr="00C26F12">
        <w:tc>
          <w:tcPr>
            <w:tcW w:w="378" w:type="pct"/>
            <w:vAlign w:val="center"/>
          </w:tcPr>
          <w:p w14:paraId="6034F8B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123</w:t>
            </w:r>
          </w:p>
        </w:tc>
        <w:tc>
          <w:tcPr>
            <w:tcW w:w="1748" w:type="pct"/>
            <w:vAlign w:val="bottom"/>
          </w:tcPr>
          <w:p w14:paraId="6B379AF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Cimento endodôntico a base de Hidróxido de Cálcio e Iodofórmio de fácil aplicação para tratamento de canal radicular (medicação intracanal) indicado para uso como material de </w:t>
            </w:r>
            <w:r w:rsidRPr="00403059">
              <w:rPr>
                <w:rFonts w:ascii="Arial" w:hAnsi="Arial" w:cs="Arial"/>
                <w:sz w:val="18"/>
                <w:szCs w:val="18"/>
              </w:rPr>
              <w:lastRenderedPageBreak/>
              <w:t>preenchimento, temporário ou permanente para canais radiculares infectados em crianças. Seringa com aproximadamente 2 g + ponteiras para aplicação</w:t>
            </w:r>
          </w:p>
        </w:tc>
        <w:tc>
          <w:tcPr>
            <w:tcW w:w="570" w:type="pct"/>
            <w:vAlign w:val="center"/>
          </w:tcPr>
          <w:p w14:paraId="4F40DEE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Seringa</w:t>
            </w:r>
          </w:p>
        </w:tc>
        <w:tc>
          <w:tcPr>
            <w:tcW w:w="701" w:type="pct"/>
            <w:vAlign w:val="center"/>
          </w:tcPr>
          <w:p w14:paraId="06B52B3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825" w:type="pct"/>
            <w:vAlign w:val="center"/>
          </w:tcPr>
          <w:p w14:paraId="6F471C1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77" w:type="pct"/>
            <w:vAlign w:val="center"/>
          </w:tcPr>
          <w:p w14:paraId="160D930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r>
      <w:tr w:rsidR="00403059" w:rsidRPr="00403059" w14:paraId="64E96BC8" w14:textId="77777777" w:rsidTr="00C26F12">
        <w:tc>
          <w:tcPr>
            <w:tcW w:w="378" w:type="pct"/>
            <w:vAlign w:val="center"/>
          </w:tcPr>
          <w:p w14:paraId="75EDCAD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124</w:t>
            </w:r>
          </w:p>
        </w:tc>
        <w:tc>
          <w:tcPr>
            <w:tcW w:w="1748" w:type="pct"/>
            <w:vAlign w:val="bottom"/>
          </w:tcPr>
          <w:p w14:paraId="3E8C370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Cimento de hidróxido de cálcio radiopaco, sistema PASTA-PASTA. Caixa contendo 1 pasta base (com 13 gramas), 1 pasta catalizadora (com 11 gramas) e bloco de mistura</w:t>
            </w:r>
          </w:p>
        </w:tc>
        <w:tc>
          <w:tcPr>
            <w:tcW w:w="570" w:type="pct"/>
            <w:vAlign w:val="center"/>
          </w:tcPr>
          <w:p w14:paraId="24290BE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55BA3B0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6477C93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77" w:type="pct"/>
            <w:vAlign w:val="center"/>
          </w:tcPr>
          <w:p w14:paraId="626F5A5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r>
      <w:tr w:rsidR="00403059" w:rsidRPr="00403059" w14:paraId="2B2C0C83" w14:textId="77777777" w:rsidTr="00C26F12">
        <w:tc>
          <w:tcPr>
            <w:tcW w:w="378" w:type="pct"/>
            <w:vAlign w:val="center"/>
          </w:tcPr>
          <w:p w14:paraId="69D8CFF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125</w:t>
            </w:r>
          </w:p>
        </w:tc>
        <w:tc>
          <w:tcPr>
            <w:tcW w:w="1748" w:type="pct"/>
            <w:vAlign w:val="bottom"/>
          </w:tcPr>
          <w:p w14:paraId="3DB0122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Cimento de hidróxido de cálcio FOTOPOLIMERIZÁVEL, radiopaco que contenha hidróxido de cálcio numa matriz de dimetacrilato de uretano biocompatível. Seringa com 1,2ml ou com 2g. Cor BEGE ou DENTINA.</w:t>
            </w:r>
          </w:p>
        </w:tc>
        <w:tc>
          <w:tcPr>
            <w:tcW w:w="570" w:type="pct"/>
            <w:vAlign w:val="center"/>
          </w:tcPr>
          <w:p w14:paraId="26B6061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701" w:type="pct"/>
            <w:vAlign w:val="center"/>
          </w:tcPr>
          <w:p w14:paraId="30146D9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1ABDB79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77" w:type="pct"/>
            <w:vAlign w:val="center"/>
          </w:tcPr>
          <w:p w14:paraId="7B37EA7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r>
      <w:tr w:rsidR="00403059" w:rsidRPr="00403059" w14:paraId="17075643" w14:textId="77777777" w:rsidTr="00C26F12">
        <w:tc>
          <w:tcPr>
            <w:tcW w:w="378" w:type="pct"/>
            <w:vAlign w:val="center"/>
          </w:tcPr>
          <w:p w14:paraId="53E8D98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126</w:t>
            </w:r>
          </w:p>
        </w:tc>
        <w:tc>
          <w:tcPr>
            <w:tcW w:w="1748" w:type="pct"/>
            <w:vAlign w:val="bottom"/>
          </w:tcPr>
          <w:p w14:paraId="26EDE503" w14:textId="77777777" w:rsidR="00403059" w:rsidRPr="00403059" w:rsidRDefault="00403059" w:rsidP="00C26F12">
            <w:pPr>
              <w:jc w:val="both"/>
              <w:rPr>
                <w:rFonts w:ascii="Arial" w:hAnsi="Arial" w:cs="Arial"/>
                <w:sz w:val="18"/>
                <w:szCs w:val="18"/>
              </w:rPr>
            </w:pPr>
            <w:r w:rsidRPr="00403059">
              <w:rPr>
                <w:rFonts w:ascii="Arial" w:hAnsi="Arial" w:cs="Arial"/>
                <w:color w:val="000000"/>
                <w:sz w:val="18"/>
                <w:szCs w:val="18"/>
              </w:rPr>
              <w:t>Cimento de ionômero de vidro monocomponente pronto para uso, que utiliza os mecanismos de fotoativação para obtenção de presa, por isso sendo considerado um material</w:t>
            </w:r>
            <w:r w:rsidRPr="00403059">
              <w:rPr>
                <w:rFonts w:ascii="Arial" w:hAnsi="Arial" w:cs="Arial"/>
                <w:b/>
                <w:bCs/>
                <w:color w:val="000000"/>
                <w:sz w:val="18"/>
                <w:szCs w:val="18"/>
              </w:rPr>
              <w:t xml:space="preserve"> fotoativado</w:t>
            </w:r>
            <w:r w:rsidRPr="00403059">
              <w:rPr>
                <w:rFonts w:ascii="Arial" w:hAnsi="Arial" w:cs="Arial"/>
                <w:color w:val="000000"/>
                <w:sz w:val="18"/>
                <w:szCs w:val="18"/>
              </w:rPr>
              <w:t>. Com as seguintes indicações de uso: Base/ Forramento sob todos os tipos de materiais restauradores; Selamento de fóssulas e fissuras; Restaurações de pequenas cavidades. Seringa com 2,5 g.</w:t>
            </w:r>
          </w:p>
        </w:tc>
        <w:tc>
          <w:tcPr>
            <w:tcW w:w="570" w:type="pct"/>
            <w:vAlign w:val="center"/>
          </w:tcPr>
          <w:p w14:paraId="0F777D2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701" w:type="pct"/>
            <w:vAlign w:val="center"/>
          </w:tcPr>
          <w:p w14:paraId="760A266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7E70FFD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50137F4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4880760A" w14:textId="77777777" w:rsidTr="00C26F12">
        <w:tc>
          <w:tcPr>
            <w:tcW w:w="378" w:type="pct"/>
            <w:vAlign w:val="center"/>
          </w:tcPr>
          <w:p w14:paraId="0F84FF0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127</w:t>
            </w:r>
          </w:p>
        </w:tc>
        <w:tc>
          <w:tcPr>
            <w:tcW w:w="1748" w:type="pct"/>
            <w:vAlign w:val="bottom"/>
          </w:tcPr>
          <w:p w14:paraId="7C38ED09"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Cimento provisório. Cimento para preenchimento temporário de cavidades dentárias, endurecimento químico, com coloração semelhante </w:t>
            </w:r>
            <w:proofErr w:type="gramStart"/>
            <w:r w:rsidRPr="00403059">
              <w:rPr>
                <w:rFonts w:ascii="Arial" w:hAnsi="Arial" w:cs="Arial"/>
                <w:sz w:val="18"/>
                <w:szCs w:val="18"/>
              </w:rPr>
              <w:t>a</w:t>
            </w:r>
            <w:proofErr w:type="gramEnd"/>
            <w:r w:rsidRPr="00403059">
              <w:rPr>
                <w:rFonts w:ascii="Arial" w:hAnsi="Arial" w:cs="Arial"/>
                <w:sz w:val="18"/>
                <w:szCs w:val="18"/>
              </w:rPr>
              <w:t xml:space="preserve"> do dente, radiopaco, destinado para aplicação temporária a curto prazo (máximo 1 a 2 semanas). Composição: óxido de zinco; sulfato de zinco-hidratado; sulfato de cálcio hemidratado; diatmácea de terra; dibutil ftalato; copolímero; cloreto de polivinila; aroma de hortelã. 25g</w:t>
            </w:r>
          </w:p>
        </w:tc>
        <w:tc>
          <w:tcPr>
            <w:tcW w:w="570" w:type="pct"/>
            <w:vAlign w:val="center"/>
          </w:tcPr>
          <w:p w14:paraId="2EEA5A4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701" w:type="pct"/>
            <w:vAlign w:val="center"/>
          </w:tcPr>
          <w:p w14:paraId="6F95E76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64DB283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46A1CE9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51F8867E" w14:textId="77777777" w:rsidTr="00C26F12">
        <w:tc>
          <w:tcPr>
            <w:tcW w:w="378" w:type="pct"/>
            <w:vAlign w:val="center"/>
          </w:tcPr>
          <w:p w14:paraId="033D340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128</w:t>
            </w:r>
          </w:p>
        </w:tc>
        <w:tc>
          <w:tcPr>
            <w:tcW w:w="1748" w:type="pct"/>
            <w:vAlign w:val="bottom"/>
          </w:tcPr>
          <w:p w14:paraId="5E01B49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Clorexidina gel 2%, embalagem com 2 seringas de 3 gramas cada. Composição: digluconato de clorexidina 2%, metilparabeno, hidroxietilcelulose e água deionizada.</w:t>
            </w:r>
          </w:p>
        </w:tc>
        <w:tc>
          <w:tcPr>
            <w:tcW w:w="570" w:type="pct"/>
            <w:vAlign w:val="center"/>
          </w:tcPr>
          <w:p w14:paraId="027968E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701" w:type="pct"/>
            <w:vAlign w:val="center"/>
          </w:tcPr>
          <w:p w14:paraId="06BA86A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3CCC0CC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7B1439C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7512A5EF" w14:textId="77777777" w:rsidTr="00C26F12">
        <w:tc>
          <w:tcPr>
            <w:tcW w:w="378" w:type="pct"/>
            <w:vAlign w:val="center"/>
          </w:tcPr>
          <w:p w14:paraId="464C607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129</w:t>
            </w:r>
          </w:p>
        </w:tc>
        <w:tc>
          <w:tcPr>
            <w:tcW w:w="1748" w:type="pct"/>
            <w:vAlign w:val="bottom"/>
          </w:tcPr>
          <w:p w14:paraId="7B1DCD7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Clorexidina 2%, frasco plástico com 100 ml, com gotejador embutido.</w:t>
            </w:r>
          </w:p>
        </w:tc>
        <w:tc>
          <w:tcPr>
            <w:tcW w:w="570" w:type="pct"/>
            <w:vAlign w:val="center"/>
          </w:tcPr>
          <w:p w14:paraId="4160EB7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701" w:type="pct"/>
            <w:vAlign w:val="center"/>
          </w:tcPr>
          <w:p w14:paraId="3E36BB0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54B0EFB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77" w:type="pct"/>
            <w:vAlign w:val="center"/>
          </w:tcPr>
          <w:p w14:paraId="22E98EA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r>
      <w:tr w:rsidR="00403059" w:rsidRPr="00403059" w14:paraId="0A754532" w14:textId="77777777" w:rsidTr="00C26F12">
        <w:tc>
          <w:tcPr>
            <w:tcW w:w="378" w:type="pct"/>
            <w:vAlign w:val="center"/>
          </w:tcPr>
          <w:p w14:paraId="6774B90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130</w:t>
            </w:r>
          </w:p>
        </w:tc>
        <w:tc>
          <w:tcPr>
            <w:tcW w:w="1748" w:type="pct"/>
            <w:vAlign w:val="bottom"/>
          </w:tcPr>
          <w:p w14:paraId="03EB67D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Creme ou pasta dental com flúor sabor menta, bisnaga com 90 gramas</w:t>
            </w:r>
          </w:p>
        </w:tc>
        <w:tc>
          <w:tcPr>
            <w:tcW w:w="570" w:type="pct"/>
            <w:vAlign w:val="center"/>
          </w:tcPr>
          <w:p w14:paraId="78FA4C5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Bisnaga</w:t>
            </w:r>
          </w:p>
        </w:tc>
        <w:tc>
          <w:tcPr>
            <w:tcW w:w="701" w:type="pct"/>
            <w:vAlign w:val="center"/>
          </w:tcPr>
          <w:p w14:paraId="35504F4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825" w:type="pct"/>
            <w:vAlign w:val="center"/>
          </w:tcPr>
          <w:p w14:paraId="64FEE36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150</w:t>
            </w:r>
          </w:p>
        </w:tc>
        <w:tc>
          <w:tcPr>
            <w:tcW w:w="777" w:type="pct"/>
            <w:vAlign w:val="center"/>
          </w:tcPr>
          <w:p w14:paraId="216713F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150</w:t>
            </w:r>
          </w:p>
        </w:tc>
      </w:tr>
      <w:tr w:rsidR="00403059" w:rsidRPr="00403059" w14:paraId="45E3465E" w14:textId="77777777" w:rsidTr="00C26F12">
        <w:tc>
          <w:tcPr>
            <w:tcW w:w="378" w:type="pct"/>
            <w:vAlign w:val="center"/>
          </w:tcPr>
          <w:p w14:paraId="4FEC429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131</w:t>
            </w:r>
          </w:p>
        </w:tc>
        <w:tc>
          <w:tcPr>
            <w:tcW w:w="1748" w:type="pct"/>
            <w:vAlign w:val="bottom"/>
          </w:tcPr>
          <w:p w14:paraId="35C27F6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Creme ou pasta dental com flúor sabor tutti-frutti, bisnaga com 90 gramas</w:t>
            </w:r>
          </w:p>
        </w:tc>
        <w:tc>
          <w:tcPr>
            <w:tcW w:w="570" w:type="pct"/>
            <w:vAlign w:val="center"/>
          </w:tcPr>
          <w:p w14:paraId="019D89C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Bisnaga</w:t>
            </w:r>
          </w:p>
        </w:tc>
        <w:tc>
          <w:tcPr>
            <w:tcW w:w="701" w:type="pct"/>
            <w:vAlign w:val="center"/>
          </w:tcPr>
          <w:p w14:paraId="13BA589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6EE5DB3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77" w:type="pct"/>
            <w:vAlign w:val="center"/>
          </w:tcPr>
          <w:p w14:paraId="0317DF6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r>
      <w:tr w:rsidR="00403059" w:rsidRPr="00403059" w14:paraId="2B0FCA6B" w14:textId="77777777" w:rsidTr="00C26F12">
        <w:tc>
          <w:tcPr>
            <w:tcW w:w="378" w:type="pct"/>
            <w:vAlign w:val="center"/>
          </w:tcPr>
          <w:p w14:paraId="3B0F61F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132</w:t>
            </w:r>
          </w:p>
        </w:tc>
        <w:tc>
          <w:tcPr>
            <w:tcW w:w="1748" w:type="pct"/>
            <w:vAlign w:val="bottom"/>
          </w:tcPr>
          <w:p w14:paraId="582DF4B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Cunhas anatômicas pré-fabricadas de madeira, coloridas/sortidas, em caixas com 100 unidades, de tamanhos variados (pelo menos 5 tamanhos de cunhas). Composição: madeira e corantes reativos atóxicos. </w:t>
            </w:r>
          </w:p>
        </w:tc>
        <w:tc>
          <w:tcPr>
            <w:tcW w:w="570" w:type="pct"/>
            <w:vAlign w:val="center"/>
          </w:tcPr>
          <w:p w14:paraId="7612860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3FAC50B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50A19A0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629FE48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2D56387D" w14:textId="77777777" w:rsidTr="00C26F12">
        <w:tc>
          <w:tcPr>
            <w:tcW w:w="378" w:type="pct"/>
            <w:vAlign w:val="center"/>
          </w:tcPr>
          <w:p w14:paraId="17D5328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133</w:t>
            </w:r>
          </w:p>
        </w:tc>
        <w:tc>
          <w:tcPr>
            <w:tcW w:w="1748" w:type="pct"/>
            <w:vAlign w:val="bottom"/>
          </w:tcPr>
          <w:p w14:paraId="68FF4B3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Curativo Alveolar com Própolis, frasco com 10 gramas. Composição: 10% própolis, 5% iodofórmio, cera de abelha e espessante</w:t>
            </w:r>
          </w:p>
        </w:tc>
        <w:tc>
          <w:tcPr>
            <w:tcW w:w="570" w:type="pct"/>
            <w:vAlign w:val="center"/>
          </w:tcPr>
          <w:p w14:paraId="24F55A5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701" w:type="pct"/>
            <w:vAlign w:val="center"/>
          </w:tcPr>
          <w:p w14:paraId="7397A1E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1B2A329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3CE4B73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4DA6839D" w14:textId="77777777" w:rsidTr="00C26F12">
        <w:tc>
          <w:tcPr>
            <w:tcW w:w="378" w:type="pct"/>
            <w:vAlign w:val="center"/>
          </w:tcPr>
          <w:p w14:paraId="5FC1D60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134</w:t>
            </w:r>
          </w:p>
        </w:tc>
        <w:tc>
          <w:tcPr>
            <w:tcW w:w="1748" w:type="pct"/>
            <w:vAlign w:val="bottom"/>
          </w:tcPr>
          <w:p w14:paraId="2A3C6A0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Dessensibilizante, seringas com 2,5 gramas, (ingredientes ativos: Nitrato de Potássio a 5% e fluoreto de sódio a 2%).</w:t>
            </w:r>
          </w:p>
        </w:tc>
        <w:tc>
          <w:tcPr>
            <w:tcW w:w="570" w:type="pct"/>
            <w:vAlign w:val="center"/>
          </w:tcPr>
          <w:p w14:paraId="6ABBDA0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701" w:type="pct"/>
            <w:vAlign w:val="center"/>
          </w:tcPr>
          <w:p w14:paraId="43A7BEF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1556F39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77" w:type="pct"/>
            <w:vAlign w:val="center"/>
          </w:tcPr>
          <w:p w14:paraId="43CA944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r>
      <w:tr w:rsidR="00403059" w:rsidRPr="00403059" w14:paraId="3647A3F4" w14:textId="77777777" w:rsidTr="00C26F12">
        <w:tc>
          <w:tcPr>
            <w:tcW w:w="378" w:type="pct"/>
            <w:vAlign w:val="center"/>
          </w:tcPr>
          <w:p w14:paraId="0813FD7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135</w:t>
            </w:r>
          </w:p>
        </w:tc>
        <w:tc>
          <w:tcPr>
            <w:tcW w:w="1748" w:type="pct"/>
            <w:vAlign w:val="bottom"/>
          </w:tcPr>
          <w:p w14:paraId="01F0B45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Porta escova de dente, estojo para escova de dentes. Cor: sotida. Livre de Bpa. Composição: polipropileno. Dimensões aproximadas: 20 cm (largura) x 3 cm (profundidade) </w:t>
            </w:r>
          </w:p>
        </w:tc>
        <w:tc>
          <w:tcPr>
            <w:tcW w:w="570" w:type="pct"/>
            <w:vAlign w:val="center"/>
          </w:tcPr>
          <w:p w14:paraId="0A43918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5D33922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500</w:t>
            </w:r>
          </w:p>
        </w:tc>
        <w:tc>
          <w:tcPr>
            <w:tcW w:w="825" w:type="pct"/>
            <w:vAlign w:val="center"/>
          </w:tcPr>
          <w:p w14:paraId="1E7BFC3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5.000</w:t>
            </w:r>
          </w:p>
        </w:tc>
        <w:tc>
          <w:tcPr>
            <w:tcW w:w="777" w:type="pct"/>
            <w:vAlign w:val="center"/>
          </w:tcPr>
          <w:p w14:paraId="1588A5A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5.000</w:t>
            </w:r>
          </w:p>
        </w:tc>
      </w:tr>
      <w:tr w:rsidR="00403059" w:rsidRPr="00403059" w14:paraId="3D745B49" w14:textId="77777777" w:rsidTr="00C26F12">
        <w:tc>
          <w:tcPr>
            <w:tcW w:w="378" w:type="pct"/>
            <w:vAlign w:val="center"/>
          </w:tcPr>
          <w:p w14:paraId="7569888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136</w:t>
            </w:r>
          </w:p>
        </w:tc>
        <w:tc>
          <w:tcPr>
            <w:tcW w:w="1748" w:type="pct"/>
            <w:vAlign w:val="bottom"/>
          </w:tcPr>
          <w:p w14:paraId="6CA7886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Escova dental para bebê. Com dedeira e cerdas de silicone extra macio, com 5 fileiras de cerdas, aparadas uniformemente e com pontas arredondadas.</w:t>
            </w:r>
          </w:p>
        </w:tc>
        <w:tc>
          <w:tcPr>
            <w:tcW w:w="570" w:type="pct"/>
            <w:vAlign w:val="center"/>
          </w:tcPr>
          <w:p w14:paraId="722967E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3985076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825" w:type="pct"/>
            <w:vAlign w:val="center"/>
          </w:tcPr>
          <w:p w14:paraId="3F7AC51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500</w:t>
            </w:r>
          </w:p>
        </w:tc>
        <w:tc>
          <w:tcPr>
            <w:tcW w:w="777" w:type="pct"/>
            <w:vAlign w:val="center"/>
          </w:tcPr>
          <w:p w14:paraId="63E759F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500</w:t>
            </w:r>
          </w:p>
        </w:tc>
      </w:tr>
      <w:tr w:rsidR="00403059" w:rsidRPr="00403059" w14:paraId="367F089D" w14:textId="77777777" w:rsidTr="00C26F12">
        <w:tc>
          <w:tcPr>
            <w:tcW w:w="378" w:type="pct"/>
            <w:vAlign w:val="center"/>
          </w:tcPr>
          <w:p w14:paraId="33DEDC9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137</w:t>
            </w:r>
          </w:p>
        </w:tc>
        <w:tc>
          <w:tcPr>
            <w:tcW w:w="1748" w:type="pct"/>
            <w:vAlign w:val="bottom"/>
          </w:tcPr>
          <w:p w14:paraId="07C10A89"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Escovas dentárias do tipo macias, infantil. Embaladas individualmente. Com aprovação da Associação Brasileira de Odontologia. Pacotes contendo mínimo de 50 unidades. Cores sortidas</w:t>
            </w:r>
          </w:p>
        </w:tc>
        <w:tc>
          <w:tcPr>
            <w:tcW w:w="570" w:type="pct"/>
            <w:vAlign w:val="center"/>
          </w:tcPr>
          <w:p w14:paraId="13BDEB6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701" w:type="pct"/>
            <w:vAlign w:val="center"/>
          </w:tcPr>
          <w:p w14:paraId="77FCD31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825" w:type="pct"/>
            <w:vAlign w:val="center"/>
          </w:tcPr>
          <w:p w14:paraId="393BF3A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300</w:t>
            </w:r>
          </w:p>
        </w:tc>
        <w:tc>
          <w:tcPr>
            <w:tcW w:w="777" w:type="pct"/>
            <w:vAlign w:val="center"/>
          </w:tcPr>
          <w:p w14:paraId="4BFFFC4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300</w:t>
            </w:r>
          </w:p>
        </w:tc>
      </w:tr>
      <w:tr w:rsidR="00403059" w:rsidRPr="00403059" w14:paraId="439F9F04" w14:textId="77777777" w:rsidTr="00C26F12">
        <w:tc>
          <w:tcPr>
            <w:tcW w:w="378" w:type="pct"/>
            <w:vAlign w:val="center"/>
          </w:tcPr>
          <w:p w14:paraId="427A456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138</w:t>
            </w:r>
          </w:p>
        </w:tc>
        <w:tc>
          <w:tcPr>
            <w:tcW w:w="1748" w:type="pct"/>
            <w:vAlign w:val="bottom"/>
          </w:tcPr>
          <w:p w14:paraId="67C650F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Escovas dentárias do tipo macias, </w:t>
            </w:r>
            <w:proofErr w:type="gramStart"/>
            <w:r w:rsidRPr="00403059">
              <w:rPr>
                <w:rFonts w:ascii="Arial" w:hAnsi="Arial" w:cs="Arial"/>
                <w:sz w:val="18"/>
                <w:szCs w:val="18"/>
              </w:rPr>
              <w:t>adulto .</w:t>
            </w:r>
            <w:proofErr w:type="gramEnd"/>
            <w:r w:rsidRPr="00403059">
              <w:rPr>
                <w:rFonts w:ascii="Arial" w:hAnsi="Arial" w:cs="Arial"/>
                <w:sz w:val="18"/>
                <w:szCs w:val="18"/>
              </w:rPr>
              <w:t xml:space="preserve"> Embaladas individualmente. Com aprovação da Associação Brasileira de Odontologia. Pacotes contendo mínimo de 50 unidades. Cores sortidas</w:t>
            </w:r>
          </w:p>
        </w:tc>
        <w:tc>
          <w:tcPr>
            <w:tcW w:w="570" w:type="pct"/>
            <w:vAlign w:val="center"/>
          </w:tcPr>
          <w:p w14:paraId="3E1E1DC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701" w:type="pct"/>
            <w:vAlign w:val="center"/>
          </w:tcPr>
          <w:p w14:paraId="24693EA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74953A9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150</w:t>
            </w:r>
          </w:p>
        </w:tc>
        <w:tc>
          <w:tcPr>
            <w:tcW w:w="777" w:type="pct"/>
            <w:vAlign w:val="center"/>
          </w:tcPr>
          <w:p w14:paraId="1BF5E6B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150</w:t>
            </w:r>
          </w:p>
        </w:tc>
      </w:tr>
      <w:tr w:rsidR="00403059" w:rsidRPr="00403059" w14:paraId="6428ED73" w14:textId="77777777" w:rsidTr="00C26F12">
        <w:tc>
          <w:tcPr>
            <w:tcW w:w="378" w:type="pct"/>
            <w:vAlign w:val="center"/>
          </w:tcPr>
          <w:p w14:paraId="5DA4355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139</w:t>
            </w:r>
          </w:p>
        </w:tc>
        <w:tc>
          <w:tcPr>
            <w:tcW w:w="1748" w:type="pct"/>
            <w:vAlign w:val="bottom"/>
          </w:tcPr>
          <w:p w14:paraId="7F9E4E9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Esponja Hemostática de Colágeno Hidrolizado Liofilizada. Caixa contendo 10 esponjas de 1 cm3 cada. </w:t>
            </w:r>
          </w:p>
        </w:tc>
        <w:tc>
          <w:tcPr>
            <w:tcW w:w="570" w:type="pct"/>
            <w:vAlign w:val="center"/>
          </w:tcPr>
          <w:p w14:paraId="773A2C2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0DBDD06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45F1DF3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c>
          <w:tcPr>
            <w:tcW w:w="777" w:type="pct"/>
            <w:vAlign w:val="center"/>
          </w:tcPr>
          <w:p w14:paraId="6B0CC68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r>
      <w:tr w:rsidR="00403059" w:rsidRPr="00403059" w14:paraId="7BC597F6" w14:textId="77777777" w:rsidTr="00C26F12">
        <w:tc>
          <w:tcPr>
            <w:tcW w:w="378" w:type="pct"/>
            <w:vAlign w:val="center"/>
          </w:tcPr>
          <w:p w14:paraId="112A4ED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140</w:t>
            </w:r>
          </w:p>
        </w:tc>
        <w:tc>
          <w:tcPr>
            <w:tcW w:w="1748" w:type="pct"/>
            <w:vAlign w:val="bottom"/>
          </w:tcPr>
          <w:p w14:paraId="1F1F3D7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Eugenol líquido, frasco com 20ml; </w:t>
            </w:r>
            <w:proofErr w:type="gramStart"/>
            <w:r w:rsidRPr="00403059">
              <w:rPr>
                <w:rFonts w:ascii="Arial" w:hAnsi="Arial" w:cs="Arial"/>
                <w:sz w:val="18"/>
                <w:szCs w:val="18"/>
              </w:rPr>
              <w:t>Com</w:t>
            </w:r>
            <w:proofErr w:type="gramEnd"/>
            <w:r w:rsidRPr="00403059">
              <w:rPr>
                <w:rFonts w:ascii="Arial" w:hAnsi="Arial" w:cs="Arial"/>
                <w:sz w:val="18"/>
                <w:szCs w:val="18"/>
              </w:rPr>
              <w:t xml:space="preserve"> conta-gotas embutido no bocal do frasco. </w:t>
            </w:r>
          </w:p>
        </w:tc>
        <w:tc>
          <w:tcPr>
            <w:tcW w:w="570" w:type="pct"/>
            <w:vAlign w:val="center"/>
          </w:tcPr>
          <w:p w14:paraId="0C85A9E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701" w:type="pct"/>
            <w:vAlign w:val="center"/>
          </w:tcPr>
          <w:p w14:paraId="7ED44BD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w:t>
            </w:r>
          </w:p>
        </w:tc>
        <w:tc>
          <w:tcPr>
            <w:tcW w:w="825" w:type="pct"/>
            <w:vAlign w:val="center"/>
          </w:tcPr>
          <w:p w14:paraId="316FB05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77" w:type="pct"/>
            <w:vAlign w:val="center"/>
          </w:tcPr>
          <w:p w14:paraId="24CD872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r>
      <w:tr w:rsidR="00403059" w:rsidRPr="00403059" w14:paraId="37EF3984" w14:textId="77777777" w:rsidTr="00C26F12">
        <w:tc>
          <w:tcPr>
            <w:tcW w:w="378" w:type="pct"/>
            <w:vAlign w:val="center"/>
          </w:tcPr>
          <w:p w14:paraId="6663A13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141</w:t>
            </w:r>
          </w:p>
        </w:tc>
        <w:tc>
          <w:tcPr>
            <w:tcW w:w="1748" w:type="pct"/>
            <w:vAlign w:val="bottom"/>
          </w:tcPr>
          <w:p w14:paraId="172BB32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Evidenciador de Placa bacteriana, líquido, frasco com 10 ml. Composição: 0,7% de fucsina básica.</w:t>
            </w:r>
          </w:p>
        </w:tc>
        <w:tc>
          <w:tcPr>
            <w:tcW w:w="570" w:type="pct"/>
            <w:vAlign w:val="center"/>
          </w:tcPr>
          <w:p w14:paraId="0284137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701" w:type="pct"/>
            <w:vAlign w:val="center"/>
          </w:tcPr>
          <w:p w14:paraId="1FEC911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w:t>
            </w:r>
          </w:p>
        </w:tc>
        <w:tc>
          <w:tcPr>
            <w:tcW w:w="825" w:type="pct"/>
            <w:vAlign w:val="center"/>
          </w:tcPr>
          <w:p w14:paraId="518690F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77" w:type="pct"/>
            <w:vAlign w:val="center"/>
          </w:tcPr>
          <w:p w14:paraId="32746FB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r>
      <w:tr w:rsidR="00403059" w:rsidRPr="00403059" w14:paraId="445E1419" w14:textId="77777777" w:rsidTr="00C26F12">
        <w:tc>
          <w:tcPr>
            <w:tcW w:w="378" w:type="pct"/>
            <w:vAlign w:val="center"/>
          </w:tcPr>
          <w:p w14:paraId="6F7E5BF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142</w:t>
            </w:r>
          </w:p>
        </w:tc>
        <w:tc>
          <w:tcPr>
            <w:tcW w:w="1748" w:type="pct"/>
            <w:vAlign w:val="bottom"/>
          </w:tcPr>
          <w:p w14:paraId="5D9AD27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Evidenciador de Placa bacteriana em pastilhas, caixa com 60 pastilhas. Composição: fucsina básica. </w:t>
            </w:r>
          </w:p>
        </w:tc>
        <w:tc>
          <w:tcPr>
            <w:tcW w:w="570" w:type="pct"/>
            <w:vAlign w:val="center"/>
          </w:tcPr>
          <w:p w14:paraId="178A1BC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2859036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w:t>
            </w:r>
          </w:p>
        </w:tc>
        <w:tc>
          <w:tcPr>
            <w:tcW w:w="825" w:type="pct"/>
            <w:vAlign w:val="center"/>
          </w:tcPr>
          <w:p w14:paraId="79E54DC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77" w:type="pct"/>
            <w:vAlign w:val="center"/>
          </w:tcPr>
          <w:p w14:paraId="6CE5BBA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r>
      <w:tr w:rsidR="00403059" w:rsidRPr="00403059" w14:paraId="5839904F" w14:textId="77777777" w:rsidTr="00C26F12">
        <w:tc>
          <w:tcPr>
            <w:tcW w:w="378" w:type="pct"/>
            <w:vAlign w:val="center"/>
          </w:tcPr>
          <w:p w14:paraId="6835CFB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143</w:t>
            </w:r>
          </w:p>
        </w:tc>
        <w:tc>
          <w:tcPr>
            <w:tcW w:w="1748" w:type="pct"/>
            <w:vAlign w:val="bottom"/>
          </w:tcPr>
          <w:p w14:paraId="736F322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Fio Dental confeccionado em poliamida, com baixa torção, camada de cera e aroma sabor menta. Tampa: Flip. Embalabem rolo de 500 metros.</w:t>
            </w:r>
          </w:p>
        </w:tc>
        <w:tc>
          <w:tcPr>
            <w:tcW w:w="570" w:type="pct"/>
            <w:vAlign w:val="center"/>
          </w:tcPr>
          <w:p w14:paraId="0BE4716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Rolo</w:t>
            </w:r>
          </w:p>
        </w:tc>
        <w:tc>
          <w:tcPr>
            <w:tcW w:w="701" w:type="pct"/>
            <w:vAlign w:val="center"/>
          </w:tcPr>
          <w:p w14:paraId="55DFC89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051F6E4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77" w:type="pct"/>
            <w:vAlign w:val="center"/>
          </w:tcPr>
          <w:p w14:paraId="21D735D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r>
      <w:tr w:rsidR="00403059" w:rsidRPr="00403059" w14:paraId="2565C127" w14:textId="77777777" w:rsidTr="00C26F12">
        <w:tc>
          <w:tcPr>
            <w:tcW w:w="378" w:type="pct"/>
            <w:vAlign w:val="center"/>
          </w:tcPr>
          <w:p w14:paraId="336215A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144</w:t>
            </w:r>
          </w:p>
        </w:tc>
        <w:tc>
          <w:tcPr>
            <w:tcW w:w="1748" w:type="pct"/>
            <w:vAlign w:val="bottom"/>
          </w:tcPr>
          <w:p w14:paraId="54E61B5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Fio retrator entrelaçado não impregnado # 000. Rolo com 244 cm</w:t>
            </w:r>
          </w:p>
        </w:tc>
        <w:tc>
          <w:tcPr>
            <w:tcW w:w="570" w:type="pct"/>
            <w:vAlign w:val="center"/>
          </w:tcPr>
          <w:p w14:paraId="1AB3806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Rolo</w:t>
            </w:r>
          </w:p>
        </w:tc>
        <w:tc>
          <w:tcPr>
            <w:tcW w:w="701" w:type="pct"/>
            <w:vAlign w:val="center"/>
          </w:tcPr>
          <w:p w14:paraId="7351677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w:t>
            </w:r>
          </w:p>
        </w:tc>
        <w:tc>
          <w:tcPr>
            <w:tcW w:w="825" w:type="pct"/>
            <w:vAlign w:val="center"/>
          </w:tcPr>
          <w:p w14:paraId="14FB836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77" w:type="pct"/>
            <w:vAlign w:val="center"/>
          </w:tcPr>
          <w:p w14:paraId="0FED807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r>
      <w:tr w:rsidR="00403059" w:rsidRPr="00403059" w14:paraId="3C04A9B1" w14:textId="77777777" w:rsidTr="00C26F12">
        <w:tc>
          <w:tcPr>
            <w:tcW w:w="378" w:type="pct"/>
            <w:vAlign w:val="center"/>
          </w:tcPr>
          <w:p w14:paraId="4BAFB4E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145</w:t>
            </w:r>
          </w:p>
        </w:tc>
        <w:tc>
          <w:tcPr>
            <w:tcW w:w="1748" w:type="pct"/>
            <w:vAlign w:val="bottom"/>
          </w:tcPr>
          <w:p w14:paraId="2EBCFE6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Fio retrator entrelaçado não impregnado #00. Rolo com 244 cm</w:t>
            </w:r>
          </w:p>
        </w:tc>
        <w:tc>
          <w:tcPr>
            <w:tcW w:w="570" w:type="pct"/>
            <w:vAlign w:val="center"/>
          </w:tcPr>
          <w:p w14:paraId="23789D7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Rolo</w:t>
            </w:r>
          </w:p>
        </w:tc>
        <w:tc>
          <w:tcPr>
            <w:tcW w:w="701" w:type="pct"/>
            <w:vAlign w:val="center"/>
          </w:tcPr>
          <w:p w14:paraId="653ED01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c>
          <w:tcPr>
            <w:tcW w:w="825" w:type="pct"/>
            <w:vAlign w:val="center"/>
          </w:tcPr>
          <w:p w14:paraId="35C158E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77" w:type="pct"/>
            <w:vAlign w:val="center"/>
          </w:tcPr>
          <w:p w14:paraId="557D1E6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r>
      <w:tr w:rsidR="00403059" w:rsidRPr="00403059" w14:paraId="6483C8A6" w14:textId="77777777" w:rsidTr="00C26F12">
        <w:tc>
          <w:tcPr>
            <w:tcW w:w="378" w:type="pct"/>
            <w:vAlign w:val="center"/>
          </w:tcPr>
          <w:p w14:paraId="19EEB55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146</w:t>
            </w:r>
          </w:p>
        </w:tc>
        <w:tc>
          <w:tcPr>
            <w:tcW w:w="1748" w:type="pct"/>
            <w:vAlign w:val="bottom"/>
          </w:tcPr>
          <w:p w14:paraId="75AF4309"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Fio retrator entrelaçado não impregnado #0. Rolo com 244 cm</w:t>
            </w:r>
          </w:p>
        </w:tc>
        <w:tc>
          <w:tcPr>
            <w:tcW w:w="570" w:type="pct"/>
            <w:vAlign w:val="center"/>
          </w:tcPr>
          <w:p w14:paraId="5FABA33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Rolo</w:t>
            </w:r>
          </w:p>
        </w:tc>
        <w:tc>
          <w:tcPr>
            <w:tcW w:w="701" w:type="pct"/>
            <w:vAlign w:val="center"/>
          </w:tcPr>
          <w:p w14:paraId="56A11AA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c>
          <w:tcPr>
            <w:tcW w:w="825" w:type="pct"/>
            <w:vAlign w:val="center"/>
          </w:tcPr>
          <w:p w14:paraId="7D88F9F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77" w:type="pct"/>
            <w:vAlign w:val="center"/>
          </w:tcPr>
          <w:p w14:paraId="0AEA95D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r>
      <w:tr w:rsidR="00403059" w:rsidRPr="00403059" w14:paraId="24C3A59F" w14:textId="77777777" w:rsidTr="00C26F12">
        <w:tc>
          <w:tcPr>
            <w:tcW w:w="378" w:type="pct"/>
            <w:vAlign w:val="center"/>
          </w:tcPr>
          <w:p w14:paraId="2EB57D3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147</w:t>
            </w:r>
          </w:p>
        </w:tc>
        <w:tc>
          <w:tcPr>
            <w:tcW w:w="1748" w:type="pct"/>
          </w:tcPr>
          <w:p w14:paraId="0390A86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Fio retrator entrelaçado não impregnado #1. Rolo com 244 cm</w:t>
            </w:r>
          </w:p>
        </w:tc>
        <w:tc>
          <w:tcPr>
            <w:tcW w:w="570" w:type="pct"/>
            <w:vAlign w:val="center"/>
          </w:tcPr>
          <w:p w14:paraId="5F9A3F7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Rolo</w:t>
            </w:r>
          </w:p>
        </w:tc>
        <w:tc>
          <w:tcPr>
            <w:tcW w:w="701" w:type="pct"/>
            <w:vAlign w:val="center"/>
          </w:tcPr>
          <w:p w14:paraId="3B81278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c>
          <w:tcPr>
            <w:tcW w:w="825" w:type="pct"/>
            <w:vAlign w:val="center"/>
          </w:tcPr>
          <w:p w14:paraId="64D6061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77" w:type="pct"/>
            <w:vAlign w:val="center"/>
          </w:tcPr>
          <w:p w14:paraId="01B5567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r>
      <w:tr w:rsidR="00403059" w:rsidRPr="00403059" w14:paraId="6727EEA8" w14:textId="77777777" w:rsidTr="00C26F12">
        <w:tc>
          <w:tcPr>
            <w:tcW w:w="378" w:type="pct"/>
            <w:vAlign w:val="center"/>
          </w:tcPr>
          <w:p w14:paraId="00B57EB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148</w:t>
            </w:r>
          </w:p>
        </w:tc>
        <w:tc>
          <w:tcPr>
            <w:tcW w:w="1748" w:type="pct"/>
            <w:vAlign w:val="bottom"/>
          </w:tcPr>
          <w:p w14:paraId="4DC9D9B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Fio de Sutura de Nylon (4-0) agulhado (agulha tipo triangular, CTS 3/</w:t>
            </w:r>
            <w:proofErr w:type="gramStart"/>
            <w:r w:rsidRPr="00403059">
              <w:rPr>
                <w:rFonts w:ascii="Arial" w:hAnsi="Arial" w:cs="Arial"/>
                <w:sz w:val="18"/>
                <w:szCs w:val="18"/>
              </w:rPr>
              <w:t>8 ,</w:t>
            </w:r>
            <w:proofErr w:type="gramEnd"/>
            <w:r w:rsidRPr="00403059">
              <w:rPr>
                <w:rFonts w:ascii="Arial" w:hAnsi="Arial" w:cs="Arial"/>
                <w:sz w:val="18"/>
                <w:szCs w:val="18"/>
              </w:rPr>
              <w:t xml:space="preserve"> círculo 19 milímetros), monofilamento, preto, estéril, não absorvível, classe II. Caixa com mínimo de 24 envelopes. </w:t>
            </w:r>
          </w:p>
        </w:tc>
        <w:tc>
          <w:tcPr>
            <w:tcW w:w="570" w:type="pct"/>
            <w:vAlign w:val="center"/>
          </w:tcPr>
          <w:p w14:paraId="53B208A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7003362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825" w:type="pct"/>
            <w:vAlign w:val="center"/>
          </w:tcPr>
          <w:p w14:paraId="464057B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150</w:t>
            </w:r>
          </w:p>
        </w:tc>
        <w:tc>
          <w:tcPr>
            <w:tcW w:w="777" w:type="pct"/>
            <w:vAlign w:val="center"/>
          </w:tcPr>
          <w:p w14:paraId="2D711B1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150</w:t>
            </w:r>
          </w:p>
        </w:tc>
      </w:tr>
      <w:tr w:rsidR="00403059" w:rsidRPr="00403059" w14:paraId="009DAA32" w14:textId="77777777" w:rsidTr="00C26F12">
        <w:tc>
          <w:tcPr>
            <w:tcW w:w="378" w:type="pct"/>
            <w:vAlign w:val="center"/>
          </w:tcPr>
          <w:p w14:paraId="01FB859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149</w:t>
            </w:r>
          </w:p>
        </w:tc>
        <w:tc>
          <w:tcPr>
            <w:tcW w:w="1748" w:type="pct"/>
            <w:vAlign w:val="bottom"/>
          </w:tcPr>
          <w:p w14:paraId="293FB9A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Fio de Sutura de Nylon (5-0) agulhado (agulha cirúrgica tipo triangular, CTS 3/</w:t>
            </w:r>
            <w:proofErr w:type="gramStart"/>
            <w:r w:rsidRPr="00403059">
              <w:rPr>
                <w:rFonts w:ascii="Arial" w:hAnsi="Arial" w:cs="Arial"/>
                <w:sz w:val="18"/>
                <w:szCs w:val="18"/>
              </w:rPr>
              <w:t>8 ,</w:t>
            </w:r>
            <w:proofErr w:type="gramEnd"/>
            <w:r w:rsidRPr="00403059">
              <w:rPr>
                <w:rFonts w:ascii="Arial" w:hAnsi="Arial" w:cs="Arial"/>
                <w:sz w:val="18"/>
                <w:szCs w:val="18"/>
              </w:rPr>
              <w:t xml:space="preserve"> círculo 2,0 centímetros), monofilamento, preto, estéril, não absorvível, classe II. Composto por um fio de poliamida de cadeia alifática longa de polímeros de nylon 6 e nylon 6.6. Agulha cirúrgica composta por aço </w:t>
            </w:r>
            <w:proofErr w:type="gramStart"/>
            <w:r w:rsidRPr="00403059">
              <w:rPr>
                <w:rFonts w:ascii="Arial" w:hAnsi="Arial" w:cs="Arial"/>
                <w:sz w:val="18"/>
                <w:szCs w:val="18"/>
              </w:rPr>
              <w:t>inoxidável .</w:t>
            </w:r>
            <w:proofErr w:type="gramEnd"/>
            <w:r w:rsidRPr="00403059">
              <w:rPr>
                <w:rFonts w:ascii="Arial" w:hAnsi="Arial" w:cs="Arial"/>
                <w:sz w:val="18"/>
                <w:szCs w:val="18"/>
              </w:rPr>
              <w:t xml:space="preserve"> Caixa com 24 envelopes.</w:t>
            </w:r>
          </w:p>
        </w:tc>
        <w:tc>
          <w:tcPr>
            <w:tcW w:w="570" w:type="pct"/>
            <w:vAlign w:val="center"/>
          </w:tcPr>
          <w:p w14:paraId="0CC3364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3806527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659708D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77" w:type="pct"/>
            <w:vAlign w:val="center"/>
          </w:tcPr>
          <w:p w14:paraId="6E3BA10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r>
      <w:tr w:rsidR="00403059" w:rsidRPr="00403059" w14:paraId="54C90820" w14:textId="77777777" w:rsidTr="00C26F12">
        <w:tc>
          <w:tcPr>
            <w:tcW w:w="378" w:type="pct"/>
            <w:vAlign w:val="center"/>
          </w:tcPr>
          <w:p w14:paraId="3B96DE1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150</w:t>
            </w:r>
          </w:p>
        </w:tc>
        <w:tc>
          <w:tcPr>
            <w:tcW w:w="1748" w:type="pct"/>
            <w:vAlign w:val="bottom"/>
          </w:tcPr>
          <w:p w14:paraId="25D1D18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Fio de Sutura de Seda Trançada Preta (4-0) agulhado (triangular, MT ½ círculo TRG. 1,7 centímetros), monofilamento, </w:t>
            </w:r>
            <w:proofErr w:type="gramStart"/>
            <w:r w:rsidRPr="00403059">
              <w:rPr>
                <w:rFonts w:ascii="Arial" w:hAnsi="Arial" w:cs="Arial"/>
                <w:sz w:val="18"/>
                <w:szCs w:val="18"/>
              </w:rPr>
              <w:t>estéril ,</w:t>
            </w:r>
            <w:proofErr w:type="gramEnd"/>
            <w:r w:rsidRPr="00403059">
              <w:rPr>
                <w:rFonts w:ascii="Arial" w:hAnsi="Arial" w:cs="Arial"/>
                <w:sz w:val="18"/>
                <w:szCs w:val="18"/>
              </w:rPr>
              <w:t xml:space="preserve"> não absorvível, classe II. Caixa com 24 envelopes</w:t>
            </w:r>
          </w:p>
        </w:tc>
        <w:tc>
          <w:tcPr>
            <w:tcW w:w="570" w:type="pct"/>
            <w:vAlign w:val="center"/>
          </w:tcPr>
          <w:p w14:paraId="7D5ED79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3A81AF9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1C3B32A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77" w:type="pct"/>
            <w:vAlign w:val="center"/>
          </w:tcPr>
          <w:p w14:paraId="26137DA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r>
      <w:tr w:rsidR="00403059" w:rsidRPr="00403059" w14:paraId="5A479BBF" w14:textId="77777777" w:rsidTr="00C26F12">
        <w:tc>
          <w:tcPr>
            <w:tcW w:w="378" w:type="pct"/>
            <w:vAlign w:val="center"/>
          </w:tcPr>
          <w:p w14:paraId="3F4988E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151</w:t>
            </w:r>
          </w:p>
        </w:tc>
        <w:tc>
          <w:tcPr>
            <w:tcW w:w="1748" w:type="pct"/>
            <w:vAlign w:val="bottom"/>
          </w:tcPr>
          <w:p w14:paraId="031587C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Fixador/Prendedor de Guardanapo Metálico (“Jacaré”) Autoclavável.</w:t>
            </w:r>
          </w:p>
        </w:tc>
        <w:tc>
          <w:tcPr>
            <w:tcW w:w="570" w:type="pct"/>
            <w:vAlign w:val="center"/>
          </w:tcPr>
          <w:p w14:paraId="6C073EF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6D07DA8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6158735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c>
          <w:tcPr>
            <w:tcW w:w="777" w:type="pct"/>
            <w:vAlign w:val="center"/>
          </w:tcPr>
          <w:p w14:paraId="194DD74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r>
      <w:tr w:rsidR="00403059" w:rsidRPr="00403059" w14:paraId="5855F138" w14:textId="77777777" w:rsidTr="00C26F12">
        <w:tc>
          <w:tcPr>
            <w:tcW w:w="378" w:type="pct"/>
            <w:vAlign w:val="center"/>
          </w:tcPr>
          <w:p w14:paraId="082EE50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152</w:t>
            </w:r>
          </w:p>
        </w:tc>
        <w:tc>
          <w:tcPr>
            <w:tcW w:w="1748" w:type="pct"/>
            <w:vAlign w:val="bottom"/>
          </w:tcPr>
          <w:p w14:paraId="0A13F91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Flúor Tópico Gel Acidulado em frasco plástico com 200 gramas, com concentração de 1,23% de íons flúor. Sabor Tutti-Frutti </w:t>
            </w:r>
          </w:p>
        </w:tc>
        <w:tc>
          <w:tcPr>
            <w:tcW w:w="570" w:type="pct"/>
            <w:vAlign w:val="center"/>
          </w:tcPr>
          <w:p w14:paraId="3B476A6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701" w:type="pct"/>
            <w:vAlign w:val="center"/>
          </w:tcPr>
          <w:p w14:paraId="3DCAC29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269829B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368646C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79CFAB54" w14:textId="77777777" w:rsidTr="00C26F12">
        <w:tc>
          <w:tcPr>
            <w:tcW w:w="378" w:type="pct"/>
            <w:vAlign w:val="center"/>
          </w:tcPr>
          <w:p w14:paraId="7413E2A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153</w:t>
            </w:r>
          </w:p>
        </w:tc>
        <w:tc>
          <w:tcPr>
            <w:tcW w:w="1748" w:type="pct"/>
            <w:vAlign w:val="bottom"/>
          </w:tcPr>
          <w:p w14:paraId="39EA534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Flúor Tópico Gel Neutro Cristalino sem Corantes em frasco plástico com 200 a 208 gramas ou 200ml, com 2% de fluoreto de sódio e essência de menta.</w:t>
            </w:r>
          </w:p>
        </w:tc>
        <w:tc>
          <w:tcPr>
            <w:tcW w:w="570" w:type="pct"/>
            <w:vAlign w:val="center"/>
          </w:tcPr>
          <w:p w14:paraId="6D893FA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701" w:type="pct"/>
            <w:vAlign w:val="center"/>
          </w:tcPr>
          <w:p w14:paraId="455ADAD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498AD59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77" w:type="pct"/>
            <w:vAlign w:val="center"/>
          </w:tcPr>
          <w:p w14:paraId="6E31712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r>
      <w:tr w:rsidR="00403059" w:rsidRPr="00403059" w14:paraId="0278B0D8" w14:textId="77777777" w:rsidTr="00C26F12">
        <w:tc>
          <w:tcPr>
            <w:tcW w:w="378" w:type="pct"/>
            <w:vAlign w:val="center"/>
          </w:tcPr>
          <w:p w14:paraId="2EECA99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154</w:t>
            </w:r>
          </w:p>
        </w:tc>
        <w:tc>
          <w:tcPr>
            <w:tcW w:w="1748" w:type="pct"/>
            <w:vAlign w:val="bottom"/>
          </w:tcPr>
          <w:p w14:paraId="48327A8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Flúor Tópico Gel Neutro Cristalino sem Corantes em frasco plástico com 200 a 208 gramas ou 200ml, com 2% de fluoreto de sódio e sabor abacaxi.</w:t>
            </w:r>
          </w:p>
        </w:tc>
        <w:tc>
          <w:tcPr>
            <w:tcW w:w="570" w:type="pct"/>
            <w:vAlign w:val="center"/>
          </w:tcPr>
          <w:p w14:paraId="5393EFE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701" w:type="pct"/>
            <w:vAlign w:val="center"/>
          </w:tcPr>
          <w:p w14:paraId="6D68313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5135B85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77" w:type="pct"/>
            <w:vAlign w:val="center"/>
          </w:tcPr>
          <w:p w14:paraId="14EDD10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r>
      <w:tr w:rsidR="00403059" w:rsidRPr="00403059" w14:paraId="085D7A8C" w14:textId="77777777" w:rsidTr="00C26F12">
        <w:tc>
          <w:tcPr>
            <w:tcW w:w="378" w:type="pct"/>
            <w:vAlign w:val="center"/>
          </w:tcPr>
          <w:p w14:paraId="6B2503E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155</w:t>
            </w:r>
          </w:p>
        </w:tc>
        <w:tc>
          <w:tcPr>
            <w:tcW w:w="1748" w:type="pct"/>
            <w:vAlign w:val="bottom"/>
          </w:tcPr>
          <w:p w14:paraId="06132F3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Formocresol. Frasco com 10ml. Com conta-gotas embutido no bocal do frasco. Composição: formaldeido, orto-cresol, glicerina e álcool etílico 96º. </w:t>
            </w:r>
          </w:p>
        </w:tc>
        <w:tc>
          <w:tcPr>
            <w:tcW w:w="570" w:type="pct"/>
            <w:vAlign w:val="center"/>
          </w:tcPr>
          <w:p w14:paraId="2907961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701" w:type="pct"/>
            <w:vAlign w:val="center"/>
          </w:tcPr>
          <w:p w14:paraId="2316D2C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3DA0893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77" w:type="pct"/>
            <w:vAlign w:val="center"/>
          </w:tcPr>
          <w:p w14:paraId="52BBC41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r>
      <w:tr w:rsidR="00403059" w:rsidRPr="00403059" w14:paraId="6C6D5807" w14:textId="77777777" w:rsidTr="00C26F12">
        <w:tc>
          <w:tcPr>
            <w:tcW w:w="378" w:type="pct"/>
            <w:vAlign w:val="center"/>
          </w:tcPr>
          <w:p w14:paraId="0533137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156</w:t>
            </w:r>
          </w:p>
        </w:tc>
        <w:tc>
          <w:tcPr>
            <w:tcW w:w="1748" w:type="pct"/>
            <w:vAlign w:val="bottom"/>
          </w:tcPr>
          <w:p w14:paraId="137DB3F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Gelo gel reutilizável flexível de 65 gramas. Volume aproximado 65ml. Medidas aproximadas: 80mm x 95mm por 20mm de espessura, sendo a espessura necessariamente inferior a 3cm. Recipiente reciclável composto por invólucro de plástico atóxico, preenchido por polímero atóxico, de densidade que permita o seu congelamento</w:t>
            </w:r>
          </w:p>
        </w:tc>
        <w:tc>
          <w:tcPr>
            <w:tcW w:w="570" w:type="pct"/>
            <w:vAlign w:val="center"/>
          </w:tcPr>
          <w:p w14:paraId="586CC88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605550F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4410B60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77" w:type="pct"/>
            <w:vAlign w:val="center"/>
          </w:tcPr>
          <w:p w14:paraId="502311C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r>
      <w:tr w:rsidR="00403059" w:rsidRPr="00403059" w14:paraId="3DD9E398" w14:textId="77777777" w:rsidTr="00C26F12">
        <w:tc>
          <w:tcPr>
            <w:tcW w:w="378" w:type="pct"/>
            <w:vAlign w:val="center"/>
          </w:tcPr>
          <w:p w14:paraId="39D6FDD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157</w:t>
            </w:r>
          </w:p>
        </w:tc>
        <w:tc>
          <w:tcPr>
            <w:tcW w:w="1748" w:type="pct"/>
          </w:tcPr>
          <w:p w14:paraId="07D57109"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Hemostática Tópica, Solução. Sem epinefrina</w:t>
            </w:r>
            <w:proofErr w:type="gramStart"/>
            <w:r w:rsidRPr="00403059">
              <w:rPr>
                <w:rFonts w:ascii="Arial" w:hAnsi="Arial" w:cs="Arial"/>
                <w:sz w:val="18"/>
                <w:szCs w:val="18"/>
              </w:rPr>
              <w:t>. .</w:t>
            </w:r>
            <w:proofErr w:type="gramEnd"/>
            <w:r w:rsidRPr="00403059">
              <w:rPr>
                <w:rFonts w:ascii="Arial" w:hAnsi="Arial" w:cs="Arial"/>
                <w:sz w:val="18"/>
                <w:szCs w:val="18"/>
              </w:rPr>
              <w:t xml:space="preserve"> Frasco com 10 ml.</w:t>
            </w:r>
          </w:p>
        </w:tc>
        <w:tc>
          <w:tcPr>
            <w:tcW w:w="570" w:type="pct"/>
            <w:vAlign w:val="center"/>
          </w:tcPr>
          <w:p w14:paraId="225E1BC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701" w:type="pct"/>
            <w:vAlign w:val="center"/>
          </w:tcPr>
          <w:p w14:paraId="0F5C229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5CA6F1E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77" w:type="pct"/>
            <w:vAlign w:val="center"/>
          </w:tcPr>
          <w:p w14:paraId="0B9A69C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r>
      <w:tr w:rsidR="00403059" w:rsidRPr="00403059" w14:paraId="5D8E1C85" w14:textId="77777777" w:rsidTr="00C26F12">
        <w:tc>
          <w:tcPr>
            <w:tcW w:w="378" w:type="pct"/>
            <w:vAlign w:val="center"/>
          </w:tcPr>
          <w:p w14:paraId="6AFD1D4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158</w:t>
            </w:r>
          </w:p>
        </w:tc>
        <w:tc>
          <w:tcPr>
            <w:tcW w:w="1748" w:type="pct"/>
            <w:vAlign w:val="bottom"/>
          </w:tcPr>
          <w:p w14:paraId="0B5A001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Hidróxido de Cálcio PA (pró-análise). Frasco com 10 gramas. Pó solúvel em água ou glicerina.</w:t>
            </w:r>
          </w:p>
        </w:tc>
        <w:tc>
          <w:tcPr>
            <w:tcW w:w="570" w:type="pct"/>
            <w:vAlign w:val="center"/>
          </w:tcPr>
          <w:p w14:paraId="16C1780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701" w:type="pct"/>
            <w:vAlign w:val="center"/>
          </w:tcPr>
          <w:p w14:paraId="17255A1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0EFDDFC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77" w:type="pct"/>
            <w:vAlign w:val="center"/>
          </w:tcPr>
          <w:p w14:paraId="3C7E8A5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r>
      <w:tr w:rsidR="00403059" w:rsidRPr="00403059" w14:paraId="126743F8" w14:textId="77777777" w:rsidTr="00C26F12">
        <w:tc>
          <w:tcPr>
            <w:tcW w:w="378" w:type="pct"/>
            <w:vAlign w:val="center"/>
          </w:tcPr>
          <w:p w14:paraId="2FE9104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159</w:t>
            </w:r>
          </w:p>
        </w:tc>
        <w:tc>
          <w:tcPr>
            <w:tcW w:w="1748" w:type="pct"/>
            <w:vAlign w:val="bottom"/>
          </w:tcPr>
          <w:p w14:paraId="1B2163B5" w14:textId="77777777" w:rsidR="00403059" w:rsidRPr="00403059" w:rsidRDefault="00403059" w:rsidP="00C26F12">
            <w:pPr>
              <w:jc w:val="both"/>
              <w:rPr>
                <w:rFonts w:ascii="Arial" w:hAnsi="Arial" w:cs="Arial"/>
                <w:sz w:val="18"/>
                <w:szCs w:val="18"/>
              </w:rPr>
            </w:pPr>
            <w:r w:rsidRPr="00403059">
              <w:rPr>
                <w:rFonts w:ascii="Arial" w:hAnsi="Arial" w:cs="Arial"/>
                <w:color w:val="000000"/>
                <w:sz w:val="18"/>
                <w:szCs w:val="18"/>
              </w:rPr>
              <w:t xml:space="preserve">Ionômero de Vidro Restaurador </w:t>
            </w:r>
            <w:r w:rsidRPr="00403059">
              <w:rPr>
                <w:rFonts w:ascii="Arial" w:hAnsi="Arial" w:cs="Arial"/>
                <w:b/>
                <w:bCs/>
                <w:color w:val="000000"/>
                <w:sz w:val="18"/>
                <w:szCs w:val="18"/>
              </w:rPr>
              <w:t>Auto-polimerizável</w:t>
            </w:r>
            <w:r w:rsidRPr="00403059">
              <w:rPr>
                <w:rFonts w:ascii="Arial" w:hAnsi="Arial" w:cs="Arial"/>
                <w:color w:val="000000"/>
                <w:sz w:val="18"/>
                <w:szCs w:val="18"/>
              </w:rPr>
              <w:t xml:space="preserve">. Caixa contendo 1 frasco de cimento em pó (cor A2) com 10 gramas, 1 frasco de líquido com 8 gramas, 1 dosador de pó e 1 bloco de espatulação. Após a mistura das fases, deverá apresentar a seguinte composição básica: vidro de aluminofluorsilicato, ácido policarboxílico, ácido tartárico, fluoreto de cálcio e água. </w:t>
            </w:r>
          </w:p>
        </w:tc>
        <w:tc>
          <w:tcPr>
            <w:tcW w:w="570" w:type="pct"/>
            <w:vAlign w:val="center"/>
          </w:tcPr>
          <w:p w14:paraId="6AFAE54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363ABC6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065B36C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74523FD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1881370B" w14:textId="77777777" w:rsidTr="00C26F12">
        <w:tc>
          <w:tcPr>
            <w:tcW w:w="378" w:type="pct"/>
            <w:vAlign w:val="center"/>
          </w:tcPr>
          <w:p w14:paraId="1EA72B2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160</w:t>
            </w:r>
          </w:p>
        </w:tc>
        <w:tc>
          <w:tcPr>
            <w:tcW w:w="1748" w:type="pct"/>
          </w:tcPr>
          <w:p w14:paraId="0E2E6702" w14:textId="77777777" w:rsidR="00403059" w:rsidRPr="00403059" w:rsidRDefault="00403059" w:rsidP="00C26F12">
            <w:pPr>
              <w:jc w:val="both"/>
              <w:rPr>
                <w:rFonts w:ascii="Arial" w:hAnsi="Arial" w:cs="Arial"/>
                <w:sz w:val="18"/>
                <w:szCs w:val="18"/>
              </w:rPr>
            </w:pPr>
            <w:r w:rsidRPr="00403059">
              <w:rPr>
                <w:rFonts w:ascii="Arial" w:hAnsi="Arial" w:cs="Arial"/>
                <w:color w:val="000000"/>
                <w:sz w:val="18"/>
                <w:szCs w:val="18"/>
              </w:rPr>
              <w:t>Ionômero de Vidro Restaurador. Somente o PÓ/reposição/</w:t>
            </w:r>
            <w:r w:rsidRPr="00403059">
              <w:rPr>
                <w:rFonts w:ascii="Arial" w:hAnsi="Arial" w:cs="Arial"/>
                <w:b/>
                <w:bCs/>
                <w:color w:val="000000"/>
                <w:sz w:val="18"/>
                <w:szCs w:val="18"/>
              </w:rPr>
              <w:t>Auto-polimerizável</w:t>
            </w:r>
            <w:r w:rsidRPr="00403059">
              <w:rPr>
                <w:rFonts w:ascii="Arial" w:hAnsi="Arial" w:cs="Arial"/>
                <w:color w:val="000000"/>
                <w:sz w:val="18"/>
                <w:szCs w:val="18"/>
              </w:rPr>
              <w:t xml:space="preserve"> Cor A2. Frasco com 10 g.</w:t>
            </w:r>
          </w:p>
        </w:tc>
        <w:tc>
          <w:tcPr>
            <w:tcW w:w="570" w:type="pct"/>
            <w:vAlign w:val="center"/>
          </w:tcPr>
          <w:p w14:paraId="25327F4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701" w:type="pct"/>
            <w:vAlign w:val="center"/>
          </w:tcPr>
          <w:p w14:paraId="1D49D8E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3512F76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33A9E9F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5F6B58A7" w14:textId="77777777" w:rsidTr="00C26F12">
        <w:tc>
          <w:tcPr>
            <w:tcW w:w="378" w:type="pct"/>
            <w:vAlign w:val="center"/>
          </w:tcPr>
          <w:p w14:paraId="30296F1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161</w:t>
            </w:r>
          </w:p>
        </w:tc>
        <w:tc>
          <w:tcPr>
            <w:tcW w:w="1748" w:type="pct"/>
            <w:vAlign w:val="bottom"/>
          </w:tcPr>
          <w:p w14:paraId="4096E9B8" w14:textId="77777777" w:rsidR="00403059" w:rsidRPr="00403059" w:rsidRDefault="00403059" w:rsidP="00C26F12">
            <w:pPr>
              <w:jc w:val="both"/>
              <w:rPr>
                <w:rFonts w:ascii="Arial" w:hAnsi="Arial" w:cs="Arial"/>
                <w:sz w:val="18"/>
                <w:szCs w:val="18"/>
              </w:rPr>
            </w:pPr>
            <w:r w:rsidRPr="00403059">
              <w:rPr>
                <w:rFonts w:ascii="Arial" w:hAnsi="Arial" w:cs="Arial"/>
                <w:color w:val="000000"/>
                <w:sz w:val="18"/>
                <w:szCs w:val="18"/>
              </w:rPr>
              <w:t>Ionômero de Vidro Restaurador.</w:t>
            </w:r>
            <w:r w:rsidRPr="00403059">
              <w:rPr>
                <w:rFonts w:ascii="Arial" w:hAnsi="Arial" w:cs="Arial"/>
                <w:color w:val="000000"/>
                <w:sz w:val="18"/>
                <w:szCs w:val="18"/>
              </w:rPr>
              <w:br/>
              <w:t>Somente o LIQUIDO/reposição/</w:t>
            </w:r>
            <w:r w:rsidRPr="00403059">
              <w:rPr>
                <w:rFonts w:ascii="Arial" w:hAnsi="Arial" w:cs="Arial"/>
                <w:b/>
                <w:bCs/>
                <w:color w:val="000000"/>
                <w:sz w:val="18"/>
                <w:szCs w:val="18"/>
              </w:rPr>
              <w:t xml:space="preserve"> Auto-polimerizável.</w:t>
            </w:r>
            <w:r w:rsidRPr="00403059">
              <w:rPr>
                <w:rFonts w:ascii="Arial" w:hAnsi="Arial" w:cs="Arial"/>
                <w:color w:val="000000"/>
                <w:sz w:val="18"/>
                <w:szCs w:val="18"/>
              </w:rPr>
              <w:t xml:space="preserve"> Frasco com 8 g</w:t>
            </w:r>
          </w:p>
        </w:tc>
        <w:tc>
          <w:tcPr>
            <w:tcW w:w="570" w:type="pct"/>
            <w:vAlign w:val="center"/>
          </w:tcPr>
          <w:p w14:paraId="78910C0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701" w:type="pct"/>
            <w:vAlign w:val="center"/>
          </w:tcPr>
          <w:p w14:paraId="6F88A1F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67B99C8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56B7ACC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2FF0DE67" w14:textId="77777777" w:rsidTr="00C26F12">
        <w:tc>
          <w:tcPr>
            <w:tcW w:w="378" w:type="pct"/>
            <w:vAlign w:val="center"/>
          </w:tcPr>
          <w:p w14:paraId="3434F82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162</w:t>
            </w:r>
          </w:p>
        </w:tc>
        <w:tc>
          <w:tcPr>
            <w:tcW w:w="1748" w:type="pct"/>
            <w:vAlign w:val="bottom"/>
          </w:tcPr>
          <w:p w14:paraId="6F1FCE52" w14:textId="77777777" w:rsidR="00403059" w:rsidRPr="00403059" w:rsidRDefault="00403059" w:rsidP="00C26F12">
            <w:pPr>
              <w:jc w:val="both"/>
              <w:rPr>
                <w:rFonts w:ascii="Arial" w:hAnsi="Arial" w:cs="Arial"/>
                <w:sz w:val="18"/>
                <w:szCs w:val="18"/>
              </w:rPr>
            </w:pPr>
            <w:r w:rsidRPr="00403059">
              <w:rPr>
                <w:rFonts w:ascii="Arial" w:hAnsi="Arial" w:cs="Arial"/>
                <w:color w:val="000000"/>
                <w:sz w:val="18"/>
                <w:szCs w:val="18"/>
              </w:rPr>
              <w:t xml:space="preserve">Ionômero de Vidro Restaurador </w:t>
            </w:r>
            <w:r w:rsidRPr="00403059">
              <w:rPr>
                <w:rFonts w:ascii="Arial" w:hAnsi="Arial" w:cs="Arial"/>
                <w:b/>
                <w:bCs/>
                <w:color w:val="000000"/>
                <w:sz w:val="18"/>
                <w:szCs w:val="18"/>
              </w:rPr>
              <w:t>Fotoativado</w:t>
            </w:r>
            <w:r w:rsidRPr="00403059">
              <w:rPr>
                <w:rFonts w:ascii="Arial" w:hAnsi="Arial" w:cs="Arial"/>
                <w:color w:val="000000"/>
                <w:sz w:val="18"/>
                <w:szCs w:val="18"/>
              </w:rPr>
              <w:t xml:space="preserve">, radiopaco e reforçado com resina, com alta resistência à compressão. Kit pó/líquido contendo 1 frasco de cimento em pó (cor A2) com </w:t>
            </w:r>
            <w:r w:rsidRPr="00403059">
              <w:rPr>
                <w:rFonts w:ascii="Arial" w:hAnsi="Arial" w:cs="Arial"/>
                <w:b/>
                <w:bCs/>
                <w:color w:val="000000"/>
                <w:sz w:val="18"/>
                <w:szCs w:val="18"/>
              </w:rPr>
              <w:t>15 gramas</w:t>
            </w:r>
            <w:r w:rsidRPr="00403059">
              <w:rPr>
                <w:rFonts w:ascii="Arial" w:hAnsi="Arial" w:cs="Arial"/>
                <w:color w:val="000000"/>
                <w:sz w:val="18"/>
                <w:szCs w:val="18"/>
              </w:rPr>
              <w:t xml:space="preserve">, 1 frasco de líquido com </w:t>
            </w:r>
            <w:r w:rsidRPr="00403059">
              <w:rPr>
                <w:rFonts w:ascii="Arial" w:hAnsi="Arial" w:cs="Arial"/>
                <w:b/>
                <w:bCs/>
                <w:color w:val="000000"/>
                <w:sz w:val="18"/>
                <w:szCs w:val="18"/>
              </w:rPr>
              <w:t xml:space="preserve">8 </w:t>
            </w:r>
            <w:r w:rsidRPr="00403059">
              <w:rPr>
                <w:rFonts w:ascii="Arial" w:hAnsi="Arial" w:cs="Arial"/>
                <w:b/>
                <w:bCs/>
                <w:color w:val="000000"/>
                <w:sz w:val="18"/>
                <w:szCs w:val="18"/>
              </w:rPr>
              <w:lastRenderedPageBreak/>
              <w:t xml:space="preserve">gramas </w:t>
            </w:r>
            <w:r w:rsidRPr="00403059">
              <w:rPr>
                <w:rFonts w:ascii="Arial" w:hAnsi="Arial" w:cs="Arial"/>
                <w:color w:val="000000"/>
                <w:sz w:val="18"/>
                <w:szCs w:val="18"/>
              </w:rPr>
              <w:t>(7,2ml), 1 dosador de pó e 1 bloco de espatulação.</w:t>
            </w:r>
          </w:p>
        </w:tc>
        <w:tc>
          <w:tcPr>
            <w:tcW w:w="570" w:type="pct"/>
            <w:vAlign w:val="center"/>
          </w:tcPr>
          <w:p w14:paraId="323B12C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Kit</w:t>
            </w:r>
          </w:p>
        </w:tc>
        <w:tc>
          <w:tcPr>
            <w:tcW w:w="701" w:type="pct"/>
            <w:vAlign w:val="center"/>
          </w:tcPr>
          <w:p w14:paraId="1F4D3BC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825" w:type="pct"/>
            <w:vAlign w:val="center"/>
          </w:tcPr>
          <w:p w14:paraId="70FB446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210</w:t>
            </w:r>
          </w:p>
        </w:tc>
        <w:tc>
          <w:tcPr>
            <w:tcW w:w="777" w:type="pct"/>
            <w:vAlign w:val="center"/>
          </w:tcPr>
          <w:p w14:paraId="727C91C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210</w:t>
            </w:r>
          </w:p>
        </w:tc>
      </w:tr>
      <w:tr w:rsidR="00403059" w:rsidRPr="00403059" w14:paraId="7B064B4E" w14:textId="77777777" w:rsidTr="00C26F12">
        <w:tc>
          <w:tcPr>
            <w:tcW w:w="378" w:type="pct"/>
            <w:vAlign w:val="center"/>
          </w:tcPr>
          <w:p w14:paraId="4690D2E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163</w:t>
            </w:r>
          </w:p>
        </w:tc>
        <w:tc>
          <w:tcPr>
            <w:tcW w:w="1748" w:type="pct"/>
            <w:vAlign w:val="bottom"/>
          </w:tcPr>
          <w:p w14:paraId="3CF8F989"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Afastador Minessota em aço inoxidável;</w:t>
            </w:r>
          </w:p>
        </w:tc>
        <w:tc>
          <w:tcPr>
            <w:tcW w:w="570" w:type="pct"/>
            <w:vAlign w:val="center"/>
          </w:tcPr>
          <w:p w14:paraId="3689C70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5EA50B3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7CAD301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77" w:type="pct"/>
            <w:vAlign w:val="center"/>
          </w:tcPr>
          <w:p w14:paraId="1B1B227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r>
      <w:tr w:rsidR="00403059" w:rsidRPr="00403059" w14:paraId="7C291FCA" w14:textId="77777777" w:rsidTr="00C26F12">
        <w:tc>
          <w:tcPr>
            <w:tcW w:w="378" w:type="pct"/>
            <w:vAlign w:val="center"/>
          </w:tcPr>
          <w:p w14:paraId="3B83D6E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164</w:t>
            </w:r>
          </w:p>
        </w:tc>
        <w:tc>
          <w:tcPr>
            <w:tcW w:w="1748" w:type="pct"/>
            <w:vAlign w:val="bottom"/>
          </w:tcPr>
          <w:p w14:paraId="4BD79D8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Alavanca Heidbrink adulto 03 peças (nº 1, 2 e 3) confeccionadas em aço inoxidável</w:t>
            </w:r>
          </w:p>
        </w:tc>
        <w:tc>
          <w:tcPr>
            <w:tcW w:w="570" w:type="pct"/>
            <w:vAlign w:val="center"/>
          </w:tcPr>
          <w:p w14:paraId="29C22BF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191C7A5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748F3C5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77" w:type="pct"/>
            <w:vAlign w:val="center"/>
          </w:tcPr>
          <w:p w14:paraId="360BC24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r>
      <w:tr w:rsidR="00403059" w:rsidRPr="00403059" w14:paraId="2A56105E" w14:textId="77777777" w:rsidTr="00C26F12">
        <w:tc>
          <w:tcPr>
            <w:tcW w:w="378" w:type="pct"/>
            <w:vAlign w:val="center"/>
          </w:tcPr>
          <w:p w14:paraId="50B58E3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165</w:t>
            </w:r>
          </w:p>
        </w:tc>
        <w:tc>
          <w:tcPr>
            <w:tcW w:w="1748" w:type="pct"/>
            <w:vAlign w:val="bottom"/>
          </w:tcPr>
          <w:p w14:paraId="601D4A9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Alavanca Heidbrink infantil 03 peças (nº 1, 2 e 3) confeccionadas em aço inoxidável</w:t>
            </w:r>
          </w:p>
        </w:tc>
        <w:tc>
          <w:tcPr>
            <w:tcW w:w="570" w:type="pct"/>
            <w:vAlign w:val="center"/>
          </w:tcPr>
          <w:p w14:paraId="5EC44E3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2BF8698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w:t>
            </w:r>
          </w:p>
        </w:tc>
        <w:tc>
          <w:tcPr>
            <w:tcW w:w="825" w:type="pct"/>
            <w:vAlign w:val="center"/>
          </w:tcPr>
          <w:p w14:paraId="73F4E43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w:t>
            </w:r>
          </w:p>
        </w:tc>
        <w:tc>
          <w:tcPr>
            <w:tcW w:w="777" w:type="pct"/>
            <w:vAlign w:val="center"/>
          </w:tcPr>
          <w:p w14:paraId="14E4D89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w:t>
            </w:r>
          </w:p>
        </w:tc>
      </w:tr>
      <w:tr w:rsidR="00403059" w:rsidRPr="00403059" w14:paraId="5021818E" w14:textId="77777777" w:rsidTr="00C26F12">
        <w:tc>
          <w:tcPr>
            <w:tcW w:w="378" w:type="pct"/>
            <w:vAlign w:val="center"/>
          </w:tcPr>
          <w:p w14:paraId="42BEB51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166</w:t>
            </w:r>
          </w:p>
        </w:tc>
        <w:tc>
          <w:tcPr>
            <w:tcW w:w="1748" w:type="pct"/>
            <w:vAlign w:val="bottom"/>
          </w:tcPr>
          <w:p w14:paraId="2937515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Alavanca Seldin </w:t>
            </w:r>
            <w:proofErr w:type="gramStart"/>
            <w:r w:rsidRPr="00403059">
              <w:rPr>
                <w:rFonts w:ascii="Arial" w:hAnsi="Arial" w:cs="Arial"/>
                <w:sz w:val="18"/>
                <w:szCs w:val="18"/>
              </w:rPr>
              <w:t>2 reta</w:t>
            </w:r>
            <w:proofErr w:type="gramEnd"/>
            <w:r w:rsidRPr="00403059">
              <w:rPr>
                <w:rFonts w:ascii="Arial" w:hAnsi="Arial" w:cs="Arial"/>
                <w:sz w:val="18"/>
                <w:szCs w:val="18"/>
              </w:rPr>
              <w:t xml:space="preserve"> adulto confeccionada em aço inoxidável</w:t>
            </w:r>
          </w:p>
        </w:tc>
        <w:tc>
          <w:tcPr>
            <w:tcW w:w="570" w:type="pct"/>
            <w:vAlign w:val="center"/>
          </w:tcPr>
          <w:p w14:paraId="4A38195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6532362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5253DAB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77" w:type="pct"/>
            <w:vAlign w:val="center"/>
          </w:tcPr>
          <w:p w14:paraId="75FB98C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r>
      <w:tr w:rsidR="00403059" w:rsidRPr="00403059" w14:paraId="20FBE1D7" w14:textId="77777777" w:rsidTr="00C26F12">
        <w:tc>
          <w:tcPr>
            <w:tcW w:w="378" w:type="pct"/>
            <w:vAlign w:val="center"/>
          </w:tcPr>
          <w:p w14:paraId="30740E5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167</w:t>
            </w:r>
          </w:p>
        </w:tc>
        <w:tc>
          <w:tcPr>
            <w:tcW w:w="1748" w:type="pct"/>
            <w:vAlign w:val="bottom"/>
          </w:tcPr>
          <w:p w14:paraId="6F55D1D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Alavanca Seldin direita 1 adulto confeccionada em aço inoxidável.</w:t>
            </w:r>
          </w:p>
        </w:tc>
        <w:tc>
          <w:tcPr>
            <w:tcW w:w="570" w:type="pct"/>
            <w:vAlign w:val="center"/>
          </w:tcPr>
          <w:p w14:paraId="4A607A4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723FC6C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13BA1AC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77" w:type="pct"/>
            <w:vAlign w:val="center"/>
          </w:tcPr>
          <w:p w14:paraId="65A25DF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r>
      <w:tr w:rsidR="00403059" w:rsidRPr="00403059" w14:paraId="4F6B338E" w14:textId="77777777" w:rsidTr="00C26F12">
        <w:tc>
          <w:tcPr>
            <w:tcW w:w="378" w:type="pct"/>
            <w:vAlign w:val="center"/>
          </w:tcPr>
          <w:p w14:paraId="7A13BA6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168</w:t>
            </w:r>
          </w:p>
        </w:tc>
        <w:tc>
          <w:tcPr>
            <w:tcW w:w="1748" w:type="pct"/>
            <w:vAlign w:val="bottom"/>
          </w:tcPr>
          <w:p w14:paraId="61E34F0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Alavanca Seldin esquerda 1 adulto confeccionada em aço inoxidável</w:t>
            </w:r>
          </w:p>
        </w:tc>
        <w:tc>
          <w:tcPr>
            <w:tcW w:w="570" w:type="pct"/>
            <w:vAlign w:val="center"/>
          </w:tcPr>
          <w:p w14:paraId="685B5CD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14057EC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31DD1D2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77" w:type="pct"/>
            <w:vAlign w:val="center"/>
          </w:tcPr>
          <w:p w14:paraId="0AB4A6A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r>
      <w:tr w:rsidR="00403059" w:rsidRPr="00403059" w14:paraId="3E557C2A" w14:textId="77777777" w:rsidTr="00C26F12">
        <w:tc>
          <w:tcPr>
            <w:tcW w:w="378" w:type="pct"/>
            <w:vAlign w:val="center"/>
          </w:tcPr>
          <w:p w14:paraId="5EA5C05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169</w:t>
            </w:r>
          </w:p>
        </w:tc>
        <w:tc>
          <w:tcPr>
            <w:tcW w:w="1748" w:type="pct"/>
            <w:vAlign w:val="bottom"/>
          </w:tcPr>
          <w:p w14:paraId="17D0260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Alavanca Seldin direita adulto 4 R confeccionada em aço inoxidável.</w:t>
            </w:r>
          </w:p>
        </w:tc>
        <w:tc>
          <w:tcPr>
            <w:tcW w:w="570" w:type="pct"/>
            <w:vAlign w:val="center"/>
          </w:tcPr>
          <w:p w14:paraId="274F369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24ED9E6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w:t>
            </w:r>
          </w:p>
        </w:tc>
        <w:tc>
          <w:tcPr>
            <w:tcW w:w="825" w:type="pct"/>
            <w:vAlign w:val="center"/>
          </w:tcPr>
          <w:p w14:paraId="4AE3096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77" w:type="pct"/>
            <w:vAlign w:val="center"/>
          </w:tcPr>
          <w:p w14:paraId="02EC4D1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r>
      <w:tr w:rsidR="00403059" w:rsidRPr="00403059" w14:paraId="5D5AEB56" w14:textId="77777777" w:rsidTr="00C26F12">
        <w:tc>
          <w:tcPr>
            <w:tcW w:w="378" w:type="pct"/>
            <w:vAlign w:val="center"/>
          </w:tcPr>
          <w:p w14:paraId="70891BD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170</w:t>
            </w:r>
          </w:p>
        </w:tc>
        <w:tc>
          <w:tcPr>
            <w:tcW w:w="1748" w:type="pct"/>
            <w:vAlign w:val="bottom"/>
          </w:tcPr>
          <w:p w14:paraId="56FD197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Alavanca Seldin esquerda nº 4L adulto confeccionada em aço inoxidável.</w:t>
            </w:r>
          </w:p>
        </w:tc>
        <w:tc>
          <w:tcPr>
            <w:tcW w:w="570" w:type="pct"/>
            <w:vAlign w:val="center"/>
          </w:tcPr>
          <w:p w14:paraId="46C78DE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709C9BC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w:t>
            </w:r>
          </w:p>
        </w:tc>
        <w:tc>
          <w:tcPr>
            <w:tcW w:w="825" w:type="pct"/>
            <w:vAlign w:val="center"/>
          </w:tcPr>
          <w:p w14:paraId="43121E7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77" w:type="pct"/>
            <w:vAlign w:val="center"/>
          </w:tcPr>
          <w:p w14:paraId="2927224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r>
      <w:tr w:rsidR="00403059" w:rsidRPr="00403059" w14:paraId="6B098278" w14:textId="77777777" w:rsidTr="00C26F12">
        <w:tc>
          <w:tcPr>
            <w:tcW w:w="378" w:type="pct"/>
            <w:vAlign w:val="center"/>
          </w:tcPr>
          <w:p w14:paraId="0403318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171</w:t>
            </w:r>
          </w:p>
        </w:tc>
        <w:tc>
          <w:tcPr>
            <w:tcW w:w="1748" w:type="pct"/>
            <w:vAlign w:val="bottom"/>
          </w:tcPr>
          <w:p w14:paraId="098F3E5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Alavanca Seldin reta infantil, kit com 3 alavancas: nº 1, 2 e 3 confeccionadas em aço inoxidável</w:t>
            </w:r>
          </w:p>
        </w:tc>
        <w:tc>
          <w:tcPr>
            <w:tcW w:w="570" w:type="pct"/>
            <w:vAlign w:val="center"/>
          </w:tcPr>
          <w:p w14:paraId="5756671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28BDCA0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w:t>
            </w:r>
          </w:p>
        </w:tc>
        <w:tc>
          <w:tcPr>
            <w:tcW w:w="825" w:type="pct"/>
            <w:vAlign w:val="center"/>
          </w:tcPr>
          <w:p w14:paraId="13FB4A6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77" w:type="pct"/>
            <w:vAlign w:val="center"/>
          </w:tcPr>
          <w:p w14:paraId="2A611FB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r>
      <w:tr w:rsidR="00403059" w:rsidRPr="00403059" w14:paraId="19731898" w14:textId="77777777" w:rsidTr="00C26F12">
        <w:tc>
          <w:tcPr>
            <w:tcW w:w="378" w:type="pct"/>
            <w:vAlign w:val="center"/>
          </w:tcPr>
          <w:p w14:paraId="66DF262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172</w:t>
            </w:r>
          </w:p>
        </w:tc>
        <w:tc>
          <w:tcPr>
            <w:tcW w:w="1748" w:type="pct"/>
            <w:vAlign w:val="bottom"/>
          </w:tcPr>
          <w:p w14:paraId="19C6DFF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Alveolótomo CURVO confeccionado em aço inoxidável.</w:t>
            </w:r>
          </w:p>
        </w:tc>
        <w:tc>
          <w:tcPr>
            <w:tcW w:w="570" w:type="pct"/>
            <w:vAlign w:val="center"/>
          </w:tcPr>
          <w:p w14:paraId="7D8AB2A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4CF401F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w:t>
            </w:r>
          </w:p>
        </w:tc>
        <w:tc>
          <w:tcPr>
            <w:tcW w:w="825" w:type="pct"/>
            <w:vAlign w:val="center"/>
          </w:tcPr>
          <w:p w14:paraId="47FD1A9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77" w:type="pct"/>
            <w:vAlign w:val="center"/>
          </w:tcPr>
          <w:p w14:paraId="53F2820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r>
      <w:tr w:rsidR="00403059" w:rsidRPr="00403059" w14:paraId="62A58AAE" w14:textId="77777777" w:rsidTr="00C26F12">
        <w:tc>
          <w:tcPr>
            <w:tcW w:w="378" w:type="pct"/>
            <w:vAlign w:val="center"/>
          </w:tcPr>
          <w:p w14:paraId="6F832EB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173</w:t>
            </w:r>
          </w:p>
        </w:tc>
        <w:tc>
          <w:tcPr>
            <w:tcW w:w="1748" w:type="pct"/>
            <w:vAlign w:val="bottom"/>
          </w:tcPr>
          <w:p w14:paraId="16A44F3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Alveolótomo RETO confeccionado em aço inoxidável.</w:t>
            </w:r>
          </w:p>
        </w:tc>
        <w:tc>
          <w:tcPr>
            <w:tcW w:w="570" w:type="pct"/>
            <w:vAlign w:val="center"/>
          </w:tcPr>
          <w:p w14:paraId="387ED88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75448E3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c>
          <w:tcPr>
            <w:tcW w:w="825" w:type="pct"/>
            <w:vAlign w:val="center"/>
          </w:tcPr>
          <w:p w14:paraId="6210235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77" w:type="pct"/>
            <w:vAlign w:val="center"/>
          </w:tcPr>
          <w:p w14:paraId="2029120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r>
      <w:tr w:rsidR="00403059" w:rsidRPr="00403059" w14:paraId="4CAEBB74" w14:textId="77777777" w:rsidTr="00C26F12">
        <w:tc>
          <w:tcPr>
            <w:tcW w:w="378" w:type="pct"/>
            <w:vAlign w:val="center"/>
          </w:tcPr>
          <w:p w14:paraId="03C623E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174</w:t>
            </w:r>
          </w:p>
        </w:tc>
        <w:tc>
          <w:tcPr>
            <w:tcW w:w="1748" w:type="pct"/>
            <w:vAlign w:val="bottom"/>
          </w:tcPr>
          <w:p w14:paraId="635B537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Aplicador de Hidróxido de Cálcio Duplo Angulado. Confeccionado em aço inoxidável.</w:t>
            </w:r>
          </w:p>
        </w:tc>
        <w:tc>
          <w:tcPr>
            <w:tcW w:w="570" w:type="pct"/>
            <w:vAlign w:val="center"/>
          </w:tcPr>
          <w:p w14:paraId="419CF4A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3D63C73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37DEB3E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75A8180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28FA3FC4" w14:textId="77777777" w:rsidTr="00C26F12">
        <w:tc>
          <w:tcPr>
            <w:tcW w:w="378" w:type="pct"/>
            <w:vAlign w:val="center"/>
          </w:tcPr>
          <w:p w14:paraId="665A352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175</w:t>
            </w:r>
          </w:p>
        </w:tc>
        <w:tc>
          <w:tcPr>
            <w:tcW w:w="1748" w:type="pct"/>
            <w:vAlign w:val="bottom"/>
          </w:tcPr>
          <w:p w14:paraId="2DB69F4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Bandeja odontológica lisa em aço inox, dimensões 22 x 12 x 1,5 cm</w:t>
            </w:r>
          </w:p>
        </w:tc>
        <w:tc>
          <w:tcPr>
            <w:tcW w:w="570" w:type="pct"/>
            <w:vAlign w:val="center"/>
          </w:tcPr>
          <w:p w14:paraId="5208DC1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38EFC61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618ECCC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77" w:type="pct"/>
            <w:vAlign w:val="center"/>
          </w:tcPr>
          <w:p w14:paraId="3E539EA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r>
      <w:tr w:rsidR="00403059" w:rsidRPr="00403059" w14:paraId="21B748FE" w14:textId="77777777" w:rsidTr="00C26F12">
        <w:tc>
          <w:tcPr>
            <w:tcW w:w="378" w:type="pct"/>
            <w:vAlign w:val="center"/>
          </w:tcPr>
          <w:p w14:paraId="236D068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176</w:t>
            </w:r>
          </w:p>
        </w:tc>
        <w:tc>
          <w:tcPr>
            <w:tcW w:w="1748" w:type="pct"/>
            <w:vAlign w:val="bottom"/>
          </w:tcPr>
          <w:p w14:paraId="28A0A8C9"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Cabo para Bisturi odontológico nº 3 (para lâminas nº 11, 12, 15). Confeccionado em aço inoxidável.</w:t>
            </w:r>
          </w:p>
        </w:tc>
        <w:tc>
          <w:tcPr>
            <w:tcW w:w="570" w:type="pct"/>
            <w:vAlign w:val="center"/>
          </w:tcPr>
          <w:p w14:paraId="3677F9E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33BA759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133F2DC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c>
          <w:tcPr>
            <w:tcW w:w="777" w:type="pct"/>
            <w:vAlign w:val="center"/>
          </w:tcPr>
          <w:p w14:paraId="79CBFD0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r>
      <w:tr w:rsidR="00403059" w:rsidRPr="00403059" w14:paraId="41793CF3" w14:textId="77777777" w:rsidTr="00C26F12">
        <w:tc>
          <w:tcPr>
            <w:tcW w:w="378" w:type="pct"/>
            <w:vAlign w:val="center"/>
          </w:tcPr>
          <w:p w14:paraId="0F78028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177</w:t>
            </w:r>
          </w:p>
        </w:tc>
        <w:tc>
          <w:tcPr>
            <w:tcW w:w="1748" w:type="pct"/>
            <w:vAlign w:val="bottom"/>
          </w:tcPr>
          <w:p w14:paraId="0A05CF1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Cabo oitavado para espelho clínico odontológico. Confeccionado em aço inoxidável </w:t>
            </w:r>
          </w:p>
        </w:tc>
        <w:tc>
          <w:tcPr>
            <w:tcW w:w="570" w:type="pct"/>
            <w:vAlign w:val="center"/>
          </w:tcPr>
          <w:p w14:paraId="1BE7256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0D9213F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3815C6A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77" w:type="pct"/>
            <w:vAlign w:val="center"/>
          </w:tcPr>
          <w:p w14:paraId="3671A95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r>
      <w:tr w:rsidR="00403059" w:rsidRPr="00403059" w14:paraId="365275AF" w14:textId="77777777" w:rsidTr="00C26F12">
        <w:tc>
          <w:tcPr>
            <w:tcW w:w="378" w:type="pct"/>
            <w:vAlign w:val="center"/>
          </w:tcPr>
          <w:p w14:paraId="63241CC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178</w:t>
            </w:r>
          </w:p>
        </w:tc>
        <w:tc>
          <w:tcPr>
            <w:tcW w:w="1748" w:type="pct"/>
            <w:vAlign w:val="bottom"/>
          </w:tcPr>
          <w:p w14:paraId="7B70EAB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Cinzel reto nº 1L confeccionado em aço inoxidável.</w:t>
            </w:r>
          </w:p>
        </w:tc>
        <w:tc>
          <w:tcPr>
            <w:tcW w:w="570" w:type="pct"/>
            <w:vAlign w:val="center"/>
          </w:tcPr>
          <w:p w14:paraId="35E941F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5093EE9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c>
          <w:tcPr>
            <w:tcW w:w="825" w:type="pct"/>
            <w:vAlign w:val="center"/>
          </w:tcPr>
          <w:p w14:paraId="5635764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77" w:type="pct"/>
            <w:vAlign w:val="center"/>
          </w:tcPr>
          <w:p w14:paraId="5C07E7B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r>
      <w:tr w:rsidR="00403059" w:rsidRPr="00403059" w14:paraId="73E4AF3E" w14:textId="77777777" w:rsidTr="00C26F12">
        <w:tc>
          <w:tcPr>
            <w:tcW w:w="378" w:type="pct"/>
            <w:vAlign w:val="center"/>
          </w:tcPr>
          <w:p w14:paraId="1479989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179</w:t>
            </w:r>
          </w:p>
        </w:tc>
        <w:tc>
          <w:tcPr>
            <w:tcW w:w="1748" w:type="pct"/>
            <w:vAlign w:val="bottom"/>
          </w:tcPr>
          <w:p w14:paraId="17E070F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Cinzel goivo nº 1G confeccionado em aço inoxidável.</w:t>
            </w:r>
          </w:p>
        </w:tc>
        <w:tc>
          <w:tcPr>
            <w:tcW w:w="570" w:type="pct"/>
            <w:vAlign w:val="center"/>
          </w:tcPr>
          <w:p w14:paraId="18597FF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3C8F7D0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c>
          <w:tcPr>
            <w:tcW w:w="825" w:type="pct"/>
            <w:vAlign w:val="center"/>
          </w:tcPr>
          <w:p w14:paraId="67BC3BE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77" w:type="pct"/>
            <w:vAlign w:val="center"/>
          </w:tcPr>
          <w:p w14:paraId="3B52D5E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r>
      <w:tr w:rsidR="00403059" w:rsidRPr="00403059" w14:paraId="6BF405CF" w14:textId="77777777" w:rsidTr="00C26F12">
        <w:tc>
          <w:tcPr>
            <w:tcW w:w="378" w:type="pct"/>
            <w:vAlign w:val="center"/>
          </w:tcPr>
          <w:p w14:paraId="2723E3C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180</w:t>
            </w:r>
          </w:p>
        </w:tc>
        <w:tc>
          <w:tcPr>
            <w:tcW w:w="1748" w:type="pct"/>
            <w:vAlign w:val="bottom"/>
          </w:tcPr>
          <w:p w14:paraId="26E6CFC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Cinzel goivo nº 2G confeccionado em aço inoxidável.</w:t>
            </w:r>
          </w:p>
        </w:tc>
        <w:tc>
          <w:tcPr>
            <w:tcW w:w="570" w:type="pct"/>
            <w:vAlign w:val="center"/>
          </w:tcPr>
          <w:p w14:paraId="7FBD770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228D40A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c>
          <w:tcPr>
            <w:tcW w:w="825" w:type="pct"/>
            <w:vAlign w:val="center"/>
          </w:tcPr>
          <w:p w14:paraId="1FF64E8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77" w:type="pct"/>
            <w:vAlign w:val="center"/>
          </w:tcPr>
          <w:p w14:paraId="472EDD7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r>
      <w:tr w:rsidR="00403059" w:rsidRPr="00403059" w14:paraId="25EEBFC3" w14:textId="77777777" w:rsidTr="00C26F12">
        <w:tc>
          <w:tcPr>
            <w:tcW w:w="378" w:type="pct"/>
            <w:vAlign w:val="center"/>
          </w:tcPr>
          <w:p w14:paraId="0B8FCAA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181</w:t>
            </w:r>
          </w:p>
        </w:tc>
        <w:tc>
          <w:tcPr>
            <w:tcW w:w="1748" w:type="pct"/>
            <w:vAlign w:val="bottom"/>
          </w:tcPr>
          <w:p w14:paraId="265DB38C" w14:textId="77777777" w:rsidR="00403059" w:rsidRPr="00403059" w:rsidRDefault="00403059" w:rsidP="00C26F12">
            <w:pPr>
              <w:jc w:val="both"/>
              <w:rPr>
                <w:rFonts w:ascii="Arial" w:hAnsi="Arial" w:cs="Arial"/>
                <w:sz w:val="18"/>
                <w:szCs w:val="18"/>
              </w:rPr>
            </w:pPr>
            <w:proofErr w:type="gramStart"/>
            <w:r w:rsidRPr="00403059">
              <w:rPr>
                <w:rFonts w:ascii="Arial" w:hAnsi="Arial" w:cs="Arial"/>
                <w:sz w:val="18"/>
                <w:szCs w:val="18"/>
              </w:rPr>
              <w:t>Cureta Alveolar</w:t>
            </w:r>
            <w:proofErr w:type="gramEnd"/>
            <w:r w:rsidRPr="00403059">
              <w:rPr>
                <w:rFonts w:ascii="Arial" w:hAnsi="Arial" w:cs="Arial"/>
                <w:sz w:val="18"/>
                <w:szCs w:val="18"/>
              </w:rPr>
              <w:t xml:space="preserve"> tipo “Lucas” nº 85. Cabo oitavado. Confeccionada em aço inoxidável</w:t>
            </w:r>
          </w:p>
        </w:tc>
        <w:tc>
          <w:tcPr>
            <w:tcW w:w="570" w:type="pct"/>
            <w:vAlign w:val="center"/>
          </w:tcPr>
          <w:p w14:paraId="73BDBDA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5121878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0E5A555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77" w:type="pct"/>
            <w:vAlign w:val="center"/>
          </w:tcPr>
          <w:p w14:paraId="3A889CA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r>
      <w:tr w:rsidR="00403059" w:rsidRPr="00403059" w14:paraId="34BFD979" w14:textId="77777777" w:rsidTr="00C26F12">
        <w:tc>
          <w:tcPr>
            <w:tcW w:w="378" w:type="pct"/>
            <w:vAlign w:val="center"/>
          </w:tcPr>
          <w:p w14:paraId="533F507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182</w:t>
            </w:r>
          </w:p>
        </w:tc>
        <w:tc>
          <w:tcPr>
            <w:tcW w:w="1748" w:type="pct"/>
            <w:vAlign w:val="bottom"/>
          </w:tcPr>
          <w:p w14:paraId="3EFDC628" w14:textId="77777777" w:rsidR="00403059" w:rsidRPr="00403059" w:rsidRDefault="00403059" w:rsidP="00C26F12">
            <w:pPr>
              <w:jc w:val="both"/>
              <w:rPr>
                <w:rFonts w:ascii="Arial" w:hAnsi="Arial" w:cs="Arial"/>
                <w:sz w:val="18"/>
                <w:szCs w:val="18"/>
              </w:rPr>
            </w:pPr>
            <w:proofErr w:type="gramStart"/>
            <w:r w:rsidRPr="00403059">
              <w:rPr>
                <w:rFonts w:ascii="Arial" w:hAnsi="Arial" w:cs="Arial"/>
                <w:sz w:val="18"/>
                <w:szCs w:val="18"/>
              </w:rPr>
              <w:t>Cureta Alveolar</w:t>
            </w:r>
            <w:proofErr w:type="gramEnd"/>
            <w:r w:rsidRPr="00403059">
              <w:rPr>
                <w:rFonts w:ascii="Arial" w:hAnsi="Arial" w:cs="Arial"/>
                <w:sz w:val="18"/>
                <w:szCs w:val="18"/>
              </w:rPr>
              <w:t xml:space="preserve"> tipo “Lucas” nº 86. Cabo oitavado. Confeccionada em aço inoxidável.</w:t>
            </w:r>
          </w:p>
        </w:tc>
        <w:tc>
          <w:tcPr>
            <w:tcW w:w="570" w:type="pct"/>
            <w:vAlign w:val="center"/>
          </w:tcPr>
          <w:p w14:paraId="28A7D4D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499CC33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1DFA455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77" w:type="pct"/>
            <w:vAlign w:val="center"/>
          </w:tcPr>
          <w:p w14:paraId="2543CA9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r>
      <w:tr w:rsidR="00403059" w:rsidRPr="00403059" w14:paraId="22262A51" w14:textId="77777777" w:rsidTr="00C26F12">
        <w:tc>
          <w:tcPr>
            <w:tcW w:w="378" w:type="pct"/>
            <w:vAlign w:val="center"/>
          </w:tcPr>
          <w:p w14:paraId="3F06CFE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183</w:t>
            </w:r>
          </w:p>
        </w:tc>
        <w:tc>
          <w:tcPr>
            <w:tcW w:w="1748" w:type="pct"/>
            <w:vAlign w:val="bottom"/>
          </w:tcPr>
          <w:p w14:paraId="0362755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Cureta de Periodontia, com cabo de 8 mm, tipo Gracey nº5-6. Confeccionada em aço inoxidável.</w:t>
            </w:r>
          </w:p>
        </w:tc>
        <w:tc>
          <w:tcPr>
            <w:tcW w:w="570" w:type="pct"/>
            <w:vAlign w:val="center"/>
          </w:tcPr>
          <w:p w14:paraId="733C225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64FEED2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22DCC0D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77" w:type="pct"/>
            <w:vAlign w:val="center"/>
          </w:tcPr>
          <w:p w14:paraId="09DDEEF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r>
      <w:tr w:rsidR="00403059" w:rsidRPr="00403059" w14:paraId="32E0A467" w14:textId="77777777" w:rsidTr="00C26F12">
        <w:tc>
          <w:tcPr>
            <w:tcW w:w="378" w:type="pct"/>
            <w:vAlign w:val="center"/>
          </w:tcPr>
          <w:p w14:paraId="2D32271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184</w:t>
            </w:r>
          </w:p>
        </w:tc>
        <w:tc>
          <w:tcPr>
            <w:tcW w:w="1748" w:type="pct"/>
            <w:vAlign w:val="bottom"/>
          </w:tcPr>
          <w:p w14:paraId="78116F2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Cureta Gracey nº 7-8 confeccionada em aço inoxidável</w:t>
            </w:r>
          </w:p>
        </w:tc>
        <w:tc>
          <w:tcPr>
            <w:tcW w:w="570" w:type="pct"/>
            <w:vAlign w:val="center"/>
          </w:tcPr>
          <w:p w14:paraId="4FE1D29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2558669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4B6454C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77" w:type="pct"/>
            <w:vAlign w:val="center"/>
          </w:tcPr>
          <w:p w14:paraId="6314DFF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r>
      <w:tr w:rsidR="00403059" w:rsidRPr="00403059" w14:paraId="31C5ECDF" w14:textId="77777777" w:rsidTr="00C26F12">
        <w:tc>
          <w:tcPr>
            <w:tcW w:w="378" w:type="pct"/>
            <w:vAlign w:val="center"/>
          </w:tcPr>
          <w:p w14:paraId="6F0FDA8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185</w:t>
            </w:r>
          </w:p>
        </w:tc>
        <w:tc>
          <w:tcPr>
            <w:tcW w:w="1748" w:type="pct"/>
            <w:vAlign w:val="bottom"/>
          </w:tcPr>
          <w:p w14:paraId="4E40834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Cureta Gracey nº11-12 confeccionada em aço inoxidável.</w:t>
            </w:r>
          </w:p>
        </w:tc>
        <w:tc>
          <w:tcPr>
            <w:tcW w:w="570" w:type="pct"/>
            <w:vAlign w:val="center"/>
          </w:tcPr>
          <w:p w14:paraId="1BFA1BC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6508965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157C0A1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77" w:type="pct"/>
            <w:vAlign w:val="center"/>
          </w:tcPr>
          <w:p w14:paraId="529B7AE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r>
      <w:tr w:rsidR="00403059" w:rsidRPr="00403059" w14:paraId="59FE4703" w14:textId="77777777" w:rsidTr="00C26F12">
        <w:tc>
          <w:tcPr>
            <w:tcW w:w="378" w:type="pct"/>
            <w:vAlign w:val="center"/>
          </w:tcPr>
          <w:p w14:paraId="111CE66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186</w:t>
            </w:r>
          </w:p>
        </w:tc>
        <w:tc>
          <w:tcPr>
            <w:tcW w:w="1748" w:type="pct"/>
            <w:vAlign w:val="bottom"/>
          </w:tcPr>
          <w:p w14:paraId="1CBFCA8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Cureta Gracey nº13-14 confeccionada em aço inoxidável.</w:t>
            </w:r>
          </w:p>
        </w:tc>
        <w:tc>
          <w:tcPr>
            <w:tcW w:w="570" w:type="pct"/>
            <w:vAlign w:val="center"/>
          </w:tcPr>
          <w:p w14:paraId="04C926A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33DBF84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18D0BD6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77" w:type="pct"/>
            <w:vAlign w:val="center"/>
          </w:tcPr>
          <w:p w14:paraId="1AFF94D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r>
      <w:tr w:rsidR="00403059" w:rsidRPr="00403059" w14:paraId="3F2EB538" w14:textId="77777777" w:rsidTr="00C26F12">
        <w:tc>
          <w:tcPr>
            <w:tcW w:w="378" w:type="pct"/>
            <w:vAlign w:val="center"/>
          </w:tcPr>
          <w:p w14:paraId="0AF7137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187</w:t>
            </w:r>
          </w:p>
        </w:tc>
        <w:tc>
          <w:tcPr>
            <w:tcW w:w="1748" w:type="pct"/>
            <w:vAlign w:val="bottom"/>
          </w:tcPr>
          <w:p w14:paraId="43B15EE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Cureta Mc Call nº 13-14 CG confeccionada em aço inoxidável.</w:t>
            </w:r>
          </w:p>
        </w:tc>
        <w:tc>
          <w:tcPr>
            <w:tcW w:w="570" w:type="pct"/>
            <w:vAlign w:val="center"/>
          </w:tcPr>
          <w:p w14:paraId="06923B4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32F9D71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35BD1FD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c>
          <w:tcPr>
            <w:tcW w:w="777" w:type="pct"/>
            <w:vAlign w:val="center"/>
          </w:tcPr>
          <w:p w14:paraId="337C35F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r>
      <w:tr w:rsidR="00403059" w:rsidRPr="00403059" w14:paraId="04C5DADF" w14:textId="77777777" w:rsidTr="00C26F12">
        <w:tc>
          <w:tcPr>
            <w:tcW w:w="378" w:type="pct"/>
            <w:vAlign w:val="center"/>
          </w:tcPr>
          <w:p w14:paraId="7DEB0E8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188</w:t>
            </w:r>
          </w:p>
        </w:tc>
        <w:tc>
          <w:tcPr>
            <w:tcW w:w="1748" w:type="pct"/>
            <w:vAlign w:val="bottom"/>
          </w:tcPr>
          <w:p w14:paraId="3D99C53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Cureta Mc Call nº 17-18 CG confeccionada em aço inoxidável.</w:t>
            </w:r>
          </w:p>
        </w:tc>
        <w:tc>
          <w:tcPr>
            <w:tcW w:w="570" w:type="pct"/>
            <w:vAlign w:val="center"/>
          </w:tcPr>
          <w:p w14:paraId="4F30677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0EFD08F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1C4D6D9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c>
          <w:tcPr>
            <w:tcW w:w="777" w:type="pct"/>
            <w:vAlign w:val="center"/>
          </w:tcPr>
          <w:p w14:paraId="61729B8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r>
      <w:tr w:rsidR="00403059" w:rsidRPr="00403059" w14:paraId="6830C6D5" w14:textId="77777777" w:rsidTr="00C26F12">
        <w:tc>
          <w:tcPr>
            <w:tcW w:w="378" w:type="pct"/>
            <w:vAlign w:val="center"/>
          </w:tcPr>
          <w:p w14:paraId="356A596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189</w:t>
            </w:r>
          </w:p>
        </w:tc>
        <w:tc>
          <w:tcPr>
            <w:tcW w:w="1748" w:type="pct"/>
            <w:vAlign w:val="bottom"/>
          </w:tcPr>
          <w:p w14:paraId="4BF4ADB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Destaca Periósteo modelo FREER duplo confeccionado em aço inoxidável</w:t>
            </w:r>
          </w:p>
        </w:tc>
        <w:tc>
          <w:tcPr>
            <w:tcW w:w="570" w:type="pct"/>
            <w:vAlign w:val="center"/>
          </w:tcPr>
          <w:p w14:paraId="04B8410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2BA2BE2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1D666CA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77" w:type="pct"/>
            <w:vAlign w:val="center"/>
          </w:tcPr>
          <w:p w14:paraId="7D635E9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r>
      <w:tr w:rsidR="00403059" w:rsidRPr="00403059" w14:paraId="00AF1BDF" w14:textId="77777777" w:rsidTr="00C26F12">
        <w:tc>
          <w:tcPr>
            <w:tcW w:w="378" w:type="pct"/>
            <w:vAlign w:val="center"/>
          </w:tcPr>
          <w:p w14:paraId="3248BC8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190</w:t>
            </w:r>
          </w:p>
        </w:tc>
        <w:tc>
          <w:tcPr>
            <w:tcW w:w="1748" w:type="pct"/>
            <w:vAlign w:val="bottom"/>
          </w:tcPr>
          <w:p w14:paraId="2B74ACF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Destaca periósteo modelo MOLT nº 2-4 CG confeccionado em aço inoxidável</w:t>
            </w:r>
          </w:p>
        </w:tc>
        <w:tc>
          <w:tcPr>
            <w:tcW w:w="570" w:type="pct"/>
            <w:vAlign w:val="center"/>
          </w:tcPr>
          <w:p w14:paraId="361CE64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0DBB54D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66B2792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77" w:type="pct"/>
            <w:vAlign w:val="center"/>
          </w:tcPr>
          <w:p w14:paraId="67DF683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r>
      <w:tr w:rsidR="00403059" w:rsidRPr="00403059" w14:paraId="51B01CAF" w14:textId="77777777" w:rsidTr="00C26F12">
        <w:tc>
          <w:tcPr>
            <w:tcW w:w="378" w:type="pct"/>
            <w:vAlign w:val="center"/>
          </w:tcPr>
          <w:p w14:paraId="58CCEB7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191</w:t>
            </w:r>
          </w:p>
        </w:tc>
        <w:tc>
          <w:tcPr>
            <w:tcW w:w="1748" w:type="pct"/>
            <w:vAlign w:val="bottom"/>
          </w:tcPr>
          <w:p w14:paraId="4872099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Destaca Periósteo modelo Molt nº 9 confeccionado em aço inoxidável</w:t>
            </w:r>
          </w:p>
        </w:tc>
        <w:tc>
          <w:tcPr>
            <w:tcW w:w="570" w:type="pct"/>
            <w:vAlign w:val="center"/>
          </w:tcPr>
          <w:p w14:paraId="59E62D6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6E69DDC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6E6E0F0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77" w:type="pct"/>
            <w:vAlign w:val="center"/>
          </w:tcPr>
          <w:p w14:paraId="0F447E5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r>
      <w:tr w:rsidR="00403059" w:rsidRPr="00403059" w14:paraId="14FDD0CB" w14:textId="77777777" w:rsidTr="00C26F12">
        <w:tc>
          <w:tcPr>
            <w:tcW w:w="378" w:type="pct"/>
            <w:vAlign w:val="center"/>
          </w:tcPr>
          <w:p w14:paraId="6C49452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192</w:t>
            </w:r>
          </w:p>
        </w:tc>
        <w:tc>
          <w:tcPr>
            <w:tcW w:w="1748" w:type="pct"/>
            <w:vAlign w:val="bottom"/>
          </w:tcPr>
          <w:p w14:paraId="51EFED39"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Escavador nº 5 com cabo oitavado confeccionado em aço inoxidável</w:t>
            </w:r>
          </w:p>
        </w:tc>
        <w:tc>
          <w:tcPr>
            <w:tcW w:w="570" w:type="pct"/>
            <w:vAlign w:val="center"/>
          </w:tcPr>
          <w:p w14:paraId="7C6C72C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677B482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7F8BEBB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77" w:type="pct"/>
            <w:vAlign w:val="center"/>
          </w:tcPr>
          <w:p w14:paraId="35DDB1E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r>
      <w:tr w:rsidR="00403059" w:rsidRPr="00403059" w14:paraId="752ED1B1" w14:textId="77777777" w:rsidTr="00C26F12">
        <w:tc>
          <w:tcPr>
            <w:tcW w:w="378" w:type="pct"/>
            <w:vAlign w:val="center"/>
          </w:tcPr>
          <w:p w14:paraId="683FBD3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193</w:t>
            </w:r>
          </w:p>
        </w:tc>
        <w:tc>
          <w:tcPr>
            <w:tcW w:w="1748" w:type="pct"/>
            <w:vAlign w:val="bottom"/>
          </w:tcPr>
          <w:p w14:paraId="704B773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Escavador nº 11½ com cabo oitavado confeccionado em aço inoxidável.</w:t>
            </w:r>
          </w:p>
        </w:tc>
        <w:tc>
          <w:tcPr>
            <w:tcW w:w="570" w:type="pct"/>
            <w:vAlign w:val="center"/>
          </w:tcPr>
          <w:p w14:paraId="1A288F2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2109C5A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0EEF9D3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c>
          <w:tcPr>
            <w:tcW w:w="777" w:type="pct"/>
            <w:vAlign w:val="center"/>
          </w:tcPr>
          <w:p w14:paraId="196FE84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r>
      <w:tr w:rsidR="00403059" w:rsidRPr="00403059" w14:paraId="26056539" w14:textId="77777777" w:rsidTr="00C26F12">
        <w:tc>
          <w:tcPr>
            <w:tcW w:w="378" w:type="pct"/>
            <w:vAlign w:val="center"/>
          </w:tcPr>
          <w:p w14:paraId="202F74B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194</w:t>
            </w:r>
          </w:p>
        </w:tc>
        <w:tc>
          <w:tcPr>
            <w:tcW w:w="1748" w:type="pct"/>
            <w:vAlign w:val="bottom"/>
          </w:tcPr>
          <w:p w14:paraId="579CEB8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Escavador nº 14 com cabo oitavado confeccionado em aço inoxidável.</w:t>
            </w:r>
          </w:p>
        </w:tc>
        <w:tc>
          <w:tcPr>
            <w:tcW w:w="570" w:type="pct"/>
            <w:vAlign w:val="center"/>
          </w:tcPr>
          <w:p w14:paraId="3A04F84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6BB5B24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3484481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c>
          <w:tcPr>
            <w:tcW w:w="777" w:type="pct"/>
            <w:vAlign w:val="center"/>
          </w:tcPr>
          <w:p w14:paraId="51CFA54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r>
      <w:tr w:rsidR="00403059" w:rsidRPr="00403059" w14:paraId="0BF82081" w14:textId="77777777" w:rsidTr="00C26F12">
        <w:tc>
          <w:tcPr>
            <w:tcW w:w="378" w:type="pct"/>
            <w:vAlign w:val="center"/>
          </w:tcPr>
          <w:p w14:paraId="380904E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195</w:t>
            </w:r>
          </w:p>
        </w:tc>
        <w:tc>
          <w:tcPr>
            <w:tcW w:w="1748" w:type="pct"/>
            <w:vAlign w:val="bottom"/>
          </w:tcPr>
          <w:p w14:paraId="4D0E4A3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Escavador nº 17 com cabo oitavado confeccionado em aço inoxidável.</w:t>
            </w:r>
          </w:p>
        </w:tc>
        <w:tc>
          <w:tcPr>
            <w:tcW w:w="570" w:type="pct"/>
            <w:vAlign w:val="center"/>
          </w:tcPr>
          <w:p w14:paraId="3843001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7D667A5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5F6F761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c>
          <w:tcPr>
            <w:tcW w:w="777" w:type="pct"/>
            <w:vAlign w:val="center"/>
          </w:tcPr>
          <w:p w14:paraId="5211B27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r>
      <w:tr w:rsidR="00403059" w:rsidRPr="00403059" w14:paraId="04910CF1" w14:textId="77777777" w:rsidTr="00C26F12">
        <w:tc>
          <w:tcPr>
            <w:tcW w:w="378" w:type="pct"/>
            <w:vAlign w:val="center"/>
          </w:tcPr>
          <w:p w14:paraId="49039AD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196</w:t>
            </w:r>
          </w:p>
        </w:tc>
        <w:tc>
          <w:tcPr>
            <w:tcW w:w="1748" w:type="pct"/>
            <w:vAlign w:val="bottom"/>
          </w:tcPr>
          <w:p w14:paraId="2A587A8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Escavador nº 20 com cabo oitavado confeccionado em aço inoxidável.</w:t>
            </w:r>
          </w:p>
        </w:tc>
        <w:tc>
          <w:tcPr>
            <w:tcW w:w="570" w:type="pct"/>
            <w:vAlign w:val="center"/>
          </w:tcPr>
          <w:p w14:paraId="1F627FD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20D018C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w:t>
            </w:r>
          </w:p>
        </w:tc>
        <w:tc>
          <w:tcPr>
            <w:tcW w:w="825" w:type="pct"/>
            <w:vAlign w:val="center"/>
          </w:tcPr>
          <w:p w14:paraId="6A54504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77" w:type="pct"/>
            <w:vAlign w:val="center"/>
          </w:tcPr>
          <w:p w14:paraId="3F99A66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r>
      <w:tr w:rsidR="00403059" w:rsidRPr="00403059" w14:paraId="0B4B9D26" w14:textId="77777777" w:rsidTr="00C26F12">
        <w:tc>
          <w:tcPr>
            <w:tcW w:w="378" w:type="pct"/>
            <w:vAlign w:val="center"/>
          </w:tcPr>
          <w:p w14:paraId="4BAA3F62"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t>197</w:t>
            </w:r>
            <w:r w:rsidRPr="00403059">
              <w:rPr>
                <w:rFonts w:ascii="Arial" w:hAnsi="Arial" w:cs="Arial"/>
                <w:sz w:val="18"/>
                <w:szCs w:val="18"/>
              </w:rPr>
              <w:fldChar w:fldCharType="begin"/>
            </w:r>
            <w:r w:rsidRPr="00403059">
              <w:rPr>
                <w:rFonts w:ascii="Arial" w:hAnsi="Arial" w:cs="Arial"/>
                <w:sz w:val="18"/>
                <w:szCs w:val="18"/>
              </w:rPr>
              <w:instrText xml:space="preserve"> TC "108.0" \f C \l "1"</w:instrText>
            </w:r>
            <w:r w:rsidRPr="00403059">
              <w:rPr>
                <w:rFonts w:ascii="Arial" w:hAnsi="Arial" w:cs="Arial"/>
                <w:sz w:val="18"/>
                <w:szCs w:val="18"/>
              </w:rPr>
              <w:fldChar w:fldCharType="end"/>
            </w:r>
          </w:p>
          <w:p w14:paraId="5D4E7787" w14:textId="77777777" w:rsidR="00403059" w:rsidRPr="00403059" w:rsidRDefault="00403059" w:rsidP="00C26F12">
            <w:pPr>
              <w:jc w:val="center"/>
              <w:rPr>
                <w:rFonts w:ascii="Arial" w:eastAsia="Arial" w:hAnsi="Arial" w:cs="Arial"/>
                <w:color w:val="000000"/>
                <w:sz w:val="18"/>
                <w:szCs w:val="18"/>
              </w:rPr>
            </w:pPr>
          </w:p>
        </w:tc>
        <w:tc>
          <w:tcPr>
            <w:tcW w:w="1748" w:type="pct"/>
            <w:vAlign w:val="bottom"/>
          </w:tcPr>
          <w:p w14:paraId="264C699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Espátula nº 1 para inserção de IRM ou Calcador Espatulado nº 1. Confeccionado em aço inoxidável.</w:t>
            </w:r>
          </w:p>
        </w:tc>
        <w:tc>
          <w:tcPr>
            <w:tcW w:w="570" w:type="pct"/>
            <w:vAlign w:val="center"/>
          </w:tcPr>
          <w:p w14:paraId="5C7B566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02AEFFD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0E98D09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45</w:t>
            </w:r>
          </w:p>
        </w:tc>
        <w:tc>
          <w:tcPr>
            <w:tcW w:w="777" w:type="pct"/>
            <w:vAlign w:val="center"/>
          </w:tcPr>
          <w:p w14:paraId="178603C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45</w:t>
            </w:r>
          </w:p>
        </w:tc>
      </w:tr>
      <w:tr w:rsidR="00403059" w:rsidRPr="00403059" w14:paraId="13E13420" w14:textId="77777777" w:rsidTr="00C26F12">
        <w:tc>
          <w:tcPr>
            <w:tcW w:w="378" w:type="pct"/>
            <w:vAlign w:val="center"/>
          </w:tcPr>
          <w:p w14:paraId="6ED8629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198</w:t>
            </w:r>
          </w:p>
        </w:tc>
        <w:tc>
          <w:tcPr>
            <w:tcW w:w="1748" w:type="pct"/>
            <w:vAlign w:val="bottom"/>
          </w:tcPr>
          <w:p w14:paraId="7E4B260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Espátula nº 7 confeccionada em aço inoxidável.</w:t>
            </w:r>
          </w:p>
        </w:tc>
        <w:tc>
          <w:tcPr>
            <w:tcW w:w="570" w:type="pct"/>
            <w:vAlign w:val="center"/>
          </w:tcPr>
          <w:p w14:paraId="23FDC49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596C833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w:t>
            </w:r>
          </w:p>
        </w:tc>
        <w:tc>
          <w:tcPr>
            <w:tcW w:w="825" w:type="pct"/>
            <w:vAlign w:val="center"/>
          </w:tcPr>
          <w:p w14:paraId="32F1C59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77" w:type="pct"/>
            <w:vAlign w:val="center"/>
          </w:tcPr>
          <w:p w14:paraId="0035328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r>
      <w:tr w:rsidR="00403059" w:rsidRPr="00403059" w14:paraId="3967C06A" w14:textId="77777777" w:rsidTr="00C26F12">
        <w:tc>
          <w:tcPr>
            <w:tcW w:w="378" w:type="pct"/>
            <w:vAlign w:val="center"/>
          </w:tcPr>
          <w:p w14:paraId="41996E7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199</w:t>
            </w:r>
          </w:p>
        </w:tc>
        <w:tc>
          <w:tcPr>
            <w:tcW w:w="1748" w:type="pct"/>
            <w:vAlign w:val="bottom"/>
          </w:tcPr>
          <w:p w14:paraId="3630A8D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Espátula para manipulação nº 24 confeccionada em aço inoxidável.</w:t>
            </w:r>
          </w:p>
        </w:tc>
        <w:tc>
          <w:tcPr>
            <w:tcW w:w="570" w:type="pct"/>
            <w:vAlign w:val="center"/>
          </w:tcPr>
          <w:p w14:paraId="03C99CE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6894A26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w:t>
            </w:r>
          </w:p>
        </w:tc>
        <w:tc>
          <w:tcPr>
            <w:tcW w:w="825" w:type="pct"/>
            <w:vAlign w:val="center"/>
          </w:tcPr>
          <w:p w14:paraId="29283A5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77" w:type="pct"/>
            <w:vAlign w:val="center"/>
          </w:tcPr>
          <w:p w14:paraId="0753EAE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r>
      <w:tr w:rsidR="00403059" w:rsidRPr="00403059" w14:paraId="6FBE02CE" w14:textId="77777777" w:rsidTr="00C26F12">
        <w:tc>
          <w:tcPr>
            <w:tcW w:w="378" w:type="pct"/>
            <w:vAlign w:val="center"/>
          </w:tcPr>
          <w:p w14:paraId="5C4D7F3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200</w:t>
            </w:r>
          </w:p>
        </w:tc>
        <w:tc>
          <w:tcPr>
            <w:tcW w:w="1748" w:type="pct"/>
            <w:vAlign w:val="bottom"/>
          </w:tcPr>
          <w:p w14:paraId="24156F1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Espátula para manipulação nº </w:t>
            </w:r>
            <w:proofErr w:type="gramStart"/>
            <w:r w:rsidRPr="00403059">
              <w:rPr>
                <w:rFonts w:ascii="Arial" w:hAnsi="Arial" w:cs="Arial"/>
                <w:sz w:val="18"/>
                <w:szCs w:val="18"/>
              </w:rPr>
              <w:t>70 dupla</w:t>
            </w:r>
            <w:proofErr w:type="gramEnd"/>
            <w:r w:rsidRPr="00403059">
              <w:rPr>
                <w:rFonts w:ascii="Arial" w:hAnsi="Arial" w:cs="Arial"/>
                <w:sz w:val="18"/>
                <w:szCs w:val="18"/>
              </w:rPr>
              <w:t xml:space="preserve"> confeccionada em aço inoxidável.</w:t>
            </w:r>
          </w:p>
        </w:tc>
        <w:tc>
          <w:tcPr>
            <w:tcW w:w="570" w:type="pct"/>
            <w:vAlign w:val="center"/>
          </w:tcPr>
          <w:p w14:paraId="65539B9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5385190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341E9A6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77" w:type="pct"/>
            <w:vAlign w:val="center"/>
          </w:tcPr>
          <w:p w14:paraId="15155DD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r>
      <w:tr w:rsidR="00403059" w:rsidRPr="00403059" w14:paraId="6C201ACA" w14:textId="77777777" w:rsidTr="00C26F12">
        <w:tc>
          <w:tcPr>
            <w:tcW w:w="378" w:type="pct"/>
            <w:vAlign w:val="center"/>
          </w:tcPr>
          <w:p w14:paraId="677E82C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201</w:t>
            </w:r>
          </w:p>
        </w:tc>
        <w:tc>
          <w:tcPr>
            <w:tcW w:w="1748" w:type="pct"/>
            <w:vAlign w:val="bottom"/>
          </w:tcPr>
          <w:p w14:paraId="7B6C2CD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Espátulas de resina para dentes anteriores do tipo Almore, kit com 3 números: 1, 2 e 3, uma ponta flexível e uma ponta rígida. Indicada para escultura de resina composta em dentes anteriores.</w:t>
            </w:r>
          </w:p>
        </w:tc>
        <w:tc>
          <w:tcPr>
            <w:tcW w:w="570" w:type="pct"/>
            <w:vAlign w:val="center"/>
          </w:tcPr>
          <w:p w14:paraId="0001FDF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Kit</w:t>
            </w:r>
          </w:p>
        </w:tc>
        <w:tc>
          <w:tcPr>
            <w:tcW w:w="701" w:type="pct"/>
            <w:vAlign w:val="center"/>
          </w:tcPr>
          <w:p w14:paraId="6777D08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7A86C96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77" w:type="pct"/>
            <w:vAlign w:val="center"/>
          </w:tcPr>
          <w:p w14:paraId="1FE9EC6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r>
      <w:tr w:rsidR="00403059" w:rsidRPr="00403059" w14:paraId="19B57ACF" w14:textId="77777777" w:rsidTr="00C26F12">
        <w:tc>
          <w:tcPr>
            <w:tcW w:w="378" w:type="pct"/>
            <w:vAlign w:val="center"/>
          </w:tcPr>
          <w:p w14:paraId="26B0A7A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202</w:t>
            </w:r>
          </w:p>
        </w:tc>
        <w:tc>
          <w:tcPr>
            <w:tcW w:w="1748" w:type="pct"/>
            <w:vAlign w:val="bottom"/>
          </w:tcPr>
          <w:p w14:paraId="621B82D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Espátula metálica para resina composta tipo Thompson interproximal nº 2. Composição: aço inoxidável, com cabo emborrachado e pontas revestidas com nitreto de titânio antiaderente</w:t>
            </w:r>
          </w:p>
        </w:tc>
        <w:tc>
          <w:tcPr>
            <w:tcW w:w="570" w:type="pct"/>
            <w:vAlign w:val="center"/>
          </w:tcPr>
          <w:p w14:paraId="547814A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1DBE1A2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w:t>
            </w:r>
          </w:p>
        </w:tc>
        <w:tc>
          <w:tcPr>
            <w:tcW w:w="825" w:type="pct"/>
            <w:vAlign w:val="center"/>
          </w:tcPr>
          <w:p w14:paraId="20FCF8F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77" w:type="pct"/>
            <w:vAlign w:val="center"/>
          </w:tcPr>
          <w:p w14:paraId="23E8168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r>
      <w:tr w:rsidR="00403059" w:rsidRPr="00403059" w14:paraId="278C5C4B" w14:textId="77777777" w:rsidTr="00C26F12">
        <w:tc>
          <w:tcPr>
            <w:tcW w:w="378" w:type="pct"/>
            <w:vAlign w:val="center"/>
          </w:tcPr>
          <w:p w14:paraId="6235266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203</w:t>
            </w:r>
          </w:p>
        </w:tc>
        <w:tc>
          <w:tcPr>
            <w:tcW w:w="1748" w:type="pct"/>
            <w:vAlign w:val="bottom"/>
          </w:tcPr>
          <w:p w14:paraId="2C0EF0A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Espátula metálica para resina composta tipo Thompson nº 6. Composição: aço inoxidável, com pontas revestidas com nitreto de titânio antiaderente.</w:t>
            </w:r>
          </w:p>
        </w:tc>
        <w:tc>
          <w:tcPr>
            <w:tcW w:w="570" w:type="pct"/>
            <w:vAlign w:val="center"/>
          </w:tcPr>
          <w:p w14:paraId="5433B34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5E70840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1D84E77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c>
          <w:tcPr>
            <w:tcW w:w="777" w:type="pct"/>
            <w:vAlign w:val="center"/>
          </w:tcPr>
          <w:p w14:paraId="0EB0968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r>
      <w:tr w:rsidR="00403059" w:rsidRPr="00403059" w14:paraId="60951323" w14:textId="77777777" w:rsidTr="00C26F12">
        <w:tc>
          <w:tcPr>
            <w:tcW w:w="378" w:type="pct"/>
            <w:vAlign w:val="center"/>
          </w:tcPr>
          <w:p w14:paraId="4EBD5E2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204</w:t>
            </w:r>
          </w:p>
        </w:tc>
        <w:tc>
          <w:tcPr>
            <w:tcW w:w="1748" w:type="pct"/>
            <w:vAlign w:val="bottom"/>
          </w:tcPr>
          <w:p w14:paraId="51D1946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Kit de espátulas para resina composta - Jon. Embalagem com 03 unidades. Autoclaváveis</w:t>
            </w:r>
          </w:p>
        </w:tc>
        <w:tc>
          <w:tcPr>
            <w:tcW w:w="570" w:type="pct"/>
            <w:vAlign w:val="center"/>
          </w:tcPr>
          <w:p w14:paraId="7037CB0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Conjunto</w:t>
            </w:r>
          </w:p>
        </w:tc>
        <w:tc>
          <w:tcPr>
            <w:tcW w:w="701" w:type="pct"/>
            <w:vAlign w:val="center"/>
          </w:tcPr>
          <w:p w14:paraId="2775871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62CB6CD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77" w:type="pct"/>
            <w:vAlign w:val="center"/>
          </w:tcPr>
          <w:p w14:paraId="311A7F5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r>
      <w:tr w:rsidR="00403059" w:rsidRPr="00403059" w14:paraId="60A62914" w14:textId="77777777" w:rsidTr="00C26F12">
        <w:tc>
          <w:tcPr>
            <w:tcW w:w="378" w:type="pct"/>
            <w:vAlign w:val="center"/>
          </w:tcPr>
          <w:p w14:paraId="520C055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205</w:t>
            </w:r>
          </w:p>
        </w:tc>
        <w:tc>
          <w:tcPr>
            <w:tcW w:w="1748" w:type="pct"/>
            <w:vAlign w:val="bottom"/>
          </w:tcPr>
          <w:p w14:paraId="3235124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Espelho bucal plano nº 5 sem cabo, confeccionado em aço inoxidável e utilizando um espelho em cristal float com 2 camadas protetoras anti-corrosão.</w:t>
            </w:r>
          </w:p>
        </w:tc>
        <w:tc>
          <w:tcPr>
            <w:tcW w:w="570" w:type="pct"/>
            <w:vAlign w:val="center"/>
          </w:tcPr>
          <w:p w14:paraId="390BE2F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180E48F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c>
          <w:tcPr>
            <w:tcW w:w="825" w:type="pct"/>
            <w:vAlign w:val="center"/>
          </w:tcPr>
          <w:p w14:paraId="7712DB0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400</w:t>
            </w:r>
          </w:p>
        </w:tc>
        <w:tc>
          <w:tcPr>
            <w:tcW w:w="777" w:type="pct"/>
            <w:vAlign w:val="center"/>
          </w:tcPr>
          <w:p w14:paraId="2969F34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400</w:t>
            </w:r>
          </w:p>
        </w:tc>
      </w:tr>
      <w:tr w:rsidR="00403059" w:rsidRPr="00403059" w14:paraId="3C774A2B" w14:textId="77777777" w:rsidTr="00C26F12">
        <w:tc>
          <w:tcPr>
            <w:tcW w:w="378" w:type="pct"/>
            <w:vAlign w:val="center"/>
          </w:tcPr>
          <w:p w14:paraId="6182D90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206</w:t>
            </w:r>
          </w:p>
        </w:tc>
        <w:tc>
          <w:tcPr>
            <w:tcW w:w="1748" w:type="pct"/>
            <w:vAlign w:val="bottom"/>
          </w:tcPr>
          <w:p w14:paraId="73CBD50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Espelho bucal plano nº3 sem cabo, confeccionado em aço inoxidável e utilizando um espelho em cristal float com 2 camadas protetoras anti-corrosão.</w:t>
            </w:r>
          </w:p>
        </w:tc>
        <w:tc>
          <w:tcPr>
            <w:tcW w:w="570" w:type="pct"/>
            <w:vAlign w:val="center"/>
          </w:tcPr>
          <w:p w14:paraId="6DB93DD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768582E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7AFC654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c>
          <w:tcPr>
            <w:tcW w:w="777" w:type="pct"/>
            <w:vAlign w:val="center"/>
          </w:tcPr>
          <w:p w14:paraId="3FC67B5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r>
      <w:tr w:rsidR="00403059" w:rsidRPr="00403059" w14:paraId="53FFA635" w14:textId="77777777" w:rsidTr="00C26F12">
        <w:tc>
          <w:tcPr>
            <w:tcW w:w="378" w:type="pct"/>
            <w:vAlign w:val="center"/>
          </w:tcPr>
          <w:p w14:paraId="476533F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207</w:t>
            </w:r>
          </w:p>
        </w:tc>
        <w:tc>
          <w:tcPr>
            <w:tcW w:w="1748" w:type="pct"/>
            <w:vAlign w:val="bottom"/>
          </w:tcPr>
          <w:p w14:paraId="1087EE4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1 Adulto confeccionado em aço inoxidável.</w:t>
            </w:r>
          </w:p>
        </w:tc>
        <w:tc>
          <w:tcPr>
            <w:tcW w:w="570" w:type="pct"/>
            <w:vAlign w:val="center"/>
          </w:tcPr>
          <w:p w14:paraId="49CD590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65DC908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c>
          <w:tcPr>
            <w:tcW w:w="825" w:type="pct"/>
            <w:vAlign w:val="center"/>
          </w:tcPr>
          <w:p w14:paraId="59A2172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77" w:type="pct"/>
            <w:vAlign w:val="center"/>
          </w:tcPr>
          <w:p w14:paraId="3A5E701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r>
      <w:tr w:rsidR="00403059" w:rsidRPr="00403059" w14:paraId="529DF607" w14:textId="77777777" w:rsidTr="00C26F12">
        <w:tc>
          <w:tcPr>
            <w:tcW w:w="378" w:type="pct"/>
            <w:vAlign w:val="center"/>
          </w:tcPr>
          <w:p w14:paraId="1198166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208</w:t>
            </w:r>
          </w:p>
        </w:tc>
        <w:tc>
          <w:tcPr>
            <w:tcW w:w="1748" w:type="pct"/>
            <w:vAlign w:val="bottom"/>
          </w:tcPr>
          <w:p w14:paraId="12A0040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16 Adulto confeccionado em aço inoxidável.</w:t>
            </w:r>
          </w:p>
        </w:tc>
        <w:tc>
          <w:tcPr>
            <w:tcW w:w="570" w:type="pct"/>
            <w:vAlign w:val="center"/>
          </w:tcPr>
          <w:p w14:paraId="1FC814A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59CD31C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c>
          <w:tcPr>
            <w:tcW w:w="825" w:type="pct"/>
            <w:vAlign w:val="center"/>
          </w:tcPr>
          <w:p w14:paraId="2FFB2A0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77" w:type="pct"/>
            <w:vAlign w:val="center"/>
          </w:tcPr>
          <w:p w14:paraId="5187679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r>
      <w:tr w:rsidR="00403059" w:rsidRPr="00403059" w14:paraId="211F343F" w14:textId="77777777" w:rsidTr="00C26F12">
        <w:tc>
          <w:tcPr>
            <w:tcW w:w="378" w:type="pct"/>
            <w:vAlign w:val="center"/>
          </w:tcPr>
          <w:p w14:paraId="10F4532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209</w:t>
            </w:r>
          </w:p>
        </w:tc>
        <w:tc>
          <w:tcPr>
            <w:tcW w:w="1748" w:type="pct"/>
            <w:vAlign w:val="bottom"/>
          </w:tcPr>
          <w:p w14:paraId="08267BC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17 Adulto confeccionado em aço inoxidável.</w:t>
            </w:r>
          </w:p>
        </w:tc>
        <w:tc>
          <w:tcPr>
            <w:tcW w:w="570" w:type="pct"/>
            <w:vAlign w:val="center"/>
          </w:tcPr>
          <w:p w14:paraId="4768144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7EDED97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w:t>
            </w:r>
          </w:p>
        </w:tc>
        <w:tc>
          <w:tcPr>
            <w:tcW w:w="825" w:type="pct"/>
            <w:vAlign w:val="center"/>
          </w:tcPr>
          <w:p w14:paraId="46494C6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77" w:type="pct"/>
            <w:vAlign w:val="center"/>
          </w:tcPr>
          <w:p w14:paraId="0504B84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r>
      <w:tr w:rsidR="00403059" w:rsidRPr="00403059" w14:paraId="4FC617B3" w14:textId="77777777" w:rsidTr="00C26F12">
        <w:tc>
          <w:tcPr>
            <w:tcW w:w="378" w:type="pct"/>
            <w:vAlign w:val="center"/>
          </w:tcPr>
          <w:p w14:paraId="4524194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210</w:t>
            </w:r>
          </w:p>
        </w:tc>
        <w:tc>
          <w:tcPr>
            <w:tcW w:w="1748" w:type="pct"/>
            <w:vAlign w:val="bottom"/>
          </w:tcPr>
          <w:p w14:paraId="14EB4C3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18L Adulto confeccionado em aço inoxidável.</w:t>
            </w:r>
          </w:p>
        </w:tc>
        <w:tc>
          <w:tcPr>
            <w:tcW w:w="570" w:type="pct"/>
            <w:vAlign w:val="center"/>
          </w:tcPr>
          <w:p w14:paraId="21D8422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006FDB3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c>
          <w:tcPr>
            <w:tcW w:w="825" w:type="pct"/>
            <w:vAlign w:val="center"/>
          </w:tcPr>
          <w:p w14:paraId="5E3AAF0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77" w:type="pct"/>
            <w:vAlign w:val="center"/>
          </w:tcPr>
          <w:p w14:paraId="0C590FF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r>
      <w:tr w:rsidR="00403059" w:rsidRPr="00403059" w14:paraId="44DCB55B" w14:textId="77777777" w:rsidTr="00C26F12">
        <w:tc>
          <w:tcPr>
            <w:tcW w:w="378" w:type="pct"/>
            <w:vAlign w:val="center"/>
          </w:tcPr>
          <w:p w14:paraId="7D8804D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211</w:t>
            </w:r>
          </w:p>
        </w:tc>
        <w:tc>
          <w:tcPr>
            <w:tcW w:w="1748" w:type="pct"/>
            <w:vAlign w:val="bottom"/>
          </w:tcPr>
          <w:p w14:paraId="662FA67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18R Adulto confeccionado em aço inoxidável.</w:t>
            </w:r>
          </w:p>
        </w:tc>
        <w:tc>
          <w:tcPr>
            <w:tcW w:w="570" w:type="pct"/>
            <w:vAlign w:val="center"/>
          </w:tcPr>
          <w:p w14:paraId="4D1314B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700E0A9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c>
          <w:tcPr>
            <w:tcW w:w="825" w:type="pct"/>
            <w:vAlign w:val="center"/>
          </w:tcPr>
          <w:p w14:paraId="65B839F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77" w:type="pct"/>
            <w:vAlign w:val="center"/>
          </w:tcPr>
          <w:p w14:paraId="679471C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r>
      <w:tr w:rsidR="00403059" w:rsidRPr="00403059" w14:paraId="5389B0E3" w14:textId="77777777" w:rsidTr="00C26F12">
        <w:tc>
          <w:tcPr>
            <w:tcW w:w="378" w:type="pct"/>
            <w:vAlign w:val="center"/>
          </w:tcPr>
          <w:p w14:paraId="62263F6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212</w:t>
            </w:r>
          </w:p>
        </w:tc>
        <w:tc>
          <w:tcPr>
            <w:tcW w:w="1748" w:type="pct"/>
            <w:vAlign w:val="bottom"/>
          </w:tcPr>
          <w:p w14:paraId="705AEFA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Forceps nº 18D Adulto confeccionado em aço inoxidável.</w:t>
            </w:r>
          </w:p>
        </w:tc>
        <w:tc>
          <w:tcPr>
            <w:tcW w:w="570" w:type="pct"/>
            <w:vAlign w:val="center"/>
          </w:tcPr>
          <w:p w14:paraId="6BA83A4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2FD0653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c>
          <w:tcPr>
            <w:tcW w:w="825" w:type="pct"/>
            <w:vAlign w:val="center"/>
          </w:tcPr>
          <w:p w14:paraId="68C814C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77" w:type="pct"/>
            <w:vAlign w:val="center"/>
          </w:tcPr>
          <w:p w14:paraId="5ED2AED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r>
      <w:tr w:rsidR="00403059" w:rsidRPr="00403059" w14:paraId="1F43EB83" w14:textId="77777777" w:rsidTr="00C26F12">
        <w:tc>
          <w:tcPr>
            <w:tcW w:w="378" w:type="pct"/>
            <w:vAlign w:val="center"/>
          </w:tcPr>
          <w:p w14:paraId="6453E54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213</w:t>
            </w:r>
          </w:p>
        </w:tc>
        <w:tc>
          <w:tcPr>
            <w:tcW w:w="1748" w:type="pct"/>
            <w:vAlign w:val="bottom"/>
          </w:tcPr>
          <w:p w14:paraId="0190D04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65 Adulto confeccionado em aço inoxidável.</w:t>
            </w:r>
          </w:p>
        </w:tc>
        <w:tc>
          <w:tcPr>
            <w:tcW w:w="570" w:type="pct"/>
            <w:vAlign w:val="center"/>
          </w:tcPr>
          <w:p w14:paraId="2B941A8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6BCB615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c>
          <w:tcPr>
            <w:tcW w:w="825" w:type="pct"/>
            <w:vAlign w:val="center"/>
          </w:tcPr>
          <w:p w14:paraId="7463702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77" w:type="pct"/>
            <w:vAlign w:val="center"/>
          </w:tcPr>
          <w:p w14:paraId="25D2B3A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r>
      <w:tr w:rsidR="00403059" w:rsidRPr="00403059" w14:paraId="1158343E" w14:textId="77777777" w:rsidTr="00C26F12">
        <w:tc>
          <w:tcPr>
            <w:tcW w:w="378" w:type="pct"/>
            <w:vAlign w:val="center"/>
          </w:tcPr>
          <w:p w14:paraId="0BAEB72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214</w:t>
            </w:r>
          </w:p>
        </w:tc>
        <w:tc>
          <w:tcPr>
            <w:tcW w:w="1748" w:type="pct"/>
            <w:vAlign w:val="bottom"/>
          </w:tcPr>
          <w:p w14:paraId="48B49C8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68 Adulto confeccionado em aço inoxidável</w:t>
            </w:r>
          </w:p>
        </w:tc>
        <w:tc>
          <w:tcPr>
            <w:tcW w:w="570" w:type="pct"/>
            <w:vAlign w:val="center"/>
          </w:tcPr>
          <w:p w14:paraId="53E670B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4A7FE03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c>
          <w:tcPr>
            <w:tcW w:w="825" w:type="pct"/>
            <w:vAlign w:val="center"/>
          </w:tcPr>
          <w:p w14:paraId="26CAA5B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77" w:type="pct"/>
            <w:vAlign w:val="center"/>
          </w:tcPr>
          <w:p w14:paraId="4743DBE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r>
      <w:tr w:rsidR="00403059" w:rsidRPr="00403059" w14:paraId="39F6716D" w14:textId="77777777" w:rsidTr="00C26F12">
        <w:tc>
          <w:tcPr>
            <w:tcW w:w="378" w:type="pct"/>
            <w:vAlign w:val="center"/>
          </w:tcPr>
          <w:p w14:paraId="7FD8E3A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215</w:t>
            </w:r>
          </w:p>
        </w:tc>
        <w:tc>
          <w:tcPr>
            <w:tcW w:w="1748" w:type="pct"/>
            <w:vAlign w:val="bottom"/>
          </w:tcPr>
          <w:p w14:paraId="3EA228D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69 Adulto confeccionado em aço inoxidável</w:t>
            </w:r>
          </w:p>
        </w:tc>
        <w:tc>
          <w:tcPr>
            <w:tcW w:w="570" w:type="pct"/>
            <w:vAlign w:val="center"/>
          </w:tcPr>
          <w:p w14:paraId="6E05187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54888A0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c>
          <w:tcPr>
            <w:tcW w:w="825" w:type="pct"/>
            <w:vAlign w:val="center"/>
          </w:tcPr>
          <w:p w14:paraId="152552F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77" w:type="pct"/>
            <w:vAlign w:val="center"/>
          </w:tcPr>
          <w:p w14:paraId="53ECAEB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r>
      <w:tr w:rsidR="00403059" w:rsidRPr="00403059" w14:paraId="5D7E9E09" w14:textId="77777777" w:rsidTr="00C26F12">
        <w:tc>
          <w:tcPr>
            <w:tcW w:w="378" w:type="pct"/>
            <w:vAlign w:val="center"/>
          </w:tcPr>
          <w:p w14:paraId="3E6A341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216</w:t>
            </w:r>
          </w:p>
        </w:tc>
        <w:tc>
          <w:tcPr>
            <w:tcW w:w="1748" w:type="pct"/>
            <w:vAlign w:val="bottom"/>
          </w:tcPr>
          <w:p w14:paraId="0B5E54B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150 Adulto confeccionado em aço inoxidável</w:t>
            </w:r>
          </w:p>
        </w:tc>
        <w:tc>
          <w:tcPr>
            <w:tcW w:w="570" w:type="pct"/>
            <w:vAlign w:val="center"/>
          </w:tcPr>
          <w:p w14:paraId="3CE4C6F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2FB1234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c>
          <w:tcPr>
            <w:tcW w:w="825" w:type="pct"/>
            <w:vAlign w:val="center"/>
          </w:tcPr>
          <w:p w14:paraId="39A3542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77" w:type="pct"/>
            <w:vAlign w:val="center"/>
          </w:tcPr>
          <w:p w14:paraId="49E1261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r>
      <w:tr w:rsidR="00403059" w:rsidRPr="00403059" w14:paraId="00FC7BEE" w14:textId="77777777" w:rsidTr="00C26F12">
        <w:tc>
          <w:tcPr>
            <w:tcW w:w="378" w:type="pct"/>
            <w:vAlign w:val="center"/>
          </w:tcPr>
          <w:p w14:paraId="5D81B82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217</w:t>
            </w:r>
          </w:p>
        </w:tc>
        <w:tc>
          <w:tcPr>
            <w:tcW w:w="1748" w:type="pct"/>
            <w:vAlign w:val="bottom"/>
          </w:tcPr>
          <w:p w14:paraId="5481A34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151 Adulto confeccionado em aço inoxidável</w:t>
            </w:r>
          </w:p>
        </w:tc>
        <w:tc>
          <w:tcPr>
            <w:tcW w:w="570" w:type="pct"/>
            <w:vAlign w:val="center"/>
          </w:tcPr>
          <w:p w14:paraId="0C62AE9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40D0CD1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c>
          <w:tcPr>
            <w:tcW w:w="825" w:type="pct"/>
            <w:vAlign w:val="center"/>
          </w:tcPr>
          <w:p w14:paraId="2558DD5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77" w:type="pct"/>
            <w:vAlign w:val="center"/>
          </w:tcPr>
          <w:p w14:paraId="5D2F773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r>
      <w:tr w:rsidR="00403059" w:rsidRPr="00403059" w14:paraId="1A98B926" w14:textId="77777777" w:rsidTr="00C26F12">
        <w:tc>
          <w:tcPr>
            <w:tcW w:w="378" w:type="pct"/>
            <w:vAlign w:val="center"/>
          </w:tcPr>
          <w:p w14:paraId="712B06D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218</w:t>
            </w:r>
          </w:p>
        </w:tc>
        <w:tc>
          <w:tcPr>
            <w:tcW w:w="1748" w:type="pct"/>
            <w:vAlign w:val="bottom"/>
          </w:tcPr>
          <w:p w14:paraId="1AB34F5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1 infantil confeccionado em aço inoxidável</w:t>
            </w:r>
          </w:p>
        </w:tc>
        <w:tc>
          <w:tcPr>
            <w:tcW w:w="570" w:type="pct"/>
            <w:vAlign w:val="center"/>
          </w:tcPr>
          <w:p w14:paraId="6BF76FC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0E8827D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c>
          <w:tcPr>
            <w:tcW w:w="825" w:type="pct"/>
            <w:vAlign w:val="center"/>
          </w:tcPr>
          <w:p w14:paraId="186C66F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77" w:type="pct"/>
            <w:vAlign w:val="center"/>
          </w:tcPr>
          <w:p w14:paraId="11B652F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r>
      <w:tr w:rsidR="00403059" w:rsidRPr="00403059" w14:paraId="280A7070" w14:textId="77777777" w:rsidTr="00C26F12">
        <w:tc>
          <w:tcPr>
            <w:tcW w:w="378" w:type="pct"/>
            <w:vAlign w:val="center"/>
          </w:tcPr>
          <w:p w14:paraId="7003B93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219</w:t>
            </w:r>
          </w:p>
        </w:tc>
        <w:tc>
          <w:tcPr>
            <w:tcW w:w="1748" w:type="pct"/>
            <w:vAlign w:val="bottom"/>
          </w:tcPr>
          <w:p w14:paraId="59E5B86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16 infantil confeccionado em aço inoxidável.</w:t>
            </w:r>
          </w:p>
        </w:tc>
        <w:tc>
          <w:tcPr>
            <w:tcW w:w="570" w:type="pct"/>
            <w:vAlign w:val="center"/>
          </w:tcPr>
          <w:p w14:paraId="5CE0AC5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323FC29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c>
          <w:tcPr>
            <w:tcW w:w="825" w:type="pct"/>
            <w:vAlign w:val="center"/>
          </w:tcPr>
          <w:p w14:paraId="531A18C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77" w:type="pct"/>
            <w:vAlign w:val="center"/>
          </w:tcPr>
          <w:p w14:paraId="2B34EA3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r>
      <w:tr w:rsidR="00403059" w:rsidRPr="00403059" w14:paraId="3E84F4BE" w14:textId="77777777" w:rsidTr="00C26F12">
        <w:tc>
          <w:tcPr>
            <w:tcW w:w="378" w:type="pct"/>
            <w:vAlign w:val="center"/>
          </w:tcPr>
          <w:p w14:paraId="3388497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220</w:t>
            </w:r>
          </w:p>
        </w:tc>
        <w:tc>
          <w:tcPr>
            <w:tcW w:w="1748" w:type="pct"/>
            <w:vAlign w:val="bottom"/>
          </w:tcPr>
          <w:p w14:paraId="0E77065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17 infantil confeccionado em aço inoxidável.</w:t>
            </w:r>
          </w:p>
        </w:tc>
        <w:tc>
          <w:tcPr>
            <w:tcW w:w="570" w:type="pct"/>
            <w:vAlign w:val="center"/>
          </w:tcPr>
          <w:p w14:paraId="073BF71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228367B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c>
          <w:tcPr>
            <w:tcW w:w="825" w:type="pct"/>
            <w:vAlign w:val="center"/>
          </w:tcPr>
          <w:p w14:paraId="262E344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77" w:type="pct"/>
            <w:vAlign w:val="center"/>
          </w:tcPr>
          <w:p w14:paraId="5597E04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r>
      <w:tr w:rsidR="00403059" w:rsidRPr="00403059" w14:paraId="223D8442" w14:textId="77777777" w:rsidTr="00C26F12">
        <w:tc>
          <w:tcPr>
            <w:tcW w:w="378" w:type="pct"/>
            <w:vAlign w:val="center"/>
          </w:tcPr>
          <w:p w14:paraId="0DADDFC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221</w:t>
            </w:r>
          </w:p>
        </w:tc>
        <w:tc>
          <w:tcPr>
            <w:tcW w:w="1748" w:type="pct"/>
            <w:vAlign w:val="bottom"/>
          </w:tcPr>
          <w:p w14:paraId="626EF5C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18L infantil confeccionado em aço inoxidável.</w:t>
            </w:r>
          </w:p>
        </w:tc>
        <w:tc>
          <w:tcPr>
            <w:tcW w:w="570" w:type="pct"/>
            <w:vAlign w:val="center"/>
          </w:tcPr>
          <w:p w14:paraId="55D8231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5FC6377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c>
          <w:tcPr>
            <w:tcW w:w="825" w:type="pct"/>
            <w:vAlign w:val="center"/>
          </w:tcPr>
          <w:p w14:paraId="524AA67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77" w:type="pct"/>
            <w:vAlign w:val="center"/>
          </w:tcPr>
          <w:p w14:paraId="14E14C6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r>
      <w:tr w:rsidR="00403059" w:rsidRPr="00403059" w14:paraId="44E7027B" w14:textId="77777777" w:rsidTr="00C26F12">
        <w:tc>
          <w:tcPr>
            <w:tcW w:w="378" w:type="pct"/>
            <w:vAlign w:val="center"/>
          </w:tcPr>
          <w:p w14:paraId="2D07943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222</w:t>
            </w:r>
          </w:p>
        </w:tc>
        <w:tc>
          <w:tcPr>
            <w:tcW w:w="1748" w:type="pct"/>
            <w:vAlign w:val="bottom"/>
          </w:tcPr>
          <w:p w14:paraId="16CE03A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18R infantil confeccionado em aço inoxidável.</w:t>
            </w:r>
          </w:p>
        </w:tc>
        <w:tc>
          <w:tcPr>
            <w:tcW w:w="570" w:type="pct"/>
            <w:vAlign w:val="center"/>
          </w:tcPr>
          <w:p w14:paraId="7870142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7EC23C9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c>
          <w:tcPr>
            <w:tcW w:w="825" w:type="pct"/>
            <w:vAlign w:val="center"/>
          </w:tcPr>
          <w:p w14:paraId="7C9B42A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77" w:type="pct"/>
            <w:vAlign w:val="center"/>
          </w:tcPr>
          <w:p w14:paraId="6B58B36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r>
      <w:tr w:rsidR="00403059" w:rsidRPr="00403059" w14:paraId="37369AAA" w14:textId="77777777" w:rsidTr="00C26F12">
        <w:tc>
          <w:tcPr>
            <w:tcW w:w="378" w:type="pct"/>
            <w:vAlign w:val="center"/>
          </w:tcPr>
          <w:p w14:paraId="6D570BF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223</w:t>
            </w:r>
          </w:p>
        </w:tc>
        <w:tc>
          <w:tcPr>
            <w:tcW w:w="1748" w:type="pct"/>
            <w:vAlign w:val="bottom"/>
          </w:tcPr>
          <w:p w14:paraId="3F72D00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Fórceps nº 18D infantil confeccionado em aço inoxidável </w:t>
            </w:r>
          </w:p>
        </w:tc>
        <w:tc>
          <w:tcPr>
            <w:tcW w:w="570" w:type="pct"/>
            <w:vAlign w:val="center"/>
          </w:tcPr>
          <w:p w14:paraId="32A4944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6EDA71C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c>
          <w:tcPr>
            <w:tcW w:w="825" w:type="pct"/>
            <w:vAlign w:val="center"/>
          </w:tcPr>
          <w:p w14:paraId="4D4B489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77" w:type="pct"/>
            <w:vAlign w:val="center"/>
          </w:tcPr>
          <w:p w14:paraId="5C2CA15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r>
      <w:tr w:rsidR="00403059" w:rsidRPr="00403059" w14:paraId="76BD1E01" w14:textId="77777777" w:rsidTr="00C26F12">
        <w:tc>
          <w:tcPr>
            <w:tcW w:w="378" w:type="pct"/>
            <w:vAlign w:val="center"/>
          </w:tcPr>
          <w:p w14:paraId="44D8429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224</w:t>
            </w:r>
          </w:p>
        </w:tc>
        <w:tc>
          <w:tcPr>
            <w:tcW w:w="1748" w:type="pct"/>
            <w:vAlign w:val="bottom"/>
          </w:tcPr>
          <w:p w14:paraId="377FD56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65 infantil confeccionado em aço inoxidável.</w:t>
            </w:r>
          </w:p>
        </w:tc>
        <w:tc>
          <w:tcPr>
            <w:tcW w:w="570" w:type="pct"/>
            <w:vAlign w:val="center"/>
          </w:tcPr>
          <w:p w14:paraId="3E2B9B6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29F4977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c>
          <w:tcPr>
            <w:tcW w:w="825" w:type="pct"/>
            <w:vAlign w:val="center"/>
          </w:tcPr>
          <w:p w14:paraId="276408D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77" w:type="pct"/>
            <w:vAlign w:val="center"/>
          </w:tcPr>
          <w:p w14:paraId="43B44B6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r>
      <w:tr w:rsidR="00403059" w:rsidRPr="00403059" w14:paraId="02B4E3DD" w14:textId="77777777" w:rsidTr="00C26F12">
        <w:tc>
          <w:tcPr>
            <w:tcW w:w="378" w:type="pct"/>
            <w:vAlign w:val="center"/>
          </w:tcPr>
          <w:p w14:paraId="5035150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225</w:t>
            </w:r>
          </w:p>
        </w:tc>
        <w:tc>
          <w:tcPr>
            <w:tcW w:w="1748" w:type="pct"/>
            <w:vAlign w:val="bottom"/>
          </w:tcPr>
          <w:p w14:paraId="1F74B9B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69 infantil confeccionado em aço inoxidável</w:t>
            </w:r>
          </w:p>
        </w:tc>
        <w:tc>
          <w:tcPr>
            <w:tcW w:w="570" w:type="pct"/>
            <w:vAlign w:val="center"/>
          </w:tcPr>
          <w:p w14:paraId="5C06355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753A295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c>
          <w:tcPr>
            <w:tcW w:w="825" w:type="pct"/>
            <w:vAlign w:val="center"/>
          </w:tcPr>
          <w:p w14:paraId="5350F8C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77" w:type="pct"/>
            <w:vAlign w:val="center"/>
          </w:tcPr>
          <w:p w14:paraId="64649BA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r>
      <w:tr w:rsidR="00403059" w:rsidRPr="00403059" w14:paraId="56D40469" w14:textId="77777777" w:rsidTr="00C26F12">
        <w:tc>
          <w:tcPr>
            <w:tcW w:w="378" w:type="pct"/>
            <w:vAlign w:val="center"/>
          </w:tcPr>
          <w:p w14:paraId="7096489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226</w:t>
            </w:r>
          </w:p>
        </w:tc>
        <w:tc>
          <w:tcPr>
            <w:tcW w:w="1748" w:type="pct"/>
          </w:tcPr>
          <w:p w14:paraId="506C72C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Grampo com protetor para fixação de matrizes selecionadas: indicado para fixação de matrizes para dentes posteriores. Embalagem com 2 grampos e 8 protetores</w:t>
            </w:r>
          </w:p>
        </w:tc>
        <w:tc>
          <w:tcPr>
            <w:tcW w:w="570" w:type="pct"/>
            <w:vAlign w:val="center"/>
          </w:tcPr>
          <w:p w14:paraId="6B7BE84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0B8AB72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63A1E2A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c>
          <w:tcPr>
            <w:tcW w:w="777" w:type="pct"/>
            <w:vAlign w:val="center"/>
          </w:tcPr>
          <w:p w14:paraId="54803DE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r>
      <w:tr w:rsidR="00403059" w:rsidRPr="00403059" w14:paraId="32589F0C" w14:textId="77777777" w:rsidTr="00C26F12">
        <w:tc>
          <w:tcPr>
            <w:tcW w:w="378" w:type="pct"/>
            <w:vAlign w:val="center"/>
          </w:tcPr>
          <w:p w14:paraId="1EBA182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227</w:t>
            </w:r>
          </w:p>
        </w:tc>
        <w:tc>
          <w:tcPr>
            <w:tcW w:w="1748" w:type="pct"/>
          </w:tcPr>
          <w:p w14:paraId="643D21C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Grampos para isolamento dentário, indicados para segurar o lençol de borracha no dente durante o isolamento absoluto. Números: 26, </w:t>
            </w:r>
          </w:p>
        </w:tc>
        <w:tc>
          <w:tcPr>
            <w:tcW w:w="570" w:type="pct"/>
            <w:vAlign w:val="center"/>
          </w:tcPr>
          <w:p w14:paraId="18459D1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41A783D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5279DA2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c>
          <w:tcPr>
            <w:tcW w:w="777" w:type="pct"/>
            <w:vAlign w:val="center"/>
          </w:tcPr>
          <w:p w14:paraId="27B3A89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r>
      <w:tr w:rsidR="00403059" w:rsidRPr="00403059" w14:paraId="10D34730" w14:textId="77777777" w:rsidTr="00C26F12">
        <w:tc>
          <w:tcPr>
            <w:tcW w:w="378" w:type="pct"/>
            <w:vAlign w:val="center"/>
          </w:tcPr>
          <w:p w14:paraId="0CDA6D8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228</w:t>
            </w:r>
          </w:p>
        </w:tc>
        <w:tc>
          <w:tcPr>
            <w:tcW w:w="1748" w:type="pct"/>
          </w:tcPr>
          <w:p w14:paraId="32A953B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Grampos para isolamento dentário, indicados para segurar o lençol de borracha no dente durante o isolamento absoluto. Números: 27</w:t>
            </w:r>
          </w:p>
        </w:tc>
        <w:tc>
          <w:tcPr>
            <w:tcW w:w="570" w:type="pct"/>
            <w:vAlign w:val="center"/>
          </w:tcPr>
          <w:p w14:paraId="24FCCA9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10F44D5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074881B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c>
          <w:tcPr>
            <w:tcW w:w="777" w:type="pct"/>
            <w:vAlign w:val="center"/>
          </w:tcPr>
          <w:p w14:paraId="03A5F5C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r>
      <w:tr w:rsidR="00403059" w:rsidRPr="00403059" w14:paraId="178AA92C" w14:textId="77777777" w:rsidTr="00C26F12">
        <w:tc>
          <w:tcPr>
            <w:tcW w:w="378" w:type="pct"/>
            <w:vAlign w:val="center"/>
          </w:tcPr>
          <w:p w14:paraId="145EB92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229</w:t>
            </w:r>
          </w:p>
        </w:tc>
        <w:tc>
          <w:tcPr>
            <w:tcW w:w="1748" w:type="pct"/>
          </w:tcPr>
          <w:p w14:paraId="10F105C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Grampos para isolamento dentário, indicados para segurar o lençol de borracha no dente durante o isolamento absoluto. Números:200</w:t>
            </w:r>
          </w:p>
        </w:tc>
        <w:tc>
          <w:tcPr>
            <w:tcW w:w="570" w:type="pct"/>
            <w:vAlign w:val="center"/>
          </w:tcPr>
          <w:p w14:paraId="09774E2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40FE041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6BF08D1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c>
          <w:tcPr>
            <w:tcW w:w="777" w:type="pct"/>
            <w:vAlign w:val="center"/>
          </w:tcPr>
          <w:p w14:paraId="0662CE2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r>
      <w:tr w:rsidR="00403059" w:rsidRPr="00403059" w14:paraId="2A401243" w14:textId="77777777" w:rsidTr="00C26F12">
        <w:tc>
          <w:tcPr>
            <w:tcW w:w="378" w:type="pct"/>
            <w:vAlign w:val="center"/>
          </w:tcPr>
          <w:p w14:paraId="3D88C70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230</w:t>
            </w:r>
          </w:p>
        </w:tc>
        <w:tc>
          <w:tcPr>
            <w:tcW w:w="1748" w:type="pct"/>
          </w:tcPr>
          <w:p w14:paraId="4347A99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Grampos para isolamento dentário, indicados para segurar o lençol de borracha no dente durante o isolamento absoluto. Números:200</w:t>
            </w:r>
          </w:p>
        </w:tc>
        <w:tc>
          <w:tcPr>
            <w:tcW w:w="570" w:type="pct"/>
            <w:vAlign w:val="center"/>
          </w:tcPr>
          <w:p w14:paraId="2F42B89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2DB12AF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00C9131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c>
          <w:tcPr>
            <w:tcW w:w="777" w:type="pct"/>
            <w:vAlign w:val="center"/>
          </w:tcPr>
          <w:p w14:paraId="3CEEA51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r>
      <w:tr w:rsidR="00403059" w:rsidRPr="00403059" w14:paraId="53094292" w14:textId="77777777" w:rsidTr="00C26F12">
        <w:tc>
          <w:tcPr>
            <w:tcW w:w="378" w:type="pct"/>
            <w:vAlign w:val="center"/>
          </w:tcPr>
          <w:p w14:paraId="77096E6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231</w:t>
            </w:r>
          </w:p>
        </w:tc>
        <w:tc>
          <w:tcPr>
            <w:tcW w:w="1748" w:type="pct"/>
          </w:tcPr>
          <w:p w14:paraId="3FDD4BF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Grampos para isolamento dentário, indicados para segurar o lençol de borracha no dente durante o isolamento absoluto. Números:206</w:t>
            </w:r>
          </w:p>
        </w:tc>
        <w:tc>
          <w:tcPr>
            <w:tcW w:w="570" w:type="pct"/>
            <w:vAlign w:val="center"/>
          </w:tcPr>
          <w:p w14:paraId="27B942B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094222F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4944B44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c>
          <w:tcPr>
            <w:tcW w:w="777" w:type="pct"/>
            <w:vAlign w:val="center"/>
          </w:tcPr>
          <w:p w14:paraId="6BC3D68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r>
      <w:tr w:rsidR="00403059" w:rsidRPr="00403059" w14:paraId="17F81534" w14:textId="77777777" w:rsidTr="00C26F12">
        <w:tc>
          <w:tcPr>
            <w:tcW w:w="378" w:type="pct"/>
            <w:vAlign w:val="center"/>
          </w:tcPr>
          <w:p w14:paraId="254BB2E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232</w:t>
            </w:r>
          </w:p>
        </w:tc>
        <w:tc>
          <w:tcPr>
            <w:tcW w:w="1748" w:type="pct"/>
          </w:tcPr>
          <w:p w14:paraId="641C30C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Grampos para isolamento dentário, indicados para segurar o lençol de borracha no dente durante o isolamento absoluto. Números: 209</w:t>
            </w:r>
          </w:p>
        </w:tc>
        <w:tc>
          <w:tcPr>
            <w:tcW w:w="570" w:type="pct"/>
            <w:vAlign w:val="center"/>
          </w:tcPr>
          <w:p w14:paraId="2887ED6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01AA66B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0133A1C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c>
          <w:tcPr>
            <w:tcW w:w="777" w:type="pct"/>
            <w:vAlign w:val="center"/>
          </w:tcPr>
          <w:p w14:paraId="34D2D9B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r>
      <w:tr w:rsidR="00403059" w:rsidRPr="00403059" w14:paraId="36235D2D" w14:textId="77777777" w:rsidTr="00C26F12">
        <w:tc>
          <w:tcPr>
            <w:tcW w:w="378" w:type="pct"/>
            <w:vAlign w:val="center"/>
          </w:tcPr>
          <w:p w14:paraId="235221A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233</w:t>
            </w:r>
          </w:p>
        </w:tc>
        <w:tc>
          <w:tcPr>
            <w:tcW w:w="1748" w:type="pct"/>
          </w:tcPr>
          <w:p w14:paraId="20E1D6E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Grampos para isolamento dentário, indicados para segurar o lençol de borracha no dente durante o isolamento absoluto. Números: W8A </w:t>
            </w:r>
          </w:p>
        </w:tc>
        <w:tc>
          <w:tcPr>
            <w:tcW w:w="570" w:type="pct"/>
            <w:vAlign w:val="center"/>
          </w:tcPr>
          <w:p w14:paraId="12FD315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165AD6A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35E8653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c>
          <w:tcPr>
            <w:tcW w:w="777" w:type="pct"/>
            <w:vAlign w:val="center"/>
          </w:tcPr>
          <w:p w14:paraId="2F7EFFA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r>
      <w:tr w:rsidR="00403059" w:rsidRPr="00403059" w14:paraId="493B5AAF" w14:textId="77777777" w:rsidTr="00C26F12">
        <w:tc>
          <w:tcPr>
            <w:tcW w:w="378" w:type="pct"/>
            <w:vAlign w:val="center"/>
          </w:tcPr>
          <w:p w14:paraId="05BA4C3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234</w:t>
            </w:r>
          </w:p>
        </w:tc>
        <w:tc>
          <w:tcPr>
            <w:tcW w:w="1748" w:type="pct"/>
          </w:tcPr>
          <w:p w14:paraId="570A645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Grampos para isolamento dentário, indicados para segurar o lençol de borracha no dente durante o isolamento absoluto. Números: 14A</w:t>
            </w:r>
          </w:p>
        </w:tc>
        <w:tc>
          <w:tcPr>
            <w:tcW w:w="570" w:type="pct"/>
            <w:vAlign w:val="center"/>
          </w:tcPr>
          <w:p w14:paraId="44B77A2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4DD6E8C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48AC679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c>
          <w:tcPr>
            <w:tcW w:w="777" w:type="pct"/>
            <w:vAlign w:val="center"/>
          </w:tcPr>
          <w:p w14:paraId="190E00A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r>
      <w:tr w:rsidR="00403059" w:rsidRPr="00403059" w14:paraId="3DC54D68" w14:textId="77777777" w:rsidTr="00C26F12">
        <w:tc>
          <w:tcPr>
            <w:tcW w:w="378" w:type="pct"/>
            <w:vAlign w:val="center"/>
          </w:tcPr>
          <w:p w14:paraId="0512D3E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235</w:t>
            </w:r>
          </w:p>
        </w:tc>
        <w:tc>
          <w:tcPr>
            <w:tcW w:w="1748" w:type="pct"/>
            <w:vAlign w:val="bottom"/>
          </w:tcPr>
          <w:p w14:paraId="3E570C3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Lima endodôntica para uso odontológico, material aço inoxidável modelo tipo Kerr., comprimento 25 mm, 1ª série e tamanhos sortidos (15-20-25-30-35 e 40). Caixa com 06 unidades.</w:t>
            </w:r>
          </w:p>
        </w:tc>
        <w:tc>
          <w:tcPr>
            <w:tcW w:w="570" w:type="pct"/>
            <w:vAlign w:val="center"/>
          </w:tcPr>
          <w:p w14:paraId="2C7CA40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44AC5DC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23977E7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77" w:type="pct"/>
            <w:vAlign w:val="center"/>
          </w:tcPr>
          <w:p w14:paraId="05DB011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r>
      <w:tr w:rsidR="00403059" w:rsidRPr="00403059" w14:paraId="33E7D9A3" w14:textId="77777777" w:rsidTr="00C26F12">
        <w:tc>
          <w:tcPr>
            <w:tcW w:w="378" w:type="pct"/>
            <w:vAlign w:val="center"/>
          </w:tcPr>
          <w:p w14:paraId="5537734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236</w:t>
            </w:r>
          </w:p>
        </w:tc>
        <w:tc>
          <w:tcPr>
            <w:tcW w:w="1748" w:type="pct"/>
            <w:vAlign w:val="bottom"/>
          </w:tcPr>
          <w:p w14:paraId="4B4D9B1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Lima endodôntica para uso odontológico, material aço inoxidável modelo tipo Kerr., comprimento 25 mm, 1ª série e numeração 15. Caixa com 06 unidades.</w:t>
            </w:r>
          </w:p>
        </w:tc>
        <w:tc>
          <w:tcPr>
            <w:tcW w:w="570" w:type="pct"/>
            <w:vAlign w:val="center"/>
          </w:tcPr>
          <w:p w14:paraId="7B42D12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4D5FFB7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7640280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164D70A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50502AC2" w14:textId="77777777" w:rsidTr="00C26F12">
        <w:tc>
          <w:tcPr>
            <w:tcW w:w="378" w:type="pct"/>
            <w:vAlign w:val="center"/>
          </w:tcPr>
          <w:p w14:paraId="60951EA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237</w:t>
            </w:r>
          </w:p>
        </w:tc>
        <w:tc>
          <w:tcPr>
            <w:tcW w:w="1748" w:type="pct"/>
            <w:vAlign w:val="bottom"/>
          </w:tcPr>
          <w:p w14:paraId="53C6B23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Lima para Osso modelo “Seldin” nº 11. Confeccionada em aço inoxidável </w:t>
            </w:r>
          </w:p>
        </w:tc>
        <w:tc>
          <w:tcPr>
            <w:tcW w:w="570" w:type="pct"/>
            <w:vAlign w:val="center"/>
          </w:tcPr>
          <w:p w14:paraId="08B0640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71FAAEF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w:t>
            </w:r>
          </w:p>
        </w:tc>
        <w:tc>
          <w:tcPr>
            <w:tcW w:w="825" w:type="pct"/>
            <w:vAlign w:val="center"/>
          </w:tcPr>
          <w:p w14:paraId="39174A0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77" w:type="pct"/>
            <w:vAlign w:val="center"/>
          </w:tcPr>
          <w:p w14:paraId="4D805BD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r>
      <w:tr w:rsidR="00403059" w:rsidRPr="00403059" w14:paraId="4EB30C2F" w14:textId="77777777" w:rsidTr="00C26F12">
        <w:tc>
          <w:tcPr>
            <w:tcW w:w="378" w:type="pct"/>
            <w:vAlign w:val="center"/>
          </w:tcPr>
          <w:p w14:paraId="2E8544A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238</w:t>
            </w:r>
          </w:p>
        </w:tc>
        <w:tc>
          <w:tcPr>
            <w:tcW w:w="1748" w:type="pct"/>
          </w:tcPr>
          <w:p w14:paraId="49A7448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Lima para Osso modelo “Seldin” nº 12. Confeccionada em aço inoxidável </w:t>
            </w:r>
          </w:p>
        </w:tc>
        <w:tc>
          <w:tcPr>
            <w:tcW w:w="570" w:type="pct"/>
            <w:vAlign w:val="center"/>
          </w:tcPr>
          <w:p w14:paraId="30FDFAE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1A8EC79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c>
          <w:tcPr>
            <w:tcW w:w="825" w:type="pct"/>
            <w:vAlign w:val="center"/>
          </w:tcPr>
          <w:p w14:paraId="728C69C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77" w:type="pct"/>
            <w:vAlign w:val="center"/>
          </w:tcPr>
          <w:p w14:paraId="0FC3341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r>
      <w:tr w:rsidR="00403059" w:rsidRPr="00403059" w14:paraId="307B2FA1" w14:textId="77777777" w:rsidTr="00C26F12">
        <w:tc>
          <w:tcPr>
            <w:tcW w:w="378" w:type="pct"/>
            <w:vAlign w:val="center"/>
          </w:tcPr>
          <w:p w14:paraId="45E7442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239</w:t>
            </w:r>
          </w:p>
        </w:tc>
        <w:tc>
          <w:tcPr>
            <w:tcW w:w="1748" w:type="pct"/>
          </w:tcPr>
          <w:p w14:paraId="542DBD1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Lixeira metálica; 8,5 x 8,5 cm</w:t>
            </w:r>
          </w:p>
        </w:tc>
        <w:tc>
          <w:tcPr>
            <w:tcW w:w="570" w:type="pct"/>
            <w:vAlign w:val="center"/>
          </w:tcPr>
          <w:p w14:paraId="79BD0FE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6517C8E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w:t>
            </w:r>
          </w:p>
        </w:tc>
        <w:tc>
          <w:tcPr>
            <w:tcW w:w="825" w:type="pct"/>
            <w:vAlign w:val="center"/>
          </w:tcPr>
          <w:p w14:paraId="5C82A0A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77" w:type="pct"/>
            <w:vAlign w:val="center"/>
          </w:tcPr>
          <w:p w14:paraId="1A5B027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r>
      <w:tr w:rsidR="00403059" w:rsidRPr="00403059" w14:paraId="41A99340" w14:textId="77777777" w:rsidTr="00C26F12">
        <w:tc>
          <w:tcPr>
            <w:tcW w:w="378" w:type="pct"/>
            <w:vAlign w:val="center"/>
          </w:tcPr>
          <w:p w14:paraId="00DF128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240</w:t>
            </w:r>
          </w:p>
        </w:tc>
        <w:tc>
          <w:tcPr>
            <w:tcW w:w="1748" w:type="pct"/>
            <w:vAlign w:val="bottom"/>
          </w:tcPr>
          <w:p w14:paraId="08D5784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Martelo Cirúrgico MEAD. Confeccionado em aço inoxidável</w:t>
            </w:r>
          </w:p>
        </w:tc>
        <w:tc>
          <w:tcPr>
            <w:tcW w:w="570" w:type="pct"/>
            <w:vAlign w:val="center"/>
          </w:tcPr>
          <w:p w14:paraId="0073924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6CBFC7B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c>
          <w:tcPr>
            <w:tcW w:w="825" w:type="pct"/>
            <w:vAlign w:val="center"/>
          </w:tcPr>
          <w:p w14:paraId="145E44E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w:t>
            </w:r>
          </w:p>
        </w:tc>
        <w:tc>
          <w:tcPr>
            <w:tcW w:w="777" w:type="pct"/>
            <w:vAlign w:val="center"/>
          </w:tcPr>
          <w:p w14:paraId="7F858E1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w:t>
            </w:r>
          </w:p>
        </w:tc>
      </w:tr>
      <w:tr w:rsidR="00403059" w:rsidRPr="00403059" w14:paraId="4575B30E" w14:textId="77777777" w:rsidTr="00C26F12">
        <w:tc>
          <w:tcPr>
            <w:tcW w:w="378" w:type="pct"/>
            <w:vAlign w:val="center"/>
          </w:tcPr>
          <w:p w14:paraId="2182D86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241</w:t>
            </w:r>
          </w:p>
        </w:tc>
        <w:tc>
          <w:tcPr>
            <w:tcW w:w="1748" w:type="pct"/>
          </w:tcPr>
          <w:p w14:paraId="33B43B8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Pinça Clínica Odontológica para Algodão, com pontas coincidentes. Modelo 317. Confeccionada em aço inoxidável</w:t>
            </w:r>
          </w:p>
        </w:tc>
        <w:tc>
          <w:tcPr>
            <w:tcW w:w="570" w:type="pct"/>
            <w:vAlign w:val="center"/>
          </w:tcPr>
          <w:p w14:paraId="245BD97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72B3ACD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71FB57F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77" w:type="pct"/>
            <w:vAlign w:val="center"/>
          </w:tcPr>
          <w:p w14:paraId="5269F1F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r>
      <w:tr w:rsidR="00403059" w:rsidRPr="00403059" w14:paraId="10D70803" w14:textId="77777777" w:rsidTr="00C26F12">
        <w:tc>
          <w:tcPr>
            <w:tcW w:w="378" w:type="pct"/>
            <w:vAlign w:val="center"/>
          </w:tcPr>
          <w:p w14:paraId="4F62FDB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242</w:t>
            </w:r>
          </w:p>
        </w:tc>
        <w:tc>
          <w:tcPr>
            <w:tcW w:w="1748" w:type="pct"/>
          </w:tcPr>
          <w:p w14:paraId="23AD642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Pinça Porta Grampo Palmer em aço inoxidável. Indicado para conduzir e abrir o grampo para ser colocado no dente em um procedimento de isolamento absoluto</w:t>
            </w:r>
          </w:p>
        </w:tc>
        <w:tc>
          <w:tcPr>
            <w:tcW w:w="570" w:type="pct"/>
            <w:vAlign w:val="center"/>
          </w:tcPr>
          <w:p w14:paraId="4DE8D96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78E83F9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00DB9C0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77" w:type="pct"/>
            <w:vAlign w:val="center"/>
          </w:tcPr>
          <w:p w14:paraId="03FCB5C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r>
      <w:tr w:rsidR="00403059" w:rsidRPr="00403059" w14:paraId="237AC6DE" w14:textId="77777777" w:rsidTr="00C26F12">
        <w:tc>
          <w:tcPr>
            <w:tcW w:w="378" w:type="pct"/>
            <w:vAlign w:val="center"/>
          </w:tcPr>
          <w:p w14:paraId="245B233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243</w:t>
            </w:r>
          </w:p>
        </w:tc>
        <w:tc>
          <w:tcPr>
            <w:tcW w:w="1748" w:type="pct"/>
          </w:tcPr>
          <w:p w14:paraId="576260B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Ponta/Inserto compativel com aparelhos de ultrassom da marca “Schuster”</w:t>
            </w:r>
          </w:p>
        </w:tc>
        <w:tc>
          <w:tcPr>
            <w:tcW w:w="570" w:type="pct"/>
            <w:vAlign w:val="center"/>
          </w:tcPr>
          <w:p w14:paraId="7425C5F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682975D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w:t>
            </w:r>
          </w:p>
        </w:tc>
        <w:tc>
          <w:tcPr>
            <w:tcW w:w="825" w:type="pct"/>
            <w:vAlign w:val="center"/>
          </w:tcPr>
          <w:p w14:paraId="199BA25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77" w:type="pct"/>
            <w:vAlign w:val="center"/>
          </w:tcPr>
          <w:p w14:paraId="02AF8B2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r>
      <w:tr w:rsidR="00403059" w:rsidRPr="00403059" w14:paraId="082F030F" w14:textId="77777777" w:rsidTr="00C26F12">
        <w:tc>
          <w:tcPr>
            <w:tcW w:w="378" w:type="pct"/>
            <w:vAlign w:val="center"/>
          </w:tcPr>
          <w:p w14:paraId="382BE8C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244</w:t>
            </w:r>
          </w:p>
        </w:tc>
        <w:tc>
          <w:tcPr>
            <w:tcW w:w="1748" w:type="pct"/>
          </w:tcPr>
          <w:p w14:paraId="078CDDC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Porta Agulha Mathieu com wídea 14 cm, aço inoxidável</w:t>
            </w:r>
          </w:p>
        </w:tc>
        <w:tc>
          <w:tcPr>
            <w:tcW w:w="570" w:type="pct"/>
            <w:vAlign w:val="center"/>
          </w:tcPr>
          <w:p w14:paraId="4224CE7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1911ADC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w:t>
            </w:r>
          </w:p>
        </w:tc>
        <w:tc>
          <w:tcPr>
            <w:tcW w:w="825" w:type="pct"/>
            <w:vAlign w:val="center"/>
          </w:tcPr>
          <w:p w14:paraId="5643AEF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77" w:type="pct"/>
            <w:vAlign w:val="center"/>
          </w:tcPr>
          <w:p w14:paraId="7D9CECA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r>
      <w:tr w:rsidR="00403059" w:rsidRPr="00403059" w14:paraId="47D45F94" w14:textId="77777777" w:rsidTr="00C26F12">
        <w:tc>
          <w:tcPr>
            <w:tcW w:w="378" w:type="pct"/>
            <w:vAlign w:val="center"/>
          </w:tcPr>
          <w:p w14:paraId="0E9501D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245</w:t>
            </w:r>
          </w:p>
        </w:tc>
        <w:tc>
          <w:tcPr>
            <w:tcW w:w="1748" w:type="pct"/>
          </w:tcPr>
          <w:p w14:paraId="057428B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Porta-agulha tipo “Mayo Hegar” 14 cm, confeccionada em aço inoxidável </w:t>
            </w:r>
          </w:p>
        </w:tc>
        <w:tc>
          <w:tcPr>
            <w:tcW w:w="570" w:type="pct"/>
            <w:vAlign w:val="center"/>
          </w:tcPr>
          <w:p w14:paraId="544BA4C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74FCBF5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1F44E85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77" w:type="pct"/>
            <w:vAlign w:val="center"/>
          </w:tcPr>
          <w:p w14:paraId="3191F79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r>
      <w:tr w:rsidR="00403059" w:rsidRPr="00403059" w14:paraId="7D251B05" w14:textId="77777777" w:rsidTr="00C26F12">
        <w:tc>
          <w:tcPr>
            <w:tcW w:w="378" w:type="pct"/>
            <w:vAlign w:val="center"/>
          </w:tcPr>
          <w:p w14:paraId="3963970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246</w:t>
            </w:r>
          </w:p>
        </w:tc>
        <w:tc>
          <w:tcPr>
            <w:tcW w:w="1748" w:type="pct"/>
          </w:tcPr>
          <w:p w14:paraId="3CA6588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Porta-algodão redondo metálico com mola. Tamanho: 08x08 cm</w:t>
            </w:r>
          </w:p>
        </w:tc>
        <w:tc>
          <w:tcPr>
            <w:tcW w:w="570" w:type="pct"/>
            <w:vAlign w:val="center"/>
          </w:tcPr>
          <w:p w14:paraId="549E796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5EA50A4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7C887B7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77" w:type="pct"/>
            <w:vAlign w:val="center"/>
          </w:tcPr>
          <w:p w14:paraId="1AF67CF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r>
      <w:tr w:rsidR="00403059" w:rsidRPr="00403059" w14:paraId="30882556" w14:textId="77777777" w:rsidTr="00C26F12">
        <w:tc>
          <w:tcPr>
            <w:tcW w:w="378" w:type="pct"/>
            <w:vAlign w:val="center"/>
          </w:tcPr>
          <w:p w14:paraId="138A825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247</w:t>
            </w:r>
          </w:p>
        </w:tc>
        <w:tc>
          <w:tcPr>
            <w:tcW w:w="1748" w:type="pct"/>
          </w:tcPr>
          <w:p w14:paraId="43B7BA7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Porta amálgama metálico, modelo MICRO. Em aço inoxidável </w:t>
            </w:r>
          </w:p>
        </w:tc>
        <w:tc>
          <w:tcPr>
            <w:tcW w:w="570" w:type="pct"/>
            <w:vAlign w:val="center"/>
          </w:tcPr>
          <w:p w14:paraId="7A7A610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43E8D03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c>
          <w:tcPr>
            <w:tcW w:w="825" w:type="pct"/>
            <w:vAlign w:val="center"/>
          </w:tcPr>
          <w:p w14:paraId="558887E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77" w:type="pct"/>
            <w:vAlign w:val="center"/>
          </w:tcPr>
          <w:p w14:paraId="71D26C0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r>
      <w:tr w:rsidR="00403059" w:rsidRPr="00403059" w14:paraId="4AE372C9" w14:textId="77777777" w:rsidTr="00C26F12">
        <w:tc>
          <w:tcPr>
            <w:tcW w:w="378" w:type="pct"/>
            <w:vAlign w:val="center"/>
          </w:tcPr>
          <w:p w14:paraId="720D1C6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248</w:t>
            </w:r>
          </w:p>
        </w:tc>
        <w:tc>
          <w:tcPr>
            <w:tcW w:w="1748" w:type="pct"/>
          </w:tcPr>
          <w:p w14:paraId="7C074BD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Porta Matriz tipo “Tofflemire” adulto, tamanho 6CM. Em aço inoxidável. Autoclavável </w:t>
            </w:r>
          </w:p>
        </w:tc>
        <w:tc>
          <w:tcPr>
            <w:tcW w:w="570" w:type="pct"/>
            <w:vAlign w:val="center"/>
          </w:tcPr>
          <w:p w14:paraId="3EF49E5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496A59F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w:t>
            </w:r>
          </w:p>
        </w:tc>
        <w:tc>
          <w:tcPr>
            <w:tcW w:w="825" w:type="pct"/>
            <w:vAlign w:val="center"/>
          </w:tcPr>
          <w:p w14:paraId="100A896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77" w:type="pct"/>
            <w:vAlign w:val="center"/>
          </w:tcPr>
          <w:p w14:paraId="7F4666D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r>
      <w:tr w:rsidR="00403059" w:rsidRPr="00403059" w14:paraId="050070F8" w14:textId="77777777" w:rsidTr="00C26F12">
        <w:tc>
          <w:tcPr>
            <w:tcW w:w="378" w:type="pct"/>
            <w:vAlign w:val="center"/>
          </w:tcPr>
          <w:p w14:paraId="12B7637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249</w:t>
            </w:r>
          </w:p>
        </w:tc>
        <w:tc>
          <w:tcPr>
            <w:tcW w:w="1748" w:type="pct"/>
          </w:tcPr>
          <w:p w14:paraId="206F629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Porta Matriz tipo “Tofflemire” infantil, tamanho 5,5CM. Em aço </w:t>
            </w:r>
            <w:proofErr w:type="gramStart"/>
            <w:r w:rsidRPr="00403059">
              <w:rPr>
                <w:rFonts w:ascii="Arial" w:hAnsi="Arial" w:cs="Arial"/>
                <w:sz w:val="18"/>
                <w:szCs w:val="18"/>
              </w:rPr>
              <w:t>inoxidável .</w:t>
            </w:r>
            <w:proofErr w:type="gramEnd"/>
            <w:r w:rsidRPr="00403059">
              <w:rPr>
                <w:rFonts w:ascii="Arial" w:hAnsi="Arial" w:cs="Arial"/>
                <w:sz w:val="18"/>
                <w:szCs w:val="18"/>
              </w:rPr>
              <w:t xml:space="preserve"> Autoclavável</w:t>
            </w:r>
          </w:p>
        </w:tc>
        <w:tc>
          <w:tcPr>
            <w:tcW w:w="570" w:type="pct"/>
            <w:vAlign w:val="center"/>
          </w:tcPr>
          <w:p w14:paraId="6C24E6B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5EB48B8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c>
          <w:tcPr>
            <w:tcW w:w="825" w:type="pct"/>
            <w:vAlign w:val="center"/>
          </w:tcPr>
          <w:p w14:paraId="4F59434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77" w:type="pct"/>
            <w:vAlign w:val="center"/>
          </w:tcPr>
          <w:p w14:paraId="2E7621E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r>
      <w:tr w:rsidR="00403059" w:rsidRPr="00403059" w14:paraId="01A921DC" w14:textId="77777777" w:rsidTr="00C26F12">
        <w:tc>
          <w:tcPr>
            <w:tcW w:w="378" w:type="pct"/>
            <w:vAlign w:val="center"/>
          </w:tcPr>
          <w:p w14:paraId="7CFA94D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250</w:t>
            </w:r>
          </w:p>
        </w:tc>
        <w:tc>
          <w:tcPr>
            <w:tcW w:w="1748" w:type="pct"/>
          </w:tcPr>
          <w:p w14:paraId="342CBF2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Seringa tipo “carpule” em aço inox, escamoteável e com dispositivo de aspiração na parte interna do bico/com refluxo</w:t>
            </w:r>
          </w:p>
        </w:tc>
        <w:tc>
          <w:tcPr>
            <w:tcW w:w="570" w:type="pct"/>
            <w:vAlign w:val="center"/>
          </w:tcPr>
          <w:p w14:paraId="33AE9DF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4CEF52F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144FA59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70</w:t>
            </w:r>
          </w:p>
        </w:tc>
        <w:tc>
          <w:tcPr>
            <w:tcW w:w="777" w:type="pct"/>
            <w:vAlign w:val="center"/>
          </w:tcPr>
          <w:p w14:paraId="4E8FE74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70</w:t>
            </w:r>
          </w:p>
        </w:tc>
      </w:tr>
      <w:tr w:rsidR="00403059" w:rsidRPr="00403059" w14:paraId="7D89420F" w14:textId="77777777" w:rsidTr="00C26F12">
        <w:tc>
          <w:tcPr>
            <w:tcW w:w="378" w:type="pct"/>
            <w:vAlign w:val="center"/>
          </w:tcPr>
          <w:p w14:paraId="5084A0D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251</w:t>
            </w:r>
          </w:p>
        </w:tc>
        <w:tc>
          <w:tcPr>
            <w:tcW w:w="1748" w:type="pct"/>
          </w:tcPr>
          <w:p w14:paraId="0B1ACFC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Sindesmótomo, confeccionado em aço inoxidável </w:t>
            </w:r>
          </w:p>
        </w:tc>
        <w:tc>
          <w:tcPr>
            <w:tcW w:w="570" w:type="pct"/>
            <w:vAlign w:val="center"/>
          </w:tcPr>
          <w:p w14:paraId="1EA2577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55025D5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56C324F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77" w:type="pct"/>
            <w:vAlign w:val="center"/>
          </w:tcPr>
          <w:p w14:paraId="176E4CE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r>
      <w:tr w:rsidR="00403059" w:rsidRPr="00403059" w14:paraId="1A1F1CCD" w14:textId="77777777" w:rsidTr="00C26F12">
        <w:tc>
          <w:tcPr>
            <w:tcW w:w="378" w:type="pct"/>
            <w:vAlign w:val="center"/>
          </w:tcPr>
          <w:p w14:paraId="15B83B3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252</w:t>
            </w:r>
          </w:p>
        </w:tc>
        <w:tc>
          <w:tcPr>
            <w:tcW w:w="1748" w:type="pct"/>
          </w:tcPr>
          <w:p w14:paraId="57C4EA9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Sonda exploradora nº5 oitavada, confeccionada em aço inoxidável</w:t>
            </w:r>
          </w:p>
        </w:tc>
        <w:tc>
          <w:tcPr>
            <w:tcW w:w="570" w:type="pct"/>
            <w:vAlign w:val="center"/>
          </w:tcPr>
          <w:p w14:paraId="3869CBB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4DB8681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367F3BC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c>
          <w:tcPr>
            <w:tcW w:w="777" w:type="pct"/>
            <w:vAlign w:val="center"/>
          </w:tcPr>
          <w:p w14:paraId="4A2575A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r>
      <w:tr w:rsidR="00403059" w:rsidRPr="00403059" w14:paraId="64E658E1" w14:textId="77777777" w:rsidTr="00C26F12">
        <w:tc>
          <w:tcPr>
            <w:tcW w:w="378" w:type="pct"/>
            <w:vAlign w:val="center"/>
          </w:tcPr>
          <w:p w14:paraId="36A0A07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253</w:t>
            </w:r>
          </w:p>
        </w:tc>
        <w:tc>
          <w:tcPr>
            <w:tcW w:w="1748" w:type="pct"/>
          </w:tcPr>
          <w:p w14:paraId="4B39C83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Sonda exploradora nº3 (Pediátrica), confeccionada em aço inoxidável </w:t>
            </w:r>
          </w:p>
        </w:tc>
        <w:tc>
          <w:tcPr>
            <w:tcW w:w="570" w:type="pct"/>
            <w:vAlign w:val="center"/>
          </w:tcPr>
          <w:p w14:paraId="02C2693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774AC27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0A13092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77" w:type="pct"/>
            <w:vAlign w:val="center"/>
          </w:tcPr>
          <w:p w14:paraId="1752F74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r>
      <w:tr w:rsidR="00403059" w:rsidRPr="00403059" w14:paraId="18C763E0" w14:textId="77777777" w:rsidTr="00C26F12">
        <w:tc>
          <w:tcPr>
            <w:tcW w:w="378" w:type="pct"/>
            <w:vAlign w:val="center"/>
          </w:tcPr>
          <w:p w14:paraId="73EC9F0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254</w:t>
            </w:r>
          </w:p>
        </w:tc>
        <w:tc>
          <w:tcPr>
            <w:tcW w:w="1748" w:type="pct"/>
          </w:tcPr>
          <w:p w14:paraId="579CDF7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Sonda exploradora nº 47 </w:t>
            </w:r>
            <w:proofErr w:type="gramStart"/>
            <w:r w:rsidRPr="00403059">
              <w:rPr>
                <w:rFonts w:ascii="Arial" w:hAnsi="Arial" w:cs="Arial"/>
                <w:sz w:val="18"/>
                <w:szCs w:val="18"/>
              </w:rPr>
              <w:t>( Modificada</w:t>
            </w:r>
            <w:proofErr w:type="gramEnd"/>
            <w:r w:rsidRPr="00403059">
              <w:rPr>
                <w:rFonts w:ascii="Arial" w:hAnsi="Arial" w:cs="Arial"/>
                <w:sz w:val="18"/>
                <w:szCs w:val="18"/>
              </w:rPr>
              <w:t xml:space="preserve">), confeccionada em aço inoxidável </w:t>
            </w:r>
          </w:p>
        </w:tc>
        <w:tc>
          <w:tcPr>
            <w:tcW w:w="570" w:type="pct"/>
            <w:vAlign w:val="center"/>
          </w:tcPr>
          <w:p w14:paraId="383522C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6985257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33FBC80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c>
          <w:tcPr>
            <w:tcW w:w="777" w:type="pct"/>
            <w:vAlign w:val="center"/>
          </w:tcPr>
          <w:p w14:paraId="5D36C24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r>
      <w:tr w:rsidR="00403059" w:rsidRPr="00403059" w14:paraId="26026F56" w14:textId="77777777" w:rsidTr="00C26F12">
        <w:tc>
          <w:tcPr>
            <w:tcW w:w="378" w:type="pct"/>
            <w:vAlign w:val="center"/>
          </w:tcPr>
          <w:p w14:paraId="344F528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255</w:t>
            </w:r>
          </w:p>
        </w:tc>
        <w:tc>
          <w:tcPr>
            <w:tcW w:w="1748" w:type="pct"/>
          </w:tcPr>
          <w:p w14:paraId="621EE4A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Sonda Periodontal dupla milimetrada, modelo “Goldman/Fox”, confeccionada em aço inoxidável </w:t>
            </w:r>
          </w:p>
        </w:tc>
        <w:tc>
          <w:tcPr>
            <w:tcW w:w="570" w:type="pct"/>
            <w:vAlign w:val="center"/>
          </w:tcPr>
          <w:p w14:paraId="5637D1E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367CA44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66B7CA7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70</w:t>
            </w:r>
          </w:p>
        </w:tc>
        <w:tc>
          <w:tcPr>
            <w:tcW w:w="777" w:type="pct"/>
            <w:vAlign w:val="center"/>
          </w:tcPr>
          <w:p w14:paraId="33DFA67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70</w:t>
            </w:r>
          </w:p>
        </w:tc>
      </w:tr>
      <w:tr w:rsidR="00403059" w:rsidRPr="00403059" w14:paraId="2493999E" w14:textId="77777777" w:rsidTr="00C26F12">
        <w:tc>
          <w:tcPr>
            <w:tcW w:w="378" w:type="pct"/>
            <w:vAlign w:val="center"/>
          </w:tcPr>
          <w:p w14:paraId="467607F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256</w:t>
            </w:r>
          </w:p>
        </w:tc>
        <w:tc>
          <w:tcPr>
            <w:tcW w:w="1748" w:type="pct"/>
          </w:tcPr>
          <w:p w14:paraId="391D554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Sugador Odontológico Cirúrgico Metálico Curvo, confeccionado em aço inoxidável, com abertura maior de 2,5 mm na ponta</w:t>
            </w:r>
          </w:p>
        </w:tc>
        <w:tc>
          <w:tcPr>
            <w:tcW w:w="570" w:type="pct"/>
            <w:vAlign w:val="center"/>
          </w:tcPr>
          <w:p w14:paraId="355D022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4C291E1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w:t>
            </w:r>
          </w:p>
        </w:tc>
        <w:tc>
          <w:tcPr>
            <w:tcW w:w="825" w:type="pct"/>
            <w:vAlign w:val="center"/>
          </w:tcPr>
          <w:p w14:paraId="607506F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77" w:type="pct"/>
            <w:vAlign w:val="center"/>
          </w:tcPr>
          <w:p w14:paraId="049A0A8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r>
      <w:tr w:rsidR="00403059" w:rsidRPr="00403059" w14:paraId="289110FE" w14:textId="77777777" w:rsidTr="00C26F12">
        <w:tc>
          <w:tcPr>
            <w:tcW w:w="378" w:type="pct"/>
            <w:vAlign w:val="center"/>
          </w:tcPr>
          <w:p w14:paraId="4D79066F"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"257.0" \f C \l "1"</w:instrText>
            </w:r>
            <w:r w:rsidRPr="00403059">
              <w:rPr>
                <w:rFonts w:ascii="Arial" w:hAnsi="Arial" w:cs="Arial"/>
                <w:sz w:val="18"/>
                <w:szCs w:val="18"/>
              </w:rPr>
              <w:fldChar w:fldCharType="end"/>
            </w:r>
          </w:p>
          <w:p w14:paraId="36F8A777"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257</w:t>
            </w:r>
          </w:p>
        </w:tc>
        <w:tc>
          <w:tcPr>
            <w:tcW w:w="1748" w:type="pct"/>
          </w:tcPr>
          <w:p w14:paraId="7C3D639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Sugador Cirúrgico descartável estéril. Pacote com mínimo de 20 unidades.</w:t>
            </w:r>
          </w:p>
        </w:tc>
        <w:tc>
          <w:tcPr>
            <w:tcW w:w="570" w:type="pct"/>
            <w:vAlign w:val="center"/>
          </w:tcPr>
          <w:p w14:paraId="5A2245C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701" w:type="pct"/>
            <w:vAlign w:val="center"/>
          </w:tcPr>
          <w:p w14:paraId="6FDC173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825" w:type="pct"/>
            <w:vAlign w:val="center"/>
          </w:tcPr>
          <w:p w14:paraId="6972B79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200</w:t>
            </w:r>
          </w:p>
        </w:tc>
        <w:tc>
          <w:tcPr>
            <w:tcW w:w="777" w:type="pct"/>
            <w:vAlign w:val="center"/>
          </w:tcPr>
          <w:p w14:paraId="70F9572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200</w:t>
            </w:r>
          </w:p>
        </w:tc>
      </w:tr>
      <w:tr w:rsidR="00403059" w:rsidRPr="00403059" w14:paraId="6991F835" w14:textId="77777777" w:rsidTr="00C26F12">
        <w:tc>
          <w:tcPr>
            <w:tcW w:w="378" w:type="pct"/>
            <w:vAlign w:val="center"/>
          </w:tcPr>
          <w:p w14:paraId="60459F23"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"258.0" \f C \l "1"</w:instrText>
            </w:r>
            <w:r w:rsidRPr="00403059">
              <w:rPr>
                <w:rFonts w:ascii="Arial" w:hAnsi="Arial" w:cs="Arial"/>
                <w:sz w:val="18"/>
                <w:szCs w:val="18"/>
              </w:rPr>
              <w:fldChar w:fldCharType="end"/>
            </w:r>
          </w:p>
          <w:p w14:paraId="69F6EAC3"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258</w:t>
            </w:r>
          </w:p>
        </w:tc>
        <w:tc>
          <w:tcPr>
            <w:tcW w:w="1748" w:type="pct"/>
          </w:tcPr>
          <w:p w14:paraId="40992E0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Tesoura Curva, modelo Iris 12 cm, confeccionada em aço inoxidável </w:t>
            </w:r>
          </w:p>
        </w:tc>
        <w:tc>
          <w:tcPr>
            <w:tcW w:w="570" w:type="pct"/>
            <w:vAlign w:val="center"/>
          </w:tcPr>
          <w:p w14:paraId="4F86BD2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7F140E8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3F7E778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71BC8D9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324F079D" w14:textId="77777777" w:rsidTr="00C26F12">
        <w:tc>
          <w:tcPr>
            <w:tcW w:w="378" w:type="pct"/>
            <w:vAlign w:val="center"/>
          </w:tcPr>
          <w:p w14:paraId="1FEBF561"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"259.0" \f C \l "1"</w:instrText>
            </w:r>
            <w:r w:rsidRPr="00403059">
              <w:rPr>
                <w:rFonts w:ascii="Arial" w:hAnsi="Arial" w:cs="Arial"/>
                <w:sz w:val="18"/>
                <w:szCs w:val="18"/>
              </w:rPr>
              <w:fldChar w:fldCharType="end"/>
            </w:r>
          </w:p>
          <w:p w14:paraId="3A3141D6"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259</w:t>
            </w:r>
          </w:p>
        </w:tc>
        <w:tc>
          <w:tcPr>
            <w:tcW w:w="1748" w:type="pct"/>
          </w:tcPr>
          <w:p w14:paraId="0EB7800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Tesoura Reta, modelo Iris 11,5 cm, confeccionada em aço inoxidável</w:t>
            </w:r>
          </w:p>
        </w:tc>
        <w:tc>
          <w:tcPr>
            <w:tcW w:w="570" w:type="pct"/>
            <w:vAlign w:val="center"/>
          </w:tcPr>
          <w:p w14:paraId="30B7DC8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1894A35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194A976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70</w:t>
            </w:r>
          </w:p>
        </w:tc>
        <w:tc>
          <w:tcPr>
            <w:tcW w:w="777" w:type="pct"/>
            <w:vAlign w:val="center"/>
          </w:tcPr>
          <w:p w14:paraId="5D9EDB4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70</w:t>
            </w:r>
          </w:p>
        </w:tc>
      </w:tr>
      <w:tr w:rsidR="00403059" w:rsidRPr="00403059" w14:paraId="6D0D1938" w14:textId="77777777" w:rsidTr="00C26F12">
        <w:tc>
          <w:tcPr>
            <w:tcW w:w="378" w:type="pct"/>
            <w:vAlign w:val="center"/>
          </w:tcPr>
          <w:p w14:paraId="1CE3DD31"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"260.0" \f C \l "1"</w:instrText>
            </w:r>
            <w:r w:rsidRPr="00403059">
              <w:rPr>
                <w:rFonts w:ascii="Arial" w:hAnsi="Arial" w:cs="Arial"/>
                <w:sz w:val="18"/>
                <w:szCs w:val="18"/>
              </w:rPr>
              <w:fldChar w:fldCharType="end"/>
            </w:r>
          </w:p>
          <w:p w14:paraId="6CA95B64"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260</w:t>
            </w:r>
          </w:p>
        </w:tc>
        <w:tc>
          <w:tcPr>
            <w:tcW w:w="1748" w:type="pct"/>
          </w:tcPr>
          <w:p w14:paraId="38240D2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Tesoura Ouro, para cortar Metal (Reta), 10,5 cm, confeccionada em aço inoxidável </w:t>
            </w:r>
          </w:p>
        </w:tc>
        <w:tc>
          <w:tcPr>
            <w:tcW w:w="570" w:type="pct"/>
            <w:vAlign w:val="center"/>
          </w:tcPr>
          <w:p w14:paraId="5A1A6F4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432CFC1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w:t>
            </w:r>
          </w:p>
        </w:tc>
        <w:tc>
          <w:tcPr>
            <w:tcW w:w="825" w:type="pct"/>
            <w:vAlign w:val="center"/>
          </w:tcPr>
          <w:p w14:paraId="2FD1039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77" w:type="pct"/>
            <w:vAlign w:val="center"/>
          </w:tcPr>
          <w:p w14:paraId="0084430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r>
      <w:tr w:rsidR="00403059" w:rsidRPr="00403059" w14:paraId="2B542D75" w14:textId="77777777" w:rsidTr="00C26F12">
        <w:tc>
          <w:tcPr>
            <w:tcW w:w="378" w:type="pct"/>
            <w:vAlign w:val="center"/>
          </w:tcPr>
          <w:p w14:paraId="2A8D6ED6"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"261.0" \f C \l "1"</w:instrText>
            </w:r>
            <w:r w:rsidRPr="00403059">
              <w:rPr>
                <w:rFonts w:ascii="Arial" w:hAnsi="Arial" w:cs="Arial"/>
                <w:sz w:val="18"/>
                <w:szCs w:val="18"/>
              </w:rPr>
              <w:fldChar w:fldCharType="end"/>
            </w:r>
          </w:p>
          <w:p w14:paraId="0EE1BF91"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261</w:t>
            </w:r>
          </w:p>
        </w:tc>
        <w:tc>
          <w:tcPr>
            <w:tcW w:w="1748" w:type="pct"/>
          </w:tcPr>
          <w:p w14:paraId="057EDD8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Conjunto composto por </w:t>
            </w:r>
            <w:proofErr w:type="gramStart"/>
            <w:r w:rsidRPr="00403059">
              <w:rPr>
                <w:rFonts w:ascii="Arial" w:hAnsi="Arial" w:cs="Arial"/>
                <w:sz w:val="18"/>
                <w:szCs w:val="18"/>
              </w:rPr>
              <w:t>micro motor</w:t>
            </w:r>
            <w:proofErr w:type="gramEnd"/>
            <w:r w:rsidRPr="00403059">
              <w:rPr>
                <w:rFonts w:ascii="Arial" w:hAnsi="Arial" w:cs="Arial"/>
                <w:sz w:val="18"/>
                <w:szCs w:val="18"/>
              </w:rPr>
              <w:t xml:space="preserve"> e contra-ângulo para baixa rotação. </w:t>
            </w:r>
            <w:proofErr w:type="gramStart"/>
            <w:r w:rsidRPr="00403059">
              <w:rPr>
                <w:rFonts w:ascii="Arial" w:hAnsi="Arial" w:cs="Arial"/>
                <w:sz w:val="18"/>
                <w:szCs w:val="18"/>
              </w:rPr>
              <w:t>Micro Motor</w:t>
            </w:r>
            <w:proofErr w:type="gramEnd"/>
            <w:r w:rsidRPr="00403059">
              <w:rPr>
                <w:rFonts w:ascii="Arial" w:hAnsi="Arial" w:cs="Arial"/>
                <w:sz w:val="18"/>
                <w:szCs w:val="18"/>
              </w:rPr>
              <w:t xml:space="preserve"> para Baixa-rotação, com as seguintes informações técnicas: Modelo Intra. Pressão de acionamento 220 Kpa (</w:t>
            </w:r>
            <w:proofErr w:type="gramStart"/>
            <w:r w:rsidRPr="00403059">
              <w:rPr>
                <w:rFonts w:ascii="Arial" w:hAnsi="Arial" w:cs="Arial"/>
                <w:sz w:val="18"/>
                <w:szCs w:val="18"/>
              </w:rPr>
              <w:t>2,2 bar</w:t>
            </w:r>
            <w:proofErr w:type="gramEnd"/>
            <w:r w:rsidRPr="00403059">
              <w:rPr>
                <w:rFonts w:ascii="Arial" w:hAnsi="Arial" w:cs="Arial"/>
                <w:sz w:val="18"/>
                <w:szCs w:val="18"/>
              </w:rPr>
              <w:t>), medida com padrão 220 Kpa (2,2 bar) 55 l/min. Consumo de ar: 55 l/min. Conexão Borden 2 furos. Rotação 0 – 30.000 rpm. Destinado ao acionamento de peças angulares, peças retas e contra ângulos de mesma fabricação. Autoclavável a 135°C por 15 minutos. Sentido de rotação ajustável e com progressão contínua. Contra-ângulo de baixa rotação. Passível ao uso de brocas standart FG. Eixo dianteiro sobre rolamentos. Relação de transmissão 1:1. Rotação máxima: 30.000 rpm. Autoclavável a 135°C por 15 minutos. Acoplamento através de micromotor sistema intra, conforme norma ISO 3964. Sistema de fixação de broca: trava mecânica. Refrigeração por mangueira externa. Peso líquido: 90 g. Peso bruto: 140 g.</w:t>
            </w:r>
          </w:p>
        </w:tc>
        <w:tc>
          <w:tcPr>
            <w:tcW w:w="570" w:type="pct"/>
            <w:vAlign w:val="center"/>
          </w:tcPr>
          <w:p w14:paraId="6F04E18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Conjunto</w:t>
            </w:r>
          </w:p>
        </w:tc>
        <w:tc>
          <w:tcPr>
            <w:tcW w:w="701" w:type="pct"/>
            <w:vAlign w:val="center"/>
          </w:tcPr>
          <w:p w14:paraId="294BCF7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5C627AF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77" w:type="pct"/>
            <w:vAlign w:val="center"/>
          </w:tcPr>
          <w:p w14:paraId="4914502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r>
      <w:tr w:rsidR="00403059" w:rsidRPr="00403059" w14:paraId="027AB1C6" w14:textId="77777777" w:rsidTr="00C26F12">
        <w:tc>
          <w:tcPr>
            <w:tcW w:w="378" w:type="pct"/>
            <w:vAlign w:val="center"/>
          </w:tcPr>
          <w:p w14:paraId="57609EF2"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"262.0" \f C \l "1"</w:instrText>
            </w:r>
            <w:r w:rsidRPr="00403059">
              <w:rPr>
                <w:rFonts w:ascii="Arial" w:hAnsi="Arial" w:cs="Arial"/>
                <w:sz w:val="18"/>
                <w:szCs w:val="18"/>
              </w:rPr>
              <w:fldChar w:fldCharType="end"/>
            </w:r>
          </w:p>
          <w:p w14:paraId="30BE81A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262</w:t>
            </w:r>
          </w:p>
        </w:tc>
        <w:tc>
          <w:tcPr>
            <w:tcW w:w="1748" w:type="pct"/>
          </w:tcPr>
          <w:p w14:paraId="1780D869"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Caneta de Alta-rotação, com as seguintes informações técnicas: Cabeça Padrão com até 13W de potência; Pressão de ar </w:t>
            </w:r>
            <w:proofErr w:type="gramStart"/>
            <w:r w:rsidRPr="00403059">
              <w:rPr>
                <w:rFonts w:ascii="Arial" w:hAnsi="Arial" w:cs="Arial"/>
                <w:sz w:val="18"/>
                <w:szCs w:val="18"/>
              </w:rPr>
              <w:t>2.2 bar</w:t>
            </w:r>
            <w:proofErr w:type="gramEnd"/>
            <w:r w:rsidRPr="00403059">
              <w:rPr>
                <w:rFonts w:ascii="Arial" w:hAnsi="Arial" w:cs="Arial"/>
                <w:sz w:val="18"/>
                <w:szCs w:val="18"/>
              </w:rPr>
              <w:t>; Irrigação triplo spray; Rotação máxima de 380.000 rpm; Cabeça de aço inoxidável e rolamentos de esferas de aço; Corpo recartilhado; Acoplamento Borden e sistema troca-broca Press-Button (PB); Autoclavável.</w:t>
            </w:r>
          </w:p>
        </w:tc>
        <w:tc>
          <w:tcPr>
            <w:tcW w:w="570" w:type="pct"/>
            <w:vAlign w:val="center"/>
          </w:tcPr>
          <w:p w14:paraId="44FAE77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688ED0B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49E8F7E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77" w:type="pct"/>
            <w:vAlign w:val="center"/>
          </w:tcPr>
          <w:p w14:paraId="097C594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r>
      <w:tr w:rsidR="00403059" w:rsidRPr="00403059" w14:paraId="59FE5A84" w14:textId="77777777" w:rsidTr="00C26F12">
        <w:tc>
          <w:tcPr>
            <w:tcW w:w="378" w:type="pct"/>
            <w:vAlign w:val="center"/>
          </w:tcPr>
          <w:p w14:paraId="3802A164"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"263.0" \f C \l "1"</w:instrText>
            </w:r>
            <w:r w:rsidRPr="00403059">
              <w:rPr>
                <w:rFonts w:ascii="Arial" w:hAnsi="Arial" w:cs="Arial"/>
                <w:sz w:val="18"/>
                <w:szCs w:val="18"/>
              </w:rPr>
              <w:fldChar w:fldCharType="end"/>
            </w:r>
          </w:p>
          <w:p w14:paraId="57F65677"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263</w:t>
            </w:r>
          </w:p>
        </w:tc>
        <w:tc>
          <w:tcPr>
            <w:tcW w:w="1748" w:type="pct"/>
          </w:tcPr>
          <w:p w14:paraId="205FFB9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Lâminas para bisturi nº 12 (curva) em aço carbono, esterilizadas por raios GAMA. Caixa com 100 unidades.</w:t>
            </w:r>
          </w:p>
        </w:tc>
        <w:tc>
          <w:tcPr>
            <w:tcW w:w="570" w:type="pct"/>
            <w:vAlign w:val="center"/>
          </w:tcPr>
          <w:p w14:paraId="1D44442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5EF638C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26EDB44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77" w:type="pct"/>
            <w:vAlign w:val="center"/>
          </w:tcPr>
          <w:p w14:paraId="082A4DF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r>
      <w:tr w:rsidR="00403059" w:rsidRPr="00403059" w14:paraId="1184A839" w14:textId="77777777" w:rsidTr="00C26F12">
        <w:tc>
          <w:tcPr>
            <w:tcW w:w="378" w:type="pct"/>
            <w:vAlign w:val="center"/>
          </w:tcPr>
          <w:p w14:paraId="0DE36CF9"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"264.0" \f C \l "1"</w:instrText>
            </w:r>
            <w:r w:rsidRPr="00403059">
              <w:rPr>
                <w:rFonts w:ascii="Arial" w:hAnsi="Arial" w:cs="Arial"/>
                <w:sz w:val="18"/>
                <w:szCs w:val="18"/>
              </w:rPr>
              <w:fldChar w:fldCharType="end"/>
            </w:r>
          </w:p>
          <w:p w14:paraId="68D838F6"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264</w:t>
            </w:r>
          </w:p>
        </w:tc>
        <w:tc>
          <w:tcPr>
            <w:tcW w:w="1748" w:type="pct"/>
          </w:tcPr>
          <w:p w14:paraId="4A0E318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Lâminas para bisturi nº 15 (reta) em aço carbono, esterilizadas por raios GAMA. Caixa com 100 unidades</w:t>
            </w:r>
          </w:p>
        </w:tc>
        <w:tc>
          <w:tcPr>
            <w:tcW w:w="570" w:type="pct"/>
            <w:vAlign w:val="center"/>
          </w:tcPr>
          <w:p w14:paraId="1D8EBAB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079D106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2F8B6C8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77" w:type="pct"/>
            <w:vAlign w:val="center"/>
          </w:tcPr>
          <w:p w14:paraId="12CE5AF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r>
      <w:tr w:rsidR="00403059" w:rsidRPr="00403059" w14:paraId="32B192BB" w14:textId="77777777" w:rsidTr="00C26F12">
        <w:tc>
          <w:tcPr>
            <w:tcW w:w="378" w:type="pct"/>
            <w:vAlign w:val="center"/>
          </w:tcPr>
          <w:p w14:paraId="29365B2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"265.0" \f C \l "1"</w:instrText>
            </w:r>
            <w:r w:rsidRPr="00403059">
              <w:rPr>
                <w:rFonts w:ascii="Arial" w:hAnsi="Arial" w:cs="Arial"/>
                <w:sz w:val="18"/>
                <w:szCs w:val="18"/>
              </w:rPr>
              <w:fldChar w:fldCharType="end"/>
            </w:r>
          </w:p>
          <w:p w14:paraId="25542689"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265</w:t>
            </w:r>
          </w:p>
        </w:tc>
        <w:tc>
          <w:tcPr>
            <w:tcW w:w="1748" w:type="pct"/>
          </w:tcPr>
          <w:p w14:paraId="28572C2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Lâminas para bisturi nº 15C (reta) em aço carbono, esterilizadas por raios GAMA. Caixa com 100 unidades</w:t>
            </w:r>
          </w:p>
        </w:tc>
        <w:tc>
          <w:tcPr>
            <w:tcW w:w="570" w:type="pct"/>
            <w:vAlign w:val="center"/>
          </w:tcPr>
          <w:p w14:paraId="33460B4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212C136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w:t>
            </w:r>
          </w:p>
        </w:tc>
        <w:tc>
          <w:tcPr>
            <w:tcW w:w="825" w:type="pct"/>
            <w:vAlign w:val="center"/>
          </w:tcPr>
          <w:p w14:paraId="32F0A05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77" w:type="pct"/>
            <w:vAlign w:val="center"/>
          </w:tcPr>
          <w:p w14:paraId="54433E1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r>
      <w:tr w:rsidR="00403059" w:rsidRPr="00403059" w14:paraId="5F3FD72F" w14:textId="77777777" w:rsidTr="00C26F12">
        <w:tc>
          <w:tcPr>
            <w:tcW w:w="378" w:type="pct"/>
            <w:vAlign w:val="center"/>
          </w:tcPr>
          <w:p w14:paraId="6156E760"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lastRenderedPageBreak/>
              <w:fldChar w:fldCharType="begin"/>
            </w:r>
            <w:r w:rsidRPr="00403059">
              <w:rPr>
                <w:rFonts w:ascii="Arial" w:hAnsi="Arial" w:cs="Arial"/>
                <w:sz w:val="18"/>
                <w:szCs w:val="18"/>
              </w:rPr>
              <w:instrText xml:space="preserve"> TC "266.0" \f C \l "1"</w:instrText>
            </w:r>
            <w:r w:rsidRPr="00403059">
              <w:rPr>
                <w:rFonts w:ascii="Arial" w:hAnsi="Arial" w:cs="Arial"/>
                <w:sz w:val="18"/>
                <w:szCs w:val="18"/>
              </w:rPr>
              <w:fldChar w:fldCharType="end"/>
            </w:r>
          </w:p>
          <w:p w14:paraId="5DF726BD"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266</w:t>
            </w:r>
          </w:p>
        </w:tc>
        <w:tc>
          <w:tcPr>
            <w:tcW w:w="1748" w:type="pct"/>
          </w:tcPr>
          <w:p w14:paraId="6D960AD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Lubrificante para instrumentos de alta e baixa rotação, turbinas e micromotores, antes de cada ciclo de esterilização. frasco tipo spray com aproximadamente 200 ml com bico aplicador (02 pontas). Atóxico, sem CFC. </w:t>
            </w:r>
          </w:p>
        </w:tc>
        <w:tc>
          <w:tcPr>
            <w:tcW w:w="570" w:type="pct"/>
            <w:vAlign w:val="center"/>
          </w:tcPr>
          <w:p w14:paraId="302A75F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67FCE78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6C4B6C4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2486B7A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2012C238" w14:textId="77777777" w:rsidTr="00C26F12">
        <w:tc>
          <w:tcPr>
            <w:tcW w:w="378" w:type="pct"/>
            <w:vAlign w:val="center"/>
          </w:tcPr>
          <w:p w14:paraId="2F2F004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"267.0" \f C \l "1"</w:instrText>
            </w:r>
            <w:r w:rsidRPr="00403059">
              <w:rPr>
                <w:rFonts w:ascii="Arial" w:hAnsi="Arial" w:cs="Arial"/>
                <w:sz w:val="18"/>
                <w:szCs w:val="18"/>
              </w:rPr>
              <w:fldChar w:fldCharType="end"/>
            </w:r>
          </w:p>
          <w:p w14:paraId="392AE509"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267</w:t>
            </w:r>
          </w:p>
        </w:tc>
        <w:tc>
          <w:tcPr>
            <w:tcW w:w="1748" w:type="pct"/>
          </w:tcPr>
          <w:p w14:paraId="3DA14F0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Material Restaurador Intermediário/Provisório. Caixa contendo 1 frasco de pó e 1 vidro de líquido (com 38 gramas e 15 mililitros respectivamente). Composicão: pó (polimetacrilato de metila e óxido de zinco) e líquido (99,5% eugenol, 0,5% ácido acético)</w:t>
            </w:r>
          </w:p>
        </w:tc>
        <w:tc>
          <w:tcPr>
            <w:tcW w:w="570" w:type="pct"/>
            <w:vAlign w:val="center"/>
          </w:tcPr>
          <w:p w14:paraId="70629C2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kit</w:t>
            </w:r>
          </w:p>
        </w:tc>
        <w:tc>
          <w:tcPr>
            <w:tcW w:w="701" w:type="pct"/>
            <w:vAlign w:val="center"/>
          </w:tcPr>
          <w:p w14:paraId="120E979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54DA072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c>
          <w:tcPr>
            <w:tcW w:w="777" w:type="pct"/>
            <w:vAlign w:val="center"/>
          </w:tcPr>
          <w:p w14:paraId="4B51E6D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r>
      <w:tr w:rsidR="00403059" w:rsidRPr="00403059" w14:paraId="0F040869" w14:textId="77777777" w:rsidTr="00C26F12">
        <w:tc>
          <w:tcPr>
            <w:tcW w:w="378" w:type="pct"/>
            <w:vAlign w:val="center"/>
          </w:tcPr>
          <w:p w14:paraId="0AB1A39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"268.0" \f C \l "1"</w:instrText>
            </w:r>
            <w:r w:rsidRPr="00403059">
              <w:rPr>
                <w:rFonts w:ascii="Arial" w:hAnsi="Arial" w:cs="Arial"/>
                <w:sz w:val="18"/>
                <w:szCs w:val="18"/>
              </w:rPr>
              <w:fldChar w:fldCharType="end"/>
            </w:r>
          </w:p>
          <w:p w14:paraId="5BDD384F"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268</w:t>
            </w:r>
          </w:p>
        </w:tc>
        <w:tc>
          <w:tcPr>
            <w:tcW w:w="1748" w:type="pct"/>
          </w:tcPr>
          <w:p w14:paraId="50C61CD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Material Restaurador Intermediário/Provisório em pó, frasco com 38 </w:t>
            </w:r>
            <w:proofErr w:type="gramStart"/>
            <w:r w:rsidRPr="00403059">
              <w:rPr>
                <w:rFonts w:ascii="Arial" w:hAnsi="Arial" w:cs="Arial"/>
                <w:sz w:val="18"/>
                <w:szCs w:val="18"/>
              </w:rPr>
              <w:t>gramas.Composicão</w:t>
            </w:r>
            <w:proofErr w:type="gramEnd"/>
            <w:r w:rsidRPr="00403059">
              <w:rPr>
                <w:rFonts w:ascii="Arial" w:hAnsi="Arial" w:cs="Arial"/>
                <w:sz w:val="18"/>
                <w:szCs w:val="18"/>
              </w:rPr>
              <w:t>: polimetacrilato de metila e óxido de zinco</w:t>
            </w:r>
          </w:p>
        </w:tc>
        <w:tc>
          <w:tcPr>
            <w:tcW w:w="570" w:type="pct"/>
            <w:vAlign w:val="center"/>
          </w:tcPr>
          <w:p w14:paraId="5B4D64C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701" w:type="pct"/>
            <w:vAlign w:val="center"/>
          </w:tcPr>
          <w:p w14:paraId="431F3B9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203E1D3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77" w:type="pct"/>
            <w:vAlign w:val="center"/>
          </w:tcPr>
          <w:p w14:paraId="09F4CA5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r>
      <w:tr w:rsidR="00403059" w:rsidRPr="00403059" w14:paraId="41CCFDCF" w14:textId="77777777" w:rsidTr="00C26F12">
        <w:tc>
          <w:tcPr>
            <w:tcW w:w="378" w:type="pct"/>
            <w:vAlign w:val="center"/>
          </w:tcPr>
          <w:p w14:paraId="28C3679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"269.0" \f C \l "1"</w:instrText>
            </w:r>
            <w:r w:rsidRPr="00403059">
              <w:rPr>
                <w:rFonts w:ascii="Arial" w:hAnsi="Arial" w:cs="Arial"/>
                <w:sz w:val="18"/>
                <w:szCs w:val="18"/>
              </w:rPr>
              <w:fldChar w:fldCharType="end"/>
            </w:r>
          </w:p>
          <w:p w14:paraId="6B6984E3"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269</w:t>
            </w:r>
          </w:p>
        </w:tc>
        <w:tc>
          <w:tcPr>
            <w:tcW w:w="1748" w:type="pct"/>
          </w:tcPr>
          <w:p w14:paraId="4A1BD66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Material Restaurador Intermediário/Provisório líquido, frasco de vidro com 15 mililitros. Composicão: 99,5% eugenol, 0,5% ácido acético.</w:t>
            </w:r>
          </w:p>
        </w:tc>
        <w:tc>
          <w:tcPr>
            <w:tcW w:w="570" w:type="pct"/>
            <w:vAlign w:val="center"/>
          </w:tcPr>
          <w:p w14:paraId="28FDE50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701" w:type="pct"/>
            <w:vAlign w:val="center"/>
          </w:tcPr>
          <w:p w14:paraId="2F48C1D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1541560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77" w:type="pct"/>
            <w:vAlign w:val="center"/>
          </w:tcPr>
          <w:p w14:paraId="068F481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r>
      <w:tr w:rsidR="00403059" w:rsidRPr="00403059" w14:paraId="08BEC1F4" w14:textId="77777777" w:rsidTr="00C26F12">
        <w:tc>
          <w:tcPr>
            <w:tcW w:w="378" w:type="pct"/>
            <w:vAlign w:val="center"/>
          </w:tcPr>
          <w:p w14:paraId="7031C02B"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"270.0" \f C \l "1"</w:instrText>
            </w:r>
            <w:r w:rsidRPr="00403059">
              <w:rPr>
                <w:rFonts w:ascii="Arial" w:hAnsi="Arial" w:cs="Arial"/>
                <w:sz w:val="18"/>
                <w:szCs w:val="18"/>
              </w:rPr>
              <w:fldChar w:fldCharType="end"/>
            </w:r>
          </w:p>
          <w:p w14:paraId="3FA626E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270</w:t>
            </w:r>
          </w:p>
        </w:tc>
        <w:tc>
          <w:tcPr>
            <w:tcW w:w="1748" w:type="pct"/>
          </w:tcPr>
          <w:p w14:paraId="642E904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Microaplicadores descartáveis, tamanho fino (1,5 mm), com duas (2) dobras no pescoço, em frasco plástico transparente. Fibras resistentes à abrasão e não absorventes sendo capazes de transportar soluções de até 1/8 de gota sem gotejar ou derramar. Possuir um design exclusivo que facilite a aplicação em áreas de difícil acesso em preparos cavitários e condutos radiculares. Permitir a dobra em dois pontos, permitindo alcançar angulações superiores a 180°. Frasco com 100 unidades</w:t>
            </w:r>
          </w:p>
        </w:tc>
        <w:tc>
          <w:tcPr>
            <w:tcW w:w="570" w:type="pct"/>
            <w:vAlign w:val="center"/>
          </w:tcPr>
          <w:p w14:paraId="6961EE6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Pote</w:t>
            </w:r>
          </w:p>
        </w:tc>
        <w:tc>
          <w:tcPr>
            <w:tcW w:w="701" w:type="pct"/>
            <w:vAlign w:val="center"/>
          </w:tcPr>
          <w:p w14:paraId="6D02B90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825" w:type="pct"/>
            <w:vAlign w:val="center"/>
          </w:tcPr>
          <w:p w14:paraId="1C805D4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150</w:t>
            </w:r>
          </w:p>
        </w:tc>
        <w:tc>
          <w:tcPr>
            <w:tcW w:w="777" w:type="pct"/>
            <w:vAlign w:val="center"/>
          </w:tcPr>
          <w:p w14:paraId="0387B88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150</w:t>
            </w:r>
          </w:p>
        </w:tc>
      </w:tr>
      <w:tr w:rsidR="00403059" w:rsidRPr="00403059" w14:paraId="19CDD68F" w14:textId="77777777" w:rsidTr="00C26F12">
        <w:tc>
          <w:tcPr>
            <w:tcW w:w="378" w:type="pct"/>
            <w:vAlign w:val="center"/>
          </w:tcPr>
          <w:p w14:paraId="192355E1"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"271.0" \f C \l "1"</w:instrText>
            </w:r>
            <w:r w:rsidRPr="00403059">
              <w:rPr>
                <w:rFonts w:ascii="Arial" w:hAnsi="Arial" w:cs="Arial"/>
                <w:sz w:val="18"/>
                <w:szCs w:val="18"/>
              </w:rPr>
              <w:fldChar w:fldCharType="end"/>
            </w:r>
          </w:p>
          <w:p w14:paraId="7BA260F7"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271</w:t>
            </w:r>
          </w:p>
        </w:tc>
        <w:tc>
          <w:tcPr>
            <w:tcW w:w="1748" w:type="pct"/>
          </w:tcPr>
          <w:p w14:paraId="1F6EE7D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Microaplicadores descartáveis, tamanho extra-fino (1,0 mm), com duas (2) dobras no pescoço, em frasco plástico transparente. Fibras resistentes à abrasão e não absorventes sendo capazes de transportar soluções de até 1/16 de gota sem gotejar ou derramar. Possuir um design exclusivo que facilite a aplicação em áreas de difícil acesso em preparos cavitários e condutos radiculares. Permitir a dobra em dois pontos, permitindo alcançar angulações superiores a 180°. Frasco com 100 unidades</w:t>
            </w:r>
          </w:p>
        </w:tc>
        <w:tc>
          <w:tcPr>
            <w:tcW w:w="570" w:type="pct"/>
            <w:vAlign w:val="center"/>
          </w:tcPr>
          <w:p w14:paraId="7CC092D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Pote</w:t>
            </w:r>
          </w:p>
        </w:tc>
        <w:tc>
          <w:tcPr>
            <w:tcW w:w="701" w:type="pct"/>
            <w:vAlign w:val="center"/>
          </w:tcPr>
          <w:p w14:paraId="02CE58B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825" w:type="pct"/>
            <w:vAlign w:val="center"/>
          </w:tcPr>
          <w:p w14:paraId="412E1BD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77" w:type="pct"/>
            <w:vAlign w:val="center"/>
          </w:tcPr>
          <w:p w14:paraId="20EF5CF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r>
      <w:tr w:rsidR="00403059" w:rsidRPr="00403059" w14:paraId="6A372CF2" w14:textId="77777777" w:rsidTr="00C26F12">
        <w:tc>
          <w:tcPr>
            <w:tcW w:w="378" w:type="pct"/>
            <w:vAlign w:val="center"/>
          </w:tcPr>
          <w:p w14:paraId="08ACDE3B"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"272.0" \f C \l "1"</w:instrText>
            </w:r>
            <w:r w:rsidRPr="00403059">
              <w:rPr>
                <w:rFonts w:ascii="Arial" w:hAnsi="Arial" w:cs="Arial"/>
                <w:sz w:val="18"/>
                <w:szCs w:val="18"/>
              </w:rPr>
              <w:fldChar w:fldCharType="end"/>
            </w:r>
          </w:p>
          <w:p w14:paraId="6AD62C56"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272</w:t>
            </w:r>
          </w:p>
        </w:tc>
        <w:tc>
          <w:tcPr>
            <w:tcW w:w="1748" w:type="pct"/>
          </w:tcPr>
          <w:p w14:paraId="356FD43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Moldeiras descartáveis, tamanho pequeno, para aplicação de flúor, caixa com 100 unidades.</w:t>
            </w:r>
          </w:p>
        </w:tc>
        <w:tc>
          <w:tcPr>
            <w:tcW w:w="570" w:type="pct"/>
            <w:vAlign w:val="center"/>
          </w:tcPr>
          <w:p w14:paraId="1E2CBD9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3570FBA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4A73144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77" w:type="pct"/>
            <w:vAlign w:val="center"/>
          </w:tcPr>
          <w:p w14:paraId="3BDEB79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r>
      <w:tr w:rsidR="00403059" w:rsidRPr="00403059" w14:paraId="10DF9DC2" w14:textId="77777777" w:rsidTr="00C26F12">
        <w:tc>
          <w:tcPr>
            <w:tcW w:w="378" w:type="pct"/>
            <w:vAlign w:val="center"/>
          </w:tcPr>
          <w:p w14:paraId="61C4261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"273.0" \f C \l "1"</w:instrText>
            </w:r>
            <w:r w:rsidRPr="00403059">
              <w:rPr>
                <w:rFonts w:ascii="Arial" w:hAnsi="Arial" w:cs="Arial"/>
                <w:sz w:val="18"/>
                <w:szCs w:val="18"/>
              </w:rPr>
              <w:fldChar w:fldCharType="end"/>
            </w:r>
          </w:p>
          <w:p w14:paraId="3CF71D7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273</w:t>
            </w:r>
          </w:p>
        </w:tc>
        <w:tc>
          <w:tcPr>
            <w:tcW w:w="1748" w:type="pct"/>
          </w:tcPr>
          <w:p w14:paraId="6F31825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Moldeiras descartáveis, tamanho médio, para aplicação de flúor, caixa com 100 unidades.</w:t>
            </w:r>
          </w:p>
        </w:tc>
        <w:tc>
          <w:tcPr>
            <w:tcW w:w="570" w:type="pct"/>
            <w:vAlign w:val="center"/>
          </w:tcPr>
          <w:p w14:paraId="596335D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4E14CC3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0EEB881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77" w:type="pct"/>
            <w:vAlign w:val="center"/>
          </w:tcPr>
          <w:p w14:paraId="7CD19F7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r>
      <w:tr w:rsidR="00403059" w:rsidRPr="00403059" w14:paraId="122C45B0" w14:textId="77777777" w:rsidTr="00C26F12">
        <w:tc>
          <w:tcPr>
            <w:tcW w:w="378" w:type="pct"/>
            <w:vAlign w:val="center"/>
          </w:tcPr>
          <w:p w14:paraId="6DB3C2F6"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"274.0" \f C \l "1"</w:instrText>
            </w:r>
            <w:r w:rsidRPr="00403059">
              <w:rPr>
                <w:rFonts w:ascii="Arial" w:hAnsi="Arial" w:cs="Arial"/>
                <w:sz w:val="18"/>
                <w:szCs w:val="18"/>
              </w:rPr>
              <w:fldChar w:fldCharType="end"/>
            </w:r>
          </w:p>
          <w:p w14:paraId="244B4D0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274</w:t>
            </w:r>
          </w:p>
        </w:tc>
        <w:tc>
          <w:tcPr>
            <w:tcW w:w="1748" w:type="pct"/>
          </w:tcPr>
          <w:p w14:paraId="77D6001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Moldeiras descartáveis, tamanho grande, para aplicação de flúor, caixa com 100 unidades.</w:t>
            </w:r>
          </w:p>
        </w:tc>
        <w:tc>
          <w:tcPr>
            <w:tcW w:w="570" w:type="pct"/>
            <w:vAlign w:val="center"/>
          </w:tcPr>
          <w:p w14:paraId="67CE85A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78EAA8C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5D5A4C0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77" w:type="pct"/>
            <w:vAlign w:val="center"/>
          </w:tcPr>
          <w:p w14:paraId="6C22E80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r>
      <w:tr w:rsidR="00403059" w:rsidRPr="00403059" w14:paraId="3E498EEB" w14:textId="77777777" w:rsidTr="00C26F12">
        <w:tc>
          <w:tcPr>
            <w:tcW w:w="378" w:type="pct"/>
            <w:vAlign w:val="center"/>
          </w:tcPr>
          <w:p w14:paraId="477A2F34"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"275.0" \f C \l "1"</w:instrText>
            </w:r>
            <w:r w:rsidRPr="00403059">
              <w:rPr>
                <w:rFonts w:ascii="Arial" w:hAnsi="Arial" w:cs="Arial"/>
                <w:sz w:val="18"/>
                <w:szCs w:val="18"/>
              </w:rPr>
              <w:fldChar w:fldCharType="end"/>
            </w:r>
          </w:p>
          <w:p w14:paraId="3571B58F"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275</w:t>
            </w:r>
          </w:p>
        </w:tc>
        <w:tc>
          <w:tcPr>
            <w:tcW w:w="1748" w:type="pct"/>
          </w:tcPr>
          <w:p w14:paraId="664EF65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Óculos de Proteção com armação de aro regulável e proteção lateral. Com </w:t>
            </w:r>
            <w:r w:rsidRPr="00403059">
              <w:rPr>
                <w:rFonts w:ascii="Arial" w:hAnsi="Arial" w:cs="Arial"/>
                <w:sz w:val="18"/>
                <w:szCs w:val="18"/>
              </w:rPr>
              <w:lastRenderedPageBreak/>
              <w:t>lentes curvas em policarbonato incolor anti-embaçante. Que proporcione proteção contra impactos de partículas volantes multidirecionais e raios ultravioleta</w:t>
            </w:r>
          </w:p>
        </w:tc>
        <w:tc>
          <w:tcPr>
            <w:tcW w:w="570" w:type="pct"/>
            <w:vAlign w:val="center"/>
          </w:tcPr>
          <w:p w14:paraId="7E4DDED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Unidade</w:t>
            </w:r>
          </w:p>
        </w:tc>
        <w:tc>
          <w:tcPr>
            <w:tcW w:w="701" w:type="pct"/>
            <w:vAlign w:val="center"/>
          </w:tcPr>
          <w:p w14:paraId="0C6BD46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1FBF25B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c>
          <w:tcPr>
            <w:tcW w:w="777" w:type="pct"/>
            <w:vAlign w:val="center"/>
          </w:tcPr>
          <w:p w14:paraId="0317ACB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r>
      <w:tr w:rsidR="00403059" w:rsidRPr="00403059" w14:paraId="23D7D01B" w14:textId="77777777" w:rsidTr="00C26F12">
        <w:tc>
          <w:tcPr>
            <w:tcW w:w="378" w:type="pct"/>
            <w:vAlign w:val="center"/>
          </w:tcPr>
          <w:p w14:paraId="26FCAE2F"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"276.0" \f C \l "1"</w:instrText>
            </w:r>
            <w:r w:rsidRPr="00403059">
              <w:rPr>
                <w:rFonts w:ascii="Arial" w:hAnsi="Arial" w:cs="Arial"/>
                <w:sz w:val="18"/>
                <w:szCs w:val="18"/>
              </w:rPr>
              <w:fldChar w:fldCharType="end"/>
            </w:r>
          </w:p>
          <w:p w14:paraId="46B2FF44"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276</w:t>
            </w:r>
          </w:p>
        </w:tc>
        <w:tc>
          <w:tcPr>
            <w:tcW w:w="1748" w:type="pct"/>
          </w:tcPr>
          <w:p w14:paraId="5BF7A46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Óxido de Zinco pó. Frasco com 50 g.</w:t>
            </w:r>
          </w:p>
        </w:tc>
        <w:tc>
          <w:tcPr>
            <w:tcW w:w="570" w:type="pct"/>
            <w:vAlign w:val="center"/>
          </w:tcPr>
          <w:p w14:paraId="466ACEF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701" w:type="pct"/>
            <w:vAlign w:val="center"/>
          </w:tcPr>
          <w:p w14:paraId="0A91F75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w:t>
            </w:r>
          </w:p>
        </w:tc>
        <w:tc>
          <w:tcPr>
            <w:tcW w:w="825" w:type="pct"/>
            <w:vAlign w:val="center"/>
          </w:tcPr>
          <w:p w14:paraId="1CCAFE9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77" w:type="pct"/>
            <w:vAlign w:val="center"/>
          </w:tcPr>
          <w:p w14:paraId="3295472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r>
      <w:tr w:rsidR="00403059" w:rsidRPr="00403059" w14:paraId="082B908E" w14:textId="77777777" w:rsidTr="00C26F12">
        <w:tc>
          <w:tcPr>
            <w:tcW w:w="378" w:type="pct"/>
            <w:vAlign w:val="center"/>
          </w:tcPr>
          <w:p w14:paraId="295757F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"277.0" \f C \l "1"</w:instrText>
            </w:r>
            <w:r w:rsidRPr="00403059">
              <w:rPr>
                <w:rFonts w:ascii="Arial" w:hAnsi="Arial" w:cs="Arial"/>
                <w:sz w:val="18"/>
                <w:szCs w:val="18"/>
              </w:rPr>
              <w:fldChar w:fldCharType="end"/>
            </w:r>
          </w:p>
          <w:p w14:paraId="16D6E631"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277</w:t>
            </w:r>
          </w:p>
        </w:tc>
        <w:tc>
          <w:tcPr>
            <w:tcW w:w="1748" w:type="pct"/>
          </w:tcPr>
          <w:p w14:paraId="4D49AD8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Papel Carbono para Articulação, tamanho 18mm x 90mm. Blocos com 12 folhas de dupla face (azul e vermelho), com espessura de 100 micra. Composição: papéis especiais, ceras e óleos vegetais, pigmentos, parafina e vaselina.</w:t>
            </w:r>
          </w:p>
        </w:tc>
        <w:tc>
          <w:tcPr>
            <w:tcW w:w="570" w:type="pct"/>
            <w:vAlign w:val="center"/>
          </w:tcPr>
          <w:p w14:paraId="1E92278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Bloco</w:t>
            </w:r>
          </w:p>
        </w:tc>
        <w:tc>
          <w:tcPr>
            <w:tcW w:w="701" w:type="pct"/>
            <w:vAlign w:val="center"/>
          </w:tcPr>
          <w:p w14:paraId="6803FF1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825" w:type="pct"/>
            <w:vAlign w:val="center"/>
          </w:tcPr>
          <w:p w14:paraId="7C5E48B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300</w:t>
            </w:r>
          </w:p>
        </w:tc>
        <w:tc>
          <w:tcPr>
            <w:tcW w:w="777" w:type="pct"/>
            <w:vAlign w:val="center"/>
          </w:tcPr>
          <w:p w14:paraId="4819284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300</w:t>
            </w:r>
          </w:p>
        </w:tc>
      </w:tr>
      <w:tr w:rsidR="00403059" w:rsidRPr="00403059" w14:paraId="56786ABB" w14:textId="77777777" w:rsidTr="00C26F12">
        <w:tc>
          <w:tcPr>
            <w:tcW w:w="378" w:type="pct"/>
            <w:vAlign w:val="center"/>
          </w:tcPr>
          <w:p w14:paraId="0A5539C2"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"278.0" \f C \l "1"</w:instrText>
            </w:r>
            <w:r w:rsidRPr="00403059">
              <w:rPr>
                <w:rFonts w:ascii="Arial" w:hAnsi="Arial" w:cs="Arial"/>
                <w:sz w:val="18"/>
                <w:szCs w:val="18"/>
              </w:rPr>
              <w:fldChar w:fldCharType="end"/>
            </w:r>
          </w:p>
          <w:p w14:paraId="0295745D"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278</w:t>
            </w:r>
          </w:p>
        </w:tc>
        <w:tc>
          <w:tcPr>
            <w:tcW w:w="1748" w:type="pct"/>
          </w:tcPr>
          <w:p w14:paraId="3A9DBFB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Paramonoclorofenol com furacim. Composição química: Clorofenol, Álcool etílico 96º, Água Deionizada e Solução de Nitrofurazona 0,2%. Frasco de 20 ml com conta-gotas embutido</w:t>
            </w:r>
          </w:p>
        </w:tc>
        <w:tc>
          <w:tcPr>
            <w:tcW w:w="570" w:type="pct"/>
            <w:vAlign w:val="center"/>
          </w:tcPr>
          <w:p w14:paraId="50CFD41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701" w:type="pct"/>
            <w:vAlign w:val="center"/>
          </w:tcPr>
          <w:p w14:paraId="5007C78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557E4BB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77" w:type="pct"/>
            <w:vAlign w:val="center"/>
          </w:tcPr>
          <w:p w14:paraId="692BF58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r>
      <w:tr w:rsidR="00403059" w:rsidRPr="00403059" w14:paraId="34587540" w14:textId="77777777" w:rsidTr="00C26F12">
        <w:tc>
          <w:tcPr>
            <w:tcW w:w="378" w:type="pct"/>
            <w:vAlign w:val="center"/>
          </w:tcPr>
          <w:p w14:paraId="64A3647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"279.0" \f C \l "1"</w:instrText>
            </w:r>
            <w:r w:rsidRPr="00403059">
              <w:rPr>
                <w:rFonts w:ascii="Arial" w:hAnsi="Arial" w:cs="Arial"/>
                <w:sz w:val="18"/>
                <w:szCs w:val="18"/>
              </w:rPr>
              <w:fldChar w:fldCharType="end"/>
            </w:r>
          </w:p>
          <w:p w14:paraId="6B5235F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279</w:t>
            </w:r>
          </w:p>
        </w:tc>
        <w:tc>
          <w:tcPr>
            <w:tcW w:w="1748" w:type="pct"/>
            <w:vAlign w:val="bottom"/>
          </w:tcPr>
          <w:p w14:paraId="4BEC636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Pasta Diamantada para Acabamento Universal. Contendo nano partículas com tamanho médio de 06 µm. Seringa contendo duas (02) gramas do produto.</w:t>
            </w:r>
          </w:p>
        </w:tc>
        <w:tc>
          <w:tcPr>
            <w:tcW w:w="570" w:type="pct"/>
            <w:vAlign w:val="center"/>
          </w:tcPr>
          <w:p w14:paraId="46AE1BD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701" w:type="pct"/>
            <w:vAlign w:val="center"/>
          </w:tcPr>
          <w:p w14:paraId="206EF48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825" w:type="pct"/>
            <w:vAlign w:val="center"/>
          </w:tcPr>
          <w:p w14:paraId="5BA6B3D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200</w:t>
            </w:r>
          </w:p>
        </w:tc>
        <w:tc>
          <w:tcPr>
            <w:tcW w:w="777" w:type="pct"/>
            <w:vAlign w:val="center"/>
          </w:tcPr>
          <w:p w14:paraId="254DCA5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200</w:t>
            </w:r>
          </w:p>
        </w:tc>
      </w:tr>
      <w:tr w:rsidR="00403059" w:rsidRPr="00403059" w14:paraId="681BD6A7" w14:textId="77777777" w:rsidTr="00C26F12">
        <w:tc>
          <w:tcPr>
            <w:tcW w:w="378" w:type="pct"/>
            <w:vAlign w:val="center"/>
          </w:tcPr>
          <w:p w14:paraId="4096E594"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"280.0" \f C \l "1"</w:instrText>
            </w:r>
            <w:r w:rsidRPr="00403059">
              <w:rPr>
                <w:rFonts w:ascii="Arial" w:hAnsi="Arial" w:cs="Arial"/>
                <w:sz w:val="18"/>
                <w:szCs w:val="18"/>
              </w:rPr>
              <w:fldChar w:fldCharType="end"/>
            </w:r>
          </w:p>
          <w:p w14:paraId="77F2239F"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280</w:t>
            </w:r>
          </w:p>
        </w:tc>
        <w:tc>
          <w:tcPr>
            <w:tcW w:w="1748" w:type="pct"/>
          </w:tcPr>
          <w:p w14:paraId="1F4D883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Pasta Diamantada para Polimento Universal. Contendo nano partículas com tamanho médio de 03 µm. Seringa contendo duas (02) gramas do produto</w:t>
            </w:r>
          </w:p>
        </w:tc>
        <w:tc>
          <w:tcPr>
            <w:tcW w:w="570" w:type="pct"/>
            <w:vAlign w:val="center"/>
          </w:tcPr>
          <w:p w14:paraId="7C6E9C5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701" w:type="pct"/>
            <w:vAlign w:val="center"/>
          </w:tcPr>
          <w:p w14:paraId="3A70759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075C26D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70</w:t>
            </w:r>
          </w:p>
        </w:tc>
        <w:tc>
          <w:tcPr>
            <w:tcW w:w="777" w:type="pct"/>
            <w:vAlign w:val="center"/>
          </w:tcPr>
          <w:p w14:paraId="754B62D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70</w:t>
            </w:r>
          </w:p>
        </w:tc>
      </w:tr>
      <w:tr w:rsidR="00403059" w:rsidRPr="00403059" w14:paraId="5F8F6D4E" w14:textId="77777777" w:rsidTr="00C26F12">
        <w:tc>
          <w:tcPr>
            <w:tcW w:w="378" w:type="pct"/>
            <w:vAlign w:val="center"/>
          </w:tcPr>
          <w:p w14:paraId="0F06AAF3"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"281.0" \f C \l "1"</w:instrText>
            </w:r>
            <w:r w:rsidRPr="00403059">
              <w:rPr>
                <w:rFonts w:ascii="Arial" w:hAnsi="Arial" w:cs="Arial"/>
                <w:sz w:val="18"/>
                <w:szCs w:val="18"/>
              </w:rPr>
              <w:fldChar w:fldCharType="end"/>
            </w:r>
          </w:p>
          <w:p w14:paraId="0DD8DD6F"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281</w:t>
            </w:r>
          </w:p>
        </w:tc>
        <w:tc>
          <w:tcPr>
            <w:tcW w:w="1748" w:type="pct"/>
          </w:tcPr>
          <w:p w14:paraId="53B3A4C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Pasta Profilática com flúor, sem óleo, em bisnaga com 90 gramas, sabor Tutti-Frutti. Composição: água, espessante, lauril sulfato, carbonato de cálcio, pedra pomes e aroma artificial.</w:t>
            </w:r>
          </w:p>
        </w:tc>
        <w:tc>
          <w:tcPr>
            <w:tcW w:w="570" w:type="pct"/>
            <w:vAlign w:val="center"/>
          </w:tcPr>
          <w:p w14:paraId="2DC5E5C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Bisnaga</w:t>
            </w:r>
          </w:p>
        </w:tc>
        <w:tc>
          <w:tcPr>
            <w:tcW w:w="701" w:type="pct"/>
            <w:vAlign w:val="center"/>
          </w:tcPr>
          <w:p w14:paraId="1C0DAC1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825" w:type="pct"/>
            <w:vAlign w:val="center"/>
          </w:tcPr>
          <w:p w14:paraId="538F8DD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77" w:type="pct"/>
            <w:vAlign w:val="center"/>
          </w:tcPr>
          <w:p w14:paraId="4540BC9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r>
      <w:tr w:rsidR="00403059" w:rsidRPr="00403059" w14:paraId="5E5A6F73" w14:textId="77777777" w:rsidTr="00C26F12">
        <w:tc>
          <w:tcPr>
            <w:tcW w:w="378" w:type="pct"/>
            <w:vAlign w:val="center"/>
          </w:tcPr>
          <w:p w14:paraId="1C6126A0"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"282.0" \f C \l "1"</w:instrText>
            </w:r>
            <w:r w:rsidRPr="00403059">
              <w:rPr>
                <w:rFonts w:ascii="Arial" w:hAnsi="Arial" w:cs="Arial"/>
                <w:sz w:val="18"/>
                <w:szCs w:val="18"/>
              </w:rPr>
              <w:fldChar w:fldCharType="end"/>
            </w:r>
          </w:p>
          <w:p w14:paraId="5613811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282</w:t>
            </w:r>
          </w:p>
        </w:tc>
        <w:tc>
          <w:tcPr>
            <w:tcW w:w="1748" w:type="pct"/>
          </w:tcPr>
          <w:p w14:paraId="454B6B2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Pasta Profilática sem flúor, em bisnaga de 90 gramas</w:t>
            </w:r>
          </w:p>
        </w:tc>
        <w:tc>
          <w:tcPr>
            <w:tcW w:w="570" w:type="pct"/>
            <w:vAlign w:val="center"/>
          </w:tcPr>
          <w:p w14:paraId="795B7CC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Bisnaga</w:t>
            </w:r>
          </w:p>
        </w:tc>
        <w:tc>
          <w:tcPr>
            <w:tcW w:w="701" w:type="pct"/>
            <w:vAlign w:val="center"/>
          </w:tcPr>
          <w:p w14:paraId="45CFD46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5114976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77" w:type="pct"/>
            <w:vAlign w:val="center"/>
          </w:tcPr>
          <w:p w14:paraId="1E026E9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r>
      <w:tr w:rsidR="00403059" w:rsidRPr="00403059" w14:paraId="090ED4FE" w14:textId="77777777" w:rsidTr="00C26F12">
        <w:tc>
          <w:tcPr>
            <w:tcW w:w="378" w:type="pct"/>
            <w:vAlign w:val="center"/>
          </w:tcPr>
          <w:p w14:paraId="4E7276A1"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"283.0" \f C \l "1"</w:instrText>
            </w:r>
            <w:r w:rsidRPr="00403059">
              <w:rPr>
                <w:rFonts w:ascii="Arial" w:hAnsi="Arial" w:cs="Arial"/>
                <w:sz w:val="18"/>
                <w:szCs w:val="18"/>
              </w:rPr>
              <w:fldChar w:fldCharType="end"/>
            </w:r>
          </w:p>
          <w:p w14:paraId="183DCEE4"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283</w:t>
            </w:r>
          </w:p>
        </w:tc>
        <w:tc>
          <w:tcPr>
            <w:tcW w:w="1748" w:type="pct"/>
          </w:tcPr>
          <w:p w14:paraId="1636B07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Pedra para Afiação de instrumental. Dimensões: 10cm de comprimento e de secção triangular</w:t>
            </w:r>
          </w:p>
        </w:tc>
        <w:tc>
          <w:tcPr>
            <w:tcW w:w="570" w:type="pct"/>
            <w:vAlign w:val="center"/>
          </w:tcPr>
          <w:p w14:paraId="4B1D4C9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3E109BB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w:t>
            </w:r>
          </w:p>
        </w:tc>
        <w:tc>
          <w:tcPr>
            <w:tcW w:w="825" w:type="pct"/>
            <w:vAlign w:val="center"/>
          </w:tcPr>
          <w:p w14:paraId="1E31B6C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77" w:type="pct"/>
            <w:vAlign w:val="center"/>
          </w:tcPr>
          <w:p w14:paraId="743DFC8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r>
      <w:tr w:rsidR="00403059" w:rsidRPr="00403059" w14:paraId="0B2E2FE6" w14:textId="77777777" w:rsidTr="00C26F12">
        <w:tc>
          <w:tcPr>
            <w:tcW w:w="378" w:type="pct"/>
            <w:vAlign w:val="center"/>
          </w:tcPr>
          <w:p w14:paraId="190DBC10"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"284.0" \f C \l "1"</w:instrText>
            </w:r>
            <w:r w:rsidRPr="00403059">
              <w:rPr>
                <w:rFonts w:ascii="Arial" w:hAnsi="Arial" w:cs="Arial"/>
                <w:sz w:val="18"/>
                <w:szCs w:val="18"/>
              </w:rPr>
              <w:fldChar w:fldCharType="end"/>
            </w:r>
          </w:p>
          <w:p w14:paraId="3EF47699"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284</w:t>
            </w:r>
          </w:p>
        </w:tc>
        <w:tc>
          <w:tcPr>
            <w:tcW w:w="1748" w:type="pct"/>
          </w:tcPr>
          <w:p w14:paraId="43769BA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Pedra para Afiação de instrumental, tipo Arkansas, cor tijolo, de tamanho 10 cm de comprimento por 2 cm de largura. De aspereza fina, que não prejudique os instrumentais com facilidade</w:t>
            </w:r>
          </w:p>
        </w:tc>
        <w:tc>
          <w:tcPr>
            <w:tcW w:w="570" w:type="pct"/>
            <w:vAlign w:val="center"/>
          </w:tcPr>
          <w:p w14:paraId="383F42B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6DEF64E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w:t>
            </w:r>
          </w:p>
        </w:tc>
        <w:tc>
          <w:tcPr>
            <w:tcW w:w="825" w:type="pct"/>
            <w:vAlign w:val="center"/>
          </w:tcPr>
          <w:p w14:paraId="13FE1C5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77" w:type="pct"/>
            <w:vAlign w:val="center"/>
          </w:tcPr>
          <w:p w14:paraId="1692720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r>
      <w:tr w:rsidR="00403059" w:rsidRPr="00403059" w14:paraId="63E8B0FA" w14:textId="77777777" w:rsidTr="00C26F12">
        <w:tc>
          <w:tcPr>
            <w:tcW w:w="378" w:type="pct"/>
            <w:vAlign w:val="center"/>
          </w:tcPr>
          <w:p w14:paraId="05F02F80"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"285.0" \f C \l "1"</w:instrText>
            </w:r>
            <w:r w:rsidRPr="00403059">
              <w:rPr>
                <w:rFonts w:ascii="Arial" w:hAnsi="Arial" w:cs="Arial"/>
                <w:sz w:val="18"/>
                <w:szCs w:val="18"/>
              </w:rPr>
              <w:fldChar w:fldCharType="end"/>
            </w:r>
          </w:p>
          <w:p w14:paraId="6A5AE3AA"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285</w:t>
            </w:r>
          </w:p>
        </w:tc>
        <w:tc>
          <w:tcPr>
            <w:tcW w:w="1748" w:type="pct"/>
          </w:tcPr>
          <w:p w14:paraId="3BDCEA5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Pedra-pomes, granulação extra-fina, para uso odontológico, embalagem com 100 gramas</w:t>
            </w:r>
          </w:p>
        </w:tc>
        <w:tc>
          <w:tcPr>
            <w:tcW w:w="570" w:type="pct"/>
            <w:vAlign w:val="center"/>
          </w:tcPr>
          <w:p w14:paraId="2517EA6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2188F5A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1E448E9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471DF91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79184D5B" w14:textId="77777777" w:rsidTr="00C26F12">
        <w:tc>
          <w:tcPr>
            <w:tcW w:w="378" w:type="pct"/>
            <w:vAlign w:val="center"/>
          </w:tcPr>
          <w:p w14:paraId="70DA62A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"286.0" \f C \l "1"</w:instrText>
            </w:r>
            <w:r w:rsidRPr="00403059">
              <w:rPr>
                <w:rFonts w:ascii="Arial" w:hAnsi="Arial" w:cs="Arial"/>
                <w:sz w:val="18"/>
                <w:szCs w:val="18"/>
              </w:rPr>
              <w:fldChar w:fldCharType="end"/>
            </w:r>
          </w:p>
          <w:p w14:paraId="05086A5B"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286</w:t>
            </w:r>
          </w:p>
        </w:tc>
        <w:tc>
          <w:tcPr>
            <w:tcW w:w="1748" w:type="pct"/>
            <w:vAlign w:val="bottom"/>
          </w:tcPr>
          <w:p w14:paraId="2EE4E0E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Pincel Pêlo de Marta Redondo, cabo de madeira com cerdas finas e selecionadas para acabamento de restaurações em resina número 308 e tamanho 1. Diâmetro do pêlo: 2,5 mm, altura do pêlo: 9 mm, comprimento total do pincel: 150 mm.</w:t>
            </w:r>
          </w:p>
        </w:tc>
        <w:tc>
          <w:tcPr>
            <w:tcW w:w="570" w:type="pct"/>
            <w:vAlign w:val="center"/>
          </w:tcPr>
          <w:p w14:paraId="1D95C2F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1565093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601E94F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10466EE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60730F9D" w14:textId="77777777" w:rsidTr="00C26F12">
        <w:tc>
          <w:tcPr>
            <w:tcW w:w="378" w:type="pct"/>
            <w:vAlign w:val="center"/>
          </w:tcPr>
          <w:p w14:paraId="345C8EE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"287.0" \f C \l "1"</w:instrText>
            </w:r>
            <w:r w:rsidRPr="00403059">
              <w:rPr>
                <w:rFonts w:ascii="Arial" w:hAnsi="Arial" w:cs="Arial"/>
                <w:sz w:val="18"/>
                <w:szCs w:val="18"/>
              </w:rPr>
              <w:fldChar w:fldCharType="end"/>
            </w:r>
          </w:p>
          <w:p w14:paraId="5DE3DF1B"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287</w:t>
            </w:r>
          </w:p>
        </w:tc>
        <w:tc>
          <w:tcPr>
            <w:tcW w:w="1748" w:type="pct"/>
            <w:vAlign w:val="bottom"/>
          </w:tcPr>
          <w:p w14:paraId="09F2F3D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Pincel Pêlo de Marta Redondo, cabo de madeira com cerdas finas e selecionadas para acabamento de restaurações em resina número 308 e tamanho 2. Diâmetro do pêlo: 3 mm, altura do pêlo: 10 mm, comprimento total do pincel: 158 mm</w:t>
            </w:r>
          </w:p>
        </w:tc>
        <w:tc>
          <w:tcPr>
            <w:tcW w:w="570" w:type="pct"/>
            <w:vAlign w:val="center"/>
          </w:tcPr>
          <w:p w14:paraId="488046B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7C2566E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41EA250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4E9C624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58DB44F0" w14:textId="77777777" w:rsidTr="00C26F12">
        <w:tc>
          <w:tcPr>
            <w:tcW w:w="378" w:type="pct"/>
            <w:vAlign w:val="center"/>
          </w:tcPr>
          <w:p w14:paraId="392AE15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"288.0" \f C \l "1"</w:instrText>
            </w:r>
            <w:r w:rsidRPr="00403059">
              <w:rPr>
                <w:rFonts w:ascii="Arial" w:hAnsi="Arial" w:cs="Arial"/>
                <w:sz w:val="18"/>
                <w:szCs w:val="18"/>
              </w:rPr>
              <w:fldChar w:fldCharType="end"/>
            </w:r>
          </w:p>
          <w:p w14:paraId="3D1472C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288</w:t>
            </w:r>
          </w:p>
        </w:tc>
        <w:tc>
          <w:tcPr>
            <w:tcW w:w="1748" w:type="pct"/>
          </w:tcPr>
          <w:p w14:paraId="5483BC1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Pino intra-radicular cônico de fibra de vidro, diâmetro: Nª 2 = apical 1,0 mm / </w:t>
            </w:r>
            <w:r w:rsidRPr="00403059">
              <w:rPr>
                <w:rFonts w:ascii="Arial" w:hAnsi="Arial" w:cs="Arial"/>
                <w:sz w:val="18"/>
                <w:szCs w:val="18"/>
              </w:rPr>
              <w:lastRenderedPageBreak/>
              <w:t>coronário 1,65 mm. Caixa com 05 unidades</w:t>
            </w:r>
          </w:p>
        </w:tc>
        <w:tc>
          <w:tcPr>
            <w:tcW w:w="570" w:type="pct"/>
            <w:vAlign w:val="center"/>
          </w:tcPr>
          <w:p w14:paraId="5CD2C37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Caixa</w:t>
            </w:r>
          </w:p>
        </w:tc>
        <w:tc>
          <w:tcPr>
            <w:tcW w:w="701" w:type="pct"/>
            <w:vAlign w:val="center"/>
          </w:tcPr>
          <w:p w14:paraId="1CA1D6F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w:t>
            </w:r>
          </w:p>
        </w:tc>
        <w:tc>
          <w:tcPr>
            <w:tcW w:w="825" w:type="pct"/>
            <w:vAlign w:val="center"/>
          </w:tcPr>
          <w:p w14:paraId="07C1A68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77" w:type="pct"/>
            <w:vAlign w:val="center"/>
          </w:tcPr>
          <w:p w14:paraId="2B1ED4E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r>
      <w:tr w:rsidR="00403059" w:rsidRPr="00403059" w14:paraId="4A0B9ED2" w14:textId="77777777" w:rsidTr="00C26F12">
        <w:tc>
          <w:tcPr>
            <w:tcW w:w="378" w:type="pct"/>
            <w:vAlign w:val="center"/>
          </w:tcPr>
          <w:p w14:paraId="6EF097E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"289.0" \f C \l "1"</w:instrText>
            </w:r>
            <w:r w:rsidRPr="00403059">
              <w:rPr>
                <w:rFonts w:ascii="Arial" w:hAnsi="Arial" w:cs="Arial"/>
                <w:sz w:val="18"/>
                <w:szCs w:val="18"/>
              </w:rPr>
              <w:fldChar w:fldCharType="end"/>
            </w:r>
          </w:p>
          <w:p w14:paraId="1F008EA1"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289</w:t>
            </w:r>
          </w:p>
        </w:tc>
        <w:tc>
          <w:tcPr>
            <w:tcW w:w="1748" w:type="pct"/>
          </w:tcPr>
          <w:p w14:paraId="736C66F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Placa de Vidro para Manipulação, com as seguintes dimensões: 150 x 80 x 10 mm. A mesma precisa ser transparente (branca), lisa e com os cantos e bordas arredondados</w:t>
            </w:r>
          </w:p>
        </w:tc>
        <w:tc>
          <w:tcPr>
            <w:tcW w:w="570" w:type="pct"/>
            <w:vAlign w:val="center"/>
          </w:tcPr>
          <w:p w14:paraId="20B6FF9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27778F5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w:t>
            </w:r>
          </w:p>
        </w:tc>
        <w:tc>
          <w:tcPr>
            <w:tcW w:w="825" w:type="pct"/>
            <w:vAlign w:val="center"/>
          </w:tcPr>
          <w:p w14:paraId="30C27D0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77" w:type="pct"/>
            <w:vAlign w:val="center"/>
          </w:tcPr>
          <w:p w14:paraId="30445F5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r>
      <w:tr w:rsidR="00403059" w:rsidRPr="00403059" w14:paraId="7181AD44" w14:textId="77777777" w:rsidTr="00C26F12">
        <w:tc>
          <w:tcPr>
            <w:tcW w:w="378" w:type="pct"/>
            <w:vAlign w:val="center"/>
          </w:tcPr>
          <w:p w14:paraId="3AD8B9E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"290.0" \f C \l "1"</w:instrText>
            </w:r>
            <w:r w:rsidRPr="00403059">
              <w:rPr>
                <w:rFonts w:ascii="Arial" w:hAnsi="Arial" w:cs="Arial"/>
                <w:sz w:val="18"/>
                <w:szCs w:val="18"/>
              </w:rPr>
              <w:fldChar w:fldCharType="end"/>
            </w:r>
          </w:p>
          <w:p w14:paraId="2761988F"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290</w:t>
            </w:r>
          </w:p>
        </w:tc>
        <w:tc>
          <w:tcPr>
            <w:tcW w:w="1748" w:type="pct"/>
          </w:tcPr>
          <w:p w14:paraId="6626692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Placa de Vidro para Manipulação, com as seguintes dimensões: 150 x 80 x 06 mm. A mesma precisa ser transparente (branca), lisa e com os cantos e bordas arredondados</w:t>
            </w:r>
          </w:p>
        </w:tc>
        <w:tc>
          <w:tcPr>
            <w:tcW w:w="570" w:type="pct"/>
            <w:vAlign w:val="center"/>
          </w:tcPr>
          <w:p w14:paraId="6A9D211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290C197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w:t>
            </w:r>
          </w:p>
        </w:tc>
        <w:tc>
          <w:tcPr>
            <w:tcW w:w="825" w:type="pct"/>
            <w:vAlign w:val="center"/>
          </w:tcPr>
          <w:p w14:paraId="503AED4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77" w:type="pct"/>
            <w:vAlign w:val="center"/>
          </w:tcPr>
          <w:p w14:paraId="7FAED72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r>
      <w:tr w:rsidR="00403059" w:rsidRPr="00403059" w14:paraId="51E6CBBD" w14:textId="77777777" w:rsidTr="00C26F12">
        <w:tc>
          <w:tcPr>
            <w:tcW w:w="378" w:type="pct"/>
            <w:vAlign w:val="center"/>
          </w:tcPr>
          <w:p w14:paraId="16E0F454"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"291.0" \f C \l "1"</w:instrText>
            </w:r>
            <w:r w:rsidRPr="00403059">
              <w:rPr>
                <w:rFonts w:ascii="Arial" w:hAnsi="Arial" w:cs="Arial"/>
                <w:sz w:val="18"/>
                <w:szCs w:val="18"/>
              </w:rPr>
              <w:fldChar w:fldCharType="end"/>
            </w:r>
          </w:p>
          <w:p w14:paraId="4F0A0046"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291</w:t>
            </w:r>
          </w:p>
        </w:tc>
        <w:tc>
          <w:tcPr>
            <w:tcW w:w="1748" w:type="pct"/>
          </w:tcPr>
          <w:p w14:paraId="4DB95B6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Porta Amálgama Plástico, autoclavável. Mola em aço inoxidavel.</w:t>
            </w:r>
          </w:p>
        </w:tc>
        <w:tc>
          <w:tcPr>
            <w:tcW w:w="570" w:type="pct"/>
            <w:vAlign w:val="center"/>
          </w:tcPr>
          <w:p w14:paraId="5AF3DCA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5863C30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w:t>
            </w:r>
          </w:p>
        </w:tc>
        <w:tc>
          <w:tcPr>
            <w:tcW w:w="825" w:type="pct"/>
            <w:vAlign w:val="center"/>
          </w:tcPr>
          <w:p w14:paraId="063E131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77" w:type="pct"/>
            <w:vAlign w:val="center"/>
          </w:tcPr>
          <w:p w14:paraId="166F965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r>
      <w:tr w:rsidR="00403059" w:rsidRPr="00403059" w14:paraId="345FBD0F" w14:textId="77777777" w:rsidTr="00C26F12">
        <w:tc>
          <w:tcPr>
            <w:tcW w:w="378" w:type="pct"/>
            <w:vAlign w:val="center"/>
          </w:tcPr>
          <w:p w14:paraId="1E22E67B"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"292.0" \f C \l "1"</w:instrText>
            </w:r>
            <w:r w:rsidRPr="00403059">
              <w:rPr>
                <w:rFonts w:ascii="Arial" w:hAnsi="Arial" w:cs="Arial"/>
                <w:sz w:val="18"/>
                <w:szCs w:val="18"/>
              </w:rPr>
              <w:fldChar w:fldCharType="end"/>
            </w:r>
          </w:p>
          <w:p w14:paraId="3BF0C7D6"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292</w:t>
            </w:r>
          </w:p>
        </w:tc>
        <w:tc>
          <w:tcPr>
            <w:tcW w:w="1748" w:type="pct"/>
          </w:tcPr>
          <w:p w14:paraId="1F2F3DB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Pote “Dappen” de Vidro pequeno. Os mesmos precisam ser lisos e com as bordas arredondadas. Cor: azul ou verde</w:t>
            </w:r>
          </w:p>
        </w:tc>
        <w:tc>
          <w:tcPr>
            <w:tcW w:w="570" w:type="pct"/>
            <w:vAlign w:val="center"/>
          </w:tcPr>
          <w:p w14:paraId="725ED78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3B7EB47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06DE77C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1FA5BD6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08AA3A29" w14:textId="77777777" w:rsidTr="00C26F12">
        <w:tc>
          <w:tcPr>
            <w:tcW w:w="378" w:type="pct"/>
            <w:vAlign w:val="center"/>
          </w:tcPr>
          <w:p w14:paraId="57E4BB7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"293.0" \f C \l "1"</w:instrText>
            </w:r>
            <w:r w:rsidRPr="00403059">
              <w:rPr>
                <w:rFonts w:ascii="Arial" w:hAnsi="Arial" w:cs="Arial"/>
                <w:sz w:val="18"/>
                <w:szCs w:val="18"/>
              </w:rPr>
              <w:fldChar w:fldCharType="end"/>
            </w:r>
          </w:p>
          <w:p w14:paraId="7CF8CE5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293</w:t>
            </w:r>
          </w:p>
        </w:tc>
        <w:tc>
          <w:tcPr>
            <w:tcW w:w="1748" w:type="pct"/>
          </w:tcPr>
          <w:p w14:paraId="701016E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Avental Plumbífero para Paciente com Protetor para Tireóide. Tamanho ADULTO com 100 cm de altura por 60 cm de largura. Em borrracha plumbífera. Com espessura de equivalência de proteção de 0,25 mmPb. Cor AZUL</w:t>
            </w:r>
          </w:p>
        </w:tc>
        <w:tc>
          <w:tcPr>
            <w:tcW w:w="570" w:type="pct"/>
            <w:vAlign w:val="center"/>
          </w:tcPr>
          <w:p w14:paraId="344C54B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6F5BE45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c>
          <w:tcPr>
            <w:tcW w:w="825" w:type="pct"/>
            <w:vAlign w:val="center"/>
          </w:tcPr>
          <w:p w14:paraId="335416A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77" w:type="pct"/>
            <w:vAlign w:val="center"/>
          </w:tcPr>
          <w:p w14:paraId="3BF6DDD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r>
      <w:tr w:rsidR="00403059" w:rsidRPr="00403059" w14:paraId="2AA4DB48" w14:textId="77777777" w:rsidTr="00C26F12">
        <w:tc>
          <w:tcPr>
            <w:tcW w:w="378" w:type="pct"/>
            <w:vAlign w:val="center"/>
          </w:tcPr>
          <w:p w14:paraId="0585E654"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"294.0" \f C \l "1"</w:instrText>
            </w:r>
            <w:r w:rsidRPr="00403059">
              <w:rPr>
                <w:rFonts w:ascii="Arial" w:hAnsi="Arial" w:cs="Arial"/>
                <w:sz w:val="18"/>
                <w:szCs w:val="18"/>
              </w:rPr>
              <w:fldChar w:fldCharType="end"/>
            </w:r>
          </w:p>
          <w:p w14:paraId="7CE1D72A"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294</w:t>
            </w:r>
          </w:p>
        </w:tc>
        <w:tc>
          <w:tcPr>
            <w:tcW w:w="1748" w:type="pct"/>
          </w:tcPr>
          <w:p w14:paraId="7F085E5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Avental Plumbífero para Paciente com Protetor para Tireóide.Tamanho INFANTIL com 60 cm de altura por 50 cm de largura. Com espessura de equivalência de proteção de 0,25 mmPb em borracha plumbífera. Cor AZUL</w:t>
            </w:r>
          </w:p>
        </w:tc>
        <w:tc>
          <w:tcPr>
            <w:tcW w:w="570" w:type="pct"/>
            <w:vAlign w:val="center"/>
          </w:tcPr>
          <w:p w14:paraId="7F191C9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016A514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c>
          <w:tcPr>
            <w:tcW w:w="825" w:type="pct"/>
            <w:vAlign w:val="center"/>
          </w:tcPr>
          <w:p w14:paraId="66BCDFD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77" w:type="pct"/>
            <w:vAlign w:val="center"/>
          </w:tcPr>
          <w:p w14:paraId="76E42D2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r>
      <w:tr w:rsidR="00403059" w:rsidRPr="00403059" w14:paraId="78133712" w14:textId="77777777" w:rsidTr="00C26F12">
        <w:tc>
          <w:tcPr>
            <w:tcW w:w="378" w:type="pct"/>
            <w:vAlign w:val="center"/>
          </w:tcPr>
          <w:p w14:paraId="117D0FEF"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"295.0" \f C \l "1"</w:instrText>
            </w:r>
            <w:r w:rsidRPr="00403059">
              <w:rPr>
                <w:rFonts w:ascii="Arial" w:hAnsi="Arial" w:cs="Arial"/>
                <w:sz w:val="18"/>
                <w:szCs w:val="18"/>
              </w:rPr>
              <w:fldChar w:fldCharType="end"/>
            </w:r>
          </w:p>
          <w:p w14:paraId="05D8EED6"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295</w:t>
            </w:r>
          </w:p>
        </w:tc>
        <w:tc>
          <w:tcPr>
            <w:tcW w:w="1748" w:type="pct"/>
          </w:tcPr>
          <w:p w14:paraId="6E4F454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Biombo radiológico reto com 180 cm de altura por 80 cm de largura. Com VISOR. Com 1 mm/Pb de chumbo. Armação em aço, com pintura em epóxi, branco. Acabamento em Polikroy/ Corino especial, na cor azul. Com quatro (04) rodízios giratórios de alta resistência</w:t>
            </w:r>
          </w:p>
        </w:tc>
        <w:tc>
          <w:tcPr>
            <w:tcW w:w="570" w:type="pct"/>
            <w:vAlign w:val="center"/>
          </w:tcPr>
          <w:p w14:paraId="7220D3A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7065D13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c>
          <w:tcPr>
            <w:tcW w:w="825" w:type="pct"/>
            <w:vAlign w:val="center"/>
          </w:tcPr>
          <w:p w14:paraId="0D171EF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c>
          <w:tcPr>
            <w:tcW w:w="777" w:type="pct"/>
            <w:vAlign w:val="center"/>
          </w:tcPr>
          <w:p w14:paraId="4B0ACAC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r>
      <w:tr w:rsidR="00403059" w:rsidRPr="00403059" w14:paraId="32DF4C8A" w14:textId="77777777" w:rsidTr="00C26F12">
        <w:tc>
          <w:tcPr>
            <w:tcW w:w="378" w:type="pct"/>
            <w:vAlign w:val="center"/>
          </w:tcPr>
          <w:p w14:paraId="14349F82"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"296.0" \f C \l "1"</w:instrText>
            </w:r>
            <w:r w:rsidRPr="00403059">
              <w:rPr>
                <w:rFonts w:ascii="Arial" w:hAnsi="Arial" w:cs="Arial"/>
                <w:sz w:val="18"/>
                <w:szCs w:val="18"/>
              </w:rPr>
              <w:fldChar w:fldCharType="end"/>
            </w:r>
          </w:p>
          <w:p w14:paraId="41D7FC5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296</w:t>
            </w:r>
          </w:p>
        </w:tc>
        <w:tc>
          <w:tcPr>
            <w:tcW w:w="1748" w:type="pct"/>
          </w:tcPr>
          <w:p w14:paraId="15F885B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Caixa de revelação, tipo câmara escura, para películas radiográficas odontológicas periapicais. Com angulagem para entrada das mãos. Fácil remoção das luvas para assepsia. Visor acrílico destacável. Com 4 reservatórios para líquido (água, removedor, fixador e água). Sem bordas retentivas, facilitando assepsia. Material resistente à produtos químicos, ácidos, substâncias alcalinas e </w:t>
            </w:r>
            <w:proofErr w:type="gramStart"/>
            <w:r w:rsidRPr="00403059">
              <w:rPr>
                <w:rFonts w:ascii="Arial" w:hAnsi="Arial" w:cs="Arial"/>
                <w:sz w:val="18"/>
                <w:szCs w:val="18"/>
              </w:rPr>
              <w:t>detergentes.Dimensões</w:t>
            </w:r>
            <w:proofErr w:type="gramEnd"/>
            <w:r w:rsidRPr="00403059">
              <w:rPr>
                <w:rFonts w:ascii="Arial" w:hAnsi="Arial" w:cs="Arial"/>
                <w:sz w:val="18"/>
                <w:szCs w:val="18"/>
              </w:rPr>
              <w:t>: 340mm (comprimento) x 230mm (largura) x 230mm (altura).</w:t>
            </w:r>
          </w:p>
        </w:tc>
        <w:tc>
          <w:tcPr>
            <w:tcW w:w="570" w:type="pct"/>
            <w:vAlign w:val="center"/>
          </w:tcPr>
          <w:p w14:paraId="7A2DF3A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4FEA10E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c>
          <w:tcPr>
            <w:tcW w:w="825" w:type="pct"/>
            <w:vAlign w:val="center"/>
          </w:tcPr>
          <w:p w14:paraId="6197853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77" w:type="pct"/>
            <w:vAlign w:val="center"/>
          </w:tcPr>
          <w:p w14:paraId="0CDDC51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r>
      <w:tr w:rsidR="00403059" w:rsidRPr="00403059" w14:paraId="63BA870D" w14:textId="77777777" w:rsidTr="00C26F12">
        <w:tc>
          <w:tcPr>
            <w:tcW w:w="378" w:type="pct"/>
            <w:vAlign w:val="center"/>
          </w:tcPr>
          <w:p w14:paraId="3B8818A9"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"297.0" \f C \l "1"</w:instrText>
            </w:r>
            <w:r w:rsidRPr="00403059">
              <w:rPr>
                <w:rFonts w:ascii="Arial" w:hAnsi="Arial" w:cs="Arial"/>
                <w:sz w:val="18"/>
                <w:szCs w:val="18"/>
              </w:rPr>
              <w:fldChar w:fldCharType="end"/>
            </w:r>
          </w:p>
          <w:p w14:paraId="6F26CCA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297</w:t>
            </w:r>
          </w:p>
        </w:tc>
        <w:tc>
          <w:tcPr>
            <w:tcW w:w="1748" w:type="pct"/>
          </w:tcPr>
          <w:p w14:paraId="3E862AE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Grampo metálico/colgadura (“Clips”) simples para radiografia odontológica. Confeccionado em aço inoxidável.</w:t>
            </w:r>
          </w:p>
        </w:tc>
        <w:tc>
          <w:tcPr>
            <w:tcW w:w="570" w:type="pct"/>
            <w:vAlign w:val="center"/>
          </w:tcPr>
          <w:p w14:paraId="3C2828F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6BB9930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49497B6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75</w:t>
            </w:r>
          </w:p>
        </w:tc>
        <w:tc>
          <w:tcPr>
            <w:tcW w:w="777" w:type="pct"/>
            <w:vAlign w:val="center"/>
          </w:tcPr>
          <w:p w14:paraId="231124B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75</w:t>
            </w:r>
          </w:p>
        </w:tc>
      </w:tr>
      <w:tr w:rsidR="00403059" w:rsidRPr="00403059" w14:paraId="0798A74D" w14:textId="77777777" w:rsidTr="00C26F12">
        <w:tc>
          <w:tcPr>
            <w:tcW w:w="378" w:type="pct"/>
            <w:vAlign w:val="center"/>
          </w:tcPr>
          <w:p w14:paraId="05DBE042"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"298.0" \f C \l "1"</w:instrText>
            </w:r>
            <w:r w:rsidRPr="00403059">
              <w:rPr>
                <w:rFonts w:ascii="Arial" w:hAnsi="Arial" w:cs="Arial"/>
                <w:sz w:val="18"/>
                <w:szCs w:val="18"/>
              </w:rPr>
              <w:fldChar w:fldCharType="end"/>
            </w:r>
          </w:p>
          <w:p w14:paraId="5F36F1FB"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298</w:t>
            </w:r>
          </w:p>
        </w:tc>
        <w:tc>
          <w:tcPr>
            <w:tcW w:w="1748" w:type="pct"/>
          </w:tcPr>
          <w:p w14:paraId="59EE184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Cartelas para radiografias odontológicas, de papel, com 2 furos; (pacotes com 100 unidades)</w:t>
            </w:r>
          </w:p>
        </w:tc>
        <w:tc>
          <w:tcPr>
            <w:tcW w:w="570" w:type="pct"/>
            <w:vAlign w:val="center"/>
          </w:tcPr>
          <w:p w14:paraId="1E2548F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701" w:type="pct"/>
            <w:vAlign w:val="center"/>
          </w:tcPr>
          <w:p w14:paraId="176BD21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1E66967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60A7273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74CFB974" w14:textId="77777777" w:rsidTr="00C26F12">
        <w:tc>
          <w:tcPr>
            <w:tcW w:w="378" w:type="pct"/>
            <w:vAlign w:val="center"/>
          </w:tcPr>
          <w:p w14:paraId="0656F68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"299.0" \f C \l "1"</w:instrText>
            </w:r>
            <w:r w:rsidRPr="00403059">
              <w:rPr>
                <w:rFonts w:ascii="Arial" w:hAnsi="Arial" w:cs="Arial"/>
                <w:sz w:val="18"/>
                <w:szCs w:val="18"/>
              </w:rPr>
              <w:fldChar w:fldCharType="end"/>
            </w:r>
          </w:p>
          <w:p w14:paraId="513CBD23"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299</w:t>
            </w:r>
          </w:p>
        </w:tc>
        <w:tc>
          <w:tcPr>
            <w:tcW w:w="1748" w:type="pct"/>
          </w:tcPr>
          <w:p w14:paraId="2230B99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Fixador Radiográfico Odontológico, frasco com aproximadamente 500 ml. Composição: 80 a 85% de água, 5 a </w:t>
            </w:r>
            <w:r w:rsidRPr="00403059">
              <w:rPr>
                <w:rFonts w:ascii="Arial" w:hAnsi="Arial" w:cs="Arial"/>
                <w:sz w:val="18"/>
                <w:szCs w:val="18"/>
              </w:rPr>
              <w:lastRenderedPageBreak/>
              <w:t>10% de Tiossulfato de amônio, 5 a 10% de Tiocianato de amônio</w:t>
            </w:r>
          </w:p>
        </w:tc>
        <w:tc>
          <w:tcPr>
            <w:tcW w:w="570" w:type="pct"/>
            <w:vAlign w:val="center"/>
          </w:tcPr>
          <w:p w14:paraId="424D83F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Frasco</w:t>
            </w:r>
          </w:p>
        </w:tc>
        <w:tc>
          <w:tcPr>
            <w:tcW w:w="701" w:type="pct"/>
            <w:vAlign w:val="center"/>
          </w:tcPr>
          <w:p w14:paraId="32CC82F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825" w:type="pct"/>
            <w:vAlign w:val="center"/>
          </w:tcPr>
          <w:p w14:paraId="6AC8BDE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c>
          <w:tcPr>
            <w:tcW w:w="777" w:type="pct"/>
            <w:vAlign w:val="center"/>
          </w:tcPr>
          <w:p w14:paraId="3229488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r>
      <w:tr w:rsidR="00403059" w:rsidRPr="00403059" w14:paraId="37BF955F" w14:textId="77777777" w:rsidTr="00C26F12">
        <w:tc>
          <w:tcPr>
            <w:tcW w:w="378" w:type="pct"/>
            <w:vAlign w:val="center"/>
          </w:tcPr>
          <w:p w14:paraId="600A9E9C"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"300.0" \f C \l "1"</w:instrText>
            </w:r>
            <w:r w:rsidRPr="00403059">
              <w:rPr>
                <w:rFonts w:ascii="Arial" w:hAnsi="Arial" w:cs="Arial"/>
                <w:sz w:val="18"/>
                <w:szCs w:val="18"/>
              </w:rPr>
              <w:fldChar w:fldCharType="end"/>
            </w:r>
          </w:p>
          <w:p w14:paraId="1273B019"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300</w:t>
            </w:r>
          </w:p>
        </w:tc>
        <w:tc>
          <w:tcPr>
            <w:tcW w:w="1748" w:type="pct"/>
          </w:tcPr>
          <w:p w14:paraId="7B37785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Revelador radiográfico odontológico, frasco com 500 ml. Composição: 85 a 90% de água, 1 a 5% de Sulfito de sódio, 1 a 5% de Dietilenoglicol, 1 a 5% de Hidroquinona</w:t>
            </w:r>
          </w:p>
        </w:tc>
        <w:tc>
          <w:tcPr>
            <w:tcW w:w="570" w:type="pct"/>
            <w:vAlign w:val="center"/>
          </w:tcPr>
          <w:p w14:paraId="1A1153F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701" w:type="pct"/>
            <w:vAlign w:val="center"/>
          </w:tcPr>
          <w:p w14:paraId="25CFE06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825" w:type="pct"/>
            <w:vAlign w:val="center"/>
          </w:tcPr>
          <w:p w14:paraId="32E0EB4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95</w:t>
            </w:r>
          </w:p>
        </w:tc>
        <w:tc>
          <w:tcPr>
            <w:tcW w:w="777" w:type="pct"/>
            <w:vAlign w:val="center"/>
          </w:tcPr>
          <w:p w14:paraId="79AE88B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95</w:t>
            </w:r>
          </w:p>
        </w:tc>
      </w:tr>
      <w:tr w:rsidR="00403059" w:rsidRPr="00403059" w14:paraId="267CC4E8" w14:textId="77777777" w:rsidTr="00C26F12">
        <w:tc>
          <w:tcPr>
            <w:tcW w:w="378" w:type="pct"/>
            <w:vAlign w:val="center"/>
          </w:tcPr>
          <w:p w14:paraId="4BD21CA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"301.0" \f C \l "1"</w:instrText>
            </w:r>
            <w:r w:rsidRPr="00403059">
              <w:rPr>
                <w:rFonts w:ascii="Arial" w:hAnsi="Arial" w:cs="Arial"/>
                <w:sz w:val="18"/>
                <w:szCs w:val="18"/>
              </w:rPr>
              <w:fldChar w:fldCharType="end"/>
            </w:r>
          </w:p>
          <w:p w14:paraId="56A2F76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301</w:t>
            </w:r>
          </w:p>
        </w:tc>
        <w:tc>
          <w:tcPr>
            <w:tcW w:w="1748" w:type="pct"/>
          </w:tcPr>
          <w:p w14:paraId="44FA337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Película Radiográfica Odontológica para Adultos. Caixa com 150 unidades. Velocidade/sensibilidade tipo E (E-speed). Com imagens precisas, de alto contraste</w:t>
            </w:r>
          </w:p>
        </w:tc>
        <w:tc>
          <w:tcPr>
            <w:tcW w:w="570" w:type="pct"/>
            <w:vAlign w:val="center"/>
          </w:tcPr>
          <w:p w14:paraId="4D95182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6BCD35C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c>
          <w:tcPr>
            <w:tcW w:w="825" w:type="pct"/>
            <w:vAlign w:val="center"/>
          </w:tcPr>
          <w:p w14:paraId="3A9640A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77" w:type="pct"/>
            <w:vAlign w:val="center"/>
          </w:tcPr>
          <w:p w14:paraId="313A593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r>
      <w:tr w:rsidR="00403059" w:rsidRPr="00403059" w14:paraId="7487C38F" w14:textId="77777777" w:rsidTr="00C26F12">
        <w:tc>
          <w:tcPr>
            <w:tcW w:w="378" w:type="pct"/>
            <w:vAlign w:val="center"/>
          </w:tcPr>
          <w:p w14:paraId="1B9AC7C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"302.0" \f C \l "1"</w:instrText>
            </w:r>
            <w:r w:rsidRPr="00403059">
              <w:rPr>
                <w:rFonts w:ascii="Arial" w:hAnsi="Arial" w:cs="Arial"/>
                <w:sz w:val="18"/>
                <w:szCs w:val="18"/>
              </w:rPr>
              <w:fldChar w:fldCharType="end"/>
            </w:r>
          </w:p>
          <w:p w14:paraId="1BEF12C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302</w:t>
            </w:r>
          </w:p>
        </w:tc>
        <w:tc>
          <w:tcPr>
            <w:tcW w:w="1748" w:type="pct"/>
          </w:tcPr>
          <w:p w14:paraId="3DB0554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Películas Radiográficas Odontológicas Infantil. Caixa com 100 unidades. Velocidade/sensibilidade tipo E (E-speed). Com imagens precisas, de alto contraste. Tamanho 22 x 35 mm.</w:t>
            </w:r>
          </w:p>
        </w:tc>
        <w:tc>
          <w:tcPr>
            <w:tcW w:w="570" w:type="pct"/>
            <w:vAlign w:val="center"/>
          </w:tcPr>
          <w:p w14:paraId="30C5523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1CF03A1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c>
          <w:tcPr>
            <w:tcW w:w="825" w:type="pct"/>
            <w:vAlign w:val="center"/>
          </w:tcPr>
          <w:p w14:paraId="46F12E9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77" w:type="pct"/>
            <w:vAlign w:val="center"/>
          </w:tcPr>
          <w:p w14:paraId="2D9627F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r>
      <w:tr w:rsidR="00403059" w:rsidRPr="00403059" w14:paraId="7FBFACCC" w14:textId="77777777" w:rsidTr="00C26F12">
        <w:tc>
          <w:tcPr>
            <w:tcW w:w="378" w:type="pct"/>
            <w:vAlign w:val="center"/>
          </w:tcPr>
          <w:p w14:paraId="176631D3"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"303.0" \f C \l "1"</w:instrText>
            </w:r>
            <w:r w:rsidRPr="00403059">
              <w:rPr>
                <w:rFonts w:ascii="Arial" w:hAnsi="Arial" w:cs="Arial"/>
                <w:sz w:val="18"/>
                <w:szCs w:val="18"/>
              </w:rPr>
              <w:fldChar w:fldCharType="end"/>
            </w:r>
          </w:p>
          <w:p w14:paraId="46921C4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303</w:t>
            </w:r>
          </w:p>
        </w:tc>
        <w:tc>
          <w:tcPr>
            <w:tcW w:w="1748" w:type="pct"/>
          </w:tcPr>
          <w:p w14:paraId="6E53CB9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Caixas de Posicionadores de Filmes Radiográficos Periapical ADULTO. Que sejam autoclaváveis. Caixa com “Kit” completo, com pelo menos: 01 indicador para molar superior direito e inferior esquerdo, 01 indicador para molar superior esquerdo e inferior direito, 01 indicador para incisivos superiores e inferiores, 01 posicionador para radiografia interproximal, e 03 dispositivos para mordida.</w:t>
            </w:r>
          </w:p>
        </w:tc>
        <w:tc>
          <w:tcPr>
            <w:tcW w:w="570" w:type="pct"/>
            <w:vAlign w:val="center"/>
          </w:tcPr>
          <w:p w14:paraId="1FB5A2F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1638B79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w:t>
            </w:r>
          </w:p>
        </w:tc>
        <w:tc>
          <w:tcPr>
            <w:tcW w:w="825" w:type="pct"/>
            <w:vAlign w:val="center"/>
          </w:tcPr>
          <w:p w14:paraId="18E8E77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77" w:type="pct"/>
            <w:vAlign w:val="center"/>
          </w:tcPr>
          <w:p w14:paraId="3A057E0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r>
      <w:tr w:rsidR="00403059" w:rsidRPr="00403059" w14:paraId="37B64A90" w14:textId="77777777" w:rsidTr="00C26F12">
        <w:tc>
          <w:tcPr>
            <w:tcW w:w="378" w:type="pct"/>
            <w:vAlign w:val="center"/>
          </w:tcPr>
          <w:p w14:paraId="77551667"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"304.0" \f C \l "1"</w:instrText>
            </w:r>
            <w:r w:rsidRPr="00403059">
              <w:rPr>
                <w:rFonts w:ascii="Arial" w:hAnsi="Arial" w:cs="Arial"/>
                <w:sz w:val="18"/>
                <w:szCs w:val="18"/>
              </w:rPr>
              <w:fldChar w:fldCharType="end"/>
            </w:r>
          </w:p>
          <w:p w14:paraId="164956D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304</w:t>
            </w:r>
          </w:p>
        </w:tc>
        <w:tc>
          <w:tcPr>
            <w:tcW w:w="1748" w:type="pct"/>
          </w:tcPr>
          <w:p w14:paraId="169565D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Caixas de Posicionadores de Filmes Radiográficos Periapical INFANTIL. Que sejam autoclaváveis. Caixa com “Kit” completo, com pelo menos: 01 indicador para molar superior direito e inferior esquerdo, 01 indicador para molar superior esquerdo e inferior direito, 01 indicador para incisivos superiores e inferiores, 01 posicionador para radiografia interproximal, e 03 dispositivos para mordida</w:t>
            </w:r>
          </w:p>
        </w:tc>
        <w:tc>
          <w:tcPr>
            <w:tcW w:w="570" w:type="pct"/>
            <w:vAlign w:val="center"/>
          </w:tcPr>
          <w:p w14:paraId="7C7022D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74F4C3F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w:t>
            </w:r>
          </w:p>
        </w:tc>
        <w:tc>
          <w:tcPr>
            <w:tcW w:w="825" w:type="pct"/>
            <w:vAlign w:val="center"/>
          </w:tcPr>
          <w:p w14:paraId="6D0E569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77" w:type="pct"/>
            <w:vAlign w:val="center"/>
          </w:tcPr>
          <w:p w14:paraId="5A1D78F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r>
      <w:tr w:rsidR="00403059" w:rsidRPr="00403059" w14:paraId="5874A54A" w14:textId="77777777" w:rsidTr="00C26F12">
        <w:tc>
          <w:tcPr>
            <w:tcW w:w="378" w:type="pct"/>
            <w:vAlign w:val="center"/>
          </w:tcPr>
          <w:p w14:paraId="67573DF1"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"305.0" \f C \l "1"</w:instrText>
            </w:r>
            <w:r w:rsidRPr="00403059">
              <w:rPr>
                <w:rFonts w:ascii="Arial" w:hAnsi="Arial" w:cs="Arial"/>
                <w:sz w:val="18"/>
                <w:szCs w:val="18"/>
              </w:rPr>
              <w:fldChar w:fldCharType="end"/>
            </w:r>
          </w:p>
          <w:p w14:paraId="18F0394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305</w:t>
            </w:r>
          </w:p>
        </w:tc>
        <w:tc>
          <w:tcPr>
            <w:tcW w:w="1748" w:type="pct"/>
          </w:tcPr>
          <w:p w14:paraId="52D1C31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Removedor de Manchas. Frasco com 30 ml com conta-gotas embutido, com o conteúdo líquido na cor verde ou vermelha. Composição: sais de flúor, timol, álcool etílico, água destilada, ácidos inorgânicos, corantes artificiais</w:t>
            </w:r>
          </w:p>
        </w:tc>
        <w:tc>
          <w:tcPr>
            <w:tcW w:w="570" w:type="pct"/>
            <w:vAlign w:val="center"/>
          </w:tcPr>
          <w:p w14:paraId="5435231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701" w:type="pct"/>
            <w:vAlign w:val="center"/>
          </w:tcPr>
          <w:p w14:paraId="159000E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c>
          <w:tcPr>
            <w:tcW w:w="825" w:type="pct"/>
            <w:vAlign w:val="center"/>
          </w:tcPr>
          <w:p w14:paraId="507E4AD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77" w:type="pct"/>
            <w:vAlign w:val="center"/>
          </w:tcPr>
          <w:p w14:paraId="180A268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r>
      <w:tr w:rsidR="00403059" w:rsidRPr="00403059" w14:paraId="334446BE" w14:textId="77777777" w:rsidTr="00C26F12">
        <w:tc>
          <w:tcPr>
            <w:tcW w:w="378" w:type="pct"/>
            <w:vAlign w:val="center"/>
          </w:tcPr>
          <w:p w14:paraId="0DF5F41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"306.0" \f C \l "1"</w:instrText>
            </w:r>
            <w:r w:rsidRPr="00403059">
              <w:rPr>
                <w:rFonts w:ascii="Arial" w:hAnsi="Arial" w:cs="Arial"/>
                <w:sz w:val="18"/>
                <w:szCs w:val="18"/>
              </w:rPr>
              <w:fldChar w:fldCharType="end"/>
            </w:r>
          </w:p>
          <w:p w14:paraId="2FA1883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306</w:t>
            </w:r>
          </w:p>
        </w:tc>
        <w:tc>
          <w:tcPr>
            <w:tcW w:w="1748" w:type="pct"/>
          </w:tcPr>
          <w:p w14:paraId="62F2B35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Resina Composta Fotopolimerizável. Cor A1. Resina microhíbrida à base de Microglas II, radiopaca. Composição: vidro de fluorsilicato de bário, alumínio e boro, BIS-GMA, tectossilicato, TEGDMA, UDMA, ácido silícico, polímero, dióxido de titânio, pigmentos fluorescentes, pigmentos de óxido metálico, pigmentos orgânicos, éster de ácido aminobenzóico, BHT, canforoquinona. Aproximadamente 61% de carga por volume (com 60% de carga inorgânica por volume). Com tamanho de partícula de carga de 0,005 a 10 µm. Seringa de 4 g.</w:t>
            </w:r>
          </w:p>
        </w:tc>
        <w:tc>
          <w:tcPr>
            <w:tcW w:w="570" w:type="pct"/>
            <w:vAlign w:val="center"/>
          </w:tcPr>
          <w:p w14:paraId="13D6EDE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701" w:type="pct"/>
            <w:vAlign w:val="center"/>
          </w:tcPr>
          <w:p w14:paraId="3771232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825" w:type="pct"/>
            <w:vAlign w:val="center"/>
          </w:tcPr>
          <w:p w14:paraId="0A5DD15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77" w:type="pct"/>
            <w:vAlign w:val="center"/>
          </w:tcPr>
          <w:p w14:paraId="4C35492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r>
      <w:tr w:rsidR="00403059" w:rsidRPr="00403059" w14:paraId="7E1010BE" w14:textId="77777777" w:rsidTr="00C26F12">
        <w:tc>
          <w:tcPr>
            <w:tcW w:w="378" w:type="pct"/>
            <w:vAlign w:val="center"/>
          </w:tcPr>
          <w:p w14:paraId="5D5ABE3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"307.0" \f C \l "1"</w:instrText>
            </w:r>
            <w:r w:rsidRPr="00403059">
              <w:rPr>
                <w:rFonts w:ascii="Arial" w:hAnsi="Arial" w:cs="Arial"/>
                <w:sz w:val="18"/>
                <w:szCs w:val="18"/>
              </w:rPr>
              <w:fldChar w:fldCharType="end"/>
            </w:r>
          </w:p>
          <w:p w14:paraId="7D41147B"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307</w:t>
            </w:r>
          </w:p>
        </w:tc>
        <w:tc>
          <w:tcPr>
            <w:tcW w:w="1748" w:type="pct"/>
          </w:tcPr>
          <w:p w14:paraId="44BBA93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Resina Composta Fotopolimerizável. Cor A2. Resina microhíbrida à base de </w:t>
            </w:r>
            <w:r w:rsidRPr="00403059">
              <w:rPr>
                <w:rFonts w:ascii="Arial" w:hAnsi="Arial" w:cs="Arial"/>
                <w:sz w:val="18"/>
                <w:szCs w:val="18"/>
              </w:rPr>
              <w:lastRenderedPageBreak/>
              <w:t>Microglas II, radiopaca. Composição: vidro de fluorsilicato de bário, alumínio e boro, BIS-GMA, tectossilicato, TEGDMA, UDMA, ácido silícico, polímero, dióxido de titânio, pigmentos fluorescentes, pigmentos de óxido metálico, pigmentos orgânicos, éster de ácido aminobenzóico, BHT, canforoquinona. Aproximadamente 61% de carga por volume (com 60% de carga inorgânica por volume). Com tamanho de partícula de carga de 0,005 a 10 µm. Seringa de 4 g.</w:t>
            </w:r>
          </w:p>
        </w:tc>
        <w:tc>
          <w:tcPr>
            <w:tcW w:w="570" w:type="pct"/>
            <w:vAlign w:val="center"/>
          </w:tcPr>
          <w:p w14:paraId="6E57B0F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Seringa</w:t>
            </w:r>
          </w:p>
        </w:tc>
        <w:tc>
          <w:tcPr>
            <w:tcW w:w="701" w:type="pct"/>
            <w:vAlign w:val="center"/>
          </w:tcPr>
          <w:p w14:paraId="352CFBF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825" w:type="pct"/>
            <w:vAlign w:val="center"/>
          </w:tcPr>
          <w:p w14:paraId="19CA7BD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200</w:t>
            </w:r>
          </w:p>
        </w:tc>
        <w:tc>
          <w:tcPr>
            <w:tcW w:w="777" w:type="pct"/>
            <w:vAlign w:val="center"/>
          </w:tcPr>
          <w:p w14:paraId="07FC889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200</w:t>
            </w:r>
          </w:p>
        </w:tc>
      </w:tr>
      <w:tr w:rsidR="00403059" w:rsidRPr="00403059" w14:paraId="2B0650DB" w14:textId="77777777" w:rsidTr="00C26F12">
        <w:tc>
          <w:tcPr>
            <w:tcW w:w="378" w:type="pct"/>
            <w:vAlign w:val="center"/>
          </w:tcPr>
          <w:p w14:paraId="495F42B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"308.0" \f C \l "1"</w:instrText>
            </w:r>
            <w:r w:rsidRPr="00403059">
              <w:rPr>
                <w:rFonts w:ascii="Arial" w:hAnsi="Arial" w:cs="Arial"/>
                <w:sz w:val="18"/>
                <w:szCs w:val="18"/>
              </w:rPr>
              <w:fldChar w:fldCharType="end"/>
            </w:r>
          </w:p>
          <w:p w14:paraId="668EF2FE"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308</w:t>
            </w:r>
          </w:p>
        </w:tc>
        <w:tc>
          <w:tcPr>
            <w:tcW w:w="1748" w:type="pct"/>
          </w:tcPr>
          <w:p w14:paraId="150CE0E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Resina Composta Fotopolimerizável. Cor A3. Resina microhíbrida à base de Microglas II, radiopaca. Composição: vidro de fluorsilicato de bário, alumínio e boro, BIS-GMA, tectossilicato, TEGDMA, UDMA, ácido silícico, polímero, dióxido de titânio, pigmentos fluorescentes, pigmentos de óxido metálico, pigmentos orgânicos, éster de ácido aminobenzóico, BHT, canforoquinona. Aproximadamente 61% de carga por volume (com 60% de carga inorgânica por volume). Com tamanho de partícula de carga de 0,005 a 10 µm. Seringa de 4 g.</w:t>
            </w:r>
          </w:p>
        </w:tc>
        <w:tc>
          <w:tcPr>
            <w:tcW w:w="570" w:type="pct"/>
            <w:vAlign w:val="center"/>
          </w:tcPr>
          <w:p w14:paraId="2A1DB81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701" w:type="pct"/>
            <w:vAlign w:val="center"/>
          </w:tcPr>
          <w:p w14:paraId="512C3BF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825" w:type="pct"/>
            <w:vAlign w:val="center"/>
          </w:tcPr>
          <w:p w14:paraId="29049AD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200</w:t>
            </w:r>
          </w:p>
        </w:tc>
        <w:tc>
          <w:tcPr>
            <w:tcW w:w="777" w:type="pct"/>
            <w:vAlign w:val="center"/>
          </w:tcPr>
          <w:p w14:paraId="30B5017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200</w:t>
            </w:r>
          </w:p>
        </w:tc>
      </w:tr>
      <w:tr w:rsidR="00403059" w:rsidRPr="00403059" w14:paraId="54699627" w14:textId="77777777" w:rsidTr="00C26F12">
        <w:tc>
          <w:tcPr>
            <w:tcW w:w="378" w:type="pct"/>
            <w:vAlign w:val="center"/>
          </w:tcPr>
          <w:p w14:paraId="2C58A97E"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"309.0" \f C \l "1"</w:instrText>
            </w:r>
            <w:r w:rsidRPr="00403059">
              <w:rPr>
                <w:rFonts w:ascii="Arial" w:hAnsi="Arial" w:cs="Arial"/>
                <w:sz w:val="18"/>
                <w:szCs w:val="18"/>
              </w:rPr>
              <w:fldChar w:fldCharType="end"/>
            </w:r>
          </w:p>
          <w:p w14:paraId="606B08A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309</w:t>
            </w:r>
          </w:p>
        </w:tc>
        <w:tc>
          <w:tcPr>
            <w:tcW w:w="1748" w:type="pct"/>
          </w:tcPr>
          <w:p w14:paraId="0537221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Resina Composta Fotopolimerizável. Cor A3,5. Resina microhíbrida à base de Microglas II, radiopaca. Composição produto vidro de fluorsilicato de bário, alumínio e boro, BIS-GMA, tectossilicato, TEGDMA, UDMA, ácido silícico, polímero, dióxido de titânio, pigmentos fluorescentes, pigmentos de óxido metálico, pigmentos orgânicos, éster de ácido aminobenzóico, BHT, canforoquinona. Aproximadamente 61% de carga por volume (com 60% de carga inorgânica por volume). Com tamanho de partícula de carga de 0,005 a 10 µm. Seringa de 4 g. </w:t>
            </w:r>
          </w:p>
        </w:tc>
        <w:tc>
          <w:tcPr>
            <w:tcW w:w="570" w:type="pct"/>
            <w:vAlign w:val="center"/>
          </w:tcPr>
          <w:p w14:paraId="2F23B42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701" w:type="pct"/>
            <w:vAlign w:val="center"/>
          </w:tcPr>
          <w:p w14:paraId="07C245C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825" w:type="pct"/>
            <w:vAlign w:val="center"/>
          </w:tcPr>
          <w:p w14:paraId="42FBE3C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77" w:type="pct"/>
            <w:vAlign w:val="center"/>
          </w:tcPr>
          <w:p w14:paraId="545ED04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r>
      <w:tr w:rsidR="00403059" w:rsidRPr="00403059" w14:paraId="3080CDEF" w14:textId="77777777" w:rsidTr="00C26F12">
        <w:tc>
          <w:tcPr>
            <w:tcW w:w="378" w:type="pct"/>
            <w:vAlign w:val="center"/>
          </w:tcPr>
          <w:p w14:paraId="71B225E4"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"310.0" \f C \l "1"</w:instrText>
            </w:r>
            <w:r w:rsidRPr="00403059">
              <w:rPr>
                <w:rFonts w:ascii="Arial" w:hAnsi="Arial" w:cs="Arial"/>
                <w:sz w:val="18"/>
                <w:szCs w:val="18"/>
              </w:rPr>
              <w:fldChar w:fldCharType="end"/>
            </w:r>
          </w:p>
          <w:p w14:paraId="5A647FDB"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310</w:t>
            </w:r>
          </w:p>
        </w:tc>
        <w:tc>
          <w:tcPr>
            <w:tcW w:w="1748" w:type="pct"/>
          </w:tcPr>
          <w:p w14:paraId="5C89E14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Resina Composta Fotopolimerizável. Cor B1. Resina microhíbrida à base de Microglas II, radiopaca. Composição: vidro de fluorsilicato de bário, alumínio e boro, BIS-GMA, tectossilicato, TEGDMA, UDMA, ácido silícico, polímero, dióxido de titânio, pigmentos fluorescentes, pigmentos de óxido metálico, pigmentos orgânicos, éster de ácido aminobenzóico, BHT, canforoquinona. Aproximadamente 61% de carga por volume (com 60% de carga inorgânica por volume). Com tamanho de partícula de carga de 0,005 a 10 µm. Seringa de 4 g.</w:t>
            </w:r>
          </w:p>
        </w:tc>
        <w:tc>
          <w:tcPr>
            <w:tcW w:w="570" w:type="pct"/>
            <w:vAlign w:val="center"/>
          </w:tcPr>
          <w:p w14:paraId="3094502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701" w:type="pct"/>
            <w:vAlign w:val="center"/>
          </w:tcPr>
          <w:p w14:paraId="44D3256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825" w:type="pct"/>
            <w:vAlign w:val="center"/>
          </w:tcPr>
          <w:p w14:paraId="734EE6B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77" w:type="pct"/>
            <w:vAlign w:val="center"/>
          </w:tcPr>
          <w:p w14:paraId="34F4DAF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r>
      <w:tr w:rsidR="00403059" w:rsidRPr="00403059" w14:paraId="7653715B" w14:textId="77777777" w:rsidTr="00C26F12">
        <w:tc>
          <w:tcPr>
            <w:tcW w:w="378" w:type="pct"/>
            <w:vAlign w:val="center"/>
          </w:tcPr>
          <w:p w14:paraId="58691700"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"311.0" \f C \l "1"</w:instrText>
            </w:r>
            <w:r w:rsidRPr="00403059">
              <w:rPr>
                <w:rFonts w:ascii="Arial" w:hAnsi="Arial" w:cs="Arial"/>
                <w:sz w:val="18"/>
                <w:szCs w:val="18"/>
              </w:rPr>
              <w:fldChar w:fldCharType="end"/>
            </w:r>
          </w:p>
          <w:p w14:paraId="52A43849"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311</w:t>
            </w:r>
          </w:p>
        </w:tc>
        <w:tc>
          <w:tcPr>
            <w:tcW w:w="1748" w:type="pct"/>
          </w:tcPr>
          <w:p w14:paraId="011027D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Resina Composta Fotopolimerizável. Cor B2. Resina microhíbrida à base de Microglas II, radiopaca. Composição: vidro de fluorsilicato de bário, alumínio e </w:t>
            </w:r>
            <w:r w:rsidRPr="00403059">
              <w:rPr>
                <w:rFonts w:ascii="Arial" w:hAnsi="Arial" w:cs="Arial"/>
                <w:sz w:val="18"/>
                <w:szCs w:val="18"/>
              </w:rPr>
              <w:lastRenderedPageBreak/>
              <w:t>boro, BIS-GMA, tectossilicato, TEGDMA, UDMA, ácido silícico, polímero, dióxido de titânio, pigmentos fluorescentes, pigmentos de óxido metálico, pigmentos orgânicos, éster de ácido aminobenzóico, BHT, canforoquinona. Aproximadamente 61% de carga por volume (com 60% de carga inorgânica por volume). Com tamanho de partícula de carga de 0,005 a 10 µm. Seringa de 4 g.</w:t>
            </w:r>
          </w:p>
        </w:tc>
        <w:tc>
          <w:tcPr>
            <w:tcW w:w="570" w:type="pct"/>
            <w:vAlign w:val="center"/>
          </w:tcPr>
          <w:p w14:paraId="63D4CBA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Seringa</w:t>
            </w:r>
          </w:p>
        </w:tc>
        <w:tc>
          <w:tcPr>
            <w:tcW w:w="701" w:type="pct"/>
            <w:vAlign w:val="center"/>
          </w:tcPr>
          <w:p w14:paraId="7595A52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825" w:type="pct"/>
            <w:vAlign w:val="center"/>
          </w:tcPr>
          <w:p w14:paraId="08ECB1A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77" w:type="pct"/>
            <w:vAlign w:val="center"/>
          </w:tcPr>
          <w:p w14:paraId="7B68961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r>
      <w:tr w:rsidR="00403059" w:rsidRPr="00403059" w14:paraId="3DE1C223" w14:textId="77777777" w:rsidTr="00C26F12">
        <w:tc>
          <w:tcPr>
            <w:tcW w:w="378" w:type="pct"/>
            <w:vAlign w:val="center"/>
          </w:tcPr>
          <w:p w14:paraId="7A30B17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"312.0" \f C \l "1"</w:instrText>
            </w:r>
            <w:r w:rsidRPr="00403059">
              <w:rPr>
                <w:rFonts w:ascii="Arial" w:hAnsi="Arial" w:cs="Arial"/>
                <w:sz w:val="18"/>
                <w:szCs w:val="18"/>
              </w:rPr>
              <w:fldChar w:fldCharType="end"/>
            </w:r>
          </w:p>
          <w:p w14:paraId="3914CA0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312</w:t>
            </w:r>
          </w:p>
        </w:tc>
        <w:tc>
          <w:tcPr>
            <w:tcW w:w="1748" w:type="pct"/>
          </w:tcPr>
          <w:p w14:paraId="6D96E6A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Resina Composta Fotopolimerizável. Cor B3. Resina microhíbrida à base de Microglas II, radiopaca. Composição: vidro de fluorsilicato de bário, alumínio e boro, BIS-GMA, tectossilicato, TEGDMA, UDMA, ácido silícico, polímero, dióxido de titânio, pigmentos fluorescentes, pigmentos de óxido metálico, pigmentos orgânicos, éster de ácido aminobenzóico, BHT, canforoquinona. Aproximadamente 61% de carga por volume (com 60% de carga inorgânica por volume). Com tamanho de partícula de carga de 0,005 a 10 µm. Seringa de 4 g. </w:t>
            </w:r>
          </w:p>
        </w:tc>
        <w:tc>
          <w:tcPr>
            <w:tcW w:w="570" w:type="pct"/>
            <w:vAlign w:val="center"/>
          </w:tcPr>
          <w:p w14:paraId="511C51E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701" w:type="pct"/>
            <w:vAlign w:val="center"/>
          </w:tcPr>
          <w:p w14:paraId="467F5A8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1EC16CD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77" w:type="pct"/>
            <w:vAlign w:val="center"/>
          </w:tcPr>
          <w:p w14:paraId="7D799F5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r>
      <w:tr w:rsidR="00403059" w:rsidRPr="00403059" w14:paraId="47FA3FE0" w14:textId="77777777" w:rsidTr="00C26F12">
        <w:tc>
          <w:tcPr>
            <w:tcW w:w="378" w:type="pct"/>
            <w:vAlign w:val="center"/>
          </w:tcPr>
          <w:p w14:paraId="18E19F2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"313.0" \f C \l "1"</w:instrText>
            </w:r>
            <w:r w:rsidRPr="00403059">
              <w:rPr>
                <w:rFonts w:ascii="Arial" w:hAnsi="Arial" w:cs="Arial"/>
                <w:sz w:val="18"/>
                <w:szCs w:val="18"/>
              </w:rPr>
              <w:fldChar w:fldCharType="end"/>
            </w:r>
          </w:p>
          <w:p w14:paraId="22A30D8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313</w:t>
            </w:r>
          </w:p>
        </w:tc>
        <w:tc>
          <w:tcPr>
            <w:tcW w:w="1748" w:type="pct"/>
          </w:tcPr>
          <w:p w14:paraId="644AF1F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Resina Composta Fotopolimerizável. Cor OA2. Resina microhíbrida à base de Microglas II, radiopaca. Composição: vidro de fluorsilicato de bário, alumínio e boro, BIS-GMA, tectossilicato, TEGDMA, UDMA, ácido silícico, polímero, dióxido de titânio, pigmentos fluorescentes, pigmentos de óxido metálico, pigmentos orgânicos, éster de ácido aminobenzóico, BHT, canforoquinona. Aproximadamente 61% de carga por volume (com 60% de carga inorgânica por volume). Com tamanho de partícula de carga de 0,005 a 10 µm. Seringa de 4 g.</w:t>
            </w:r>
          </w:p>
        </w:tc>
        <w:tc>
          <w:tcPr>
            <w:tcW w:w="570" w:type="pct"/>
            <w:vAlign w:val="center"/>
          </w:tcPr>
          <w:p w14:paraId="2A32AA7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701" w:type="pct"/>
            <w:vAlign w:val="center"/>
          </w:tcPr>
          <w:p w14:paraId="74C16C9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3B70D2C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7251D23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5ECA30EC" w14:textId="77777777" w:rsidTr="00C26F12">
        <w:tc>
          <w:tcPr>
            <w:tcW w:w="378" w:type="pct"/>
            <w:vAlign w:val="center"/>
          </w:tcPr>
          <w:p w14:paraId="667161B1"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"314.0" \f C \l "1"</w:instrText>
            </w:r>
            <w:r w:rsidRPr="00403059">
              <w:rPr>
                <w:rFonts w:ascii="Arial" w:hAnsi="Arial" w:cs="Arial"/>
                <w:sz w:val="18"/>
                <w:szCs w:val="18"/>
              </w:rPr>
              <w:fldChar w:fldCharType="end"/>
            </w:r>
          </w:p>
          <w:p w14:paraId="26BDC40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314</w:t>
            </w:r>
          </w:p>
        </w:tc>
        <w:tc>
          <w:tcPr>
            <w:tcW w:w="1748" w:type="pct"/>
          </w:tcPr>
          <w:p w14:paraId="59161CA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Resina Composta Fotopolimerizável. Cor INCISAL. Compósito nanohíbrido e radiopaco, para dentes anteriores e posteriores. Composição básica: Ingredientes Ativos: Monômeros de BIS (GMA), BIS (EMA), TEGDMA, Canforoquinona, Co-iniciador e Silano. Ingredientes Inativos: Vidro de Bário-Alumínio Silicato Micronizado, Pigmentos e Sílica Nanométrica. Cargas com adequada distribuição de tamanho. Com Partículas na faixa de 40 nm a 3 microns, com tamanho médio de partículas de 0,8 µm. Conteúdo total de carga em peso de 77,5 a 78,5% e volume 56 a 59% de carga inorgânica. Seringa de 4 g.</w:t>
            </w:r>
          </w:p>
        </w:tc>
        <w:tc>
          <w:tcPr>
            <w:tcW w:w="570" w:type="pct"/>
            <w:vAlign w:val="center"/>
          </w:tcPr>
          <w:p w14:paraId="40552F6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701" w:type="pct"/>
            <w:vAlign w:val="center"/>
          </w:tcPr>
          <w:p w14:paraId="1F08068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11EFB59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c>
          <w:tcPr>
            <w:tcW w:w="777" w:type="pct"/>
            <w:vAlign w:val="center"/>
          </w:tcPr>
          <w:p w14:paraId="341683C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r>
      <w:tr w:rsidR="00403059" w:rsidRPr="00403059" w14:paraId="3D56F6F1" w14:textId="77777777" w:rsidTr="00C26F12">
        <w:tc>
          <w:tcPr>
            <w:tcW w:w="378" w:type="pct"/>
            <w:vAlign w:val="center"/>
          </w:tcPr>
          <w:p w14:paraId="0DC3C074"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"315.0" \f C \l "1"</w:instrText>
            </w:r>
            <w:r w:rsidRPr="00403059">
              <w:rPr>
                <w:rFonts w:ascii="Arial" w:hAnsi="Arial" w:cs="Arial"/>
                <w:sz w:val="18"/>
                <w:szCs w:val="18"/>
              </w:rPr>
              <w:fldChar w:fldCharType="end"/>
            </w:r>
          </w:p>
          <w:p w14:paraId="29BAD924"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315</w:t>
            </w:r>
          </w:p>
        </w:tc>
        <w:tc>
          <w:tcPr>
            <w:tcW w:w="1748" w:type="pct"/>
          </w:tcPr>
          <w:p w14:paraId="0028F9F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Resina composta fotoativada FLOW, de baixa viscosidade, tixotrópica. Composição: bário-alumino silicato, dióxido de silício nanoparticulado, </w:t>
            </w:r>
            <w:r w:rsidRPr="00403059">
              <w:rPr>
                <w:rFonts w:ascii="Arial" w:hAnsi="Arial" w:cs="Arial"/>
                <w:sz w:val="18"/>
                <w:szCs w:val="18"/>
              </w:rPr>
              <w:lastRenderedPageBreak/>
              <w:t xml:space="preserve">TEGDMA, </w:t>
            </w:r>
            <w:proofErr w:type="gramStart"/>
            <w:r w:rsidRPr="00403059">
              <w:rPr>
                <w:rFonts w:ascii="Arial" w:hAnsi="Arial" w:cs="Arial"/>
                <w:sz w:val="18"/>
                <w:szCs w:val="18"/>
              </w:rPr>
              <w:t>Bis(</w:t>
            </w:r>
            <w:proofErr w:type="gramEnd"/>
            <w:r w:rsidRPr="00403059">
              <w:rPr>
                <w:rFonts w:ascii="Arial" w:hAnsi="Arial" w:cs="Arial"/>
                <w:sz w:val="18"/>
                <w:szCs w:val="18"/>
              </w:rPr>
              <w:t>EMA), Bis(GMA)], canforquinona, coiniciadoresconservantes e pigmentos. Teor de carga: 72% com tamanho de partículas de 0,05 a 5µ. Apresentação: seringa 2g + ponta aplicadora. Cor: A2.</w:t>
            </w:r>
          </w:p>
        </w:tc>
        <w:tc>
          <w:tcPr>
            <w:tcW w:w="570" w:type="pct"/>
            <w:vAlign w:val="center"/>
          </w:tcPr>
          <w:p w14:paraId="3F0B5CC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Seringa</w:t>
            </w:r>
          </w:p>
        </w:tc>
        <w:tc>
          <w:tcPr>
            <w:tcW w:w="701" w:type="pct"/>
            <w:vAlign w:val="center"/>
          </w:tcPr>
          <w:p w14:paraId="31F3913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825" w:type="pct"/>
            <w:vAlign w:val="center"/>
          </w:tcPr>
          <w:p w14:paraId="6816DF6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77" w:type="pct"/>
            <w:vAlign w:val="center"/>
          </w:tcPr>
          <w:p w14:paraId="5085F00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r>
      <w:tr w:rsidR="00403059" w:rsidRPr="00403059" w14:paraId="01B1C827" w14:textId="77777777" w:rsidTr="00C26F12">
        <w:tc>
          <w:tcPr>
            <w:tcW w:w="378" w:type="pct"/>
            <w:vAlign w:val="center"/>
          </w:tcPr>
          <w:p w14:paraId="4C4C5BAF"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"316.0" \f C \l "1"</w:instrText>
            </w:r>
            <w:r w:rsidRPr="00403059">
              <w:rPr>
                <w:rFonts w:ascii="Arial" w:hAnsi="Arial" w:cs="Arial"/>
                <w:sz w:val="18"/>
                <w:szCs w:val="18"/>
              </w:rPr>
              <w:fldChar w:fldCharType="end"/>
            </w:r>
          </w:p>
          <w:p w14:paraId="28662423"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316</w:t>
            </w:r>
          </w:p>
        </w:tc>
        <w:tc>
          <w:tcPr>
            <w:tcW w:w="1748" w:type="pct"/>
          </w:tcPr>
          <w:p w14:paraId="71852B3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Resina para Barreira gengival fotopolimerizável, seringa com 2 g.</w:t>
            </w:r>
          </w:p>
        </w:tc>
        <w:tc>
          <w:tcPr>
            <w:tcW w:w="570" w:type="pct"/>
            <w:vAlign w:val="center"/>
          </w:tcPr>
          <w:p w14:paraId="1CD7579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701" w:type="pct"/>
            <w:vAlign w:val="center"/>
          </w:tcPr>
          <w:p w14:paraId="0C47EC5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3E4266B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77" w:type="pct"/>
            <w:vAlign w:val="center"/>
          </w:tcPr>
          <w:p w14:paraId="146BABF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r>
      <w:tr w:rsidR="00403059" w:rsidRPr="00403059" w14:paraId="6F0F786E" w14:textId="77777777" w:rsidTr="00C26F12">
        <w:tc>
          <w:tcPr>
            <w:tcW w:w="378" w:type="pct"/>
            <w:vAlign w:val="center"/>
          </w:tcPr>
          <w:p w14:paraId="1C583F56"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"317.0" \f C \l "1"</w:instrText>
            </w:r>
            <w:r w:rsidRPr="00403059">
              <w:rPr>
                <w:rFonts w:ascii="Arial" w:hAnsi="Arial" w:cs="Arial"/>
                <w:sz w:val="18"/>
                <w:szCs w:val="18"/>
              </w:rPr>
              <w:fldChar w:fldCharType="end"/>
            </w:r>
          </w:p>
          <w:p w14:paraId="00827E7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317</w:t>
            </w:r>
          </w:p>
        </w:tc>
        <w:tc>
          <w:tcPr>
            <w:tcW w:w="1748" w:type="pct"/>
          </w:tcPr>
          <w:p w14:paraId="2939885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Saca-Brocas nº 2 para alta-rotação. Autoclavável e que suporte temperaturas até 180º C. Na cor azul</w:t>
            </w:r>
          </w:p>
        </w:tc>
        <w:tc>
          <w:tcPr>
            <w:tcW w:w="570" w:type="pct"/>
            <w:vAlign w:val="center"/>
          </w:tcPr>
          <w:p w14:paraId="1F317DC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48B220E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c>
          <w:tcPr>
            <w:tcW w:w="825" w:type="pct"/>
            <w:vAlign w:val="center"/>
          </w:tcPr>
          <w:p w14:paraId="74A5208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77" w:type="pct"/>
            <w:vAlign w:val="center"/>
          </w:tcPr>
          <w:p w14:paraId="7DDEFFF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r>
      <w:tr w:rsidR="00403059" w:rsidRPr="00403059" w14:paraId="07365748" w14:textId="77777777" w:rsidTr="00C26F12">
        <w:tc>
          <w:tcPr>
            <w:tcW w:w="378" w:type="pct"/>
            <w:vAlign w:val="center"/>
          </w:tcPr>
          <w:p w14:paraId="3F8C06F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"318.0" \f C \l "1"</w:instrText>
            </w:r>
            <w:r w:rsidRPr="00403059">
              <w:rPr>
                <w:rFonts w:ascii="Arial" w:hAnsi="Arial" w:cs="Arial"/>
                <w:sz w:val="18"/>
                <w:szCs w:val="18"/>
              </w:rPr>
              <w:fldChar w:fldCharType="end"/>
            </w:r>
          </w:p>
          <w:p w14:paraId="79F477C3"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318</w:t>
            </w:r>
          </w:p>
        </w:tc>
        <w:tc>
          <w:tcPr>
            <w:tcW w:w="1748" w:type="pct"/>
          </w:tcPr>
          <w:p w14:paraId="32A376F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Saca-Brocas nº 3 para alta-rotação. Autoclavável e que suporte temperaturas até 180º C. Na cor azul </w:t>
            </w:r>
          </w:p>
        </w:tc>
        <w:tc>
          <w:tcPr>
            <w:tcW w:w="570" w:type="pct"/>
            <w:vAlign w:val="center"/>
          </w:tcPr>
          <w:p w14:paraId="4417B6C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5CCBA9F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c>
          <w:tcPr>
            <w:tcW w:w="825" w:type="pct"/>
            <w:vAlign w:val="center"/>
          </w:tcPr>
          <w:p w14:paraId="0C45238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77" w:type="pct"/>
            <w:vAlign w:val="center"/>
          </w:tcPr>
          <w:p w14:paraId="536FE87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r>
      <w:tr w:rsidR="00403059" w:rsidRPr="00403059" w14:paraId="44A4EB28" w14:textId="77777777" w:rsidTr="00C26F12">
        <w:tc>
          <w:tcPr>
            <w:tcW w:w="378" w:type="pct"/>
            <w:vAlign w:val="center"/>
          </w:tcPr>
          <w:p w14:paraId="4ABF192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"319.0" \f C \l "1"</w:instrText>
            </w:r>
            <w:r w:rsidRPr="00403059">
              <w:rPr>
                <w:rFonts w:ascii="Arial" w:hAnsi="Arial" w:cs="Arial"/>
                <w:sz w:val="18"/>
                <w:szCs w:val="18"/>
              </w:rPr>
              <w:fldChar w:fldCharType="end"/>
            </w:r>
          </w:p>
          <w:p w14:paraId="2034EF9F"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319</w:t>
            </w:r>
          </w:p>
        </w:tc>
        <w:tc>
          <w:tcPr>
            <w:tcW w:w="1748" w:type="pct"/>
          </w:tcPr>
          <w:p w14:paraId="29D9634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Selante para Fóssulas e Fissuras Foto-polimerizável sem carga inorgânica. Presença de fluoretos em sua formulação. Concentração de flúor presente no produto:</w:t>
            </w:r>
            <w:r w:rsidRPr="00403059">
              <w:rPr>
                <w:rFonts w:ascii="Arial" w:hAnsi="Arial" w:cs="Arial"/>
                <w:sz w:val="18"/>
                <w:szCs w:val="18"/>
              </w:rPr>
              <w:br/>
              <w:t>Fluoreto de Sódio 2,42% = 1,09% íons flúor</w:t>
            </w:r>
            <w:r w:rsidRPr="00403059">
              <w:rPr>
                <w:rFonts w:ascii="Arial" w:hAnsi="Arial" w:cs="Arial"/>
                <w:sz w:val="18"/>
                <w:szCs w:val="18"/>
              </w:rPr>
              <w:br/>
              <w:t>Fluoreto de Cálcio 0,4% = 0,19% íons flúor. Seringa com 2,5 g</w:t>
            </w:r>
          </w:p>
        </w:tc>
        <w:tc>
          <w:tcPr>
            <w:tcW w:w="570" w:type="pct"/>
            <w:vAlign w:val="center"/>
          </w:tcPr>
          <w:p w14:paraId="13C3783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701" w:type="pct"/>
            <w:vAlign w:val="center"/>
          </w:tcPr>
          <w:p w14:paraId="4CE67C8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41448F5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7E3B512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61B17582" w14:textId="77777777" w:rsidTr="00C26F12">
        <w:tc>
          <w:tcPr>
            <w:tcW w:w="378" w:type="pct"/>
            <w:vAlign w:val="center"/>
          </w:tcPr>
          <w:p w14:paraId="05DE3AF9"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"320.0" \f C \l "1"</w:instrText>
            </w:r>
            <w:r w:rsidRPr="00403059">
              <w:rPr>
                <w:rFonts w:ascii="Arial" w:hAnsi="Arial" w:cs="Arial"/>
                <w:sz w:val="18"/>
                <w:szCs w:val="18"/>
              </w:rPr>
              <w:fldChar w:fldCharType="end"/>
            </w:r>
          </w:p>
          <w:p w14:paraId="398902FA"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320</w:t>
            </w:r>
          </w:p>
        </w:tc>
        <w:tc>
          <w:tcPr>
            <w:tcW w:w="1748" w:type="pct"/>
          </w:tcPr>
          <w:p w14:paraId="5844043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Selante fotopolimerizável de fóssulas e fissuras, com 50% de carga inorgânica, cor matizada, com a composição: bis-GMA, UDMA, HDDMA, fluoreto de sódio, fluoreto de cálcio, BHT, canforquinona, co-iniciadores e dióxido de silício coloidal. CAIXA contendo 05 seringas com 2 gramas cada</w:t>
            </w:r>
          </w:p>
        </w:tc>
        <w:tc>
          <w:tcPr>
            <w:tcW w:w="570" w:type="pct"/>
            <w:vAlign w:val="center"/>
          </w:tcPr>
          <w:p w14:paraId="4462923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148F1DF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517D877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77" w:type="pct"/>
            <w:vAlign w:val="center"/>
          </w:tcPr>
          <w:p w14:paraId="57C2A7F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r>
      <w:tr w:rsidR="00403059" w:rsidRPr="00403059" w14:paraId="5FF91A3A" w14:textId="77777777" w:rsidTr="00C26F12">
        <w:tc>
          <w:tcPr>
            <w:tcW w:w="378" w:type="pct"/>
            <w:vAlign w:val="center"/>
          </w:tcPr>
          <w:p w14:paraId="6FF5D577"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"321.0" \f C \l "1"</w:instrText>
            </w:r>
            <w:r w:rsidRPr="00403059">
              <w:rPr>
                <w:rFonts w:ascii="Arial" w:hAnsi="Arial" w:cs="Arial"/>
                <w:sz w:val="18"/>
                <w:szCs w:val="18"/>
              </w:rPr>
              <w:fldChar w:fldCharType="end"/>
            </w:r>
          </w:p>
          <w:p w14:paraId="450B1CE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321</w:t>
            </w:r>
          </w:p>
        </w:tc>
        <w:tc>
          <w:tcPr>
            <w:tcW w:w="1748" w:type="pct"/>
          </w:tcPr>
          <w:p w14:paraId="565FDE3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Solução Antisséptica Bucal para Bochecho de Gluconato de Clorhexidina a 0,12% SEM ÁLCOOL. Sabor Menta. Kit com: Frasco com aproximadamente 1,1 litro, com válvula dosadora e com 100 copos descartáveis por caixa.</w:t>
            </w:r>
          </w:p>
        </w:tc>
        <w:tc>
          <w:tcPr>
            <w:tcW w:w="570" w:type="pct"/>
            <w:vAlign w:val="center"/>
          </w:tcPr>
          <w:p w14:paraId="36DDF00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7B4F026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825" w:type="pct"/>
            <w:vAlign w:val="center"/>
          </w:tcPr>
          <w:p w14:paraId="211C27E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200</w:t>
            </w:r>
          </w:p>
        </w:tc>
        <w:tc>
          <w:tcPr>
            <w:tcW w:w="777" w:type="pct"/>
            <w:vAlign w:val="center"/>
          </w:tcPr>
          <w:p w14:paraId="50336D6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200</w:t>
            </w:r>
          </w:p>
        </w:tc>
      </w:tr>
      <w:tr w:rsidR="00403059" w:rsidRPr="00403059" w14:paraId="067D4AEA" w14:textId="77777777" w:rsidTr="00C26F12">
        <w:tc>
          <w:tcPr>
            <w:tcW w:w="378" w:type="pct"/>
            <w:vAlign w:val="center"/>
          </w:tcPr>
          <w:p w14:paraId="72700F0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"322.0" \f C \l "1"</w:instrText>
            </w:r>
            <w:r w:rsidRPr="00403059">
              <w:rPr>
                <w:rFonts w:ascii="Arial" w:hAnsi="Arial" w:cs="Arial"/>
                <w:sz w:val="18"/>
                <w:szCs w:val="18"/>
              </w:rPr>
              <w:fldChar w:fldCharType="end"/>
            </w:r>
          </w:p>
          <w:p w14:paraId="4FFDE90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322</w:t>
            </w:r>
          </w:p>
        </w:tc>
        <w:tc>
          <w:tcPr>
            <w:tcW w:w="1748" w:type="pct"/>
          </w:tcPr>
          <w:p w14:paraId="5AE13E5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Spray refrigerante para teste de vitalidade pulpar. Agente de resfriamento a -50°C, frasco de 200ml, com haste curta.</w:t>
            </w:r>
          </w:p>
        </w:tc>
        <w:tc>
          <w:tcPr>
            <w:tcW w:w="570" w:type="pct"/>
            <w:vAlign w:val="center"/>
          </w:tcPr>
          <w:p w14:paraId="0E22053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701" w:type="pct"/>
            <w:vAlign w:val="center"/>
          </w:tcPr>
          <w:p w14:paraId="4A2F1F3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0CCD741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40EAB06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2F5B0C0A" w14:textId="77777777" w:rsidTr="00C26F12">
        <w:tc>
          <w:tcPr>
            <w:tcW w:w="378" w:type="pct"/>
            <w:vAlign w:val="center"/>
          </w:tcPr>
          <w:p w14:paraId="0FAFA60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"323.0" \f C \l "1"</w:instrText>
            </w:r>
            <w:r w:rsidRPr="00403059">
              <w:rPr>
                <w:rFonts w:ascii="Arial" w:hAnsi="Arial" w:cs="Arial"/>
                <w:sz w:val="18"/>
                <w:szCs w:val="18"/>
              </w:rPr>
              <w:fldChar w:fldCharType="end"/>
            </w:r>
          </w:p>
          <w:p w14:paraId="6081757E"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323</w:t>
            </w:r>
          </w:p>
        </w:tc>
        <w:tc>
          <w:tcPr>
            <w:tcW w:w="1748" w:type="pct"/>
          </w:tcPr>
          <w:p w14:paraId="618554E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Sugador endodôntico descartável plástico, atóxico, higiênico. Constituido de: tubo confeccionado em P.V.C transparente, sem memória, permanecendo na posição desejada, arame com aço especial; ponteira em P.V.C. macio, atóxico, colorido, vazada e colada ao tubo. Pacotes com 20 unidades</w:t>
            </w:r>
          </w:p>
        </w:tc>
        <w:tc>
          <w:tcPr>
            <w:tcW w:w="570" w:type="pct"/>
            <w:vAlign w:val="center"/>
          </w:tcPr>
          <w:p w14:paraId="53167AC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701" w:type="pct"/>
            <w:vAlign w:val="center"/>
          </w:tcPr>
          <w:p w14:paraId="207211B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825" w:type="pct"/>
            <w:vAlign w:val="center"/>
          </w:tcPr>
          <w:p w14:paraId="531E945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120</w:t>
            </w:r>
          </w:p>
        </w:tc>
        <w:tc>
          <w:tcPr>
            <w:tcW w:w="777" w:type="pct"/>
            <w:vAlign w:val="center"/>
          </w:tcPr>
          <w:p w14:paraId="572E896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120</w:t>
            </w:r>
          </w:p>
        </w:tc>
      </w:tr>
      <w:tr w:rsidR="00403059" w:rsidRPr="00403059" w14:paraId="005C988D" w14:textId="77777777" w:rsidTr="00C26F12">
        <w:tc>
          <w:tcPr>
            <w:tcW w:w="378" w:type="pct"/>
            <w:vAlign w:val="center"/>
          </w:tcPr>
          <w:p w14:paraId="52E9B59F"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"324.0" \f C \l "1"</w:instrText>
            </w:r>
            <w:r w:rsidRPr="00403059">
              <w:rPr>
                <w:rFonts w:ascii="Arial" w:hAnsi="Arial" w:cs="Arial"/>
                <w:sz w:val="18"/>
                <w:szCs w:val="18"/>
              </w:rPr>
              <w:fldChar w:fldCharType="end"/>
            </w:r>
          </w:p>
          <w:p w14:paraId="6AE9745E"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324</w:t>
            </w:r>
          </w:p>
        </w:tc>
        <w:tc>
          <w:tcPr>
            <w:tcW w:w="1748" w:type="pct"/>
          </w:tcPr>
          <w:p w14:paraId="192231A9" w14:textId="77777777" w:rsidR="00403059" w:rsidRPr="00403059" w:rsidRDefault="00403059" w:rsidP="00C26F12">
            <w:pPr>
              <w:jc w:val="both"/>
              <w:rPr>
                <w:rFonts w:ascii="Arial" w:hAnsi="Arial" w:cs="Arial"/>
                <w:sz w:val="18"/>
                <w:szCs w:val="18"/>
              </w:rPr>
            </w:pPr>
            <w:r w:rsidRPr="00403059">
              <w:rPr>
                <w:rFonts w:ascii="Arial" w:hAnsi="Arial" w:cs="Arial"/>
                <w:color w:val="000000"/>
                <w:sz w:val="18"/>
                <w:szCs w:val="18"/>
              </w:rPr>
              <w:t xml:space="preserve">Sugador descartável odontológico com 10 </w:t>
            </w:r>
            <w:proofErr w:type="gramStart"/>
            <w:r w:rsidRPr="00403059">
              <w:rPr>
                <w:rFonts w:ascii="Arial" w:hAnsi="Arial" w:cs="Arial"/>
                <w:color w:val="000000"/>
                <w:sz w:val="18"/>
                <w:szCs w:val="18"/>
              </w:rPr>
              <w:t>cm.Confeccionado</w:t>
            </w:r>
            <w:proofErr w:type="gramEnd"/>
            <w:r w:rsidRPr="00403059">
              <w:rPr>
                <w:rFonts w:ascii="Arial" w:hAnsi="Arial" w:cs="Arial"/>
                <w:color w:val="000000"/>
                <w:sz w:val="18"/>
                <w:szCs w:val="18"/>
              </w:rPr>
              <w:t xml:space="preserve"> em PVC atóxico.Tubo</w:t>
            </w:r>
            <w:r w:rsidRPr="00403059">
              <w:rPr>
                <w:rFonts w:ascii="Arial" w:hAnsi="Arial" w:cs="Arial"/>
                <w:i/>
                <w:iCs/>
                <w:color w:val="000000"/>
                <w:sz w:val="18"/>
                <w:szCs w:val="18"/>
              </w:rPr>
              <w:t xml:space="preserve"> </w:t>
            </w:r>
            <w:r w:rsidRPr="00403059">
              <w:rPr>
                <w:rFonts w:ascii="Arial" w:hAnsi="Arial" w:cs="Arial"/>
                <w:color w:val="000000"/>
                <w:sz w:val="18"/>
                <w:szCs w:val="18"/>
              </w:rPr>
              <w:t>transparente com fio de aço especialmente desenvolvido para fixação imediata na posição desejada.Ponteira em PVC macio, atóxico, colorido, vazada e aromatizada artificialmente. Produto não estéril. Atóxico. Descartável. Indicado para sucção de líquidos durante procedimentos odontológicos. Pacote com mínimo de 40 unidades.</w:t>
            </w:r>
          </w:p>
        </w:tc>
        <w:tc>
          <w:tcPr>
            <w:tcW w:w="570" w:type="pct"/>
            <w:vAlign w:val="center"/>
          </w:tcPr>
          <w:p w14:paraId="4FD7EF7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701" w:type="pct"/>
            <w:vAlign w:val="center"/>
          </w:tcPr>
          <w:p w14:paraId="2A09B41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70</w:t>
            </w:r>
          </w:p>
        </w:tc>
        <w:tc>
          <w:tcPr>
            <w:tcW w:w="825" w:type="pct"/>
            <w:vAlign w:val="center"/>
          </w:tcPr>
          <w:p w14:paraId="514EC1B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700</w:t>
            </w:r>
          </w:p>
        </w:tc>
        <w:tc>
          <w:tcPr>
            <w:tcW w:w="777" w:type="pct"/>
            <w:vAlign w:val="center"/>
          </w:tcPr>
          <w:p w14:paraId="556AE19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700</w:t>
            </w:r>
          </w:p>
        </w:tc>
      </w:tr>
      <w:tr w:rsidR="00403059" w:rsidRPr="00403059" w14:paraId="1B273B9E" w14:textId="77777777" w:rsidTr="00C26F12">
        <w:tc>
          <w:tcPr>
            <w:tcW w:w="378" w:type="pct"/>
            <w:vAlign w:val="center"/>
          </w:tcPr>
          <w:p w14:paraId="7B550C0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lastRenderedPageBreak/>
              <w:fldChar w:fldCharType="begin"/>
            </w:r>
            <w:r w:rsidRPr="00403059">
              <w:rPr>
                <w:rFonts w:ascii="Arial" w:hAnsi="Arial" w:cs="Arial"/>
                <w:sz w:val="18"/>
                <w:szCs w:val="18"/>
              </w:rPr>
              <w:instrText xml:space="preserve"> TC "325.0" \f C \l "1"</w:instrText>
            </w:r>
            <w:r w:rsidRPr="00403059">
              <w:rPr>
                <w:rFonts w:ascii="Arial" w:hAnsi="Arial" w:cs="Arial"/>
                <w:sz w:val="18"/>
                <w:szCs w:val="18"/>
              </w:rPr>
              <w:fldChar w:fldCharType="end"/>
            </w:r>
          </w:p>
          <w:p w14:paraId="08BB21DE"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325</w:t>
            </w:r>
          </w:p>
        </w:tc>
        <w:tc>
          <w:tcPr>
            <w:tcW w:w="1748" w:type="pct"/>
          </w:tcPr>
          <w:p w14:paraId="0E0F01D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Tiras Abrasivas Eletrolíticas de Aço Inoxidável, com centro neutro, com largura de</w:t>
            </w:r>
            <w:r w:rsidRPr="00403059">
              <w:rPr>
                <w:rFonts w:ascii="Arial" w:hAnsi="Arial" w:cs="Arial"/>
                <w:sz w:val="18"/>
                <w:szCs w:val="18"/>
              </w:rPr>
              <w:br/>
              <w:t>2,5 mm, com 150 mm de comprimento. Composição: Aço Inox e Óxido de Alumínio. Caixa com 12 unidades</w:t>
            </w:r>
          </w:p>
        </w:tc>
        <w:tc>
          <w:tcPr>
            <w:tcW w:w="570" w:type="pct"/>
            <w:vAlign w:val="center"/>
          </w:tcPr>
          <w:p w14:paraId="70C7484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282DF46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060647C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39FC326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000F9088" w14:textId="77777777" w:rsidTr="00C26F12">
        <w:tc>
          <w:tcPr>
            <w:tcW w:w="378" w:type="pct"/>
            <w:vAlign w:val="center"/>
          </w:tcPr>
          <w:p w14:paraId="4B26E2D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"326.0" \f C \l "1"</w:instrText>
            </w:r>
            <w:r w:rsidRPr="00403059">
              <w:rPr>
                <w:rFonts w:ascii="Arial" w:hAnsi="Arial" w:cs="Arial"/>
                <w:sz w:val="18"/>
                <w:szCs w:val="18"/>
              </w:rPr>
              <w:fldChar w:fldCharType="end"/>
            </w:r>
          </w:p>
          <w:p w14:paraId="2DD8D554"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326</w:t>
            </w:r>
          </w:p>
        </w:tc>
        <w:tc>
          <w:tcPr>
            <w:tcW w:w="1748" w:type="pct"/>
          </w:tcPr>
          <w:p w14:paraId="727CCA1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Tiras Abrasivas Eletrolíticas de Aço Inoxidável, com centro neutro, com largura de</w:t>
            </w:r>
            <w:r w:rsidRPr="00403059">
              <w:rPr>
                <w:rFonts w:ascii="Arial" w:hAnsi="Arial" w:cs="Arial"/>
                <w:sz w:val="18"/>
                <w:szCs w:val="18"/>
              </w:rPr>
              <w:br/>
              <w:t>4 mm, com 150 mm de comprimento. Composição: Aço Inox e Óxido de Alumínio. Caixa com 12 unidades</w:t>
            </w:r>
          </w:p>
        </w:tc>
        <w:tc>
          <w:tcPr>
            <w:tcW w:w="570" w:type="pct"/>
            <w:vAlign w:val="center"/>
          </w:tcPr>
          <w:p w14:paraId="38618E4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119BFD0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2845E69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77" w:type="pct"/>
            <w:vAlign w:val="center"/>
          </w:tcPr>
          <w:p w14:paraId="1CABA61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r>
      <w:tr w:rsidR="00403059" w:rsidRPr="00403059" w14:paraId="0E0738BD" w14:textId="77777777" w:rsidTr="00C26F12">
        <w:tc>
          <w:tcPr>
            <w:tcW w:w="378" w:type="pct"/>
            <w:vAlign w:val="center"/>
          </w:tcPr>
          <w:p w14:paraId="70287284"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"327.0" \f C \l "1"</w:instrText>
            </w:r>
            <w:r w:rsidRPr="00403059">
              <w:rPr>
                <w:rFonts w:ascii="Arial" w:hAnsi="Arial" w:cs="Arial"/>
                <w:sz w:val="18"/>
                <w:szCs w:val="18"/>
              </w:rPr>
              <w:fldChar w:fldCharType="end"/>
            </w:r>
          </w:p>
          <w:p w14:paraId="5ABE2C3C"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327</w:t>
            </w:r>
          </w:p>
        </w:tc>
        <w:tc>
          <w:tcPr>
            <w:tcW w:w="1748" w:type="pct"/>
          </w:tcPr>
          <w:p w14:paraId="4CB3F23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Tiras de Lixa para Acabamento Proximal de Resinas Compostas. Granulação média de um lado (cor cinza) (para acabamento) e fina do outro (cor branca) (para polimento), ambas de poliéster, resina e óxido de alumínio. Com centro neutro, com 2,5 mm de largura e 170 mm de comprimento. Caixa com 150 unidades</w:t>
            </w:r>
          </w:p>
        </w:tc>
        <w:tc>
          <w:tcPr>
            <w:tcW w:w="570" w:type="pct"/>
            <w:vAlign w:val="center"/>
          </w:tcPr>
          <w:p w14:paraId="2E5FB12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281AD23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2800888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77" w:type="pct"/>
            <w:vAlign w:val="center"/>
          </w:tcPr>
          <w:p w14:paraId="3781EA5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r>
      <w:tr w:rsidR="00403059" w:rsidRPr="00403059" w14:paraId="20CB2D20" w14:textId="77777777" w:rsidTr="00C26F12">
        <w:tc>
          <w:tcPr>
            <w:tcW w:w="378" w:type="pct"/>
            <w:vAlign w:val="center"/>
          </w:tcPr>
          <w:p w14:paraId="4618622F"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"328.0" \f C \l "1"</w:instrText>
            </w:r>
            <w:r w:rsidRPr="00403059">
              <w:rPr>
                <w:rFonts w:ascii="Arial" w:hAnsi="Arial" w:cs="Arial"/>
                <w:sz w:val="18"/>
                <w:szCs w:val="18"/>
              </w:rPr>
              <w:fldChar w:fldCharType="end"/>
            </w:r>
          </w:p>
          <w:p w14:paraId="307B6F6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328</w:t>
            </w:r>
          </w:p>
        </w:tc>
        <w:tc>
          <w:tcPr>
            <w:tcW w:w="1748" w:type="pct"/>
          </w:tcPr>
          <w:p w14:paraId="0A6DA37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Tiras de Lixa para Acabamento Proximal de Resinas Compostas. Granulação grossa de um lado (cor cinza) (para </w:t>
            </w:r>
            <w:proofErr w:type="gramStart"/>
            <w:r w:rsidRPr="00403059">
              <w:rPr>
                <w:rFonts w:ascii="Arial" w:hAnsi="Arial" w:cs="Arial"/>
                <w:sz w:val="18"/>
                <w:szCs w:val="18"/>
              </w:rPr>
              <w:t>acabamento)e</w:t>
            </w:r>
            <w:proofErr w:type="gramEnd"/>
            <w:r w:rsidRPr="00403059">
              <w:rPr>
                <w:rFonts w:ascii="Arial" w:hAnsi="Arial" w:cs="Arial"/>
                <w:sz w:val="18"/>
                <w:szCs w:val="18"/>
              </w:rPr>
              <w:t xml:space="preserve"> fina do outro (cor branca) (para polimento), ambas de poliéster, resina e óxido de alumínio. Com centro neutro, com 4 mm de largura e 170 mm de comprimento. Caixa com 150 unidades</w:t>
            </w:r>
          </w:p>
        </w:tc>
        <w:tc>
          <w:tcPr>
            <w:tcW w:w="570" w:type="pct"/>
            <w:vAlign w:val="center"/>
          </w:tcPr>
          <w:p w14:paraId="2B24553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2BE6AC3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4B68EC5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77" w:type="pct"/>
            <w:vAlign w:val="center"/>
          </w:tcPr>
          <w:p w14:paraId="1340320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r>
      <w:tr w:rsidR="00403059" w:rsidRPr="00403059" w14:paraId="2E3FD1A6" w14:textId="77777777" w:rsidTr="00C26F12">
        <w:tc>
          <w:tcPr>
            <w:tcW w:w="378" w:type="pct"/>
            <w:vAlign w:val="center"/>
          </w:tcPr>
          <w:p w14:paraId="2D8EF98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"329.0" \f C \l "1"</w:instrText>
            </w:r>
            <w:r w:rsidRPr="00403059">
              <w:rPr>
                <w:rFonts w:ascii="Arial" w:hAnsi="Arial" w:cs="Arial"/>
                <w:sz w:val="18"/>
                <w:szCs w:val="18"/>
              </w:rPr>
              <w:fldChar w:fldCharType="end"/>
            </w:r>
          </w:p>
          <w:p w14:paraId="61073570"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329</w:t>
            </w:r>
          </w:p>
        </w:tc>
        <w:tc>
          <w:tcPr>
            <w:tcW w:w="1748" w:type="pct"/>
            <w:vAlign w:val="bottom"/>
          </w:tcPr>
          <w:p w14:paraId="6C99E68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Fita de aço cinta profilática. Não abrasiva, com microlâminas circulares. Embalagem com 10 fitas de aço de 100 mm cada</w:t>
            </w:r>
          </w:p>
        </w:tc>
        <w:tc>
          <w:tcPr>
            <w:tcW w:w="570" w:type="pct"/>
            <w:vAlign w:val="center"/>
          </w:tcPr>
          <w:p w14:paraId="672D7E8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575C68A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0F276D1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77" w:type="pct"/>
            <w:vAlign w:val="center"/>
          </w:tcPr>
          <w:p w14:paraId="7690DB7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r>
      <w:tr w:rsidR="00403059" w:rsidRPr="00403059" w14:paraId="4C9CEFA8" w14:textId="77777777" w:rsidTr="00C26F12">
        <w:tc>
          <w:tcPr>
            <w:tcW w:w="378" w:type="pct"/>
            <w:vAlign w:val="center"/>
          </w:tcPr>
          <w:p w14:paraId="615AA55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"330.0" \f C \l "1"</w:instrText>
            </w:r>
            <w:r w:rsidRPr="00403059">
              <w:rPr>
                <w:rFonts w:ascii="Arial" w:hAnsi="Arial" w:cs="Arial"/>
                <w:sz w:val="18"/>
                <w:szCs w:val="18"/>
              </w:rPr>
              <w:fldChar w:fldCharType="end"/>
            </w:r>
          </w:p>
          <w:p w14:paraId="6D860B37"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330</w:t>
            </w:r>
          </w:p>
        </w:tc>
        <w:tc>
          <w:tcPr>
            <w:tcW w:w="1748" w:type="pct"/>
          </w:tcPr>
          <w:p w14:paraId="4A692C8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Tiras de Poliéster transparentes, tamanho 10 x 120 x 0,05 mm. Caixa com 50 unidades</w:t>
            </w:r>
          </w:p>
        </w:tc>
        <w:tc>
          <w:tcPr>
            <w:tcW w:w="570" w:type="pct"/>
            <w:vAlign w:val="center"/>
          </w:tcPr>
          <w:p w14:paraId="3FDEE28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701" w:type="pct"/>
            <w:vAlign w:val="center"/>
          </w:tcPr>
          <w:p w14:paraId="64A555E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825" w:type="pct"/>
            <w:vAlign w:val="center"/>
          </w:tcPr>
          <w:p w14:paraId="35DE026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75</w:t>
            </w:r>
          </w:p>
        </w:tc>
        <w:tc>
          <w:tcPr>
            <w:tcW w:w="777" w:type="pct"/>
            <w:vAlign w:val="center"/>
          </w:tcPr>
          <w:p w14:paraId="210EB75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75</w:t>
            </w:r>
          </w:p>
        </w:tc>
      </w:tr>
      <w:tr w:rsidR="00403059" w:rsidRPr="00403059" w14:paraId="08C680D6" w14:textId="77777777" w:rsidTr="00C26F12">
        <w:tc>
          <w:tcPr>
            <w:tcW w:w="378" w:type="pct"/>
            <w:vAlign w:val="center"/>
          </w:tcPr>
          <w:p w14:paraId="3BA2D274"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"331.0" \f C \l "1"</w:instrText>
            </w:r>
            <w:r w:rsidRPr="00403059">
              <w:rPr>
                <w:rFonts w:ascii="Arial" w:hAnsi="Arial" w:cs="Arial"/>
                <w:sz w:val="18"/>
                <w:szCs w:val="18"/>
              </w:rPr>
              <w:fldChar w:fldCharType="end"/>
            </w:r>
          </w:p>
          <w:p w14:paraId="70707E7C"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331</w:t>
            </w:r>
          </w:p>
        </w:tc>
        <w:tc>
          <w:tcPr>
            <w:tcW w:w="1748" w:type="pct"/>
          </w:tcPr>
          <w:p w14:paraId="26B14CC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Touca Sanfonada Descartável confeccionada em TNT de estrutura flexível, plana e porosa, por processo </w:t>
            </w:r>
            <w:proofErr w:type="gramStart"/>
            <w:r w:rsidRPr="00403059">
              <w:rPr>
                <w:rFonts w:ascii="Arial" w:hAnsi="Arial" w:cs="Arial"/>
                <w:sz w:val="18"/>
                <w:szCs w:val="18"/>
              </w:rPr>
              <w:t>automatizado.Elástico</w:t>
            </w:r>
            <w:proofErr w:type="gramEnd"/>
            <w:r w:rsidRPr="00403059">
              <w:rPr>
                <w:rFonts w:ascii="Arial" w:hAnsi="Arial" w:cs="Arial"/>
                <w:sz w:val="18"/>
                <w:szCs w:val="18"/>
              </w:rPr>
              <w:t xml:space="preserve"> duplo de alta qualidade soldado em toda a volta. Na cor AZUL. GRAMATURA 20. Pacote com 100 unidades.</w:t>
            </w:r>
          </w:p>
        </w:tc>
        <w:tc>
          <w:tcPr>
            <w:tcW w:w="570" w:type="pct"/>
            <w:vAlign w:val="center"/>
          </w:tcPr>
          <w:p w14:paraId="7ADBB10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701" w:type="pct"/>
            <w:vAlign w:val="center"/>
          </w:tcPr>
          <w:p w14:paraId="59235CF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825" w:type="pct"/>
            <w:vAlign w:val="center"/>
          </w:tcPr>
          <w:p w14:paraId="3CB260A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300</w:t>
            </w:r>
          </w:p>
        </w:tc>
        <w:tc>
          <w:tcPr>
            <w:tcW w:w="777" w:type="pct"/>
            <w:vAlign w:val="center"/>
          </w:tcPr>
          <w:p w14:paraId="22328FE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300</w:t>
            </w:r>
          </w:p>
        </w:tc>
      </w:tr>
      <w:tr w:rsidR="00403059" w:rsidRPr="00403059" w14:paraId="3410239D" w14:textId="77777777" w:rsidTr="00C26F12">
        <w:tc>
          <w:tcPr>
            <w:tcW w:w="378" w:type="pct"/>
            <w:vAlign w:val="center"/>
          </w:tcPr>
          <w:p w14:paraId="424939E7"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"332.0" \f C \l "1"</w:instrText>
            </w:r>
            <w:r w:rsidRPr="00403059">
              <w:rPr>
                <w:rFonts w:ascii="Arial" w:hAnsi="Arial" w:cs="Arial"/>
                <w:sz w:val="18"/>
                <w:szCs w:val="18"/>
              </w:rPr>
              <w:fldChar w:fldCharType="end"/>
            </w:r>
          </w:p>
          <w:p w14:paraId="0E3F3A8C"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332</w:t>
            </w:r>
          </w:p>
        </w:tc>
        <w:tc>
          <w:tcPr>
            <w:tcW w:w="1748" w:type="pct"/>
          </w:tcPr>
          <w:p w14:paraId="2AB5C85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Touca Sanfonada Descartável confeccionada em TNT de estrutura flexível, plana e porosa, por processo </w:t>
            </w:r>
            <w:proofErr w:type="gramStart"/>
            <w:r w:rsidRPr="00403059">
              <w:rPr>
                <w:rFonts w:ascii="Arial" w:hAnsi="Arial" w:cs="Arial"/>
                <w:sz w:val="18"/>
                <w:szCs w:val="18"/>
              </w:rPr>
              <w:t>automatizado.Elástico</w:t>
            </w:r>
            <w:proofErr w:type="gramEnd"/>
            <w:r w:rsidRPr="00403059">
              <w:rPr>
                <w:rFonts w:ascii="Arial" w:hAnsi="Arial" w:cs="Arial"/>
                <w:sz w:val="18"/>
                <w:szCs w:val="18"/>
              </w:rPr>
              <w:t xml:space="preserve"> duplo de alta qualidade soldado em toda a volta. Na cor ROSA. GRAMATURA 20. Pacote com 100 unidades.</w:t>
            </w:r>
          </w:p>
        </w:tc>
        <w:tc>
          <w:tcPr>
            <w:tcW w:w="570" w:type="pct"/>
            <w:vAlign w:val="center"/>
          </w:tcPr>
          <w:p w14:paraId="1AD4071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701" w:type="pct"/>
            <w:vAlign w:val="center"/>
          </w:tcPr>
          <w:p w14:paraId="532050B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825" w:type="pct"/>
            <w:vAlign w:val="center"/>
          </w:tcPr>
          <w:p w14:paraId="19C4B2F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300</w:t>
            </w:r>
          </w:p>
        </w:tc>
        <w:tc>
          <w:tcPr>
            <w:tcW w:w="777" w:type="pct"/>
            <w:vAlign w:val="center"/>
          </w:tcPr>
          <w:p w14:paraId="2A12F36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300</w:t>
            </w:r>
          </w:p>
        </w:tc>
      </w:tr>
      <w:tr w:rsidR="00403059" w:rsidRPr="00403059" w14:paraId="4CF476F3" w14:textId="77777777" w:rsidTr="00C26F12">
        <w:tc>
          <w:tcPr>
            <w:tcW w:w="378" w:type="pct"/>
            <w:vAlign w:val="center"/>
          </w:tcPr>
          <w:p w14:paraId="6A33012B"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"333.0" \f C \l "1"</w:instrText>
            </w:r>
            <w:r w:rsidRPr="00403059">
              <w:rPr>
                <w:rFonts w:ascii="Arial" w:hAnsi="Arial" w:cs="Arial"/>
                <w:sz w:val="18"/>
                <w:szCs w:val="18"/>
              </w:rPr>
              <w:fldChar w:fldCharType="end"/>
            </w:r>
          </w:p>
          <w:p w14:paraId="41C0C53C"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333</w:t>
            </w:r>
          </w:p>
        </w:tc>
        <w:tc>
          <w:tcPr>
            <w:tcW w:w="1748" w:type="pct"/>
          </w:tcPr>
          <w:p w14:paraId="1B5B56E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Gorro Acadêmico Branco descartável, com elástico apenas na nuca, Pacotes com 10 unidades. Composição 100% polipropileno, atóxico, não inflamável</w:t>
            </w:r>
          </w:p>
        </w:tc>
        <w:tc>
          <w:tcPr>
            <w:tcW w:w="570" w:type="pct"/>
            <w:vAlign w:val="center"/>
          </w:tcPr>
          <w:p w14:paraId="1A20C58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701" w:type="pct"/>
            <w:vAlign w:val="center"/>
          </w:tcPr>
          <w:p w14:paraId="764703C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1D685EB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77" w:type="pct"/>
            <w:vAlign w:val="center"/>
          </w:tcPr>
          <w:p w14:paraId="4806EE6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r>
      <w:tr w:rsidR="00403059" w:rsidRPr="00403059" w14:paraId="7B1A8206" w14:textId="77777777" w:rsidTr="00C26F12">
        <w:tc>
          <w:tcPr>
            <w:tcW w:w="378" w:type="pct"/>
            <w:vAlign w:val="center"/>
          </w:tcPr>
          <w:p w14:paraId="59843572"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"334.0" \f C \l "1"</w:instrText>
            </w:r>
            <w:r w:rsidRPr="00403059">
              <w:rPr>
                <w:rFonts w:ascii="Arial" w:hAnsi="Arial" w:cs="Arial"/>
                <w:sz w:val="18"/>
                <w:szCs w:val="18"/>
              </w:rPr>
              <w:fldChar w:fldCharType="end"/>
            </w:r>
          </w:p>
          <w:p w14:paraId="40034934"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334</w:t>
            </w:r>
          </w:p>
        </w:tc>
        <w:tc>
          <w:tcPr>
            <w:tcW w:w="1748" w:type="pct"/>
          </w:tcPr>
          <w:p w14:paraId="591C343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Tricresolformalina. Frasco com 10 ml, e com conta-gotas embutido no bocal do frasco</w:t>
            </w:r>
          </w:p>
        </w:tc>
        <w:tc>
          <w:tcPr>
            <w:tcW w:w="570" w:type="pct"/>
            <w:vAlign w:val="center"/>
          </w:tcPr>
          <w:p w14:paraId="2A0C2A8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701" w:type="pct"/>
            <w:vAlign w:val="center"/>
          </w:tcPr>
          <w:p w14:paraId="2FC7486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0B3100A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77" w:type="pct"/>
            <w:vAlign w:val="center"/>
          </w:tcPr>
          <w:p w14:paraId="71F2650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r>
      <w:tr w:rsidR="00403059" w:rsidRPr="00403059" w14:paraId="3A58EEAD" w14:textId="77777777" w:rsidTr="00C26F12">
        <w:tc>
          <w:tcPr>
            <w:tcW w:w="378" w:type="pct"/>
            <w:vAlign w:val="center"/>
          </w:tcPr>
          <w:p w14:paraId="42FB214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"335.0" \f C \l "1"</w:instrText>
            </w:r>
            <w:r w:rsidRPr="00403059">
              <w:rPr>
                <w:rFonts w:ascii="Arial" w:hAnsi="Arial" w:cs="Arial"/>
                <w:sz w:val="18"/>
                <w:szCs w:val="18"/>
              </w:rPr>
              <w:fldChar w:fldCharType="end"/>
            </w:r>
          </w:p>
          <w:p w14:paraId="37389FCC"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335</w:t>
            </w:r>
          </w:p>
        </w:tc>
        <w:tc>
          <w:tcPr>
            <w:tcW w:w="1748" w:type="pct"/>
            <w:vAlign w:val="bottom"/>
          </w:tcPr>
          <w:p w14:paraId="12572A6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Vaselina sólida, bisnaga com 30 gramas.</w:t>
            </w:r>
          </w:p>
        </w:tc>
        <w:tc>
          <w:tcPr>
            <w:tcW w:w="570" w:type="pct"/>
            <w:vAlign w:val="center"/>
          </w:tcPr>
          <w:p w14:paraId="350199D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Bisnaga</w:t>
            </w:r>
          </w:p>
        </w:tc>
        <w:tc>
          <w:tcPr>
            <w:tcW w:w="701" w:type="pct"/>
            <w:vAlign w:val="center"/>
          </w:tcPr>
          <w:p w14:paraId="1977955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825" w:type="pct"/>
            <w:vAlign w:val="center"/>
          </w:tcPr>
          <w:p w14:paraId="1BA8E1F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77" w:type="pct"/>
            <w:vAlign w:val="center"/>
          </w:tcPr>
          <w:p w14:paraId="38F2169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r>
      <w:tr w:rsidR="00403059" w:rsidRPr="00403059" w14:paraId="5253BCA1" w14:textId="77777777" w:rsidTr="00C26F12">
        <w:tc>
          <w:tcPr>
            <w:tcW w:w="378" w:type="pct"/>
            <w:vAlign w:val="center"/>
          </w:tcPr>
          <w:p w14:paraId="00C9448F"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"336.0" \f C \l "1"</w:instrText>
            </w:r>
            <w:r w:rsidRPr="00403059">
              <w:rPr>
                <w:rFonts w:ascii="Arial" w:hAnsi="Arial" w:cs="Arial"/>
                <w:sz w:val="18"/>
                <w:szCs w:val="18"/>
              </w:rPr>
              <w:fldChar w:fldCharType="end"/>
            </w:r>
          </w:p>
          <w:p w14:paraId="4457D00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336</w:t>
            </w:r>
          </w:p>
        </w:tc>
        <w:tc>
          <w:tcPr>
            <w:tcW w:w="1748" w:type="pct"/>
          </w:tcPr>
          <w:p w14:paraId="77D4919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Verniz com Flúor 5 %. Caixa com 1 frasco de Verniz + 1 frasco de Solvente</w:t>
            </w:r>
          </w:p>
        </w:tc>
        <w:tc>
          <w:tcPr>
            <w:tcW w:w="570" w:type="pct"/>
            <w:vAlign w:val="center"/>
          </w:tcPr>
          <w:p w14:paraId="30E1DBC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Kit</w:t>
            </w:r>
          </w:p>
        </w:tc>
        <w:tc>
          <w:tcPr>
            <w:tcW w:w="701" w:type="pct"/>
            <w:vAlign w:val="center"/>
          </w:tcPr>
          <w:p w14:paraId="63B9CC7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825" w:type="pct"/>
            <w:vAlign w:val="center"/>
          </w:tcPr>
          <w:p w14:paraId="69E6DE2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77" w:type="pct"/>
            <w:vAlign w:val="center"/>
          </w:tcPr>
          <w:p w14:paraId="58E4887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r>
      <w:tr w:rsidR="00403059" w:rsidRPr="00403059" w14:paraId="150C26FD" w14:textId="77777777" w:rsidTr="00C26F12">
        <w:tc>
          <w:tcPr>
            <w:tcW w:w="378" w:type="pct"/>
            <w:vAlign w:val="center"/>
          </w:tcPr>
          <w:p w14:paraId="71785B4E"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lastRenderedPageBreak/>
              <w:fldChar w:fldCharType="begin"/>
            </w:r>
            <w:r w:rsidRPr="00403059">
              <w:rPr>
                <w:rFonts w:ascii="Arial" w:hAnsi="Arial" w:cs="Arial"/>
                <w:sz w:val="18"/>
                <w:szCs w:val="18"/>
              </w:rPr>
              <w:instrText xml:space="preserve"> TC "337.0" \f C \l "1"</w:instrText>
            </w:r>
            <w:r w:rsidRPr="00403059">
              <w:rPr>
                <w:rFonts w:ascii="Arial" w:hAnsi="Arial" w:cs="Arial"/>
                <w:sz w:val="18"/>
                <w:szCs w:val="18"/>
              </w:rPr>
              <w:fldChar w:fldCharType="end"/>
            </w:r>
          </w:p>
          <w:p w14:paraId="3153B1FA"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337</w:t>
            </w:r>
          </w:p>
        </w:tc>
        <w:tc>
          <w:tcPr>
            <w:tcW w:w="1748" w:type="pct"/>
          </w:tcPr>
          <w:p w14:paraId="72DF9A5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Verniz forrador de cavidades. Frasco com 15 ml</w:t>
            </w:r>
          </w:p>
        </w:tc>
        <w:tc>
          <w:tcPr>
            <w:tcW w:w="570" w:type="pct"/>
            <w:vAlign w:val="center"/>
          </w:tcPr>
          <w:p w14:paraId="0731B3C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701" w:type="pct"/>
            <w:vAlign w:val="center"/>
          </w:tcPr>
          <w:p w14:paraId="18C9E88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825" w:type="pct"/>
            <w:vAlign w:val="center"/>
          </w:tcPr>
          <w:p w14:paraId="14EA4EB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77" w:type="pct"/>
            <w:vAlign w:val="center"/>
          </w:tcPr>
          <w:p w14:paraId="7BDAD43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r>
      <w:tr w:rsidR="00403059" w:rsidRPr="00403059" w14:paraId="2A353373" w14:textId="77777777" w:rsidTr="00C26F12">
        <w:tc>
          <w:tcPr>
            <w:tcW w:w="378" w:type="pct"/>
            <w:vAlign w:val="center"/>
          </w:tcPr>
          <w:p w14:paraId="0E4065B2"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"338.0" \f C \l "1"</w:instrText>
            </w:r>
            <w:r w:rsidRPr="00403059">
              <w:rPr>
                <w:rFonts w:ascii="Arial" w:hAnsi="Arial" w:cs="Arial"/>
                <w:sz w:val="18"/>
                <w:szCs w:val="18"/>
              </w:rPr>
              <w:fldChar w:fldCharType="end"/>
            </w:r>
          </w:p>
          <w:p w14:paraId="578A1077"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338</w:t>
            </w:r>
          </w:p>
        </w:tc>
        <w:tc>
          <w:tcPr>
            <w:tcW w:w="1748" w:type="pct"/>
            <w:vAlign w:val="bottom"/>
          </w:tcPr>
          <w:p w14:paraId="66A684E9" w14:textId="77777777" w:rsidR="00403059" w:rsidRPr="00403059" w:rsidRDefault="00403059" w:rsidP="00C26F12">
            <w:pPr>
              <w:spacing w:line="183" w:lineRule="atLeast"/>
              <w:jc w:val="both"/>
              <w:rPr>
                <w:rFonts w:ascii="Arial" w:hAnsi="Arial" w:cs="Arial"/>
                <w:sz w:val="18"/>
                <w:szCs w:val="18"/>
              </w:rPr>
            </w:pPr>
            <w:r w:rsidRPr="00403059">
              <w:rPr>
                <w:rFonts w:ascii="Arial" w:hAnsi="Arial" w:cs="Arial"/>
                <w:sz w:val="18"/>
                <w:szCs w:val="18"/>
              </w:rPr>
              <w:t>Coletor de perfuro-cortante contaminado, capacidade 13 litros, constituído a base de papelão, que possa ser incinerado, resistente a perfurações, apresentando em componentes para ser montado (com instruções para montagem), revestido internamente com produto impermeabilizante que evite umidade e/ou vazamento, acompanhado de saco plástico em condições de uso e descarte sem que ocorra transfixação, resistente a quedas, mantendo-se íntegro com relação à montagem e fechamento, isenta de ruptura, deformação ou perfuração, alças para transporte, tampa afixada ao coletor.</w:t>
            </w:r>
          </w:p>
        </w:tc>
        <w:tc>
          <w:tcPr>
            <w:tcW w:w="570" w:type="pct"/>
            <w:vAlign w:val="center"/>
          </w:tcPr>
          <w:p w14:paraId="1D45DD2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vAlign w:val="center"/>
          </w:tcPr>
          <w:p w14:paraId="1C40DF7B" w14:textId="77777777" w:rsidR="00403059" w:rsidRPr="00403059" w:rsidRDefault="00403059" w:rsidP="00C26F12">
            <w:pPr>
              <w:spacing w:line="183" w:lineRule="atLeast"/>
              <w:jc w:val="center"/>
              <w:rPr>
                <w:rFonts w:ascii="Arial" w:hAnsi="Arial" w:cs="Arial"/>
                <w:sz w:val="18"/>
                <w:szCs w:val="18"/>
              </w:rPr>
            </w:pPr>
            <w:r w:rsidRPr="00403059">
              <w:rPr>
                <w:rFonts w:ascii="Arial" w:hAnsi="Arial" w:cs="Arial"/>
                <w:sz w:val="18"/>
                <w:szCs w:val="18"/>
              </w:rPr>
              <w:t>200</w:t>
            </w:r>
          </w:p>
        </w:tc>
        <w:tc>
          <w:tcPr>
            <w:tcW w:w="825" w:type="pct"/>
            <w:vAlign w:val="center"/>
          </w:tcPr>
          <w:p w14:paraId="7FCA36C4" w14:textId="77777777" w:rsidR="00403059" w:rsidRPr="00403059" w:rsidRDefault="00403059" w:rsidP="00C26F12">
            <w:pPr>
              <w:spacing w:line="183" w:lineRule="atLeast"/>
              <w:jc w:val="center"/>
              <w:rPr>
                <w:rFonts w:ascii="Arial" w:hAnsi="Arial" w:cs="Arial"/>
                <w:sz w:val="18"/>
                <w:szCs w:val="18"/>
              </w:rPr>
            </w:pPr>
            <w:r w:rsidRPr="00403059">
              <w:rPr>
                <w:rFonts w:ascii="Arial" w:hAnsi="Arial" w:cs="Arial"/>
                <w:sz w:val="18"/>
                <w:szCs w:val="18"/>
              </w:rPr>
              <w:t>2.000</w:t>
            </w:r>
          </w:p>
        </w:tc>
        <w:tc>
          <w:tcPr>
            <w:tcW w:w="777" w:type="pct"/>
            <w:vAlign w:val="center"/>
          </w:tcPr>
          <w:p w14:paraId="0BA3E92E" w14:textId="77777777" w:rsidR="00403059" w:rsidRPr="00403059" w:rsidRDefault="00403059" w:rsidP="00C26F12">
            <w:pPr>
              <w:spacing w:line="183" w:lineRule="atLeast"/>
              <w:jc w:val="center"/>
              <w:rPr>
                <w:rFonts w:ascii="Arial" w:hAnsi="Arial" w:cs="Arial"/>
                <w:sz w:val="18"/>
                <w:szCs w:val="18"/>
              </w:rPr>
            </w:pPr>
            <w:r w:rsidRPr="00403059">
              <w:rPr>
                <w:rFonts w:ascii="Arial" w:hAnsi="Arial" w:cs="Arial"/>
                <w:sz w:val="18"/>
                <w:szCs w:val="18"/>
              </w:rPr>
              <w:t>2.000</w:t>
            </w:r>
          </w:p>
        </w:tc>
      </w:tr>
      <w:tr w:rsidR="00403059" w:rsidRPr="00403059" w14:paraId="1BAA0DE6" w14:textId="77777777" w:rsidTr="00C26F12">
        <w:tc>
          <w:tcPr>
            <w:tcW w:w="378" w:type="pct"/>
            <w:tcBorders>
              <w:bottom w:val="single" w:sz="4" w:space="0" w:color="auto"/>
            </w:tcBorders>
            <w:vAlign w:val="center"/>
          </w:tcPr>
          <w:p w14:paraId="56037CEC"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"339.0" \f C \l "1"</w:instrText>
            </w:r>
            <w:r w:rsidRPr="00403059">
              <w:rPr>
                <w:rFonts w:ascii="Arial" w:hAnsi="Arial" w:cs="Arial"/>
                <w:sz w:val="18"/>
                <w:szCs w:val="18"/>
              </w:rPr>
              <w:fldChar w:fldCharType="end"/>
            </w:r>
          </w:p>
          <w:p w14:paraId="5EDC41C6"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339</w:t>
            </w:r>
          </w:p>
        </w:tc>
        <w:tc>
          <w:tcPr>
            <w:tcW w:w="1748" w:type="pct"/>
            <w:tcBorders>
              <w:bottom w:val="single" w:sz="4" w:space="0" w:color="auto"/>
            </w:tcBorders>
            <w:vAlign w:val="bottom"/>
          </w:tcPr>
          <w:p w14:paraId="42D4332E" w14:textId="77777777" w:rsidR="00403059" w:rsidRPr="00403059" w:rsidRDefault="00403059" w:rsidP="00C26F12">
            <w:pPr>
              <w:spacing w:line="183" w:lineRule="atLeast"/>
              <w:jc w:val="both"/>
              <w:rPr>
                <w:rFonts w:ascii="Arial" w:hAnsi="Arial" w:cs="Arial"/>
                <w:sz w:val="18"/>
                <w:szCs w:val="18"/>
              </w:rPr>
            </w:pPr>
            <w:r w:rsidRPr="00403059">
              <w:rPr>
                <w:rFonts w:ascii="Arial" w:hAnsi="Arial" w:cs="Arial"/>
                <w:sz w:val="18"/>
                <w:szCs w:val="18"/>
              </w:rPr>
              <w:t>Coletor de perfuro-cortante contaminado, capacidade 20 litros, constituído a base de papelão, que possa ser incinerado, resistente a perfurações, apresentando em componentes para ser montado (com instruções para montagem), revestido internamente com produto impermeabilizante que evite umidade e/ou vazamento, acompanhado de saco plástico em condições de uso e descarte sem que ocorra transfixação, resistente a quedas, mantendo-se íntegro com relação à montagem e fechamento, isenta de ruptura, deformação ou perfuração, alças para transporte, tampa afixada ao coletor.</w:t>
            </w:r>
          </w:p>
        </w:tc>
        <w:tc>
          <w:tcPr>
            <w:tcW w:w="570" w:type="pct"/>
            <w:tcBorders>
              <w:bottom w:val="single" w:sz="4" w:space="0" w:color="auto"/>
            </w:tcBorders>
            <w:vAlign w:val="center"/>
          </w:tcPr>
          <w:p w14:paraId="61BC34E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701" w:type="pct"/>
            <w:tcBorders>
              <w:bottom w:val="single" w:sz="4" w:space="0" w:color="auto"/>
            </w:tcBorders>
            <w:vAlign w:val="center"/>
          </w:tcPr>
          <w:p w14:paraId="0C46E09C" w14:textId="77777777" w:rsidR="00403059" w:rsidRPr="00403059" w:rsidRDefault="00403059" w:rsidP="00C26F12">
            <w:pPr>
              <w:spacing w:line="183" w:lineRule="atLeast"/>
              <w:jc w:val="center"/>
              <w:rPr>
                <w:rFonts w:ascii="Arial" w:hAnsi="Arial" w:cs="Arial"/>
                <w:sz w:val="18"/>
                <w:szCs w:val="18"/>
              </w:rPr>
            </w:pPr>
            <w:r w:rsidRPr="00403059">
              <w:rPr>
                <w:rFonts w:ascii="Arial" w:hAnsi="Arial" w:cs="Arial"/>
                <w:sz w:val="18"/>
                <w:szCs w:val="18"/>
              </w:rPr>
              <w:t>300</w:t>
            </w:r>
          </w:p>
        </w:tc>
        <w:tc>
          <w:tcPr>
            <w:tcW w:w="825" w:type="pct"/>
            <w:tcBorders>
              <w:bottom w:val="single" w:sz="4" w:space="0" w:color="auto"/>
            </w:tcBorders>
            <w:vAlign w:val="center"/>
          </w:tcPr>
          <w:p w14:paraId="16236DDB" w14:textId="77777777" w:rsidR="00403059" w:rsidRPr="00403059" w:rsidRDefault="00403059" w:rsidP="00C26F12">
            <w:pPr>
              <w:spacing w:line="183" w:lineRule="atLeast"/>
              <w:jc w:val="center"/>
              <w:rPr>
                <w:rFonts w:ascii="Arial" w:hAnsi="Arial" w:cs="Arial"/>
                <w:sz w:val="18"/>
                <w:szCs w:val="18"/>
              </w:rPr>
            </w:pPr>
            <w:r w:rsidRPr="00403059">
              <w:rPr>
                <w:rFonts w:ascii="Arial" w:hAnsi="Arial" w:cs="Arial"/>
                <w:sz w:val="18"/>
                <w:szCs w:val="18"/>
              </w:rPr>
              <w:t>3.000</w:t>
            </w:r>
          </w:p>
        </w:tc>
        <w:tc>
          <w:tcPr>
            <w:tcW w:w="777" w:type="pct"/>
            <w:tcBorders>
              <w:bottom w:val="single" w:sz="4" w:space="0" w:color="auto"/>
            </w:tcBorders>
            <w:vAlign w:val="center"/>
          </w:tcPr>
          <w:p w14:paraId="683A3256" w14:textId="77777777" w:rsidR="00403059" w:rsidRPr="00403059" w:rsidRDefault="00403059" w:rsidP="00C26F12">
            <w:pPr>
              <w:spacing w:line="183" w:lineRule="atLeast"/>
              <w:jc w:val="center"/>
              <w:rPr>
                <w:rFonts w:ascii="Arial" w:hAnsi="Arial" w:cs="Arial"/>
                <w:sz w:val="18"/>
                <w:szCs w:val="18"/>
              </w:rPr>
            </w:pPr>
            <w:r w:rsidRPr="00403059">
              <w:rPr>
                <w:rFonts w:ascii="Arial" w:hAnsi="Arial" w:cs="Arial"/>
                <w:sz w:val="18"/>
                <w:szCs w:val="18"/>
              </w:rPr>
              <w:t>3.000</w:t>
            </w:r>
          </w:p>
        </w:tc>
      </w:tr>
    </w:tbl>
    <w:p w14:paraId="65E3DF4F" w14:textId="77777777" w:rsidR="00403059" w:rsidRPr="00403059" w:rsidRDefault="00403059" w:rsidP="00403059">
      <w:pPr>
        <w:spacing w:line="20" w:lineRule="atLeast"/>
        <w:jc w:val="both"/>
        <w:rPr>
          <w:rFonts w:ascii="Arial" w:hAnsi="Arial" w:cs="Arial"/>
          <w:sz w:val="20"/>
          <w:szCs w:val="20"/>
        </w:rPr>
      </w:pPr>
    </w:p>
    <w:p w14:paraId="71FAC0B9"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1.3.  Os bens objeto desta contratação são caracterizados como comuns, conforme a justificativa constante do Estudo Técnico Preliminar</w:t>
      </w:r>
    </w:p>
    <w:p w14:paraId="3BC0700B"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1.4. O prazo de vigência da Ata de Registro de Preços será de 01(um) ano, prorrogável por igual período, caso os preços permaneçam vantajosos.</w:t>
      </w:r>
    </w:p>
    <w:p w14:paraId="60973321"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1.4.1. Havendo a expedição de contrato a partir de saldo da ARP, seu prazo de vigência e as respectivas hipóteses de prorrogação serão regidas pelas disposições dos arts. 106 e 107 da Lei 14.133/2021.</w:t>
      </w:r>
    </w:p>
    <w:p w14:paraId="239170BA" w14:textId="10FFD427" w:rsidR="00403059" w:rsidRDefault="00403059" w:rsidP="00403059">
      <w:pPr>
        <w:spacing w:line="20" w:lineRule="atLeast"/>
        <w:jc w:val="both"/>
        <w:rPr>
          <w:rFonts w:ascii="Arial" w:hAnsi="Arial" w:cs="Arial"/>
          <w:sz w:val="20"/>
          <w:szCs w:val="20"/>
        </w:rPr>
      </w:pPr>
      <w:r w:rsidRPr="00403059">
        <w:rPr>
          <w:rFonts w:ascii="Arial" w:hAnsi="Arial" w:cs="Arial"/>
          <w:sz w:val="20"/>
          <w:szCs w:val="20"/>
        </w:rPr>
        <w:t>1.5. O contrato indicará as demais regras aplicáveis à sua vigência.</w:t>
      </w:r>
    </w:p>
    <w:p w14:paraId="417A9976" w14:textId="77777777" w:rsidR="00403059" w:rsidRPr="00403059" w:rsidRDefault="00403059" w:rsidP="00403059">
      <w:pPr>
        <w:spacing w:line="20" w:lineRule="atLeast"/>
        <w:jc w:val="both"/>
        <w:rPr>
          <w:rFonts w:ascii="Arial" w:hAnsi="Arial" w:cs="Arial"/>
          <w:sz w:val="20"/>
          <w:szCs w:val="20"/>
        </w:rPr>
      </w:pPr>
    </w:p>
    <w:p w14:paraId="1D9E4D17" w14:textId="77777777" w:rsidR="00403059" w:rsidRPr="00403059" w:rsidRDefault="00403059" w:rsidP="00403059">
      <w:pPr>
        <w:tabs>
          <w:tab w:val="left" w:pos="567"/>
        </w:tabs>
        <w:spacing w:line="20" w:lineRule="atLeast"/>
        <w:jc w:val="both"/>
        <w:rPr>
          <w:rFonts w:ascii="Arial" w:hAnsi="Arial" w:cs="Arial"/>
          <w:b/>
          <w:bCs/>
          <w:sz w:val="20"/>
          <w:szCs w:val="20"/>
        </w:rPr>
      </w:pPr>
      <w:r w:rsidRPr="00403059">
        <w:rPr>
          <w:rFonts w:ascii="Arial" w:hAnsi="Arial" w:cs="Arial"/>
          <w:b/>
          <w:bCs/>
          <w:sz w:val="20"/>
          <w:szCs w:val="20"/>
        </w:rPr>
        <w:t>2.</w:t>
      </w:r>
      <w:r w:rsidRPr="00403059">
        <w:rPr>
          <w:rFonts w:ascii="Arial" w:hAnsi="Arial" w:cs="Arial"/>
          <w:b/>
          <w:bCs/>
          <w:sz w:val="20"/>
          <w:szCs w:val="20"/>
        </w:rPr>
        <w:tab/>
        <w:t>GARANTIA, MANUTENÇÃO E ASSISTÊNCIA TÉCNICA</w:t>
      </w:r>
    </w:p>
    <w:p w14:paraId="5D0023B3" w14:textId="77777777" w:rsidR="00403059" w:rsidRPr="00403059" w:rsidRDefault="00403059" w:rsidP="00403059">
      <w:pPr>
        <w:tabs>
          <w:tab w:val="left" w:pos="567"/>
        </w:tabs>
        <w:spacing w:line="20" w:lineRule="atLeast"/>
        <w:jc w:val="both"/>
        <w:rPr>
          <w:rFonts w:ascii="Arial" w:hAnsi="Arial" w:cs="Arial"/>
          <w:sz w:val="20"/>
          <w:szCs w:val="20"/>
        </w:rPr>
      </w:pPr>
      <w:r w:rsidRPr="00403059">
        <w:rPr>
          <w:rFonts w:ascii="Arial" w:hAnsi="Arial" w:cs="Arial"/>
          <w:sz w:val="20"/>
          <w:szCs w:val="20"/>
        </w:rPr>
        <w:t>2.1</w:t>
      </w:r>
      <w:r w:rsidRPr="00403059">
        <w:rPr>
          <w:rFonts w:ascii="Arial" w:hAnsi="Arial" w:cs="Arial"/>
          <w:sz w:val="20"/>
          <w:szCs w:val="20"/>
        </w:rPr>
        <w:tab/>
        <w:t xml:space="preserve">Será exigida a garantia legal sobre o objeto do contrato, conforme prazos dispostos na Lei nº 8.078/1990 – Código de Defesa do Consumidor. </w:t>
      </w:r>
    </w:p>
    <w:p w14:paraId="0E3F561B" w14:textId="089D2CBF" w:rsidR="00403059" w:rsidRDefault="00403059" w:rsidP="00403059">
      <w:pPr>
        <w:tabs>
          <w:tab w:val="left" w:pos="567"/>
        </w:tabs>
        <w:spacing w:line="20" w:lineRule="atLeast"/>
        <w:jc w:val="both"/>
        <w:rPr>
          <w:rFonts w:ascii="Arial" w:hAnsi="Arial" w:cs="Arial"/>
          <w:sz w:val="20"/>
          <w:szCs w:val="20"/>
        </w:rPr>
      </w:pPr>
      <w:r w:rsidRPr="00403059">
        <w:rPr>
          <w:rFonts w:ascii="Arial" w:hAnsi="Arial" w:cs="Arial"/>
          <w:sz w:val="20"/>
          <w:szCs w:val="20"/>
        </w:rPr>
        <w:t>2.2</w:t>
      </w:r>
      <w:r w:rsidRPr="00403059">
        <w:rPr>
          <w:rFonts w:ascii="Arial" w:hAnsi="Arial" w:cs="Arial"/>
          <w:sz w:val="20"/>
          <w:szCs w:val="20"/>
        </w:rPr>
        <w:tab/>
        <w:t>Em caso de oferta voluntária de garantia complementar, pelo fornecedor ou fabricante, o respectivo prazo será acrescido à garantia legal.</w:t>
      </w:r>
    </w:p>
    <w:p w14:paraId="10CA5981" w14:textId="77777777" w:rsidR="00403059" w:rsidRPr="00403059" w:rsidRDefault="00403059" w:rsidP="00403059">
      <w:pPr>
        <w:tabs>
          <w:tab w:val="left" w:pos="567"/>
        </w:tabs>
        <w:spacing w:line="20" w:lineRule="atLeast"/>
        <w:jc w:val="both"/>
        <w:rPr>
          <w:rFonts w:ascii="Arial" w:hAnsi="Arial" w:cs="Arial"/>
          <w:sz w:val="20"/>
          <w:szCs w:val="20"/>
        </w:rPr>
      </w:pPr>
    </w:p>
    <w:p w14:paraId="1B7BE602" w14:textId="77777777" w:rsidR="00403059" w:rsidRPr="00403059" w:rsidRDefault="00403059" w:rsidP="00403059">
      <w:pPr>
        <w:tabs>
          <w:tab w:val="left" w:pos="567"/>
        </w:tabs>
        <w:spacing w:line="20" w:lineRule="atLeast"/>
        <w:jc w:val="both"/>
        <w:rPr>
          <w:rFonts w:ascii="Arial" w:hAnsi="Arial" w:cs="Arial"/>
          <w:b/>
          <w:bCs/>
          <w:sz w:val="20"/>
          <w:szCs w:val="20"/>
        </w:rPr>
      </w:pPr>
      <w:r w:rsidRPr="00403059">
        <w:rPr>
          <w:rFonts w:ascii="Arial" w:hAnsi="Arial" w:cs="Arial"/>
          <w:b/>
          <w:bCs/>
          <w:sz w:val="20"/>
          <w:szCs w:val="20"/>
        </w:rPr>
        <w:t>3.</w:t>
      </w:r>
      <w:r w:rsidRPr="00403059">
        <w:rPr>
          <w:rFonts w:ascii="Arial" w:hAnsi="Arial" w:cs="Arial"/>
          <w:b/>
          <w:bCs/>
          <w:sz w:val="20"/>
          <w:szCs w:val="20"/>
        </w:rPr>
        <w:tab/>
        <w:t>FUNDAMENTAÇÃO DA CONTRATAÇÃO</w:t>
      </w:r>
    </w:p>
    <w:p w14:paraId="7B339AF0" w14:textId="77777777" w:rsidR="00403059" w:rsidRPr="00403059" w:rsidRDefault="00403059" w:rsidP="00403059">
      <w:pPr>
        <w:tabs>
          <w:tab w:val="left" w:pos="567"/>
        </w:tabs>
        <w:spacing w:line="20" w:lineRule="atLeast"/>
        <w:jc w:val="both"/>
        <w:rPr>
          <w:rFonts w:ascii="Arial" w:hAnsi="Arial" w:cs="Arial"/>
          <w:sz w:val="20"/>
          <w:szCs w:val="20"/>
        </w:rPr>
      </w:pPr>
      <w:bookmarkStart w:id="61" w:name="_Hlk139228896"/>
      <w:r w:rsidRPr="00403059">
        <w:rPr>
          <w:rFonts w:ascii="Arial" w:hAnsi="Arial" w:cs="Arial"/>
          <w:sz w:val="20"/>
          <w:szCs w:val="20"/>
        </w:rPr>
        <w:t>3.1</w:t>
      </w:r>
      <w:r w:rsidRPr="00403059">
        <w:rPr>
          <w:rFonts w:ascii="Arial" w:hAnsi="Arial" w:cs="Arial"/>
          <w:sz w:val="20"/>
          <w:szCs w:val="20"/>
        </w:rPr>
        <w:tab/>
        <w:t>A fundamentação da contratação encontra-se disposta no capítulo 3 (Necessidade da Contratação) contido no ETP, anexo deste TR</w:t>
      </w:r>
    </w:p>
    <w:p w14:paraId="05CBDC95"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3.2 As disposições relacionadas ao Plano de Contratação Anual, às leis orçamentárias e outros instrumentos de planejamento, constam no Capítulo 4 (Referência a outros instrumentos de planejamento) do ETP.</w:t>
      </w:r>
    </w:p>
    <w:p w14:paraId="78D9E91D" w14:textId="77777777" w:rsidR="00403059" w:rsidRPr="00403059" w:rsidRDefault="00403059" w:rsidP="00403059">
      <w:pPr>
        <w:spacing w:line="20" w:lineRule="atLeast"/>
        <w:jc w:val="both"/>
        <w:rPr>
          <w:rFonts w:ascii="Arial" w:hAnsi="Arial" w:cs="Arial"/>
          <w:color w:val="FF0000"/>
          <w:sz w:val="20"/>
          <w:szCs w:val="20"/>
        </w:rPr>
      </w:pPr>
    </w:p>
    <w:bookmarkEnd w:id="61"/>
    <w:p w14:paraId="5AD0E516" w14:textId="77777777" w:rsidR="00403059" w:rsidRPr="00403059" w:rsidRDefault="00403059" w:rsidP="00403059">
      <w:pPr>
        <w:tabs>
          <w:tab w:val="left" w:pos="567"/>
        </w:tabs>
        <w:spacing w:line="20" w:lineRule="atLeast"/>
        <w:jc w:val="both"/>
        <w:rPr>
          <w:rFonts w:ascii="Arial" w:hAnsi="Arial" w:cs="Arial"/>
          <w:sz w:val="20"/>
          <w:szCs w:val="20"/>
        </w:rPr>
      </w:pPr>
      <w:r w:rsidRPr="00403059">
        <w:rPr>
          <w:rFonts w:ascii="Arial" w:hAnsi="Arial" w:cs="Arial"/>
          <w:b/>
          <w:bCs/>
          <w:sz w:val="20"/>
          <w:szCs w:val="20"/>
        </w:rPr>
        <w:t>4.</w:t>
      </w:r>
      <w:r w:rsidRPr="00403059">
        <w:rPr>
          <w:rFonts w:ascii="Arial" w:hAnsi="Arial" w:cs="Arial"/>
          <w:b/>
          <w:bCs/>
          <w:sz w:val="20"/>
          <w:szCs w:val="20"/>
        </w:rPr>
        <w:tab/>
        <w:t>DESCRIÇÃO DA SOLUÇÃO COMO UM TODO</w:t>
      </w:r>
    </w:p>
    <w:p w14:paraId="1AF15808" w14:textId="77777777" w:rsidR="00403059" w:rsidRPr="00403059" w:rsidRDefault="00403059" w:rsidP="00403059">
      <w:pPr>
        <w:tabs>
          <w:tab w:val="left" w:pos="567"/>
        </w:tabs>
        <w:spacing w:line="20" w:lineRule="atLeast"/>
        <w:jc w:val="both"/>
        <w:rPr>
          <w:rFonts w:ascii="Arial" w:hAnsi="Arial" w:cs="Arial"/>
          <w:sz w:val="20"/>
          <w:szCs w:val="20"/>
        </w:rPr>
      </w:pPr>
      <w:r w:rsidRPr="00403059">
        <w:rPr>
          <w:rFonts w:ascii="Arial" w:hAnsi="Arial" w:cs="Arial"/>
          <w:sz w:val="20"/>
          <w:szCs w:val="20"/>
        </w:rPr>
        <w:t>4.1</w:t>
      </w:r>
      <w:r w:rsidRPr="00403059">
        <w:rPr>
          <w:rFonts w:ascii="Arial" w:hAnsi="Arial" w:cs="Arial"/>
          <w:sz w:val="20"/>
          <w:szCs w:val="20"/>
        </w:rPr>
        <w:tab/>
        <w:t>A descrição da solução com um todo consta no Capítulo 7 de ETP.</w:t>
      </w:r>
    </w:p>
    <w:p w14:paraId="37CAF8FB" w14:textId="77777777" w:rsidR="00403059" w:rsidRPr="00403059" w:rsidRDefault="00403059" w:rsidP="00403059">
      <w:pPr>
        <w:tabs>
          <w:tab w:val="left" w:pos="567"/>
        </w:tabs>
        <w:spacing w:line="20" w:lineRule="atLeast"/>
        <w:jc w:val="both"/>
        <w:rPr>
          <w:rFonts w:ascii="Arial" w:hAnsi="Arial" w:cs="Arial"/>
          <w:b/>
          <w:bCs/>
          <w:sz w:val="20"/>
          <w:szCs w:val="20"/>
        </w:rPr>
      </w:pPr>
      <w:r w:rsidRPr="00403059">
        <w:rPr>
          <w:rFonts w:ascii="Arial" w:hAnsi="Arial" w:cs="Arial"/>
          <w:b/>
          <w:bCs/>
          <w:sz w:val="20"/>
          <w:szCs w:val="20"/>
        </w:rPr>
        <w:lastRenderedPageBreak/>
        <w:t>5.</w:t>
      </w:r>
      <w:r w:rsidRPr="00403059">
        <w:rPr>
          <w:rFonts w:ascii="Arial" w:hAnsi="Arial" w:cs="Arial"/>
          <w:b/>
          <w:bCs/>
          <w:sz w:val="20"/>
          <w:szCs w:val="20"/>
        </w:rPr>
        <w:tab/>
        <w:t>REQUISITOS DA CONTRATAÇÃO</w:t>
      </w:r>
    </w:p>
    <w:p w14:paraId="00BE995E" w14:textId="77777777" w:rsidR="00403059" w:rsidRPr="00403059" w:rsidRDefault="00403059" w:rsidP="00403059">
      <w:pPr>
        <w:spacing w:before="240" w:after="240" w:line="20" w:lineRule="atLeast"/>
        <w:jc w:val="both"/>
        <w:rPr>
          <w:rFonts w:ascii="Arial" w:eastAsia="Times New Roman" w:hAnsi="Arial" w:cs="Arial"/>
          <w:b/>
          <w:bCs/>
          <w:color w:val="000000"/>
          <w:sz w:val="20"/>
          <w:szCs w:val="20"/>
        </w:rPr>
      </w:pPr>
      <w:r w:rsidRPr="00403059">
        <w:rPr>
          <w:rFonts w:ascii="Arial" w:eastAsia="Times New Roman" w:hAnsi="Arial" w:cs="Arial"/>
          <w:b/>
          <w:bCs/>
          <w:color w:val="000000"/>
          <w:sz w:val="20"/>
          <w:szCs w:val="20"/>
        </w:rPr>
        <w:t>5.1. Regras de beneficio para MPE’s</w:t>
      </w:r>
    </w:p>
    <w:p w14:paraId="2B0E5902" w14:textId="77777777" w:rsidR="00403059" w:rsidRPr="00403059" w:rsidRDefault="00403059" w:rsidP="00403059">
      <w:pPr>
        <w:spacing w:before="240" w:after="240" w:line="20" w:lineRule="atLeast"/>
        <w:jc w:val="both"/>
        <w:rPr>
          <w:rFonts w:ascii="Arial" w:eastAsia="Times New Roman" w:hAnsi="Arial" w:cs="Arial"/>
          <w:bCs/>
          <w:color w:val="000000"/>
          <w:sz w:val="20"/>
          <w:szCs w:val="20"/>
        </w:rPr>
      </w:pPr>
      <w:r w:rsidRPr="00403059">
        <w:rPr>
          <w:rFonts w:ascii="Arial" w:eastAsia="Times New Roman" w:hAnsi="Arial" w:cs="Arial"/>
          <w:bCs/>
          <w:color w:val="000000"/>
          <w:sz w:val="20"/>
          <w:szCs w:val="20"/>
        </w:rPr>
        <w:t>5.1.1. Conforme Capítulo 8, item 8.1.1. do ETP.</w:t>
      </w:r>
    </w:p>
    <w:p w14:paraId="60795B7F" w14:textId="77777777" w:rsidR="00403059" w:rsidRPr="00403059" w:rsidRDefault="00403059" w:rsidP="00403059">
      <w:pPr>
        <w:spacing w:before="240" w:after="240" w:line="20" w:lineRule="atLeast"/>
        <w:jc w:val="both"/>
        <w:rPr>
          <w:rFonts w:ascii="Arial" w:eastAsia="Times New Roman" w:hAnsi="Arial" w:cs="Arial"/>
          <w:b/>
          <w:bCs/>
          <w:color w:val="000000"/>
          <w:sz w:val="20"/>
          <w:szCs w:val="20"/>
        </w:rPr>
      </w:pPr>
      <w:r w:rsidRPr="00403059">
        <w:rPr>
          <w:rFonts w:ascii="Arial" w:eastAsia="Times New Roman" w:hAnsi="Arial" w:cs="Arial"/>
          <w:b/>
          <w:bCs/>
          <w:color w:val="000000"/>
          <w:sz w:val="20"/>
          <w:szCs w:val="20"/>
        </w:rPr>
        <w:t>5.2. Sustentabilidade </w:t>
      </w:r>
    </w:p>
    <w:p w14:paraId="2AB7FE34" w14:textId="77777777" w:rsidR="00403059" w:rsidRPr="00403059" w:rsidRDefault="00403059" w:rsidP="00403059">
      <w:pPr>
        <w:spacing w:before="240" w:after="240" w:line="20" w:lineRule="atLeast"/>
        <w:jc w:val="both"/>
        <w:rPr>
          <w:rFonts w:ascii="Arial" w:eastAsia="Times New Roman" w:hAnsi="Arial" w:cs="Arial"/>
          <w:sz w:val="20"/>
          <w:szCs w:val="20"/>
        </w:rPr>
      </w:pPr>
      <w:r w:rsidRPr="00403059">
        <w:rPr>
          <w:rFonts w:ascii="Arial" w:eastAsia="Times New Roman" w:hAnsi="Arial" w:cs="Arial"/>
          <w:bCs/>
          <w:color w:val="000000"/>
          <w:sz w:val="20"/>
          <w:szCs w:val="20"/>
        </w:rPr>
        <w:t>5.2.1. Conforme Capítulo 8, item 8.2.1. do ETP.</w:t>
      </w:r>
    </w:p>
    <w:p w14:paraId="6F9FD1A0" w14:textId="77777777" w:rsidR="00403059" w:rsidRPr="00403059" w:rsidRDefault="00403059" w:rsidP="00403059">
      <w:pPr>
        <w:spacing w:before="240" w:after="240" w:line="20" w:lineRule="atLeast"/>
        <w:jc w:val="both"/>
        <w:rPr>
          <w:rFonts w:ascii="Arial" w:eastAsia="Times New Roman" w:hAnsi="Arial" w:cs="Arial"/>
          <w:b/>
          <w:bCs/>
          <w:color w:val="000000"/>
          <w:sz w:val="20"/>
          <w:szCs w:val="20"/>
        </w:rPr>
      </w:pPr>
      <w:r w:rsidRPr="00403059">
        <w:rPr>
          <w:rFonts w:ascii="Arial" w:eastAsia="Times New Roman" w:hAnsi="Arial" w:cs="Arial"/>
          <w:b/>
          <w:bCs/>
          <w:color w:val="000000"/>
          <w:sz w:val="20"/>
          <w:szCs w:val="20"/>
        </w:rPr>
        <w:t>5.3. Indicação de marca/modelo</w:t>
      </w:r>
    </w:p>
    <w:p w14:paraId="6139E4EE" w14:textId="77777777" w:rsidR="00403059" w:rsidRPr="00403059" w:rsidRDefault="00403059" w:rsidP="00403059">
      <w:pPr>
        <w:spacing w:before="240" w:after="240" w:line="20" w:lineRule="atLeast"/>
        <w:jc w:val="both"/>
        <w:rPr>
          <w:rFonts w:ascii="Arial" w:eastAsia="Times New Roman" w:hAnsi="Arial" w:cs="Arial"/>
          <w:bCs/>
          <w:color w:val="000000"/>
          <w:sz w:val="20"/>
          <w:szCs w:val="20"/>
        </w:rPr>
      </w:pPr>
      <w:r w:rsidRPr="00403059">
        <w:rPr>
          <w:rFonts w:ascii="Arial" w:eastAsia="Times New Roman" w:hAnsi="Arial" w:cs="Arial"/>
          <w:bCs/>
          <w:color w:val="000000"/>
          <w:sz w:val="20"/>
          <w:szCs w:val="20"/>
        </w:rPr>
        <w:t>5.3.1. Conforme Capítulo 8, item 8.3.1. do ETP.</w:t>
      </w:r>
    </w:p>
    <w:p w14:paraId="05105768" w14:textId="77777777" w:rsidR="00403059" w:rsidRPr="00403059" w:rsidRDefault="00403059" w:rsidP="00403059">
      <w:pPr>
        <w:spacing w:before="240" w:after="240" w:line="20" w:lineRule="atLeast"/>
        <w:jc w:val="both"/>
        <w:rPr>
          <w:rFonts w:ascii="Arial" w:eastAsia="Times New Roman" w:hAnsi="Arial" w:cs="Arial"/>
          <w:b/>
          <w:bCs/>
          <w:color w:val="000000"/>
          <w:sz w:val="20"/>
          <w:szCs w:val="20"/>
        </w:rPr>
      </w:pPr>
      <w:r w:rsidRPr="00403059">
        <w:rPr>
          <w:rFonts w:ascii="Arial" w:eastAsia="Times New Roman" w:hAnsi="Arial" w:cs="Arial"/>
          <w:b/>
          <w:bCs/>
          <w:color w:val="000000"/>
          <w:sz w:val="20"/>
          <w:szCs w:val="20"/>
        </w:rPr>
        <w:t>5.4. Vedação de contratação de marca/model</w:t>
      </w:r>
    </w:p>
    <w:p w14:paraId="5EF5D532" w14:textId="77777777" w:rsidR="00403059" w:rsidRPr="00403059" w:rsidRDefault="00403059" w:rsidP="00403059">
      <w:pPr>
        <w:spacing w:before="240" w:after="240" w:line="20" w:lineRule="atLeast"/>
        <w:jc w:val="both"/>
        <w:rPr>
          <w:rFonts w:ascii="Arial" w:eastAsia="Times New Roman" w:hAnsi="Arial" w:cs="Arial"/>
          <w:bCs/>
          <w:color w:val="000000"/>
          <w:sz w:val="20"/>
          <w:szCs w:val="20"/>
        </w:rPr>
      </w:pPr>
      <w:r w:rsidRPr="00403059">
        <w:rPr>
          <w:rFonts w:ascii="Arial" w:eastAsia="Times New Roman" w:hAnsi="Arial" w:cs="Arial"/>
          <w:bCs/>
          <w:color w:val="000000"/>
          <w:sz w:val="20"/>
          <w:szCs w:val="20"/>
        </w:rPr>
        <w:t>5.4.1. Conforme Capítulo 8, item 8.4. do ETP.</w:t>
      </w:r>
    </w:p>
    <w:p w14:paraId="1800C3A5" w14:textId="77777777" w:rsidR="00403059" w:rsidRPr="00403059" w:rsidRDefault="00403059" w:rsidP="00403059">
      <w:pPr>
        <w:spacing w:before="240" w:after="240" w:line="20" w:lineRule="atLeast"/>
        <w:jc w:val="both"/>
        <w:rPr>
          <w:rFonts w:ascii="Arial" w:eastAsia="Times New Roman" w:hAnsi="Arial" w:cs="Arial"/>
          <w:b/>
          <w:bCs/>
          <w:color w:val="000000"/>
          <w:sz w:val="20"/>
          <w:szCs w:val="20"/>
        </w:rPr>
      </w:pPr>
      <w:r w:rsidRPr="00403059">
        <w:rPr>
          <w:rFonts w:ascii="Arial" w:eastAsia="Times New Roman" w:hAnsi="Arial" w:cs="Arial"/>
          <w:b/>
          <w:bCs/>
          <w:color w:val="000000"/>
          <w:sz w:val="20"/>
          <w:szCs w:val="20"/>
        </w:rPr>
        <w:t>5.5. Exigência de amostra</w:t>
      </w:r>
    </w:p>
    <w:p w14:paraId="705E5AAB" w14:textId="77777777" w:rsidR="00403059" w:rsidRPr="00403059" w:rsidRDefault="00403059" w:rsidP="00403059">
      <w:pPr>
        <w:spacing w:before="240" w:after="240" w:line="20" w:lineRule="atLeast"/>
        <w:jc w:val="both"/>
        <w:rPr>
          <w:rFonts w:ascii="Arial" w:eastAsia="Times New Roman" w:hAnsi="Arial" w:cs="Arial"/>
          <w:bCs/>
          <w:color w:val="000000"/>
          <w:sz w:val="20"/>
          <w:szCs w:val="20"/>
        </w:rPr>
      </w:pPr>
      <w:r w:rsidRPr="00403059">
        <w:rPr>
          <w:rFonts w:ascii="Arial" w:eastAsia="Times New Roman" w:hAnsi="Arial" w:cs="Arial"/>
          <w:bCs/>
          <w:color w:val="000000"/>
          <w:sz w:val="20"/>
          <w:szCs w:val="20"/>
        </w:rPr>
        <w:t>5.5.1. Conforme Capítulo 8, item 8.5. do ETP.</w:t>
      </w:r>
    </w:p>
    <w:p w14:paraId="6EC94821" w14:textId="77777777" w:rsidR="00403059" w:rsidRPr="00403059" w:rsidRDefault="00403059" w:rsidP="00403059">
      <w:pPr>
        <w:spacing w:before="240" w:after="240" w:line="20" w:lineRule="atLeast"/>
        <w:jc w:val="both"/>
        <w:rPr>
          <w:rFonts w:ascii="Arial" w:eastAsia="Times New Roman" w:hAnsi="Arial" w:cs="Arial"/>
          <w:b/>
          <w:bCs/>
          <w:color w:val="000000"/>
          <w:sz w:val="20"/>
          <w:szCs w:val="20"/>
        </w:rPr>
      </w:pPr>
      <w:r w:rsidRPr="00403059">
        <w:rPr>
          <w:rFonts w:ascii="Arial" w:eastAsia="Times New Roman" w:hAnsi="Arial" w:cs="Arial"/>
          <w:b/>
          <w:bCs/>
          <w:color w:val="000000"/>
          <w:sz w:val="20"/>
          <w:szCs w:val="20"/>
        </w:rPr>
        <w:t>5.6. Exigência de carta de solidariedade</w:t>
      </w:r>
    </w:p>
    <w:p w14:paraId="3AE11D7D" w14:textId="77777777" w:rsidR="00403059" w:rsidRPr="00403059" w:rsidRDefault="00403059" w:rsidP="00403059">
      <w:pPr>
        <w:spacing w:before="240" w:after="240" w:line="20" w:lineRule="atLeast"/>
        <w:jc w:val="both"/>
        <w:rPr>
          <w:rFonts w:ascii="Arial" w:eastAsia="Times New Roman" w:hAnsi="Arial" w:cs="Arial"/>
          <w:bCs/>
          <w:color w:val="000000"/>
          <w:sz w:val="20"/>
          <w:szCs w:val="20"/>
        </w:rPr>
      </w:pPr>
      <w:r w:rsidRPr="00403059">
        <w:rPr>
          <w:rFonts w:ascii="Arial" w:eastAsia="Times New Roman" w:hAnsi="Arial" w:cs="Arial"/>
          <w:bCs/>
          <w:color w:val="000000"/>
          <w:sz w:val="20"/>
          <w:szCs w:val="20"/>
        </w:rPr>
        <w:t>5.6.1. Não se aplica.</w:t>
      </w:r>
    </w:p>
    <w:p w14:paraId="693515DB" w14:textId="77777777" w:rsidR="00403059" w:rsidRPr="00403059" w:rsidRDefault="00403059" w:rsidP="00403059">
      <w:pPr>
        <w:spacing w:before="240" w:after="240" w:line="20" w:lineRule="atLeast"/>
        <w:jc w:val="both"/>
        <w:rPr>
          <w:rFonts w:ascii="Arial" w:eastAsia="Times New Roman" w:hAnsi="Arial" w:cs="Arial"/>
          <w:b/>
          <w:bCs/>
          <w:color w:val="000000"/>
          <w:sz w:val="20"/>
          <w:szCs w:val="20"/>
        </w:rPr>
      </w:pPr>
      <w:r w:rsidRPr="00403059">
        <w:rPr>
          <w:rFonts w:ascii="Arial" w:eastAsia="Times New Roman" w:hAnsi="Arial" w:cs="Arial"/>
          <w:b/>
          <w:bCs/>
          <w:color w:val="000000"/>
          <w:sz w:val="20"/>
          <w:szCs w:val="20"/>
        </w:rPr>
        <w:t>5.7. Inversão de fases do processo</w:t>
      </w:r>
    </w:p>
    <w:p w14:paraId="34945D68" w14:textId="77777777" w:rsidR="00403059" w:rsidRPr="00403059" w:rsidRDefault="00403059" w:rsidP="00403059">
      <w:pPr>
        <w:spacing w:before="240" w:after="240" w:line="20" w:lineRule="atLeast"/>
        <w:jc w:val="both"/>
        <w:rPr>
          <w:rFonts w:ascii="Arial" w:eastAsia="Times New Roman" w:hAnsi="Arial" w:cs="Arial"/>
          <w:bCs/>
          <w:color w:val="000000"/>
          <w:sz w:val="20"/>
          <w:szCs w:val="20"/>
        </w:rPr>
      </w:pPr>
      <w:r w:rsidRPr="00403059">
        <w:rPr>
          <w:rFonts w:ascii="Arial" w:eastAsia="Times New Roman" w:hAnsi="Arial" w:cs="Arial"/>
          <w:bCs/>
          <w:color w:val="000000"/>
          <w:sz w:val="20"/>
          <w:szCs w:val="20"/>
        </w:rPr>
        <w:t>5.7.1. Conforme Capítulo 8, item 8.6. do ETP.</w:t>
      </w:r>
    </w:p>
    <w:p w14:paraId="3AD0395F" w14:textId="77777777" w:rsidR="00403059" w:rsidRPr="00403059" w:rsidRDefault="00403059" w:rsidP="00403059">
      <w:pPr>
        <w:spacing w:before="240" w:after="240" w:line="20" w:lineRule="atLeast"/>
        <w:jc w:val="both"/>
        <w:rPr>
          <w:rFonts w:ascii="Arial" w:eastAsia="Times New Roman" w:hAnsi="Arial" w:cs="Arial"/>
          <w:b/>
          <w:bCs/>
          <w:color w:val="000000"/>
          <w:sz w:val="20"/>
          <w:szCs w:val="20"/>
        </w:rPr>
      </w:pPr>
      <w:r w:rsidRPr="00403059">
        <w:rPr>
          <w:rFonts w:ascii="Arial" w:eastAsia="Times New Roman" w:hAnsi="Arial" w:cs="Arial"/>
          <w:b/>
          <w:bCs/>
          <w:color w:val="000000"/>
          <w:sz w:val="20"/>
          <w:szCs w:val="20"/>
        </w:rPr>
        <w:t>5.8. Participação de cooperativas de trabalho</w:t>
      </w:r>
    </w:p>
    <w:p w14:paraId="6135BC23" w14:textId="77777777" w:rsidR="00403059" w:rsidRPr="00403059" w:rsidRDefault="00403059" w:rsidP="00403059">
      <w:pPr>
        <w:spacing w:before="240" w:after="240" w:line="20" w:lineRule="atLeast"/>
        <w:jc w:val="both"/>
        <w:rPr>
          <w:rFonts w:ascii="Arial" w:eastAsia="Times New Roman" w:hAnsi="Arial" w:cs="Arial"/>
          <w:bCs/>
          <w:color w:val="000000"/>
          <w:sz w:val="20"/>
          <w:szCs w:val="20"/>
        </w:rPr>
      </w:pPr>
      <w:r w:rsidRPr="00403059">
        <w:rPr>
          <w:rFonts w:ascii="Arial" w:eastAsia="Times New Roman" w:hAnsi="Arial" w:cs="Arial"/>
          <w:bCs/>
          <w:color w:val="000000"/>
          <w:sz w:val="20"/>
          <w:szCs w:val="20"/>
        </w:rPr>
        <w:t>5.8.1. Conforme Capítulo 8, item 8.7.1. do ETP.</w:t>
      </w:r>
    </w:p>
    <w:p w14:paraId="657F879E" w14:textId="77777777" w:rsidR="00403059" w:rsidRPr="00403059" w:rsidRDefault="00403059" w:rsidP="00403059">
      <w:pPr>
        <w:spacing w:before="240" w:after="240" w:line="20" w:lineRule="atLeast"/>
        <w:jc w:val="both"/>
        <w:rPr>
          <w:rFonts w:ascii="Arial" w:eastAsia="Times New Roman" w:hAnsi="Arial" w:cs="Arial"/>
          <w:b/>
          <w:bCs/>
          <w:color w:val="000000"/>
          <w:sz w:val="20"/>
          <w:szCs w:val="20"/>
        </w:rPr>
      </w:pPr>
      <w:r w:rsidRPr="00403059">
        <w:rPr>
          <w:rFonts w:ascii="Arial" w:eastAsia="Times New Roman" w:hAnsi="Arial" w:cs="Arial"/>
          <w:b/>
          <w:bCs/>
          <w:color w:val="000000"/>
          <w:sz w:val="20"/>
          <w:szCs w:val="20"/>
        </w:rPr>
        <w:t>5.9. Instalação de ponto de atendimento local</w:t>
      </w:r>
    </w:p>
    <w:p w14:paraId="6882B0BB" w14:textId="77777777" w:rsidR="00403059" w:rsidRPr="00403059" w:rsidRDefault="00403059" w:rsidP="00403059">
      <w:pPr>
        <w:spacing w:before="240" w:after="240" w:line="20" w:lineRule="atLeast"/>
        <w:jc w:val="both"/>
        <w:rPr>
          <w:rFonts w:ascii="Arial" w:eastAsia="Times New Roman" w:hAnsi="Arial" w:cs="Arial"/>
          <w:bCs/>
          <w:color w:val="000000"/>
          <w:sz w:val="20"/>
          <w:szCs w:val="20"/>
        </w:rPr>
      </w:pPr>
      <w:r w:rsidRPr="00403059">
        <w:rPr>
          <w:rFonts w:ascii="Arial" w:eastAsia="Times New Roman" w:hAnsi="Arial" w:cs="Arial"/>
          <w:bCs/>
          <w:color w:val="000000"/>
          <w:sz w:val="20"/>
          <w:szCs w:val="20"/>
        </w:rPr>
        <w:t>5.9.1.</w:t>
      </w:r>
      <w:r w:rsidRPr="00403059">
        <w:rPr>
          <w:rFonts w:ascii="Arial" w:eastAsia="Times New Roman" w:hAnsi="Arial" w:cs="Arial"/>
          <w:b/>
          <w:bCs/>
          <w:color w:val="000000"/>
          <w:sz w:val="20"/>
          <w:szCs w:val="20"/>
        </w:rPr>
        <w:t xml:space="preserve"> </w:t>
      </w:r>
      <w:r w:rsidRPr="00403059">
        <w:rPr>
          <w:rFonts w:ascii="Arial" w:eastAsia="Times New Roman" w:hAnsi="Arial" w:cs="Arial"/>
          <w:bCs/>
          <w:color w:val="000000"/>
          <w:sz w:val="20"/>
          <w:szCs w:val="20"/>
        </w:rPr>
        <w:t>Conforme Capítulo 8, item 8.8.1. do ETP.</w:t>
      </w:r>
    </w:p>
    <w:p w14:paraId="78C2EB31" w14:textId="77777777" w:rsidR="00403059" w:rsidRPr="00403059" w:rsidRDefault="00403059" w:rsidP="00403059">
      <w:pPr>
        <w:pStyle w:val="PargrafodaLista"/>
        <w:numPr>
          <w:ilvl w:val="1"/>
          <w:numId w:val="17"/>
        </w:numPr>
        <w:spacing w:before="240" w:after="240" w:line="20" w:lineRule="atLeast"/>
        <w:jc w:val="both"/>
        <w:rPr>
          <w:rFonts w:ascii="Arial" w:eastAsia="Times New Roman" w:hAnsi="Arial" w:cs="Arial"/>
          <w:b/>
          <w:bCs/>
          <w:color w:val="000000"/>
          <w:sz w:val="20"/>
          <w:szCs w:val="20"/>
        </w:rPr>
      </w:pPr>
      <w:r w:rsidRPr="00403059">
        <w:rPr>
          <w:rFonts w:ascii="Arial" w:eastAsia="Times New Roman" w:hAnsi="Arial" w:cs="Arial"/>
          <w:b/>
          <w:bCs/>
          <w:color w:val="000000"/>
          <w:sz w:val="20"/>
          <w:szCs w:val="20"/>
        </w:rPr>
        <w:t>Obrigações do contratante</w:t>
      </w:r>
    </w:p>
    <w:p w14:paraId="68C5C144" w14:textId="77777777" w:rsidR="00403059" w:rsidRPr="00403059" w:rsidRDefault="00403059" w:rsidP="00403059">
      <w:pPr>
        <w:spacing w:line="20" w:lineRule="atLeast"/>
        <w:jc w:val="both"/>
        <w:rPr>
          <w:rFonts w:ascii="Arial" w:hAnsi="Arial" w:cs="Arial"/>
          <w:b/>
          <w:color w:val="000000"/>
          <w:sz w:val="20"/>
          <w:szCs w:val="20"/>
        </w:rPr>
      </w:pPr>
      <w:r w:rsidRPr="00403059">
        <w:rPr>
          <w:rFonts w:ascii="Arial" w:hAnsi="Arial" w:cs="Arial"/>
          <w:sz w:val="20"/>
          <w:szCs w:val="20"/>
        </w:rPr>
        <w:t>5.10.1. Receber o objeto no prazo e condições estabelecidas no Edital e seus anexos;</w:t>
      </w:r>
    </w:p>
    <w:p w14:paraId="05944152" w14:textId="77777777" w:rsidR="00403059" w:rsidRPr="00403059" w:rsidRDefault="00403059" w:rsidP="00403059">
      <w:pPr>
        <w:pStyle w:val="PargrafodaLista"/>
        <w:spacing w:line="20" w:lineRule="atLeast"/>
        <w:jc w:val="both"/>
        <w:rPr>
          <w:rFonts w:ascii="Arial" w:hAnsi="Arial" w:cs="Arial"/>
          <w:b/>
          <w:color w:val="000000"/>
          <w:sz w:val="20"/>
          <w:szCs w:val="20"/>
        </w:rPr>
      </w:pPr>
    </w:p>
    <w:p w14:paraId="239AA4AF" w14:textId="77777777" w:rsidR="00403059" w:rsidRPr="00403059" w:rsidRDefault="00403059" w:rsidP="00403059">
      <w:pPr>
        <w:pStyle w:val="PargrafodaLista"/>
        <w:numPr>
          <w:ilvl w:val="2"/>
          <w:numId w:val="18"/>
        </w:numPr>
        <w:spacing w:line="20" w:lineRule="atLeast"/>
        <w:ind w:left="0" w:firstLine="0"/>
        <w:jc w:val="both"/>
        <w:rPr>
          <w:rFonts w:ascii="Arial" w:hAnsi="Arial" w:cs="Arial"/>
          <w:b/>
          <w:color w:val="000000"/>
          <w:sz w:val="20"/>
          <w:szCs w:val="20"/>
        </w:rPr>
      </w:pPr>
      <w:r w:rsidRPr="00403059">
        <w:rPr>
          <w:rFonts w:ascii="Arial" w:hAnsi="Arial" w:cs="Arial"/>
          <w:sz w:val="20"/>
          <w:szCs w:val="20"/>
        </w:rPr>
        <w:t>Verificar minuciosamente, no prazo fixado, a conformidade dos bens recebidos provisoriamente com as especificações constantes neste no Edital e na proposta, para fins de aceitação e recebimento definitivo;</w:t>
      </w:r>
    </w:p>
    <w:p w14:paraId="7EAC8265" w14:textId="77777777" w:rsidR="00403059" w:rsidRPr="00403059" w:rsidRDefault="00403059" w:rsidP="00403059">
      <w:pPr>
        <w:pStyle w:val="PargrafodaLista"/>
        <w:spacing w:line="20" w:lineRule="atLeast"/>
        <w:ind w:left="0"/>
        <w:jc w:val="both"/>
        <w:rPr>
          <w:rFonts w:ascii="Arial" w:hAnsi="Arial" w:cs="Arial"/>
          <w:b/>
          <w:color w:val="000000"/>
          <w:sz w:val="20"/>
          <w:szCs w:val="20"/>
        </w:rPr>
      </w:pPr>
    </w:p>
    <w:p w14:paraId="3B135F11" w14:textId="77777777" w:rsidR="00403059" w:rsidRPr="00403059" w:rsidRDefault="00403059" w:rsidP="00403059">
      <w:pPr>
        <w:pStyle w:val="PargrafodaLista"/>
        <w:numPr>
          <w:ilvl w:val="2"/>
          <w:numId w:val="18"/>
        </w:numPr>
        <w:spacing w:line="20" w:lineRule="atLeast"/>
        <w:ind w:left="0" w:firstLine="0"/>
        <w:jc w:val="both"/>
        <w:rPr>
          <w:rFonts w:ascii="Arial" w:hAnsi="Arial" w:cs="Arial"/>
          <w:b/>
          <w:color w:val="000000"/>
          <w:sz w:val="20"/>
          <w:szCs w:val="20"/>
        </w:rPr>
      </w:pPr>
      <w:r w:rsidRPr="00403059">
        <w:rPr>
          <w:rFonts w:ascii="Arial" w:hAnsi="Arial" w:cs="Arial"/>
          <w:sz w:val="20"/>
          <w:szCs w:val="20"/>
        </w:rPr>
        <w:t>Comunicar à Contratada, por escrito, sobre imperfeições, falhas ou irregularidades verificadas no objeto fornecido, para que seja substituído, reparado ou corrigido;</w:t>
      </w:r>
    </w:p>
    <w:p w14:paraId="7132EB1C" w14:textId="77777777" w:rsidR="00403059" w:rsidRPr="00403059" w:rsidRDefault="00403059" w:rsidP="00403059">
      <w:pPr>
        <w:spacing w:line="20" w:lineRule="atLeast"/>
        <w:jc w:val="both"/>
        <w:rPr>
          <w:rFonts w:ascii="Arial" w:hAnsi="Arial" w:cs="Arial"/>
          <w:b/>
          <w:color w:val="000000"/>
          <w:sz w:val="20"/>
          <w:szCs w:val="20"/>
        </w:rPr>
      </w:pPr>
    </w:p>
    <w:p w14:paraId="49728C81" w14:textId="77777777" w:rsidR="00403059" w:rsidRPr="00403059" w:rsidRDefault="00403059" w:rsidP="00403059">
      <w:pPr>
        <w:numPr>
          <w:ilvl w:val="2"/>
          <w:numId w:val="18"/>
        </w:numPr>
        <w:spacing w:line="20" w:lineRule="atLeast"/>
        <w:ind w:left="0" w:firstLine="0"/>
        <w:jc w:val="both"/>
        <w:rPr>
          <w:rFonts w:ascii="Arial" w:hAnsi="Arial" w:cs="Arial"/>
          <w:b/>
          <w:color w:val="000000"/>
          <w:sz w:val="20"/>
          <w:szCs w:val="20"/>
        </w:rPr>
      </w:pPr>
      <w:r w:rsidRPr="00403059">
        <w:rPr>
          <w:rFonts w:ascii="Arial" w:hAnsi="Arial" w:cs="Arial"/>
          <w:sz w:val="20"/>
          <w:szCs w:val="20"/>
        </w:rPr>
        <w:t>Acompanhar e fiscalizar o cumprimento das obrigações da Contratada, através de comissão/servidor especialmente designado;</w:t>
      </w:r>
    </w:p>
    <w:p w14:paraId="4A850A1A" w14:textId="77777777" w:rsidR="00403059" w:rsidRPr="00403059" w:rsidRDefault="00403059" w:rsidP="00403059">
      <w:pPr>
        <w:numPr>
          <w:ilvl w:val="2"/>
          <w:numId w:val="18"/>
        </w:numPr>
        <w:spacing w:before="240" w:after="240" w:line="20" w:lineRule="atLeast"/>
        <w:ind w:left="0" w:firstLine="0"/>
        <w:jc w:val="both"/>
        <w:rPr>
          <w:rFonts w:ascii="Arial" w:eastAsia="Times New Roman" w:hAnsi="Arial" w:cs="Arial"/>
          <w:sz w:val="20"/>
          <w:szCs w:val="20"/>
        </w:rPr>
      </w:pPr>
      <w:r w:rsidRPr="00403059">
        <w:rPr>
          <w:rFonts w:ascii="Arial" w:hAnsi="Arial" w:cs="Arial"/>
          <w:sz w:val="20"/>
          <w:szCs w:val="20"/>
        </w:rPr>
        <w:t>Efetuar o pagamento à Contratada no valor correspondente ao fornecimento do objeto, no prazo e forma estabelecidos no Edital e seus anexos;</w:t>
      </w:r>
    </w:p>
    <w:p w14:paraId="6CE16E18" w14:textId="77777777" w:rsidR="00403059" w:rsidRPr="00403059" w:rsidRDefault="00403059" w:rsidP="00403059">
      <w:pPr>
        <w:numPr>
          <w:ilvl w:val="2"/>
          <w:numId w:val="18"/>
        </w:numPr>
        <w:spacing w:before="240" w:after="240" w:line="20" w:lineRule="atLeast"/>
        <w:ind w:left="0" w:firstLine="0"/>
        <w:jc w:val="both"/>
        <w:rPr>
          <w:rFonts w:ascii="Arial" w:eastAsia="Times New Roman" w:hAnsi="Arial" w:cs="Arial"/>
          <w:sz w:val="20"/>
          <w:szCs w:val="20"/>
        </w:rPr>
      </w:pPr>
      <w:r w:rsidRPr="00403059">
        <w:rPr>
          <w:rFonts w:ascii="Arial" w:hAnsi="Arial" w:cs="Arial"/>
          <w:sz w:val="20"/>
          <w:szCs w:val="20"/>
        </w:rPr>
        <w:lastRenderedPageBreak/>
        <w:t>A Administração não responderá por quaisquer compromissos assumidos pela Contratada com terceiros, ainda que vinculados à execução do objeto desta contratação, bem como por qualquer dano causado a terceiros em decorrência de ato da Contratada, de seus empregados, prepostos ou subordinados.</w:t>
      </w:r>
    </w:p>
    <w:p w14:paraId="1F498914" w14:textId="77777777" w:rsidR="00403059" w:rsidRPr="00403059" w:rsidRDefault="00403059" w:rsidP="00403059">
      <w:pPr>
        <w:pStyle w:val="PargrafodaLista"/>
        <w:numPr>
          <w:ilvl w:val="1"/>
          <w:numId w:val="18"/>
        </w:numPr>
        <w:spacing w:before="240" w:after="240" w:line="20" w:lineRule="atLeast"/>
        <w:ind w:left="0" w:firstLine="0"/>
        <w:jc w:val="both"/>
        <w:rPr>
          <w:rFonts w:ascii="Arial" w:eastAsia="Times New Roman" w:hAnsi="Arial" w:cs="Arial"/>
          <w:b/>
          <w:bCs/>
          <w:color w:val="000000"/>
          <w:sz w:val="20"/>
          <w:szCs w:val="20"/>
        </w:rPr>
      </w:pPr>
      <w:r w:rsidRPr="00403059">
        <w:rPr>
          <w:rFonts w:ascii="Arial" w:eastAsia="Times New Roman" w:hAnsi="Arial" w:cs="Arial"/>
          <w:b/>
          <w:bCs/>
          <w:color w:val="000000"/>
          <w:sz w:val="20"/>
          <w:szCs w:val="20"/>
        </w:rPr>
        <w:t>Obrigações do contratado</w:t>
      </w:r>
    </w:p>
    <w:p w14:paraId="631C8F91" w14:textId="77777777" w:rsidR="00403059" w:rsidRPr="00403059" w:rsidRDefault="00403059" w:rsidP="00403059">
      <w:pPr>
        <w:pStyle w:val="PargrafodaLista"/>
        <w:spacing w:before="240" w:after="240" w:line="20" w:lineRule="atLeast"/>
        <w:ind w:left="495"/>
        <w:jc w:val="both"/>
        <w:rPr>
          <w:rFonts w:ascii="Arial" w:eastAsia="Times New Roman" w:hAnsi="Arial" w:cs="Arial"/>
          <w:b/>
          <w:bCs/>
          <w:color w:val="000000"/>
          <w:sz w:val="20"/>
          <w:szCs w:val="20"/>
        </w:rPr>
      </w:pPr>
    </w:p>
    <w:p w14:paraId="59BC9C92" w14:textId="77777777" w:rsidR="00403059" w:rsidRPr="00403059" w:rsidRDefault="00403059" w:rsidP="00403059">
      <w:pPr>
        <w:pStyle w:val="PargrafodaLista"/>
        <w:numPr>
          <w:ilvl w:val="2"/>
          <w:numId w:val="18"/>
        </w:numPr>
        <w:spacing w:line="20" w:lineRule="atLeast"/>
        <w:ind w:left="0" w:firstLine="0"/>
        <w:jc w:val="both"/>
        <w:rPr>
          <w:rFonts w:ascii="Arial" w:hAnsi="Arial" w:cs="Arial"/>
          <w:sz w:val="20"/>
          <w:szCs w:val="20"/>
        </w:rPr>
      </w:pPr>
      <w:r w:rsidRPr="00403059">
        <w:rPr>
          <w:rFonts w:ascii="Arial" w:hAnsi="Arial" w:cs="Arial"/>
          <w:sz w:val="20"/>
          <w:szCs w:val="20"/>
        </w:rPr>
        <w:t>Cumprir as exigências previstas no Edital;</w:t>
      </w:r>
    </w:p>
    <w:p w14:paraId="33CF6049" w14:textId="77777777" w:rsidR="00403059" w:rsidRPr="00403059" w:rsidRDefault="00403059" w:rsidP="00403059">
      <w:pPr>
        <w:pStyle w:val="PargrafodaLista"/>
        <w:spacing w:line="20" w:lineRule="atLeast"/>
        <w:ind w:left="0"/>
        <w:jc w:val="both"/>
        <w:rPr>
          <w:rFonts w:ascii="Arial" w:hAnsi="Arial" w:cs="Arial"/>
          <w:sz w:val="20"/>
          <w:szCs w:val="20"/>
        </w:rPr>
      </w:pPr>
    </w:p>
    <w:p w14:paraId="35ADA2CB" w14:textId="77777777" w:rsidR="00403059" w:rsidRPr="00403059" w:rsidRDefault="00403059" w:rsidP="00403059">
      <w:pPr>
        <w:pStyle w:val="PargrafodaLista"/>
        <w:numPr>
          <w:ilvl w:val="2"/>
          <w:numId w:val="18"/>
        </w:numPr>
        <w:tabs>
          <w:tab w:val="left" w:pos="142"/>
        </w:tabs>
        <w:spacing w:line="20" w:lineRule="atLeast"/>
        <w:jc w:val="both"/>
        <w:rPr>
          <w:rFonts w:ascii="Arial" w:hAnsi="Arial" w:cs="Arial"/>
          <w:sz w:val="20"/>
          <w:szCs w:val="20"/>
        </w:rPr>
      </w:pPr>
      <w:r w:rsidRPr="00403059">
        <w:rPr>
          <w:rFonts w:ascii="Arial" w:hAnsi="Arial" w:cs="Arial"/>
          <w:sz w:val="20"/>
          <w:szCs w:val="20"/>
        </w:rPr>
        <w:t>Entregar os produtos dentro do prazo estabelecido neste Termo de Referência;</w:t>
      </w:r>
    </w:p>
    <w:p w14:paraId="614B0A27" w14:textId="77777777" w:rsidR="00403059" w:rsidRPr="00403059" w:rsidRDefault="00403059" w:rsidP="00403059">
      <w:pPr>
        <w:tabs>
          <w:tab w:val="left" w:pos="142"/>
        </w:tabs>
        <w:spacing w:line="20" w:lineRule="atLeast"/>
        <w:jc w:val="both"/>
        <w:rPr>
          <w:rFonts w:ascii="Arial" w:hAnsi="Arial" w:cs="Arial"/>
          <w:sz w:val="20"/>
          <w:szCs w:val="20"/>
        </w:rPr>
      </w:pPr>
    </w:p>
    <w:p w14:paraId="16D17427" w14:textId="77777777" w:rsidR="00403059" w:rsidRPr="00403059" w:rsidRDefault="00403059" w:rsidP="00403059">
      <w:pPr>
        <w:numPr>
          <w:ilvl w:val="2"/>
          <w:numId w:val="18"/>
        </w:numPr>
        <w:spacing w:line="20" w:lineRule="atLeast"/>
        <w:ind w:left="0" w:firstLine="0"/>
        <w:jc w:val="both"/>
        <w:rPr>
          <w:rFonts w:ascii="Arial" w:hAnsi="Arial" w:cs="Arial"/>
          <w:sz w:val="20"/>
          <w:szCs w:val="20"/>
        </w:rPr>
      </w:pPr>
      <w:r w:rsidRPr="00403059">
        <w:rPr>
          <w:rFonts w:ascii="Arial" w:hAnsi="Arial" w:cs="Arial"/>
          <w:sz w:val="20"/>
          <w:szCs w:val="20"/>
        </w:rPr>
        <w:t>Responsabilizar-se pelos vícios e danos decorrentes do objeto, de acordo com os artigos 12, 13 e 17 a 27, do Código de Defesa do Consumidor (Lei nº 8.078, de 1990);</w:t>
      </w:r>
    </w:p>
    <w:p w14:paraId="7C61CAEA" w14:textId="77777777" w:rsidR="00403059" w:rsidRPr="00403059" w:rsidRDefault="00403059" w:rsidP="00403059">
      <w:pPr>
        <w:spacing w:line="20" w:lineRule="atLeast"/>
        <w:jc w:val="both"/>
        <w:rPr>
          <w:rFonts w:ascii="Arial" w:hAnsi="Arial" w:cs="Arial"/>
          <w:sz w:val="20"/>
          <w:szCs w:val="20"/>
        </w:rPr>
      </w:pPr>
    </w:p>
    <w:p w14:paraId="4EB26F8A" w14:textId="77777777" w:rsidR="00403059" w:rsidRPr="00403059" w:rsidRDefault="00403059" w:rsidP="00403059">
      <w:pPr>
        <w:numPr>
          <w:ilvl w:val="2"/>
          <w:numId w:val="18"/>
        </w:numPr>
        <w:spacing w:line="20" w:lineRule="atLeast"/>
        <w:ind w:left="0" w:firstLine="0"/>
        <w:jc w:val="both"/>
        <w:rPr>
          <w:rFonts w:ascii="Arial" w:hAnsi="Arial" w:cs="Arial"/>
          <w:b/>
          <w:sz w:val="20"/>
          <w:szCs w:val="20"/>
        </w:rPr>
      </w:pPr>
      <w:r w:rsidRPr="00403059">
        <w:rPr>
          <w:rFonts w:ascii="Arial" w:hAnsi="Arial" w:cs="Arial"/>
          <w:sz w:val="20"/>
          <w:szCs w:val="20"/>
        </w:rPr>
        <w:t xml:space="preserve">A substituição de materiais de materiais licitados, por outros de qualidade igual ou superior ou marca de produto licitado somente será admitida com </w:t>
      </w:r>
      <w:r w:rsidRPr="00403059">
        <w:rPr>
          <w:rFonts w:ascii="Arial" w:hAnsi="Arial" w:cs="Arial"/>
          <w:b/>
          <w:sz w:val="20"/>
          <w:szCs w:val="20"/>
        </w:rPr>
        <w:t xml:space="preserve">AUTORIZAÇÃO DA CONTRATANTE </w:t>
      </w:r>
      <w:r w:rsidRPr="00403059">
        <w:rPr>
          <w:rFonts w:ascii="Arial" w:hAnsi="Arial" w:cs="Arial"/>
          <w:sz w:val="20"/>
          <w:szCs w:val="20"/>
        </w:rPr>
        <w:t>ficando limitada as demonstrações pelo contratado, da ocorrência de fatos imprevisíveis ou previsíveis de conseqüências incalculáveis posteriores à apresentação o da proposta e que impeça, a entrega do produto ofertado na proposta de preços. Para tanto a CONTRATADA deverá protocolar pedido de alteração, no departamento desta prefeitura, com a devida justificativa, juntando documentos que comprovem o motivo da alteração, o não atendimento a esta obrigação, acarretará em penalidade.</w:t>
      </w:r>
    </w:p>
    <w:p w14:paraId="2E6DD6C7" w14:textId="77777777" w:rsidR="00403059" w:rsidRPr="00403059" w:rsidRDefault="00403059" w:rsidP="00403059">
      <w:pPr>
        <w:spacing w:line="20" w:lineRule="atLeast"/>
        <w:jc w:val="both"/>
        <w:rPr>
          <w:rFonts w:ascii="Arial" w:hAnsi="Arial" w:cs="Arial"/>
          <w:b/>
          <w:sz w:val="20"/>
          <w:szCs w:val="20"/>
        </w:rPr>
      </w:pPr>
    </w:p>
    <w:p w14:paraId="46D55B5F" w14:textId="77777777" w:rsidR="00403059" w:rsidRPr="00403059" w:rsidRDefault="00403059" w:rsidP="00403059">
      <w:pPr>
        <w:pStyle w:val="PargrafodaLista"/>
        <w:numPr>
          <w:ilvl w:val="2"/>
          <w:numId w:val="18"/>
        </w:numPr>
        <w:spacing w:line="20" w:lineRule="atLeast"/>
        <w:ind w:left="0" w:firstLine="0"/>
        <w:jc w:val="both"/>
        <w:rPr>
          <w:rFonts w:ascii="Arial" w:hAnsi="Arial" w:cs="Arial"/>
          <w:sz w:val="20"/>
          <w:szCs w:val="20"/>
        </w:rPr>
      </w:pPr>
      <w:r w:rsidRPr="00403059">
        <w:rPr>
          <w:rFonts w:ascii="Arial" w:hAnsi="Arial" w:cs="Arial"/>
          <w:sz w:val="20"/>
          <w:szCs w:val="20"/>
        </w:rPr>
        <w:t>Não será admitida a subcontratação, cessão ou transferência, total ou parcial das aquisições dos produtos da presente licitação. A fusão, cisão ou incorporação só serão admitidas com o consentimento prévio e por escrito da(s) CONTRATANTE(S) e desde que não afete a boa execução do contrato;</w:t>
      </w:r>
    </w:p>
    <w:p w14:paraId="021F2581" w14:textId="77777777" w:rsidR="00403059" w:rsidRPr="00403059" w:rsidRDefault="00403059" w:rsidP="00403059">
      <w:pPr>
        <w:pStyle w:val="PargrafodaLista"/>
        <w:rPr>
          <w:rFonts w:ascii="Arial" w:hAnsi="Arial" w:cs="Arial"/>
          <w:sz w:val="20"/>
          <w:szCs w:val="20"/>
        </w:rPr>
      </w:pPr>
    </w:p>
    <w:p w14:paraId="7FEE7F1B" w14:textId="77777777" w:rsidR="00403059" w:rsidRPr="00403059" w:rsidRDefault="00403059" w:rsidP="00403059">
      <w:pPr>
        <w:pStyle w:val="PargrafodaLista"/>
        <w:numPr>
          <w:ilvl w:val="2"/>
          <w:numId w:val="18"/>
        </w:numPr>
        <w:spacing w:line="20" w:lineRule="atLeast"/>
        <w:ind w:left="0" w:firstLine="0"/>
        <w:jc w:val="both"/>
        <w:rPr>
          <w:rFonts w:ascii="Arial" w:hAnsi="Arial" w:cs="Arial"/>
          <w:sz w:val="20"/>
          <w:szCs w:val="20"/>
        </w:rPr>
      </w:pPr>
      <w:r w:rsidRPr="00403059">
        <w:rPr>
          <w:rFonts w:ascii="Arial" w:hAnsi="Arial" w:cs="Arial"/>
          <w:sz w:val="20"/>
          <w:szCs w:val="20"/>
        </w:rPr>
        <w:t>A empresa vencedora do certame obriga-se a fornecer os objetos a que se refere este Termo de Referência de acordo estritamente com as especificações aqui descritas, sendo de sua inteira responsabilidade a substituição do mesmo quando constatado no seu recebimento não estar em conformidade com as referidas especificações. Recebido o objeto, se a qualquer tempo durante a sua utilização normal vier a se constatar discrepância com as especificações, proceder-se-á a imediata notificação da empresa a ser contratada para efetuar a substituição do mesmo;</w:t>
      </w:r>
    </w:p>
    <w:p w14:paraId="7B8F2651" w14:textId="77777777" w:rsidR="00403059" w:rsidRPr="00403059" w:rsidRDefault="00403059" w:rsidP="00403059">
      <w:pPr>
        <w:pStyle w:val="PargrafodaLista"/>
        <w:rPr>
          <w:rFonts w:ascii="Arial" w:hAnsi="Arial" w:cs="Arial"/>
          <w:sz w:val="20"/>
          <w:szCs w:val="20"/>
        </w:rPr>
      </w:pPr>
    </w:p>
    <w:p w14:paraId="3DBDFDC4" w14:textId="77777777" w:rsidR="00403059" w:rsidRPr="00403059" w:rsidRDefault="00403059" w:rsidP="00403059">
      <w:pPr>
        <w:pStyle w:val="PargrafodaLista"/>
        <w:numPr>
          <w:ilvl w:val="2"/>
          <w:numId w:val="18"/>
        </w:numPr>
        <w:spacing w:line="20" w:lineRule="atLeast"/>
        <w:ind w:left="0" w:firstLine="0"/>
        <w:jc w:val="both"/>
        <w:rPr>
          <w:rFonts w:ascii="Arial" w:hAnsi="Arial" w:cs="Arial"/>
          <w:sz w:val="20"/>
          <w:szCs w:val="20"/>
        </w:rPr>
      </w:pPr>
      <w:r w:rsidRPr="00403059">
        <w:rPr>
          <w:rFonts w:ascii="Arial" w:hAnsi="Arial" w:cs="Arial"/>
          <w:sz w:val="20"/>
          <w:szCs w:val="20"/>
        </w:rPr>
        <w:t>Comunicar à Contratante, no prazo máximo de 24 (vinte e quatro) horas que antecede a data da entrega, os motivos que impossibilitem o cumprimento do prazo previsto, com a devida comprovação;</w:t>
      </w:r>
    </w:p>
    <w:p w14:paraId="3CBD2A49" w14:textId="77777777" w:rsidR="00403059" w:rsidRPr="00403059" w:rsidRDefault="00403059" w:rsidP="00403059">
      <w:pPr>
        <w:pStyle w:val="PargrafodaLista"/>
        <w:rPr>
          <w:rFonts w:ascii="Arial" w:hAnsi="Arial" w:cs="Arial"/>
          <w:sz w:val="20"/>
          <w:szCs w:val="20"/>
        </w:rPr>
      </w:pPr>
    </w:p>
    <w:p w14:paraId="400C0371" w14:textId="77777777" w:rsidR="00403059" w:rsidRPr="00403059" w:rsidRDefault="00403059" w:rsidP="00403059">
      <w:pPr>
        <w:pStyle w:val="PargrafodaLista"/>
        <w:numPr>
          <w:ilvl w:val="2"/>
          <w:numId w:val="18"/>
        </w:numPr>
        <w:spacing w:line="20" w:lineRule="atLeast"/>
        <w:ind w:left="0" w:firstLine="0"/>
        <w:jc w:val="both"/>
        <w:rPr>
          <w:rFonts w:ascii="Arial" w:hAnsi="Arial" w:cs="Arial"/>
          <w:sz w:val="20"/>
          <w:szCs w:val="20"/>
        </w:rPr>
      </w:pPr>
      <w:r w:rsidRPr="00403059">
        <w:rPr>
          <w:rFonts w:ascii="Arial" w:hAnsi="Arial" w:cs="Arial"/>
          <w:sz w:val="20"/>
          <w:szCs w:val="20"/>
        </w:rPr>
        <w:t>Deverão ser atendidas pela empresa a ser contratada além das determinações da fiscalização desta Prefeitura, todas as prescrições que por circunstância da lei devam ser acatadas;</w:t>
      </w:r>
    </w:p>
    <w:p w14:paraId="27ECE67C" w14:textId="77777777" w:rsidR="00403059" w:rsidRPr="00403059" w:rsidRDefault="00403059" w:rsidP="00403059">
      <w:pPr>
        <w:pStyle w:val="PargrafodaLista"/>
        <w:rPr>
          <w:rFonts w:ascii="Arial" w:hAnsi="Arial" w:cs="Arial"/>
          <w:sz w:val="20"/>
          <w:szCs w:val="20"/>
        </w:rPr>
      </w:pPr>
    </w:p>
    <w:p w14:paraId="4652F41F" w14:textId="77777777" w:rsidR="00403059" w:rsidRPr="00403059" w:rsidRDefault="00403059" w:rsidP="00403059">
      <w:pPr>
        <w:pStyle w:val="PargrafodaLista"/>
        <w:numPr>
          <w:ilvl w:val="2"/>
          <w:numId w:val="18"/>
        </w:numPr>
        <w:spacing w:line="20" w:lineRule="atLeast"/>
        <w:ind w:left="0" w:firstLine="0"/>
        <w:jc w:val="both"/>
        <w:rPr>
          <w:rFonts w:ascii="Arial" w:hAnsi="Arial" w:cs="Arial"/>
          <w:sz w:val="20"/>
          <w:szCs w:val="20"/>
        </w:rPr>
      </w:pPr>
      <w:r w:rsidRPr="00403059">
        <w:rPr>
          <w:rFonts w:ascii="Arial" w:hAnsi="Arial" w:cs="Arial"/>
          <w:sz w:val="20"/>
          <w:szCs w:val="20"/>
        </w:rPr>
        <w:t>A empresa contratada deverá no tocante ao fornecimento e entrega do item objeto deste Certame, OBEDECER rigorosamente a todas as disposições legais pertinentes.</w:t>
      </w:r>
    </w:p>
    <w:p w14:paraId="07DF4CE7" w14:textId="77777777" w:rsidR="00403059" w:rsidRPr="00403059" w:rsidRDefault="00403059" w:rsidP="00403059">
      <w:pPr>
        <w:spacing w:line="20" w:lineRule="atLeast"/>
        <w:jc w:val="both"/>
        <w:rPr>
          <w:rFonts w:ascii="Arial" w:hAnsi="Arial" w:cs="Arial"/>
          <w:sz w:val="20"/>
          <w:szCs w:val="20"/>
        </w:rPr>
      </w:pPr>
    </w:p>
    <w:p w14:paraId="1C95DC50" w14:textId="77777777" w:rsidR="00403059" w:rsidRPr="00403059" w:rsidRDefault="00403059" w:rsidP="00403059">
      <w:pPr>
        <w:pStyle w:val="PargrafodaLista"/>
        <w:numPr>
          <w:ilvl w:val="0"/>
          <w:numId w:val="18"/>
        </w:numPr>
        <w:spacing w:after="160" w:line="20" w:lineRule="atLeast"/>
        <w:jc w:val="both"/>
        <w:rPr>
          <w:rFonts w:ascii="Arial" w:hAnsi="Arial" w:cs="Arial"/>
          <w:b/>
          <w:bCs/>
          <w:sz w:val="20"/>
          <w:szCs w:val="20"/>
        </w:rPr>
      </w:pPr>
      <w:r w:rsidRPr="00403059">
        <w:rPr>
          <w:rFonts w:ascii="Arial" w:hAnsi="Arial" w:cs="Arial"/>
          <w:b/>
          <w:bCs/>
          <w:sz w:val="20"/>
          <w:szCs w:val="20"/>
        </w:rPr>
        <w:t>MODELO DE EXECUÇÃO DO OBJETO (ROTINA DE EXECUÇÃO)</w:t>
      </w:r>
    </w:p>
    <w:p w14:paraId="3C31AADA" w14:textId="77777777" w:rsidR="00403059" w:rsidRPr="00403059" w:rsidRDefault="00403059" w:rsidP="00403059">
      <w:pPr>
        <w:spacing w:line="20" w:lineRule="atLeast"/>
        <w:jc w:val="both"/>
        <w:rPr>
          <w:rFonts w:ascii="Arial" w:hAnsi="Arial" w:cs="Arial"/>
          <w:bCs/>
          <w:sz w:val="20"/>
          <w:szCs w:val="20"/>
        </w:rPr>
      </w:pPr>
      <w:r w:rsidRPr="00403059">
        <w:rPr>
          <w:rFonts w:ascii="Arial" w:hAnsi="Arial" w:cs="Arial"/>
          <w:bCs/>
          <w:sz w:val="20"/>
          <w:szCs w:val="20"/>
        </w:rPr>
        <w:t xml:space="preserve">6.1. </w:t>
      </w:r>
      <w:r w:rsidRPr="00403059">
        <w:rPr>
          <w:rFonts w:ascii="Arial" w:hAnsi="Arial" w:cs="Arial"/>
          <w:sz w:val="20"/>
          <w:szCs w:val="20"/>
        </w:rPr>
        <w:t>A execução do objeto ocorrerá mediante expedição da respectiva REQUISIÇÃO, na qual devem constar as informações relevantes para o fornecimento.</w:t>
      </w:r>
    </w:p>
    <w:p w14:paraId="5874331A" w14:textId="77777777" w:rsidR="00403059" w:rsidRPr="00403059" w:rsidRDefault="00403059" w:rsidP="00403059">
      <w:pPr>
        <w:tabs>
          <w:tab w:val="left" w:pos="567"/>
        </w:tabs>
        <w:spacing w:line="20" w:lineRule="atLeast"/>
        <w:jc w:val="both"/>
        <w:rPr>
          <w:rFonts w:ascii="Arial" w:hAnsi="Arial" w:cs="Arial"/>
          <w:sz w:val="20"/>
          <w:szCs w:val="20"/>
        </w:rPr>
      </w:pPr>
      <w:r w:rsidRPr="00403059">
        <w:rPr>
          <w:rFonts w:ascii="Arial" w:hAnsi="Arial" w:cs="Arial"/>
          <w:sz w:val="20"/>
          <w:szCs w:val="20"/>
        </w:rPr>
        <w:t>6.2</w:t>
      </w:r>
      <w:r w:rsidRPr="00403059">
        <w:rPr>
          <w:rFonts w:ascii="Arial" w:hAnsi="Arial" w:cs="Arial"/>
          <w:sz w:val="20"/>
          <w:szCs w:val="20"/>
        </w:rPr>
        <w:tab/>
        <w:t xml:space="preserve">A entrega deve ser realizada parceladamente, considerando-se a necessidade da Secretaria Municipal de Saúde, conforme descrito abaixo: </w:t>
      </w:r>
    </w:p>
    <w:p w14:paraId="7CD95857" w14:textId="77777777" w:rsidR="00403059" w:rsidRPr="00403059" w:rsidRDefault="00403059" w:rsidP="00403059">
      <w:pPr>
        <w:tabs>
          <w:tab w:val="left" w:pos="567"/>
        </w:tabs>
        <w:spacing w:line="20" w:lineRule="atLeast"/>
        <w:jc w:val="both"/>
        <w:rPr>
          <w:rFonts w:ascii="Arial" w:hAnsi="Arial" w:cs="Arial"/>
          <w:sz w:val="20"/>
          <w:szCs w:val="20"/>
        </w:rPr>
      </w:pPr>
      <w:r w:rsidRPr="00403059">
        <w:rPr>
          <w:rFonts w:ascii="Arial" w:hAnsi="Arial" w:cs="Arial"/>
          <w:sz w:val="20"/>
          <w:szCs w:val="20"/>
        </w:rPr>
        <w:t>6.2.1. Periodicidade da entrega parcelada: De acordo com a demanda da Secretaria Municipal de Saúde;</w:t>
      </w:r>
    </w:p>
    <w:p w14:paraId="391EF106" w14:textId="77777777" w:rsidR="00403059" w:rsidRPr="00403059" w:rsidRDefault="00403059" w:rsidP="00403059">
      <w:pPr>
        <w:tabs>
          <w:tab w:val="left" w:pos="567"/>
        </w:tabs>
        <w:spacing w:line="20" w:lineRule="atLeast"/>
        <w:jc w:val="both"/>
        <w:rPr>
          <w:rFonts w:ascii="Arial" w:hAnsi="Arial" w:cs="Arial"/>
          <w:sz w:val="20"/>
          <w:szCs w:val="20"/>
        </w:rPr>
      </w:pPr>
      <w:r w:rsidRPr="00403059">
        <w:rPr>
          <w:rFonts w:ascii="Arial" w:hAnsi="Arial" w:cs="Arial"/>
          <w:sz w:val="20"/>
          <w:szCs w:val="20"/>
        </w:rPr>
        <w:t>6.2.2.</w:t>
      </w:r>
      <w:r w:rsidRPr="00403059">
        <w:rPr>
          <w:rFonts w:ascii="Arial" w:hAnsi="Arial" w:cs="Arial"/>
          <w:sz w:val="20"/>
          <w:szCs w:val="20"/>
        </w:rPr>
        <w:tab/>
        <w:t>Quantidade mínima de cada entrega: De acordo com a demanda da Secretaria Municipal de Saúde;</w:t>
      </w:r>
    </w:p>
    <w:p w14:paraId="731150EA" w14:textId="77777777" w:rsidR="00403059" w:rsidRPr="00403059" w:rsidRDefault="00403059" w:rsidP="00403059">
      <w:pPr>
        <w:tabs>
          <w:tab w:val="left" w:pos="567"/>
        </w:tabs>
        <w:spacing w:line="20" w:lineRule="atLeast"/>
        <w:jc w:val="both"/>
        <w:rPr>
          <w:rFonts w:ascii="Arial" w:hAnsi="Arial" w:cs="Arial"/>
          <w:sz w:val="20"/>
          <w:szCs w:val="20"/>
        </w:rPr>
      </w:pPr>
      <w:r w:rsidRPr="00403059">
        <w:rPr>
          <w:rFonts w:ascii="Arial" w:hAnsi="Arial" w:cs="Arial"/>
          <w:sz w:val="20"/>
          <w:szCs w:val="20"/>
        </w:rPr>
        <w:t>6.3</w:t>
      </w:r>
      <w:r w:rsidRPr="00403059">
        <w:rPr>
          <w:rFonts w:ascii="Arial" w:hAnsi="Arial" w:cs="Arial"/>
          <w:sz w:val="20"/>
          <w:szCs w:val="20"/>
        </w:rPr>
        <w:tab/>
        <w:t xml:space="preserve">Os itens serão adquiridos conforme a necessidade Secretaria Municipal de Saúde, com prazo de entrega em até 10 (dez) dias úteis após a </w:t>
      </w:r>
      <w:r w:rsidRPr="00403059">
        <w:rPr>
          <w:rFonts w:ascii="Arial" w:hAnsi="Arial" w:cs="Arial"/>
          <w:b/>
          <w:sz w:val="20"/>
          <w:szCs w:val="20"/>
        </w:rPr>
        <w:t>solicitação</w:t>
      </w:r>
      <w:r w:rsidRPr="00403059">
        <w:rPr>
          <w:rFonts w:ascii="Arial" w:hAnsi="Arial" w:cs="Arial"/>
          <w:sz w:val="20"/>
          <w:szCs w:val="20"/>
        </w:rPr>
        <w:t xml:space="preserve"> a contar da efetivação do empenho, </w:t>
      </w:r>
    </w:p>
    <w:p w14:paraId="7A5A03C3" w14:textId="77777777" w:rsidR="00403059" w:rsidRPr="00403059" w:rsidRDefault="00403059" w:rsidP="00403059">
      <w:pPr>
        <w:tabs>
          <w:tab w:val="left" w:pos="567"/>
        </w:tabs>
        <w:spacing w:line="20" w:lineRule="atLeast"/>
        <w:jc w:val="both"/>
        <w:rPr>
          <w:rFonts w:ascii="Arial" w:eastAsia="Arial" w:hAnsi="Arial" w:cs="Arial"/>
          <w:color w:val="000000"/>
          <w:sz w:val="20"/>
          <w:szCs w:val="20"/>
        </w:rPr>
      </w:pPr>
      <w:r w:rsidRPr="00403059">
        <w:rPr>
          <w:rFonts w:ascii="Arial" w:hAnsi="Arial" w:cs="Arial"/>
          <w:sz w:val="20"/>
          <w:szCs w:val="20"/>
        </w:rPr>
        <w:t xml:space="preserve">6.4. Os bens deverão ser entregues no seguinte endereço: </w:t>
      </w:r>
      <w:r w:rsidRPr="00403059">
        <w:rPr>
          <w:rFonts w:ascii="Arial" w:hAnsi="Arial" w:cs="Arial"/>
          <w:bCs/>
          <w:sz w:val="20"/>
          <w:szCs w:val="20"/>
        </w:rPr>
        <w:t>Central de Abastecimento Farmacêutico/</w:t>
      </w:r>
      <w:r w:rsidRPr="00403059">
        <w:rPr>
          <w:rFonts w:ascii="Arial" w:eastAsia="Arial" w:hAnsi="Arial" w:cs="Arial"/>
          <w:color w:val="000000"/>
          <w:sz w:val="20"/>
          <w:szCs w:val="20"/>
        </w:rPr>
        <w:t>Farmácia Básica, Rua São Paulo, 648. Centro.</w:t>
      </w:r>
    </w:p>
    <w:p w14:paraId="6A4F3943" w14:textId="77777777" w:rsidR="00403059" w:rsidRPr="00403059" w:rsidRDefault="00403059" w:rsidP="00403059">
      <w:pPr>
        <w:tabs>
          <w:tab w:val="left" w:pos="567"/>
        </w:tabs>
        <w:spacing w:line="20" w:lineRule="atLeast"/>
        <w:jc w:val="both"/>
        <w:rPr>
          <w:rFonts w:ascii="Arial" w:hAnsi="Arial" w:cs="Arial"/>
          <w:sz w:val="20"/>
          <w:szCs w:val="20"/>
        </w:rPr>
      </w:pPr>
      <w:r w:rsidRPr="00403059">
        <w:rPr>
          <w:rFonts w:ascii="Arial" w:eastAsia="Arial" w:hAnsi="Arial" w:cs="Arial"/>
          <w:color w:val="000000"/>
          <w:sz w:val="20"/>
          <w:szCs w:val="20"/>
        </w:rPr>
        <w:t xml:space="preserve">6.4.1. </w:t>
      </w:r>
      <w:r w:rsidRPr="00403059">
        <w:rPr>
          <w:rFonts w:ascii="Arial" w:hAnsi="Arial" w:cs="Arial"/>
          <w:sz w:val="20"/>
          <w:szCs w:val="20"/>
        </w:rPr>
        <w:t>As entregas deverão ocorrer nos dias úteis, das 8h às 11h e das 13:30h às 16:30h.</w:t>
      </w:r>
    </w:p>
    <w:p w14:paraId="7C54AF0E" w14:textId="77777777" w:rsidR="00403059" w:rsidRPr="00403059" w:rsidRDefault="00403059" w:rsidP="00403059">
      <w:pPr>
        <w:tabs>
          <w:tab w:val="left" w:pos="567"/>
        </w:tabs>
        <w:spacing w:line="20" w:lineRule="atLeast"/>
        <w:jc w:val="both"/>
        <w:rPr>
          <w:rFonts w:ascii="Arial" w:hAnsi="Arial" w:cs="Arial"/>
          <w:sz w:val="20"/>
          <w:szCs w:val="20"/>
        </w:rPr>
      </w:pPr>
      <w:r w:rsidRPr="00403059">
        <w:rPr>
          <w:rFonts w:ascii="Arial" w:hAnsi="Arial" w:cs="Arial"/>
          <w:sz w:val="20"/>
          <w:szCs w:val="20"/>
        </w:rPr>
        <w:t>6.5.</w:t>
      </w:r>
      <w:r w:rsidRPr="00403059">
        <w:rPr>
          <w:rFonts w:ascii="Arial" w:hAnsi="Arial" w:cs="Arial"/>
          <w:sz w:val="20"/>
          <w:szCs w:val="20"/>
        </w:rPr>
        <w:tab/>
        <w:t xml:space="preserve">Os itens entregues deverão ter prazo de validade não inferior a 12 (doze) meses, a contar da data da entrega; os produtos devem ser entregues com prazo equivalente a, no mínimo, 75 % da sua validade, </w:t>
      </w:r>
      <w:r w:rsidRPr="00403059">
        <w:rPr>
          <w:rFonts w:ascii="Arial" w:hAnsi="Arial" w:cs="Arial"/>
          <w:sz w:val="20"/>
          <w:szCs w:val="20"/>
        </w:rPr>
        <w:lastRenderedPageBreak/>
        <w:t xml:space="preserve">contados da data de fabricação. Caso contrário, se solicitada, a empresa deverá efetuar a troca do produto, sem qualquer ônus adicional para o município, observando-se o prazo de 20 (vinte) dias para solicitação de substituição, contados do recebimento do medicamento. Solicitações de entregas com validade menor que a exigida do edital, deverão ser enviadas para o email </w:t>
      </w:r>
      <w:hyperlink r:id="rId44" w:history="1">
        <w:r w:rsidRPr="00403059">
          <w:rPr>
            <w:rStyle w:val="Hyperlink"/>
            <w:rFonts w:ascii="Arial" w:hAnsi="Arial" w:cs="Arial"/>
            <w:sz w:val="20"/>
            <w:szCs w:val="20"/>
          </w:rPr>
          <w:t>cafmarechalcandidorondon@gmail.com</w:t>
        </w:r>
      </w:hyperlink>
      <w:r w:rsidRPr="00403059">
        <w:rPr>
          <w:rFonts w:ascii="Arial" w:hAnsi="Arial" w:cs="Arial"/>
          <w:sz w:val="20"/>
          <w:szCs w:val="20"/>
        </w:rPr>
        <w:t xml:space="preserve">, apresentando justificativa, para análise do órgão requisitante. Somente serão aceitas entregas acompanhadas da </w:t>
      </w:r>
      <w:r w:rsidRPr="00403059">
        <w:rPr>
          <w:rFonts w:ascii="Arial" w:hAnsi="Arial" w:cs="Arial"/>
          <w:b/>
          <w:sz w:val="20"/>
          <w:szCs w:val="20"/>
        </w:rPr>
        <w:t>DECLARAÇÃO DE COMPROMISSO DE TROCA</w:t>
      </w:r>
      <w:r w:rsidRPr="00403059">
        <w:rPr>
          <w:rFonts w:ascii="Arial" w:hAnsi="Arial" w:cs="Arial"/>
          <w:sz w:val="20"/>
          <w:szCs w:val="20"/>
        </w:rPr>
        <w:t xml:space="preserve"> depois do aceite e emissão de </w:t>
      </w:r>
      <w:r w:rsidRPr="00403059">
        <w:rPr>
          <w:rFonts w:ascii="Arial" w:hAnsi="Arial" w:cs="Arial"/>
          <w:b/>
          <w:sz w:val="20"/>
          <w:szCs w:val="20"/>
        </w:rPr>
        <w:t>AUTORIZAÇÃO EXPRESSA</w:t>
      </w:r>
      <w:r w:rsidRPr="00403059">
        <w:rPr>
          <w:rFonts w:ascii="Arial" w:hAnsi="Arial" w:cs="Arial"/>
          <w:sz w:val="20"/>
          <w:szCs w:val="20"/>
        </w:rPr>
        <w:t xml:space="preserve"> do órgão requisitante.</w:t>
      </w:r>
    </w:p>
    <w:p w14:paraId="57CCA59E"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6.5.1. As embalagens externas devem apresentar as condições corretas de armazenamento do produto (temperatura, umidade, empilhamento máximo, etc.).</w:t>
      </w:r>
    </w:p>
    <w:p w14:paraId="60FA9036"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6.6. A contratada deverá confirmar dia e horário de entrega junto a Secretaria requisitante, para o devido acompanhamento pelos responsáveis pelo recebimento, verificação e fiscalização.</w:t>
      </w:r>
    </w:p>
    <w:p w14:paraId="077B6474"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6.7. O fornecedor estará sujeito à fiscalização no ato de entrega e posteriormente.</w:t>
      </w:r>
    </w:p>
    <w:p w14:paraId="23C95AC8"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6.8. Caso não seja possível a entrega no prazo/data assinalado, a empresa deverá comunicar as razões com 5 (cinco) dias de antecedência, para que qualquer pleito de prorrogação de prazo seja analisado, ressalvadas situações de caso fortuito e força maior.</w:t>
      </w:r>
    </w:p>
    <w:p w14:paraId="7EAC7DAC"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6.9. Os bens poderão ser rejeitados, no todo ou em parte, quando em desacordo com as especificações constantes neste Termo de Referência e na proposta, devendo ser substituídos no prazo de 5 (cinco) dias, a contar da notificação da contratada, às suas custas, sem prejuízo da aplicação das penalidades.</w:t>
      </w:r>
    </w:p>
    <w:p w14:paraId="3A5E3994" w14:textId="77777777" w:rsidR="00403059" w:rsidRPr="00403059" w:rsidRDefault="00403059" w:rsidP="00403059">
      <w:pPr>
        <w:spacing w:line="20" w:lineRule="atLeast"/>
        <w:jc w:val="both"/>
        <w:rPr>
          <w:rFonts w:ascii="Arial" w:eastAsia="Times New Roman" w:hAnsi="Arial" w:cs="Arial"/>
          <w:sz w:val="20"/>
          <w:szCs w:val="20"/>
        </w:rPr>
      </w:pPr>
    </w:p>
    <w:p w14:paraId="4BD3B39D" w14:textId="77777777" w:rsidR="00403059" w:rsidRPr="00403059" w:rsidRDefault="00403059" w:rsidP="00403059">
      <w:pPr>
        <w:spacing w:line="20" w:lineRule="atLeast"/>
        <w:jc w:val="both"/>
        <w:rPr>
          <w:rFonts w:ascii="Arial" w:eastAsia="Times New Roman" w:hAnsi="Arial" w:cs="Arial"/>
          <w:sz w:val="20"/>
          <w:szCs w:val="20"/>
        </w:rPr>
      </w:pPr>
      <w:r w:rsidRPr="00403059">
        <w:rPr>
          <w:rFonts w:ascii="Arial" w:eastAsia="Times New Roman" w:hAnsi="Arial" w:cs="Arial"/>
          <w:b/>
          <w:bCs/>
          <w:color w:val="000000"/>
          <w:sz w:val="20"/>
          <w:szCs w:val="20"/>
        </w:rPr>
        <w:t>6.3. Subcontratação</w:t>
      </w:r>
    </w:p>
    <w:p w14:paraId="139E6781" w14:textId="77777777" w:rsidR="00403059" w:rsidRPr="00403059" w:rsidRDefault="00403059" w:rsidP="00403059">
      <w:pPr>
        <w:spacing w:line="20" w:lineRule="atLeast"/>
        <w:jc w:val="both"/>
        <w:rPr>
          <w:rFonts w:ascii="Arial" w:eastAsia="Times New Roman" w:hAnsi="Arial" w:cs="Arial"/>
          <w:color w:val="000000"/>
          <w:sz w:val="20"/>
          <w:szCs w:val="20"/>
        </w:rPr>
      </w:pPr>
      <w:r w:rsidRPr="00403059">
        <w:rPr>
          <w:rFonts w:ascii="Arial" w:eastAsia="Times New Roman" w:hAnsi="Arial" w:cs="Arial"/>
          <w:color w:val="000000"/>
          <w:sz w:val="20"/>
          <w:szCs w:val="20"/>
        </w:rPr>
        <w:t>6.3.1. Não será admitida a subcontratação do objeto contratual.</w:t>
      </w:r>
    </w:p>
    <w:p w14:paraId="3EF56EB2" w14:textId="77777777" w:rsidR="00403059" w:rsidRPr="00403059" w:rsidRDefault="00403059" w:rsidP="00403059">
      <w:pPr>
        <w:spacing w:before="240" w:after="120" w:line="20" w:lineRule="atLeast"/>
        <w:jc w:val="both"/>
        <w:rPr>
          <w:rFonts w:ascii="Arial" w:eastAsia="Times New Roman" w:hAnsi="Arial" w:cs="Arial"/>
          <w:sz w:val="20"/>
          <w:szCs w:val="20"/>
        </w:rPr>
      </w:pPr>
      <w:r w:rsidRPr="00403059">
        <w:rPr>
          <w:rFonts w:ascii="Arial" w:eastAsia="Times New Roman" w:hAnsi="Arial" w:cs="Arial"/>
          <w:b/>
          <w:bCs/>
          <w:color w:val="000000"/>
          <w:sz w:val="20"/>
          <w:szCs w:val="20"/>
        </w:rPr>
        <w:t>6.4. Procedimentos de transição e finalização do contrato</w:t>
      </w:r>
    </w:p>
    <w:p w14:paraId="068EB1F7" w14:textId="3DD87398" w:rsidR="00403059" w:rsidRPr="00403059" w:rsidRDefault="00403059" w:rsidP="00403059">
      <w:pPr>
        <w:spacing w:before="120" w:after="120" w:line="20" w:lineRule="atLeast"/>
        <w:jc w:val="both"/>
        <w:rPr>
          <w:rFonts w:ascii="Arial" w:eastAsia="Times New Roman" w:hAnsi="Arial" w:cs="Arial"/>
          <w:color w:val="000000"/>
          <w:sz w:val="20"/>
          <w:szCs w:val="20"/>
        </w:rPr>
      </w:pPr>
      <w:r w:rsidRPr="00403059">
        <w:rPr>
          <w:rFonts w:ascii="Arial" w:eastAsia="Times New Roman" w:hAnsi="Arial" w:cs="Arial"/>
          <w:color w:val="000000"/>
          <w:sz w:val="20"/>
          <w:szCs w:val="20"/>
        </w:rPr>
        <w:t>6.4.1. Não serão necessários procedimentos de transição e finalização do contrato devido às características do objeto.</w:t>
      </w:r>
    </w:p>
    <w:p w14:paraId="2B4E07BB" w14:textId="77777777" w:rsidR="00403059" w:rsidRPr="00403059" w:rsidRDefault="00403059" w:rsidP="00403059">
      <w:pPr>
        <w:spacing w:line="20" w:lineRule="atLeast"/>
        <w:jc w:val="both"/>
        <w:rPr>
          <w:rFonts w:ascii="Arial" w:hAnsi="Arial" w:cs="Arial"/>
          <w:b/>
          <w:bCs/>
          <w:sz w:val="20"/>
          <w:szCs w:val="20"/>
        </w:rPr>
      </w:pPr>
      <w:r w:rsidRPr="00403059">
        <w:rPr>
          <w:rFonts w:ascii="Arial" w:hAnsi="Arial" w:cs="Arial"/>
          <w:b/>
          <w:bCs/>
          <w:sz w:val="20"/>
          <w:szCs w:val="20"/>
        </w:rPr>
        <w:t>7. MODELO DE GESTÃO DO CONTRATO</w:t>
      </w:r>
    </w:p>
    <w:p w14:paraId="6B8B50D8"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7.1</w:t>
      </w:r>
      <w:r w:rsidRPr="00403059">
        <w:rPr>
          <w:rFonts w:ascii="Arial" w:hAnsi="Arial" w:cs="Arial"/>
          <w:sz w:val="20"/>
          <w:szCs w:val="20"/>
        </w:rPr>
        <w:tab/>
        <w:t>O contrato deverá ser executado fielmente pelas partes, de acordo com as cláusulas avençadas e as normas da Lei nº 14.133/2021, e cada parte responderá pelas conseqüências de sua inexecução total ou parcial (Lei nº 14.133/2021, art. 115, caput).</w:t>
      </w:r>
    </w:p>
    <w:p w14:paraId="5AA96C59"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7.2</w:t>
      </w:r>
      <w:r w:rsidRPr="00403059">
        <w:rPr>
          <w:rFonts w:ascii="Arial" w:hAnsi="Arial" w:cs="Arial"/>
          <w:sz w:val="20"/>
          <w:szCs w:val="20"/>
        </w:rPr>
        <w:tab/>
        <w:t xml:space="preserve">Em caso de impedimento, ordem de paralisação ou suspensão do contrato, o cronograma de execução, quando existente, será prorrogado automaticamente pelo tempo correspondente, anotadas </w:t>
      </w:r>
      <w:proofErr w:type="gramStart"/>
      <w:r w:rsidRPr="00403059">
        <w:rPr>
          <w:rFonts w:ascii="Arial" w:hAnsi="Arial" w:cs="Arial"/>
          <w:sz w:val="20"/>
          <w:szCs w:val="20"/>
        </w:rPr>
        <w:t>tais circunstâncias mediante</w:t>
      </w:r>
      <w:proofErr w:type="gramEnd"/>
      <w:r w:rsidRPr="00403059">
        <w:rPr>
          <w:rFonts w:ascii="Arial" w:hAnsi="Arial" w:cs="Arial"/>
          <w:sz w:val="20"/>
          <w:szCs w:val="20"/>
        </w:rPr>
        <w:t xml:space="preserve"> simples apostila (Lei nº 14.133/2021, art. 115, §5º).</w:t>
      </w:r>
    </w:p>
    <w:p w14:paraId="30AE722B" w14:textId="77777777" w:rsidR="00403059" w:rsidRPr="00403059" w:rsidRDefault="00403059" w:rsidP="00403059">
      <w:pPr>
        <w:spacing w:line="20" w:lineRule="atLeast"/>
        <w:jc w:val="both"/>
        <w:rPr>
          <w:rFonts w:ascii="Arial" w:eastAsia="Times New Roman" w:hAnsi="Arial" w:cs="Arial"/>
          <w:sz w:val="20"/>
          <w:szCs w:val="20"/>
        </w:rPr>
      </w:pPr>
      <w:r w:rsidRPr="00403059">
        <w:rPr>
          <w:rFonts w:ascii="Arial" w:eastAsia="Times New Roman" w:hAnsi="Arial" w:cs="Arial"/>
          <w:color w:val="000000"/>
          <w:sz w:val="20"/>
          <w:szCs w:val="20"/>
        </w:rPr>
        <w:t>7.3 As comunicações entre o órgão ou entidade e a contratada devem ser realizadas por escrito sempre que o ato exigir tal formalidade, admitindo-se o uso de ulteriores meios idôneos de comunicação, inclusive mensagem eletrônica.</w:t>
      </w:r>
    </w:p>
    <w:p w14:paraId="2F5E9B50" w14:textId="77777777" w:rsidR="00403059" w:rsidRPr="00403059" w:rsidRDefault="00403059" w:rsidP="00403059">
      <w:pPr>
        <w:spacing w:line="20" w:lineRule="atLeast"/>
        <w:rPr>
          <w:rFonts w:ascii="Arial" w:eastAsia="Times New Roman" w:hAnsi="Arial" w:cs="Arial"/>
          <w:sz w:val="20"/>
          <w:szCs w:val="20"/>
        </w:rPr>
      </w:pPr>
    </w:p>
    <w:p w14:paraId="5B790EAC" w14:textId="77777777" w:rsidR="00403059" w:rsidRPr="00403059" w:rsidRDefault="00403059" w:rsidP="00403059">
      <w:pPr>
        <w:spacing w:line="20" w:lineRule="atLeast"/>
        <w:jc w:val="both"/>
        <w:rPr>
          <w:rFonts w:ascii="Arial" w:eastAsia="Times New Roman" w:hAnsi="Arial" w:cs="Arial"/>
          <w:sz w:val="20"/>
          <w:szCs w:val="20"/>
        </w:rPr>
      </w:pPr>
      <w:r w:rsidRPr="00403059">
        <w:rPr>
          <w:rFonts w:ascii="Arial" w:eastAsia="Times New Roman" w:hAnsi="Arial" w:cs="Arial"/>
          <w:color w:val="000000"/>
          <w:sz w:val="20"/>
          <w:szCs w:val="20"/>
        </w:rPr>
        <w:t>7.4 O órgão ou entidade poderá convocar representante da empresa para adoção de providências que devam ser cumpridas de imediato.</w:t>
      </w:r>
    </w:p>
    <w:p w14:paraId="4E34C8AE" w14:textId="77777777" w:rsidR="00403059" w:rsidRPr="00403059" w:rsidRDefault="00403059" w:rsidP="00403059">
      <w:pPr>
        <w:spacing w:line="20" w:lineRule="atLeast"/>
        <w:rPr>
          <w:rFonts w:ascii="Arial" w:eastAsia="Times New Roman" w:hAnsi="Arial" w:cs="Arial"/>
          <w:sz w:val="20"/>
          <w:szCs w:val="20"/>
        </w:rPr>
      </w:pPr>
    </w:p>
    <w:p w14:paraId="5A03A023" w14:textId="77777777" w:rsidR="00403059" w:rsidRPr="00403059" w:rsidRDefault="00403059" w:rsidP="00403059">
      <w:pPr>
        <w:spacing w:line="20" w:lineRule="atLeast"/>
        <w:jc w:val="both"/>
        <w:rPr>
          <w:rFonts w:ascii="Arial" w:hAnsi="Arial" w:cs="Arial"/>
          <w:sz w:val="20"/>
          <w:szCs w:val="20"/>
        </w:rPr>
      </w:pPr>
      <w:r w:rsidRPr="00403059">
        <w:rPr>
          <w:rFonts w:ascii="Arial" w:eastAsia="Times New Roman" w:hAnsi="Arial" w:cs="Arial"/>
          <w:color w:val="000000"/>
          <w:sz w:val="20"/>
          <w:szCs w:val="20"/>
        </w:rPr>
        <w:t>7.5.</w:t>
      </w:r>
      <w:r w:rsidRPr="00403059">
        <w:rPr>
          <w:rFonts w:ascii="Arial" w:eastAsia="Times New Roman" w:hAnsi="Arial" w:cs="Arial"/>
          <w:color w:val="000000"/>
          <w:sz w:val="20"/>
          <w:szCs w:val="20"/>
        </w:rPr>
        <w:tab/>
      </w:r>
      <w:r w:rsidRPr="00403059">
        <w:rPr>
          <w:rFonts w:ascii="Arial" w:hAnsi="Arial" w:cs="Arial"/>
          <w:sz w:val="20"/>
          <w:szCs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8235241" w14:textId="77777777" w:rsidR="00403059" w:rsidRPr="00403059" w:rsidRDefault="00403059" w:rsidP="00403059">
      <w:pPr>
        <w:spacing w:line="20" w:lineRule="atLeast"/>
        <w:jc w:val="both"/>
        <w:rPr>
          <w:rFonts w:ascii="Arial" w:hAnsi="Arial" w:cs="Arial"/>
          <w:sz w:val="20"/>
          <w:szCs w:val="20"/>
        </w:rPr>
      </w:pPr>
    </w:p>
    <w:p w14:paraId="5E1764E6" w14:textId="77777777" w:rsidR="00403059" w:rsidRPr="00403059" w:rsidRDefault="00403059" w:rsidP="00403059">
      <w:pPr>
        <w:spacing w:line="20" w:lineRule="atLeast"/>
        <w:jc w:val="both"/>
        <w:rPr>
          <w:rFonts w:ascii="Arial" w:eastAsia="Times New Roman" w:hAnsi="Arial" w:cs="Arial"/>
          <w:sz w:val="20"/>
          <w:szCs w:val="20"/>
        </w:rPr>
      </w:pPr>
      <w:r w:rsidRPr="00403059">
        <w:rPr>
          <w:rFonts w:ascii="Arial" w:eastAsia="Times New Roman" w:hAnsi="Arial" w:cs="Arial"/>
          <w:b/>
          <w:bCs/>
          <w:color w:val="000000"/>
          <w:sz w:val="20"/>
          <w:szCs w:val="20"/>
        </w:rPr>
        <w:t>7.6. Fiscalização </w:t>
      </w:r>
    </w:p>
    <w:p w14:paraId="4286AADD" w14:textId="33D75DDE" w:rsidR="00403059" w:rsidRDefault="00403059" w:rsidP="00403059">
      <w:pPr>
        <w:spacing w:line="20" w:lineRule="atLeast"/>
        <w:jc w:val="both"/>
        <w:rPr>
          <w:rFonts w:ascii="Arial" w:eastAsia="Times New Roman" w:hAnsi="Arial" w:cs="Arial"/>
          <w:color w:val="000000"/>
          <w:sz w:val="20"/>
          <w:szCs w:val="20"/>
        </w:rPr>
      </w:pPr>
      <w:r w:rsidRPr="00403059">
        <w:rPr>
          <w:rFonts w:ascii="Arial" w:eastAsia="Times New Roman" w:hAnsi="Arial" w:cs="Arial"/>
          <w:color w:val="000000"/>
          <w:sz w:val="20"/>
          <w:szCs w:val="20"/>
        </w:rPr>
        <w:t>7.6.1. A execução do contrato deverá ser acompanhada e fiscalizada pelo gestor e fiscal(is) do contrato, ou pelos respectivos substitutos (Lei nº 14.133/2021, art. 117, caput), promovendo-se a designação de fiscais técnico, administrativo e setoriais (ou de execução), conforme a complexidade do objeto.</w:t>
      </w:r>
    </w:p>
    <w:p w14:paraId="6838EAB5" w14:textId="77777777" w:rsidR="00403059" w:rsidRPr="00403059" w:rsidRDefault="00403059" w:rsidP="00403059">
      <w:pPr>
        <w:spacing w:line="20" w:lineRule="atLeast"/>
        <w:jc w:val="both"/>
        <w:rPr>
          <w:rFonts w:ascii="Arial" w:eastAsia="Times New Roman" w:hAnsi="Arial" w:cs="Arial"/>
          <w:color w:val="000000"/>
          <w:sz w:val="20"/>
          <w:szCs w:val="20"/>
        </w:rPr>
      </w:pPr>
    </w:p>
    <w:p w14:paraId="4355BBEC" w14:textId="77777777" w:rsidR="00403059" w:rsidRPr="00403059" w:rsidRDefault="00403059" w:rsidP="00403059">
      <w:pPr>
        <w:spacing w:line="20" w:lineRule="atLeast"/>
        <w:jc w:val="both"/>
        <w:rPr>
          <w:rFonts w:ascii="Arial" w:eastAsia="Times New Roman" w:hAnsi="Arial" w:cs="Arial"/>
          <w:sz w:val="20"/>
          <w:szCs w:val="20"/>
        </w:rPr>
      </w:pPr>
      <w:r w:rsidRPr="00403059">
        <w:rPr>
          <w:rFonts w:ascii="Arial" w:eastAsia="Times New Roman" w:hAnsi="Arial" w:cs="Arial"/>
          <w:b/>
          <w:bCs/>
          <w:color w:val="000000"/>
          <w:sz w:val="20"/>
          <w:szCs w:val="20"/>
        </w:rPr>
        <w:t>8.3. Fiscalização Técnica</w:t>
      </w:r>
    </w:p>
    <w:p w14:paraId="4B172C31" w14:textId="77777777" w:rsidR="00403059" w:rsidRPr="00403059" w:rsidRDefault="00403059" w:rsidP="00403059">
      <w:pPr>
        <w:spacing w:line="20" w:lineRule="atLeast"/>
        <w:jc w:val="both"/>
        <w:rPr>
          <w:rFonts w:ascii="Arial" w:eastAsia="Times New Roman" w:hAnsi="Arial" w:cs="Arial"/>
          <w:sz w:val="20"/>
          <w:szCs w:val="20"/>
        </w:rPr>
      </w:pPr>
      <w:r w:rsidRPr="00403059">
        <w:rPr>
          <w:rFonts w:ascii="Arial" w:eastAsia="Times New Roman" w:hAnsi="Arial" w:cs="Arial"/>
          <w:color w:val="000000"/>
          <w:sz w:val="20"/>
          <w:szCs w:val="20"/>
        </w:rPr>
        <w:t>8.3.1.</w:t>
      </w:r>
      <w:r w:rsidRPr="00403059">
        <w:rPr>
          <w:rFonts w:ascii="Arial" w:eastAsia="Times New Roman" w:hAnsi="Arial" w:cs="Arial"/>
          <w:color w:val="000000"/>
          <w:sz w:val="20"/>
          <w:szCs w:val="20"/>
        </w:rPr>
        <w:tab/>
        <w:t>O fiscal técnico do contrato acompanhará a execução do contrato, para que sejam cumpridas todas as condições estabelecidas no contrato, de modo a assegurar os melhores resultados para a Administração. </w:t>
      </w:r>
    </w:p>
    <w:p w14:paraId="53073D60" w14:textId="77777777" w:rsidR="00403059" w:rsidRPr="00403059" w:rsidRDefault="00403059" w:rsidP="00403059">
      <w:pPr>
        <w:spacing w:line="20" w:lineRule="atLeast"/>
        <w:jc w:val="both"/>
        <w:rPr>
          <w:rFonts w:ascii="Arial" w:eastAsia="Times New Roman" w:hAnsi="Arial" w:cs="Arial"/>
          <w:sz w:val="20"/>
          <w:szCs w:val="20"/>
        </w:rPr>
      </w:pPr>
      <w:r w:rsidRPr="00403059">
        <w:rPr>
          <w:rFonts w:ascii="Arial" w:eastAsia="Times New Roman" w:hAnsi="Arial" w:cs="Arial"/>
          <w:color w:val="000000"/>
          <w:sz w:val="20"/>
          <w:szCs w:val="20"/>
        </w:rPr>
        <w:lastRenderedPageBreak/>
        <w:t>8.3.2.</w:t>
      </w:r>
      <w:r w:rsidRPr="00403059">
        <w:rPr>
          <w:rFonts w:ascii="Arial" w:eastAsia="Times New Roman" w:hAnsi="Arial" w:cs="Arial"/>
          <w:color w:val="000000"/>
          <w:sz w:val="20"/>
          <w:szCs w:val="20"/>
        </w:rPr>
        <w:tab/>
        <w:t>O fiscal técnico do contrato anotará no histórico de gerenciamento do contrato todas as ocorrências relacionadas à execução do contrato, com a descrição do que for necessário para a regularização das faltas ou dos defeitos observados, conforme art. 117, § 1.º da Lei 14133/2021, e arts. 22 e ss. do Dec. Mun. 77/2023;</w:t>
      </w:r>
    </w:p>
    <w:p w14:paraId="57CA6317" w14:textId="77777777" w:rsidR="00403059" w:rsidRPr="00403059" w:rsidRDefault="00403059" w:rsidP="00403059">
      <w:pPr>
        <w:spacing w:line="20" w:lineRule="atLeast"/>
        <w:jc w:val="both"/>
        <w:rPr>
          <w:rFonts w:ascii="Arial" w:eastAsia="Times New Roman" w:hAnsi="Arial" w:cs="Arial"/>
          <w:sz w:val="20"/>
          <w:szCs w:val="20"/>
        </w:rPr>
      </w:pPr>
      <w:r w:rsidRPr="00403059">
        <w:rPr>
          <w:rFonts w:ascii="Arial" w:eastAsia="Times New Roman" w:hAnsi="Arial" w:cs="Arial"/>
          <w:color w:val="000000"/>
          <w:sz w:val="20"/>
          <w:szCs w:val="20"/>
        </w:rPr>
        <w:t>8.3.3.</w:t>
      </w:r>
      <w:r w:rsidRPr="00403059">
        <w:rPr>
          <w:rFonts w:ascii="Arial" w:eastAsia="Times New Roman" w:hAnsi="Arial" w:cs="Arial"/>
          <w:color w:val="000000"/>
          <w:sz w:val="20"/>
          <w:szCs w:val="20"/>
        </w:rPr>
        <w:tab/>
        <w:t>Identificada qualquer inexatidão ou irregularidade, o fiscal técnico do contrato emitirá notificações para a correção da execução do contrato, determinando prazo para a correção. </w:t>
      </w:r>
    </w:p>
    <w:p w14:paraId="0A4853AF" w14:textId="77777777" w:rsidR="00403059" w:rsidRPr="00403059" w:rsidRDefault="00403059" w:rsidP="00403059">
      <w:pPr>
        <w:spacing w:line="20" w:lineRule="atLeast"/>
        <w:jc w:val="both"/>
        <w:rPr>
          <w:rFonts w:ascii="Arial" w:eastAsia="Times New Roman" w:hAnsi="Arial" w:cs="Arial"/>
          <w:sz w:val="20"/>
          <w:szCs w:val="20"/>
        </w:rPr>
      </w:pPr>
      <w:r w:rsidRPr="00403059">
        <w:rPr>
          <w:rFonts w:ascii="Arial" w:eastAsia="Times New Roman" w:hAnsi="Arial" w:cs="Arial"/>
          <w:color w:val="000000"/>
          <w:sz w:val="20"/>
          <w:szCs w:val="20"/>
        </w:rPr>
        <w:t>8.3.4.</w:t>
      </w:r>
      <w:r w:rsidRPr="00403059">
        <w:rPr>
          <w:rFonts w:ascii="Arial" w:eastAsia="Times New Roman" w:hAnsi="Arial" w:cs="Arial"/>
          <w:color w:val="000000"/>
          <w:sz w:val="20"/>
          <w:szCs w:val="20"/>
        </w:rPr>
        <w:tab/>
        <w:t>O fiscal técnico do contrato informará ao gestor do contato, em tempo hábil, a situação que demandar decisão ou adoção de medidas que ultrapassem sua competência, para que adote as medidas necessárias e saneadoras, se for o caso. </w:t>
      </w:r>
    </w:p>
    <w:p w14:paraId="13BF0A63" w14:textId="77777777" w:rsidR="00403059" w:rsidRPr="00403059" w:rsidRDefault="00403059" w:rsidP="00403059">
      <w:pPr>
        <w:spacing w:line="20" w:lineRule="atLeast"/>
        <w:jc w:val="both"/>
        <w:rPr>
          <w:rFonts w:ascii="Arial" w:eastAsia="Times New Roman" w:hAnsi="Arial" w:cs="Arial"/>
          <w:sz w:val="20"/>
          <w:szCs w:val="20"/>
        </w:rPr>
      </w:pPr>
      <w:r w:rsidRPr="00403059">
        <w:rPr>
          <w:rFonts w:ascii="Arial" w:eastAsia="Times New Roman" w:hAnsi="Arial" w:cs="Arial"/>
          <w:color w:val="000000"/>
          <w:sz w:val="20"/>
          <w:szCs w:val="20"/>
        </w:rPr>
        <w:t>8.3.5.</w:t>
      </w:r>
      <w:r w:rsidRPr="00403059">
        <w:rPr>
          <w:rFonts w:ascii="Arial" w:eastAsia="Times New Roman" w:hAnsi="Arial" w:cs="Arial"/>
          <w:color w:val="000000"/>
          <w:sz w:val="20"/>
          <w:szCs w:val="20"/>
        </w:rPr>
        <w:tab/>
        <w:t>No caso de ocorrências que possam inviabilizar a execução do contrato nas datas aprazadas, o fiscal técnico do contrato comunicará o fato imediatamente ao gestor do contrato. </w:t>
      </w:r>
    </w:p>
    <w:p w14:paraId="22FE3914" w14:textId="77777777" w:rsidR="00403059" w:rsidRPr="00403059" w:rsidRDefault="00403059" w:rsidP="00403059">
      <w:pPr>
        <w:spacing w:line="20" w:lineRule="atLeast"/>
        <w:jc w:val="both"/>
        <w:rPr>
          <w:rFonts w:ascii="Arial" w:eastAsia="Times New Roman" w:hAnsi="Arial" w:cs="Arial"/>
          <w:color w:val="000000"/>
          <w:sz w:val="20"/>
          <w:szCs w:val="20"/>
        </w:rPr>
      </w:pPr>
      <w:r w:rsidRPr="00403059">
        <w:rPr>
          <w:rFonts w:ascii="Arial" w:eastAsia="Times New Roman" w:hAnsi="Arial" w:cs="Arial"/>
          <w:color w:val="000000"/>
          <w:sz w:val="20"/>
          <w:szCs w:val="20"/>
        </w:rPr>
        <w:t>8.3.6.</w:t>
      </w:r>
      <w:r w:rsidRPr="00403059">
        <w:rPr>
          <w:rFonts w:ascii="Arial" w:eastAsia="Times New Roman" w:hAnsi="Arial" w:cs="Arial"/>
          <w:color w:val="000000"/>
          <w:sz w:val="20"/>
          <w:szCs w:val="20"/>
        </w:rPr>
        <w:tab/>
        <w:t>O fiscal técnico do contrato comunicará ao gestor do contrato, em tempo hábil, o término do contrato sob sua responsabilidade, com vistas à renovação tempestiva ou à prorrogação contratual.</w:t>
      </w:r>
    </w:p>
    <w:p w14:paraId="0DE08830" w14:textId="77777777" w:rsidR="00403059" w:rsidRPr="00403059" w:rsidRDefault="00403059" w:rsidP="00403059">
      <w:pPr>
        <w:spacing w:line="20" w:lineRule="atLeast"/>
        <w:jc w:val="both"/>
        <w:rPr>
          <w:rFonts w:ascii="Arial" w:eastAsia="Times New Roman" w:hAnsi="Arial" w:cs="Arial"/>
          <w:sz w:val="20"/>
          <w:szCs w:val="20"/>
        </w:rPr>
      </w:pPr>
    </w:p>
    <w:p w14:paraId="79D55DB2" w14:textId="77777777" w:rsidR="00403059" w:rsidRPr="00403059" w:rsidRDefault="00403059" w:rsidP="00403059">
      <w:pPr>
        <w:spacing w:line="20" w:lineRule="atLeast"/>
        <w:jc w:val="both"/>
        <w:rPr>
          <w:rFonts w:ascii="Arial" w:eastAsia="Times New Roman" w:hAnsi="Arial" w:cs="Arial"/>
          <w:sz w:val="20"/>
          <w:szCs w:val="20"/>
        </w:rPr>
      </w:pPr>
      <w:r w:rsidRPr="00403059">
        <w:rPr>
          <w:rFonts w:ascii="Arial" w:eastAsia="Times New Roman" w:hAnsi="Arial" w:cs="Arial"/>
          <w:b/>
          <w:bCs/>
          <w:color w:val="000000"/>
          <w:sz w:val="20"/>
          <w:szCs w:val="20"/>
        </w:rPr>
        <w:t>8.4. Fiscalização Administrativa</w:t>
      </w:r>
    </w:p>
    <w:p w14:paraId="097861B7" w14:textId="77777777" w:rsidR="00403059" w:rsidRPr="00403059" w:rsidRDefault="00403059" w:rsidP="00403059">
      <w:pPr>
        <w:spacing w:line="20" w:lineRule="atLeast"/>
        <w:jc w:val="both"/>
        <w:rPr>
          <w:rFonts w:ascii="Arial" w:eastAsia="Times New Roman" w:hAnsi="Arial" w:cs="Arial"/>
          <w:sz w:val="20"/>
          <w:szCs w:val="20"/>
        </w:rPr>
      </w:pPr>
      <w:r w:rsidRPr="00403059">
        <w:rPr>
          <w:rFonts w:ascii="Arial" w:eastAsia="Times New Roman" w:hAnsi="Arial" w:cs="Arial"/>
          <w:color w:val="000000"/>
          <w:sz w:val="20"/>
          <w:szCs w:val="20"/>
        </w:rPr>
        <w:t>8.4.1.</w:t>
      </w:r>
      <w:r w:rsidRPr="00403059">
        <w:rPr>
          <w:rFonts w:ascii="Arial" w:eastAsia="Times New Roman" w:hAnsi="Arial" w:cs="Arial"/>
          <w:color w:val="000000"/>
          <w:sz w:val="20"/>
          <w:szCs w:val="20"/>
        </w:rPr>
        <w:tab/>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em conformidade com as disposições do art. 25 e ss. do Dec. Mun. 77/2023.</w:t>
      </w:r>
    </w:p>
    <w:p w14:paraId="6A495A42" w14:textId="6A911285" w:rsidR="00403059" w:rsidRDefault="00403059" w:rsidP="00403059">
      <w:pPr>
        <w:spacing w:line="20" w:lineRule="atLeast"/>
        <w:jc w:val="both"/>
        <w:rPr>
          <w:rFonts w:ascii="Arial" w:eastAsia="Times New Roman" w:hAnsi="Arial" w:cs="Arial"/>
          <w:color w:val="000000"/>
          <w:sz w:val="20"/>
          <w:szCs w:val="20"/>
        </w:rPr>
      </w:pPr>
      <w:r w:rsidRPr="00403059">
        <w:rPr>
          <w:rFonts w:ascii="Arial" w:eastAsia="Times New Roman" w:hAnsi="Arial" w:cs="Arial"/>
          <w:color w:val="000000"/>
          <w:sz w:val="20"/>
          <w:szCs w:val="20"/>
        </w:rPr>
        <w:t>8.4.2.</w:t>
      </w:r>
      <w:r w:rsidRPr="00403059">
        <w:rPr>
          <w:rFonts w:ascii="Arial" w:eastAsia="Times New Roman" w:hAnsi="Arial" w:cs="Arial"/>
          <w:color w:val="000000"/>
          <w:sz w:val="20"/>
          <w:szCs w:val="20"/>
        </w:rPr>
        <w:tab/>
        <w:t>Caso ocorra descumprimento das obrigações contratuais, o fiscal administrativo do contrato atuará tempestivamente na solução do problema, reportando ao gestor do contrato para que tome as providências cabíveis, quando ultrapassar a sua competência; </w:t>
      </w:r>
    </w:p>
    <w:p w14:paraId="5A806051" w14:textId="77777777" w:rsidR="00403059" w:rsidRPr="00403059" w:rsidRDefault="00403059" w:rsidP="00403059">
      <w:pPr>
        <w:spacing w:line="20" w:lineRule="atLeast"/>
        <w:jc w:val="both"/>
        <w:rPr>
          <w:rFonts w:ascii="Arial" w:eastAsia="Times New Roman" w:hAnsi="Arial" w:cs="Arial"/>
          <w:color w:val="000000"/>
          <w:sz w:val="20"/>
          <w:szCs w:val="20"/>
        </w:rPr>
      </w:pPr>
    </w:p>
    <w:p w14:paraId="1B187956" w14:textId="77777777" w:rsidR="00403059" w:rsidRPr="00403059" w:rsidRDefault="00403059" w:rsidP="00403059">
      <w:pPr>
        <w:spacing w:line="20" w:lineRule="atLeast"/>
        <w:jc w:val="both"/>
        <w:rPr>
          <w:rFonts w:ascii="Arial" w:eastAsia="Times New Roman" w:hAnsi="Arial" w:cs="Arial"/>
          <w:sz w:val="20"/>
          <w:szCs w:val="20"/>
        </w:rPr>
      </w:pPr>
      <w:r w:rsidRPr="00403059">
        <w:rPr>
          <w:rFonts w:ascii="Arial" w:eastAsia="Times New Roman" w:hAnsi="Arial" w:cs="Arial"/>
          <w:b/>
          <w:bCs/>
          <w:color w:val="000000"/>
          <w:sz w:val="20"/>
          <w:szCs w:val="20"/>
        </w:rPr>
        <w:t>8.5. Gestor do Contrato</w:t>
      </w:r>
    </w:p>
    <w:p w14:paraId="14F3862D" w14:textId="77777777" w:rsidR="00403059" w:rsidRPr="00403059" w:rsidRDefault="00403059" w:rsidP="00403059">
      <w:pPr>
        <w:spacing w:line="20" w:lineRule="atLeast"/>
        <w:jc w:val="both"/>
        <w:rPr>
          <w:rFonts w:ascii="Arial" w:eastAsia="Times New Roman" w:hAnsi="Arial" w:cs="Arial"/>
          <w:sz w:val="20"/>
          <w:szCs w:val="20"/>
        </w:rPr>
      </w:pPr>
      <w:r w:rsidRPr="00403059">
        <w:rPr>
          <w:rFonts w:ascii="Arial" w:eastAsia="Times New Roman" w:hAnsi="Arial" w:cs="Arial"/>
          <w:color w:val="000000"/>
          <w:sz w:val="20"/>
          <w:szCs w:val="20"/>
        </w:rPr>
        <w:t>8.5.1.</w:t>
      </w:r>
      <w:r w:rsidRPr="00403059">
        <w:rPr>
          <w:rFonts w:ascii="Arial" w:eastAsia="Times New Roman" w:hAnsi="Arial" w:cs="Arial"/>
          <w:color w:val="000000"/>
          <w:sz w:val="20"/>
          <w:szCs w:val="20"/>
        </w:rPr>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77/2023, arts. 13 e ss.).</w:t>
      </w:r>
    </w:p>
    <w:p w14:paraId="5D6F2D16" w14:textId="77777777" w:rsidR="00403059" w:rsidRPr="00403059" w:rsidRDefault="00403059" w:rsidP="00403059">
      <w:pPr>
        <w:spacing w:line="20" w:lineRule="atLeast"/>
        <w:jc w:val="both"/>
        <w:rPr>
          <w:rFonts w:ascii="Arial" w:eastAsia="Times New Roman" w:hAnsi="Arial" w:cs="Arial"/>
          <w:sz w:val="20"/>
          <w:szCs w:val="20"/>
        </w:rPr>
      </w:pPr>
      <w:r w:rsidRPr="00403059">
        <w:rPr>
          <w:rFonts w:ascii="Arial" w:eastAsia="Times New Roman" w:hAnsi="Arial" w:cs="Arial"/>
          <w:color w:val="000000"/>
          <w:sz w:val="20"/>
          <w:szCs w:val="20"/>
        </w:rPr>
        <w:t>8.5.2.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D217C70" w14:textId="77777777" w:rsidR="00403059" w:rsidRPr="00403059" w:rsidRDefault="00403059" w:rsidP="00403059">
      <w:pPr>
        <w:spacing w:line="20" w:lineRule="atLeast"/>
        <w:jc w:val="both"/>
        <w:rPr>
          <w:rFonts w:ascii="Arial" w:eastAsia="Times New Roman" w:hAnsi="Arial" w:cs="Arial"/>
          <w:sz w:val="20"/>
          <w:szCs w:val="20"/>
        </w:rPr>
      </w:pPr>
      <w:r w:rsidRPr="00403059">
        <w:rPr>
          <w:rFonts w:ascii="Arial" w:eastAsia="Times New Roman" w:hAnsi="Arial" w:cs="Arial"/>
          <w:color w:val="000000"/>
          <w:sz w:val="20"/>
          <w:szCs w:val="20"/>
        </w:rPr>
        <w:t>8.5.3.</w:t>
      </w:r>
      <w:r w:rsidRPr="00403059">
        <w:rPr>
          <w:rFonts w:ascii="Arial" w:eastAsia="Times New Roman" w:hAnsi="Arial" w:cs="Arial"/>
          <w:color w:val="000000"/>
          <w:sz w:val="20"/>
          <w:szCs w:val="20"/>
        </w:rPr>
        <w:tab/>
        <w:t>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8AF8730" w14:textId="77777777" w:rsidR="00403059" w:rsidRPr="00403059" w:rsidRDefault="00403059" w:rsidP="00403059">
      <w:pPr>
        <w:spacing w:line="20" w:lineRule="atLeast"/>
        <w:jc w:val="both"/>
        <w:rPr>
          <w:rFonts w:ascii="Arial" w:eastAsia="Times New Roman" w:hAnsi="Arial" w:cs="Arial"/>
          <w:sz w:val="20"/>
          <w:szCs w:val="20"/>
        </w:rPr>
      </w:pPr>
      <w:r w:rsidRPr="00403059">
        <w:rPr>
          <w:rFonts w:ascii="Arial" w:eastAsia="Times New Roman" w:hAnsi="Arial" w:cs="Arial"/>
          <w:color w:val="000000"/>
          <w:sz w:val="20"/>
          <w:szCs w:val="20"/>
        </w:rPr>
        <w:t>8.5.4.</w:t>
      </w:r>
      <w:r w:rsidRPr="00403059">
        <w:rPr>
          <w:rFonts w:ascii="Arial" w:eastAsia="Times New Roman" w:hAnsi="Arial" w:cs="Arial"/>
          <w:color w:val="000000"/>
          <w:sz w:val="20"/>
          <w:szCs w:val="20"/>
        </w:rPr>
        <w:tab/>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0E2269C" w14:textId="77777777" w:rsidR="00403059" w:rsidRPr="00403059" w:rsidRDefault="00403059" w:rsidP="00403059">
      <w:pPr>
        <w:spacing w:line="20" w:lineRule="atLeast"/>
        <w:jc w:val="both"/>
        <w:rPr>
          <w:rFonts w:ascii="Arial" w:eastAsia="Times New Roman" w:hAnsi="Arial" w:cs="Arial"/>
          <w:sz w:val="20"/>
          <w:szCs w:val="20"/>
        </w:rPr>
      </w:pPr>
      <w:r w:rsidRPr="00403059">
        <w:rPr>
          <w:rFonts w:ascii="Arial" w:eastAsia="Times New Roman" w:hAnsi="Arial" w:cs="Arial"/>
          <w:color w:val="000000"/>
          <w:sz w:val="20"/>
          <w:szCs w:val="20"/>
        </w:rPr>
        <w:t>8.5.5.</w:t>
      </w:r>
      <w:r w:rsidRPr="00403059">
        <w:rPr>
          <w:rFonts w:ascii="Arial" w:eastAsia="Times New Roman" w:hAnsi="Arial" w:cs="Arial"/>
          <w:color w:val="000000"/>
          <w:sz w:val="20"/>
          <w:szCs w:val="20"/>
        </w:rPr>
        <w:tab/>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EF01745" w14:textId="77777777" w:rsidR="00403059" w:rsidRPr="00403059" w:rsidRDefault="00403059" w:rsidP="00403059">
      <w:pPr>
        <w:spacing w:line="20" w:lineRule="atLeast"/>
        <w:jc w:val="both"/>
        <w:rPr>
          <w:rFonts w:ascii="Arial" w:eastAsia="Times New Roman" w:hAnsi="Arial" w:cs="Arial"/>
          <w:sz w:val="20"/>
          <w:szCs w:val="20"/>
        </w:rPr>
      </w:pPr>
      <w:r w:rsidRPr="00403059">
        <w:rPr>
          <w:rFonts w:ascii="Arial" w:eastAsia="Times New Roman" w:hAnsi="Arial" w:cs="Arial"/>
          <w:color w:val="000000"/>
          <w:sz w:val="20"/>
          <w:szCs w:val="20"/>
        </w:rPr>
        <w:t>8.5.6.</w:t>
      </w:r>
      <w:r w:rsidRPr="00403059">
        <w:rPr>
          <w:rFonts w:ascii="Arial" w:eastAsia="Times New Roman" w:hAnsi="Arial" w:cs="Arial"/>
          <w:color w:val="000000"/>
          <w:sz w:val="20"/>
          <w:szCs w:val="20"/>
        </w:rPr>
        <w:tab/>
        <w:t>O gestor do contrato deverá elaborar relatório final com informações sobre a consecução dos objetivos que tenham justificado a contratação e eventuais condutas a serem adotadas para o aprimoramento das atividades da Administração.</w:t>
      </w:r>
    </w:p>
    <w:p w14:paraId="3BB9A1C9" w14:textId="77777777" w:rsidR="00403059" w:rsidRPr="00403059" w:rsidRDefault="00403059" w:rsidP="00403059">
      <w:pPr>
        <w:spacing w:line="20" w:lineRule="atLeast"/>
        <w:jc w:val="both"/>
        <w:rPr>
          <w:rFonts w:ascii="Arial" w:eastAsia="Times New Roman" w:hAnsi="Arial" w:cs="Arial"/>
          <w:color w:val="000000"/>
          <w:sz w:val="20"/>
          <w:szCs w:val="20"/>
        </w:rPr>
      </w:pPr>
      <w:r w:rsidRPr="00403059">
        <w:rPr>
          <w:rFonts w:ascii="Arial" w:eastAsia="Times New Roman" w:hAnsi="Arial" w:cs="Arial"/>
          <w:color w:val="000000"/>
          <w:sz w:val="20"/>
          <w:szCs w:val="20"/>
        </w:rPr>
        <w:t>8.5.7.</w:t>
      </w:r>
      <w:r w:rsidRPr="00403059">
        <w:rPr>
          <w:rFonts w:ascii="Arial" w:eastAsia="Times New Roman" w:hAnsi="Arial" w:cs="Arial"/>
          <w:color w:val="000000"/>
          <w:sz w:val="20"/>
          <w:szCs w:val="20"/>
        </w:rPr>
        <w:tab/>
        <w:t>O gestor do contrato deverá enviar a documentação pertinente ao setor de contratos para a formalização dos procedimentos de liquidação e pagamento, no valor dimensionado pela fiscalização e gestão nos termos do contrato.</w:t>
      </w:r>
    </w:p>
    <w:p w14:paraId="5B806F30" w14:textId="77777777" w:rsidR="00403059" w:rsidRPr="00403059" w:rsidRDefault="00403059" w:rsidP="00403059">
      <w:pPr>
        <w:spacing w:line="20" w:lineRule="atLeast"/>
        <w:jc w:val="both"/>
        <w:rPr>
          <w:rFonts w:ascii="Arial" w:eastAsia="Times New Roman" w:hAnsi="Arial" w:cs="Arial"/>
          <w:color w:val="000000"/>
          <w:sz w:val="20"/>
          <w:szCs w:val="20"/>
        </w:rPr>
      </w:pPr>
      <w:r w:rsidRPr="00403059">
        <w:rPr>
          <w:rFonts w:ascii="Arial" w:eastAsia="Times New Roman" w:hAnsi="Arial" w:cs="Arial"/>
          <w:color w:val="000000"/>
          <w:sz w:val="20"/>
          <w:szCs w:val="20"/>
        </w:rPr>
        <w:t xml:space="preserve">8.5.8. Os fiscais indicados possuem a responsabilidade de recebimento dos produtos da Secretaria Municipal de Saúde e serão </w:t>
      </w:r>
      <w:r w:rsidRPr="00403059">
        <w:rPr>
          <w:rFonts w:ascii="Arial" w:hAnsi="Arial" w:cs="Arial"/>
          <w:sz w:val="20"/>
          <w:szCs w:val="20"/>
        </w:rPr>
        <w:t xml:space="preserve">indicados logo após a homologação do processo licitatório.  </w:t>
      </w:r>
    </w:p>
    <w:p w14:paraId="6936761A" w14:textId="77777777" w:rsidR="00403059" w:rsidRPr="00403059" w:rsidRDefault="00403059" w:rsidP="00403059">
      <w:pPr>
        <w:spacing w:line="20" w:lineRule="atLeast"/>
        <w:jc w:val="both"/>
        <w:rPr>
          <w:rFonts w:ascii="Arial" w:eastAsia="Times New Roman" w:hAnsi="Arial" w:cs="Arial"/>
          <w:sz w:val="20"/>
          <w:szCs w:val="20"/>
        </w:rPr>
      </w:pPr>
    </w:p>
    <w:p w14:paraId="695DB256" w14:textId="77777777" w:rsidR="00403059" w:rsidRPr="00403059" w:rsidRDefault="00403059" w:rsidP="00403059">
      <w:pPr>
        <w:spacing w:line="20" w:lineRule="atLeast"/>
        <w:jc w:val="both"/>
        <w:rPr>
          <w:rFonts w:ascii="Arial" w:hAnsi="Arial" w:cs="Arial"/>
          <w:b/>
          <w:bCs/>
          <w:sz w:val="20"/>
          <w:szCs w:val="20"/>
        </w:rPr>
      </w:pPr>
      <w:r w:rsidRPr="00403059">
        <w:rPr>
          <w:rFonts w:ascii="Arial" w:hAnsi="Arial" w:cs="Arial"/>
          <w:b/>
          <w:bCs/>
          <w:sz w:val="20"/>
          <w:szCs w:val="20"/>
        </w:rPr>
        <w:t>9.</w:t>
      </w:r>
      <w:r w:rsidRPr="00403059">
        <w:rPr>
          <w:rFonts w:ascii="Arial" w:hAnsi="Arial" w:cs="Arial"/>
          <w:b/>
          <w:bCs/>
          <w:sz w:val="20"/>
          <w:szCs w:val="20"/>
        </w:rPr>
        <w:tab/>
        <w:t>CRITÉRIOS DE RECEBIMENTO, MEDIÇÃO E PAGAMENTO</w:t>
      </w:r>
    </w:p>
    <w:p w14:paraId="4A8F86DA" w14:textId="77777777" w:rsidR="00403059" w:rsidRPr="00403059" w:rsidRDefault="00403059" w:rsidP="00403059">
      <w:pPr>
        <w:spacing w:line="20" w:lineRule="atLeast"/>
        <w:jc w:val="both"/>
        <w:rPr>
          <w:rFonts w:ascii="Arial" w:hAnsi="Arial" w:cs="Arial"/>
          <w:bCs/>
          <w:sz w:val="20"/>
          <w:szCs w:val="20"/>
        </w:rPr>
      </w:pPr>
      <w:r w:rsidRPr="00403059">
        <w:rPr>
          <w:rFonts w:ascii="Arial" w:hAnsi="Arial" w:cs="Arial"/>
          <w:bCs/>
          <w:sz w:val="20"/>
          <w:szCs w:val="20"/>
        </w:rPr>
        <w:t>9.1. RECEBIMENTO E ACEITAÇÃO DO OBJETO</w:t>
      </w:r>
    </w:p>
    <w:p w14:paraId="7F352B77"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 xml:space="preserve">9.1.1. </w:t>
      </w:r>
      <w:r w:rsidRPr="00403059">
        <w:rPr>
          <w:rFonts w:ascii="Arial" w:hAnsi="Arial" w:cs="Arial"/>
          <w:sz w:val="20"/>
          <w:szCs w:val="20"/>
        </w:rPr>
        <w:tab/>
        <w:t>Os bens serão recebidos provisoriamente, no ato da entrega, juntamente com a Nota fiscal, pelo responsável pelo acompanhamento e fiscalização do contrato, para efeito de posterior verificação de sua conformidade com as especificações constantes neste Termo de Referência e na proposta.</w:t>
      </w:r>
    </w:p>
    <w:p w14:paraId="35D15F01"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lastRenderedPageBreak/>
        <w:t>9.1.1.1. Poderá haver rejeição, no todo ou em parte, quando o objeto do contrato for executado em desacordo com as especificações constantes no Termo de Referência e na proposta, devendo haver correção/substituição, quando cabível, no prazo de 05 (cinco) dias, a contar da notificação da contratada, às suas custas, sem prejuízo da aplicação das penalidades.</w:t>
      </w:r>
    </w:p>
    <w:p w14:paraId="3C367D0F"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9.1.1.2. Os bens serão recebidos definitivamente no prazo de 10 (dez) dias úteis, contados do recebimento provisório, após a verificação da qualidade e quantidade do material e conseqüente aceitação mediante termo circunstanciado.</w:t>
      </w:r>
    </w:p>
    <w:p w14:paraId="11687E2C"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9.1.2.</w:t>
      </w:r>
      <w:r w:rsidRPr="00403059">
        <w:rPr>
          <w:rFonts w:ascii="Arial" w:hAnsi="Arial" w:cs="Arial"/>
          <w:sz w:val="20"/>
          <w:szCs w:val="20"/>
        </w:rPr>
        <w:tab/>
        <w:t>O prazo de recebimento definitivo poderá, excepcionalmente, ser prorrogado, de forma justificada, por igual período, quando houver necessidade de diligências para aferição do atendimento das exigências contratuais.</w:t>
      </w:r>
    </w:p>
    <w:p w14:paraId="70BD09AA"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9.1.2.1.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F28BAFE"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9.1.3.</w:t>
      </w:r>
      <w:r w:rsidRPr="00403059">
        <w:rPr>
          <w:rFonts w:ascii="Arial" w:hAnsi="Arial" w:cs="Arial"/>
          <w:sz w:val="20"/>
          <w:szCs w:val="20"/>
        </w:rPr>
        <w:tab/>
        <w:t>Na hipótese de a verificação a que se refere o subitem anterior não ser procedida dentro do prazo fixado, computando-se a prorrogação indicada no item anterior, reputar-se-á como realizada, consumando-se o recebimento definitivo no dia do esgotamento do prazo.</w:t>
      </w:r>
    </w:p>
    <w:p w14:paraId="789A5C0A"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9.1.4. O recebimento provisório ou definitivo do objeto não exclui a responsabilidade da contratada pelos prejuízos resultantes da incorreta execução do contrato.</w:t>
      </w:r>
    </w:p>
    <w:p w14:paraId="54C9ED8F"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9.2. LIQUIDAÇÃO E PAGAMENTO</w:t>
      </w:r>
    </w:p>
    <w:p w14:paraId="61AB5F96"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9.2.1. O pagamento será realizado no prazo máximo de até 10 (dez) dias, prorrogável por igual período mediante justificativa, contados a partir do recebimento da Nota Fiscal ou Fatura, através de ordem bancária, para crédito em banco, agência e conta corrente indicados pelo contratado.</w:t>
      </w:r>
    </w:p>
    <w:p w14:paraId="067EF921"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9.2.2. O prazo de que trata o item anterior será reduzido à metade, mantendo-se a possibilidade de prorrogação, no caso de contratações decorrentes de despesas cujos valores não ultrapassem o limite de que trata o inciso II do art. 75 da Lei nº 14.133/2021.</w:t>
      </w:r>
    </w:p>
    <w:p w14:paraId="50280F39"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9.2.3. A Nota Fiscal ou Fatura deverá ser apresentada acompanhada, obrigatoriamente, dos documentos de comprovação da regularidade fiscal, que pode ser constatada por meio de consulta on-line do SICAF ou, na impossibilidade de acesso ao referido Sistema, mediante consulta aos sítios eletrônicos oficiais ou à documentação mencionada no art. 68 da Lei nº 14.133/2021.</w:t>
      </w:r>
    </w:p>
    <w:p w14:paraId="2BDCEC4E"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9.2.4. 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556223B5"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9.2.5. 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3100B983"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9.2.6.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03D99981"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9.2.7. Persistindo a irregularidade, a contratante deverá adotar as medidas necessárias à rescisão contratual nos autos do processo administrativo correspondente, assegurada à contratada a ampla defesa.</w:t>
      </w:r>
    </w:p>
    <w:p w14:paraId="4DE2A535"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9.2.8. Havendo a efetiva execução do objeto, os pagamentos serão realizados normalmente, até que se decida pela rescisão do contrato, caso a contratada não regularize sua situação.</w:t>
      </w:r>
    </w:p>
    <w:p w14:paraId="0AE8B6B4"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9.2.9. Será rescindido o contrato em execução com a contratada inadimplente, salvo por motivo de economicidade, segurança nacional ou outro de interesse público de alta relevância, devidamente justificado, em qualquer caso, pela máxima autoridade da contratante.</w:t>
      </w:r>
    </w:p>
    <w:p w14:paraId="1CB5BFB4"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9.2.10. Para fins de liquidação, o setor competente deve verificar se a Nota Fiscal ou Fatura apresentada expressa os elementos necessários e essenciais do documento, tais como:</w:t>
      </w:r>
    </w:p>
    <w:p w14:paraId="03882B98"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9.2.10.1. o prazo de validade;</w:t>
      </w:r>
    </w:p>
    <w:p w14:paraId="19FD1979"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9.2.10.2. a data de emissão;</w:t>
      </w:r>
    </w:p>
    <w:p w14:paraId="1DC6F3BA"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9.2.10.3. os dados do contrato e do órgão contratante;</w:t>
      </w:r>
    </w:p>
    <w:p w14:paraId="7480E5F5"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9.2.10.4. o período de execução do objeto;</w:t>
      </w:r>
    </w:p>
    <w:p w14:paraId="1002DB79"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9.2.10.5. o valor a pagar; e</w:t>
      </w:r>
    </w:p>
    <w:p w14:paraId="58AA60FC"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9.2.10.6. eventual destaque do valor de retenções tributárias cabíveis.</w:t>
      </w:r>
    </w:p>
    <w:p w14:paraId="1B578DF3"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lastRenderedPageBreak/>
        <w:t>9.2.11. Será considerada data do pagamento o dia em que constar como emitida a ordem bancária.</w:t>
      </w:r>
    </w:p>
    <w:p w14:paraId="08ED540F"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9.2.12. Quando do pagamento, serão efetuadas as retenções tributárias incidentes, considerados os percentuais estabelecidos na legislação vigente, ainda que divirjam dos percentuais de tributos indicados na planilha.</w:t>
      </w:r>
    </w:p>
    <w:p w14:paraId="13BE8072"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9.2.13.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E524359"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9.2.14. Havendo erro na apresentação da Nota Fiscal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04EE6E13"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9.2.15. No caso de atraso no pagamento por culpa do Contratante, os valores devidos ao Contratado serão atualizados monetariamente entre o termo final do prazo de pagamento até a data de sua efetiva realização, mediante aplicação do índice INPC (Índice Nacional de Preços ao Consumidor) de correção monetária.</w:t>
      </w:r>
    </w:p>
    <w:p w14:paraId="4A017FFB"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9.3. ANTECIPAÇÃO DE PAGAMENTO</w:t>
      </w:r>
    </w:p>
    <w:p w14:paraId="3697990D"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9.3.1. Não se aplica</w:t>
      </w:r>
    </w:p>
    <w:p w14:paraId="70D74B88" w14:textId="77777777" w:rsidR="00403059" w:rsidRPr="00403059" w:rsidRDefault="00403059" w:rsidP="00403059">
      <w:pPr>
        <w:spacing w:line="20" w:lineRule="atLeast"/>
        <w:jc w:val="both"/>
        <w:rPr>
          <w:rFonts w:ascii="Arial" w:hAnsi="Arial" w:cs="Arial"/>
          <w:sz w:val="20"/>
          <w:szCs w:val="20"/>
        </w:rPr>
      </w:pPr>
    </w:p>
    <w:p w14:paraId="0E798902" w14:textId="77777777" w:rsidR="00403059" w:rsidRPr="00403059" w:rsidRDefault="00403059" w:rsidP="00403059">
      <w:pPr>
        <w:tabs>
          <w:tab w:val="left" w:pos="567"/>
        </w:tabs>
        <w:spacing w:line="20" w:lineRule="atLeast"/>
        <w:jc w:val="both"/>
        <w:rPr>
          <w:rFonts w:ascii="Arial" w:hAnsi="Arial" w:cs="Arial"/>
          <w:b/>
          <w:sz w:val="20"/>
          <w:szCs w:val="20"/>
        </w:rPr>
      </w:pPr>
      <w:r w:rsidRPr="00403059">
        <w:rPr>
          <w:rFonts w:ascii="Arial" w:hAnsi="Arial" w:cs="Arial"/>
          <w:b/>
          <w:bCs/>
          <w:sz w:val="20"/>
          <w:szCs w:val="20"/>
        </w:rPr>
        <w:t>10.</w:t>
      </w:r>
      <w:r w:rsidRPr="00403059">
        <w:rPr>
          <w:rFonts w:ascii="Arial" w:hAnsi="Arial" w:cs="Arial"/>
          <w:b/>
          <w:bCs/>
          <w:sz w:val="20"/>
          <w:szCs w:val="20"/>
        </w:rPr>
        <w:tab/>
        <w:t>F</w:t>
      </w:r>
      <w:r w:rsidRPr="00403059">
        <w:rPr>
          <w:rFonts w:ascii="Arial" w:hAnsi="Arial" w:cs="Arial"/>
          <w:b/>
          <w:sz w:val="20"/>
          <w:szCs w:val="20"/>
        </w:rPr>
        <w:t>ORMA E CRITÉRIOS DE SELEÇÃO DO FORNECEDOR</w:t>
      </w:r>
    </w:p>
    <w:p w14:paraId="6789DB14" w14:textId="77777777" w:rsidR="00403059" w:rsidRPr="00403059" w:rsidRDefault="00403059" w:rsidP="00403059">
      <w:pPr>
        <w:spacing w:line="20" w:lineRule="atLeast"/>
        <w:jc w:val="both"/>
        <w:rPr>
          <w:rFonts w:ascii="Arial" w:hAnsi="Arial" w:cs="Arial"/>
          <w:b/>
          <w:sz w:val="20"/>
          <w:szCs w:val="20"/>
        </w:rPr>
      </w:pPr>
      <w:r w:rsidRPr="00403059">
        <w:rPr>
          <w:rFonts w:ascii="Arial" w:hAnsi="Arial" w:cs="Arial"/>
          <w:b/>
          <w:sz w:val="20"/>
          <w:szCs w:val="20"/>
        </w:rPr>
        <w:t>10.1. Forma de seleção e critério de julgamento da proposta</w:t>
      </w:r>
    </w:p>
    <w:p w14:paraId="2EA687CD"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10.1.1.</w:t>
      </w:r>
      <w:r w:rsidRPr="00403059">
        <w:rPr>
          <w:rFonts w:ascii="Arial" w:hAnsi="Arial" w:cs="Arial"/>
          <w:sz w:val="20"/>
          <w:szCs w:val="20"/>
        </w:rPr>
        <w:tab/>
        <w:t>O fornecedor será selecionado por meio da realização de procedimento de LICITAÇÃO, na modalidade PREGÃO, sob a forma ELETRÔNICA, com adoção do critério de julgamento pelo MENOR PREÇO.</w:t>
      </w:r>
    </w:p>
    <w:p w14:paraId="45B48EC7"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10.1.2. JUSTIFICATIVA DO USO DO SISTEMA REGISTRO DE PREÇO: A solicitação da modalidade atende as exigências da lei com base no Decreto nº 187/2016, artigo 3º, incisos I, III e IV que assim dispõe:</w:t>
      </w:r>
    </w:p>
    <w:p w14:paraId="3AD630D3"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 xml:space="preserve"> I- </w:t>
      </w:r>
      <w:proofErr w:type="gramStart"/>
      <w:r w:rsidRPr="00403059">
        <w:rPr>
          <w:rFonts w:ascii="Arial" w:hAnsi="Arial" w:cs="Arial"/>
          <w:sz w:val="20"/>
          <w:szCs w:val="20"/>
        </w:rPr>
        <w:t>quando</w:t>
      </w:r>
      <w:proofErr w:type="gramEnd"/>
      <w:r w:rsidRPr="00403059">
        <w:rPr>
          <w:rFonts w:ascii="Arial" w:hAnsi="Arial" w:cs="Arial"/>
          <w:sz w:val="20"/>
          <w:szCs w:val="20"/>
        </w:rPr>
        <w:t xml:space="preserve">, pelas características do bem ou serviço, houver necessidade de contratações freqüentes; </w:t>
      </w:r>
    </w:p>
    <w:p w14:paraId="461BE1E6"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III- quando for conveniente a aquisição de bens ou a contratação de serviços para atendimento a mais de um órgão ou entidade, ou a programas de governo; e</w:t>
      </w:r>
    </w:p>
    <w:p w14:paraId="36B606D4" w14:textId="09FBE1C4" w:rsidR="00403059" w:rsidRDefault="00403059" w:rsidP="00403059">
      <w:pPr>
        <w:spacing w:line="20" w:lineRule="atLeast"/>
        <w:jc w:val="both"/>
        <w:rPr>
          <w:rFonts w:ascii="Arial" w:hAnsi="Arial" w:cs="Arial"/>
          <w:sz w:val="20"/>
          <w:szCs w:val="20"/>
        </w:rPr>
      </w:pPr>
      <w:r w:rsidRPr="00403059">
        <w:rPr>
          <w:rFonts w:ascii="Arial" w:hAnsi="Arial" w:cs="Arial"/>
          <w:sz w:val="20"/>
          <w:szCs w:val="20"/>
        </w:rPr>
        <w:t xml:space="preserve"> IV- </w:t>
      </w:r>
      <w:proofErr w:type="gramStart"/>
      <w:r w:rsidRPr="00403059">
        <w:rPr>
          <w:rFonts w:ascii="Arial" w:hAnsi="Arial" w:cs="Arial"/>
          <w:sz w:val="20"/>
          <w:szCs w:val="20"/>
        </w:rPr>
        <w:t>quando</w:t>
      </w:r>
      <w:proofErr w:type="gramEnd"/>
      <w:r w:rsidRPr="00403059">
        <w:rPr>
          <w:rFonts w:ascii="Arial" w:hAnsi="Arial" w:cs="Arial"/>
          <w:sz w:val="20"/>
          <w:szCs w:val="20"/>
        </w:rPr>
        <w:t>, pela natureza do objeto, não for possível definir previamente o quantitativo a ser demandado pela Administração.</w:t>
      </w:r>
    </w:p>
    <w:p w14:paraId="1F10C39E" w14:textId="77777777" w:rsidR="00403059" w:rsidRPr="00403059" w:rsidRDefault="00403059" w:rsidP="00403059">
      <w:pPr>
        <w:spacing w:line="20" w:lineRule="atLeast"/>
        <w:jc w:val="both"/>
        <w:rPr>
          <w:rFonts w:ascii="Arial" w:hAnsi="Arial" w:cs="Arial"/>
          <w:sz w:val="20"/>
          <w:szCs w:val="20"/>
        </w:rPr>
      </w:pPr>
    </w:p>
    <w:p w14:paraId="0030B76E" w14:textId="77777777" w:rsidR="00403059" w:rsidRPr="00403059" w:rsidRDefault="00403059" w:rsidP="00403059">
      <w:pPr>
        <w:spacing w:line="20" w:lineRule="atLeast"/>
        <w:jc w:val="both"/>
        <w:rPr>
          <w:rFonts w:ascii="Arial" w:hAnsi="Arial" w:cs="Arial"/>
          <w:b/>
          <w:sz w:val="20"/>
          <w:szCs w:val="20"/>
        </w:rPr>
      </w:pPr>
      <w:r w:rsidRPr="00403059">
        <w:rPr>
          <w:rFonts w:ascii="Arial" w:hAnsi="Arial" w:cs="Arial"/>
          <w:b/>
          <w:sz w:val="20"/>
          <w:szCs w:val="20"/>
        </w:rPr>
        <w:t>10.2. Forma de fornecimento</w:t>
      </w:r>
    </w:p>
    <w:p w14:paraId="67F9A437" w14:textId="612D4CB4" w:rsidR="00403059" w:rsidRDefault="00403059" w:rsidP="00403059">
      <w:pPr>
        <w:spacing w:line="20" w:lineRule="atLeast"/>
        <w:jc w:val="both"/>
        <w:rPr>
          <w:rFonts w:ascii="Arial" w:hAnsi="Arial" w:cs="Arial"/>
          <w:sz w:val="20"/>
          <w:szCs w:val="20"/>
        </w:rPr>
      </w:pPr>
      <w:r w:rsidRPr="00403059">
        <w:rPr>
          <w:rFonts w:ascii="Arial" w:hAnsi="Arial" w:cs="Arial"/>
          <w:sz w:val="20"/>
          <w:szCs w:val="20"/>
        </w:rPr>
        <w:t>10.2.1. O fornecimento do objeto será PARCELADO.</w:t>
      </w:r>
    </w:p>
    <w:p w14:paraId="21E47A19" w14:textId="77777777" w:rsidR="00403059" w:rsidRPr="00403059" w:rsidRDefault="00403059" w:rsidP="00403059">
      <w:pPr>
        <w:spacing w:line="20" w:lineRule="atLeast"/>
        <w:jc w:val="both"/>
        <w:rPr>
          <w:rFonts w:ascii="Arial" w:hAnsi="Arial" w:cs="Arial"/>
          <w:sz w:val="20"/>
          <w:szCs w:val="20"/>
        </w:rPr>
      </w:pPr>
    </w:p>
    <w:p w14:paraId="6F1DC718" w14:textId="77777777" w:rsidR="00403059" w:rsidRPr="00403059" w:rsidRDefault="00403059" w:rsidP="00403059">
      <w:pPr>
        <w:spacing w:line="20" w:lineRule="atLeast"/>
        <w:jc w:val="both"/>
        <w:rPr>
          <w:rFonts w:ascii="Arial" w:hAnsi="Arial" w:cs="Arial"/>
          <w:b/>
          <w:sz w:val="20"/>
          <w:szCs w:val="20"/>
        </w:rPr>
      </w:pPr>
      <w:r w:rsidRPr="00403059">
        <w:rPr>
          <w:rFonts w:ascii="Arial" w:hAnsi="Arial" w:cs="Arial"/>
          <w:b/>
          <w:sz w:val="20"/>
          <w:szCs w:val="20"/>
        </w:rPr>
        <w:t>10.3. Exigências de habilitação</w:t>
      </w:r>
    </w:p>
    <w:p w14:paraId="646BC845" w14:textId="552CC95A" w:rsidR="00403059" w:rsidRDefault="00403059" w:rsidP="00403059">
      <w:pPr>
        <w:spacing w:line="20" w:lineRule="atLeast"/>
        <w:jc w:val="both"/>
        <w:rPr>
          <w:rFonts w:ascii="Arial" w:hAnsi="Arial" w:cs="Arial"/>
          <w:sz w:val="20"/>
          <w:szCs w:val="20"/>
        </w:rPr>
      </w:pPr>
      <w:r w:rsidRPr="00403059">
        <w:rPr>
          <w:rFonts w:ascii="Arial" w:hAnsi="Arial" w:cs="Arial"/>
          <w:sz w:val="20"/>
          <w:szCs w:val="20"/>
        </w:rPr>
        <w:t>Para fins de habilitação, deverá o licitante comprovar os seguintes requisitos:</w:t>
      </w:r>
    </w:p>
    <w:p w14:paraId="32356B58" w14:textId="77777777" w:rsidR="00403059" w:rsidRPr="00403059" w:rsidRDefault="00403059" w:rsidP="00403059">
      <w:pPr>
        <w:spacing w:line="20" w:lineRule="atLeast"/>
        <w:jc w:val="both"/>
        <w:rPr>
          <w:rFonts w:ascii="Arial" w:hAnsi="Arial" w:cs="Arial"/>
          <w:b/>
          <w:sz w:val="20"/>
          <w:szCs w:val="20"/>
        </w:rPr>
      </w:pPr>
    </w:p>
    <w:p w14:paraId="15EEF648" w14:textId="77777777" w:rsidR="00403059" w:rsidRPr="00403059" w:rsidRDefault="00403059" w:rsidP="00403059">
      <w:pPr>
        <w:spacing w:line="20" w:lineRule="atLeast"/>
        <w:jc w:val="both"/>
        <w:rPr>
          <w:rFonts w:ascii="Arial" w:hAnsi="Arial" w:cs="Arial"/>
          <w:b/>
          <w:sz w:val="20"/>
          <w:szCs w:val="20"/>
        </w:rPr>
      </w:pPr>
      <w:r w:rsidRPr="00403059">
        <w:rPr>
          <w:rFonts w:ascii="Arial" w:hAnsi="Arial" w:cs="Arial"/>
          <w:b/>
          <w:sz w:val="20"/>
          <w:szCs w:val="20"/>
        </w:rPr>
        <w:t>10.3.1. Habilitação jurídica</w:t>
      </w:r>
    </w:p>
    <w:p w14:paraId="0B6ADB43"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 xml:space="preserve">10.3.1.1. </w:t>
      </w:r>
      <w:r w:rsidRPr="00403059">
        <w:rPr>
          <w:rFonts w:ascii="Arial" w:hAnsi="Arial" w:cs="Arial"/>
          <w:b/>
          <w:sz w:val="20"/>
          <w:szCs w:val="20"/>
        </w:rPr>
        <w:t>Pessoa física</w:t>
      </w:r>
      <w:r w:rsidRPr="00403059">
        <w:rPr>
          <w:rFonts w:ascii="Arial" w:hAnsi="Arial" w:cs="Arial"/>
          <w:sz w:val="20"/>
          <w:szCs w:val="20"/>
        </w:rPr>
        <w:t>: cédula de identidade (RG) ou documento equivalente que, por força de lei, tenha validade para fins de identificação em todo o território nacional;</w:t>
      </w:r>
    </w:p>
    <w:p w14:paraId="1D6A482C"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 xml:space="preserve">10.3.1.2. </w:t>
      </w:r>
      <w:r w:rsidRPr="00403059">
        <w:rPr>
          <w:rFonts w:ascii="Arial" w:hAnsi="Arial" w:cs="Arial"/>
          <w:b/>
          <w:sz w:val="20"/>
          <w:szCs w:val="20"/>
        </w:rPr>
        <w:t>Empresário individual:</w:t>
      </w:r>
      <w:r w:rsidRPr="00403059">
        <w:rPr>
          <w:rFonts w:ascii="Arial" w:hAnsi="Arial" w:cs="Arial"/>
          <w:sz w:val="20"/>
          <w:szCs w:val="20"/>
        </w:rPr>
        <w:t xml:space="preserve"> inscrição no Registro Público de Empresas Mercantis, a cargo da Junta Comercial da respectiva sede;</w:t>
      </w:r>
    </w:p>
    <w:p w14:paraId="115F879E"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 xml:space="preserve">10.3.1.3. </w:t>
      </w:r>
      <w:r w:rsidRPr="00403059">
        <w:rPr>
          <w:rFonts w:ascii="Arial" w:hAnsi="Arial" w:cs="Arial"/>
          <w:b/>
          <w:sz w:val="20"/>
          <w:szCs w:val="20"/>
        </w:rPr>
        <w:t>Microempreendedor Individual - MEI</w:t>
      </w:r>
      <w:r w:rsidRPr="00403059">
        <w:rPr>
          <w:rFonts w:ascii="Arial" w:hAnsi="Arial" w:cs="Arial"/>
          <w:sz w:val="20"/>
          <w:szCs w:val="20"/>
        </w:rPr>
        <w:t xml:space="preserve">: Certificado da Condição de Microempreendedor Individual - CCMEI, cuja aceitação ficará condicionada à verificação da autenticidade no sítio </w:t>
      </w:r>
      <w:hyperlink r:id="rId45" w:history="1">
        <w:r w:rsidRPr="00403059">
          <w:rPr>
            <w:rStyle w:val="Hyperlink"/>
            <w:rFonts w:ascii="Arial" w:hAnsi="Arial" w:cs="Arial"/>
            <w:sz w:val="20"/>
            <w:szCs w:val="20"/>
          </w:rPr>
          <w:t>https://www.gov.br/empresas-e-negocios/pt-br/empreendedor</w:t>
        </w:r>
      </w:hyperlink>
      <w:r w:rsidRPr="00403059">
        <w:rPr>
          <w:rFonts w:ascii="Arial" w:hAnsi="Arial" w:cs="Arial"/>
          <w:sz w:val="20"/>
          <w:szCs w:val="20"/>
        </w:rPr>
        <w:t>;</w:t>
      </w:r>
    </w:p>
    <w:p w14:paraId="18E284C1"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 xml:space="preserve">10.3.1.4. </w:t>
      </w:r>
      <w:r w:rsidRPr="00403059">
        <w:rPr>
          <w:rFonts w:ascii="Arial" w:hAnsi="Arial" w:cs="Arial"/>
          <w:b/>
          <w:sz w:val="20"/>
          <w:szCs w:val="20"/>
        </w:rPr>
        <w:t>Sociedade empresária, sociedade limitada unipessoal</w:t>
      </w:r>
      <w:r w:rsidRPr="00403059">
        <w:rPr>
          <w:rFonts w:ascii="Arial" w:hAnsi="Arial" w:cs="Arial"/>
          <w:sz w:val="20"/>
          <w:szCs w:val="20"/>
        </w:rPr>
        <w:t xml:space="preserve">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50B971C" w14:textId="77777777" w:rsidR="00403059" w:rsidRPr="00403059" w:rsidRDefault="00403059" w:rsidP="00403059">
      <w:pPr>
        <w:spacing w:line="20" w:lineRule="atLeast"/>
        <w:jc w:val="both"/>
        <w:rPr>
          <w:rFonts w:ascii="Arial" w:hAnsi="Arial" w:cs="Arial"/>
          <w:sz w:val="20"/>
          <w:szCs w:val="20"/>
          <w:u w:val="single"/>
        </w:rPr>
      </w:pPr>
      <w:r w:rsidRPr="00403059">
        <w:rPr>
          <w:rFonts w:ascii="Arial" w:hAnsi="Arial" w:cs="Arial"/>
          <w:sz w:val="20"/>
          <w:szCs w:val="20"/>
        </w:rPr>
        <w:t xml:space="preserve">10.3.1.5. </w:t>
      </w:r>
      <w:r w:rsidRPr="00403059">
        <w:rPr>
          <w:rFonts w:ascii="Arial" w:hAnsi="Arial" w:cs="Arial"/>
          <w:b/>
          <w:sz w:val="20"/>
          <w:szCs w:val="20"/>
        </w:rPr>
        <w:t>Sociedade empresária estrangeira:</w:t>
      </w:r>
      <w:r w:rsidRPr="00403059">
        <w:rPr>
          <w:rFonts w:ascii="Arial" w:hAnsi="Arial" w:cs="Arial"/>
          <w:sz w:val="20"/>
          <w:szCs w:val="2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r w:rsidRPr="00403059">
        <w:rPr>
          <w:rFonts w:ascii="Arial" w:hAnsi="Arial" w:cs="Arial"/>
          <w:sz w:val="20"/>
          <w:szCs w:val="20"/>
          <w:u w:val="single"/>
        </w:rPr>
        <w:t>Instrução Normativa DREI/ME n.º 77, de 18 de março de 2020.</w:t>
      </w:r>
    </w:p>
    <w:p w14:paraId="68B0F372"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 xml:space="preserve">10.3.1.6. </w:t>
      </w:r>
      <w:r w:rsidRPr="00403059">
        <w:rPr>
          <w:rFonts w:ascii="Arial" w:hAnsi="Arial" w:cs="Arial"/>
          <w:b/>
          <w:sz w:val="20"/>
          <w:szCs w:val="20"/>
        </w:rPr>
        <w:t>Sociedade simples:</w:t>
      </w:r>
      <w:r w:rsidRPr="00403059">
        <w:rPr>
          <w:rFonts w:ascii="Arial" w:hAnsi="Arial" w:cs="Arial"/>
          <w:sz w:val="20"/>
          <w:szCs w:val="20"/>
        </w:rPr>
        <w:t xml:space="preserve"> inscrição do ato constitutivo no Registro Civil de Pessoas Jurídicas do local de sua sede, acompanhada de documento comprobatório de seus administradores;</w:t>
      </w:r>
    </w:p>
    <w:p w14:paraId="67785A4B"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lastRenderedPageBreak/>
        <w:t xml:space="preserve">10.3.1.7. </w:t>
      </w:r>
      <w:r w:rsidRPr="00403059">
        <w:rPr>
          <w:rFonts w:ascii="Arial" w:hAnsi="Arial" w:cs="Arial"/>
          <w:b/>
          <w:sz w:val="20"/>
          <w:szCs w:val="20"/>
        </w:rPr>
        <w:t>Filial, sucursal ou agência de sociedade simples ou empresária:</w:t>
      </w:r>
      <w:r w:rsidRPr="00403059">
        <w:rPr>
          <w:rFonts w:ascii="Arial" w:hAnsi="Arial" w:cs="Arial"/>
          <w:sz w:val="20"/>
          <w:szCs w:val="20"/>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F2CCF15" w14:textId="77777777" w:rsidR="00403059" w:rsidRPr="00403059" w:rsidRDefault="00403059" w:rsidP="00403059">
      <w:pPr>
        <w:spacing w:line="20" w:lineRule="atLeast"/>
        <w:jc w:val="both"/>
        <w:rPr>
          <w:rFonts w:ascii="Arial" w:hAnsi="Arial" w:cs="Arial"/>
          <w:sz w:val="20"/>
          <w:szCs w:val="20"/>
          <w:u w:val="single"/>
        </w:rPr>
      </w:pPr>
      <w:r w:rsidRPr="00403059">
        <w:rPr>
          <w:rFonts w:ascii="Arial" w:hAnsi="Arial" w:cs="Arial"/>
          <w:sz w:val="20"/>
          <w:szCs w:val="20"/>
        </w:rPr>
        <w:t xml:space="preserve">10.3.1.8. </w:t>
      </w:r>
      <w:r w:rsidRPr="00403059">
        <w:rPr>
          <w:rFonts w:ascii="Arial" w:hAnsi="Arial" w:cs="Arial"/>
          <w:b/>
          <w:sz w:val="20"/>
          <w:szCs w:val="20"/>
        </w:rPr>
        <w:t>Sociedade cooperativa:</w:t>
      </w:r>
      <w:r w:rsidRPr="00403059">
        <w:rPr>
          <w:rFonts w:ascii="Arial" w:hAnsi="Arial" w:cs="Arial"/>
          <w:sz w:val="20"/>
          <w:szCs w:val="20"/>
        </w:rPr>
        <w:t xml:space="preserve"> ata de fundação e estatuto social, com a ata da assembléia que o aprovou, devidamente arquivado na Junta Comercial ou inscrito no Registro Civil das Pessoas Jurídicas da respectiva sede, além do registro de que trata o </w:t>
      </w:r>
      <w:r w:rsidRPr="00403059">
        <w:rPr>
          <w:rFonts w:ascii="Arial" w:hAnsi="Arial" w:cs="Arial"/>
          <w:sz w:val="20"/>
          <w:szCs w:val="20"/>
          <w:u w:val="single"/>
        </w:rPr>
        <w:t>art. 107 da Lei nº 5.764, de 16 de dezembro 1971.</w:t>
      </w:r>
    </w:p>
    <w:p w14:paraId="45111851" w14:textId="77777777" w:rsidR="00403059" w:rsidRPr="00403059" w:rsidRDefault="00403059" w:rsidP="00403059">
      <w:pPr>
        <w:spacing w:line="20" w:lineRule="atLeast"/>
        <w:jc w:val="both"/>
        <w:rPr>
          <w:rFonts w:ascii="Arial" w:hAnsi="Arial" w:cs="Arial"/>
          <w:sz w:val="20"/>
          <w:szCs w:val="20"/>
          <w:u w:val="single"/>
        </w:rPr>
      </w:pPr>
      <w:r w:rsidRPr="00403059">
        <w:rPr>
          <w:rFonts w:ascii="Arial" w:hAnsi="Arial" w:cs="Arial"/>
          <w:sz w:val="20"/>
          <w:szCs w:val="20"/>
        </w:rPr>
        <w:t xml:space="preserve">10.3.1.9. </w:t>
      </w:r>
      <w:r w:rsidRPr="00403059">
        <w:rPr>
          <w:rFonts w:ascii="Arial" w:hAnsi="Arial" w:cs="Arial"/>
          <w:b/>
          <w:sz w:val="20"/>
          <w:szCs w:val="20"/>
        </w:rPr>
        <w:t>Agricultor familiar:</w:t>
      </w:r>
      <w:r w:rsidRPr="00403059">
        <w:rPr>
          <w:rFonts w:ascii="Arial" w:hAnsi="Arial" w:cs="Arial"/>
          <w:sz w:val="20"/>
          <w:szCs w:val="20"/>
        </w:rPr>
        <w:t xml:space="preserve"> Declaração de Aptidão ao Pronaf – DAP ou DAP-P válida, ou, ainda, outros documentos definidos pela Secretaria Especial de Agricultura Familiar e do Desenvolvimento Agrário, nos termos do </w:t>
      </w:r>
      <w:r w:rsidRPr="00403059">
        <w:rPr>
          <w:rFonts w:ascii="Arial" w:hAnsi="Arial" w:cs="Arial"/>
          <w:sz w:val="20"/>
          <w:szCs w:val="20"/>
          <w:u w:val="single"/>
        </w:rPr>
        <w:t>art. 4º, §2º do Decreto nº 10.880, de 2 de dezembro de 2021.</w:t>
      </w:r>
    </w:p>
    <w:p w14:paraId="3BDEC467" w14:textId="77777777" w:rsidR="00403059" w:rsidRPr="00403059" w:rsidRDefault="00403059" w:rsidP="00403059">
      <w:pPr>
        <w:spacing w:line="20" w:lineRule="atLeast"/>
        <w:jc w:val="both"/>
        <w:rPr>
          <w:rFonts w:ascii="Arial" w:hAnsi="Arial" w:cs="Arial"/>
          <w:sz w:val="20"/>
          <w:szCs w:val="20"/>
          <w:u w:val="single"/>
        </w:rPr>
      </w:pPr>
      <w:r w:rsidRPr="00403059">
        <w:rPr>
          <w:rFonts w:ascii="Arial" w:hAnsi="Arial" w:cs="Arial"/>
          <w:sz w:val="20"/>
          <w:szCs w:val="20"/>
        </w:rPr>
        <w:t xml:space="preserve">10.3.1.10. </w:t>
      </w:r>
      <w:r w:rsidRPr="00403059">
        <w:rPr>
          <w:rFonts w:ascii="Arial" w:hAnsi="Arial" w:cs="Arial"/>
          <w:b/>
          <w:sz w:val="20"/>
          <w:szCs w:val="20"/>
        </w:rPr>
        <w:t>Produtor Rural:</w:t>
      </w:r>
      <w:r w:rsidRPr="00403059">
        <w:rPr>
          <w:rFonts w:ascii="Arial" w:hAnsi="Arial" w:cs="Arial"/>
          <w:sz w:val="20"/>
          <w:szCs w:val="20"/>
        </w:rPr>
        <w:t xml:space="preserve"> matrícula no Cadastro Específico do INSS – CEI, que comprove a qualificação como produtor rural pessoa física, nos termos da </w:t>
      </w:r>
      <w:r w:rsidRPr="00403059">
        <w:rPr>
          <w:rFonts w:ascii="Arial" w:hAnsi="Arial" w:cs="Arial"/>
          <w:sz w:val="20"/>
          <w:szCs w:val="20"/>
          <w:u w:val="single"/>
        </w:rPr>
        <w:t>Instrução Normativa RFB n. 971, de 13 de novembro de 2009 (arts. 17 a 19 e 165).</w:t>
      </w:r>
    </w:p>
    <w:p w14:paraId="6C216940"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10.3.1.11. Os documentos apresentados deverão estar acompanhados de todas as alterações ou da consolidação respectiva.</w:t>
      </w:r>
    </w:p>
    <w:p w14:paraId="58CFA12D" w14:textId="77777777" w:rsidR="00403059" w:rsidRPr="00403059" w:rsidRDefault="00403059" w:rsidP="00403059">
      <w:pPr>
        <w:spacing w:line="20" w:lineRule="atLeast"/>
        <w:jc w:val="both"/>
        <w:rPr>
          <w:rFonts w:ascii="Arial" w:hAnsi="Arial" w:cs="Arial"/>
          <w:sz w:val="20"/>
          <w:szCs w:val="20"/>
        </w:rPr>
      </w:pPr>
    </w:p>
    <w:p w14:paraId="30672EF7" w14:textId="77777777" w:rsidR="00403059" w:rsidRPr="00403059" w:rsidRDefault="00403059" w:rsidP="00403059">
      <w:pPr>
        <w:spacing w:line="20" w:lineRule="atLeast"/>
        <w:jc w:val="both"/>
        <w:rPr>
          <w:rFonts w:ascii="Arial" w:hAnsi="Arial" w:cs="Arial"/>
          <w:b/>
          <w:bCs/>
          <w:sz w:val="20"/>
          <w:szCs w:val="20"/>
        </w:rPr>
      </w:pPr>
      <w:r w:rsidRPr="00403059">
        <w:rPr>
          <w:rFonts w:ascii="Arial" w:hAnsi="Arial" w:cs="Arial"/>
          <w:b/>
          <w:bCs/>
          <w:sz w:val="20"/>
          <w:szCs w:val="20"/>
        </w:rPr>
        <w:t>10.4.</w:t>
      </w:r>
      <w:r w:rsidRPr="00403059">
        <w:rPr>
          <w:rFonts w:ascii="Arial" w:hAnsi="Arial" w:cs="Arial"/>
          <w:b/>
          <w:bCs/>
          <w:sz w:val="20"/>
          <w:szCs w:val="20"/>
        </w:rPr>
        <w:tab/>
        <w:t>Habilitações fiscal, social e trabalhista:</w:t>
      </w:r>
    </w:p>
    <w:p w14:paraId="018177A0"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bCs/>
          <w:sz w:val="20"/>
          <w:szCs w:val="20"/>
        </w:rPr>
        <w:t xml:space="preserve">10.4.1. </w:t>
      </w:r>
      <w:r w:rsidRPr="00403059">
        <w:rPr>
          <w:rFonts w:ascii="Arial" w:hAnsi="Arial" w:cs="Arial"/>
          <w:sz w:val="20"/>
          <w:szCs w:val="20"/>
        </w:rPr>
        <w:t>Prova de inscrição no Cadastro Nacional de Pessoas Jurídicas ou no Cadastro de Pessoas Físicas, conforme o caso;</w:t>
      </w:r>
    </w:p>
    <w:p w14:paraId="5ED6E9F3"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10.4.2.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5D9EB4A"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10.4.3. Prova de regularidade com o Fundo de Garantia do Tempo de Serviço (FGTS);</w:t>
      </w:r>
    </w:p>
    <w:p w14:paraId="44245D49"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10.4.4.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21B8679"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10.4.5. Prova de inscrição no cadastro de contribuintes Estadual ou Municipal relativo ao domicílio ou sede do fornecedor, pertinente ao seu ramo de atividade e compatível com o objeto contratual;</w:t>
      </w:r>
    </w:p>
    <w:p w14:paraId="35029857"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10.4.6. Prova de regularidade com a Fazenda Estadual ou Municipal do domicílio ou sede do fornecedor, relativa à atividade em cujo exercício contrata ou concorre;</w:t>
      </w:r>
    </w:p>
    <w:p w14:paraId="3F9B06EA"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10.4.7.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39651986" w14:textId="77777777" w:rsidR="00403059" w:rsidRPr="00403059" w:rsidRDefault="00403059" w:rsidP="00403059">
      <w:pPr>
        <w:spacing w:line="20" w:lineRule="atLeast"/>
        <w:jc w:val="both"/>
        <w:rPr>
          <w:rFonts w:ascii="Arial" w:hAnsi="Arial" w:cs="Arial"/>
          <w:bCs/>
          <w:sz w:val="20"/>
          <w:szCs w:val="20"/>
        </w:rPr>
      </w:pPr>
      <w:r w:rsidRPr="00403059">
        <w:rPr>
          <w:rFonts w:ascii="Arial" w:hAnsi="Arial" w:cs="Arial"/>
          <w:sz w:val="20"/>
          <w:szCs w:val="20"/>
        </w:rPr>
        <w:t>10.4.8.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690ED56" w14:textId="77777777" w:rsidR="00403059" w:rsidRPr="00403059" w:rsidRDefault="00403059" w:rsidP="00403059">
      <w:pPr>
        <w:spacing w:line="20" w:lineRule="atLeast"/>
        <w:jc w:val="both"/>
        <w:rPr>
          <w:rFonts w:ascii="Arial" w:hAnsi="Arial" w:cs="Arial"/>
          <w:b/>
          <w:bCs/>
          <w:sz w:val="20"/>
          <w:szCs w:val="20"/>
        </w:rPr>
      </w:pPr>
      <w:r w:rsidRPr="00403059">
        <w:rPr>
          <w:rFonts w:ascii="Arial" w:hAnsi="Arial" w:cs="Arial"/>
          <w:b/>
          <w:bCs/>
          <w:sz w:val="20"/>
          <w:szCs w:val="20"/>
        </w:rPr>
        <w:t>10.5. Qualificação econômico-financeira</w:t>
      </w:r>
    </w:p>
    <w:p w14:paraId="30EDFD45"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10.5.1. Certidão negativa de falência expedida pelo distribuidor da sede do fornecedor - Lei nº 14.133, de 2021, art. 69, caput, inciso II);</w:t>
      </w:r>
    </w:p>
    <w:p w14:paraId="351A11D0" w14:textId="77777777" w:rsidR="00403059" w:rsidRPr="00403059" w:rsidRDefault="00403059" w:rsidP="00403059">
      <w:pPr>
        <w:spacing w:line="20" w:lineRule="atLeast"/>
        <w:jc w:val="both"/>
        <w:rPr>
          <w:rFonts w:ascii="Arial" w:hAnsi="Arial" w:cs="Arial"/>
          <w:sz w:val="20"/>
          <w:szCs w:val="20"/>
        </w:rPr>
      </w:pPr>
    </w:p>
    <w:p w14:paraId="442A38EC" w14:textId="77777777" w:rsidR="00403059" w:rsidRPr="00403059" w:rsidRDefault="00403059" w:rsidP="00403059">
      <w:pPr>
        <w:spacing w:line="20" w:lineRule="atLeast"/>
        <w:jc w:val="both"/>
        <w:rPr>
          <w:rFonts w:ascii="Arial" w:hAnsi="Arial" w:cs="Arial"/>
          <w:b/>
          <w:bCs/>
          <w:sz w:val="20"/>
          <w:szCs w:val="20"/>
        </w:rPr>
      </w:pPr>
      <w:r w:rsidRPr="00403059">
        <w:rPr>
          <w:rFonts w:ascii="Arial" w:hAnsi="Arial" w:cs="Arial"/>
          <w:b/>
          <w:bCs/>
          <w:sz w:val="20"/>
          <w:szCs w:val="20"/>
        </w:rPr>
        <w:t>10.6. Qualificação técnica</w:t>
      </w:r>
    </w:p>
    <w:p w14:paraId="22D67FD7" w14:textId="77777777" w:rsidR="00403059" w:rsidRPr="00403059" w:rsidRDefault="00403059" w:rsidP="00403059">
      <w:pPr>
        <w:pStyle w:val="PargrafodaLista"/>
        <w:numPr>
          <w:ilvl w:val="2"/>
          <w:numId w:val="19"/>
        </w:numPr>
        <w:spacing w:after="160" w:line="259" w:lineRule="auto"/>
        <w:ind w:left="0" w:firstLine="0"/>
        <w:jc w:val="both"/>
        <w:rPr>
          <w:rFonts w:ascii="Arial" w:hAnsi="Arial" w:cs="Arial"/>
          <w:sz w:val="20"/>
          <w:szCs w:val="20"/>
        </w:rPr>
      </w:pPr>
      <w:r w:rsidRPr="00403059">
        <w:rPr>
          <w:rFonts w:ascii="Arial" w:hAnsi="Arial" w:cs="Arial"/>
          <w:sz w:val="20"/>
          <w:szCs w:val="20"/>
        </w:rPr>
        <w:t>Apresentar o registro dos produtos ou da notificação ou da dispensa do registro no Ministério da Saúde/ANVISA, indicando o número ou isenção na proposta (conforme tabela, item 1.1.).</w:t>
      </w:r>
    </w:p>
    <w:p w14:paraId="19F3273C" w14:textId="77777777" w:rsidR="00403059" w:rsidRPr="00403059" w:rsidRDefault="00403059" w:rsidP="00403059">
      <w:pPr>
        <w:pStyle w:val="PargrafodaLista"/>
        <w:numPr>
          <w:ilvl w:val="2"/>
          <w:numId w:val="19"/>
        </w:numPr>
        <w:spacing w:after="160" w:line="259" w:lineRule="auto"/>
        <w:ind w:left="0" w:firstLine="0"/>
        <w:jc w:val="both"/>
        <w:rPr>
          <w:rFonts w:ascii="Arial" w:hAnsi="Arial" w:cs="Arial"/>
          <w:sz w:val="20"/>
          <w:szCs w:val="20"/>
        </w:rPr>
      </w:pPr>
      <w:r w:rsidRPr="00403059">
        <w:rPr>
          <w:rFonts w:ascii="Arial" w:hAnsi="Arial" w:cs="Arial"/>
          <w:sz w:val="20"/>
          <w:szCs w:val="20"/>
        </w:rPr>
        <w:t>Apresentar os catálogos ou fichas técnicas e manuais dos insumos visando à comprovação das especificações solicitadas, quando necessário (conforme tabela, item 1.1.);</w:t>
      </w:r>
    </w:p>
    <w:p w14:paraId="2034F141" w14:textId="77777777" w:rsidR="00403059" w:rsidRPr="00403059" w:rsidRDefault="00403059" w:rsidP="00403059">
      <w:pPr>
        <w:pStyle w:val="PargrafodaLista"/>
        <w:numPr>
          <w:ilvl w:val="2"/>
          <w:numId w:val="19"/>
        </w:numPr>
        <w:spacing w:after="160" w:line="259" w:lineRule="auto"/>
        <w:ind w:left="0" w:firstLine="0"/>
        <w:jc w:val="both"/>
        <w:rPr>
          <w:rFonts w:ascii="Arial" w:hAnsi="Arial" w:cs="Arial"/>
          <w:sz w:val="20"/>
          <w:szCs w:val="20"/>
        </w:rPr>
      </w:pPr>
      <w:r w:rsidRPr="00403059">
        <w:rPr>
          <w:rFonts w:ascii="Arial" w:hAnsi="Arial" w:cs="Arial"/>
          <w:sz w:val="20"/>
          <w:szCs w:val="20"/>
        </w:rPr>
        <w:t>Autorização de funcionamento ativa expedida pela Agência Nacional de Vigilância Sanitária, do Ministério da Saúde (Anvisa), da empresa proponente;</w:t>
      </w:r>
    </w:p>
    <w:p w14:paraId="2A1816E4" w14:textId="77777777" w:rsidR="00403059" w:rsidRPr="00403059" w:rsidRDefault="00403059" w:rsidP="00403059">
      <w:pPr>
        <w:pStyle w:val="PargrafodaLista"/>
        <w:numPr>
          <w:ilvl w:val="2"/>
          <w:numId w:val="19"/>
        </w:numPr>
        <w:tabs>
          <w:tab w:val="left" w:pos="851"/>
          <w:tab w:val="left" w:pos="993"/>
        </w:tabs>
        <w:spacing w:after="160" w:line="259" w:lineRule="auto"/>
        <w:ind w:left="0" w:hanging="11"/>
        <w:jc w:val="both"/>
        <w:rPr>
          <w:rFonts w:ascii="Arial" w:hAnsi="Arial" w:cs="Arial"/>
          <w:sz w:val="20"/>
          <w:szCs w:val="20"/>
        </w:rPr>
      </w:pPr>
      <w:r w:rsidRPr="00403059">
        <w:rPr>
          <w:rFonts w:ascii="Arial" w:hAnsi="Arial" w:cs="Arial"/>
          <w:sz w:val="20"/>
          <w:szCs w:val="20"/>
        </w:rPr>
        <w:t xml:space="preserve">Certificado de Licença Sanitária da proponente emitido pela autoridade sanitária competente dos Estados ou distrito Federal ou Município, aquela que couber, onde constem as atividades sujeitas à vigilância sanitária que o estabelecimento está apto a exercer, regular. Estando o certificado de licença vencido, a licitante deverá apresentar cópia legível do protocolo da solicitação de sua revalidação, acompanhada de cópia do certificado vencido. </w:t>
      </w:r>
    </w:p>
    <w:p w14:paraId="7932FF38" w14:textId="77777777" w:rsidR="00403059" w:rsidRPr="00403059" w:rsidRDefault="00403059" w:rsidP="00403059">
      <w:pPr>
        <w:tabs>
          <w:tab w:val="left" w:pos="851"/>
          <w:tab w:val="left" w:pos="993"/>
        </w:tabs>
        <w:jc w:val="both"/>
        <w:rPr>
          <w:rFonts w:ascii="Arial" w:hAnsi="Arial" w:cs="Arial"/>
          <w:b/>
          <w:sz w:val="20"/>
          <w:szCs w:val="20"/>
        </w:rPr>
      </w:pPr>
      <w:r w:rsidRPr="00403059">
        <w:rPr>
          <w:rFonts w:ascii="Arial" w:hAnsi="Arial" w:cs="Arial"/>
          <w:b/>
          <w:sz w:val="20"/>
          <w:szCs w:val="20"/>
        </w:rPr>
        <w:lastRenderedPageBreak/>
        <w:t>10.</w:t>
      </w:r>
      <w:proofErr w:type="gramStart"/>
      <w:r w:rsidRPr="00403059">
        <w:rPr>
          <w:rFonts w:ascii="Arial" w:hAnsi="Arial" w:cs="Arial"/>
          <w:b/>
          <w:sz w:val="20"/>
          <w:szCs w:val="20"/>
        </w:rPr>
        <w:t>7</w:t>
      </w:r>
      <w:r w:rsidRPr="00403059">
        <w:rPr>
          <w:rFonts w:ascii="Arial" w:hAnsi="Arial" w:cs="Arial"/>
          <w:sz w:val="20"/>
          <w:szCs w:val="20"/>
        </w:rPr>
        <w:t>.</w:t>
      </w:r>
      <w:r w:rsidRPr="00403059">
        <w:rPr>
          <w:rFonts w:ascii="Arial" w:hAnsi="Arial" w:cs="Arial"/>
          <w:b/>
          <w:sz w:val="20"/>
          <w:szCs w:val="20"/>
        </w:rPr>
        <w:t>Vistoria</w:t>
      </w:r>
      <w:proofErr w:type="gramEnd"/>
    </w:p>
    <w:p w14:paraId="3475F1BE" w14:textId="77777777" w:rsidR="00403059" w:rsidRPr="00403059" w:rsidRDefault="00403059" w:rsidP="00403059">
      <w:pPr>
        <w:pStyle w:val="PargrafodaLista"/>
        <w:ind w:left="0"/>
        <w:jc w:val="both"/>
        <w:rPr>
          <w:rFonts w:ascii="Arial" w:hAnsi="Arial" w:cs="Arial"/>
          <w:sz w:val="20"/>
          <w:szCs w:val="20"/>
        </w:rPr>
      </w:pPr>
      <w:r w:rsidRPr="00403059">
        <w:rPr>
          <w:rFonts w:ascii="Arial" w:hAnsi="Arial" w:cs="Arial"/>
          <w:sz w:val="20"/>
          <w:szCs w:val="20"/>
        </w:rPr>
        <w:t>10.7.1. Não há necessidade de realização de vistoria.</w:t>
      </w:r>
    </w:p>
    <w:p w14:paraId="2BC7DD2B" w14:textId="77777777" w:rsidR="00403059" w:rsidRPr="00403059" w:rsidRDefault="00403059" w:rsidP="00403059">
      <w:pPr>
        <w:pStyle w:val="PargrafodaLista"/>
        <w:ind w:left="0"/>
        <w:jc w:val="both"/>
        <w:rPr>
          <w:rFonts w:ascii="Arial" w:hAnsi="Arial" w:cs="Arial"/>
          <w:sz w:val="20"/>
          <w:szCs w:val="20"/>
        </w:rPr>
      </w:pPr>
    </w:p>
    <w:p w14:paraId="1B059655" w14:textId="798EFB46" w:rsidR="00403059" w:rsidRPr="00403059" w:rsidRDefault="00403059" w:rsidP="00403059">
      <w:pPr>
        <w:pStyle w:val="PargrafodaLista"/>
        <w:numPr>
          <w:ilvl w:val="1"/>
          <w:numId w:val="20"/>
        </w:numPr>
        <w:spacing w:after="160" w:line="259" w:lineRule="auto"/>
        <w:jc w:val="both"/>
        <w:rPr>
          <w:rFonts w:ascii="Arial" w:hAnsi="Arial" w:cs="Arial"/>
          <w:b/>
          <w:sz w:val="20"/>
          <w:szCs w:val="20"/>
        </w:rPr>
      </w:pPr>
      <w:r w:rsidRPr="00403059">
        <w:rPr>
          <w:rFonts w:ascii="Arial" w:hAnsi="Arial" w:cs="Arial"/>
          <w:b/>
          <w:sz w:val="20"/>
          <w:szCs w:val="20"/>
        </w:rPr>
        <w:t>Garantia da proposta (art. 58 da Lei 14.133/2021)</w:t>
      </w:r>
    </w:p>
    <w:p w14:paraId="4064FB9E" w14:textId="77777777" w:rsidR="00403059" w:rsidRPr="00403059" w:rsidRDefault="00403059" w:rsidP="00403059">
      <w:pPr>
        <w:pStyle w:val="PargrafodaLista"/>
        <w:numPr>
          <w:ilvl w:val="2"/>
          <w:numId w:val="20"/>
        </w:numPr>
        <w:spacing w:after="160" w:line="259" w:lineRule="auto"/>
        <w:jc w:val="both"/>
        <w:rPr>
          <w:rFonts w:ascii="Arial" w:hAnsi="Arial" w:cs="Arial"/>
          <w:sz w:val="20"/>
          <w:szCs w:val="20"/>
        </w:rPr>
      </w:pPr>
      <w:r w:rsidRPr="00403059">
        <w:rPr>
          <w:rFonts w:ascii="Arial" w:hAnsi="Arial" w:cs="Arial"/>
          <w:sz w:val="20"/>
          <w:szCs w:val="20"/>
        </w:rPr>
        <w:t>Não será necessário exigir a garantia da proposta</w:t>
      </w:r>
    </w:p>
    <w:p w14:paraId="7D15B3D6" w14:textId="77777777" w:rsidR="00403059" w:rsidRPr="00403059" w:rsidRDefault="00403059" w:rsidP="00403059">
      <w:pPr>
        <w:pStyle w:val="PargrafodaLista"/>
        <w:ind w:left="435"/>
        <w:jc w:val="both"/>
        <w:rPr>
          <w:rFonts w:ascii="Arial" w:hAnsi="Arial" w:cs="Arial"/>
          <w:b/>
          <w:sz w:val="20"/>
          <w:szCs w:val="20"/>
        </w:rPr>
      </w:pPr>
    </w:p>
    <w:p w14:paraId="73216F6A" w14:textId="7A00B4CA" w:rsidR="00403059" w:rsidRPr="00403059" w:rsidRDefault="00403059" w:rsidP="00403059">
      <w:pPr>
        <w:pStyle w:val="PargrafodaLista"/>
        <w:numPr>
          <w:ilvl w:val="1"/>
          <w:numId w:val="20"/>
        </w:numPr>
        <w:spacing w:after="160" w:line="259" w:lineRule="auto"/>
        <w:jc w:val="both"/>
        <w:rPr>
          <w:rFonts w:ascii="Arial" w:hAnsi="Arial" w:cs="Arial"/>
          <w:b/>
          <w:sz w:val="20"/>
          <w:szCs w:val="20"/>
        </w:rPr>
      </w:pPr>
      <w:r w:rsidRPr="00403059">
        <w:rPr>
          <w:rFonts w:ascii="Arial" w:hAnsi="Arial" w:cs="Arial"/>
          <w:b/>
          <w:sz w:val="20"/>
          <w:szCs w:val="20"/>
        </w:rPr>
        <w:t>Garantia da execução do contrato</w:t>
      </w:r>
    </w:p>
    <w:p w14:paraId="64BC2C0B" w14:textId="77777777" w:rsidR="00403059" w:rsidRPr="00403059" w:rsidRDefault="00403059" w:rsidP="00403059">
      <w:pPr>
        <w:pStyle w:val="PargrafodaLista"/>
        <w:numPr>
          <w:ilvl w:val="2"/>
          <w:numId w:val="20"/>
        </w:numPr>
        <w:spacing w:after="160" w:line="259" w:lineRule="auto"/>
        <w:jc w:val="both"/>
        <w:rPr>
          <w:rFonts w:ascii="Arial" w:hAnsi="Arial" w:cs="Arial"/>
          <w:sz w:val="20"/>
          <w:szCs w:val="20"/>
        </w:rPr>
      </w:pPr>
      <w:r w:rsidRPr="00403059">
        <w:rPr>
          <w:rFonts w:ascii="Arial" w:hAnsi="Arial" w:cs="Arial"/>
          <w:sz w:val="20"/>
          <w:szCs w:val="20"/>
        </w:rPr>
        <w:t>Não haverá exigência de garantia contratual da execução, pelas razões abaixo justificadas:</w:t>
      </w:r>
    </w:p>
    <w:p w14:paraId="21F289A0" w14:textId="77777777" w:rsidR="00403059" w:rsidRPr="00403059" w:rsidRDefault="00403059" w:rsidP="00403059">
      <w:pPr>
        <w:pStyle w:val="PargrafodaLista"/>
        <w:ind w:left="0"/>
        <w:jc w:val="both"/>
        <w:rPr>
          <w:rFonts w:ascii="Arial" w:hAnsi="Arial" w:cs="Arial"/>
          <w:sz w:val="20"/>
          <w:szCs w:val="20"/>
        </w:rPr>
      </w:pPr>
    </w:p>
    <w:p w14:paraId="70967A9E" w14:textId="77777777" w:rsidR="00403059" w:rsidRPr="00403059" w:rsidRDefault="00403059" w:rsidP="00403059">
      <w:pPr>
        <w:pStyle w:val="PargrafodaLista"/>
        <w:ind w:left="0"/>
        <w:jc w:val="both"/>
        <w:rPr>
          <w:rFonts w:ascii="Arial" w:hAnsi="Arial" w:cs="Arial"/>
          <w:sz w:val="20"/>
          <w:szCs w:val="20"/>
        </w:rPr>
      </w:pPr>
      <w:proofErr w:type="gramStart"/>
      <w:r w:rsidRPr="00403059">
        <w:rPr>
          <w:rFonts w:ascii="Arial" w:hAnsi="Arial" w:cs="Arial"/>
          <w:sz w:val="20"/>
          <w:szCs w:val="20"/>
        </w:rPr>
        <w:t>( X</w:t>
      </w:r>
      <w:proofErr w:type="gramEnd"/>
      <w:r w:rsidRPr="00403059">
        <w:rPr>
          <w:rFonts w:ascii="Arial" w:hAnsi="Arial" w:cs="Arial"/>
          <w:sz w:val="20"/>
          <w:szCs w:val="20"/>
        </w:rPr>
        <w:t xml:space="preserve"> )Baixo valor da contratação;</w:t>
      </w:r>
    </w:p>
    <w:p w14:paraId="57EAE1C7" w14:textId="4663ED27" w:rsidR="00403059" w:rsidRDefault="00403059" w:rsidP="00403059">
      <w:pPr>
        <w:pStyle w:val="PargrafodaLista"/>
        <w:ind w:left="0"/>
        <w:jc w:val="both"/>
        <w:rPr>
          <w:rFonts w:ascii="Arial" w:hAnsi="Arial" w:cs="Arial"/>
          <w:sz w:val="20"/>
          <w:szCs w:val="20"/>
        </w:rPr>
      </w:pPr>
      <w:proofErr w:type="gramStart"/>
      <w:r w:rsidRPr="00403059">
        <w:rPr>
          <w:rFonts w:ascii="Arial" w:hAnsi="Arial" w:cs="Arial"/>
          <w:sz w:val="20"/>
          <w:szCs w:val="20"/>
        </w:rPr>
        <w:t xml:space="preserve">(  </w:t>
      </w:r>
      <w:proofErr w:type="gramEnd"/>
      <w:r w:rsidRPr="00403059">
        <w:rPr>
          <w:rFonts w:ascii="Arial" w:hAnsi="Arial" w:cs="Arial"/>
          <w:sz w:val="20"/>
          <w:szCs w:val="20"/>
        </w:rPr>
        <w:t xml:space="preserve">  )Aquisição para entrega imediata da integralidade do bem.</w:t>
      </w:r>
    </w:p>
    <w:p w14:paraId="028DD760" w14:textId="77777777" w:rsidR="00403059" w:rsidRPr="00403059" w:rsidRDefault="00403059" w:rsidP="00403059">
      <w:pPr>
        <w:pStyle w:val="PargrafodaLista"/>
        <w:ind w:left="0"/>
        <w:jc w:val="both"/>
        <w:rPr>
          <w:rFonts w:ascii="Arial" w:hAnsi="Arial" w:cs="Arial"/>
          <w:color w:val="FF0000"/>
          <w:sz w:val="20"/>
          <w:szCs w:val="20"/>
        </w:rPr>
      </w:pPr>
    </w:p>
    <w:p w14:paraId="68E47C29" w14:textId="77777777" w:rsidR="00403059" w:rsidRPr="00403059" w:rsidRDefault="00403059" w:rsidP="00403059">
      <w:pPr>
        <w:spacing w:line="20" w:lineRule="atLeast"/>
        <w:jc w:val="both"/>
        <w:rPr>
          <w:rFonts w:ascii="Arial" w:hAnsi="Arial" w:cs="Arial"/>
          <w:b/>
          <w:bCs/>
          <w:sz w:val="20"/>
          <w:szCs w:val="20"/>
        </w:rPr>
      </w:pPr>
      <w:r w:rsidRPr="00403059">
        <w:rPr>
          <w:rFonts w:ascii="Arial" w:hAnsi="Arial" w:cs="Arial"/>
          <w:b/>
          <w:bCs/>
          <w:sz w:val="20"/>
          <w:szCs w:val="20"/>
        </w:rPr>
        <w:t>11.</w:t>
      </w:r>
      <w:r w:rsidRPr="00403059">
        <w:rPr>
          <w:rFonts w:ascii="Arial" w:hAnsi="Arial" w:cs="Arial"/>
          <w:b/>
          <w:bCs/>
          <w:sz w:val="20"/>
          <w:szCs w:val="20"/>
        </w:rPr>
        <w:tab/>
        <w:t>ESTIMATIVAS DO VALOR DA CONTRATAÇÃO</w:t>
      </w:r>
    </w:p>
    <w:p w14:paraId="207C2E2D" w14:textId="0824AE62" w:rsidR="00403059" w:rsidRDefault="00403059" w:rsidP="00403059">
      <w:pPr>
        <w:spacing w:line="20" w:lineRule="atLeast"/>
        <w:jc w:val="both"/>
        <w:rPr>
          <w:rFonts w:ascii="Arial" w:hAnsi="Arial" w:cs="Arial"/>
          <w:sz w:val="20"/>
          <w:szCs w:val="20"/>
        </w:rPr>
      </w:pPr>
      <w:r w:rsidRPr="00403059">
        <w:rPr>
          <w:rFonts w:ascii="Arial" w:hAnsi="Arial" w:cs="Arial"/>
          <w:sz w:val="20"/>
          <w:szCs w:val="20"/>
        </w:rPr>
        <w:t>11.1.</w:t>
      </w:r>
      <w:r w:rsidRPr="00403059">
        <w:rPr>
          <w:rFonts w:ascii="Arial" w:hAnsi="Arial" w:cs="Arial"/>
          <w:sz w:val="20"/>
          <w:szCs w:val="20"/>
        </w:rPr>
        <w:tab/>
        <w:t>O custo estimado toda da contratação é de R$630.387,32 (Seiscentos e trinta mil, trezentos e oitenta e sete reais e trinta e dois centavos) conforme custos unitários apostos na tabela abaixo, sendo referido valor indicado como PREÇO MÁXIMO do objeto</w:t>
      </w:r>
    </w:p>
    <w:p w14:paraId="0242A8F7" w14:textId="77777777" w:rsidR="00403059" w:rsidRPr="00403059" w:rsidRDefault="00403059" w:rsidP="00403059">
      <w:pPr>
        <w:spacing w:line="20" w:lineRule="atLeast"/>
        <w:jc w:val="both"/>
        <w:rPr>
          <w:rFonts w:ascii="Arial" w:hAnsi="Arial" w:cs="Arial"/>
          <w:sz w:val="20"/>
          <w:szCs w:val="20"/>
        </w:rPr>
      </w:pPr>
    </w:p>
    <w:tbl>
      <w:tblPr>
        <w:tblStyle w:val="Tabelacomgrade"/>
        <w:tblW w:w="5000" w:type="pct"/>
        <w:tblLook w:val="04A0" w:firstRow="1" w:lastRow="0" w:firstColumn="1" w:lastColumn="0" w:noHBand="0" w:noVBand="1"/>
      </w:tblPr>
      <w:tblGrid>
        <w:gridCol w:w="657"/>
        <w:gridCol w:w="1008"/>
        <w:gridCol w:w="3042"/>
        <w:gridCol w:w="988"/>
        <w:gridCol w:w="1219"/>
        <w:gridCol w:w="1435"/>
        <w:gridCol w:w="8"/>
        <w:gridCol w:w="1379"/>
      </w:tblGrid>
      <w:tr w:rsidR="00403059" w:rsidRPr="00403059" w14:paraId="081CBB1C" w14:textId="77777777" w:rsidTr="00C26F12">
        <w:trPr>
          <w:trHeight w:val="385"/>
        </w:trPr>
        <w:tc>
          <w:tcPr>
            <w:tcW w:w="340" w:type="pct"/>
            <w:shd w:val="clear" w:color="auto" w:fill="B4C6E7" w:themeFill="accent1" w:themeFillTint="66"/>
            <w:vAlign w:val="center"/>
          </w:tcPr>
          <w:p w14:paraId="570442CC" w14:textId="77777777" w:rsidR="00403059" w:rsidRPr="00403059" w:rsidRDefault="00403059" w:rsidP="00C26F12">
            <w:pPr>
              <w:tabs>
                <w:tab w:val="left" w:pos="851"/>
                <w:tab w:val="left" w:pos="993"/>
              </w:tabs>
              <w:jc w:val="center"/>
              <w:rPr>
                <w:rFonts w:ascii="Arial" w:hAnsi="Arial" w:cs="Arial"/>
                <w:sz w:val="18"/>
                <w:szCs w:val="18"/>
              </w:rPr>
            </w:pPr>
            <w:r w:rsidRPr="00403059">
              <w:rPr>
                <w:rFonts w:ascii="Arial" w:hAnsi="Arial" w:cs="Arial"/>
                <w:sz w:val="18"/>
                <w:szCs w:val="18"/>
              </w:rPr>
              <w:t>Item</w:t>
            </w:r>
          </w:p>
        </w:tc>
        <w:tc>
          <w:tcPr>
            <w:tcW w:w="520" w:type="pct"/>
            <w:shd w:val="clear" w:color="auto" w:fill="B4C6E7" w:themeFill="accent1" w:themeFillTint="66"/>
            <w:vAlign w:val="center"/>
          </w:tcPr>
          <w:p w14:paraId="59836CC4" w14:textId="77777777" w:rsidR="00403059" w:rsidRPr="00403059" w:rsidRDefault="00403059" w:rsidP="00C26F12">
            <w:pPr>
              <w:tabs>
                <w:tab w:val="left" w:pos="851"/>
                <w:tab w:val="left" w:pos="993"/>
              </w:tabs>
              <w:jc w:val="center"/>
              <w:rPr>
                <w:rFonts w:ascii="Arial" w:hAnsi="Arial" w:cs="Arial"/>
                <w:sz w:val="18"/>
                <w:szCs w:val="18"/>
              </w:rPr>
            </w:pPr>
            <w:r w:rsidRPr="00403059">
              <w:rPr>
                <w:rFonts w:ascii="Arial" w:hAnsi="Arial" w:cs="Arial"/>
                <w:sz w:val="18"/>
                <w:szCs w:val="18"/>
              </w:rPr>
              <w:t>CATMAT</w:t>
            </w:r>
          </w:p>
        </w:tc>
        <w:tc>
          <w:tcPr>
            <w:tcW w:w="1565" w:type="pct"/>
            <w:shd w:val="clear" w:color="auto" w:fill="B4C6E7" w:themeFill="accent1" w:themeFillTint="66"/>
            <w:vAlign w:val="center"/>
          </w:tcPr>
          <w:p w14:paraId="21F0812F" w14:textId="77777777" w:rsidR="00403059" w:rsidRPr="00403059" w:rsidRDefault="00403059" w:rsidP="00C26F12">
            <w:pPr>
              <w:tabs>
                <w:tab w:val="left" w:pos="851"/>
                <w:tab w:val="left" w:pos="993"/>
              </w:tabs>
              <w:jc w:val="center"/>
              <w:rPr>
                <w:rFonts w:ascii="Arial" w:hAnsi="Arial" w:cs="Arial"/>
                <w:sz w:val="18"/>
                <w:szCs w:val="18"/>
              </w:rPr>
            </w:pPr>
            <w:r w:rsidRPr="00403059">
              <w:rPr>
                <w:rFonts w:ascii="Arial" w:hAnsi="Arial" w:cs="Arial"/>
                <w:sz w:val="18"/>
                <w:szCs w:val="18"/>
              </w:rPr>
              <w:t>Descrição</w:t>
            </w:r>
          </w:p>
        </w:tc>
        <w:tc>
          <w:tcPr>
            <w:tcW w:w="510" w:type="pct"/>
            <w:shd w:val="clear" w:color="auto" w:fill="B4C6E7" w:themeFill="accent1" w:themeFillTint="66"/>
            <w:vAlign w:val="center"/>
          </w:tcPr>
          <w:p w14:paraId="2298A3B8" w14:textId="77777777" w:rsidR="00403059" w:rsidRPr="00403059" w:rsidRDefault="00403059" w:rsidP="00C26F12">
            <w:pPr>
              <w:tabs>
                <w:tab w:val="left" w:pos="851"/>
                <w:tab w:val="left" w:pos="993"/>
              </w:tabs>
              <w:jc w:val="center"/>
              <w:rPr>
                <w:rFonts w:ascii="Arial" w:hAnsi="Arial" w:cs="Arial"/>
                <w:sz w:val="18"/>
                <w:szCs w:val="18"/>
              </w:rPr>
            </w:pPr>
            <w:r w:rsidRPr="00403059">
              <w:rPr>
                <w:rFonts w:ascii="Arial" w:hAnsi="Arial" w:cs="Arial"/>
                <w:sz w:val="18"/>
                <w:szCs w:val="18"/>
              </w:rPr>
              <w:t>Unidade</w:t>
            </w:r>
          </w:p>
        </w:tc>
        <w:tc>
          <w:tcPr>
            <w:tcW w:w="628" w:type="pct"/>
            <w:shd w:val="clear" w:color="auto" w:fill="B4C6E7" w:themeFill="accent1" w:themeFillTint="66"/>
            <w:vAlign w:val="center"/>
          </w:tcPr>
          <w:p w14:paraId="54CD93CC" w14:textId="77777777" w:rsidR="00403059" w:rsidRPr="00403059" w:rsidRDefault="00403059" w:rsidP="00C26F12">
            <w:pPr>
              <w:tabs>
                <w:tab w:val="left" w:pos="851"/>
                <w:tab w:val="left" w:pos="993"/>
              </w:tabs>
              <w:jc w:val="center"/>
              <w:rPr>
                <w:rFonts w:ascii="Arial" w:hAnsi="Arial" w:cs="Arial"/>
                <w:sz w:val="18"/>
                <w:szCs w:val="18"/>
              </w:rPr>
            </w:pPr>
            <w:r w:rsidRPr="00403059">
              <w:rPr>
                <w:rFonts w:ascii="Arial" w:hAnsi="Arial" w:cs="Arial"/>
                <w:sz w:val="18"/>
                <w:szCs w:val="18"/>
              </w:rPr>
              <w:t>Quantidade</w:t>
            </w:r>
          </w:p>
        </w:tc>
        <w:tc>
          <w:tcPr>
            <w:tcW w:w="739" w:type="pct"/>
            <w:shd w:val="clear" w:color="auto" w:fill="B4C6E7" w:themeFill="accent1" w:themeFillTint="66"/>
            <w:vAlign w:val="center"/>
          </w:tcPr>
          <w:p w14:paraId="6DABDDA9" w14:textId="77777777" w:rsidR="00403059" w:rsidRPr="00403059" w:rsidRDefault="00403059" w:rsidP="00C26F12">
            <w:pPr>
              <w:tabs>
                <w:tab w:val="left" w:pos="851"/>
                <w:tab w:val="left" w:pos="993"/>
              </w:tabs>
              <w:jc w:val="center"/>
              <w:rPr>
                <w:rFonts w:ascii="Arial" w:hAnsi="Arial" w:cs="Arial"/>
                <w:sz w:val="18"/>
                <w:szCs w:val="18"/>
              </w:rPr>
            </w:pPr>
            <w:r w:rsidRPr="00403059">
              <w:rPr>
                <w:rFonts w:ascii="Arial" w:hAnsi="Arial" w:cs="Arial"/>
                <w:sz w:val="18"/>
                <w:szCs w:val="18"/>
              </w:rPr>
              <w:t>Valor Unitário</w:t>
            </w:r>
          </w:p>
        </w:tc>
        <w:tc>
          <w:tcPr>
            <w:tcW w:w="697" w:type="pct"/>
            <w:gridSpan w:val="2"/>
            <w:shd w:val="clear" w:color="auto" w:fill="B4C6E7" w:themeFill="accent1" w:themeFillTint="66"/>
            <w:vAlign w:val="center"/>
          </w:tcPr>
          <w:p w14:paraId="75639374" w14:textId="77777777" w:rsidR="00403059" w:rsidRPr="00403059" w:rsidRDefault="00403059" w:rsidP="00C26F12">
            <w:pPr>
              <w:tabs>
                <w:tab w:val="left" w:pos="851"/>
                <w:tab w:val="left" w:pos="993"/>
              </w:tabs>
              <w:jc w:val="center"/>
              <w:rPr>
                <w:rFonts w:ascii="Arial" w:hAnsi="Arial" w:cs="Arial"/>
                <w:sz w:val="18"/>
                <w:szCs w:val="18"/>
              </w:rPr>
            </w:pPr>
            <w:r w:rsidRPr="00403059">
              <w:rPr>
                <w:rFonts w:ascii="Arial" w:hAnsi="Arial" w:cs="Arial"/>
                <w:sz w:val="18"/>
                <w:szCs w:val="18"/>
              </w:rPr>
              <w:t>Valor Total</w:t>
            </w:r>
          </w:p>
        </w:tc>
      </w:tr>
      <w:tr w:rsidR="00403059" w:rsidRPr="00403059" w14:paraId="7975164B" w14:textId="77777777" w:rsidTr="00C26F12">
        <w:tc>
          <w:tcPr>
            <w:tcW w:w="340" w:type="pct"/>
            <w:vAlign w:val="center"/>
          </w:tcPr>
          <w:p w14:paraId="5142DF49"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"1.0" \f C \l "1"</w:instrText>
            </w:r>
            <w:r w:rsidRPr="00403059">
              <w:rPr>
                <w:rFonts w:ascii="Arial" w:hAnsi="Arial" w:cs="Arial"/>
                <w:sz w:val="18"/>
                <w:szCs w:val="18"/>
              </w:rPr>
              <w:fldChar w:fldCharType="end"/>
            </w:r>
          </w:p>
          <w:p w14:paraId="0D7CE39E"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w:t>
            </w:r>
          </w:p>
        </w:tc>
        <w:tc>
          <w:tcPr>
            <w:tcW w:w="520" w:type="pct"/>
            <w:vAlign w:val="center"/>
          </w:tcPr>
          <w:p w14:paraId="0B34CDB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438080</w:t>
            </w:r>
          </w:p>
        </w:tc>
        <w:tc>
          <w:tcPr>
            <w:tcW w:w="1565" w:type="pct"/>
            <w:vAlign w:val="center"/>
          </w:tcPr>
          <w:p w14:paraId="03C38FA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Abridor de Boca. Pacote com 2 unidades (1 adulto e 1 infantil). Autoclaváveis, na cor azul. Material: silicone. Dimensões: Adulto 40x28x18mm. Dimensões Infantil: 31x23x16mm. </w:t>
            </w:r>
          </w:p>
        </w:tc>
        <w:tc>
          <w:tcPr>
            <w:tcW w:w="510" w:type="pct"/>
            <w:vAlign w:val="center"/>
          </w:tcPr>
          <w:p w14:paraId="006A2A9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628" w:type="pct"/>
            <w:vAlign w:val="center"/>
          </w:tcPr>
          <w:p w14:paraId="03F1D76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39" w:type="pct"/>
            <w:vAlign w:val="center"/>
          </w:tcPr>
          <w:p w14:paraId="6FE1426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R$7,8300</w:t>
            </w:r>
          </w:p>
        </w:tc>
        <w:tc>
          <w:tcPr>
            <w:tcW w:w="697" w:type="pct"/>
            <w:gridSpan w:val="2"/>
            <w:vAlign w:val="center"/>
          </w:tcPr>
          <w:p w14:paraId="2FBCCF9A"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R$234,90</w:t>
            </w:r>
          </w:p>
        </w:tc>
      </w:tr>
      <w:tr w:rsidR="00403059" w:rsidRPr="00403059" w14:paraId="4215361C" w14:textId="77777777" w:rsidTr="00C26F12">
        <w:tc>
          <w:tcPr>
            <w:tcW w:w="340" w:type="pct"/>
            <w:vAlign w:val="center"/>
          </w:tcPr>
          <w:p w14:paraId="1BE522C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"2.0" \f C \l "1"</w:instrText>
            </w:r>
            <w:r w:rsidRPr="00403059">
              <w:rPr>
                <w:rFonts w:ascii="Arial" w:hAnsi="Arial" w:cs="Arial"/>
                <w:sz w:val="18"/>
                <w:szCs w:val="18"/>
              </w:rPr>
              <w:fldChar w:fldCharType="end"/>
            </w:r>
          </w:p>
          <w:p w14:paraId="4074C726"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w:t>
            </w:r>
          </w:p>
        </w:tc>
        <w:tc>
          <w:tcPr>
            <w:tcW w:w="520" w:type="pct"/>
            <w:vAlign w:val="center"/>
          </w:tcPr>
          <w:p w14:paraId="5B08CAE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426464</w:t>
            </w:r>
          </w:p>
        </w:tc>
        <w:tc>
          <w:tcPr>
            <w:tcW w:w="1565" w:type="pct"/>
            <w:vAlign w:val="center"/>
          </w:tcPr>
          <w:p w14:paraId="7B5BFDE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Ácido Fosfórico Condicionador 37% em gel de esmalte e dentina. Gel de baixa viscosidade e com propriedade </w:t>
            </w:r>
            <w:proofErr w:type="gramStart"/>
            <w:r w:rsidRPr="00403059">
              <w:rPr>
                <w:rFonts w:ascii="Arial" w:hAnsi="Arial" w:cs="Arial"/>
                <w:sz w:val="18"/>
                <w:szCs w:val="18"/>
              </w:rPr>
              <w:t>tixotrópica.Com</w:t>
            </w:r>
            <w:proofErr w:type="gramEnd"/>
            <w:r w:rsidRPr="00403059">
              <w:rPr>
                <w:rFonts w:ascii="Arial" w:hAnsi="Arial" w:cs="Arial"/>
                <w:sz w:val="18"/>
                <w:szCs w:val="18"/>
              </w:rPr>
              <w:t xml:space="preserve"> corante azul que facilite sua visualização e controle durante a aplicação.</w:t>
            </w:r>
            <w:r w:rsidRPr="00403059">
              <w:rPr>
                <w:rFonts w:ascii="Arial" w:hAnsi="Arial" w:cs="Arial"/>
                <w:sz w:val="18"/>
                <w:szCs w:val="18"/>
              </w:rPr>
              <w:br/>
              <w:t>Com boa afinidade por água, que permita fácil remoção após o condicionamento. Seringa com 2,5 ml. Pacote com 03 seringas.</w:t>
            </w:r>
          </w:p>
        </w:tc>
        <w:tc>
          <w:tcPr>
            <w:tcW w:w="510" w:type="pct"/>
            <w:vAlign w:val="center"/>
          </w:tcPr>
          <w:p w14:paraId="1328F49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628" w:type="pct"/>
            <w:vAlign w:val="center"/>
          </w:tcPr>
          <w:p w14:paraId="253C24F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500</w:t>
            </w:r>
          </w:p>
        </w:tc>
        <w:tc>
          <w:tcPr>
            <w:tcW w:w="739" w:type="pct"/>
            <w:vAlign w:val="center"/>
          </w:tcPr>
          <w:p w14:paraId="0F63D97A"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R$3,9400</w:t>
            </w:r>
          </w:p>
        </w:tc>
        <w:tc>
          <w:tcPr>
            <w:tcW w:w="697" w:type="pct"/>
            <w:gridSpan w:val="2"/>
            <w:vAlign w:val="center"/>
          </w:tcPr>
          <w:p w14:paraId="049ACF74"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R$1.970,00</w:t>
            </w:r>
          </w:p>
        </w:tc>
      </w:tr>
      <w:tr w:rsidR="00403059" w:rsidRPr="00403059" w14:paraId="4324A09A" w14:textId="77777777" w:rsidTr="00C26F12">
        <w:tc>
          <w:tcPr>
            <w:tcW w:w="340" w:type="pct"/>
            <w:vAlign w:val="center"/>
          </w:tcPr>
          <w:p w14:paraId="42C9A704"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"3.0" \f C \l "1"</w:instrText>
            </w:r>
            <w:r w:rsidRPr="00403059">
              <w:rPr>
                <w:rFonts w:ascii="Arial" w:hAnsi="Arial" w:cs="Arial"/>
                <w:sz w:val="18"/>
                <w:szCs w:val="18"/>
              </w:rPr>
              <w:fldChar w:fldCharType="end"/>
            </w:r>
          </w:p>
          <w:p w14:paraId="4D190BEF"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w:t>
            </w:r>
          </w:p>
        </w:tc>
        <w:tc>
          <w:tcPr>
            <w:tcW w:w="520" w:type="pct"/>
            <w:vAlign w:val="center"/>
          </w:tcPr>
          <w:p w14:paraId="54EBB49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391585</w:t>
            </w:r>
          </w:p>
        </w:tc>
        <w:tc>
          <w:tcPr>
            <w:tcW w:w="1565" w:type="pct"/>
            <w:vAlign w:val="center"/>
          </w:tcPr>
          <w:p w14:paraId="717C5D8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Ácido Poliacrílico 11,5%. Cor azulada para melhor visualização. Consistência em gel para melhor controle de aplicação. Frasco com 10 ml.</w:t>
            </w:r>
          </w:p>
        </w:tc>
        <w:tc>
          <w:tcPr>
            <w:tcW w:w="510" w:type="pct"/>
            <w:vAlign w:val="center"/>
          </w:tcPr>
          <w:p w14:paraId="4B1DA96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28" w:type="pct"/>
            <w:vAlign w:val="center"/>
          </w:tcPr>
          <w:p w14:paraId="4BF8199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07FAEC3C"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R$53,0700</w:t>
            </w:r>
          </w:p>
        </w:tc>
        <w:tc>
          <w:tcPr>
            <w:tcW w:w="697" w:type="pct"/>
            <w:gridSpan w:val="2"/>
            <w:vAlign w:val="center"/>
          </w:tcPr>
          <w:p w14:paraId="4045719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R$2.653,50</w:t>
            </w:r>
          </w:p>
        </w:tc>
      </w:tr>
      <w:tr w:rsidR="00403059" w:rsidRPr="00403059" w14:paraId="2B987C32" w14:textId="77777777" w:rsidTr="00C26F12">
        <w:tc>
          <w:tcPr>
            <w:tcW w:w="340" w:type="pct"/>
            <w:vAlign w:val="center"/>
          </w:tcPr>
          <w:p w14:paraId="6F32047E"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"4.0" \f C \l "1"</w:instrText>
            </w:r>
            <w:r w:rsidRPr="00403059">
              <w:rPr>
                <w:rFonts w:ascii="Arial" w:hAnsi="Arial" w:cs="Arial"/>
                <w:sz w:val="18"/>
                <w:szCs w:val="18"/>
              </w:rPr>
              <w:fldChar w:fldCharType="end"/>
            </w:r>
          </w:p>
          <w:p w14:paraId="6CE339BA"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4</w:t>
            </w:r>
          </w:p>
        </w:tc>
        <w:tc>
          <w:tcPr>
            <w:tcW w:w="520" w:type="pct"/>
            <w:vAlign w:val="center"/>
          </w:tcPr>
          <w:p w14:paraId="642A7A6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391135</w:t>
            </w:r>
          </w:p>
        </w:tc>
        <w:tc>
          <w:tcPr>
            <w:tcW w:w="1565" w:type="pct"/>
            <w:vAlign w:val="center"/>
          </w:tcPr>
          <w:p w14:paraId="4CA66F3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Adesivo Monocomponente para Esmalte e Dentina Fotopolimerizável, frasco com 5 ml. Composição: Dimetacrilato de uretano, Dimetacrilato Piromelítico (PMDM), 2-hidroxietil </w:t>
            </w:r>
            <w:proofErr w:type="gramStart"/>
            <w:r w:rsidRPr="00403059">
              <w:rPr>
                <w:rFonts w:ascii="Arial" w:hAnsi="Arial" w:cs="Arial"/>
                <w:sz w:val="18"/>
                <w:szCs w:val="18"/>
              </w:rPr>
              <w:t>metacrilato,Bisfenol</w:t>
            </w:r>
            <w:proofErr w:type="gramEnd"/>
            <w:r w:rsidRPr="00403059">
              <w:rPr>
                <w:rFonts w:ascii="Arial" w:hAnsi="Arial" w:cs="Arial"/>
                <w:sz w:val="18"/>
                <w:szCs w:val="18"/>
              </w:rPr>
              <w:t xml:space="preserve"> A metacrilato de Glicidila, álcool Anidro, Glicerol 1,3-dimetacrilato, Óxido 2,4,6 trimetilbenzoildifenil fosfina, Canforoquinona, ButilHidroxitolueno, Dióxido de Silício, Bis-(hidroxietil)-aminopropil-N-hidroxietil-octadecilaminadifluoridrato. </w:t>
            </w:r>
          </w:p>
        </w:tc>
        <w:tc>
          <w:tcPr>
            <w:tcW w:w="510" w:type="pct"/>
            <w:vAlign w:val="center"/>
          </w:tcPr>
          <w:p w14:paraId="2804D0B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28" w:type="pct"/>
            <w:vAlign w:val="center"/>
          </w:tcPr>
          <w:p w14:paraId="5BC6F5F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120</w:t>
            </w:r>
          </w:p>
        </w:tc>
        <w:tc>
          <w:tcPr>
            <w:tcW w:w="739" w:type="pct"/>
            <w:vAlign w:val="center"/>
          </w:tcPr>
          <w:p w14:paraId="7AD79CA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R$52,9100</w:t>
            </w:r>
          </w:p>
        </w:tc>
        <w:tc>
          <w:tcPr>
            <w:tcW w:w="697" w:type="pct"/>
            <w:gridSpan w:val="2"/>
            <w:vAlign w:val="center"/>
          </w:tcPr>
          <w:p w14:paraId="3CA1F09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R$6.349,20</w:t>
            </w:r>
          </w:p>
        </w:tc>
      </w:tr>
      <w:tr w:rsidR="00403059" w:rsidRPr="00403059" w14:paraId="45838CFD" w14:textId="77777777" w:rsidTr="00C26F12">
        <w:tc>
          <w:tcPr>
            <w:tcW w:w="340" w:type="pct"/>
            <w:vAlign w:val="center"/>
          </w:tcPr>
          <w:p w14:paraId="13E156BE"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"5.0" \f C \l "1"</w:instrText>
            </w:r>
            <w:r w:rsidRPr="00403059">
              <w:rPr>
                <w:rFonts w:ascii="Arial" w:hAnsi="Arial" w:cs="Arial"/>
                <w:sz w:val="18"/>
                <w:szCs w:val="18"/>
              </w:rPr>
              <w:fldChar w:fldCharType="end"/>
            </w:r>
          </w:p>
          <w:p w14:paraId="46C982ED"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5</w:t>
            </w:r>
          </w:p>
        </w:tc>
        <w:tc>
          <w:tcPr>
            <w:tcW w:w="520" w:type="pct"/>
            <w:vAlign w:val="center"/>
          </w:tcPr>
          <w:p w14:paraId="3BB0980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427273</w:t>
            </w:r>
          </w:p>
        </w:tc>
        <w:tc>
          <w:tcPr>
            <w:tcW w:w="1565" w:type="pct"/>
            <w:vAlign w:val="center"/>
          </w:tcPr>
          <w:p w14:paraId="00C483B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Afastador expandex adulto. Resistente a esterilização em auclave à137°c e esterilização química. Composição: poliacetal. </w:t>
            </w:r>
          </w:p>
        </w:tc>
        <w:tc>
          <w:tcPr>
            <w:tcW w:w="510" w:type="pct"/>
            <w:vAlign w:val="center"/>
          </w:tcPr>
          <w:p w14:paraId="0DFE723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7570037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39" w:type="pct"/>
            <w:vAlign w:val="center"/>
          </w:tcPr>
          <w:p w14:paraId="6542CC8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R$10,7800</w:t>
            </w:r>
          </w:p>
        </w:tc>
        <w:tc>
          <w:tcPr>
            <w:tcW w:w="697" w:type="pct"/>
            <w:gridSpan w:val="2"/>
            <w:vAlign w:val="center"/>
          </w:tcPr>
          <w:p w14:paraId="4EAC5D4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R$215,60</w:t>
            </w:r>
          </w:p>
        </w:tc>
      </w:tr>
      <w:tr w:rsidR="00403059" w:rsidRPr="00403059" w14:paraId="2CD50430" w14:textId="77777777" w:rsidTr="00C26F12">
        <w:tc>
          <w:tcPr>
            <w:tcW w:w="340" w:type="pct"/>
            <w:vAlign w:val="center"/>
          </w:tcPr>
          <w:p w14:paraId="62C4AD16"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lastRenderedPageBreak/>
              <w:fldChar w:fldCharType="begin"/>
            </w:r>
            <w:r w:rsidRPr="00403059">
              <w:rPr>
                <w:rFonts w:ascii="Arial" w:hAnsi="Arial" w:cs="Arial"/>
                <w:sz w:val="18"/>
                <w:szCs w:val="18"/>
              </w:rPr>
              <w:instrText xml:space="preserve"> TC "6.0" \f C \l "1"</w:instrText>
            </w:r>
            <w:r w:rsidRPr="00403059">
              <w:rPr>
                <w:rFonts w:ascii="Arial" w:hAnsi="Arial" w:cs="Arial"/>
                <w:sz w:val="18"/>
                <w:szCs w:val="18"/>
              </w:rPr>
              <w:fldChar w:fldCharType="end"/>
            </w:r>
          </w:p>
          <w:p w14:paraId="2E310367"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6</w:t>
            </w:r>
          </w:p>
        </w:tc>
        <w:tc>
          <w:tcPr>
            <w:tcW w:w="520" w:type="pct"/>
            <w:vAlign w:val="center"/>
          </w:tcPr>
          <w:p w14:paraId="295C5B2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314524</w:t>
            </w:r>
          </w:p>
        </w:tc>
        <w:tc>
          <w:tcPr>
            <w:tcW w:w="1565" w:type="pct"/>
            <w:vAlign w:val="center"/>
          </w:tcPr>
          <w:p w14:paraId="57221E7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Afastador expandex. Infantil. Resistente a esterilização em auclave à 137°c e esterilização química. Composição: poliacetal. </w:t>
            </w:r>
          </w:p>
        </w:tc>
        <w:tc>
          <w:tcPr>
            <w:tcW w:w="510" w:type="pct"/>
            <w:vAlign w:val="center"/>
          </w:tcPr>
          <w:p w14:paraId="52F6BA2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5E4F5F1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39" w:type="pct"/>
            <w:vAlign w:val="center"/>
          </w:tcPr>
          <w:p w14:paraId="26003D7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R$11,6100</w:t>
            </w:r>
          </w:p>
        </w:tc>
        <w:tc>
          <w:tcPr>
            <w:tcW w:w="697" w:type="pct"/>
            <w:gridSpan w:val="2"/>
            <w:vAlign w:val="center"/>
          </w:tcPr>
          <w:p w14:paraId="7243C477"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R$116,10</w:t>
            </w:r>
          </w:p>
        </w:tc>
      </w:tr>
      <w:tr w:rsidR="00403059" w:rsidRPr="00403059" w14:paraId="5EA810AB" w14:textId="77777777" w:rsidTr="00C26F12">
        <w:tc>
          <w:tcPr>
            <w:tcW w:w="340" w:type="pct"/>
            <w:vAlign w:val="center"/>
          </w:tcPr>
          <w:p w14:paraId="030E8221"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"7.0" \f C \l "1"</w:instrText>
            </w:r>
            <w:r w:rsidRPr="00403059">
              <w:rPr>
                <w:rFonts w:ascii="Arial" w:hAnsi="Arial" w:cs="Arial"/>
                <w:sz w:val="18"/>
                <w:szCs w:val="18"/>
              </w:rPr>
              <w:fldChar w:fldCharType="end"/>
            </w:r>
          </w:p>
          <w:p w14:paraId="5EA2D38D"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7</w:t>
            </w:r>
          </w:p>
        </w:tc>
        <w:tc>
          <w:tcPr>
            <w:tcW w:w="520" w:type="pct"/>
            <w:vAlign w:val="center"/>
          </w:tcPr>
          <w:p w14:paraId="279A9E7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276839</w:t>
            </w:r>
          </w:p>
        </w:tc>
        <w:tc>
          <w:tcPr>
            <w:tcW w:w="1565" w:type="pct"/>
            <w:vAlign w:val="center"/>
          </w:tcPr>
          <w:p w14:paraId="71BE2EB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Água destilada, garrafa plástica com 5 Litros. Para uso em autoclaves e em equipos odontológicos. Água pura isenta de químicos, minerais e sais </w:t>
            </w:r>
            <w:proofErr w:type="gramStart"/>
            <w:r w:rsidRPr="00403059">
              <w:rPr>
                <w:rFonts w:ascii="Arial" w:hAnsi="Arial" w:cs="Arial"/>
                <w:sz w:val="18"/>
                <w:szCs w:val="18"/>
              </w:rPr>
              <w:t>solúveis.Obtida</w:t>
            </w:r>
            <w:proofErr w:type="gramEnd"/>
            <w:r w:rsidRPr="00403059">
              <w:rPr>
                <w:rFonts w:ascii="Arial" w:hAnsi="Arial" w:cs="Arial"/>
                <w:sz w:val="18"/>
                <w:szCs w:val="18"/>
              </w:rPr>
              <w:t xml:space="preserve"> através do processo de condensação do vapor de água por ebulição ou pela evaporação.</w:t>
            </w:r>
          </w:p>
        </w:tc>
        <w:tc>
          <w:tcPr>
            <w:tcW w:w="510" w:type="pct"/>
            <w:vAlign w:val="center"/>
          </w:tcPr>
          <w:p w14:paraId="281238F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Galão</w:t>
            </w:r>
          </w:p>
        </w:tc>
        <w:tc>
          <w:tcPr>
            <w:tcW w:w="628" w:type="pct"/>
            <w:vAlign w:val="center"/>
          </w:tcPr>
          <w:p w14:paraId="5E20D89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500</w:t>
            </w:r>
          </w:p>
        </w:tc>
        <w:tc>
          <w:tcPr>
            <w:tcW w:w="739" w:type="pct"/>
            <w:vAlign w:val="center"/>
          </w:tcPr>
          <w:p w14:paraId="2D22DA4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R$14,3700</w:t>
            </w:r>
          </w:p>
        </w:tc>
        <w:tc>
          <w:tcPr>
            <w:tcW w:w="697" w:type="pct"/>
            <w:gridSpan w:val="2"/>
            <w:vAlign w:val="center"/>
          </w:tcPr>
          <w:p w14:paraId="2D1D7897"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R$7.185,00</w:t>
            </w:r>
          </w:p>
        </w:tc>
      </w:tr>
      <w:tr w:rsidR="00403059" w:rsidRPr="00403059" w14:paraId="546A1536" w14:textId="77777777" w:rsidTr="00C26F12">
        <w:tc>
          <w:tcPr>
            <w:tcW w:w="340" w:type="pct"/>
            <w:vAlign w:val="center"/>
          </w:tcPr>
          <w:p w14:paraId="70946BD3"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"8.0" \f C \l "1"</w:instrText>
            </w:r>
            <w:r w:rsidRPr="00403059">
              <w:rPr>
                <w:rFonts w:ascii="Arial" w:hAnsi="Arial" w:cs="Arial"/>
                <w:sz w:val="18"/>
                <w:szCs w:val="18"/>
              </w:rPr>
              <w:fldChar w:fldCharType="end"/>
            </w:r>
          </w:p>
          <w:p w14:paraId="08F97996"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8</w:t>
            </w:r>
          </w:p>
        </w:tc>
        <w:tc>
          <w:tcPr>
            <w:tcW w:w="520" w:type="pct"/>
            <w:vAlign w:val="center"/>
          </w:tcPr>
          <w:p w14:paraId="65BA33C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442142</w:t>
            </w:r>
          </w:p>
        </w:tc>
        <w:tc>
          <w:tcPr>
            <w:tcW w:w="1565" w:type="pct"/>
            <w:vAlign w:val="center"/>
          </w:tcPr>
          <w:p w14:paraId="336038C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Agulha Gengival Extra Curta nº 30G (0,30x13mm) com bisel trifacetado, esterilizadas, descartáveis. Caixa com 100 unidades. </w:t>
            </w:r>
          </w:p>
        </w:tc>
        <w:tc>
          <w:tcPr>
            <w:tcW w:w="510" w:type="pct"/>
            <w:vAlign w:val="center"/>
          </w:tcPr>
          <w:p w14:paraId="0D6FC11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134FD7D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39" w:type="pct"/>
            <w:vAlign w:val="center"/>
          </w:tcPr>
          <w:p w14:paraId="791915D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R$36,3700</w:t>
            </w:r>
          </w:p>
        </w:tc>
        <w:tc>
          <w:tcPr>
            <w:tcW w:w="697" w:type="pct"/>
            <w:gridSpan w:val="2"/>
            <w:vAlign w:val="center"/>
          </w:tcPr>
          <w:p w14:paraId="5266FFA4"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R$3.637,00</w:t>
            </w:r>
          </w:p>
        </w:tc>
      </w:tr>
      <w:tr w:rsidR="00403059" w:rsidRPr="00403059" w14:paraId="2E73FF59" w14:textId="77777777" w:rsidTr="00C26F12">
        <w:tc>
          <w:tcPr>
            <w:tcW w:w="340" w:type="pct"/>
            <w:vAlign w:val="center"/>
          </w:tcPr>
          <w:p w14:paraId="04BCA24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"9.0" \f C \l "1"</w:instrText>
            </w:r>
            <w:r w:rsidRPr="00403059">
              <w:rPr>
                <w:rFonts w:ascii="Arial" w:hAnsi="Arial" w:cs="Arial"/>
                <w:sz w:val="18"/>
                <w:szCs w:val="18"/>
              </w:rPr>
              <w:fldChar w:fldCharType="end"/>
            </w:r>
          </w:p>
          <w:p w14:paraId="53A9E8E3"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9</w:t>
            </w:r>
          </w:p>
        </w:tc>
        <w:tc>
          <w:tcPr>
            <w:tcW w:w="520" w:type="pct"/>
            <w:vAlign w:val="center"/>
          </w:tcPr>
          <w:p w14:paraId="385832A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442145</w:t>
            </w:r>
          </w:p>
        </w:tc>
        <w:tc>
          <w:tcPr>
            <w:tcW w:w="1565" w:type="pct"/>
            <w:vAlign w:val="center"/>
          </w:tcPr>
          <w:p w14:paraId="2A9C9AA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Agulha Gengival Curta nº 30G (0,30x21mm) com bisel trifacetado, esterilizadas, descartáveis. Caixa com 100 unidades</w:t>
            </w:r>
          </w:p>
        </w:tc>
        <w:tc>
          <w:tcPr>
            <w:tcW w:w="510" w:type="pct"/>
            <w:vAlign w:val="center"/>
          </w:tcPr>
          <w:p w14:paraId="54E6761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284C9C9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200</w:t>
            </w:r>
          </w:p>
        </w:tc>
        <w:tc>
          <w:tcPr>
            <w:tcW w:w="739" w:type="pct"/>
            <w:vAlign w:val="center"/>
          </w:tcPr>
          <w:p w14:paraId="1E1FC644"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R$38,1900</w:t>
            </w:r>
          </w:p>
        </w:tc>
        <w:tc>
          <w:tcPr>
            <w:tcW w:w="697" w:type="pct"/>
            <w:gridSpan w:val="2"/>
            <w:vAlign w:val="center"/>
          </w:tcPr>
          <w:p w14:paraId="4405D2C7"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R$7.638,00</w:t>
            </w:r>
          </w:p>
        </w:tc>
      </w:tr>
      <w:tr w:rsidR="00403059" w:rsidRPr="00403059" w14:paraId="3072F1C1" w14:textId="77777777" w:rsidTr="00C26F12">
        <w:tc>
          <w:tcPr>
            <w:tcW w:w="340" w:type="pct"/>
            <w:vAlign w:val="center"/>
          </w:tcPr>
          <w:p w14:paraId="3317D81E"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"10.0" \f C \l "1"</w:instrText>
            </w:r>
            <w:r w:rsidRPr="00403059">
              <w:rPr>
                <w:rFonts w:ascii="Arial" w:hAnsi="Arial" w:cs="Arial"/>
                <w:sz w:val="18"/>
                <w:szCs w:val="18"/>
              </w:rPr>
              <w:fldChar w:fldCharType="end"/>
            </w:r>
          </w:p>
          <w:p w14:paraId="34CAC81F"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10</w:t>
            </w:r>
          </w:p>
        </w:tc>
        <w:tc>
          <w:tcPr>
            <w:tcW w:w="520" w:type="pct"/>
            <w:vAlign w:val="center"/>
          </w:tcPr>
          <w:p w14:paraId="626C233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442143</w:t>
            </w:r>
          </w:p>
        </w:tc>
        <w:tc>
          <w:tcPr>
            <w:tcW w:w="1565" w:type="pct"/>
            <w:vAlign w:val="center"/>
          </w:tcPr>
          <w:p w14:paraId="698F68D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Agulha Gengival Longa nº27G (0,40x35mm) com biseltrifacetado, esterilizadas, descartáveis. Caixa com 100 unidades</w:t>
            </w:r>
          </w:p>
        </w:tc>
        <w:tc>
          <w:tcPr>
            <w:tcW w:w="510" w:type="pct"/>
            <w:vAlign w:val="center"/>
          </w:tcPr>
          <w:p w14:paraId="3DB5EFF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07C4049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39" w:type="pct"/>
            <w:vAlign w:val="center"/>
          </w:tcPr>
          <w:p w14:paraId="05EFF1B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R$36,6700</w:t>
            </w:r>
          </w:p>
        </w:tc>
        <w:tc>
          <w:tcPr>
            <w:tcW w:w="697" w:type="pct"/>
            <w:gridSpan w:val="2"/>
            <w:vAlign w:val="center"/>
          </w:tcPr>
          <w:p w14:paraId="6119A8F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R$3.667,00</w:t>
            </w:r>
          </w:p>
        </w:tc>
      </w:tr>
      <w:tr w:rsidR="00403059" w:rsidRPr="00403059" w14:paraId="6E91E159" w14:textId="77777777" w:rsidTr="00C26F12">
        <w:tc>
          <w:tcPr>
            <w:tcW w:w="340" w:type="pct"/>
            <w:vAlign w:val="center"/>
          </w:tcPr>
          <w:p w14:paraId="44B1488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"11.0" \f C \l "1"</w:instrText>
            </w:r>
            <w:r w:rsidRPr="00403059">
              <w:rPr>
                <w:rFonts w:ascii="Arial" w:hAnsi="Arial" w:cs="Arial"/>
                <w:sz w:val="18"/>
                <w:szCs w:val="18"/>
              </w:rPr>
              <w:fldChar w:fldCharType="end"/>
            </w:r>
          </w:p>
          <w:p w14:paraId="60389E4A"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11</w:t>
            </w:r>
          </w:p>
        </w:tc>
        <w:tc>
          <w:tcPr>
            <w:tcW w:w="520" w:type="pct"/>
            <w:vAlign w:val="center"/>
          </w:tcPr>
          <w:p w14:paraId="771D53A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442190</w:t>
            </w:r>
          </w:p>
        </w:tc>
        <w:tc>
          <w:tcPr>
            <w:tcW w:w="1565" w:type="pct"/>
            <w:vAlign w:val="center"/>
          </w:tcPr>
          <w:p w14:paraId="3B1EEE2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Alicate Perfurador Ainsworth em aço inoxidável, tamanho 15 cm. Indicado para perfurar lençol de borracha (dique de borracha) para isolamento absoluto</w:t>
            </w:r>
          </w:p>
        </w:tc>
        <w:tc>
          <w:tcPr>
            <w:tcW w:w="510" w:type="pct"/>
            <w:vAlign w:val="center"/>
          </w:tcPr>
          <w:p w14:paraId="2CA443B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34C57CC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39" w:type="pct"/>
            <w:vAlign w:val="center"/>
          </w:tcPr>
          <w:p w14:paraId="1750767F"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R$105,2900</w:t>
            </w:r>
          </w:p>
        </w:tc>
        <w:tc>
          <w:tcPr>
            <w:tcW w:w="697" w:type="pct"/>
            <w:gridSpan w:val="2"/>
            <w:vAlign w:val="center"/>
          </w:tcPr>
          <w:p w14:paraId="04DEB35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R$2.105,80</w:t>
            </w:r>
          </w:p>
        </w:tc>
      </w:tr>
      <w:tr w:rsidR="00403059" w:rsidRPr="00403059" w14:paraId="18DC345E" w14:textId="77777777" w:rsidTr="00C26F12">
        <w:tc>
          <w:tcPr>
            <w:tcW w:w="340" w:type="pct"/>
            <w:vAlign w:val="center"/>
          </w:tcPr>
          <w:p w14:paraId="6D7EF2A3"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"12.0" \f C \l "1"</w:instrText>
            </w:r>
            <w:r w:rsidRPr="00403059">
              <w:rPr>
                <w:rFonts w:ascii="Arial" w:hAnsi="Arial" w:cs="Arial"/>
                <w:sz w:val="18"/>
                <w:szCs w:val="18"/>
              </w:rPr>
              <w:fldChar w:fldCharType="end"/>
            </w:r>
          </w:p>
          <w:p w14:paraId="3A2F5937"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12</w:t>
            </w:r>
          </w:p>
        </w:tc>
        <w:tc>
          <w:tcPr>
            <w:tcW w:w="520" w:type="pct"/>
            <w:vAlign w:val="center"/>
          </w:tcPr>
          <w:p w14:paraId="457E728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407961</w:t>
            </w:r>
          </w:p>
        </w:tc>
        <w:tc>
          <w:tcPr>
            <w:tcW w:w="1565" w:type="pct"/>
            <w:vAlign w:val="center"/>
          </w:tcPr>
          <w:p w14:paraId="1EFBFC2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Algodão em roletes, pacotes com 100 unidades cada. Confeccionado com algodão levemente engomado evitando fiapos. Grande poder de absorção. Composição: 100% algodão e dimensões de 11 a 14 mm de diâmetro por 38 mm de comprimento por rolete.</w:t>
            </w:r>
          </w:p>
        </w:tc>
        <w:tc>
          <w:tcPr>
            <w:tcW w:w="510" w:type="pct"/>
            <w:vAlign w:val="center"/>
          </w:tcPr>
          <w:p w14:paraId="4404777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628" w:type="pct"/>
            <w:vAlign w:val="center"/>
          </w:tcPr>
          <w:p w14:paraId="7A673B1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1.000</w:t>
            </w:r>
          </w:p>
        </w:tc>
        <w:tc>
          <w:tcPr>
            <w:tcW w:w="739" w:type="pct"/>
            <w:vAlign w:val="center"/>
          </w:tcPr>
          <w:p w14:paraId="6553942F"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R$2,5600</w:t>
            </w:r>
          </w:p>
        </w:tc>
        <w:tc>
          <w:tcPr>
            <w:tcW w:w="697" w:type="pct"/>
            <w:gridSpan w:val="2"/>
            <w:vAlign w:val="center"/>
          </w:tcPr>
          <w:p w14:paraId="5268C86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R$2.560,00</w:t>
            </w:r>
          </w:p>
        </w:tc>
      </w:tr>
      <w:tr w:rsidR="00403059" w:rsidRPr="00403059" w14:paraId="63179743" w14:textId="77777777" w:rsidTr="00C26F12">
        <w:tc>
          <w:tcPr>
            <w:tcW w:w="340" w:type="pct"/>
            <w:vAlign w:val="center"/>
          </w:tcPr>
          <w:p w14:paraId="52D1A8AE"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"13.0" \f C \l "1"</w:instrText>
            </w:r>
            <w:r w:rsidRPr="00403059">
              <w:rPr>
                <w:rFonts w:ascii="Arial" w:hAnsi="Arial" w:cs="Arial"/>
                <w:sz w:val="18"/>
                <w:szCs w:val="18"/>
              </w:rPr>
              <w:fldChar w:fldCharType="end"/>
            </w:r>
          </w:p>
          <w:p w14:paraId="5040ED5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13</w:t>
            </w:r>
          </w:p>
        </w:tc>
        <w:tc>
          <w:tcPr>
            <w:tcW w:w="520" w:type="pct"/>
            <w:vAlign w:val="center"/>
          </w:tcPr>
          <w:p w14:paraId="65DDB2B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272913</w:t>
            </w:r>
          </w:p>
        </w:tc>
        <w:tc>
          <w:tcPr>
            <w:tcW w:w="1565" w:type="pct"/>
            <w:vAlign w:val="center"/>
          </w:tcPr>
          <w:p w14:paraId="051DF259"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Anestésico Tópico Gel, frasco com 12 gramas. Composição por grama: Benzocaína (0,2 g). Concentração: 200 mg/g. Sabor: tutti-fruti</w:t>
            </w:r>
          </w:p>
        </w:tc>
        <w:tc>
          <w:tcPr>
            <w:tcW w:w="510" w:type="pct"/>
            <w:vAlign w:val="center"/>
          </w:tcPr>
          <w:p w14:paraId="68E6E7F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7D5DF24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250</w:t>
            </w:r>
          </w:p>
        </w:tc>
        <w:tc>
          <w:tcPr>
            <w:tcW w:w="739" w:type="pct"/>
            <w:vAlign w:val="center"/>
          </w:tcPr>
          <w:p w14:paraId="182572A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R$12,0100</w:t>
            </w:r>
          </w:p>
        </w:tc>
        <w:tc>
          <w:tcPr>
            <w:tcW w:w="697" w:type="pct"/>
            <w:gridSpan w:val="2"/>
            <w:vAlign w:val="center"/>
          </w:tcPr>
          <w:p w14:paraId="6FAD36A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R$3.002,50</w:t>
            </w:r>
          </w:p>
        </w:tc>
      </w:tr>
      <w:tr w:rsidR="00403059" w:rsidRPr="00403059" w14:paraId="3929061D" w14:textId="77777777" w:rsidTr="00C26F12">
        <w:tc>
          <w:tcPr>
            <w:tcW w:w="340" w:type="pct"/>
            <w:vAlign w:val="center"/>
          </w:tcPr>
          <w:p w14:paraId="1B12CE7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"14.0" \f C \l "1"</w:instrText>
            </w:r>
            <w:r w:rsidRPr="00403059">
              <w:rPr>
                <w:rFonts w:ascii="Arial" w:hAnsi="Arial" w:cs="Arial"/>
                <w:sz w:val="18"/>
                <w:szCs w:val="18"/>
              </w:rPr>
              <w:fldChar w:fldCharType="end"/>
            </w:r>
          </w:p>
          <w:p w14:paraId="3B877F00"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14</w:t>
            </w:r>
          </w:p>
        </w:tc>
        <w:tc>
          <w:tcPr>
            <w:tcW w:w="520" w:type="pct"/>
            <w:vAlign w:val="center"/>
          </w:tcPr>
          <w:p w14:paraId="581FFFA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297697</w:t>
            </w:r>
          </w:p>
        </w:tc>
        <w:tc>
          <w:tcPr>
            <w:tcW w:w="1565" w:type="pct"/>
            <w:vAlign w:val="center"/>
          </w:tcPr>
          <w:p w14:paraId="5EA0D0D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Anestésico Cloridrato de Articaína 4% com epinefrina 1:100.000; envasado em tubetes de vidro isento de parabeno, com êmbolo siliconizado. Caixa com 50 tubetes de vidro de 1,8ml, acondicionados em blisters lacrados com 10 tubetes cad</w:t>
            </w:r>
          </w:p>
        </w:tc>
        <w:tc>
          <w:tcPr>
            <w:tcW w:w="510" w:type="pct"/>
            <w:vAlign w:val="center"/>
          </w:tcPr>
          <w:p w14:paraId="5A79848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02DE0B8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1B6C334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R$164,1100</w:t>
            </w:r>
          </w:p>
        </w:tc>
        <w:tc>
          <w:tcPr>
            <w:tcW w:w="697" w:type="pct"/>
            <w:gridSpan w:val="2"/>
            <w:vAlign w:val="center"/>
          </w:tcPr>
          <w:p w14:paraId="20F6DA7F"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R$8.205,50</w:t>
            </w:r>
          </w:p>
        </w:tc>
      </w:tr>
      <w:tr w:rsidR="00403059" w:rsidRPr="00403059" w14:paraId="15BD1201" w14:textId="77777777" w:rsidTr="00C26F12">
        <w:tc>
          <w:tcPr>
            <w:tcW w:w="340" w:type="pct"/>
            <w:vAlign w:val="center"/>
          </w:tcPr>
          <w:p w14:paraId="75DC676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"15.0" \f C \l "1"</w:instrText>
            </w:r>
            <w:r w:rsidRPr="00403059">
              <w:rPr>
                <w:rFonts w:ascii="Arial" w:hAnsi="Arial" w:cs="Arial"/>
                <w:sz w:val="18"/>
                <w:szCs w:val="18"/>
              </w:rPr>
              <w:fldChar w:fldCharType="end"/>
            </w:r>
          </w:p>
          <w:p w14:paraId="23784864"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15</w:t>
            </w:r>
          </w:p>
        </w:tc>
        <w:tc>
          <w:tcPr>
            <w:tcW w:w="520" w:type="pct"/>
            <w:vAlign w:val="center"/>
          </w:tcPr>
          <w:p w14:paraId="587DF9F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269843</w:t>
            </w:r>
          </w:p>
        </w:tc>
        <w:tc>
          <w:tcPr>
            <w:tcW w:w="1565" w:type="pct"/>
            <w:vAlign w:val="center"/>
          </w:tcPr>
          <w:p w14:paraId="73EB908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Anestésico Cloridrato de Lidocaína 2 % sem vasoconstritor. Caixa com 50 unidades de carpules de 1,8 ml cada. Injetável. </w:t>
            </w:r>
          </w:p>
        </w:tc>
        <w:tc>
          <w:tcPr>
            <w:tcW w:w="510" w:type="pct"/>
            <w:vAlign w:val="center"/>
          </w:tcPr>
          <w:p w14:paraId="2F14B1C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47F43F2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39" w:type="pct"/>
            <w:vAlign w:val="center"/>
          </w:tcPr>
          <w:p w14:paraId="0027E004"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R$188,8500</w:t>
            </w:r>
          </w:p>
        </w:tc>
        <w:tc>
          <w:tcPr>
            <w:tcW w:w="697" w:type="pct"/>
            <w:gridSpan w:val="2"/>
            <w:vAlign w:val="center"/>
          </w:tcPr>
          <w:p w14:paraId="14C99DF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R$5.665,50</w:t>
            </w:r>
          </w:p>
        </w:tc>
      </w:tr>
      <w:tr w:rsidR="00403059" w:rsidRPr="00403059" w14:paraId="536249AF" w14:textId="77777777" w:rsidTr="00C26F12">
        <w:tc>
          <w:tcPr>
            <w:tcW w:w="340" w:type="pct"/>
            <w:vAlign w:val="center"/>
          </w:tcPr>
          <w:p w14:paraId="11685DFB"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"16.0" \f C \l "1"</w:instrText>
            </w:r>
            <w:r w:rsidRPr="00403059">
              <w:rPr>
                <w:rFonts w:ascii="Arial" w:hAnsi="Arial" w:cs="Arial"/>
                <w:sz w:val="18"/>
                <w:szCs w:val="18"/>
              </w:rPr>
              <w:fldChar w:fldCharType="end"/>
            </w:r>
          </w:p>
          <w:p w14:paraId="6BEA12E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16</w:t>
            </w:r>
          </w:p>
        </w:tc>
        <w:tc>
          <w:tcPr>
            <w:tcW w:w="520" w:type="pct"/>
            <w:vAlign w:val="center"/>
          </w:tcPr>
          <w:p w14:paraId="0DE3CDB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432750</w:t>
            </w:r>
          </w:p>
        </w:tc>
        <w:tc>
          <w:tcPr>
            <w:tcW w:w="1565" w:type="pct"/>
            <w:vAlign w:val="center"/>
          </w:tcPr>
          <w:p w14:paraId="7758A2F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Anestésico Cloridrato de Lidocaína 3% (30 mg/ml) com vaso constritor hemitartarato de norepinefrina 0,04 mg/ml (equivalente a 1:50.000 ou 0,02 mg/ml de norepinefrina). Caixa com 50 carpules de plástico com 1,8 ml cada.</w:t>
            </w:r>
          </w:p>
        </w:tc>
        <w:tc>
          <w:tcPr>
            <w:tcW w:w="510" w:type="pct"/>
            <w:vAlign w:val="center"/>
          </w:tcPr>
          <w:p w14:paraId="1E70359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51C3EE1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180</w:t>
            </w:r>
          </w:p>
        </w:tc>
        <w:tc>
          <w:tcPr>
            <w:tcW w:w="739" w:type="pct"/>
            <w:vAlign w:val="center"/>
          </w:tcPr>
          <w:p w14:paraId="6491D034"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R$84,1400</w:t>
            </w:r>
          </w:p>
        </w:tc>
        <w:tc>
          <w:tcPr>
            <w:tcW w:w="697" w:type="pct"/>
            <w:gridSpan w:val="2"/>
            <w:vAlign w:val="center"/>
          </w:tcPr>
          <w:p w14:paraId="48ED51A7"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R$15.145,20</w:t>
            </w:r>
          </w:p>
        </w:tc>
      </w:tr>
      <w:tr w:rsidR="00403059" w:rsidRPr="00403059" w14:paraId="7C992136" w14:textId="77777777" w:rsidTr="00C26F12">
        <w:tc>
          <w:tcPr>
            <w:tcW w:w="340" w:type="pct"/>
            <w:vAlign w:val="center"/>
          </w:tcPr>
          <w:p w14:paraId="7CB1AC7E"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lastRenderedPageBreak/>
              <w:fldChar w:fldCharType="begin"/>
            </w:r>
            <w:r w:rsidRPr="00403059">
              <w:rPr>
                <w:rFonts w:ascii="Arial" w:hAnsi="Arial" w:cs="Arial"/>
                <w:sz w:val="18"/>
                <w:szCs w:val="18"/>
              </w:rPr>
              <w:instrText xml:space="preserve"> TC "17.0" \f C \l "1"</w:instrText>
            </w:r>
            <w:r w:rsidRPr="00403059">
              <w:rPr>
                <w:rFonts w:ascii="Arial" w:hAnsi="Arial" w:cs="Arial"/>
                <w:sz w:val="18"/>
                <w:szCs w:val="18"/>
              </w:rPr>
              <w:fldChar w:fldCharType="end"/>
            </w:r>
          </w:p>
          <w:p w14:paraId="4733498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17</w:t>
            </w:r>
          </w:p>
        </w:tc>
        <w:tc>
          <w:tcPr>
            <w:tcW w:w="520" w:type="pct"/>
            <w:vAlign w:val="center"/>
          </w:tcPr>
          <w:p w14:paraId="159854F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269851</w:t>
            </w:r>
          </w:p>
        </w:tc>
        <w:tc>
          <w:tcPr>
            <w:tcW w:w="1565" w:type="pct"/>
            <w:vAlign w:val="bottom"/>
          </w:tcPr>
          <w:p w14:paraId="0FFFBBC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Anestésico Cloridrato de Lidocaína 2% (20 mg/ml) com o vaso constritor Epinefrina 1:100.000. Caixa com 50 tubetes de 1,8 ml.</w:t>
            </w:r>
          </w:p>
        </w:tc>
        <w:tc>
          <w:tcPr>
            <w:tcW w:w="510" w:type="pct"/>
            <w:vAlign w:val="center"/>
          </w:tcPr>
          <w:p w14:paraId="60D2ADE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0D66927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300</w:t>
            </w:r>
          </w:p>
        </w:tc>
        <w:tc>
          <w:tcPr>
            <w:tcW w:w="739" w:type="pct"/>
            <w:vAlign w:val="center"/>
          </w:tcPr>
          <w:p w14:paraId="330DE2B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R$111,7500</w:t>
            </w:r>
          </w:p>
        </w:tc>
        <w:tc>
          <w:tcPr>
            <w:tcW w:w="697" w:type="pct"/>
            <w:gridSpan w:val="2"/>
            <w:vAlign w:val="center"/>
          </w:tcPr>
          <w:p w14:paraId="36BFF14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R$33.525,00</w:t>
            </w:r>
          </w:p>
        </w:tc>
      </w:tr>
      <w:tr w:rsidR="00403059" w:rsidRPr="00403059" w14:paraId="155D655B" w14:textId="77777777" w:rsidTr="00C26F12">
        <w:tc>
          <w:tcPr>
            <w:tcW w:w="340" w:type="pct"/>
            <w:vAlign w:val="center"/>
          </w:tcPr>
          <w:p w14:paraId="199C19B1"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"18.0" \f C \l "1"</w:instrText>
            </w:r>
            <w:r w:rsidRPr="00403059">
              <w:rPr>
                <w:rFonts w:ascii="Arial" w:hAnsi="Arial" w:cs="Arial"/>
                <w:sz w:val="18"/>
                <w:szCs w:val="18"/>
              </w:rPr>
              <w:fldChar w:fldCharType="end"/>
            </w:r>
          </w:p>
          <w:p w14:paraId="1492658F"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18</w:t>
            </w:r>
          </w:p>
        </w:tc>
        <w:tc>
          <w:tcPr>
            <w:tcW w:w="520" w:type="pct"/>
            <w:vAlign w:val="center"/>
          </w:tcPr>
          <w:p w14:paraId="4F4ED2A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269833</w:t>
            </w:r>
          </w:p>
        </w:tc>
        <w:tc>
          <w:tcPr>
            <w:tcW w:w="1565" w:type="pct"/>
            <w:vAlign w:val="center"/>
          </w:tcPr>
          <w:p w14:paraId="1DF410E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Anestesico Cloridrato de prilocaína 3% com felipressina 0,03UI) isento de sulfitos, envasado em tubetes de vidro com êmbolos siliconizados. Embalagem com 50 tubetes de vidro com 1,8mL.</w:t>
            </w:r>
          </w:p>
        </w:tc>
        <w:tc>
          <w:tcPr>
            <w:tcW w:w="510" w:type="pct"/>
            <w:vAlign w:val="center"/>
          </w:tcPr>
          <w:p w14:paraId="37387B2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0CD8705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c>
          <w:tcPr>
            <w:tcW w:w="739" w:type="pct"/>
            <w:vAlign w:val="center"/>
          </w:tcPr>
          <w:p w14:paraId="665A7AC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R$110,2900</w:t>
            </w:r>
          </w:p>
        </w:tc>
        <w:tc>
          <w:tcPr>
            <w:tcW w:w="697" w:type="pct"/>
            <w:gridSpan w:val="2"/>
            <w:vAlign w:val="center"/>
          </w:tcPr>
          <w:p w14:paraId="382598A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R$8.823,20</w:t>
            </w:r>
          </w:p>
        </w:tc>
      </w:tr>
      <w:tr w:rsidR="00403059" w:rsidRPr="00403059" w14:paraId="3B36FA5A" w14:textId="77777777" w:rsidTr="00C26F12">
        <w:tc>
          <w:tcPr>
            <w:tcW w:w="340" w:type="pct"/>
            <w:vAlign w:val="center"/>
          </w:tcPr>
          <w:p w14:paraId="3B061A1E"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"19.0" \f C \l "1"</w:instrText>
            </w:r>
            <w:r w:rsidRPr="00403059">
              <w:rPr>
                <w:rFonts w:ascii="Arial" w:hAnsi="Arial" w:cs="Arial"/>
                <w:sz w:val="18"/>
                <w:szCs w:val="18"/>
              </w:rPr>
              <w:fldChar w:fldCharType="end"/>
            </w:r>
          </w:p>
          <w:p w14:paraId="7424C45E"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19</w:t>
            </w:r>
          </w:p>
        </w:tc>
        <w:tc>
          <w:tcPr>
            <w:tcW w:w="520" w:type="pct"/>
            <w:vAlign w:val="center"/>
          </w:tcPr>
          <w:p w14:paraId="418E315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424873</w:t>
            </w:r>
          </w:p>
        </w:tc>
        <w:tc>
          <w:tcPr>
            <w:tcW w:w="1565" w:type="pct"/>
            <w:vAlign w:val="center"/>
          </w:tcPr>
          <w:p w14:paraId="07071BA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Arco de Young em metal tamanho adulto, em forma de U. Utilizado para fixar o lençol de borracha propiciando o isolamento absoluto</w:t>
            </w:r>
          </w:p>
        </w:tc>
        <w:tc>
          <w:tcPr>
            <w:tcW w:w="510" w:type="pct"/>
            <w:vAlign w:val="center"/>
          </w:tcPr>
          <w:p w14:paraId="36BC17E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68EEC58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27</w:t>
            </w:r>
          </w:p>
        </w:tc>
        <w:tc>
          <w:tcPr>
            <w:tcW w:w="739" w:type="pct"/>
            <w:vAlign w:val="center"/>
          </w:tcPr>
          <w:p w14:paraId="2B1C8B2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R$21,5400</w:t>
            </w:r>
          </w:p>
        </w:tc>
        <w:tc>
          <w:tcPr>
            <w:tcW w:w="697" w:type="pct"/>
            <w:gridSpan w:val="2"/>
            <w:vAlign w:val="center"/>
          </w:tcPr>
          <w:p w14:paraId="01126EF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R$581,58</w:t>
            </w:r>
          </w:p>
        </w:tc>
      </w:tr>
      <w:tr w:rsidR="00403059" w:rsidRPr="00403059" w14:paraId="6684832A" w14:textId="77777777" w:rsidTr="00C26F12">
        <w:tc>
          <w:tcPr>
            <w:tcW w:w="340" w:type="pct"/>
            <w:vAlign w:val="center"/>
          </w:tcPr>
          <w:p w14:paraId="472F30A1"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"20.0" \f C \l "1"</w:instrText>
            </w:r>
            <w:r w:rsidRPr="00403059">
              <w:rPr>
                <w:rFonts w:ascii="Arial" w:hAnsi="Arial" w:cs="Arial"/>
                <w:sz w:val="18"/>
                <w:szCs w:val="18"/>
              </w:rPr>
              <w:fldChar w:fldCharType="end"/>
            </w:r>
          </w:p>
          <w:p w14:paraId="78695EEF"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20</w:t>
            </w:r>
          </w:p>
        </w:tc>
        <w:tc>
          <w:tcPr>
            <w:tcW w:w="520" w:type="pct"/>
            <w:vAlign w:val="center"/>
          </w:tcPr>
          <w:p w14:paraId="7D6BFDD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268178</w:t>
            </w:r>
          </w:p>
        </w:tc>
        <w:tc>
          <w:tcPr>
            <w:tcW w:w="1565" w:type="pct"/>
            <w:vAlign w:val="center"/>
          </w:tcPr>
          <w:p w14:paraId="32F62D99"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Babador Descartável Impermeável.Confeccionado com filme plástico que impede vazamentos, protegendo o paciente. Indicado para procedimentos odontológicos, médicos e hospitalares. Composição: fibras virgens de celulosesem </w:t>
            </w:r>
            <w:proofErr w:type="gramStart"/>
            <w:r w:rsidRPr="00403059">
              <w:rPr>
                <w:rFonts w:ascii="Arial" w:hAnsi="Arial" w:cs="Arial"/>
                <w:sz w:val="18"/>
                <w:szCs w:val="18"/>
              </w:rPr>
              <w:t>contaminantes.Filme</w:t>
            </w:r>
            <w:proofErr w:type="gramEnd"/>
            <w:r w:rsidRPr="00403059">
              <w:rPr>
                <w:rFonts w:ascii="Arial" w:hAnsi="Arial" w:cs="Arial"/>
                <w:sz w:val="18"/>
                <w:szCs w:val="18"/>
              </w:rPr>
              <w:t xml:space="preserve"> de polietileno atóxico. Tamanho aproximado 33,5 x 47cm. Cor branca. Pacotes com 100 unidades. </w:t>
            </w:r>
          </w:p>
        </w:tc>
        <w:tc>
          <w:tcPr>
            <w:tcW w:w="510" w:type="pct"/>
            <w:vAlign w:val="center"/>
          </w:tcPr>
          <w:p w14:paraId="2940103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628" w:type="pct"/>
            <w:vAlign w:val="center"/>
          </w:tcPr>
          <w:p w14:paraId="19BBBCD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200</w:t>
            </w:r>
          </w:p>
        </w:tc>
        <w:tc>
          <w:tcPr>
            <w:tcW w:w="739" w:type="pct"/>
            <w:vAlign w:val="center"/>
          </w:tcPr>
          <w:p w14:paraId="5248654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R$17,7900</w:t>
            </w:r>
          </w:p>
        </w:tc>
        <w:tc>
          <w:tcPr>
            <w:tcW w:w="697" w:type="pct"/>
            <w:gridSpan w:val="2"/>
            <w:vAlign w:val="center"/>
          </w:tcPr>
          <w:p w14:paraId="3E6291EA"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R$3.558,00</w:t>
            </w:r>
          </w:p>
        </w:tc>
      </w:tr>
      <w:tr w:rsidR="00403059" w:rsidRPr="00403059" w14:paraId="081FDE80" w14:textId="77777777" w:rsidTr="00C26F12">
        <w:tc>
          <w:tcPr>
            <w:tcW w:w="340" w:type="pct"/>
            <w:vAlign w:val="center"/>
          </w:tcPr>
          <w:p w14:paraId="04A8D534"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"21.0" \f C \l "1"</w:instrText>
            </w:r>
            <w:r w:rsidRPr="00403059">
              <w:rPr>
                <w:rFonts w:ascii="Arial" w:hAnsi="Arial" w:cs="Arial"/>
                <w:sz w:val="18"/>
                <w:szCs w:val="18"/>
              </w:rPr>
              <w:fldChar w:fldCharType="end"/>
            </w:r>
          </w:p>
          <w:p w14:paraId="5C07D16E"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21</w:t>
            </w:r>
          </w:p>
        </w:tc>
        <w:tc>
          <w:tcPr>
            <w:tcW w:w="520" w:type="pct"/>
            <w:vAlign w:val="center"/>
          </w:tcPr>
          <w:p w14:paraId="32FA42E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268178</w:t>
            </w:r>
          </w:p>
        </w:tc>
        <w:tc>
          <w:tcPr>
            <w:tcW w:w="1565" w:type="pct"/>
            <w:vAlign w:val="center"/>
          </w:tcPr>
          <w:p w14:paraId="45E4640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Babador Descartável Impermeável.Confeccionado com filme plástico que impede vazamentos, protegendo o paciente. Indicado para procedimentos odontológicos, médicos e hospitalares. Composição: fibras virgens de celulosesem </w:t>
            </w:r>
            <w:proofErr w:type="gramStart"/>
            <w:r w:rsidRPr="00403059">
              <w:rPr>
                <w:rFonts w:ascii="Arial" w:hAnsi="Arial" w:cs="Arial"/>
                <w:sz w:val="18"/>
                <w:szCs w:val="18"/>
              </w:rPr>
              <w:t>contaminantes.Filme</w:t>
            </w:r>
            <w:proofErr w:type="gramEnd"/>
            <w:r w:rsidRPr="00403059">
              <w:rPr>
                <w:rFonts w:ascii="Arial" w:hAnsi="Arial" w:cs="Arial"/>
                <w:sz w:val="18"/>
                <w:szCs w:val="18"/>
              </w:rPr>
              <w:t xml:space="preserve"> de polietileno atóxico. Tamanho aproximado 33,5 x 47cm. Cor azul. Pacotes com 100 unidades. </w:t>
            </w:r>
          </w:p>
        </w:tc>
        <w:tc>
          <w:tcPr>
            <w:tcW w:w="510" w:type="pct"/>
            <w:vAlign w:val="center"/>
          </w:tcPr>
          <w:p w14:paraId="65DDC2B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628" w:type="pct"/>
            <w:vAlign w:val="center"/>
          </w:tcPr>
          <w:p w14:paraId="078401D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200</w:t>
            </w:r>
          </w:p>
        </w:tc>
        <w:tc>
          <w:tcPr>
            <w:tcW w:w="739" w:type="pct"/>
            <w:vAlign w:val="center"/>
          </w:tcPr>
          <w:p w14:paraId="6E462A6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R$18,2600</w:t>
            </w:r>
          </w:p>
        </w:tc>
        <w:tc>
          <w:tcPr>
            <w:tcW w:w="697" w:type="pct"/>
            <w:gridSpan w:val="2"/>
            <w:vAlign w:val="center"/>
          </w:tcPr>
          <w:p w14:paraId="14D69BB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R$3.652,00</w:t>
            </w:r>
          </w:p>
        </w:tc>
      </w:tr>
      <w:tr w:rsidR="00403059" w:rsidRPr="00403059" w14:paraId="6861DD15" w14:textId="77777777" w:rsidTr="00C26F12">
        <w:tc>
          <w:tcPr>
            <w:tcW w:w="340" w:type="pct"/>
            <w:vAlign w:val="center"/>
          </w:tcPr>
          <w:p w14:paraId="49A77804"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"22.0" \f C \l "1"</w:instrText>
            </w:r>
            <w:r w:rsidRPr="00403059">
              <w:rPr>
                <w:rFonts w:ascii="Arial" w:hAnsi="Arial" w:cs="Arial"/>
                <w:sz w:val="18"/>
                <w:szCs w:val="18"/>
              </w:rPr>
              <w:fldChar w:fldCharType="end"/>
            </w:r>
          </w:p>
          <w:p w14:paraId="38B40F0A"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22</w:t>
            </w:r>
          </w:p>
        </w:tc>
        <w:tc>
          <w:tcPr>
            <w:tcW w:w="520" w:type="pct"/>
            <w:vAlign w:val="center"/>
          </w:tcPr>
          <w:p w14:paraId="6EB1C77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268178</w:t>
            </w:r>
          </w:p>
        </w:tc>
        <w:tc>
          <w:tcPr>
            <w:tcW w:w="1565" w:type="pct"/>
            <w:vAlign w:val="center"/>
          </w:tcPr>
          <w:p w14:paraId="353D784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Babador Descartável Impermeável.Confeccionado com filme plástico que impede vazamentos, protegendo o paciente. Indicado para procedimentos odontológicos, médicos e hospitalares. Composição: fibras virgens de celulosesem </w:t>
            </w:r>
            <w:proofErr w:type="gramStart"/>
            <w:r w:rsidRPr="00403059">
              <w:rPr>
                <w:rFonts w:ascii="Arial" w:hAnsi="Arial" w:cs="Arial"/>
                <w:sz w:val="18"/>
                <w:szCs w:val="18"/>
              </w:rPr>
              <w:t>contaminantes.Filme</w:t>
            </w:r>
            <w:proofErr w:type="gramEnd"/>
            <w:r w:rsidRPr="00403059">
              <w:rPr>
                <w:rFonts w:ascii="Arial" w:hAnsi="Arial" w:cs="Arial"/>
                <w:sz w:val="18"/>
                <w:szCs w:val="18"/>
              </w:rPr>
              <w:t xml:space="preserve"> de polietileno atóxico. Tamanho aproximado 33,5 x 47cm. Cor verde. Pacotes com 100 unidades. </w:t>
            </w:r>
          </w:p>
        </w:tc>
        <w:tc>
          <w:tcPr>
            <w:tcW w:w="510" w:type="pct"/>
            <w:vAlign w:val="center"/>
          </w:tcPr>
          <w:p w14:paraId="123CB64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628" w:type="pct"/>
            <w:vAlign w:val="center"/>
          </w:tcPr>
          <w:p w14:paraId="3E29A44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200</w:t>
            </w:r>
          </w:p>
        </w:tc>
        <w:tc>
          <w:tcPr>
            <w:tcW w:w="739" w:type="pct"/>
            <w:vAlign w:val="center"/>
          </w:tcPr>
          <w:p w14:paraId="5E8EF8A6"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R$17,9200</w:t>
            </w:r>
          </w:p>
        </w:tc>
        <w:tc>
          <w:tcPr>
            <w:tcW w:w="697" w:type="pct"/>
            <w:gridSpan w:val="2"/>
            <w:vAlign w:val="center"/>
          </w:tcPr>
          <w:p w14:paraId="2DE5EA7F"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R$3.584,00</w:t>
            </w:r>
          </w:p>
        </w:tc>
      </w:tr>
      <w:tr w:rsidR="00403059" w:rsidRPr="00403059" w14:paraId="53879A02" w14:textId="77777777" w:rsidTr="00C26F12">
        <w:tc>
          <w:tcPr>
            <w:tcW w:w="340" w:type="pct"/>
            <w:vAlign w:val="center"/>
          </w:tcPr>
          <w:p w14:paraId="0D6B4B6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"23.0" \f C \l "1"</w:instrText>
            </w:r>
            <w:r w:rsidRPr="00403059">
              <w:rPr>
                <w:rFonts w:ascii="Arial" w:hAnsi="Arial" w:cs="Arial"/>
                <w:sz w:val="18"/>
                <w:szCs w:val="18"/>
              </w:rPr>
              <w:fldChar w:fldCharType="end"/>
            </w:r>
          </w:p>
          <w:p w14:paraId="6838103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23</w:t>
            </w:r>
          </w:p>
        </w:tc>
        <w:tc>
          <w:tcPr>
            <w:tcW w:w="520" w:type="pct"/>
            <w:vAlign w:val="center"/>
          </w:tcPr>
          <w:p w14:paraId="49D32CD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406145</w:t>
            </w:r>
          </w:p>
        </w:tc>
        <w:tc>
          <w:tcPr>
            <w:tcW w:w="1565" w:type="pct"/>
            <w:vAlign w:val="center"/>
          </w:tcPr>
          <w:p w14:paraId="456B9DD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Banda Matriz de Aço Inox nº 5. Dimensões: 0,05 x 5 x 50 cm. Em embalagem plástica dispensadora circular </w:t>
            </w:r>
          </w:p>
        </w:tc>
        <w:tc>
          <w:tcPr>
            <w:tcW w:w="510" w:type="pct"/>
            <w:vAlign w:val="center"/>
          </w:tcPr>
          <w:p w14:paraId="4C93900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540A5D7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180</w:t>
            </w:r>
          </w:p>
        </w:tc>
        <w:tc>
          <w:tcPr>
            <w:tcW w:w="739" w:type="pct"/>
            <w:vAlign w:val="center"/>
          </w:tcPr>
          <w:p w14:paraId="2CAFE1F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R$1,8800</w:t>
            </w:r>
          </w:p>
        </w:tc>
        <w:tc>
          <w:tcPr>
            <w:tcW w:w="697" w:type="pct"/>
            <w:gridSpan w:val="2"/>
            <w:vAlign w:val="center"/>
          </w:tcPr>
          <w:p w14:paraId="727D7F3F"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R$338,40</w:t>
            </w:r>
          </w:p>
        </w:tc>
      </w:tr>
      <w:tr w:rsidR="00403059" w:rsidRPr="00403059" w14:paraId="0E7073F8" w14:textId="77777777" w:rsidTr="00C26F12">
        <w:tc>
          <w:tcPr>
            <w:tcW w:w="340" w:type="pct"/>
            <w:vAlign w:val="center"/>
          </w:tcPr>
          <w:p w14:paraId="142C1DF7"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"24.0" \f C \l "1"</w:instrText>
            </w:r>
            <w:r w:rsidRPr="00403059">
              <w:rPr>
                <w:rFonts w:ascii="Arial" w:hAnsi="Arial" w:cs="Arial"/>
                <w:sz w:val="18"/>
                <w:szCs w:val="18"/>
              </w:rPr>
              <w:fldChar w:fldCharType="end"/>
            </w:r>
          </w:p>
          <w:p w14:paraId="7B863B0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24</w:t>
            </w:r>
          </w:p>
        </w:tc>
        <w:tc>
          <w:tcPr>
            <w:tcW w:w="520" w:type="pct"/>
            <w:vAlign w:val="center"/>
          </w:tcPr>
          <w:p w14:paraId="6793ABD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406146</w:t>
            </w:r>
          </w:p>
        </w:tc>
        <w:tc>
          <w:tcPr>
            <w:tcW w:w="1565" w:type="pct"/>
            <w:vAlign w:val="center"/>
          </w:tcPr>
          <w:p w14:paraId="27348D1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Banda Matriz de Aço Inox nº 7. Dimensões: 0,05 x 7 x 50 cm. Em embalagem plástica dispensadora circular.</w:t>
            </w:r>
          </w:p>
        </w:tc>
        <w:tc>
          <w:tcPr>
            <w:tcW w:w="510" w:type="pct"/>
            <w:vAlign w:val="center"/>
          </w:tcPr>
          <w:p w14:paraId="2616268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3AD06A6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c>
          <w:tcPr>
            <w:tcW w:w="739" w:type="pct"/>
            <w:vAlign w:val="center"/>
          </w:tcPr>
          <w:p w14:paraId="688E99BA"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R$2,0000</w:t>
            </w:r>
          </w:p>
        </w:tc>
        <w:tc>
          <w:tcPr>
            <w:tcW w:w="697" w:type="pct"/>
            <w:gridSpan w:val="2"/>
            <w:vAlign w:val="center"/>
          </w:tcPr>
          <w:p w14:paraId="41AC6A2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R$160,00</w:t>
            </w:r>
          </w:p>
        </w:tc>
      </w:tr>
      <w:tr w:rsidR="00403059" w:rsidRPr="00403059" w14:paraId="204EA30C" w14:textId="77777777" w:rsidTr="00C26F12">
        <w:tc>
          <w:tcPr>
            <w:tcW w:w="340" w:type="pct"/>
            <w:vAlign w:val="center"/>
          </w:tcPr>
          <w:p w14:paraId="0B1DADD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"25.0" \f C \l "1"</w:instrText>
            </w:r>
            <w:r w:rsidRPr="00403059">
              <w:rPr>
                <w:rFonts w:ascii="Arial" w:hAnsi="Arial" w:cs="Arial"/>
                <w:sz w:val="18"/>
                <w:szCs w:val="18"/>
              </w:rPr>
              <w:fldChar w:fldCharType="end"/>
            </w:r>
          </w:p>
          <w:p w14:paraId="0CA3B6AE"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25</w:t>
            </w:r>
          </w:p>
        </w:tc>
        <w:tc>
          <w:tcPr>
            <w:tcW w:w="520" w:type="pct"/>
            <w:vAlign w:val="center"/>
          </w:tcPr>
          <w:p w14:paraId="7FA3D7F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427068</w:t>
            </w:r>
          </w:p>
        </w:tc>
        <w:tc>
          <w:tcPr>
            <w:tcW w:w="1565" w:type="pct"/>
            <w:vAlign w:val="center"/>
          </w:tcPr>
          <w:p w14:paraId="4BA05B9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Matriz de aço inoxidável para dentes posteriores finas e pré-curvadas sortidas: P, M e G. Espessura: 0,05 mm. Indicado para </w:t>
            </w:r>
            <w:r w:rsidRPr="00403059">
              <w:rPr>
                <w:rFonts w:ascii="Arial" w:hAnsi="Arial" w:cs="Arial"/>
                <w:sz w:val="18"/>
                <w:szCs w:val="18"/>
              </w:rPr>
              <w:lastRenderedPageBreak/>
              <w:t>restaurar paredes proximais de dentes posteriores (caixa com 50 unidades)</w:t>
            </w:r>
          </w:p>
        </w:tc>
        <w:tc>
          <w:tcPr>
            <w:tcW w:w="510" w:type="pct"/>
            <w:vAlign w:val="center"/>
          </w:tcPr>
          <w:p w14:paraId="61E6B9A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Caixa</w:t>
            </w:r>
          </w:p>
        </w:tc>
        <w:tc>
          <w:tcPr>
            <w:tcW w:w="628" w:type="pct"/>
            <w:vAlign w:val="center"/>
          </w:tcPr>
          <w:p w14:paraId="6B6CF09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4D55CDA8"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R$105,9900</w:t>
            </w:r>
          </w:p>
        </w:tc>
        <w:tc>
          <w:tcPr>
            <w:tcW w:w="697" w:type="pct"/>
            <w:gridSpan w:val="2"/>
            <w:vAlign w:val="center"/>
          </w:tcPr>
          <w:p w14:paraId="6FBF7DE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R$5.299,50</w:t>
            </w:r>
          </w:p>
        </w:tc>
      </w:tr>
      <w:tr w:rsidR="00403059" w:rsidRPr="00403059" w14:paraId="52C06024" w14:textId="77777777" w:rsidTr="00C26F12">
        <w:tc>
          <w:tcPr>
            <w:tcW w:w="340" w:type="pct"/>
            <w:vAlign w:val="center"/>
          </w:tcPr>
          <w:p w14:paraId="03D1D4CF"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"26.0" \f C \l "1"</w:instrText>
            </w:r>
            <w:r w:rsidRPr="00403059">
              <w:rPr>
                <w:rFonts w:ascii="Arial" w:hAnsi="Arial" w:cs="Arial"/>
                <w:sz w:val="18"/>
                <w:szCs w:val="18"/>
              </w:rPr>
              <w:fldChar w:fldCharType="end"/>
            </w:r>
          </w:p>
          <w:p w14:paraId="23DDCDB0"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26</w:t>
            </w:r>
          </w:p>
        </w:tc>
        <w:tc>
          <w:tcPr>
            <w:tcW w:w="520" w:type="pct"/>
            <w:vAlign w:val="center"/>
          </w:tcPr>
          <w:p w14:paraId="0F288D2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418162</w:t>
            </w:r>
          </w:p>
        </w:tc>
        <w:tc>
          <w:tcPr>
            <w:tcW w:w="1565" w:type="pct"/>
            <w:vAlign w:val="center"/>
          </w:tcPr>
          <w:p w14:paraId="21BC4EE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Matriz de aço inoxidável para dentes posteriores finas e pré-curvadas sortidas: P, M e G. Espessura 0,05mm. Com 08 protetores e 02 grampos. Indicado para restaurar paredes proximais de dentes posteriores (Kit com 50 unidades).</w:t>
            </w:r>
          </w:p>
        </w:tc>
        <w:tc>
          <w:tcPr>
            <w:tcW w:w="510" w:type="pct"/>
            <w:vAlign w:val="center"/>
          </w:tcPr>
          <w:p w14:paraId="502B310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Kit</w:t>
            </w:r>
          </w:p>
        </w:tc>
        <w:tc>
          <w:tcPr>
            <w:tcW w:w="628" w:type="pct"/>
            <w:vAlign w:val="center"/>
          </w:tcPr>
          <w:p w14:paraId="2403EBB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457600E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R$234,6600</w:t>
            </w:r>
          </w:p>
        </w:tc>
        <w:tc>
          <w:tcPr>
            <w:tcW w:w="697" w:type="pct"/>
            <w:gridSpan w:val="2"/>
            <w:vAlign w:val="center"/>
          </w:tcPr>
          <w:p w14:paraId="5B0E683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R$11.733,00</w:t>
            </w:r>
          </w:p>
        </w:tc>
      </w:tr>
      <w:tr w:rsidR="00403059" w:rsidRPr="00403059" w14:paraId="22493324" w14:textId="77777777" w:rsidTr="00C26F12">
        <w:tc>
          <w:tcPr>
            <w:tcW w:w="340" w:type="pct"/>
            <w:vAlign w:val="center"/>
          </w:tcPr>
          <w:p w14:paraId="3935295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"27.0" \f C \l "1"</w:instrText>
            </w:r>
            <w:r w:rsidRPr="00403059">
              <w:rPr>
                <w:rFonts w:ascii="Arial" w:hAnsi="Arial" w:cs="Arial"/>
                <w:sz w:val="18"/>
                <w:szCs w:val="18"/>
              </w:rPr>
              <w:fldChar w:fldCharType="end"/>
            </w:r>
          </w:p>
          <w:p w14:paraId="477F7D11"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27</w:t>
            </w:r>
          </w:p>
        </w:tc>
        <w:tc>
          <w:tcPr>
            <w:tcW w:w="520" w:type="pct"/>
            <w:vAlign w:val="center"/>
          </w:tcPr>
          <w:p w14:paraId="00EDD131" w14:textId="77777777" w:rsidR="00403059" w:rsidRPr="00403059" w:rsidRDefault="00403059" w:rsidP="00C26F12">
            <w:pPr>
              <w:jc w:val="center"/>
              <w:rPr>
                <w:rFonts w:ascii="Arial" w:hAnsi="Arial" w:cs="Arial"/>
                <w:sz w:val="18"/>
                <w:szCs w:val="18"/>
              </w:rPr>
            </w:pPr>
          </w:p>
        </w:tc>
        <w:tc>
          <w:tcPr>
            <w:tcW w:w="1565" w:type="pct"/>
            <w:vAlign w:val="bottom"/>
          </w:tcPr>
          <w:p w14:paraId="3E7EFA6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Grampo com protetor para fixação de matrizes selecionadas: indicado para fixação de matrizes para dentes posteriores. Embalagem com 2 grampos e 8 protetores.</w:t>
            </w:r>
          </w:p>
        </w:tc>
        <w:tc>
          <w:tcPr>
            <w:tcW w:w="510" w:type="pct"/>
            <w:vAlign w:val="center"/>
          </w:tcPr>
          <w:p w14:paraId="285809D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547E880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c>
          <w:tcPr>
            <w:tcW w:w="739" w:type="pct"/>
            <w:vAlign w:val="center"/>
          </w:tcPr>
          <w:p w14:paraId="15351EE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R$119,0000</w:t>
            </w:r>
          </w:p>
        </w:tc>
        <w:tc>
          <w:tcPr>
            <w:tcW w:w="697" w:type="pct"/>
            <w:gridSpan w:val="2"/>
            <w:vAlign w:val="center"/>
          </w:tcPr>
          <w:p w14:paraId="31EE6944"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R$4.165,00</w:t>
            </w:r>
          </w:p>
        </w:tc>
      </w:tr>
      <w:tr w:rsidR="00403059" w:rsidRPr="00403059" w14:paraId="2BFE7698" w14:textId="77777777" w:rsidTr="00C26F12">
        <w:tc>
          <w:tcPr>
            <w:tcW w:w="340" w:type="pct"/>
            <w:vAlign w:val="center"/>
          </w:tcPr>
          <w:p w14:paraId="6D3BB2F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"28.0" \f C \l "1"</w:instrText>
            </w:r>
            <w:r w:rsidRPr="00403059">
              <w:rPr>
                <w:rFonts w:ascii="Arial" w:hAnsi="Arial" w:cs="Arial"/>
                <w:sz w:val="18"/>
                <w:szCs w:val="18"/>
              </w:rPr>
              <w:fldChar w:fldCharType="end"/>
            </w:r>
          </w:p>
          <w:p w14:paraId="264D5AC4"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28</w:t>
            </w:r>
          </w:p>
        </w:tc>
        <w:tc>
          <w:tcPr>
            <w:tcW w:w="520" w:type="pct"/>
            <w:vAlign w:val="center"/>
          </w:tcPr>
          <w:p w14:paraId="009FCB2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427069</w:t>
            </w:r>
          </w:p>
        </w:tc>
        <w:tc>
          <w:tcPr>
            <w:tcW w:w="1565" w:type="pct"/>
            <w:vAlign w:val="center"/>
          </w:tcPr>
          <w:p w14:paraId="0D404DC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Matriz para dentes posteriores (molares e pré-molares) sortidas, espessura de 0,005 mm (caixa com 20 unidades)</w:t>
            </w:r>
          </w:p>
        </w:tc>
        <w:tc>
          <w:tcPr>
            <w:tcW w:w="510" w:type="pct"/>
            <w:vAlign w:val="center"/>
          </w:tcPr>
          <w:p w14:paraId="76F4021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0A00FFF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636778AC"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R$102,8600</w:t>
            </w:r>
          </w:p>
        </w:tc>
        <w:tc>
          <w:tcPr>
            <w:tcW w:w="697" w:type="pct"/>
            <w:gridSpan w:val="2"/>
            <w:vAlign w:val="center"/>
          </w:tcPr>
          <w:p w14:paraId="138D3A3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R$5.143,00</w:t>
            </w:r>
          </w:p>
        </w:tc>
      </w:tr>
      <w:tr w:rsidR="00403059" w:rsidRPr="00403059" w14:paraId="0851DF09" w14:textId="77777777" w:rsidTr="00C26F12">
        <w:tc>
          <w:tcPr>
            <w:tcW w:w="340" w:type="pct"/>
            <w:vAlign w:val="center"/>
          </w:tcPr>
          <w:p w14:paraId="5C18644F"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"29.0" \f C \l "1"</w:instrText>
            </w:r>
            <w:r w:rsidRPr="00403059">
              <w:rPr>
                <w:rFonts w:ascii="Arial" w:hAnsi="Arial" w:cs="Arial"/>
                <w:sz w:val="18"/>
                <w:szCs w:val="18"/>
              </w:rPr>
              <w:fldChar w:fldCharType="end"/>
            </w:r>
          </w:p>
          <w:p w14:paraId="2ECD024B"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29</w:t>
            </w:r>
          </w:p>
        </w:tc>
        <w:tc>
          <w:tcPr>
            <w:tcW w:w="520" w:type="pct"/>
            <w:vAlign w:val="center"/>
          </w:tcPr>
          <w:p w14:paraId="09DDB7B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271052</w:t>
            </w:r>
          </w:p>
        </w:tc>
        <w:tc>
          <w:tcPr>
            <w:tcW w:w="1565" w:type="pct"/>
            <w:vAlign w:val="bottom"/>
          </w:tcPr>
          <w:p w14:paraId="19DC968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Bicarbonato de Sódio em Pó, frasco com 500 g, de alta pureza e granulometria superfina, para uso em aparelho de jato de bicarbonato de sódio para profilaxia bucal. Composição: bicarbonato de sódio puro 99,6%; anidro silícico e essência. Sabor Morango.</w:t>
            </w:r>
          </w:p>
        </w:tc>
        <w:tc>
          <w:tcPr>
            <w:tcW w:w="510" w:type="pct"/>
            <w:vAlign w:val="center"/>
          </w:tcPr>
          <w:p w14:paraId="3E86BC3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28" w:type="pct"/>
            <w:vAlign w:val="center"/>
          </w:tcPr>
          <w:p w14:paraId="51EF4C4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644EA99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R$17,6200</w:t>
            </w:r>
          </w:p>
        </w:tc>
        <w:tc>
          <w:tcPr>
            <w:tcW w:w="697" w:type="pct"/>
            <w:gridSpan w:val="2"/>
            <w:vAlign w:val="center"/>
          </w:tcPr>
          <w:p w14:paraId="38CC1517"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R$881,00</w:t>
            </w:r>
          </w:p>
        </w:tc>
      </w:tr>
      <w:tr w:rsidR="00403059" w:rsidRPr="00403059" w14:paraId="25A13071" w14:textId="77777777" w:rsidTr="00C26F12">
        <w:tc>
          <w:tcPr>
            <w:tcW w:w="340" w:type="pct"/>
            <w:vAlign w:val="center"/>
          </w:tcPr>
          <w:p w14:paraId="47E62147"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"30.0" \f C \l "1"</w:instrText>
            </w:r>
            <w:r w:rsidRPr="00403059">
              <w:rPr>
                <w:rFonts w:ascii="Arial" w:hAnsi="Arial" w:cs="Arial"/>
                <w:sz w:val="18"/>
                <w:szCs w:val="18"/>
              </w:rPr>
              <w:fldChar w:fldCharType="end"/>
            </w:r>
          </w:p>
          <w:p w14:paraId="629785CB"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30</w:t>
            </w:r>
          </w:p>
        </w:tc>
        <w:tc>
          <w:tcPr>
            <w:tcW w:w="520" w:type="pct"/>
            <w:vAlign w:val="center"/>
          </w:tcPr>
          <w:p w14:paraId="69F4B74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436846</w:t>
            </w:r>
          </w:p>
        </w:tc>
        <w:tc>
          <w:tcPr>
            <w:tcW w:w="1565" w:type="pct"/>
            <w:vAlign w:val="bottom"/>
          </w:tcPr>
          <w:p w14:paraId="6C2711C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Bloco de Papel para espatulação de cerca de 15 x 7,5 cm. Com 50 folhas.</w:t>
            </w:r>
          </w:p>
        </w:tc>
        <w:tc>
          <w:tcPr>
            <w:tcW w:w="510" w:type="pct"/>
            <w:vAlign w:val="center"/>
          </w:tcPr>
          <w:p w14:paraId="31E1DEF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Bloco</w:t>
            </w:r>
          </w:p>
        </w:tc>
        <w:tc>
          <w:tcPr>
            <w:tcW w:w="628" w:type="pct"/>
            <w:vAlign w:val="center"/>
          </w:tcPr>
          <w:p w14:paraId="4133F50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150</w:t>
            </w:r>
          </w:p>
        </w:tc>
        <w:tc>
          <w:tcPr>
            <w:tcW w:w="739" w:type="pct"/>
            <w:vAlign w:val="center"/>
          </w:tcPr>
          <w:p w14:paraId="014B45EA"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R$6,1300</w:t>
            </w:r>
          </w:p>
        </w:tc>
        <w:tc>
          <w:tcPr>
            <w:tcW w:w="697" w:type="pct"/>
            <w:gridSpan w:val="2"/>
            <w:vAlign w:val="center"/>
          </w:tcPr>
          <w:p w14:paraId="3FC5E2F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R$919,50</w:t>
            </w:r>
          </w:p>
        </w:tc>
      </w:tr>
      <w:tr w:rsidR="00403059" w:rsidRPr="00403059" w14:paraId="53AC7ADE" w14:textId="77777777" w:rsidTr="00C26F12">
        <w:tc>
          <w:tcPr>
            <w:tcW w:w="340" w:type="pct"/>
            <w:vAlign w:val="center"/>
          </w:tcPr>
          <w:p w14:paraId="33CC370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"31.0" \f C \l "1"</w:instrText>
            </w:r>
            <w:r w:rsidRPr="00403059">
              <w:rPr>
                <w:rFonts w:ascii="Arial" w:hAnsi="Arial" w:cs="Arial"/>
                <w:sz w:val="18"/>
                <w:szCs w:val="18"/>
              </w:rPr>
              <w:fldChar w:fldCharType="end"/>
            </w:r>
          </w:p>
          <w:p w14:paraId="3C6777BC"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31</w:t>
            </w:r>
          </w:p>
        </w:tc>
        <w:tc>
          <w:tcPr>
            <w:tcW w:w="520" w:type="pct"/>
            <w:vAlign w:val="center"/>
          </w:tcPr>
          <w:p w14:paraId="6869349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403857</w:t>
            </w:r>
          </w:p>
        </w:tc>
        <w:tc>
          <w:tcPr>
            <w:tcW w:w="1565" w:type="pct"/>
            <w:vAlign w:val="bottom"/>
          </w:tcPr>
          <w:p w14:paraId="2714A2F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Broca de Aço Carbide de Baixa rotação, em blister, nº ¼; </w:t>
            </w:r>
          </w:p>
        </w:tc>
        <w:tc>
          <w:tcPr>
            <w:tcW w:w="510" w:type="pct"/>
            <w:vAlign w:val="center"/>
          </w:tcPr>
          <w:p w14:paraId="5DBD749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482F876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39" w:type="pct"/>
            <w:vAlign w:val="center"/>
          </w:tcPr>
          <w:p w14:paraId="626B12A6"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R$5,9800</w:t>
            </w:r>
          </w:p>
        </w:tc>
        <w:tc>
          <w:tcPr>
            <w:tcW w:w="697" w:type="pct"/>
            <w:gridSpan w:val="2"/>
            <w:vAlign w:val="center"/>
          </w:tcPr>
          <w:p w14:paraId="40B75108"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R$179,40</w:t>
            </w:r>
          </w:p>
        </w:tc>
      </w:tr>
      <w:tr w:rsidR="00403059" w:rsidRPr="00403059" w14:paraId="1CF52A12" w14:textId="77777777" w:rsidTr="00C26F12">
        <w:tc>
          <w:tcPr>
            <w:tcW w:w="340" w:type="pct"/>
            <w:vAlign w:val="center"/>
          </w:tcPr>
          <w:p w14:paraId="1AF2841F"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"32.0" \f C \l "1"</w:instrText>
            </w:r>
            <w:r w:rsidRPr="00403059">
              <w:rPr>
                <w:rFonts w:ascii="Arial" w:hAnsi="Arial" w:cs="Arial"/>
                <w:sz w:val="18"/>
                <w:szCs w:val="18"/>
              </w:rPr>
              <w:fldChar w:fldCharType="end"/>
            </w:r>
          </w:p>
          <w:p w14:paraId="64C35B3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32</w:t>
            </w:r>
          </w:p>
        </w:tc>
        <w:tc>
          <w:tcPr>
            <w:tcW w:w="520" w:type="pct"/>
            <w:vAlign w:val="center"/>
          </w:tcPr>
          <w:p w14:paraId="358E876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403451</w:t>
            </w:r>
          </w:p>
        </w:tc>
        <w:tc>
          <w:tcPr>
            <w:tcW w:w="1565" w:type="pct"/>
            <w:vAlign w:val="bottom"/>
          </w:tcPr>
          <w:p w14:paraId="37EC2B2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Broca de Aço Carbide de Baixa rotação, em blister, nº ½; </w:t>
            </w:r>
          </w:p>
        </w:tc>
        <w:tc>
          <w:tcPr>
            <w:tcW w:w="510" w:type="pct"/>
            <w:vAlign w:val="center"/>
          </w:tcPr>
          <w:p w14:paraId="7A40DA6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25085E3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4D133CE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R$6,0100</w:t>
            </w:r>
          </w:p>
        </w:tc>
        <w:tc>
          <w:tcPr>
            <w:tcW w:w="697" w:type="pct"/>
            <w:gridSpan w:val="2"/>
            <w:vAlign w:val="center"/>
          </w:tcPr>
          <w:p w14:paraId="7614F48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R$300,50</w:t>
            </w:r>
          </w:p>
        </w:tc>
      </w:tr>
      <w:tr w:rsidR="00403059" w:rsidRPr="00403059" w14:paraId="42FA4EB1" w14:textId="77777777" w:rsidTr="00C26F12">
        <w:tc>
          <w:tcPr>
            <w:tcW w:w="340" w:type="pct"/>
            <w:vAlign w:val="center"/>
          </w:tcPr>
          <w:p w14:paraId="045BBE59"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"33.0" \f C \l "1"</w:instrText>
            </w:r>
            <w:r w:rsidRPr="00403059">
              <w:rPr>
                <w:rFonts w:ascii="Arial" w:hAnsi="Arial" w:cs="Arial"/>
                <w:sz w:val="18"/>
                <w:szCs w:val="18"/>
              </w:rPr>
              <w:fldChar w:fldCharType="end"/>
            </w:r>
          </w:p>
          <w:p w14:paraId="4EA20C96"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33</w:t>
            </w:r>
          </w:p>
        </w:tc>
        <w:tc>
          <w:tcPr>
            <w:tcW w:w="520" w:type="pct"/>
            <w:vAlign w:val="center"/>
          </w:tcPr>
          <w:p w14:paraId="39C9AF6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403435</w:t>
            </w:r>
          </w:p>
        </w:tc>
        <w:tc>
          <w:tcPr>
            <w:tcW w:w="1565" w:type="pct"/>
            <w:vAlign w:val="bottom"/>
          </w:tcPr>
          <w:p w14:paraId="095C001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Baixa rotação, em blister, nº 1</w:t>
            </w:r>
          </w:p>
        </w:tc>
        <w:tc>
          <w:tcPr>
            <w:tcW w:w="510" w:type="pct"/>
            <w:vAlign w:val="center"/>
          </w:tcPr>
          <w:p w14:paraId="297CC9E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335B52D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39" w:type="pct"/>
            <w:vAlign w:val="center"/>
          </w:tcPr>
          <w:p w14:paraId="51855EAA"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R$4,5400</w:t>
            </w:r>
          </w:p>
        </w:tc>
        <w:tc>
          <w:tcPr>
            <w:tcW w:w="697" w:type="pct"/>
            <w:gridSpan w:val="2"/>
            <w:vAlign w:val="center"/>
          </w:tcPr>
          <w:p w14:paraId="048D7CD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R$272,40</w:t>
            </w:r>
          </w:p>
        </w:tc>
      </w:tr>
      <w:tr w:rsidR="00403059" w:rsidRPr="00403059" w14:paraId="2C8E58DB" w14:textId="77777777" w:rsidTr="00C26F12">
        <w:tc>
          <w:tcPr>
            <w:tcW w:w="340" w:type="pct"/>
            <w:vAlign w:val="center"/>
          </w:tcPr>
          <w:p w14:paraId="17A9C44E"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"34.0" \f C \l "1"</w:instrText>
            </w:r>
            <w:r w:rsidRPr="00403059">
              <w:rPr>
                <w:rFonts w:ascii="Arial" w:hAnsi="Arial" w:cs="Arial"/>
                <w:sz w:val="18"/>
                <w:szCs w:val="18"/>
              </w:rPr>
              <w:fldChar w:fldCharType="end"/>
            </w:r>
          </w:p>
          <w:p w14:paraId="66DC9C4E"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34</w:t>
            </w:r>
          </w:p>
        </w:tc>
        <w:tc>
          <w:tcPr>
            <w:tcW w:w="520" w:type="pct"/>
            <w:vAlign w:val="center"/>
          </w:tcPr>
          <w:p w14:paraId="3865507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403436</w:t>
            </w:r>
          </w:p>
        </w:tc>
        <w:tc>
          <w:tcPr>
            <w:tcW w:w="1565" w:type="pct"/>
            <w:vAlign w:val="bottom"/>
          </w:tcPr>
          <w:p w14:paraId="21CD20A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Baixa rotação, em blister, nº 2</w:t>
            </w:r>
          </w:p>
        </w:tc>
        <w:tc>
          <w:tcPr>
            <w:tcW w:w="510" w:type="pct"/>
            <w:vAlign w:val="center"/>
          </w:tcPr>
          <w:p w14:paraId="55697ED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4B3369A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75</w:t>
            </w:r>
          </w:p>
        </w:tc>
        <w:tc>
          <w:tcPr>
            <w:tcW w:w="739" w:type="pct"/>
            <w:vAlign w:val="center"/>
          </w:tcPr>
          <w:p w14:paraId="0E68EEF5"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R$6,3700</w:t>
            </w:r>
          </w:p>
        </w:tc>
        <w:tc>
          <w:tcPr>
            <w:tcW w:w="697" w:type="pct"/>
            <w:gridSpan w:val="2"/>
            <w:vAlign w:val="center"/>
          </w:tcPr>
          <w:p w14:paraId="6AA3E4D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R$477,75</w:t>
            </w:r>
          </w:p>
        </w:tc>
      </w:tr>
      <w:tr w:rsidR="00403059" w:rsidRPr="00403059" w14:paraId="04C9E33B" w14:textId="77777777" w:rsidTr="00C26F12">
        <w:tc>
          <w:tcPr>
            <w:tcW w:w="340" w:type="pct"/>
            <w:vAlign w:val="center"/>
          </w:tcPr>
          <w:p w14:paraId="6BF39A1B"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"35.0" \f C \l "1"</w:instrText>
            </w:r>
            <w:r w:rsidRPr="00403059">
              <w:rPr>
                <w:rFonts w:ascii="Arial" w:hAnsi="Arial" w:cs="Arial"/>
                <w:sz w:val="18"/>
                <w:szCs w:val="18"/>
              </w:rPr>
              <w:fldChar w:fldCharType="end"/>
            </w:r>
          </w:p>
          <w:p w14:paraId="7B6BE1C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35</w:t>
            </w:r>
          </w:p>
        </w:tc>
        <w:tc>
          <w:tcPr>
            <w:tcW w:w="520" w:type="pct"/>
            <w:vAlign w:val="center"/>
          </w:tcPr>
          <w:p w14:paraId="74C0DBA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403860</w:t>
            </w:r>
          </w:p>
        </w:tc>
        <w:tc>
          <w:tcPr>
            <w:tcW w:w="1565" w:type="pct"/>
            <w:vAlign w:val="bottom"/>
          </w:tcPr>
          <w:p w14:paraId="25B8034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Baixa rotação, em blister, nº 3</w:t>
            </w:r>
          </w:p>
        </w:tc>
        <w:tc>
          <w:tcPr>
            <w:tcW w:w="510" w:type="pct"/>
            <w:vAlign w:val="center"/>
          </w:tcPr>
          <w:p w14:paraId="1F6220F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1296A43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c>
          <w:tcPr>
            <w:tcW w:w="739" w:type="pct"/>
            <w:vAlign w:val="center"/>
          </w:tcPr>
          <w:p w14:paraId="382632E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R$6,5400</w:t>
            </w:r>
          </w:p>
        </w:tc>
        <w:tc>
          <w:tcPr>
            <w:tcW w:w="697" w:type="pct"/>
            <w:gridSpan w:val="2"/>
            <w:vAlign w:val="center"/>
          </w:tcPr>
          <w:p w14:paraId="2C7AF9B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R$523,20</w:t>
            </w:r>
          </w:p>
        </w:tc>
      </w:tr>
      <w:tr w:rsidR="00403059" w:rsidRPr="00403059" w14:paraId="382EF0B5" w14:textId="77777777" w:rsidTr="00C26F12">
        <w:tc>
          <w:tcPr>
            <w:tcW w:w="340" w:type="pct"/>
            <w:vAlign w:val="center"/>
          </w:tcPr>
          <w:p w14:paraId="501EFF70"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"36.0" \f C \l "1"</w:instrText>
            </w:r>
            <w:r w:rsidRPr="00403059">
              <w:rPr>
                <w:rFonts w:ascii="Arial" w:hAnsi="Arial" w:cs="Arial"/>
                <w:sz w:val="18"/>
                <w:szCs w:val="18"/>
              </w:rPr>
              <w:fldChar w:fldCharType="end"/>
            </w:r>
          </w:p>
          <w:p w14:paraId="503A3D9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36</w:t>
            </w:r>
          </w:p>
        </w:tc>
        <w:tc>
          <w:tcPr>
            <w:tcW w:w="520" w:type="pct"/>
            <w:vAlign w:val="center"/>
          </w:tcPr>
          <w:p w14:paraId="65596B6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403438</w:t>
            </w:r>
          </w:p>
        </w:tc>
        <w:tc>
          <w:tcPr>
            <w:tcW w:w="1565" w:type="pct"/>
            <w:vAlign w:val="bottom"/>
          </w:tcPr>
          <w:p w14:paraId="327AF67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Baixa rotação, em blister, nº 4</w:t>
            </w:r>
          </w:p>
        </w:tc>
        <w:tc>
          <w:tcPr>
            <w:tcW w:w="510" w:type="pct"/>
            <w:vAlign w:val="center"/>
          </w:tcPr>
          <w:p w14:paraId="324DD9B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6FA735C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c>
          <w:tcPr>
            <w:tcW w:w="739" w:type="pct"/>
            <w:vAlign w:val="center"/>
          </w:tcPr>
          <w:p w14:paraId="7CC7C2E6"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R$5,8900</w:t>
            </w:r>
          </w:p>
        </w:tc>
        <w:tc>
          <w:tcPr>
            <w:tcW w:w="697" w:type="pct"/>
            <w:gridSpan w:val="2"/>
            <w:vAlign w:val="center"/>
          </w:tcPr>
          <w:p w14:paraId="168CF20F"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R$471,20</w:t>
            </w:r>
          </w:p>
        </w:tc>
      </w:tr>
      <w:tr w:rsidR="00403059" w:rsidRPr="00403059" w14:paraId="5E27DA43" w14:textId="77777777" w:rsidTr="00C26F12">
        <w:tc>
          <w:tcPr>
            <w:tcW w:w="340" w:type="pct"/>
            <w:vAlign w:val="center"/>
          </w:tcPr>
          <w:p w14:paraId="7BD51FA0"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"37.0" \f C \l "1"</w:instrText>
            </w:r>
            <w:r w:rsidRPr="00403059">
              <w:rPr>
                <w:rFonts w:ascii="Arial" w:hAnsi="Arial" w:cs="Arial"/>
                <w:sz w:val="18"/>
                <w:szCs w:val="18"/>
              </w:rPr>
              <w:fldChar w:fldCharType="end"/>
            </w:r>
          </w:p>
          <w:p w14:paraId="3A2B2F17"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37</w:t>
            </w:r>
          </w:p>
        </w:tc>
        <w:tc>
          <w:tcPr>
            <w:tcW w:w="520" w:type="pct"/>
            <w:vAlign w:val="center"/>
          </w:tcPr>
          <w:p w14:paraId="25BA69D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403864</w:t>
            </w:r>
          </w:p>
        </w:tc>
        <w:tc>
          <w:tcPr>
            <w:tcW w:w="1565" w:type="pct"/>
            <w:vAlign w:val="bottom"/>
          </w:tcPr>
          <w:p w14:paraId="7B7B007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Baixa rotação, em blister, nº 6</w:t>
            </w:r>
          </w:p>
        </w:tc>
        <w:tc>
          <w:tcPr>
            <w:tcW w:w="510" w:type="pct"/>
            <w:vAlign w:val="center"/>
          </w:tcPr>
          <w:p w14:paraId="38CDF19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4FBAA47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c>
          <w:tcPr>
            <w:tcW w:w="739" w:type="pct"/>
            <w:vAlign w:val="center"/>
          </w:tcPr>
          <w:p w14:paraId="46437AC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R$5,0700</w:t>
            </w:r>
          </w:p>
        </w:tc>
        <w:tc>
          <w:tcPr>
            <w:tcW w:w="697" w:type="pct"/>
            <w:gridSpan w:val="2"/>
            <w:vAlign w:val="center"/>
          </w:tcPr>
          <w:p w14:paraId="25CA54E7"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R$405,60</w:t>
            </w:r>
          </w:p>
        </w:tc>
      </w:tr>
      <w:tr w:rsidR="00403059" w:rsidRPr="00403059" w14:paraId="1D2B69E5" w14:textId="77777777" w:rsidTr="00C26F12">
        <w:tc>
          <w:tcPr>
            <w:tcW w:w="340" w:type="pct"/>
            <w:vAlign w:val="center"/>
          </w:tcPr>
          <w:p w14:paraId="39ED2CF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"38.0" \f C \l "1"</w:instrText>
            </w:r>
            <w:r w:rsidRPr="00403059">
              <w:rPr>
                <w:rFonts w:ascii="Arial" w:hAnsi="Arial" w:cs="Arial"/>
                <w:sz w:val="18"/>
                <w:szCs w:val="18"/>
              </w:rPr>
              <w:fldChar w:fldCharType="end"/>
            </w:r>
          </w:p>
          <w:p w14:paraId="5AE28D11"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38</w:t>
            </w:r>
          </w:p>
        </w:tc>
        <w:tc>
          <w:tcPr>
            <w:tcW w:w="520" w:type="pct"/>
            <w:vAlign w:val="center"/>
          </w:tcPr>
          <w:p w14:paraId="404AABC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403441</w:t>
            </w:r>
          </w:p>
        </w:tc>
        <w:tc>
          <w:tcPr>
            <w:tcW w:w="1565" w:type="pct"/>
            <w:vAlign w:val="bottom"/>
          </w:tcPr>
          <w:p w14:paraId="0BABD82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Baixa rotação, em blister, nº 8</w:t>
            </w:r>
          </w:p>
        </w:tc>
        <w:tc>
          <w:tcPr>
            <w:tcW w:w="510" w:type="pct"/>
            <w:vAlign w:val="center"/>
          </w:tcPr>
          <w:p w14:paraId="5A8FAC6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54D6B92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39" w:type="pct"/>
            <w:vAlign w:val="center"/>
          </w:tcPr>
          <w:p w14:paraId="4C89C1B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R$5,6600</w:t>
            </w:r>
          </w:p>
        </w:tc>
        <w:tc>
          <w:tcPr>
            <w:tcW w:w="697" w:type="pct"/>
            <w:gridSpan w:val="2"/>
            <w:vAlign w:val="center"/>
          </w:tcPr>
          <w:p w14:paraId="5BD889C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R$339,60</w:t>
            </w:r>
          </w:p>
        </w:tc>
      </w:tr>
      <w:tr w:rsidR="00403059" w:rsidRPr="00403059" w14:paraId="5FC3F687" w14:textId="77777777" w:rsidTr="00C26F12">
        <w:tc>
          <w:tcPr>
            <w:tcW w:w="340" w:type="pct"/>
            <w:vAlign w:val="center"/>
          </w:tcPr>
          <w:p w14:paraId="258A49A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"39.0" \f C \l "1"</w:instrText>
            </w:r>
            <w:r w:rsidRPr="00403059">
              <w:rPr>
                <w:rFonts w:ascii="Arial" w:hAnsi="Arial" w:cs="Arial"/>
                <w:sz w:val="18"/>
                <w:szCs w:val="18"/>
              </w:rPr>
              <w:fldChar w:fldCharType="end"/>
            </w:r>
          </w:p>
          <w:p w14:paraId="4538BF9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39</w:t>
            </w:r>
          </w:p>
        </w:tc>
        <w:tc>
          <w:tcPr>
            <w:tcW w:w="520" w:type="pct"/>
            <w:vAlign w:val="center"/>
          </w:tcPr>
          <w:p w14:paraId="2D1A227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403432</w:t>
            </w:r>
          </w:p>
        </w:tc>
        <w:tc>
          <w:tcPr>
            <w:tcW w:w="1565" w:type="pct"/>
            <w:vAlign w:val="bottom"/>
          </w:tcPr>
          <w:p w14:paraId="5EA86A8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Broca de Aço Carbide de Baixa rotação, em blister, nº ¼-HL-CA HASTE LONGA para contra-ângulo </w:t>
            </w:r>
          </w:p>
        </w:tc>
        <w:tc>
          <w:tcPr>
            <w:tcW w:w="510" w:type="pct"/>
            <w:vAlign w:val="center"/>
          </w:tcPr>
          <w:p w14:paraId="7E0B5AD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14A9B55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39" w:type="pct"/>
            <w:vAlign w:val="center"/>
          </w:tcPr>
          <w:p w14:paraId="4D9F8BF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R$6,1500</w:t>
            </w:r>
          </w:p>
        </w:tc>
        <w:tc>
          <w:tcPr>
            <w:tcW w:w="697" w:type="pct"/>
            <w:gridSpan w:val="2"/>
            <w:vAlign w:val="center"/>
          </w:tcPr>
          <w:p w14:paraId="7CC9AB77"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R$153,75</w:t>
            </w:r>
          </w:p>
        </w:tc>
      </w:tr>
      <w:tr w:rsidR="00403059" w:rsidRPr="00403059" w14:paraId="4F873A2A" w14:textId="77777777" w:rsidTr="00C26F12">
        <w:tc>
          <w:tcPr>
            <w:tcW w:w="340" w:type="pct"/>
            <w:vAlign w:val="center"/>
          </w:tcPr>
          <w:p w14:paraId="7BD59472"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"40.0" \f C \l "1"</w:instrText>
            </w:r>
            <w:r w:rsidRPr="00403059">
              <w:rPr>
                <w:rFonts w:ascii="Arial" w:hAnsi="Arial" w:cs="Arial"/>
                <w:sz w:val="18"/>
                <w:szCs w:val="18"/>
              </w:rPr>
              <w:fldChar w:fldCharType="end"/>
            </w:r>
          </w:p>
          <w:p w14:paraId="4BACDFD6"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40</w:t>
            </w:r>
          </w:p>
        </w:tc>
        <w:tc>
          <w:tcPr>
            <w:tcW w:w="520" w:type="pct"/>
            <w:vAlign w:val="center"/>
          </w:tcPr>
          <w:p w14:paraId="4213E97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403434</w:t>
            </w:r>
          </w:p>
        </w:tc>
        <w:tc>
          <w:tcPr>
            <w:tcW w:w="1565" w:type="pct"/>
            <w:vAlign w:val="bottom"/>
          </w:tcPr>
          <w:p w14:paraId="10F12499"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Baixa rotação, em blister, nº ½-HL-CA HASTE LONGA para contra-ângulo</w:t>
            </w:r>
          </w:p>
        </w:tc>
        <w:tc>
          <w:tcPr>
            <w:tcW w:w="510" w:type="pct"/>
            <w:vAlign w:val="center"/>
          </w:tcPr>
          <w:p w14:paraId="0E15C04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737EFEB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c>
          <w:tcPr>
            <w:tcW w:w="739" w:type="pct"/>
            <w:vAlign w:val="center"/>
          </w:tcPr>
          <w:p w14:paraId="69FED44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R$7,0200</w:t>
            </w:r>
          </w:p>
        </w:tc>
        <w:tc>
          <w:tcPr>
            <w:tcW w:w="697" w:type="pct"/>
            <w:gridSpan w:val="2"/>
            <w:vAlign w:val="center"/>
          </w:tcPr>
          <w:p w14:paraId="70217B6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R$280,80</w:t>
            </w:r>
          </w:p>
        </w:tc>
      </w:tr>
      <w:tr w:rsidR="00403059" w:rsidRPr="00403059" w14:paraId="1FF0B5D0" w14:textId="77777777" w:rsidTr="00C26F12">
        <w:tc>
          <w:tcPr>
            <w:tcW w:w="340" w:type="pct"/>
            <w:vAlign w:val="center"/>
          </w:tcPr>
          <w:p w14:paraId="11CF35E7"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"41.0" \f C \l "1"</w:instrText>
            </w:r>
            <w:r w:rsidRPr="00403059">
              <w:rPr>
                <w:rFonts w:ascii="Arial" w:hAnsi="Arial" w:cs="Arial"/>
                <w:sz w:val="18"/>
                <w:szCs w:val="18"/>
              </w:rPr>
              <w:fldChar w:fldCharType="end"/>
            </w:r>
          </w:p>
          <w:p w14:paraId="55538DD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41</w:t>
            </w:r>
          </w:p>
        </w:tc>
        <w:tc>
          <w:tcPr>
            <w:tcW w:w="520" w:type="pct"/>
            <w:vAlign w:val="center"/>
          </w:tcPr>
          <w:p w14:paraId="0174A64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403463</w:t>
            </w:r>
          </w:p>
        </w:tc>
        <w:tc>
          <w:tcPr>
            <w:tcW w:w="1565" w:type="pct"/>
            <w:vAlign w:val="bottom"/>
          </w:tcPr>
          <w:p w14:paraId="731AD3D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Baixa rotação, em blister, nº 1-HL-CA HASTE LONGA para contra-ângulo</w:t>
            </w:r>
          </w:p>
        </w:tc>
        <w:tc>
          <w:tcPr>
            <w:tcW w:w="510" w:type="pct"/>
            <w:vAlign w:val="center"/>
          </w:tcPr>
          <w:p w14:paraId="673DE33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4C42304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2242432C"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R$6,2000</w:t>
            </w:r>
          </w:p>
        </w:tc>
        <w:tc>
          <w:tcPr>
            <w:tcW w:w="697" w:type="pct"/>
            <w:gridSpan w:val="2"/>
            <w:vAlign w:val="center"/>
          </w:tcPr>
          <w:p w14:paraId="6317B7B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R$310,00</w:t>
            </w:r>
          </w:p>
        </w:tc>
      </w:tr>
      <w:tr w:rsidR="00403059" w:rsidRPr="00403059" w14:paraId="4AD35BB8" w14:textId="77777777" w:rsidTr="00C26F12">
        <w:tc>
          <w:tcPr>
            <w:tcW w:w="340" w:type="pct"/>
            <w:vAlign w:val="center"/>
          </w:tcPr>
          <w:p w14:paraId="707BB27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"42.0" \f C \l "1"</w:instrText>
            </w:r>
            <w:r w:rsidRPr="00403059">
              <w:rPr>
                <w:rFonts w:ascii="Arial" w:hAnsi="Arial" w:cs="Arial"/>
                <w:sz w:val="18"/>
                <w:szCs w:val="18"/>
              </w:rPr>
              <w:fldChar w:fldCharType="end"/>
            </w:r>
          </w:p>
          <w:p w14:paraId="547A917D"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42</w:t>
            </w:r>
          </w:p>
        </w:tc>
        <w:tc>
          <w:tcPr>
            <w:tcW w:w="520" w:type="pct"/>
            <w:vAlign w:val="center"/>
          </w:tcPr>
          <w:p w14:paraId="7D2C57D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403464</w:t>
            </w:r>
          </w:p>
        </w:tc>
        <w:tc>
          <w:tcPr>
            <w:tcW w:w="1565" w:type="pct"/>
            <w:vAlign w:val="bottom"/>
          </w:tcPr>
          <w:p w14:paraId="29323DA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Baixa rotação, em blister, nº 2-HL-CA HASTE LONGA para contra-ângulo.</w:t>
            </w:r>
          </w:p>
        </w:tc>
        <w:tc>
          <w:tcPr>
            <w:tcW w:w="510" w:type="pct"/>
            <w:vAlign w:val="center"/>
          </w:tcPr>
          <w:p w14:paraId="0774F1C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2C6C80F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599D430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R$6,4700</w:t>
            </w:r>
          </w:p>
        </w:tc>
        <w:tc>
          <w:tcPr>
            <w:tcW w:w="697" w:type="pct"/>
            <w:gridSpan w:val="2"/>
            <w:vAlign w:val="center"/>
          </w:tcPr>
          <w:p w14:paraId="01202FB8"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R$323,50</w:t>
            </w:r>
          </w:p>
        </w:tc>
      </w:tr>
      <w:tr w:rsidR="00403059" w:rsidRPr="00403059" w14:paraId="2583DA5E" w14:textId="77777777" w:rsidTr="00C26F12">
        <w:tc>
          <w:tcPr>
            <w:tcW w:w="340" w:type="pct"/>
            <w:vAlign w:val="center"/>
          </w:tcPr>
          <w:p w14:paraId="29726C53"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lastRenderedPageBreak/>
              <w:fldChar w:fldCharType="begin"/>
            </w:r>
            <w:r w:rsidRPr="00403059">
              <w:rPr>
                <w:rFonts w:ascii="Arial" w:hAnsi="Arial" w:cs="Arial"/>
                <w:sz w:val="18"/>
                <w:szCs w:val="18"/>
              </w:rPr>
              <w:instrText xml:space="preserve"> TC "43.0" \f C \l "1"</w:instrText>
            </w:r>
            <w:r w:rsidRPr="00403059">
              <w:rPr>
                <w:rFonts w:ascii="Arial" w:hAnsi="Arial" w:cs="Arial"/>
                <w:sz w:val="18"/>
                <w:szCs w:val="18"/>
              </w:rPr>
              <w:fldChar w:fldCharType="end"/>
            </w:r>
          </w:p>
          <w:p w14:paraId="25B28039"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43</w:t>
            </w:r>
          </w:p>
        </w:tc>
        <w:tc>
          <w:tcPr>
            <w:tcW w:w="520" w:type="pct"/>
            <w:vAlign w:val="center"/>
          </w:tcPr>
          <w:p w14:paraId="4BEDDCE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403465</w:t>
            </w:r>
          </w:p>
        </w:tc>
        <w:tc>
          <w:tcPr>
            <w:tcW w:w="1565" w:type="pct"/>
            <w:vAlign w:val="bottom"/>
          </w:tcPr>
          <w:p w14:paraId="7F406DB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Baixa rotação, em blister, nº 3-HL-CA HASTE LONGA para contra-ângulo</w:t>
            </w:r>
          </w:p>
        </w:tc>
        <w:tc>
          <w:tcPr>
            <w:tcW w:w="510" w:type="pct"/>
            <w:vAlign w:val="center"/>
          </w:tcPr>
          <w:p w14:paraId="65BE29F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4B5C1DB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27ED493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R$6,1700</w:t>
            </w:r>
          </w:p>
        </w:tc>
        <w:tc>
          <w:tcPr>
            <w:tcW w:w="697" w:type="pct"/>
            <w:gridSpan w:val="2"/>
            <w:vAlign w:val="center"/>
          </w:tcPr>
          <w:p w14:paraId="551F1C0C"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R$308,50</w:t>
            </w:r>
          </w:p>
        </w:tc>
      </w:tr>
      <w:tr w:rsidR="00403059" w:rsidRPr="00403059" w14:paraId="12514F67" w14:textId="77777777" w:rsidTr="00C26F12">
        <w:tc>
          <w:tcPr>
            <w:tcW w:w="340" w:type="pct"/>
            <w:vAlign w:val="center"/>
          </w:tcPr>
          <w:p w14:paraId="4E5D121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"44.0" \f C \l "1"</w:instrText>
            </w:r>
            <w:r w:rsidRPr="00403059">
              <w:rPr>
                <w:rFonts w:ascii="Arial" w:hAnsi="Arial" w:cs="Arial"/>
                <w:sz w:val="18"/>
                <w:szCs w:val="18"/>
              </w:rPr>
              <w:fldChar w:fldCharType="end"/>
            </w:r>
          </w:p>
          <w:p w14:paraId="638C53FF"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44</w:t>
            </w:r>
          </w:p>
        </w:tc>
        <w:tc>
          <w:tcPr>
            <w:tcW w:w="520" w:type="pct"/>
            <w:vAlign w:val="center"/>
          </w:tcPr>
          <w:p w14:paraId="197F54B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403466</w:t>
            </w:r>
          </w:p>
        </w:tc>
        <w:tc>
          <w:tcPr>
            <w:tcW w:w="1565" w:type="pct"/>
            <w:vAlign w:val="bottom"/>
          </w:tcPr>
          <w:p w14:paraId="44E1228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Baixa rotação, em blister, nº 4-HL-CA HASTE LONGA para contra-ângulo</w:t>
            </w:r>
          </w:p>
        </w:tc>
        <w:tc>
          <w:tcPr>
            <w:tcW w:w="510" w:type="pct"/>
            <w:vAlign w:val="center"/>
          </w:tcPr>
          <w:p w14:paraId="0BF77F0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30D0D01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55CAC935"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R$7,2500</w:t>
            </w:r>
          </w:p>
        </w:tc>
        <w:tc>
          <w:tcPr>
            <w:tcW w:w="697" w:type="pct"/>
            <w:gridSpan w:val="2"/>
            <w:vAlign w:val="center"/>
          </w:tcPr>
          <w:p w14:paraId="5F95D676"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R$362,50</w:t>
            </w:r>
          </w:p>
        </w:tc>
      </w:tr>
      <w:tr w:rsidR="00403059" w:rsidRPr="00403059" w14:paraId="09D621C7" w14:textId="77777777" w:rsidTr="00C26F12">
        <w:tc>
          <w:tcPr>
            <w:tcW w:w="340" w:type="pct"/>
            <w:vAlign w:val="center"/>
          </w:tcPr>
          <w:p w14:paraId="545FD06C"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"45.0" \f C \l "1"</w:instrText>
            </w:r>
            <w:r w:rsidRPr="00403059">
              <w:rPr>
                <w:rFonts w:ascii="Arial" w:hAnsi="Arial" w:cs="Arial"/>
                <w:sz w:val="18"/>
                <w:szCs w:val="18"/>
              </w:rPr>
              <w:fldChar w:fldCharType="end"/>
            </w:r>
          </w:p>
          <w:p w14:paraId="7ACBAD4D"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45</w:t>
            </w:r>
          </w:p>
        </w:tc>
        <w:tc>
          <w:tcPr>
            <w:tcW w:w="520" w:type="pct"/>
            <w:vAlign w:val="center"/>
          </w:tcPr>
          <w:p w14:paraId="72C45CA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403467</w:t>
            </w:r>
          </w:p>
        </w:tc>
        <w:tc>
          <w:tcPr>
            <w:tcW w:w="1565" w:type="pct"/>
            <w:vAlign w:val="bottom"/>
          </w:tcPr>
          <w:p w14:paraId="7223724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Baixa rotação, em blister, nº 6-HL-CA HASTE LONGA para contra-ângulo.</w:t>
            </w:r>
          </w:p>
        </w:tc>
        <w:tc>
          <w:tcPr>
            <w:tcW w:w="510" w:type="pct"/>
            <w:vAlign w:val="center"/>
          </w:tcPr>
          <w:p w14:paraId="54E3A7C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3CA8F1C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38507A18"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R$6,9300</w:t>
            </w:r>
          </w:p>
        </w:tc>
        <w:tc>
          <w:tcPr>
            <w:tcW w:w="697" w:type="pct"/>
            <w:gridSpan w:val="2"/>
            <w:vAlign w:val="center"/>
          </w:tcPr>
          <w:p w14:paraId="0268CEE7"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R$346,50</w:t>
            </w:r>
          </w:p>
        </w:tc>
      </w:tr>
      <w:tr w:rsidR="00403059" w:rsidRPr="00403059" w14:paraId="731D0335" w14:textId="77777777" w:rsidTr="00C26F12">
        <w:tc>
          <w:tcPr>
            <w:tcW w:w="340" w:type="pct"/>
            <w:vAlign w:val="center"/>
          </w:tcPr>
          <w:p w14:paraId="76DA8910"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"46.0" \f C \l "1"</w:instrText>
            </w:r>
            <w:r w:rsidRPr="00403059">
              <w:rPr>
                <w:rFonts w:ascii="Arial" w:hAnsi="Arial" w:cs="Arial"/>
                <w:sz w:val="18"/>
                <w:szCs w:val="18"/>
              </w:rPr>
              <w:fldChar w:fldCharType="end"/>
            </w:r>
          </w:p>
          <w:p w14:paraId="38C91D5F"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46</w:t>
            </w:r>
          </w:p>
        </w:tc>
        <w:tc>
          <w:tcPr>
            <w:tcW w:w="520" w:type="pct"/>
            <w:vAlign w:val="center"/>
          </w:tcPr>
          <w:p w14:paraId="167885B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403469</w:t>
            </w:r>
          </w:p>
        </w:tc>
        <w:tc>
          <w:tcPr>
            <w:tcW w:w="1565" w:type="pct"/>
            <w:vAlign w:val="bottom"/>
          </w:tcPr>
          <w:p w14:paraId="28AEFD99"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Baixa rotação, em blister, nº 8-HL-CA HASTE LONGA para contra-ângulo.</w:t>
            </w:r>
          </w:p>
        </w:tc>
        <w:tc>
          <w:tcPr>
            <w:tcW w:w="510" w:type="pct"/>
            <w:vAlign w:val="center"/>
          </w:tcPr>
          <w:p w14:paraId="5C43A5E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2A41830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c>
          <w:tcPr>
            <w:tcW w:w="739" w:type="pct"/>
            <w:vAlign w:val="center"/>
          </w:tcPr>
          <w:p w14:paraId="2E4BE4F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R$11,7800</w:t>
            </w:r>
          </w:p>
        </w:tc>
        <w:tc>
          <w:tcPr>
            <w:tcW w:w="697" w:type="pct"/>
            <w:gridSpan w:val="2"/>
            <w:vAlign w:val="center"/>
          </w:tcPr>
          <w:p w14:paraId="309C315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R$471,20</w:t>
            </w:r>
          </w:p>
        </w:tc>
      </w:tr>
      <w:tr w:rsidR="00403059" w:rsidRPr="00403059" w14:paraId="0DD7DB0A" w14:textId="77777777" w:rsidTr="00C26F12">
        <w:tc>
          <w:tcPr>
            <w:tcW w:w="340" w:type="pct"/>
            <w:vAlign w:val="center"/>
          </w:tcPr>
          <w:p w14:paraId="3B110217"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"47.0" \f C \l "1"</w:instrText>
            </w:r>
            <w:r w:rsidRPr="00403059">
              <w:rPr>
                <w:rFonts w:ascii="Arial" w:hAnsi="Arial" w:cs="Arial"/>
                <w:sz w:val="18"/>
                <w:szCs w:val="18"/>
              </w:rPr>
              <w:fldChar w:fldCharType="end"/>
            </w:r>
          </w:p>
          <w:p w14:paraId="1689ED5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47</w:t>
            </w:r>
          </w:p>
        </w:tc>
        <w:tc>
          <w:tcPr>
            <w:tcW w:w="520" w:type="pct"/>
            <w:vAlign w:val="center"/>
          </w:tcPr>
          <w:p w14:paraId="446228C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403379</w:t>
            </w:r>
          </w:p>
        </w:tc>
        <w:tc>
          <w:tcPr>
            <w:tcW w:w="1565" w:type="pct"/>
            <w:vAlign w:val="bottom"/>
          </w:tcPr>
          <w:p w14:paraId="04C3006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Alta rotação, em blister, nº FGXL 2C Cirúrgica, haste de 19 a 21 mm</w:t>
            </w:r>
          </w:p>
        </w:tc>
        <w:tc>
          <w:tcPr>
            <w:tcW w:w="510" w:type="pct"/>
            <w:vAlign w:val="center"/>
          </w:tcPr>
          <w:p w14:paraId="47F4674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062A2D0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39" w:type="pct"/>
            <w:vAlign w:val="center"/>
          </w:tcPr>
          <w:p w14:paraId="1B0DA45C"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R$7,3900</w:t>
            </w:r>
          </w:p>
        </w:tc>
        <w:tc>
          <w:tcPr>
            <w:tcW w:w="697" w:type="pct"/>
            <w:gridSpan w:val="2"/>
            <w:vAlign w:val="center"/>
          </w:tcPr>
          <w:p w14:paraId="75670FD8"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R$221,70</w:t>
            </w:r>
          </w:p>
        </w:tc>
      </w:tr>
      <w:tr w:rsidR="00403059" w:rsidRPr="00403059" w14:paraId="26B78CF6" w14:textId="77777777" w:rsidTr="00C26F12">
        <w:tc>
          <w:tcPr>
            <w:tcW w:w="340" w:type="pct"/>
            <w:vAlign w:val="center"/>
          </w:tcPr>
          <w:p w14:paraId="2CFAD4FE"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"48.0" \f C \l "1"</w:instrText>
            </w:r>
            <w:r w:rsidRPr="00403059">
              <w:rPr>
                <w:rFonts w:ascii="Arial" w:hAnsi="Arial" w:cs="Arial"/>
                <w:sz w:val="18"/>
                <w:szCs w:val="18"/>
              </w:rPr>
              <w:fldChar w:fldCharType="end"/>
            </w:r>
          </w:p>
          <w:p w14:paraId="2DC9DD41"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48</w:t>
            </w:r>
          </w:p>
        </w:tc>
        <w:tc>
          <w:tcPr>
            <w:tcW w:w="520" w:type="pct"/>
            <w:vAlign w:val="center"/>
          </w:tcPr>
          <w:p w14:paraId="3439DD4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403381</w:t>
            </w:r>
          </w:p>
        </w:tc>
        <w:tc>
          <w:tcPr>
            <w:tcW w:w="1565" w:type="pct"/>
            <w:vAlign w:val="bottom"/>
          </w:tcPr>
          <w:p w14:paraId="2AEBD93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Alta rotação, em blister, nº FGXL 4C Cirúrgica, haste de 19 a 21 mm</w:t>
            </w:r>
          </w:p>
        </w:tc>
        <w:tc>
          <w:tcPr>
            <w:tcW w:w="510" w:type="pct"/>
            <w:vAlign w:val="center"/>
          </w:tcPr>
          <w:p w14:paraId="34FA0C8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77C0155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39" w:type="pct"/>
            <w:vAlign w:val="center"/>
          </w:tcPr>
          <w:p w14:paraId="1EFFE3E8"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R$7,3600</w:t>
            </w:r>
          </w:p>
        </w:tc>
        <w:tc>
          <w:tcPr>
            <w:tcW w:w="697" w:type="pct"/>
            <w:gridSpan w:val="2"/>
            <w:vAlign w:val="center"/>
          </w:tcPr>
          <w:p w14:paraId="59D6F666"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R$220,80</w:t>
            </w:r>
          </w:p>
        </w:tc>
      </w:tr>
      <w:tr w:rsidR="00403059" w:rsidRPr="00403059" w14:paraId="434EFBF7" w14:textId="77777777" w:rsidTr="00C26F12">
        <w:tc>
          <w:tcPr>
            <w:tcW w:w="340" w:type="pct"/>
            <w:vAlign w:val="center"/>
          </w:tcPr>
          <w:p w14:paraId="6AA76E0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"49.0" \f C \l "1"</w:instrText>
            </w:r>
            <w:r w:rsidRPr="00403059">
              <w:rPr>
                <w:rFonts w:ascii="Arial" w:hAnsi="Arial" w:cs="Arial"/>
                <w:sz w:val="18"/>
                <w:szCs w:val="18"/>
              </w:rPr>
              <w:fldChar w:fldCharType="end"/>
            </w:r>
          </w:p>
          <w:p w14:paraId="34356A13"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49</w:t>
            </w:r>
          </w:p>
        </w:tc>
        <w:tc>
          <w:tcPr>
            <w:tcW w:w="520" w:type="pct"/>
            <w:vAlign w:val="center"/>
          </w:tcPr>
          <w:p w14:paraId="003318B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403382</w:t>
            </w:r>
          </w:p>
        </w:tc>
        <w:tc>
          <w:tcPr>
            <w:tcW w:w="1565" w:type="pct"/>
            <w:vAlign w:val="bottom"/>
          </w:tcPr>
          <w:p w14:paraId="43481F1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Alta rotação, em blister, nº FGXL 6C Cirúrgica, haste de 19 a 21 mm</w:t>
            </w:r>
          </w:p>
        </w:tc>
        <w:tc>
          <w:tcPr>
            <w:tcW w:w="510" w:type="pct"/>
            <w:vAlign w:val="center"/>
          </w:tcPr>
          <w:p w14:paraId="40DC88F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677E95D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39" w:type="pct"/>
            <w:vAlign w:val="center"/>
          </w:tcPr>
          <w:p w14:paraId="7E4812FA"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R$6,6100</w:t>
            </w:r>
          </w:p>
        </w:tc>
        <w:tc>
          <w:tcPr>
            <w:tcW w:w="697" w:type="pct"/>
            <w:gridSpan w:val="2"/>
            <w:vAlign w:val="center"/>
          </w:tcPr>
          <w:p w14:paraId="2E0CFCE7"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R$198,30</w:t>
            </w:r>
          </w:p>
        </w:tc>
      </w:tr>
      <w:tr w:rsidR="00403059" w:rsidRPr="00403059" w14:paraId="117948F6" w14:textId="77777777" w:rsidTr="00C26F12">
        <w:tc>
          <w:tcPr>
            <w:tcW w:w="340" w:type="pct"/>
            <w:vAlign w:val="center"/>
          </w:tcPr>
          <w:p w14:paraId="48250899"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"50.0" \f C \l "1"</w:instrText>
            </w:r>
            <w:r w:rsidRPr="00403059">
              <w:rPr>
                <w:rFonts w:ascii="Arial" w:hAnsi="Arial" w:cs="Arial"/>
                <w:sz w:val="18"/>
                <w:szCs w:val="18"/>
              </w:rPr>
              <w:fldChar w:fldCharType="end"/>
            </w:r>
          </w:p>
          <w:p w14:paraId="4FC7B591"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50</w:t>
            </w:r>
          </w:p>
        </w:tc>
        <w:tc>
          <w:tcPr>
            <w:tcW w:w="520" w:type="pct"/>
            <w:vAlign w:val="center"/>
          </w:tcPr>
          <w:p w14:paraId="3B8D494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403383</w:t>
            </w:r>
          </w:p>
        </w:tc>
        <w:tc>
          <w:tcPr>
            <w:tcW w:w="1565" w:type="pct"/>
            <w:vAlign w:val="bottom"/>
          </w:tcPr>
          <w:p w14:paraId="3641EFB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de Aço Carbide de Alta rotação, em blister, nº FGXL 8C Cirúrgica, haste de 19 a 21 mm;</w:t>
            </w:r>
          </w:p>
        </w:tc>
        <w:tc>
          <w:tcPr>
            <w:tcW w:w="510" w:type="pct"/>
            <w:vAlign w:val="center"/>
          </w:tcPr>
          <w:p w14:paraId="1A95B95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7CF3F62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39" w:type="pct"/>
            <w:vAlign w:val="center"/>
          </w:tcPr>
          <w:p w14:paraId="36361A5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R$9,0200</w:t>
            </w:r>
          </w:p>
        </w:tc>
        <w:tc>
          <w:tcPr>
            <w:tcW w:w="697" w:type="pct"/>
            <w:gridSpan w:val="2"/>
            <w:vAlign w:val="center"/>
          </w:tcPr>
          <w:p w14:paraId="549C7675"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R$270,60</w:t>
            </w:r>
          </w:p>
        </w:tc>
      </w:tr>
      <w:tr w:rsidR="00403059" w:rsidRPr="00403059" w14:paraId="6E0BDA50" w14:textId="77777777" w:rsidTr="00C26F12">
        <w:tc>
          <w:tcPr>
            <w:tcW w:w="340" w:type="pct"/>
            <w:vAlign w:val="center"/>
          </w:tcPr>
          <w:p w14:paraId="74F0D2C4"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"51.0" \f C \l "1"</w:instrText>
            </w:r>
            <w:r w:rsidRPr="00403059">
              <w:rPr>
                <w:rFonts w:ascii="Arial" w:hAnsi="Arial" w:cs="Arial"/>
                <w:sz w:val="18"/>
                <w:szCs w:val="18"/>
              </w:rPr>
              <w:fldChar w:fldCharType="end"/>
            </w:r>
          </w:p>
          <w:p w14:paraId="55D29B6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51</w:t>
            </w:r>
          </w:p>
        </w:tc>
        <w:tc>
          <w:tcPr>
            <w:tcW w:w="520" w:type="pct"/>
            <w:vAlign w:val="center"/>
          </w:tcPr>
          <w:p w14:paraId="0BA044A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403395</w:t>
            </w:r>
          </w:p>
        </w:tc>
        <w:tc>
          <w:tcPr>
            <w:tcW w:w="1565" w:type="pct"/>
            <w:vAlign w:val="bottom"/>
          </w:tcPr>
          <w:p w14:paraId="1E75FDF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carbide endo-z com ponta inativa para alta-rotação</w:t>
            </w:r>
          </w:p>
        </w:tc>
        <w:tc>
          <w:tcPr>
            <w:tcW w:w="510" w:type="pct"/>
            <w:vAlign w:val="center"/>
          </w:tcPr>
          <w:p w14:paraId="2F9D34B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3CFC229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2FC84AC8"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R$15,4500</w:t>
            </w:r>
          </w:p>
        </w:tc>
        <w:tc>
          <w:tcPr>
            <w:tcW w:w="697" w:type="pct"/>
            <w:gridSpan w:val="2"/>
            <w:vAlign w:val="center"/>
          </w:tcPr>
          <w:p w14:paraId="31E9B685"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R$772,50</w:t>
            </w:r>
          </w:p>
        </w:tc>
      </w:tr>
      <w:tr w:rsidR="00403059" w:rsidRPr="00403059" w14:paraId="5371C8E7" w14:textId="77777777" w:rsidTr="00C26F12">
        <w:tc>
          <w:tcPr>
            <w:tcW w:w="340" w:type="pct"/>
            <w:vAlign w:val="center"/>
          </w:tcPr>
          <w:p w14:paraId="57C332A3"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"52.0" \f C \l "1"</w:instrText>
            </w:r>
            <w:r w:rsidRPr="00403059">
              <w:rPr>
                <w:rFonts w:ascii="Arial" w:hAnsi="Arial" w:cs="Arial"/>
                <w:sz w:val="18"/>
                <w:szCs w:val="18"/>
              </w:rPr>
              <w:fldChar w:fldCharType="end"/>
            </w:r>
          </w:p>
          <w:p w14:paraId="767A6F8D"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52</w:t>
            </w:r>
          </w:p>
        </w:tc>
        <w:tc>
          <w:tcPr>
            <w:tcW w:w="520" w:type="pct"/>
            <w:vAlign w:val="center"/>
          </w:tcPr>
          <w:p w14:paraId="52167A5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403876</w:t>
            </w:r>
          </w:p>
        </w:tc>
        <w:tc>
          <w:tcPr>
            <w:tcW w:w="1565" w:type="pct"/>
            <w:vAlign w:val="bottom"/>
          </w:tcPr>
          <w:p w14:paraId="4360613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tipo “Zekrya” CURTA de alta rotação, de formato tronco-cônico, com ponta ativa, indicada como auxiliar em cirurgias orais. Tamanho: 23 mm;</w:t>
            </w:r>
          </w:p>
        </w:tc>
        <w:tc>
          <w:tcPr>
            <w:tcW w:w="510" w:type="pct"/>
            <w:vAlign w:val="center"/>
          </w:tcPr>
          <w:p w14:paraId="637DDC8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6E833D8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39" w:type="pct"/>
            <w:vAlign w:val="center"/>
          </w:tcPr>
          <w:p w14:paraId="3BDC4D3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R$16,2200</w:t>
            </w:r>
          </w:p>
        </w:tc>
        <w:tc>
          <w:tcPr>
            <w:tcW w:w="697" w:type="pct"/>
            <w:gridSpan w:val="2"/>
            <w:vAlign w:val="center"/>
          </w:tcPr>
          <w:p w14:paraId="0D8C1E44"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R$486,60</w:t>
            </w:r>
          </w:p>
        </w:tc>
      </w:tr>
      <w:tr w:rsidR="00403059" w:rsidRPr="00403059" w14:paraId="15694B94" w14:textId="77777777" w:rsidTr="00C26F12">
        <w:tc>
          <w:tcPr>
            <w:tcW w:w="340" w:type="pct"/>
            <w:vAlign w:val="center"/>
          </w:tcPr>
          <w:p w14:paraId="4F353A9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"53.0" \f C \l "1"</w:instrText>
            </w:r>
            <w:r w:rsidRPr="00403059">
              <w:rPr>
                <w:rFonts w:ascii="Arial" w:hAnsi="Arial" w:cs="Arial"/>
                <w:sz w:val="18"/>
                <w:szCs w:val="18"/>
              </w:rPr>
              <w:fldChar w:fldCharType="end"/>
            </w:r>
          </w:p>
          <w:p w14:paraId="481538D9"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53</w:t>
            </w:r>
          </w:p>
        </w:tc>
        <w:tc>
          <w:tcPr>
            <w:tcW w:w="520" w:type="pct"/>
            <w:vAlign w:val="center"/>
          </w:tcPr>
          <w:p w14:paraId="7132CB0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403875</w:t>
            </w:r>
          </w:p>
        </w:tc>
        <w:tc>
          <w:tcPr>
            <w:tcW w:w="1565" w:type="pct"/>
            <w:vAlign w:val="bottom"/>
          </w:tcPr>
          <w:p w14:paraId="44A492F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tipo “Zekrya” LONGA de alta rotação, de formato tronco-cônico, com ponta ativa, indicada como auxiliar em cirurgias orais. Tamanho: 28 mm;</w:t>
            </w:r>
          </w:p>
        </w:tc>
        <w:tc>
          <w:tcPr>
            <w:tcW w:w="510" w:type="pct"/>
            <w:vAlign w:val="center"/>
          </w:tcPr>
          <w:p w14:paraId="78A7785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4BC023D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c>
          <w:tcPr>
            <w:tcW w:w="739" w:type="pct"/>
            <w:vAlign w:val="center"/>
          </w:tcPr>
          <w:p w14:paraId="252C4D6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R$19,2300</w:t>
            </w:r>
          </w:p>
        </w:tc>
        <w:tc>
          <w:tcPr>
            <w:tcW w:w="697" w:type="pct"/>
            <w:gridSpan w:val="2"/>
            <w:vAlign w:val="center"/>
          </w:tcPr>
          <w:p w14:paraId="2FA2D8F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R$769,20</w:t>
            </w:r>
          </w:p>
        </w:tc>
      </w:tr>
      <w:tr w:rsidR="00403059" w:rsidRPr="00403059" w14:paraId="674224A0" w14:textId="77777777" w:rsidTr="00C26F12">
        <w:tc>
          <w:tcPr>
            <w:tcW w:w="340" w:type="pct"/>
            <w:vAlign w:val="center"/>
          </w:tcPr>
          <w:p w14:paraId="03851ED2"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"54.0" \f C \l "1"</w:instrText>
            </w:r>
            <w:r w:rsidRPr="00403059">
              <w:rPr>
                <w:rFonts w:ascii="Arial" w:hAnsi="Arial" w:cs="Arial"/>
                <w:sz w:val="18"/>
                <w:szCs w:val="18"/>
              </w:rPr>
              <w:fldChar w:fldCharType="end"/>
            </w:r>
          </w:p>
          <w:p w14:paraId="24FC1EA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54</w:t>
            </w:r>
          </w:p>
        </w:tc>
        <w:tc>
          <w:tcPr>
            <w:tcW w:w="520" w:type="pct"/>
            <w:vAlign w:val="center"/>
          </w:tcPr>
          <w:p w14:paraId="7730C7A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403203</w:t>
            </w:r>
          </w:p>
        </w:tc>
        <w:tc>
          <w:tcPr>
            <w:tcW w:w="1565" w:type="pct"/>
            <w:vAlign w:val="bottom"/>
          </w:tcPr>
          <w:p w14:paraId="256758F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carbide cirúrgica cônica Haste curta para alta-rotação número 701</w:t>
            </w:r>
          </w:p>
        </w:tc>
        <w:tc>
          <w:tcPr>
            <w:tcW w:w="510" w:type="pct"/>
            <w:vAlign w:val="center"/>
          </w:tcPr>
          <w:p w14:paraId="08CC976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2BD83F0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21F7B54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R$8,4100</w:t>
            </w:r>
          </w:p>
        </w:tc>
        <w:tc>
          <w:tcPr>
            <w:tcW w:w="697" w:type="pct"/>
            <w:gridSpan w:val="2"/>
            <w:vAlign w:val="center"/>
          </w:tcPr>
          <w:p w14:paraId="36F16F28"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R$420,50</w:t>
            </w:r>
          </w:p>
        </w:tc>
      </w:tr>
      <w:tr w:rsidR="00403059" w:rsidRPr="00403059" w14:paraId="4E54A74D" w14:textId="77777777" w:rsidTr="00C26F12">
        <w:tc>
          <w:tcPr>
            <w:tcW w:w="340" w:type="pct"/>
            <w:vAlign w:val="center"/>
          </w:tcPr>
          <w:p w14:paraId="6F83F8D2"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"55.0" \f C \l "1"</w:instrText>
            </w:r>
            <w:r w:rsidRPr="00403059">
              <w:rPr>
                <w:rFonts w:ascii="Arial" w:hAnsi="Arial" w:cs="Arial"/>
                <w:sz w:val="18"/>
                <w:szCs w:val="18"/>
              </w:rPr>
              <w:fldChar w:fldCharType="end"/>
            </w:r>
          </w:p>
          <w:p w14:paraId="34ED834E"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55</w:t>
            </w:r>
          </w:p>
        </w:tc>
        <w:tc>
          <w:tcPr>
            <w:tcW w:w="520" w:type="pct"/>
            <w:vAlign w:val="center"/>
          </w:tcPr>
          <w:p w14:paraId="16D31A4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403204</w:t>
            </w:r>
          </w:p>
        </w:tc>
        <w:tc>
          <w:tcPr>
            <w:tcW w:w="1565" w:type="pct"/>
            <w:vAlign w:val="bottom"/>
          </w:tcPr>
          <w:p w14:paraId="3BA418E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 carbide cirúrgica cônica Haste curta para alta-rotação número 702</w:t>
            </w:r>
          </w:p>
        </w:tc>
        <w:tc>
          <w:tcPr>
            <w:tcW w:w="510" w:type="pct"/>
            <w:vAlign w:val="center"/>
          </w:tcPr>
          <w:p w14:paraId="215CC44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7EE236D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475E197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R$7,9100</w:t>
            </w:r>
          </w:p>
        </w:tc>
        <w:tc>
          <w:tcPr>
            <w:tcW w:w="697" w:type="pct"/>
            <w:gridSpan w:val="2"/>
            <w:vAlign w:val="center"/>
          </w:tcPr>
          <w:p w14:paraId="0004AC5A"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R$395,50</w:t>
            </w:r>
          </w:p>
        </w:tc>
      </w:tr>
      <w:tr w:rsidR="00403059" w:rsidRPr="00403059" w14:paraId="2A199209" w14:textId="77777777" w:rsidTr="00C26F12">
        <w:tc>
          <w:tcPr>
            <w:tcW w:w="340" w:type="pct"/>
            <w:vAlign w:val="center"/>
          </w:tcPr>
          <w:p w14:paraId="20A30E11"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"56.0" \f C \l "1"</w:instrText>
            </w:r>
            <w:r w:rsidRPr="00403059">
              <w:rPr>
                <w:rFonts w:ascii="Arial" w:hAnsi="Arial" w:cs="Arial"/>
                <w:sz w:val="18"/>
                <w:szCs w:val="18"/>
              </w:rPr>
              <w:fldChar w:fldCharType="end"/>
            </w:r>
          </w:p>
          <w:p w14:paraId="2A5F6264"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56</w:t>
            </w:r>
          </w:p>
        </w:tc>
        <w:tc>
          <w:tcPr>
            <w:tcW w:w="520" w:type="pct"/>
            <w:vAlign w:val="center"/>
          </w:tcPr>
          <w:p w14:paraId="284E635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402944</w:t>
            </w:r>
          </w:p>
        </w:tc>
        <w:tc>
          <w:tcPr>
            <w:tcW w:w="1565" w:type="pct"/>
            <w:vAlign w:val="bottom"/>
          </w:tcPr>
          <w:p w14:paraId="6246696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para Alta-rotação nº 1011, esterilizada.</w:t>
            </w:r>
          </w:p>
        </w:tc>
        <w:tc>
          <w:tcPr>
            <w:tcW w:w="510" w:type="pct"/>
            <w:vAlign w:val="center"/>
          </w:tcPr>
          <w:p w14:paraId="4246A25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2ACE71C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39" w:type="pct"/>
            <w:vAlign w:val="center"/>
          </w:tcPr>
          <w:p w14:paraId="4CEF52B4"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R$3,7700</w:t>
            </w:r>
          </w:p>
        </w:tc>
        <w:tc>
          <w:tcPr>
            <w:tcW w:w="697" w:type="pct"/>
            <w:gridSpan w:val="2"/>
            <w:vAlign w:val="center"/>
          </w:tcPr>
          <w:p w14:paraId="1444AFD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R$377,00</w:t>
            </w:r>
          </w:p>
        </w:tc>
      </w:tr>
      <w:tr w:rsidR="00403059" w:rsidRPr="00403059" w14:paraId="28C1D1FF" w14:textId="77777777" w:rsidTr="00C26F12">
        <w:tc>
          <w:tcPr>
            <w:tcW w:w="340" w:type="pct"/>
            <w:vAlign w:val="center"/>
          </w:tcPr>
          <w:p w14:paraId="3204241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"57.0" \f C \l "1"</w:instrText>
            </w:r>
            <w:r w:rsidRPr="00403059">
              <w:rPr>
                <w:rFonts w:ascii="Arial" w:hAnsi="Arial" w:cs="Arial"/>
                <w:sz w:val="18"/>
                <w:szCs w:val="18"/>
              </w:rPr>
              <w:fldChar w:fldCharType="end"/>
            </w:r>
          </w:p>
          <w:p w14:paraId="63E91809"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57</w:t>
            </w:r>
          </w:p>
        </w:tc>
        <w:tc>
          <w:tcPr>
            <w:tcW w:w="520" w:type="pct"/>
            <w:vAlign w:val="center"/>
          </w:tcPr>
          <w:p w14:paraId="004C0C6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403371</w:t>
            </w:r>
          </w:p>
        </w:tc>
        <w:tc>
          <w:tcPr>
            <w:tcW w:w="1565" w:type="pct"/>
            <w:vAlign w:val="bottom"/>
          </w:tcPr>
          <w:p w14:paraId="0083A96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para Alta-rotação nº 1011HL, HASTE LONGA, esterilizada,</w:t>
            </w:r>
          </w:p>
        </w:tc>
        <w:tc>
          <w:tcPr>
            <w:tcW w:w="510" w:type="pct"/>
            <w:vAlign w:val="center"/>
          </w:tcPr>
          <w:p w14:paraId="5607795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77C5DB8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39" w:type="pct"/>
            <w:vAlign w:val="center"/>
          </w:tcPr>
          <w:p w14:paraId="7C847514"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R$5,1100</w:t>
            </w:r>
          </w:p>
        </w:tc>
        <w:tc>
          <w:tcPr>
            <w:tcW w:w="697" w:type="pct"/>
            <w:gridSpan w:val="2"/>
            <w:vAlign w:val="center"/>
          </w:tcPr>
          <w:p w14:paraId="008C7DC6"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R$511,00</w:t>
            </w:r>
          </w:p>
        </w:tc>
      </w:tr>
      <w:tr w:rsidR="00403059" w:rsidRPr="00403059" w14:paraId="57963195" w14:textId="77777777" w:rsidTr="00C26F12">
        <w:tc>
          <w:tcPr>
            <w:tcW w:w="340" w:type="pct"/>
            <w:vAlign w:val="center"/>
          </w:tcPr>
          <w:p w14:paraId="2EA1FEE7"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"58.0" \f C \l "1"</w:instrText>
            </w:r>
            <w:r w:rsidRPr="00403059">
              <w:rPr>
                <w:rFonts w:ascii="Arial" w:hAnsi="Arial" w:cs="Arial"/>
                <w:sz w:val="18"/>
                <w:szCs w:val="18"/>
              </w:rPr>
              <w:fldChar w:fldCharType="end"/>
            </w:r>
          </w:p>
          <w:p w14:paraId="17BCAC0A"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58</w:t>
            </w:r>
          </w:p>
        </w:tc>
        <w:tc>
          <w:tcPr>
            <w:tcW w:w="520" w:type="pct"/>
            <w:vAlign w:val="center"/>
          </w:tcPr>
          <w:p w14:paraId="3C20BBB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403372</w:t>
            </w:r>
          </w:p>
        </w:tc>
        <w:tc>
          <w:tcPr>
            <w:tcW w:w="1565" w:type="pct"/>
            <w:vAlign w:val="bottom"/>
          </w:tcPr>
          <w:p w14:paraId="4ECEF10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para Alta-rotação nº 1012, esterilizada</w:t>
            </w:r>
          </w:p>
        </w:tc>
        <w:tc>
          <w:tcPr>
            <w:tcW w:w="510" w:type="pct"/>
            <w:vAlign w:val="center"/>
          </w:tcPr>
          <w:p w14:paraId="7402687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1B6EC14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39" w:type="pct"/>
            <w:vAlign w:val="center"/>
          </w:tcPr>
          <w:p w14:paraId="02F87F4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R$3,8300</w:t>
            </w:r>
          </w:p>
        </w:tc>
        <w:tc>
          <w:tcPr>
            <w:tcW w:w="697" w:type="pct"/>
            <w:gridSpan w:val="2"/>
            <w:vAlign w:val="center"/>
          </w:tcPr>
          <w:p w14:paraId="1236B3A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R$383,00</w:t>
            </w:r>
          </w:p>
        </w:tc>
      </w:tr>
      <w:tr w:rsidR="00403059" w:rsidRPr="00403059" w14:paraId="3118D0CA" w14:textId="77777777" w:rsidTr="00C26F12">
        <w:tc>
          <w:tcPr>
            <w:tcW w:w="340" w:type="pct"/>
            <w:vAlign w:val="center"/>
          </w:tcPr>
          <w:p w14:paraId="37F908E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"59.0" \f C \l "1"</w:instrText>
            </w:r>
            <w:r w:rsidRPr="00403059">
              <w:rPr>
                <w:rFonts w:ascii="Arial" w:hAnsi="Arial" w:cs="Arial"/>
                <w:sz w:val="18"/>
                <w:szCs w:val="18"/>
              </w:rPr>
              <w:fldChar w:fldCharType="end"/>
            </w:r>
          </w:p>
          <w:p w14:paraId="67D775B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59</w:t>
            </w:r>
          </w:p>
        </w:tc>
        <w:tc>
          <w:tcPr>
            <w:tcW w:w="520" w:type="pct"/>
            <w:vAlign w:val="center"/>
          </w:tcPr>
          <w:p w14:paraId="4FCBA14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402945</w:t>
            </w:r>
          </w:p>
        </w:tc>
        <w:tc>
          <w:tcPr>
            <w:tcW w:w="1565" w:type="pct"/>
            <w:vAlign w:val="bottom"/>
          </w:tcPr>
          <w:p w14:paraId="51F6282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para Alta-rotação nº 1012HL, esterilizada</w:t>
            </w:r>
          </w:p>
        </w:tc>
        <w:tc>
          <w:tcPr>
            <w:tcW w:w="510" w:type="pct"/>
            <w:vAlign w:val="center"/>
          </w:tcPr>
          <w:p w14:paraId="6B6F75C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2E07093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5EF8A73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R$3,2100</w:t>
            </w:r>
          </w:p>
        </w:tc>
        <w:tc>
          <w:tcPr>
            <w:tcW w:w="697" w:type="pct"/>
            <w:gridSpan w:val="2"/>
            <w:vAlign w:val="center"/>
          </w:tcPr>
          <w:p w14:paraId="0432EF7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R$160,50</w:t>
            </w:r>
          </w:p>
        </w:tc>
      </w:tr>
      <w:tr w:rsidR="00403059" w:rsidRPr="00403059" w14:paraId="1A744089" w14:textId="77777777" w:rsidTr="00C26F12">
        <w:tc>
          <w:tcPr>
            <w:tcW w:w="340" w:type="pct"/>
            <w:vAlign w:val="center"/>
          </w:tcPr>
          <w:p w14:paraId="200EB033"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"60.0" \f C \l "1"</w:instrText>
            </w:r>
            <w:r w:rsidRPr="00403059">
              <w:rPr>
                <w:rFonts w:ascii="Arial" w:hAnsi="Arial" w:cs="Arial"/>
                <w:sz w:val="18"/>
                <w:szCs w:val="18"/>
              </w:rPr>
              <w:fldChar w:fldCharType="end"/>
            </w:r>
          </w:p>
          <w:p w14:paraId="6E8A4DB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60</w:t>
            </w:r>
          </w:p>
        </w:tc>
        <w:tc>
          <w:tcPr>
            <w:tcW w:w="520" w:type="pct"/>
            <w:vAlign w:val="center"/>
          </w:tcPr>
          <w:p w14:paraId="4AD3963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404644</w:t>
            </w:r>
          </w:p>
        </w:tc>
        <w:tc>
          <w:tcPr>
            <w:tcW w:w="1565" w:type="pct"/>
            <w:vAlign w:val="bottom"/>
          </w:tcPr>
          <w:p w14:paraId="3236428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para Alta-rotação nº 1013, esterilizada</w:t>
            </w:r>
          </w:p>
        </w:tc>
        <w:tc>
          <w:tcPr>
            <w:tcW w:w="510" w:type="pct"/>
            <w:vAlign w:val="center"/>
          </w:tcPr>
          <w:p w14:paraId="66A1FAC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6F1E425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39" w:type="pct"/>
            <w:vAlign w:val="center"/>
          </w:tcPr>
          <w:p w14:paraId="76E3D73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R$4,2500</w:t>
            </w:r>
          </w:p>
        </w:tc>
        <w:tc>
          <w:tcPr>
            <w:tcW w:w="697" w:type="pct"/>
            <w:gridSpan w:val="2"/>
            <w:vAlign w:val="center"/>
          </w:tcPr>
          <w:p w14:paraId="1DC49AD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R$425,00</w:t>
            </w:r>
          </w:p>
        </w:tc>
      </w:tr>
      <w:tr w:rsidR="00403059" w:rsidRPr="00403059" w14:paraId="45ACEA54" w14:textId="77777777" w:rsidTr="00C26F12">
        <w:tc>
          <w:tcPr>
            <w:tcW w:w="340" w:type="pct"/>
            <w:vAlign w:val="center"/>
          </w:tcPr>
          <w:p w14:paraId="78DC7DD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"61.0" \f C \l "1"</w:instrText>
            </w:r>
            <w:r w:rsidRPr="00403059">
              <w:rPr>
                <w:rFonts w:ascii="Arial" w:hAnsi="Arial" w:cs="Arial"/>
                <w:sz w:val="18"/>
                <w:szCs w:val="18"/>
              </w:rPr>
              <w:fldChar w:fldCharType="end"/>
            </w:r>
          </w:p>
          <w:p w14:paraId="3DD58D0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61</w:t>
            </w:r>
          </w:p>
        </w:tc>
        <w:tc>
          <w:tcPr>
            <w:tcW w:w="520" w:type="pct"/>
            <w:vAlign w:val="center"/>
          </w:tcPr>
          <w:p w14:paraId="44904E9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404644</w:t>
            </w:r>
          </w:p>
        </w:tc>
        <w:tc>
          <w:tcPr>
            <w:tcW w:w="1565" w:type="pct"/>
            <w:vAlign w:val="bottom"/>
          </w:tcPr>
          <w:p w14:paraId="6F23B2C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para Alta-rotação nº 1013HL, HASTE LONGA, esterilizada</w:t>
            </w:r>
          </w:p>
        </w:tc>
        <w:tc>
          <w:tcPr>
            <w:tcW w:w="510" w:type="pct"/>
            <w:vAlign w:val="center"/>
          </w:tcPr>
          <w:p w14:paraId="478F21F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5915C85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c>
          <w:tcPr>
            <w:tcW w:w="739" w:type="pct"/>
            <w:vAlign w:val="center"/>
          </w:tcPr>
          <w:p w14:paraId="33B33E0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R$3,7000</w:t>
            </w:r>
          </w:p>
        </w:tc>
        <w:tc>
          <w:tcPr>
            <w:tcW w:w="697" w:type="pct"/>
            <w:gridSpan w:val="2"/>
            <w:vAlign w:val="center"/>
          </w:tcPr>
          <w:p w14:paraId="7E600BA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R$296,00</w:t>
            </w:r>
          </w:p>
        </w:tc>
      </w:tr>
      <w:tr w:rsidR="00403059" w:rsidRPr="00403059" w14:paraId="3A44F017" w14:textId="77777777" w:rsidTr="00C26F12">
        <w:tc>
          <w:tcPr>
            <w:tcW w:w="340" w:type="pct"/>
            <w:vAlign w:val="center"/>
          </w:tcPr>
          <w:p w14:paraId="15A6635F"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"62.0" \f C \l "1"</w:instrText>
            </w:r>
            <w:r w:rsidRPr="00403059">
              <w:rPr>
                <w:rFonts w:ascii="Arial" w:hAnsi="Arial" w:cs="Arial"/>
                <w:sz w:val="18"/>
                <w:szCs w:val="18"/>
              </w:rPr>
              <w:fldChar w:fldCharType="end"/>
            </w:r>
          </w:p>
          <w:p w14:paraId="2B3EF899"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62</w:t>
            </w:r>
          </w:p>
        </w:tc>
        <w:tc>
          <w:tcPr>
            <w:tcW w:w="520" w:type="pct"/>
            <w:vAlign w:val="center"/>
          </w:tcPr>
          <w:p w14:paraId="29D3CB3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402947</w:t>
            </w:r>
          </w:p>
        </w:tc>
        <w:tc>
          <w:tcPr>
            <w:tcW w:w="1565" w:type="pct"/>
            <w:vAlign w:val="bottom"/>
          </w:tcPr>
          <w:p w14:paraId="3D26E6D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para Alta-rotação nº 1014, esterilizada</w:t>
            </w:r>
          </w:p>
        </w:tc>
        <w:tc>
          <w:tcPr>
            <w:tcW w:w="510" w:type="pct"/>
            <w:vAlign w:val="center"/>
          </w:tcPr>
          <w:p w14:paraId="1872063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696461F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39" w:type="pct"/>
            <w:vAlign w:val="center"/>
          </w:tcPr>
          <w:p w14:paraId="4B0F043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R$3,7800</w:t>
            </w:r>
          </w:p>
        </w:tc>
        <w:tc>
          <w:tcPr>
            <w:tcW w:w="697" w:type="pct"/>
            <w:gridSpan w:val="2"/>
            <w:vAlign w:val="center"/>
          </w:tcPr>
          <w:p w14:paraId="1A228B4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R$378,00</w:t>
            </w:r>
          </w:p>
        </w:tc>
      </w:tr>
      <w:tr w:rsidR="00403059" w:rsidRPr="00403059" w14:paraId="6434742F" w14:textId="77777777" w:rsidTr="00C26F12">
        <w:tc>
          <w:tcPr>
            <w:tcW w:w="340" w:type="pct"/>
            <w:vAlign w:val="center"/>
          </w:tcPr>
          <w:p w14:paraId="01BB740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lastRenderedPageBreak/>
              <w:fldChar w:fldCharType="begin"/>
            </w:r>
            <w:r w:rsidRPr="00403059">
              <w:rPr>
                <w:rFonts w:ascii="Arial" w:hAnsi="Arial" w:cs="Arial"/>
                <w:sz w:val="18"/>
                <w:szCs w:val="18"/>
              </w:rPr>
              <w:instrText xml:space="preserve"> TC "63.0" \f C \l "1"</w:instrText>
            </w:r>
            <w:r w:rsidRPr="00403059">
              <w:rPr>
                <w:rFonts w:ascii="Arial" w:hAnsi="Arial" w:cs="Arial"/>
                <w:sz w:val="18"/>
                <w:szCs w:val="18"/>
              </w:rPr>
              <w:fldChar w:fldCharType="end"/>
            </w:r>
          </w:p>
          <w:p w14:paraId="0F5F09F0"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63</w:t>
            </w:r>
          </w:p>
        </w:tc>
        <w:tc>
          <w:tcPr>
            <w:tcW w:w="520" w:type="pct"/>
            <w:vAlign w:val="center"/>
          </w:tcPr>
          <w:p w14:paraId="4C0CE40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403373</w:t>
            </w:r>
          </w:p>
        </w:tc>
        <w:tc>
          <w:tcPr>
            <w:tcW w:w="1565" w:type="pct"/>
          </w:tcPr>
          <w:p w14:paraId="2595A97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para Alta-rotação nº 1014HL, HASTE LONGA, esterilizada</w:t>
            </w:r>
          </w:p>
        </w:tc>
        <w:tc>
          <w:tcPr>
            <w:tcW w:w="510" w:type="pct"/>
            <w:vAlign w:val="center"/>
          </w:tcPr>
          <w:p w14:paraId="7993969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2E0526E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c>
          <w:tcPr>
            <w:tcW w:w="739" w:type="pct"/>
            <w:vAlign w:val="center"/>
          </w:tcPr>
          <w:p w14:paraId="16B3268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R$3,5000</w:t>
            </w:r>
          </w:p>
        </w:tc>
        <w:tc>
          <w:tcPr>
            <w:tcW w:w="697" w:type="pct"/>
            <w:gridSpan w:val="2"/>
            <w:vAlign w:val="center"/>
          </w:tcPr>
          <w:p w14:paraId="71DA712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R$280,00</w:t>
            </w:r>
          </w:p>
        </w:tc>
      </w:tr>
      <w:tr w:rsidR="00403059" w:rsidRPr="00403059" w14:paraId="0B1C5433" w14:textId="77777777" w:rsidTr="00C26F12">
        <w:tc>
          <w:tcPr>
            <w:tcW w:w="340" w:type="pct"/>
            <w:vAlign w:val="center"/>
          </w:tcPr>
          <w:p w14:paraId="4B5A08C3"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"64.0" \f C \l "1"</w:instrText>
            </w:r>
            <w:r w:rsidRPr="00403059">
              <w:rPr>
                <w:rFonts w:ascii="Arial" w:hAnsi="Arial" w:cs="Arial"/>
                <w:sz w:val="18"/>
                <w:szCs w:val="18"/>
              </w:rPr>
              <w:fldChar w:fldCharType="end"/>
            </w:r>
          </w:p>
          <w:p w14:paraId="580F0AF0"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64</w:t>
            </w:r>
          </w:p>
        </w:tc>
        <w:tc>
          <w:tcPr>
            <w:tcW w:w="520" w:type="pct"/>
            <w:vAlign w:val="center"/>
          </w:tcPr>
          <w:p w14:paraId="54237AD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402948</w:t>
            </w:r>
          </w:p>
        </w:tc>
        <w:tc>
          <w:tcPr>
            <w:tcW w:w="1565" w:type="pct"/>
            <w:vAlign w:val="bottom"/>
          </w:tcPr>
          <w:p w14:paraId="702B97C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para Alta-rotação nº 1015, esterilizada</w:t>
            </w:r>
          </w:p>
        </w:tc>
        <w:tc>
          <w:tcPr>
            <w:tcW w:w="510" w:type="pct"/>
            <w:vAlign w:val="center"/>
          </w:tcPr>
          <w:p w14:paraId="536A0CF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268187E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39" w:type="pct"/>
            <w:vAlign w:val="center"/>
          </w:tcPr>
          <w:p w14:paraId="524766A8"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R$3,8700</w:t>
            </w:r>
          </w:p>
        </w:tc>
        <w:tc>
          <w:tcPr>
            <w:tcW w:w="697" w:type="pct"/>
            <w:gridSpan w:val="2"/>
            <w:vAlign w:val="center"/>
          </w:tcPr>
          <w:p w14:paraId="183A2EA6"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R$387,00</w:t>
            </w:r>
          </w:p>
        </w:tc>
      </w:tr>
      <w:tr w:rsidR="00403059" w:rsidRPr="00403059" w14:paraId="68AD2169" w14:textId="77777777" w:rsidTr="00C26F12">
        <w:tc>
          <w:tcPr>
            <w:tcW w:w="340" w:type="pct"/>
            <w:vAlign w:val="center"/>
          </w:tcPr>
          <w:p w14:paraId="58D6DD5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"65.0" \f C \l "1"</w:instrText>
            </w:r>
            <w:r w:rsidRPr="00403059">
              <w:rPr>
                <w:rFonts w:ascii="Arial" w:hAnsi="Arial" w:cs="Arial"/>
                <w:sz w:val="18"/>
                <w:szCs w:val="18"/>
              </w:rPr>
              <w:fldChar w:fldCharType="end"/>
            </w:r>
          </w:p>
          <w:p w14:paraId="45F6A1B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65</w:t>
            </w:r>
          </w:p>
        </w:tc>
        <w:tc>
          <w:tcPr>
            <w:tcW w:w="520" w:type="pct"/>
            <w:vAlign w:val="center"/>
          </w:tcPr>
          <w:p w14:paraId="21A678B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403374</w:t>
            </w:r>
          </w:p>
        </w:tc>
        <w:tc>
          <w:tcPr>
            <w:tcW w:w="1565" w:type="pct"/>
            <w:vAlign w:val="bottom"/>
          </w:tcPr>
          <w:p w14:paraId="0A70F34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para Alta-rotação nº 1016, esterilizada</w:t>
            </w:r>
          </w:p>
        </w:tc>
        <w:tc>
          <w:tcPr>
            <w:tcW w:w="510" w:type="pct"/>
            <w:vAlign w:val="center"/>
          </w:tcPr>
          <w:p w14:paraId="2A31772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46B5123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39" w:type="pct"/>
            <w:vAlign w:val="center"/>
          </w:tcPr>
          <w:p w14:paraId="2B89D72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R$3,6400</w:t>
            </w:r>
          </w:p>
        </w:tc>
        <w:tc>
          <w:tcPr>
            <w:tcW w:w="697" w:type="pct"/>
            <w:gridSpan w:val="2"/>
            <w:vAlign w:val="center"/>
          </w:tcPr>
          <w:p w14:paraId="620EB11A"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R$364,00</w:t>
            </w:r>
          </w:p>
        </w:tc>
      </w:tr>
      <w:tr w:rsidR="00403059" w:rsidRPr="00403059" w14:paraId="77315446" w14:textId="77777777" w:rsidTr="00C26F12">
        <w:tc>
          <w:tcPr>
            <w:tcW w:w="340" w:type="pct"/>
            <w:vAlign w:val="center"/>
          </w:tcPr>
          <w:p w14:paraId="54E7B9B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"66.0" \f C \l "1"</w:instrText>
            </w:r>
            <w:r w:rsidRPr="00403059">
              <w:rPr>
                <w:rFonts w:ascii="Arial" w:hAnsi="Arial" w:cs="Arial"/>
                <w:sz w:val="18"/>
                <w:szCs w:val="18"/>
              </w:rPr>
              <w:fldChar w:fldCharType="end"/>
            </w:r>
          </w:p>
          <w:p w14:paraId="58CCBC5B"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66</w:t>
            </w:r>
          </w:p>
        </w:tc>
        <w:tc>
          <w:tcPr>
            <w:tcW w:w="520" w:type="pct"/>
            <w:vAlign w:val="center"/>
          </w:tcPr>
          <w:p w14:paraId="4162DA3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403373</w:t>
            </w:r>
          </w:p>
        </w:tc>
        <w:tc>
          <w:tcPr>
            <w:tcW w:w="1565" w:type="pct"/>
            <w:vAlign w:val="bottom"/>
          </w:tcPr>
          <w:p w14:paraId="0859F35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para Alta-rotação nº 1016HL, HASTE LONGA, esterilizada</w:t>
            </w:r>
          </w:p>
        </w:tc>
        <w:tc>
          <w:tcPr>
            <w:tcW w:w="510" w:type="pct"/>
            <w:vAlign w:val="center"/>
          </w:tcPr>
          <w:p w14:paraId="7DD9A43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217D36E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39" w:type="pct"/>
            <w:vAlign w:val="center"/>
          </w:tcPr>
          <w:p w14:paraId="5BB132C8"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R$4,1600</w:t>
            </w:r>
          </w:p>
        </w:tc>
        <w:tc>
          <w:tcPr>
            <w:tcW w:w="697" w:type="pct"/>
            <w:gridSpan w:val="2"/>
            <w:vAlign w:val="center"/>
          </w:tcPr>
          <w:p w14:paraId="37F6193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R$416,00</w:t>
            </w:r>
          </w:p>
        </w:tc>
      </w:tr>
      <w:tr w:rsidR="00403059" w:rsidRPr="00403059" w14:paraId="296E9148" w14:textId="77777777" w:rsidTr="00C26F12">
        <w:tc>
          <w:tcPr>
            <w:tcW w:w="340" w:type="pct"/>
            <w:vAlign w:val="center"/>
          </w:tcPr>
          <w:p w14:paraId="3A7AFBB7"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"67.0" \f C \l "1"</w:instrText>
            </w:r>
            <w:r w:rsidRPr="00403059">
              <w:rPr>
                <w:rFonts w:ascii="Arial" w:hAnsi="Arial" w:cs="Arial"/>
                <w:sz w:val="18"/>
                <w:szCs w:val="18"/>
              </w:rPr>
              <w:fldChar w:fldCharType="end"/>
            </w:r>
          </w:p>
          <w:p w14:paraId="1B175FBE"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67</w:t>
            </w:r>
          </w:p>
        </w:tc>
        <w:tc>
          <w:tcPr>
            <w:tcW w:w="520" w:type="pct"/>
            <w:vAlign w:val="center"/>
          </w:tcPr>
          <w:p w14:paraId="6AC0C1B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402994</w:t>
            </w:r>
          </w:p>
        </w:tc>
        <w:tc>
          <w:tcPr>
            <w:tcW w:w="1565" w:type="pct"/>
            <w:vAlign w:val="bottom"/>
          </w:tcPr>
          <w:p w14:paraId="7FD413B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para Alta-rotação nº 1031, esterilizada</w:t>
            </w:r>
          </w:p>
        </w:tc>
        <w:tc>
          <w:tcPr>
            <w:tcW w:w="510" w:type="pct"/>
            <w:vAlign w:val="center"/>
          </w:tcPr>
          <w:p w14:paraId="06065BC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3CFCCA5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39" w:type="pct"/>
            <w:vAlign w:val="center"/>
          </w:tcPr>
          <w:p w14:paraId="48EC84D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R$3,5900</w:t>
            </w:r>
          </w:p>
        </w:tc>
        <w:tc>
          <w:tcPr>
            <w:tcW w:w="697" w:type="pct"/>
            <w:gridSpan w:val="2"/>
            <w:vAlign w:val="center"/>
          </w:tcPr>
          <w:p w14:paraId="34B1F0C5"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R$89,75</w:t>
            </w:r>
          </w:p>
        </w:tc>
      </w:tr>
      <w:tr w:rsidR="00403059" w:rsidRPr="00403059" w14:paraId="71812249" w14:textId="77777777" w:rsidTr="00C26F12">
        <w:tc>
          <w:tcPr>
            <w:tcW w:w="340" w:type="pct"/>
            <w:vAlign w:val="center"/>
          </w:tcPr>
          <w:p w14:paraId="11C83739"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"68.0" \f C \l "1"</w:instrText>
            </w:r>
            <w:r w:rsidRPr="00403059">
              <w:rPr>
                <w:rFonts w:ascii="Arial" w:hAnsi="Arial" w:cs="Arial"/>
                <w:sz w:val="18"/>
                <w:szCs w:val="18"/>
              </w:rPr>
              <w:fldChar w:fldCharType="end"/>
            </w:r>
          </w:p>
          <w:p w14:paraId="48FB44CC"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68</w:t>
            </w:r>
          </w:p>
        </w:tc>
        <w:tc>
          <w:tcPr>
            <w:tcW w:w="520" w:type="pct"/>
            <w:vAlign w:val="center"/>
          </w:tcPr>
          <w:p w14:paraId="6A8B1DB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402996</w:t>
            </w:r>
          </w:p>
        </w:tc>
        <w:tc>
          <w:tcPr>
            <w:tcW w:w="1565" w:type="pct"/>
            <w:vAlign w:val="bottom"/>
          </w:tcPr>
          <w:p w14:paraId="75FF42D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1032, esterilizada</w:t>
            </w:r>
          </w:p>
        </w:tc>
        <w:tc>
          <w:tcPr>
            <w:tcW w:w="510" w:type="pct"/>
            <w:vAlign w:val="center"/>
          </w:tcPr>
          <w:p w14:paraId="5CB3A0F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72324D5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39" w:type="pct"/>
            <w:vAlign w:val="center"/>
          </w:tcPr>
          <w:p w14:paraId="0ECDCBE4"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R$3,1600</w:t>
            </w:r>
          </w:p>
        </w:tc>
        <w:tc>
          <w:tcPr>
            <w:tcW w:w="697" w:type="pct"/>
            <w:gridSpan w:val="2"/>
            <w:vAlign w:val="center"/>
          </w:tcPr>
          <w:p w14:paraId="08138FD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R$79,00</w:t>
            </w:r>
          </w:p>
        </w:tc>
      </w:tr>
      <w:tr w:rsidR="00403059" w:rsidRPr="00403059" w14:paraId="04337E21" w14:textId="77777777" w:rsidTr="00C26F12">
        <w:tc>
          <w:tcPr>
            <w:tcW w:w="340" w:type="pct"/>
            <w:vAlign w:val="center"/>
          </w:tcPr>
          <w:p w14:paraId="020D30C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"69.0" \f C \l "1"</w:instrText>
            </w:r>
            <w:r w:rsidRPr="00403059">
              <w:rPr>
                <w:rFonts w:ascii="Arial" w:hAnsi="Arial" w:cs="Arial"/>
                <w:sz w:val="18"/>
                <w:szCs w:val="18"/>
              </w:rPr>
              <w:fldChar w:fldCharType="end"/>
            </w:r>
          </w:p>
          <w:p w14:paraId="4F15D9B3"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69</w:t>
            </w:r>
          </w:p>
        </w:tc>
        <w:tc>
          <w:tcPr>
            <w:tcW w:w="520" w:type="pct"/>
            <w:vAlign w:val="center"/>
          </w:tcPr>
          <w:p w14:paraId="144D8ED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402997</w:t>
            </w:r>
          </w:p>
        </w:tc>
        <w:tc>
          <w:tcPr>
            <w:tcW w:w="1565" w:type="pct"/>
            <w:vAlign w:val="bottom"/>
          </w:tcPr>
          <w:p w14:paraId="7E6D53F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1033, esterilizada</w:t>
            </w:r>
          </w:p>
        </w:tc>
        <w:tc>
          <w:tcPr>
            <w:tcW w:w="510" w:type="pct"/>
            <w:vAlign w:val="center"/>
          </w:tcPr>
          <w:p w14:paraId="433A718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3423648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39" w:type="pct"/>
            <w:vAlign w:val="center"/>
          </w:tcPr>
          <w:p w14:paraId="4CD43FE5"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R$3,6600</w:t>
            </w:r>
          </w:p>
        </w:tc>
        <w:tc>
          <w:tcPr>
            <w:tcW w:w="697" w:type="pct"/>
            <w:gridSpan w:val="2"/>
            <w:vAlign w:val="center"/>
          </w:tcPr>
          <w:p w14:paraId="05A41E85"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R$91,50</w:t>
            </w:r>
          </w:p>
        </w:tc>
      </w:tr>
      <w:tr w:rsidR="00403059" w:rsidRPr="00403059" w14:paraId="0CEDA3FE" w14:textId="77777777" w:rsidTr="00C26F12">
        <w:tc>
          <w:tcPr>
            <w:tcW w:w="340" w:type="pct"/>
            <w:vAlign w:val="center"/>
          </w:tcPr>
          <w:p w14:paraId="467A791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"70.0" \f C \l "1"</w:instrText>
            </w:r>
            <w:r w:rsidRPr="00403059">
              <w:rPr>
                <w:rFonts w:ascii="Arial" w:hAnsi="Arial" w:cs="Arial"/>
                <w:sz w:val="18"/>
                <w:szCs w:val="18"/>
              </w:rPr>
              <w:fldChar w:fldCharType="end"/>
            </w:r>
          </w:p>
          <w:p w14:paraId="6384AE5D"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70</w:t>
            </w:r>
          </w:p>
        </w:tc>
        <w:tc>
          <w:tcPr>
            <w:tcW w:w="520" w:type="pct"/>
            <w:vAlign w:val="center"/>
          </w:tcPr>
          <w:p w14:paraId="7422106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402998</w:t>
            </w:r>
          </w:p>
        </w:tc>
        <w:tc>
          <w:tcPr>
            <w:tcW w:w="1565" w:type="pct"/>
            <w:vAlign w:val="bottom"/>
          </w:tcPr>
          <w:p w14:paraId="59DC51D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1034, esterilizada</w:t>
            </w:r>
          </w:p>
        </w:tc>
        <w:tc>
          <w:tcPr>
            <w:tcW w:w="510" w:type="pct"/>
            <w:vAlign w:val="center"/>
          </w:tcPr>
          <w:p w14:paraId="743C092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3E3826E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39" w:type="pct"/>
            <w:vAlign w:val="center"/>
          </w:tcPr>
          <w:p w14:paraId="0B38A6EA"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R$3,6400</w:t>
            </w:r>
          </w:p>
        </w:tc>
        <w:tc>
          <w:tcPr>
            <w:tcW w:w="697" w:type="pct"/>
            <w:gridSpan w:val="2"/>
            <w:vAlign w:val="center"/>
          </w:tcPr>
          <w:p w14:paraId="1768075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R$91,00</w:t>
            </w:r>
          </w:p>
        </w:tc>
      </w:tr>
      <w:tr w:rsidR="00403059" w:rsidRPr="00403059" w14:paraId="133C9D27" w14:textId="77777777" w:rsidTr="00C26F12">
        <w:tc>
          <w:tcPr>
            <w:tcW w:w="340" w:type="pct"/>
            <w:vAlign w:val="center"/>
          </w:tcPr>
          <w:p w14:paraId="13B8FA87"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"71.0" \f C \l "1"</w:instrText>
            </w:r>
            <w:r w:rsidRPr="00403059">
              <w:rPr>
                <w:rFonts w:ascii="Arial" w:hAnsi="Arial" w:cs="Arial"/>
                <w:sz w:val="18"/>
                <w:szCs w:val="18"/>
              </w:rPr>
              <w:fldChar w:fldCharType="end"/>
            </w:r>
          </w:p>
          <w:p w14:paraId="3A6FC9CF"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71</w:t>
            </w:r>
          </w:p>
        </w:tc>
        <w:tc>
          <w:tcPr>
            <w:tcW w:w="520" w:type="pct"/>
            <w:vAlign w:val="center"/>
          </w:tcPr>
          <w:p w14:paraId="6D9DEFF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402999</w:t>
            </w:r>
          </w:p>
        </w:tc>
        <w:tc>
          <w:tcPr>
            <w:tcW w:w="1565" w:type="pct"/>
            <w:vAlign w:val="bottom"/>
          </w:tcPr>
          <w:p w14:paraId="5F0B30B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1035, esterilizada</w:t>
            </w:r>
          </w:p>
        </w:tc>
        <w:tc>
          <w:tcPr>
            <w:tcW w:w="510" w:type="pct"/>
            <w:vAlign w:val="center"/>
          </w:tcPr>
          <w:p w14:paraId="4B59BF6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4D112FE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39" w:type="pct"/>
            <w:vAlign w:val="center"/>
          </w:tcPr>
          <w:p w14:paraId="2767AE6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R$3,5600</w:t>
            </w:r>
          </w:p>
        </w:tc>
        <w:tc>
          <w:tcPr>
            <w:tcW w:w="697" w:type="pct"/>
            <w:gridSpan w:val="2"/>
            <w:vAlign w:val="center"/>
          </w:tcPr>
          <w:p w14:paraId="4F9B4897"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R$89,00</w:t>
            </w:r>
          </w:p>
        </w:tc>
      </w:tr>
      <w:tr w:rsidR="00403059" w:rsidRPr="00403059" w14:paraId="5AF05A68" w14:textId="77777777" w:rsidTr="00C26F12">
        <w:tc>
          <w:tcPr>
            <w:tcW w:w="340" w:type="pct"/>
            <w:vAlign w:val="center"/>
          </w:tcPr>
          <w:p w14:paraId="1765A1E9"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"72.0" \f C \l "1"</w:instrText>
            </w:r>
            <w:r w:rsidRPr="00403059">
              <w:rPr>
                <w:rFonts w:ascii="Arial" w:hAnsi="Arial" w:cs="Arial"/>
                <w:sz w:val="18"/>
                <w:szCs w:val="18"/>
              </w:rPr>
              <w:fldChar w:fldCharType="end"/>
            </w:r>
          </w:p>
          <w:p w14:paraId="310118B9"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72</w:t>
            </w:r>
          </w:p>
        </w:tc>
        <w:tc>
          <w:tcPr>
            <w:tcW w:w="520" w:type="pct"/>
            <w:vAlign w:val="center"/>
          </w:tcPr>
          <w:p w14:paraId="121E4A1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432571</w:t>
            </w:r>
          </w:p>
        </w:tc>
        <w:tc>
          <w:tcPr>
            <w:tcW w:w="1565" w:type="pct"/>
            <w:vAlign w:val="bottom"/>
          </w:tcPr>
          <w:p w14:paraId="2F0C7EB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Brocas de Carboneto de Tungstênio (Carbide Burs) nº FG 34, esterilizada</w:t>
            </w:r>
          </w:p>
        </w:tc>
        <w:tc>
          <w:tcPr>
            <w:tcW w:w="510" w:type="pct"/>
            <w:vAlign w:val="center"/>
          </w:tcPr>
          <w:p w14:paraId="0D65F4B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1B6A003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39" w:type="pct"/>
            <w:vAlign w:val="center"/>
          </w:tcPr>
          <w:p w14:paraId="4C9677B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R$41,7200</w:t>
            </w:r>
          </w:p>
        </w:tc>
        <w:tc>
          <w:tcPr>
            <w:tcW w:w="697" w:type="pct"/>
            <w:gridSpan w:val="2"/>
            <w:vAlign w:val="center"/>
          </w:tcPr>
          <w:p w14:paraId="437AD955"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R$625,80</w:t>
            </w:r>
          </w:p>
        </w:tc>
      </w:tr>
      <w:tr w:rsidR="00403059" w:rsidRPr="00403059" w14:paraId="5D0D8B92" w14:textId="77777777" w:rsidTr="00C26F12">
        <w:tc>
          <w:tcPr>
            <w:tcW w:w="340" w:type="pct"/>
            <w:vAlign w:val="center"/>
          </w:tcPr>
          <w:p w14:paraId="51C94164"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"73.0" \f C \l "1"</w:instrText>
            </w:r>
            <w:r w:rsidRPr="00403059">
              <w:rPr>
                <w:rFonts w:ascii="Arial" w:hAnsi="Arial" w:cs="Arial"/>
                <w:sz w:val="18"/>
                <w:szCs w:val="18"/>
              </w:rPr>
              <w:fldChar w:fldCharType="end"/>
            </w:r>
          </w:p>
          <w:p w14:paraId="30DE6B9A"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73</w:t>
            </w:r>
          </w:p>
        </w:tc>
        <w:tc>
          <w:tcPr>
            <w:tcW w:w="520" w:type="pct"/>
            <w:vAlign w:val="center"/>
          </w:tcPr>
          <w:p w14:paraId="5FD2B75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403165</w:t>
            </w:r>
          </w:p>
        </w:tc>
        <w:tc>
          <w:tcPr>
            <w:tcW w:w="1565" w:type="pct"/>
            <w:vAlign w:val="bottom"/>
          </w:tcPr>
          <w:p w14:paraId="31D0F1A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1045, esterilizada</w:t>
            </w:r>
          </w:p>
        </w:tc>
        <w:tc>
          <w:tcPr>
            <w:tcW w:w="510" w:type="pct"/>
            <w:vAlign w:val="center"/>
          </w:tcPr>
          <w:p w14:paraId="37D46EF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6BB1A98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39" w:type="pct"/>
            <w:vAlign w:val="center"/>
          </w:tcPr>
          <w:p w14:paraId="19C1C244"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R$3,1800</w:t>
            </w:r>
          </w:p>
        </w:tc>
        <w:tc>
          <w:tcPr>
            <w:tcW w:w="697" w:type="pct"/>
            <w:gridSpan w:val="2"/>
            <w:vAlign w:val="center"/>
          </w:tcPr>
          <w:p w14:paraId="394667EC"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R$31,80</w:t>
            </w:r>
          </w:p>
        </w:tc>
      </w:tr>
      <w:tr w:rsidR="00403059" w:rsidRPr="00403059" w14:paraId="517248CF" w14:textId="77777777" w:rsidTr="00C26F12">
        <w:tc>
          <w:tcPr>
            <w:tcW w:w="340" w:type="pct"/>
            <w:vAlign w:val="center"/>
          </w:tcPr>
          <w:p w14:paraId="6BB03AC6"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"74.0" \f C \l "1"</w:instrText>
            </w:r>
            <w:r w:rsidRPr="00403059">
              <w:rPr>
                <w:rFonts w:ascii="Arial" w:hAnsi="Arial" w:cs="Arial"/>
                <w:sz w:val="18"/>
                <w:szCs w:val="18"/>
              </w:rPr>
              <w:fldChar w:fldCharType="end"/>
            </w:r>
          </w:p>
          <w:p w14:paraId="62CBBCDB"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74</w:t>
            </w:r>
          </w:p>
        </w:tc>
        <w:tc>
          <w:tcPr>
            <w:tcW w:w="520" w:type="pct"/>
            <w:vAlign w:val="center"/>
          </w:tcPr>
          <w:p w14:paraId="3D19125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403166</w:t>
            </w:r>
          </w:p>
        </w:tc>
        <w:tc>
          <w:tcPr>
            <w:tcW w:w="1565" w:type="pct"/>
            <w:vAlign w:val="bottom"/>
          </w:tcPr>
          <w:p w14:paraId="05E2A72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1046, esterilizada</w:t>
            </w:r>
          </w:p>
        </w:tc>
        <w:tc>
          <w:tcPr>
            <w:tcW w:w="510" w:type="pct"/>
            <w:vAlign w:val="center"/>
          </w:tcPr>
          <w:p w14:paraId="6334029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5D54899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39" w:type="pct"/>
            <w:vAlign w:val="center"/>
          </w:tcPr>
          <w:p w14:paraId="0F2F2FD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R$3,1900</w:t>
            </w:r>
          </w:p>
        </w:tc>
        <w:tc>
          <w:tcPr>
            <w:tcW w:w="697" w:type="pct"/>
            <w:gridSpan w:val="2"/>
            <w:vAlign w:val="center"/>
          </w:tcPr>
          <w:p w14:paraId="2049FCC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R$31,90</w:t>
            </w:r>
          </w:p>
        </w:tc>
      </w:tr>
      <w:tr w:rsidR="00403059" w:rsidRPr="00403059" w14:paraId="0D55C6D2" w14:textId="77777777" w:rsidTr="00C26F12">
        <w:tc>
          <w:tcPr>
            <w:tcW w:w="340" w:type="pct"/>
            <w:vAlign w:val="center"/>
          </w:tcPr>
          <w:p w14:paraId="28601F1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"75.0" \f C \l "1"</w:instrText>
            </w:r>
            <w:r w:rsidRPr="00403059">
              <w:rPr>
                <w:rFonts w:ascii="Arial" w:hAnsi="Arial" w:cs="Arial"/>
                <w:sz w:val="18"/>
                <w:szCs w:val="18"/>
              </w:rPr>
              <w:fldChar w:fldCharType="end"/>
            </w:r>
          </w:p>
          <w:p w14:paraId="0A9592CB"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75</w:t>
            </w:r>
          </w:p>
        </w:tc>
        <w:tc>
          <w:tcPr>
            <w:tcW w:w="520" w:type="pct"/>
            <w:vAlign w:val="center"/>
          </w:tcPr>
          <w:p w14:paraId="272D3CA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433197</w:t>
            </w:r>
          </w:p>
        </w:tc>
        <w:tc>
          <w:tcPr>
            <w:tcW w:w="1565" w:type="pct"/>
            <w:vAlign w:val="bottom"/>
          </w:tcPr>
          <w:p w14:paraId="0D7BBFE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1090, esterilizada</w:t>
            </w:r>
          </w:p>
        </w:tc>
        <w:tc>
          <w:tcPr>
            <w:tcW w:w="510" w:type="pct"/>
            <w:vAlign w:val="center"/>
          </w:tcPr>
          <w:p w14:paraId="5F7D214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5E73B63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39" w:type="pct"/>
            <w:vAlign w:val="center"/>
          </w:tcPr>
          <w:p w14:paraId="1822C9C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R$4,5600</w:t>
            </w:r>
          </w:p>
        </w:tc>
        <w:tc>
          <w:tcPr>
            <w:tcW w:w="697" w:type="pct"/>
            <w:gridSpan w:val="2"/>
            <w:vAlign w:val="center"/>
          </w:tcPr>
          <w:p w14:paraId="09A4AB8C"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R$114,00</w:t>
            </w:r>
          </w:p>
        </w:tc>
      </w:tr>
      <w:tr w:rsidR="00403059" w:rsidRPr="00403059" w14:paraId="6C6E2A4E" w14:textId="77777777" w:rsidTr="00C26F12">
        <w:tc>
          <w:tcPr>
            <w:tcW w:w="340" w:type="pct"/>
            <w:vAlign w:val="center"/>
          </w:tcPr>
          <w:p w14:paraId="2EB9192B"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"76.0" \f C \l "1"</w:instrText>
            </w:r>
            <w:r w:rsidRPr="00403059">
              <w:rPr>
                <w:rFonts w:ascii="Arial" w:hAnsi="Arial" w:cs="Arial"/>
                <w:sz w:val="18"/>
                <w:szCs w:val="18"/>
              </w:rPr>
              <w:fldChar w:fldCharType="end"/>
            </w:r>
          </w:p>
          <w:p w14:paraId="0E0746EA"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76</w:t>
            </w:r>
          </w:p>
        </w:tc>
        <w:tc>
          <w:tcPr>
            <w:tcW w:w="520" w:type="pct"/>
            <w:vAlign w:val="center"/>
          </w:tcPr>
          <w:p w14:paraId="48382CA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403009</w:t>
            </w:r>
          </w:p>
        </w:tc>
        <w:tc>
          <w:tcPr>
            <w:tcW w:w="1565" w:type="pct"/>
            <w:vAlign w:val="bottom"/>
          </w:tcPr>
          <w:p w14:paraId="2E155AC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1091, esterilizada</w:t>
            </w:r>
          </w:p>
        </w:tc>
        <w:tc>
          <w:tcPr>
            <w:tcW w:w="510" w:type="pct"/>
            <w:vAlign w:val="center"/>
          </w:tcPr>
          <w:p w14:paraId="044978C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11AAA83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39" w:type="pct"/>
            <w:vAlign w:val="center"/>
          </w:tcPr>
          <w:p w14:paraId="5B03CB26"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R$3,2200</w:t>
            </w:r>
          </w:p>
        </w:tc>
        <w:tc>
          <w:tcPr>
            <w:tcW w:w="697" w:type="pct"/>
            <w:gridSpan w:val="2"/>
            <w:vAlign w:val="center"/>
          </w:tcPr>
          <w:p w14:paraId="3B955F1A"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R$80,50</w:t>
            </w:r>
          </w:p>
        </w:tc>
      </w:tr>
      <w:tr w:rsidR="00403059" w:rsidRPr="00403059" w14:paraId="2B92CC09" w14:textId="77777777" w:rsidTr="00C26F12">
        <w:tc>
          <w:tcPr>
            <w:tcW w:w="340" w:type="pct"/>
            <w:vAlign w:val="center"/>
          </w:tcPr>
          <w:p w14:paraId="5959E593"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"77.0" \f C \l "1"</w:instrText>
            </w:r>
            <w:r w:rsidRPr="00403059">
              <w:rPr>
                <w:rFonts w:ascii="Arial" w:hAnsi="Arial" w:cs="Arial"/>
                <w:sz w:val="18"/>
                <w:szCs w:val="18"/>
              </w:rPr>
              <w:fldChar w:fldCharType="end"/>
            </w:r>
          </w:p>
          <w:p w14:paraId="68C92053"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77</w:t>
            </w:r>
          </w:p>
        </w:tc>
        <w:tc>
          <w:tcPr>
            <w:tcW w:w="520" w:type="pct"/>
            <w:vAlign w:val="center"/>
          </w:tcPr>
          <w:p w14:paraId="06EA0DE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403010</w:t>
            </w:r>
          </w:p>
        </w:tc>
        <w:tc>
          <w:tcPr>
            <w:tcW w:w="1565" w:type="pct"/>
            <w:vAlign w:val="bottom"/>
          </w:tcPr>
          <w:p w14:paraId="5C2368F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1092, esterilizada</w:t>
            </w:r>
          </w:p>
        </w:tc>
        <w:tc>
          <w:tcPr>
            <w:tcW w:w="510" w:type="pct"/>
            <w:vAlign w:val="center"/>
          </w:tcPr>
          <w:p w14:paraId="557FECE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27B14EB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39" w:type="pct"/>
            <w:vAlign w:val="center"/>
          </w:tcPr>
          <w:p w14:paraId="582482D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R$3,6700</w:t>
            </w:r>
          </w:p>
        </w:tc>
        <w:tc>
          <w:tcPr>
            <w:tcW w:w="697" w:type="pct"/>
            <w:gridSpan w:val="2"/>
            <w:vAlign w:val="center"/>
          </w:tcPr>
          <w:p w14:paraId="0BBB4D57"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R$91,75</w:t>
            </w:r>
          </w:p>
        </w:tc>
      </w:tr>
      <w:tr w:rsidR="00403059" w:rsidRPr="00403059" w14:paraId="2B15BC3A" w14:textId="77777777" w:rsidTr="00C26F12">
        <w:tc>
          <w:tcPr>
            <w:tcW w:w="340" w:type="pct"/>
            <w:vAlign w:val="center"/>
          </w:tcPr>
          <w:p w14:paraId="39AA4F69"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"78.0" \f C \l "1"</w:instrText>
            </w:r>
            <w:r w:rsidRPr="00403059">
              <w:rPr>
                <w:rFonts w:ascii="Arial" w:hAnsi="Arial" w:cs="Arial"/>
                <w:sz w:val="18"/>
                <w:szCs w:val="18"/>
              </w:rPr>
              <w:fldChar w:fldCharType="end"/>
            </w:r>
          </w:p>
          <w:p w14:paraId="55B53653"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78</w:t>
            </w:r>
          </w:p>
        </w:tc>
        <w:tc>
          <w:tcPr>
            <w:tcW w:w="520" w:type="pct"/>
            <w:vAlign w:val="center"/>
          </w:tcPr>
          <w:p w14:paraId="23F1FD6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403011</w:t>
            </w:r>
          </w:p>
        </w:tc>
        <w:tc>
          <w:tcPr>
            <w:tcW w:w="1565" w:type="pct"/>
            <w:vAlign w:val="bottom"/>
          </w:tcPr>
          <w:p w14:paraId="1593E7F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1093, esterilizada</w:t>
            </w:r>
          </w:p>
        </w:tc>
        <w:tc>
          <w:tcPr>
            <w:tcW w:w="510" w:type="pct"/>
            <w:vAlign w:val="center"/>
          </w:tcPr>
          <w:p w14:paraId="6636860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54C0CD8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39" w:type="pct"/>
            <w:vAlign w:val="center"/>
          </w:tcPr>
          <w:p w14:paraId="039A829A"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R$3,9200</w:t>
            </w:r>
          </w:p>
        </w:tc>
        <w:tc>
          <w:tcPr>
            <w:tcW w:w="697" w:type="pct"/>
            <w:gridSpan w:val="2"/>
            <w:vAlign w:val="center"/>
          </w:tcPr>
          <w:p w14:paraId="59910265"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R$98,00</w:t>
            </w:r>
          </w:p>
        </w:tc>
      </w:tr>
      <w:tr w:rsidR="00403059" w:rsidRPr="00403059" w14:paraId="4246A95E" w14:textId="77777777" w:rsidTr="00C26F12">
        <w:tc>
          <w:tcPr>
            <w:tcW w:w="340" w:type="pct"/>
            <w:vAlign w:val="center"/>
          </w:tcPr>
          <w:p w14:paraId="7BE2C73F"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"79.0" \f C \l "1"</w:instrText>
            </w:r>
            <w:r w:rsidRPr="00403059">
              <w:rPr>
                <w:rFonts w:ascii="Arial" w:hAnsi="Arial" w:cs="Arial"/>
                <w:sz w:val="18"/>
                <w:szCs w:val="18"/>
              </w:rPr>
              <w:fldChar w:fldCharType="end"/>
            </w:r>
          </w:p>
          <w:p w14:paraId="4602B55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79</w:t>
            </w:r>
          </w:p>
        </w:tc>
        <w:tc>
          <w:tcPr>
            <w:tcW w:w="520" w:type="pct"/>
            <w:vAlign w:val="center"/>
          </w:tcPr>
          <w:p w14:paraId="70F3DBB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403012</w:t>
            </w:r>
          </w:p>
        </w:tc>
        <w:tc>
          <w:tcPr>
            <w:tcW w:w="1565" w:type="pct"/>
            <w:vAlign w:val="bottom"/>
          </w:tcPr>
          <w:p w14:paraId="5641DBA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1094, esterilizada</w:t>
            </w:r>
          </w:p>
        </w:tc>
        <w:tc>
          <w:tcPr>
            <w:tcW w:w="510" w:type="pct"/>
            <w:vAlign w:val="center"/>
          </w:tcPr>
          <w:p w14:paraId="379417B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475DB77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39" w:type="pct"/>
            <w:vAlign w:val="center"/>
          </w:tcPr>
          <w:p w14:paraId="71544C16"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R$3,3700</w:t>
            </w:r>
          </w:p>
        </w:tc>
        <w:tc>
          <w:tcPr>
            <w:tcW w:w="697" w:type="pct"/>
            <w:gridSpan w:val="2"/>
            <w:vAlign w:val="center"/>
          </w:tcPr>
          <w:p w14:paraId="49F7CB7F"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R$84,25</w:t>
            </w:r>
          </w:p>
        </w:tc>
      </w:tr>
      <w:tr w:rsidR="00403059" w:rsidRPr="00403059" w14:paraId="7A96D410" w14:textId="77777777" w:rsidTr="00C26F12">
        <w:tc>
          <w:tcPr>
            <w:tcW w:w="340" w:type="pct"/>
            <w:vAlign w:val="center"/>
          </w:tcPr>
          <w:p w14:paraId="2BDC5A02"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"80.0" \f C \l "1"</w:instrText>
            </w:r>
            <w:r w:rsidRPr="00403059">
              <w:rPr>
                <w:rFonts w:ascii="Arial" w:hAnsi="Arial" w:cs="Arial"/>
                <w:sz w:val="18"/>
                <w:szCs w:val="18"/>
              </w:rPr>
              <w:fldChar w:fldCharType="end"/>
            </w:r>
          </w:p>
          <w:p w14:paraId="3F75D6EB"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80</w:t>
            </w:r>
          </w:p>
        </w:tc>
        <w:tc>
          <w:tcPr>
            <w:tcW w:w="520" w:type="pct"/>
            <w:vAlign w:val="center"/>
          </w:tcPr>
          <w:p w14:paraId="26C2C73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403013</w:t>
            </w:r>
          </w:p>
        </w:tc>
        <w:tc>
          <w:tcPr>
            <w:tcW w:w="1565" w:type="pct"/>
            <w:vAlign w:val="bottom"/>
          </w:tcPr>
          <w:p w14:paraId="19608A2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1095, esterilizada</w:t>
            </w:r>
          </w:p>
        </w:tc>
        <w:tc>
          <w:tcPr>
            <w:tcW w:w="510" w:type="pct"/>
            <w:vAlign w:val="center"/>
          </w:tcPr>
          <w:p w14:paraId="279FD9F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3A79F1F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39" w:type="pct"/>
            <w:vAlign w:val="center"/>
          </w:tcPr>
          <w:p w14:paraId="73442F4C"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R$3,4000</w:t>
            </w:r>
          </w:p>
        </w:tc>
        <w:tc>
          <w:tcPr>
            <w:tcW w:w="697" w:type="pct"/>
            <w:gridSpan w:val="2"/>
            <w:vAlign w:val="center"/>
          </w:tcPr>
          <w:p w14:paraId="19D77B0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R$85,00</w:t>
            </w:r>
          </w:p>
        </w:tc>
      </w:tr>
      <w:tr w:rsidR="00403059" w:rsidRPr="00403059" w14:paraId="18D8E3A3" w14:textId="77777777" w:rsidTr="00C26F12">
        <w:tc>
          <w:tcPr>
            <w:tcW w:w="340" w:type="pct"/>
            <w:vAlign w:val="center"/>
          </w:tcPr>
          <w:p w14:paraId="07526FF0"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"81.0" \f C \l "1"</w:instrText>
            </w:r>
            <w:r w:rsidRPr="00403059">
              <w:rPr>
                <w:rFonts w:ascii="Arial" w:hAnsi="Arial" w:cs="Arial"/>
                <w:sz w:val="18"/>
                <w:szCs w:val="18"/>
              </w:rPr>
              <w:fldChar w:fldCharType="end"/>
            </w:r>
          </w:p>
          <w:p w14:paraId="009D0310"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81</w:t>
            </w:r>
          </w:p>
        </w:tc>
        <w:tc>
          <w:tcPr>
            <w:tcW w:w="520" w:type="pct"/>
            <w:vAlign w:val="center"/>
          </w:tcPr>
          <w:p w14:paraId="228B2B1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403016</w:t>
            </w:r>
          </w:p>
        </w:tc>
        <w:tc>
          <w:tcPr>
            <w:tcW w:w="1565" w:type="pct"/>
            <w:vAlign w:val="bottom"/>
          </w:tcPr>
          <w:p w14:paraId="5002017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3098, esterilizada</w:t>
            </w:r>
          </w:p>
        </w:tc>
        <w:tc>
          <w:tcPr>
            <w:tcW w:w="510" w:type="pct"/>
            <w:vAlign w:val="center"/>
          </w:tcPr>
          <w:p w14:paraId="77FF9A0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23C49B2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39" w:type="pct"/>
            <w:vAlign w:val="center"/>
          </w:tcPr>
          <w:p w14:paraId="48818315"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R$3,5100</w:t>
            </w:r>
          </w:p>
        </w:tc>
        <w:tc>
          <w:tcPr>
            <w:tcW w:w="697" w:type="pct"/>
            <w:gridSpan w:val="2"/>
            <w:vAlign w:val="center"/>
          </w:tcPr>
          <w:p w14:paraId="2B8E9AE4"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R$52,65</w:t>
            </w:r>
          </w:p>
        </w:tc>
      </w:tr>
      <w:tr w:rsidR="00403059" w:rsidRPr="00403059" w14:paraId="3A1B5D1F" w14:textId="77777777" w:rsidTr="00C26F12">
        <w:tc>
          <w:tcPr>
            <w:tcW w:w="340" w:type="pct"/>
            <w:vAlign w:val="center"/>
          </w:tcPr>
          <w:p w14:paraId="53A1B0A4"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"82.0" \f C \l "1"</w:instrText>
            </w:r>
            <w:r w:rsidRPr="00403059">
              <w:rPr>
                <w:rFonts w:ascii="Arial" w:hAnsi="Arial" w:cs="Arial"/>
                <w:sz w:val="18"/>
                <w:szCs w:val="18"/>
              </w:rPr>
              <w:fldChar w:fldCharType="end"/>
            </w:r>
          </w:p>
          <w:p w14:paraId="7D0267E7"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82</w:t>
            </w:r>
          </w:p>
        </w:tc>
        <w:tc>
          <w:tcPr>
            <w:tcW w:w="520" w:type="pct"/>
            <w:vAlign w:val="center"/>
          </w:tcPr>
          <w:p w14:paraId="6059117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402978</w:t>
            </w:r>
          </w:p>
        </w:tc>
        <w:tc>
          <w:tcPr>
            <w:tcW w:w="1565" w:type="pct"/>
            <w:vAlign w:val="bottom"/>
          </w:tcPr>
          <w:p w14:paraId="53FECDB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1190, esterilizada</w:t>
            </w:r>
          </w:p>
        </w:tc>
        <w:tc>
          <w:tcPr>
            <w:tcW w:w="510" w:type="pct"/>
            <w:vAlign w:val="center"/>
          </w:tcPr>
          <w:p w14:paraId="712742D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0A3B3B7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1D663C7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R$2,8800</w:t>
            </w:r>
          </w:p>
        </w:tc>
        <w:tc>
          <w:tcPr>
            <w:tcW w:w="697" w:type="pct"/>
            <w:gridSpan w:val="2"/>
            <w:vAlign w:val="center"/>
          </w:tcPr>
          <w:p w14:paraId="7629BBE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R$144,00</w:t>
            </w:r>
          </w:p>
        </w:tc>
      </w:tr>
      <w:tr w:rsidR="00403059" w:rsidRPr="00403059" w14:paraId="0F42D25A" w14:textId="77777777" w:rsidTr="00C26F12">
        <w:tc>
          <w:tcPr>
            <w:tcW w:w="340" w:type="pct"/>
            <w:vAlign w:val="center"/>
          </w:tcPr>
          <w:p w14:paraId="46D04900"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"83.0" \f C \l "1"</w:instrText>
            </w:r>
            <w:r w:rsidRPr="00403059">
              <w:rPr>
                <w:rFonts w:ascii="Arial" w:hAnsi="Arial" w:cs="Arial"/>
                <w:sz w:val="18"/>
                <w:szCs w:val="18"/>
              </w:rPr>
              <w:fldChar w:fldCharType="end"/>
            </w:r>
          </w:p>
          <w:p w14:paraId="3F8D5D91"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83</w:t>
            </w:r>
          </w:p>
        </w:tc>
        <w:tc>
          <w:tcPr>
            <w:tcW w:w="520" w:type="pct"/>
            <w:vAlign w:val="center"/>
          </w:tcPr>
          <w:p w14:paraId="2D4B51F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403145</w:t>
            </w:r>
          </w:p>
        </w:tc>
        <w:tc>
          <w:tcPr>
            <w:tcW w:w="1565" w:type="pct"/>
            <w:vAlign w:val="bottom"/>
          </w:tcPr>
          <w:p w14:paraId="3D94B68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1190F, esterilizada</w:t>
            </w:r>
          </w:p>
        </w:tc>
        <w:tc>
          <w:tcPr>
            <w:tcW w:w="510" w:type="pct"/>
            <w:vAlign w:val="center"/>
          </w:tcPr>
          <w:p w14:paraId="0D2BBA5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6198EFF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39" w:type="pct"/>
            <w:vAlign w:val="center"/>
          </w:tcPr>
          <w:p w14:paraId="433A34A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R$3,3900</w:t>
            </w:r>
          </w:p>
        </w:tc>
        <w:tc>
          <w:tcPr>
            <w:tcW w:w="697" w:type="pct"/>
            <w:gridSpan w:val="2"/>
            <w:vAlign w:val="center"/>
          </w:tcPr>
          <w:p w14:paraId="2B02389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R$203,40</w:t>
            </w:r>
          </w:p>
        </w:tc>
      </w:tr>
      <w:tr w:rsidR="00403059" w:rsidRPr="00403059" w14:paraId="59032BB0" w14:textId="77777777" w:rsidTr="00C26F12">
        <w:tc>
          <w:tcPr>
            <w:tcW w:w="340" w:type="pct"/>
            <w:vAlign w:val="center"/>
          </w:tcPr>
          <w:p w14:paraId="118C8F14"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"84.0" \f C \l "1"</w:instrText>
            </w:r>
            <w:r w:rsidRPr="00403059">
              <w:rPr>
                <w:rFonts w:ascii="Arial" w:hAnsi="Arial" w:cs="Arial"/>
                <w:sz w:val="18"/>
                <w:szCs w:val="18"/>
              </w:rPr>
              <w:fldChar w:fldCharType="end"/>
            </w:r>
          </w:p>
          <w:p w14:paraId="5859B793"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84</w:t>
            </w:r>
          </w:p>
        </w:tc>
        <w:tc>
          <w:tcPr>
            <w:tcW w:w="520" w:type="pct"/>
            <w:vAlign w:val="center"/>
          </w:tcPr>
          <w:p w14:paraId="04E45CE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403146</w:t>
            </w:r>
          </w:p>
        </w:tc>
        <w:tc>
          <w:tcPr>
            <w:tcW w:w="1565" w:type="pct"/>
            <w:vAlign w:val="bottom"/>
          </w:tcPr>
          <w:p w14:paraId="47CD670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1190FF, esterilizada</w:t>
            </w:r>
          </w:p>
        </w:tc>
        <w:tc>
          <w:tcPr>
            <w:tcW w:w="510" w:type="pct"/>
            <w:vAlign w:val="center"/>
          </w:tcPr>
          <w:p w14:paraId="2DF6789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637C4AA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39" w:type="pct"/>
            <w:vAlign w:val="center"/>
          </w:tcPr>
          <w:p w14:paraId="324821A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R$3,2100</w:t>
            </w:r>
          </w:p>
        </w:tc>
        <w:tc>
          <w:tcPr>
            <w:tcW w:w="697" w:type="pct"/>
            <w:gridSpan w:val="2"/>
            <w:vAlign w:val="center"/>
          </w:tcPr>
          <w:p w14:paraId="143F3C9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R$192,60</w:t>
            </w:r>
          </w:p>
        </w:tc>
      </w:tr>
      <w:tr w:rsidR="00403059" w:rsidRPr="00403059" w14:paraId="527399D6" w14:textId="77777777" w:rsidTr="00C26F12">
        <w:tc>
          <w:tcPr>
            <w:tcW w:w="340" w:type="pct"/>
            <w:vAlign w:val="center"/>
          </w:tcPr>
          <w:p w14:paraId="69AFF4CC"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"85.0" \f C \l "1"</w:instrText>
            </w:r>
            <w:r w:rsidRPr="00403059">
              <w:rPr>
                <w:rFonts w:ascii="Arial" w:hAnsi="Arial" w:cs="Arial"/>
                <w:sz w:val="18"/>
                <w:szCs w:val="18"/>
              </w:rPr>
              <w:fldChar w:fldCharType="end"/>
            </w:r>
          </w:p>
          <w:p w14:paraId="1E4F2B99"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85</w:t>
            </w:r>
          </w:p>
        </w:tc>
        <w:tc>
          <w:tcPr>
            <w:tcW w:w="520" w:type="pct"/>
            <w:vAlign w:val="center"/>
          </w:tcPr>
          <w:p w14:paraId="5E485F3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403147</w:t>
            </w:r>
          </w:p>
        </w:tc>
        <w:tc>
          <w:tcPr>
            <w:tcW w:w="1565" w:type="pct"/>
            <w:vAlign w:val="bottom"/>
          </w:tcPr>
          <w:p w14:paraId="197A1B5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2137F, esterilizada</w:t>
            </w:r>
          </w:p>
        </w:tc>
        <w:tc>
          <w:tcPr>
            <w:tcW w:w="510" w:type="pct"/>
            <w:vAlign w:val="center"/>
          </w:tcPr>
          <w:p w14:paraId="7C76FE2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7C01883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39" w:type="pct"/>
            <w:vAlign w:val="center"/>
          </w:tcPr>
          <w:p w14:paraId="61D49D7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R$3,8200</w:t>
            </w:r>
          </w:p>
        </w:tc>
        <w:tc>
          <w:tcPr>
            <w:tcW w:w="697" w:type="pct"/>
            <w:gridSpan w:val="2"/>
            <w:vAlign w:val="center"/>
          </w:tcPr>
          <w:p w14:paraId="34A9000C"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R$95,50</w:t>
            </w:r>
          </w:p>
        </w:tc>
      </w:tr>
      <w:tr w:rsidR="00403059" w:rsidRPr="00403059" w14:paraId="240AF923" w14:textId="77777777" w:rsidTr="00C26F12">
        <w:tc>
          <w:tcPr>
            <w:tcW w:w="340" w:type="pct"/>
            <w:vAlign w:val="center"/>
          </w:tcPr>
          <w:p w14:paraId="37E1798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"86.0" \f C \l "1"</w:instrText>
            </w:r>
            <w:r w:rsidRPr="00403059">
              <w:rPr>
                <w:rFonts w:ascii="Arial" w:hAnsi="Arial" w:cs="Arial"/>
                <w:sz w:val="18"/>
                <w:szCs w:val="18"/>
              </w:rPr>
              <w:fldChar w:fldCharType="end"/>
            </w:r>
          </w:p>
          <w:p w14:paraId="600071F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86</w:t>
            </w:r>
          </w:p>
        </w:tc>
        <w:tc>
          <w:tcPr>
            <w:tcW w:w="520" w:type="pct"/>
            <w:vAlign w:val="center"/>
          </w:tcPr>
          <w:p w14:paraId="0C20A12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403156</w:t>
            </w:r>
          </w:p>
        </w:tc>
        <w:tc>
          <w:tcPr>
            <w:tcW w:w="1565" w:type="pct"/>
            <w:vAlign w:val="bottom"/>
          </w:tcPr>
          <w:p w14:paraId="5AD2B37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1302, esterilizada</w:t>
            </w:r>
          </w:p>
        </w:tc>
        <w:tc>
          <w:tcPr>
            <w:tcW w:w="510" w:type="pct"/>
            <w:vAlign w:val="center"/>
          </w:tcPr>
          <w:p w14:paraId="603B26A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5846D9B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39" w:type="pct"/>
            <w:vAlign w:val="center"/>
          </w:tcPr>
          <w:p w14:paraId="311C1847"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R$3,4000</w:t>
            </w:r>
          </w:p>
        </w:tc>
        <w:tc>
          <w:tcPr>
            <w:tcW w:w="697" w:type="pct"/>
            <w:gridSpan w:val="2"/>
            <w:vAlign w:val="center"/>
          </w:tcPr>
          <w:p w14:paraId="1DDC35DC"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R$51,00</w:t>
            </w:r>
          </w:p>
        </w:tc>
      </w:tr>
      <w:tr w:rsidR="00403059" w:rsidRPr="00403059" w14:paraId="3EA81B4D" w14:textId="77777777" w:rsidTr="00C26F12">
        <w:tc>
          <w:tcPr>
            <w:tcW w:w="340" w:type="pct"/>
            <w:vAlign w:val="center"/>
          </w:tcPr>
          <w:p w14:paraId="540480B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"87.0" \f C \l "1"</w:instrText>
            </w:r>
            <w:r w:rsidRPr="00403059">
              <w:rPr>
                <w:rFonts w:ascii="Arial" w:hAnsi="Arial" w:cs="Arial"/>
                <w:sz w:val="18"/>
                <w:szCs w:val="18"/>
              </w:rPr>
              <w:fldChar w:fldCharType="end"/>
            </w:r>
          </w:p>
          <w:p w14:paraId="4BCBC85F"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87</w:t>
            </w:r>
          </w:p>
        </w:tc>
        <w:tc>
          <w:tcPr>
            <w:tcW w:w="520" w:type="pct"/>
            <w:vAlign w:val="center"/>
          </w:tcPr>
          <w:p w14:paraId="63D2CC1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403157</w:t>
            </w:r>
          </w:p>
        </w:tc>
        <w:tc>
          <w:tcPr>
            <w:tcW w:w="1565" w:type="pct"/>
            <w:vAlign w:val="bottom"/>
          </w:tcPr>
          <w:p w14:paraId="28EB5CB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1312, esterilizada</w:t>
            </w:r>
          </w:p>
        </w:tc>
        <w:tc>
          <w:tcPr>
            <w:tcW w:w="510" w:type="pct"/>
            <w:vAlign w:val="center"/>
          </w:tcPr>
          <w:p w14:paraId="6850258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65BC987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39" w:type="pct"/>
            <w:vAlign w:val="center"/>
          </w:tcPr>
          <w:p w14:paraId="0F31E0B4"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R$3,5100</w:t>
            </w:r>
          </w:p>
        </w:tc>
        <w:tc>
          <w:tcPr>
            <w:tcW w:w="697" w:type="pct"/>
            <w:gridSpan w:val="2"/>
            <w:vAlign w:val="center"/>
          </w:tcPr>
          <w:p w14:paraId="07861A35"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R$52,65</w:t>
            </w:r>
          </w:p>
        </w:tc>
      </w:tr>
      <w:tr w:rsidR="00403059" w:rsidRPr="00403059" w14:paraId="24E602C5" w14:textId="77777777" w:rsidTr="00C26F12">
        <w:tc>
          <w:tcPr>
            <w:tcW w:w="340" w:type="pct"/>
            <w:vAlign w:val="center"/>
          </w:tcPr>
          <w:p w14:paraId="522C2DB7"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"88.0" \f C \l "1"</w:instrText>
            </w:r>
            <w:r w:rsidRPr="00403059">
              <w:rPr>
                <w:rFonts w:ascii="Arial" w:hAnsi="Arial" w:cs="Arial"/>
                <w:sz w:val="18"/>
                <w:szCs w:val="18"/>
              </w:rPr>
              <w:fldChar w:fldCharType="end"/>
            </w:r>
          </w:p>
          <w:p w14:paraId="03E2B00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88</w:t>
            </w:r>
          </w:p>
        </w:tc>
        <w:tc>
          <w:tcPr>
            <w:tcW w:w="520" w:type="pct"/>
            <w:vAlign w:val="center"/>
          </w:tcPr>
          <w:p w14:paraId="2A87E19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403159</w:t>
            </w:r>
          </w:p>
        </w:tc>
        <w:tc>
          <w:tcPr>
            <w:tcW w:w="1565" w:type="pct"/>
            <w:vAlign w:val="bottom"/>
          </w:tcPr>
          <w:p w14:paraId="39E76BE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1332, esterilizada</w:t>
            </w:r>
          </w:p>
        </w:tc>
        <w:tc>
          <w:tcPr>
            <w:tcW w:w="510" w:type="pct"/>
            <w:vAlign w:val="center"/>
          </w:tcPr>
          <w:p w14:paraId="7E22456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03CDF9E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39" w:type="pct"/>
            <w:vAlign w:val="center"/>
          </w:tcPr>
          <w:p w14:paraId="0FF9F435"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R$4,9400</w:t>
            </w:r>
          </w:p>
        </w:tc>
        <w:tc>
          <w:tcPr>
            <w:tcW w:w="697" w:type="pct"/>
            <w:gridSpan w:val="2"/>
            <w:vAlign w:val="center"/>
          </w:tcPr>
          <w:p w14:paraId="031A597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R$74,10</w:t>
            </w:r>
          </w:p>
        </w:tc>
      </w:tr>
      <w:tr w:rsidR="00403059" w:rsidRPr="00403059" w14:paraId="0F87B68D" w14:textId="77777777" w:rsidTr="00C26F12">
        <w:tc>
          <w:tcPr>
            <w:tcW w:w="340" w:type="pct"/>
            <w:vAlign w:val="center"/>
          </w:tcPr>
          <w:p w14:paraId="2704F452"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"89.0" \f C \l "1"</w:instrText>
            </w:r>
            <w:r w:rsidRPr="00403059">
              <w:rPr>
                <w:rFonts w:ascii="Arial" w:hAnsi="Arial" w:cs="Arial"/>
                <w:sz w:val="18"/>
                <w:szCs w:val="18"/>
              </w:rPr>
              <w:fldChar w:fldCharType="end"/>
            </w:r>
          </w:p>
          <w:p w14:paraId="041DB37A"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89</w:t>
            </w:r>
          </w:p>
        </w:tc>
        <w:tc>
          <w:tcPr>
            <w:tcW w:w="520" w:type="pct"/>
            <w:vAlign w:val="center"/>
          </w:tcPr>
          <w:p w14:paraId="027AFFF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403161</w:t>
            </w:r>
          </w:p>
        </w:tc>
        <w:tc>
          <w:tcPr>
            <w:tcW w:w="1565" w:type="pct"/>
            <w:vAlign w:val="bottom"/>
          </w:tcPr>
          <w:p w14:paraId="43B9E2B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1342, esterilizada</w:t>
            </w:r>
          </w:p>
        </w:tc>
        <w:tc>
          <w:tcPr>
            <w:tcW w:w="510" w:type="pct"/>
            <w:vAlign w:val="center"/>
          </w:tcPr>
          <w:p w14:paraId="4D3AA33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5D93D8E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39" w:type="pct"/>
            <w:vAlign w:val="center"/>
          </w:tcPr>
          <w:p w14:paraId="0BF42B86"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R$4,0500</w:t>
            </w:r>
          </w:p>
        </w:tc>
        <w:tc>
          <w:tcPr>
            <w:tcW w:w="697" w:type="pct"/>
            <w:gridSpan w:val="2"/>
            <w:vAlign w:val="center"/>
          </w:tcPr>
          <w:p w14:paraId="313669D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R$60,75</w:t>
            </w:r>
          </w:p>
        </w:tc>
      </w:tr>
      <w:tr w:rsidR="00403059" w:rsidRPr="00403059" w14:paraId="0AD71678" w14:textId="77777777" w:rsidTr="00C26F12">
        <w:tc>
          <w:tcPr>
            <w:tcW w:w="340" w:type="pct"/>
            <w:vAlign w:val="center"/>
          </w:tcPr>
          <w:p w14:paraId="6472F75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"90.0" \f C \l "1"</w:instrText>
            </w:r>
            <w:r w:rsidRPr="00403059">
              <w:rPr>
                <w:rFonts w:ascii="Arial" w:hAnsi="Arial" w:cs="Arial"/>
                <w:sz w:val="18"/>
                <w:szCs w:val="18"/>
              </w:rPr>
              <w:fldChar w:fldCharType="end"/>
            </w:r>
          </w:p>
          <w:p w14:paraId="2987C6AF"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90</w:t>
            </w:r>
          </w:p>
        </w:tc>
        <w:tc>
          <w:tcPr>
            <w:tcW w:w="520" w:type="pct"/>
            <w:vAlign w:val="center"/>
          </w:tcPr>
          <w:p w14:paraId="58DDE7A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402988</w:t>
            </w:r>
          </w:p>
        </w:tc>
        <w:tc>
          <w:tcPr>
            <w:tcW w:w="1565" w:type="pct"/>
            <w:vAlign w:val="bottom"/>
          </w:tcPr>
          <w:p w14:paraId="540C3DA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2082, esterilizada</w:t>
            </w:r>
          </w:p>
        </w:tc>
        <w:tc>
          <w:tcPr>
            <w:tcW w:w="510" w:type="pct"/>
            <w:vAlign w:val="center"/>
          </w:tcPr>
          <w:p w14:paraId="74A6A0B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37704CE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39" w:type="pct"/>
            <w:vAlign w:val="center"/>
          </w:tcPr>
          <w:p w14:paraId="6A43B54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R$3,6100</w:t>
            </w:r>
          </w:p>
        </w:tc>
        <w:tc>
          <w:tcPr>
            <w:tcW w:w="697" w:type="pct"/>
            <w:gridSpan w:val="2"/>
            <w:vAlign w:val="center"/>
          </w:tcPr>
          <w:p w14:paraId="428F345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R$36,10</w:t>
            </w:r>
          </w:p>
        </w:tc>
      </w:tr>
      <w:tr w:rsidR="00403059" w:rsidRPr="00403059" w14:paraId="52F28B84" w14:textId="77777777" w:rsidTr="00C26F12">
        <w:tc>
          <w:tcPr>
            <w:tcW w:w="340" w:type="pct"/>
            <w:vAlign w:val="center"/>
          </w:tcPr>
          <w:p w14:paraId="7885A38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"91.0" \f C \l "1"</w:instrText>
            </w:r>
            <w:r w:rsidRPr="00403059">
              <w:rPr>
                <w:rFonts w:ascii="Arial" w:hAnsi="Arial" w:cs="Arial"/>
                <w:sz w:val="18"/>
                <w:szCs w:val="18"/>
              </w:rPr>
              <w:fldChar w:fldCharType="end"/>
            </w:r>
          </w:p>
          <w:p w14:paraId="39E04DA3"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91</w:t>
            </w:r>
          </w:p>
        </w:tc>
        <w:tc>
          <w:tcPr>
            <w:tcW w:w="520" w:type="pct"/>
            <w:vAlign w:val="center"/>
          </w:tcPr>
          <w:p w14:paraId="6D0F31F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436525</w:t>
            </w:r>
          </w:p>
        </w:tc>
        <w:tc>
          <w:tcPr>
            <w:tcW w:w="1565" w:type="pct"/>
            <w:vAlign w:val="bottom"/>
          </w:tcPr>
          <w:p w14:paraId="7AFCC31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3081, esterilizada</w:t>
            </w:r>
          </w:p>
        </w:tc>
        <w:tc>
          <w:tcPr>
            <w:tcW w:w="510" w:type="pct"/>
            <w:vAlign w:val="center"/>
          </w:tcPr>
          <w:p w14:paraId="4DD46A9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6909459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23BEC66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R$4,9600</w:t>
            </w:r>
          </w:p>
        </w:tc>
        <w:tc>
          <w:tcPr>
            <w:tcW w:w="697" w:type="pct"/>
            <w:gridSpan w:val="2"/>
            <w:vAlign w:val="center"/>
          </w:tcPr>
          <w:p w14:paraId="68CE71D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R$248,00</w:t>
            </w:r>
          </w:p>
        </w:tc>
      </w:tr>
      <w:tr w:rsidR="00403059" w:rsidRPr="00403059" w14:paraId="53B57DB5" w14:textId="77777777" w:rsidTr="00C26F12">
        <w:tc>
          <w:tcPr>
            <w:tcW w:w="340" w:type="pct"/>
            <w:vAlign w:val="center"/>
          </w:tcPr>
          <w:p w14:paraId="3DDF2031"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lastRenderedPageBreak/>
              <w:fldChar w:fldCharType="begin"/>
            </w:r>
            <w:r w:rsidRPr="00403059">
              <w:rPr>
                <w:rFonts w:ascii="Arial" w:hAnsi="Arial" w:cs="Arial"/>
                <w:sz w:val="18"/>
                <w:szCs w:val="18"/>
              </w:rPr>
              <w:instrText xml:space="preserve"> TC "92.0" \f C \l "1"</w:instrText>
            </w:r>
            <w:r w:rsidRPr="00403059">
              <w:rPr>
                <w:rFonts w:ascii="Arial" w:hAnsi="Arial" w:cs="Arial"/>
                <w:sz w:val="18"/>
                <w:szCs w:val="18"/>
              </w:rPr>
              <w:fldChar w:fldCharType="end"/>
            </w:r>
          </w:p>
          <w:p w14:paraId="33E2DE74"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92</w:t>
            </w:r>
          </w:p>
        </w:tc>
        <w:tc>
          <w:tcPr>
            <w:tcW w:w="520" w:type="pct"/>
            <w:vAlign w:val="center"/>
          </w:tcPr>
          <w:p w14:paraId="217CDC2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402989</w:t>
            </w:r>
          </w:p>
        </w:tc>
        <w:tc>
          <w:tcPr>
            <w:tcW w:w="1565" w:type="pct"/>
            <w:vAlign w:val="bottom"/>
          </w:tcPr>
          <w:p w14:paraId="4E15F5F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3083, esterilizada</w:t>
            </w:r>
          </w:p>
        </w:tc>
        <w:tc>
          <w:tcPr>
            <w:tcW w:w="510" w:type="pct"/>
            <w:vAlign w:val="center"/>
          </w:tcPr>
          <w:p w14:paraId="3B89067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12CA4DB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39" w:type="pct"/>
            <w:vAlign w:val="center"/>
          </w:tcPr>
          <w:p w14:paraId="76132AD5"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R$3,8100</w:t>
            </w:r>
          </w:p>
        </w:tc>
        <w:tc>
          <w:tcPr>
            <w:tcW w:w="697" w:type="pct"/>
            <w:gridSpan w:val="2"/>
            <w:vAlign w:val="center"/>
          </w:tcPr>
          <w:p w14:paraId="585F1BAC"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R$114,30</w:t>
            </w:r>
          </w:p>
        </w:tc>
      </w:tr>
      <w:tr w:rsidR="00403059" w:rsidRPr="00403059" w14:paraId="698E13A2" w14:textId="77777777" w:rsidTr="00C26F12">
        <w:tc>
          <w:tcPr>
            <w:tcW w:w="340" w:type="pct"/>
            <w:vAlign w:val="center"/>
          </w:tcPr>
          <w:p w14:paraId="74A47BFE"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"93.0" \f C \l "1"</w:instrText>
            </w:r>
            <w:r w:rsidRPr="00403059">
              <w:rPr>
                <w:rFonts w:ascii="Arial" w:hAnsi="Arial" w:cs="Arial"/>
                <w:sz w:val="18"/>
                <w:szCs w:val="18"/>
              </w:rPr>
              <w:fldChar w:fldCharType="end"/>
            </w:r>
          </w:p>
          <w:p w14:paraId="6535A70C"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93</w:t>
            </w:r>
          </w:p>
        </w:tc>
        <w:tc>
          <w:tcPr>
            <w:tcW w:w="520" w:type="pct"/>
            <w:vAlign w:val="center"/>
          </w:tcPr>
          <w:p w14:paraId="5656673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439914</w:t>
            </w:r>
          </w:p>
        </w:tc>
        <w:tc>
          <w:tcPr>
            <w:tcW w:w="1565" w:type="pct"/>
            <w:vAlign w:val="bottom"/>
          </w:tcPr>
          <w:p w14:paraId="4BC2FD2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2200, esterilizada</w:t>
            </w:r>
          </w:p>
        </w:tc>
        <w:tc>
          <w:tcPr>
            <w:tcW w:w="510" w:type="pct"/>
            <w:vAlign w:val="center"/>
          </w:tcPr>
          <w:p w14:paraId="127790C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0FF9C53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70</w:t>
            </w:r>
          </w:p>
        </w:tc>
        <w:tc>
          <w:tcPr>
            <w:tcW w:w="739" w:type="pct"/>
            <w:vAlign w:val="center"/>
          </w:tcPr>
          <w:p w14:paraId="7C0F74D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R$3,4600</w:t>
            </w:r>
          </w:p>
        </w:tc>
        <w:tc>
          <w:tcPr>
            <w:tcW w:w="697" w:type="pct"/>
            <w:gridSpan w:val="2"/>
            <w:vAlign w:val="center"/>
          </w:tcPr>
          <w:p w14:paraId="78016BB6"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R$242,20</w:t>
            </w:r>
          </w:p>
        </w:tc>
      </w:tr>
      <w:tr w:rsidR="00403059" w:rsidRPr="00403059" w14:paraId="517B9D76" w14:textId="77777777" w:rsidTr="00C26F12">
        <w:tc>
          <w:tcPr>
            <w:tcW w:w="340" w:type="pct"/>
            <w:vAlign w:val="center"/>
          </w:tcPr>
          <w:p w14:paraId="0A942B0F"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"94.0" \f C \l "1"</w:instrText>
            </w:r>
            <w:r w:rsidRPr="00403059">
              <w:rPr>
                <w:rFonts w:ascii="Arial" w:hAnsi="Arial" w:cs="Arial"/>
                <w:sz w:val="18"/>
                <w:szCs w:val="18"/>
              </w:rPr>
              <w:fldChar w:fldCharType="end"/>
            </w:r>
          </w:p>
          <w:p w14:paraId="7144A5EE"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94</w:t>
            </w:r>
          </w:p>
        </w:tc>
        <w:tc>
          <w:tcPr>
            <w:tcW w:w="520" w:type="pct"/>
            <w:vAlign w:val="center"/>
          </w:tcPr>
          <w:p w14:paraId="719E803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433835</w:t>
            </w:r>
          </w:p>
        </w:tc>
        <w:tc>
          <w:tcPr>
            <w:tcW w:w="1565" w:type="pct"/>
            <w:vAlign w:val="bottom"/>
          </w:tcPr>
          <w:p w14:paraId="68AA89D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2200F, esterilizada</w:t>
            </w:r>
          </w:p>
        </w:tc>
        <w:tc>
          <w:tcPr>
            <w:tcW w:w="510" w:type="pct"/>
            <w:vAlign w:val="center"/>
          </w:tcPr>
          <w:p w14:paraId="7176C35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742FB57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70</w:t>
            </w:r>
          </w:p>
        </w:tc>
        <w:tc>
          <w:tcPr>
            <w:tcW w:w="739" w:type="pct"/>
            <w:vAlign w:val="center"/>
          </w:tcPr>
          <w:p w14:paraId="65519B87"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R$4,8000</w:t>
            </w:r>
          </w:p>
        </w:tc>
        <w:tc>
          <w:tcPr>
            <w:tcW w:w="697" w:type="pct"/>
            <w:gridSpan w:val="2"/>
            <w:vAlign w:val="center"/>
          </w:tcPr>
          <w:p w14:paraId="06C86948"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R$336,00</w:t>
            </w:r>
          </w:p>
        </w:tc>
      </w:tr>
      <w:tr w:rsidR="00403059" w:rsidRPr="00403059" w14:paraId="4191212D" w14:textId="77777777" w:rsidTr="00C26F12">
        <w:tc>
          <w:tcPr>
            <w:tcW w:w="340" w:type="pct"/>
            <w:vAlign w:val="center"/>
          </w:tcPr>
          <w:p w14:paraId="0E549B73"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"95.0" \f C \l "1"</w:instrText>
            </w:r>
            <w:r w:rsidRPr="00403059">
              <w:rPr>
                <w:rFonts w:ascii="Arial" w:hAnsi="Arial" w:cs="Arial"/>
                <w:sz w:val="18"/>
                <w:szCs w:val="18"/>
              </w:rPr>
              <w:fldChar w:fldCharType="end"/>
            </w:r>
          </w:p>
          <w:p w14:paraId="5EDC4D9D"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95</w:t>
            </w:r>
          </w:p>
        </w:tc>
        <w:tc>
          <w:tcPr>
            <w:tcW w:w="520" w:type="pct"/>
            <w:vAlign w:val="center"/>
          </w:tcPr>
          <w:p w14:paraId="449A5AC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403796</w:t>
            </w:r>
          </w:p>
        </w:tc>
        <w:tc>
          <w:tcPr>
            <w:tcW w:w="1565" w:type="pct"/>
            <w:vAlign w:val="bottom"/>
          </w:tcPr>
          <w:p w14:paraId="7099367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2200FF, esterilizada</w:t>
            </w:r>
          </w:p>
        </w:tc>
        <w:tc>
          <w:tcPr>
            <w:tcW w:w="510" w:type="pct"/>
            <w:vAlign w:val="center"/>
          </w:tcPr>
          <w:p w14:paraId="40CC747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7E9BBF7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70</w:t>
            </w:r>
          </w:p>
        </w:tc>
        <w:tc>
          <w:tcPr>
            <w:tcW w:w="739" w:type="pct"/>
            <w:vAlign w:val="center"/>
          </w:tcPr>
          <w:p w14:paraId="380DC6DF"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R$3,7500</w:t>
            </w:r>
          </w:p>
        </w:tc>
        <w:tc>
          <w:tcPr>
            <w:tcW w:w="697" w:type="pct"/>
            <w:gridSpan w:val="2"/>
            <w:vAlign w:val="center"/>
          </w:tcPr>
          <w:p w14:paraId="03933627"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R$262,50</w:t>
            </w:r>
          </w:p>
        </w:tc>
      </w:tr>
      <w:tr w:rsidR="00403059" w:rsidRPr="00403059" w14:paraId="518B6085" w14:textId="77777777" w:rsidTr="00C26F12">
        <w:tc>
          <w:tcPr>
            <w:tcW w:w="340" w:type="pct"/>
            <w:vAlign w:val="center"/>
          </w:tcPr>
          <w:p w14:paraId="77B29F39"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"96.0" \f C \l "1"</w:instrText>
            </w:r>
            <w:r w:rsidRPr="00403059">
              <w:rPr>
                <w:rFonts w:ascii="Arial" w:hAnsi="Arial" w:cs="Arial"/>
                <w:sz w:val="18"/>
                <w:szCs w:val="18"/>
              </w:rPr>
              <w:fldChar w:fldCharType="end"/>
            </w:r>
          </w:p>
          <w:p w14:paraId="1A9352C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96</w:t>
            </w:r>
          </w:p>
        </w:tc>
        <w:tc>
          <w:tcPr>
            <w:tcW w:w="520" w:type="pct"/>
            <w:vAlign w:val="center"/>
          </w:tcPr>
          <w:p w14:paraId="20DB8CE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403093</w:t>
            </w:r>
          </w:p>
        </w:tc>
        <w:tc>
          <w:tcPr>
            <w:tcW w:w="1565" w:type="pct"/>
            <w:vAlign w:val="bottom"/>
          </w:tcPr>
          <w:p w14:paraId="21B9A0B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3118, esterilizada</w:t>
            </w:r>
          </w:p>
        </w:tc>
        <w:tc>
          <w:tcPr>
            <w:tcW w:w="510" w:type="pct"/>
            <w:vAlign w:val="center"/>
          </w:tcPr>
          <w:p w14:paraId="6957265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4F6657E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39" w:type="pct"/>
            <w:vAlign w:val="center"/>
          </w:tcPr>
          <w:p w14:paraId="24472EA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R$3,2600</w:t>
            </w:r>
          </w:p>
        </w:tc>
        <w:tc>
          <w:tcPr>
            <w:tcW w:w="697" w:type="pct"/>
            <w:gridSpan w:val="2"/>
            <w:vAlign w:val="center"/>
          </w:tcPr>
          <w:p w14:paraId="59D4BE0A"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R$195,60</w:t>
            </w:r>
          </w:p>
        </w:tc>
      </w:tr>
      <w:tr w:rsidR="00403059" w:rsidRPr="00403059" w14:paraId="56E8B991" w14:textId="77777777" w:rsidTr="00C26F12">
        <w:tc>
          <w:tcPr>
            <w:tcW w:w="340" w:type="pct"/>
            <w:vAlign w:val="center"/>
          </w:tcPr>
          <w:p w14:paraId="6B02B4D1"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"97.0" \f C \l "1"</w:instrText>
            </w:r>
            <w:r w:rsidRPr="00403059">
              <w:rPr>
                <w:rFonts w:ascii="Arial" w:hAnsi="Arial" w:cs="Arial"/>
                <w:sz w:val="18"/>
                <w:szCs w:val="18"/>
              </w:rPr>
              <w:fldChar w:fldCharType="end"/>
            </w:r>
          </w:p>
          <w:p w14:paraId="61DFA25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97</w:t>
            </w:r>
          </w:p>
        </w:tc>
        <w:tc>
          <w:tcPr>
            <w:tcW w:w="520" w:type="pct"/>
            <w:vAlign w:val="center"/>
          </w:tcPr>
          <w:p w14:paraId="5B6403E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403150</w:t>
            </w:r>
          </w:p>
        </w:tc>
        <w:tc>
          <w:tcPr>
            <w:tcW w:w="1565" w:type="pct"/>
            <w:vAlign w:val="bottom"/>
          </w:tcPr>
          <w:p w14:paraId="26F5968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3118F, esterilizada</w:t>
            </w:r>
          </w:p>
        </w:tc>
        <w:tc>
          <w:tcPr>
            <w:tcW w:w="510" w:type="pct"/>
            <w:vAlign w:val="center"/>
          </w:tcPr>
          <w:p w14:paraId="369C469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244D7D6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39" w:type="pct"/>
            <w:vAlign w:val="center"/>
          </w:tcPr>
          <w:p w14:paraId="4BD1A5A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R$3,6300</w:t>
            </w:r>
          </w:p>
        </w:tc>
        <w:tc>
          <w:tcPr>
            <w:tcW w:w="697" w:type="pct"/>
            <w:gridSpan w:val="2"/>
            <w:vAlign w:val="center"/>
          </w:tcPr>
          <w:p w14:paraId="44CBBB9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R$217,80</w:t>
            </w:r>
          </w:p>
        </w:tc>
      </w:tr>
      <w:tr w:rsidR="00403059" w:rsidRPr="00403059" w14:paraId="63358BAC" w14:textId="77777777" w:rsidTr="00C26F12">
        <w:tc>
          <w:tcPr>
            <w:tcW w:w="340" w:type="pct"/>
            <w:vAlign w:val="center"/>
          </w:tcPr>
          <w:p w14:paraId="3923D97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"98.0" \f C \l "1"</w:instrText>
            </w:r>
            <w:r w:rsidRPr="00403059">
              <w:rPr>
                <w:rFonts w:ascii="Arial" w:hAnsi="Arial" w:cs="Arial"/>
                <w:sz w:val="18"/>
                <w:szCs w:val="18"/>
              </w:rPr>
              <w:fldChar w:fldCharType="end"/>
            </w:r>
          </w:p>
          <w:p w14:paraId="2F5AE314"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98</w:t>
            </w:r>
          </w:p>
        </w:tc>
        <w:tc>
          <w:tcPr>
            <w:tcW w:w="520" w:type="pct"/>
            <w:vAlign w:val="center"/>
          </w:tcPr>
          <w:p w14:paraId="4CC6543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403151</w:t>
            </w:r>
          </w:p>
        </w:tc>
        <w:tc>
          <w:tcPr>
            <w:tcW w:w="1565" w:type="pct"/>
          </w:tcPr>
          <w:p w14:paraId="6F9A065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3118FF, esterilizada</w:t>
            </w:r>
          </w:p>
        </w:tc>
        <w:tc>
          <w:tcPr>
            <w:tcW w:w="510" w:type="pct"/>
            <w:vAlign w:val="center"/>
          </w:tcPr>
          <w:p w14:paraId="02F3211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44481F4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39" w:type="pct"/>
            <w:vAlign w:val="center"/>
          </w:tcPr>
          <w:p w14:paraId="1DE4D70A"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R$4,2700</w:t>
            </w:r>
          </w:p>
        </w:tc>
        <w:tc>
          <w:tcPr>
            <w:tcW w:w="697" w:type="pct"/>
            <w:gridSpan w:val="2"/>
            <w:vAlign w:val="center"/>
          </w:tcPr>
          <w:p w14:paraId="6F1A68D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R$256,20</w:t>
            </w:r>
          </w:p>
        </w:tc>
      </w:tr>
      <w:tr w:rsidR="00403059" w:rsidRPr="00403059" w14:paraId="6AB6C13D" w14:textId="77777777" w:rsidTr="00C26F12">
        <w:tc>
          <w:tcPr>
            <w:tcW w:w="340" w:type="pct"/>
            <w:vAlign w:val="center"/>
          </w:tcPr>
          <w:p w14:paraId="183C37E7"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"99.0" \f C \l "1"</w:instrText>
            </w:r>
            <w:r w:rsidRPr="00403059">
              <w:rPr>
                <w:rFonts w:ascii="Arial" w:hAnsi="Arial" w:cs="Arial"/>
                <w:sz w:val="18"/>
                <w:szCs w:val="18"/>
              </w:rPr>
              <w:fldChar w:fldCharType="end"/>
            </w:r>
          </w:p>
          <w:p w14:paraId="59395A67"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99</w:t>
            </w:r>
          </w:p>
        </w:tc>
        <w:tc>
          <w:tcPr>
            <w:tcW w:w="520" w:type="pct"/>
            <w:vAlign w:val="center"/>
          </w:tcPr>
          <w:p w14:paraId="084E182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403095</w:t>
            </w:r>
          </w:p>
        </w:tc>
        <w:tc>
          <w:tcPr>
            <w:tcW w:w="1565" w:type="pct"/>
          </w:tcPr>
          <w:p w14:paraId="370272B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3168, esterilizada</w:t>
            </w:r>
          </w:p>
        </w:tc>
        <w:tc>
          <w:tcPr>
            <w:tcW w:w="510" w:type="pct"/>
            <w:vAlign w:val="center"/>
          </w:tcPr>
          <w:p w14:paraId="73F8377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1475A22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39" w:type="pct"/>
            <w:vAlign w:val="center"/>
          </w:tcPr>
          <w:p w14:paraId="7FDABA2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R$3,9600</w:t>
            </w:r>
          </w:p>
        </w:tc>
        <w:tc>
          <w:tcPr>
            <w:tcW w:w="697" w:type="pct"/>
            <w:gridSpan w:val="2"/>
            <w:vAlign w:val="center"/>
          </w:tcPr>
          <w:p w14:paraId="0524AAB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R$118,80</w:t>
            </w:r>
          </w:p>
        </w:tc>
      </w:tr>
      <w:tr w:rsidR="00403059" w:rsidRPr="00403059" w14:paraId="38A88811" w14:textId="77777777" w:rsidTr="00C26F12">
        <w:tc>
          <w:tcPr>
            <w:tcW w:w="340" w:type="pct"/>
            <w:vAlign w:val="center"/>
          </w:tcPr>
          <w:p w14:paraId="0020444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"100.0" \f C \l "1"</w:instrText>
            </w:r>
            <w:r w:rsidRPr="00403059">
              <w:rPr>
                <w:rFonts w:ascii="Arial" w:hAnsi="Arial" w:cs="Arial"/>
                <w:sz w:val="18"/>
                <w:szCs w:val="18"/>
              </w:rPr>
              <w:fldChar w:fldCharType="end"/>
            </w:r>
          </w:p>
          <w:p w14:paraId="70E87969"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100</w:t>
            </w:r>
          </w:p>
        </w:tc>
        <w:tc>
          <w:tcPr>
            <w:tcW w:w="520" w:type="pct"/>
            <w:vAlign w:val="center"/>
          </w:tcPr>
          <w:p w14:paraId="2186A9A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403152</w:t>
            </w:r>
          </w:p>
        </w:tc>
        <w:tc>
          <w:tcPr>
            <w:tcW w:w="1565" w:type="pct"/>
            <w:vAlign w:val="bottom"/>
          </w:tcPr>
          <w:p w14:paraId="462670B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3168F, esterilizada</w:t>
            </w:r>
          </w:p>
        </w:tc>
        <w:tc>
          <w:tcPr>
            <w:tcW w:w="510" w:type="pct"/>
            <w:vAlign w:val="center"/>
          </w:tcPr>
          <w:p w14:paraId="4BBECD2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71D2607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39" w:type="pct"/>
            <w:vAlign w:val="center"/>
          </w:tcPr>
          <w:p w14:paraId="2ECB674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R$3,5900</w:t>
            </w:r>
          </w:p>
        </w:tc>
        <w:tc>
          <w:tcPr>
            <w:tcW w:w="697" w:type="pct"/>
            <w:gridSpan w:val="2"/>
            <w:vAlign w:val="center"/>
          </w:tcPr>
          <w:p w14:paraId="4C461BE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R$215,40</w:t>
            </w:r>
          </w:p>
        </w:tc>
      </w:tr>
      <w:tr w:rsidR="00403059" w:rsidRPr="00403059" w14:paraId="6AFA07BB" w14:textId="77777777" w:rsidTr="00C26F12">
        <w:tc>
          <w:tcPr>
            <w:tcW w:w="340" w:type="pct"/>
            <w:vAlign w:val="center"/>
          </w:tcPr>
          <w:p w14:paraId="3478BB49"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"101.0" \f C \l "1"</w:instrText>
            </w:r>
            <w:r w:rsidRPr="00403059">
              <w:rPr>
                <w:rFonts w:ascii="Arial" w:hAnsi="Arial" w:cs="Arial"/>
                <w:sz w:val="18"/>
                <w:szCs w:val="18"/>
              </w:rPr>
              <w:fldChar w:fldCharType="end"/>
            </w:r>
          </w:p>
          <w:p w14:paraId="16B5A176"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101</w:t>
            </w:r>
          </w:p>
        </w:tc>
        <w:tc>
          <w:tcPr>
            <w:tcW w:w="520" w:type="pct"/>
            <w:vAlign w:val="center"/>
          </w:tcPr>
          <w:p w14:paraId="50FFD95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403153</w:t>
            </w:r>
          </w:p>
        </w:tc>
        <w:tc>
          <w:tcPr>
            <w:tcW w:w="1565" w:type="pct"/>
            <w:vAlign w:val="bottom"/>
          </w:tcPr>
          <w:p w14:paraId="02420EF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3168FF, esterilizada</w:t>
            </w:r>
          </w:p>
        </w:tc>
        <w:tc>
          <w:tcPr>
            <w:tcW w:w="510" w:type="pct"/>
            <w:vAlign w:val="center"/>
          </w:tcPr>
          <w:p w14:paraId="3B45C9B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7F58481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39" w:type="pct"/>
            <w:vAlign w:val="center"/>
          </w:tcPr>
          <w:p w14:paraId="78D2D706"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R$5,4800</w:t>
            </w:r>
          </w:p>
        </w:tc>
        <w:tc>
          <w:tcPr>
            <w:tcW w:w="697" w:type="pct"/>
            <w:gridSpan w:val="2"/>
            <w:vAlign w:val="center"/>
          </w:tcPr>
          <w:p w14:paraId="4B8FE968"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R$328,80</w:t>
            </w:r>
          </w:p>
        </w:tc>
      </w:tr>
      <w:tr w:rsidR="00403059" w:rsidRPr="00403059" w14:paraId="25FFC664" w14:textId="77777777" w:rsidTr="00C26F12">
        <w:tc>
          <w:tcPr>
            <w:tcW w:w="340" w:type="pct"/>
            <w:vAlign w:val="center"/>
          </w:tcPr>
          <w:p w14:paraId="15077FAE"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"102.0" \f C \l "1"</w:instrText>
            </w:r>
            <w:r w:rsidRPr="00403059">
              <w:rPr>
                <w:rFonts w:ascii="Arial" w:hAnsi="Arial" w:cs="Arial"/>
                <w:sz w:val="18"/>
                <w:szCs w:val="18"/>
              </w:rPr>
              <w:fldChar w:fldCharType="end"/>
            </w:r>
          </w:p>
          <w:p w14:paraId="5BB9FBAB"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102</w:t>
            </w:r>
          </w:p>
        </w:tc>
        <w:tc>
          <w:tcPr>
            <w:tcW w:w="520" w:type="pct"/>
            <w:vAlign w:val="center"/>
          </w:tcPr>
          <w:p w14:paraId="08F8B79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403095</w:t>
            </w:r>
          </w:p>
        </w:tc>
        <w:tc>
          <w:tcPr>
            <w:tcW w:w="1565" w:type="pct"/>
            <w:vAlign w:val="bottom"/>
          </w:tcPr>
          <w:p w14:paraId="48A73DD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3195, esterilizada</w:t>
            </w:r>
          </w:p>
        </w:tc>
        <w:tc>
          <w:tcPr>
            <w:tcW w:w="510" w:type="pct"/>
            <w:vAlign w:val="center"/>
          </w:tcPr>
          <w:p w14:paraId="52FB7CB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14EBCFF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39" w:type="pct"/>
            <w:vAlign w:val="center"/>
          </w:tcPr>
          <w:p w14:paraId="3595467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R$3,9700</w:t>
            </w:r>
          </w:p>
        </w:tc>
        <w:tc>
          <w:tcPr>
            <w:tcW w:w="697" w:type="pct"/>
            <w:gridSpan w:val="2"/>
            <w:vAlign w:val="center"/>
          </w:tcPr>
          <w:p w14:paraId="3ABDFF8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R$119,10</w:t>
            </w:r>
          </w:p>
        </w:tc>
      </w:tr>
      <w:tr w:rsidR="00403059" w:rsidRPr="00403059" w14:paraId="0E508A73" w14:textId="77777777" w:rsidTr="00C26F12">
        <w:tc>
          <w:tcPr>
            <w:tcW w:w="340" w:type="pct"/>
            <w:vAlign w:val="center"/>
          </w:tcPr>
          <w:p w14:paraId="606AAB97"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"103.0" \f C \l "1"</w:instrText>
            </w:r>
            <w:r w:rsidRPr="00403059">
              <w:rPr>
                <w:rFonts w:ascii="Arial" w:hAnsi="Arial" w:cs="Arial"/>
                <w:sz w:val="18"/>
                <w:szCs w:val="18"/>
              </w:rPr>
              <w:fldChar w:fldCharType="end"/>
            </w:r>
          </w:p>
          <w:p w14:paraId="7745A1B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103</w:t>
            </w:r>
          </w:p>
        </w:tc>
        <w:tc>
          <w:tcPr>
            <w:tcW w:w="520" w:type="pct"/>
            <w:vAlign w:val="center"/>
          </w:tcPr>
          <w:p w14:paraId="4559A57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403154</w:t>
            </w:r>
          </w:p>
        </w:tc>
        <w:tc>
          <w:tcPr>
            <w:tcW w:w="1565" w:type="pct"/>
            <w:vAlign w:val="bottom"/>
          </w:tcPr>
          <w:p w14:paraId="1B2EE60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3195F, esterilizada</w:t>
            </w:r>
          </w:p>
        </w:tc>
        <w:tc>
          <w:tcPr>
            <w:tcW w:w="510" w:type="pct"/>
            <w:vAlign w:val="center"/>
          </w:tcPr>
          <w:p w14:paraId="713AB1A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73BDD56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54B03E0F"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R$3,9300</w:t>
            </w:r>
          </w:p>
        </w:tc>
        <w:tc>
          <w:tcPr>
            <w:tcW w:w="697" w:type="pct"/>
            <w:gridSpan w:val="2"/>
            <w:vAlign w:val="center"/>
          </w:tcPr>
          <w:p w14:paraId="0849B27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R$196,50</w:t>
            </w:r>
          </w:p>
        </w:tc>
      </w:tr>
      <w:tr w:rsidR="00403059" w:rsidRPr="00403059" w14:paraId="5251DFE9" w14:textId="77777777" w:rsidTr="00C26F12">
        <w:tc>
          <w:tcPr>
            <w:tcW w:w="340" w:type="pct"/>
            <w:vAlign w:val="center"/>
          </w:tcPr>
          <w:p w14:paraId="42DC23FC"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"104.0" \f C \l "1"</w:instrText>
            </w:r>
            <w:r w:rsidRPr="00403059">
              <w:rPr>
                <w:rFonts w:ascii="Arial" w:hAnsi="Arial" w:cs="Arial"/>
                <w:sz w:val="18"/>
                <w:szCs w:val="18"/>
              </w:rPr>
              <w:fldChar w:fldCharType="end"/>
            </w:r>
          </w:p>
          <w:p w14:paraId="125D5BF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104</w:t>
            </w:r>
          </w:p>
        </w:tc>
        <w:tc>
          <w:tcPr>
            <w:tcW w:w="520" w:type="pct"/>
            <w:vAlign w:val="center"/>
          </w:tcPr>
          <w:p w14:paraId="229D7E9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403155</w:t>
            </w:r>
          </w:p>
        </w:tc>
        <w:tc>
          <w:tcPr>
            <w:tcW w:w="1565" w:type="pct"/>
            <w:vAlign w:val="bottom"/>
          </w:tcPr>
          <w:p w14:paraId="0F0DAC9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3195FF, esterilizada</w:t>
            </w:r>
          </w:p>
        </w:tc>
        <w:tc>
          <w:tcPr>
            <w:tcW w:w="510" w:type="pct"/>
            <w:vAlign w:val="center"/>
          </w:tcPr>
          <w:p w14:paraId="1AA1DE0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4ECF00C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765E2E34"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R$3,3100</w:t>
            </w:r>
          </w:p>
        </w:tc>
        <w:tc>
          <w:tcPr>
            <w:tcW w:w="697" w:type="pct"/>
            <w:gridSpan w:val="2"/>
            <w:vAlign w:val="center"/>
          </w:tcPr>
          <w:p w14:paraId="161F8584"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R$165,50</w:t>
            </w:r>
          </w:p>
        </w:tc>
      </w:tr>
      <w:tr w:rsidR="00403059" w:rsidRPr="00403059" w14:paraId="75E621FE" w14:textId="77777777" w:rsidTr="00C26F12">
        <w:tc>
          <w:tcPr>
            <w:tcW w:w="340" w:type="pct"/>
            <w:vAlign w:val="center"/>
          </w:tcPr>
          <w:p w14:paraId="2A07C802"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"105.0" \f C \l "1"</w:instrText>
            </w:r>
            <w:r w:rsidRPr="00403059">
              <w:rPr>
                <w:rFonts w:ascii="Arial" w:hAnsi="Arial" w:cs="Arial"/>
                <w:sz w:val="18"/>
                <w:szCs w:val="18"/>
              </w:rPr>
              <w:fldChar w:fldCharType="end"/>
            </w:r>
          </w:p>
          <w:p w14:paraId="0790D0D1"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105</w:t>
            </w:r>
          </w:p>
        </w:tc>
        <w:tc>
          <w:tcPr>
            <w:tcW w:w="520" w:type="pct"/>
            <w:vAlign w:val="center"/>
          </w:tcPr>
          <w:p w14:paraId="59A79E7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403845</w:t>
            </w:r>
          </w:p>
        </w:tc>
        <w:tc>
          <w:tcPr>
            <w:tcW w:w="1565" w:type="pct"/>
            <w:vAlign w:val="bottom"/>
          </w:tcPr>
          <w:p w14:paraId="0E77327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4138F, esterilizada</w:t>
            </w:r>
          </w:p>
        </w:tc>
        <w:tc>
          <w:tcPr>
            <w:tcW w:w="510" w:type="pct"/>
            <w:vAlign w:val="center"/>
          </w:tcPr>
          <w:p w14:paraId="0DD6F28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0A22872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39" w:type="pct"/>
            <w:vAlign w:val="center"/>
          </w:tcPr>
          <w:p w14:paraId="69A7846F"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R$3,6900</w:t>
            </w:r>
          </w:p>
        </w:tc>
        <w:tc>
          <w:tcPr>
            <w:tcW w:w="697" w:type="pct"/>
            <w:gridSpan w:val="2"/>
            <w:vAlign w:val="center"/>
          </w:tcPr>
          <w:p w14:paraId="5A90890A"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R$110,70</w:t>
            </w:r>
          </w:p>
        </w:tc>
      </w:tr>
      <w:tr w:rsidR="00403059" w:rsidRPr="00403059" w14:paraId="45058E4C" w14:textId="77777777" w:rsidTr="00C26F12">
        <w:tc>
          <w:tcPr>
            <w:tcW w:w="340" w:type="pct"/>
            <w:vAlign w:val="center"/>
          </w:tcPr>
          <w:p w14:paraId="18B2F38E"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"106.0" \f C \l "1"</w:instrText>
            </w:r>
            <w:r w:rsidRPr="00403059">
              <w:rPr>
                <w:rFonts w:ascii="Arial" w:hAnsi="Arial" w:cs="Arial"/>
                <w:sz w:val="18"/>
                <w:szCs w:val="18"/>
              </w:rPr>
              <w:fldChar w:fldCharType="end"/>
            </w:r>
          </w:p>
          <w:p w14:paraId="24363FD1"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106</w:t>
            </w:r>
          </w:p>
        </w:tc>
        <w:tc>
          <w:tcPr>
            <w:tcW w:w="520" w:type="pct"/>
            <w:vAlign w:val="center"/>
          </w:tcPr>
          <w:p w14:paraId="503AF55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403744</w:t>
            </w:r>
          </w:p>
        </w:tc>
        <w:tc>
          <w:tcPr>
            <w:tcW w:w="1565" w:type="pct"/>
            <w:vAlign w:val="bottom"/>
          </w:tcPr>
          <w:p w14:paraId="00E3D2B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 diamantada p/ Alta-rotação nº 4138G, esterilizada</w:t>
            </w:r>
          </w:p>
        </w:tc>
        <w:tc>
          <w:tcPr>
            <w:tcW w:w="510" w:type="pct"/>
            <w:vAlign w:val="center"/>
          </w:tcPr>
          <w:p w14:paraId="3F179FD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085B70B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39" w:type="pct"/>
            <w:vAlign w:val="center"/>
          </w:tcPr>
          <w:p w14:paraId="36FF1217"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R$4,8400</w:t>
            </w:r>
          </w:p>
        </w:tc>
        <w:tc>
          <w:tcPr>
            <w:tcW w:w="697" w:type="pct"/>
            <w:gridSpan w:val="2"/>
            <w:vAlign w:val="center"/>
          </w:tcPr>
          <w:p w14:paraId="7265C36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R$121,00</w:t>
            </w:r>
          </w:p>
        </w:tc>
      </w:tr>
      <w:tr w:rsidR="00403059" w:rsidRPr="00403059" w14:paraId="532D10A7" w14:textId="77777777" w:rsidTr="00C26F12">
        <w:tc>
          <w:tcPr>
            <w:tcW w:w="340" w:type="pct"/>
            <w:vAlign w:val="center"/>
          </w:tcPr>
          <w:p w14:paraId="0130D1A7"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"107.0" \f C \l "1"</w:instrText>
            </w:r>
            <w:r w:rsidRPr="00403059">
              <w:rPr>
                <w:rFonts w:ascii="Arial" w:hAnsi="Arial" w:cs="Arial"/>
                <w:sz w:val="18"/>
                <w:szCs w:val="18"/>
              </w:rPr>
              <w:fldChar w:fldCharType="end"/>
            </w:r>
          </w:p>
          <w:p w14:paraId="48E7B78E"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107</w:t>
            </w:r>
          </w:p>
        </w:tc>
        <w:tc>
          <w:tcPr>
            <w:tcW w:w="520" w:type="pct"/>
            <w:vAlign w:val="center"/>
          </w:tcPr>
          <w:p w14:paraId="7C798BCA" w14:textId="77777777" w:rsidR="00403059" w:rsidRPr="00403059" w:rsidRDefault="00403059" w:rsidP="00C26F12">
            <w:pPr>
              <w:jc w:val="center"/>
              <w:rPr>
                <w:rFonts w:ascii="Arial" w:hAnsi="Arial" w:cs="Arial"/>
                <w:sz w:val="18"/>
                <w:szCs w:val="18"/>
              </w:rPr>
            </w:pPr>
          </w:p>
        </w:tc>
        <w:tc>
          <w:tcPr>
            <w:tcW w:w="1565" w:type="pct"/>
            <w:vAlign w:val="bottom"/>
          </w:tcPr>
          <w:p w14:paraId="5DF4BB7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Sistema de Acabamento de resina composta à base de tripolímero. Caixa com 7 unidades sortidas (3 pontas, 2 taças e 2 discos). Composição: Tripolímero (Estireno-Butadieno-Metacrilato de Metila), Sílica PirolíticaSilani-zada, Uretano Dimetacrilato, Canforoquinona, N-Metil Dietanolamina e Óxido de Alumínio. </w:t>
            </w:r>
          </w:p>
        </w:tc>
        <w:tc>
          <w:tcPr>
            <w:tcW w:w="510" w:type="pct"/>
            <w:vAlign w:val="center"/>
          </w:tcPr>
          <w:p w14:paraId="10C7D00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5C840DD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511473AF"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R$89,1900</w:t>
            </w:r>
          </w:p>
        </w:tc>
        <w:tc>
          <w:tcPr>
            <w:tcW w:w="697" w:type="pct"/>
            <w:gridSpan w:val="2"/>
            <w:vAlign w:val="center"/>
          </w:tcPr>
          <w:p w14:paraId="18A6D45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R$4.459,50</w:t>
            </w:r>
          </w:p>
        </w:tc>
      </w:tr>
      <w:tr w:rsidR="00403059" w:rsidRPr="00403059" w14:paraId="2FAA7E35" w14:textId="77777777" w:rsidTr="00C26F12">
        <w:tc>
          <w:tcPr>
            <w:tcW w:w="340" w:type="pct"/>
            <w:vAlign w:val="center"/>
          </w:tcPr>
          <w:p w14:paraId="02E4CAF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108</w:t>
            </w:r>
          </w:p>
        </w:tc>
        <w:tc>
          <w:tcPr>
            <w:tcW w:w="520" w:type="pct"/>
            <w:vAlign w:val="center"/>
          </w:tcPr>
          <w:p w14:paraId="1E4AEF40" w14:textId="77777777" w:rsidR="00403059" w:rsidRPr="00403059" w:rsidRDefault="00403059" w:rsidP="00C26F12">
            <w:pPr>
              <w:jc w:val="center"/>
              <w:rPr>
                <w:rFonts w:ascii="Arial" w:hAnsi="Arial" w:cs="Arial"/>
                <w:sz w:val="18"/>
                <w:szCs w:val="18"/>
              </w:rPr>
            </w:pPr>
          </w:p>
        </w:tc>
        <w:tc>
          <w:tcPr>
            <w:tcW w:w="1565" w:type="pct"/>
            <w:vAlign w:val="bottom"/>
          </w:tcPr>
          <w:p w14:paraId="3BC9205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Sistema abrasivo para acabamento e polimero de restaurações em resinas compostas, amálgamas e ionômeros de vidro. Composto por caixa com 08 pontas de silicone em 03 formatos diferentes e 01 mandril metálico, com sistema de encaixe rápido neste mesmo mandril.</w:t>
            </w:r>
          </w:p>
        </w:tc>
        <w:tc>
          <w:tcPr>
            <w:tcW w:w="510" w:type="pct"/>
            <w:vAlign w:val="center"/>
          </w:tcPr>
          <w:p w14:paraId="2DEAECB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2888286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120</w:t>
            </w:r>
          </w:p>
        </w:tc>
        <w:tc>
          <w:tcPr>
            <w:tcW w:w="739" w:type="pct"/>
            <w:vAlign w:val="center"/>
          </w:tcPr>
          <w:p w14:paraId="0A8213C4"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R$71,2600</w:t>
            </w:r>
          </w:p>
        </w:tc>
        <w:tc>
          <w:tcPr>
            <w:tcW w:w="697" w:type="pct"/>
            <w:gridSpan w:val="2"/>
            <w:vAlign w:val="center"/>
          </w:tcPr>
          <w:p w14:paraId="3B3D09B7"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R$8.551,20</w:t>
            </w:r>
          </w:p>
        </w:tc>
      </w:tr>
      <w:tr w:rsidR="00403059" w:rsidRPr="00403059" w14:paraId="03DA7C74" w14:textId="77777777" w:rsidTr="00C26F12">
        <w:tc>
          <w:tcPr>
            <w:tcW w:w="340" w:type="pct"/>
            <w:vAlign w:val="center"/>
          </w:tcPr>
          <w:p w14:paraId="3AB8911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109</w:t>
            </w:r>
          </w:p>
        </w:tc>
        <w:tc>
          <w:tcPr>
            <w:tcW w:w="520" w:type="pct"/>
            <w:vAlign w:val="center"/>
          </w:tcPr>
          <w:p w14:paraId="55A3176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438663</w:t>
            </w:r>
          </w:p>
        </w:tc>
        <w:tc>
          <w:tcPr>
            <w:tcW w:w="1565" w:type="pct"/>
            <w:vAlign w:val="bottom"/>
          </w:tcPr>
          <w:p w14:paraId="6CC530B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Mandril metálico compatível com o sistema “Optimize/TDV” de pontas para acabamento em baixa-rotação.</w:t>
            </w:r>
          </w:p>
        </w:tc>
        <w:tc>
          <w:tcPr>
            <w:tcW w:w="510" w:type="pct"/>
            <w:vAlign w:val="center"/>
          </w:tcPr>
          <w:p w14:paraId="63EAD11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42636B4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7B17E838"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R$4,2900</w:t>
            </w:r>
          </w:p>
        </w:tc>
        <w:tc>
          <w:tcPr>
            <w:tcW w:w="697" w:type="pct"/>
            <w:gridSpan w:val="2"/>
            <w:vAlign w:val="center"/>
          </w:tcPr>
          <w:p w14:paraId="5F34B396"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R$214,50</w:t>
            </w:r>
          </w:p>
        </w:tc>
      </w:tr>
      <w:tr w:rsidR="00403059" w:rsidRPr="00403059" w14:paraId="025E92D6" w14:textId="77777777" w:rsidTr="00C26F12">
        <w:tc>
          <w:tcPr>
            <w:tcW w:w="340" w:type="pct"/>
            <w:vAlign w:val="center"/>
          </w:tcPr>
          <w:p w14:paraId="6FE5246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110</w:t>
            </w:r>
          </w:p>
        </w:tc>
        <w:tc>
          <w:tcPr>
            <w:tcW w:w="520" w:type="pct"/>
            <w:vAlign w:val="center"/>
          </w:tcPr>
          <w:p w14:paraId="44B1D74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442191</w:t>
            </w:r>
          </w:p>
        </w:tc>
        <w:tc>
          <w:tcPr>
            <w:tcW w:w="1565" w:type="pct"/>
            <w:vAlign w:val="bottom"/>
          </w:tcPr>
          <w:p w14:paraId="759CE5F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Lençol (dique) de borracha, embalagem com 25 ou mais unidades, tamanho 13,5 cm X 13,5 cm ou 13 cm X 13 cm) indicado para isolamento dentário durante a realização de procedimentos odontológicos.</w:t>
            </w:r>
          </w:p>
        </w:tc>
        <w:tc>
          <w:tcPr>
            <w:tcW w:w="510" w:type="pct"/>
            <w:vAlign w:val="center"/>
          </w:tcPr>
          <w:p w14:paraId="1F2ECB1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628" w:type="pct"/>
            <w:vAlign w:val="center"/>
          </w:tcPr>
          <w:p w14:paraId="6130DD6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2AA9D7C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R$27,2000</w:t>
            </w:r>
          </w:p>
        </w:tc>
        <w:tc>
          <w:tcPr>
            <w:tcW w:w="697" w:type="pct"/>
            <w:gridSpan w:val="2"/>
            <w:vAlign w:val="center"/>
          </w:tcPr>
          <w:p w14:paraId="50C7218A"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R$1.360,00</w:t>
            </w:r>
          </w:p>
        </w:tc>
      </w:tr>
      <w:tr w:rsidR="00403059" w:rsidRPr="00403059" w14:paraId="1F1E85E1" w14:textId="77777777" w:rsidTr="00C26F12">
        <w:tc>
          <w:tcPr>
            <w:tcW w:w="340" w:type="pct"/>
            <w:vAlign w:val="center"/>
          </w:tcPr>
          <w:p w14:paraId="0133DE3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111</w:t>
            </w:r>
          </w:p>
        </w:tc>
        <w:tc>
          <w:tcPr>
            <w:tcW w:w="520" w:type="pct"/>
            <w:vAlign w:val="center"/>
          </w:tcPr>
          <w:p w14:paraId="3DE04F2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438121</w:t>
            </w:r>
          </w:p>
        </w:tc>
        <w:tc>
          <w:tcPr>
            <w:tcW w:w="1565" w:type="pct"/>
            <w:vAlign w:val="bottom"/>
          </w:tcPr>
          <w:p w14:paraId="614968F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Disco com centro metálico para encaixe do mandril de diferentes </w:t>
            </w:r>
            <w:r w:rsidRPr="00403059">
              <w:rPr>
                <w:rFonts w:ascii="Arial" w:hAnsi="Arial" w:cs="Arial"/>
                <w:sz w:val="18"/>
                <w:szCs w:val="18"/>
              </w:rPr>
              <w:lastRenderedPageBreak/>
              <w:t xml:space="preserve">granulações para acabamento + mandril, indicado para áreas interproximais e superfícies bucais. Caixa contendo 4 granulações: grossa, média, fina e </w:t>
            </w:r>
            <w:proofErr w:type="gramStart"/>
            <w:r w:rsidRPr="00403059">
              <w:rPr>
                <w:rFonts w:ascii="Arial" w:hAnsi="Arial" w:cs="Arial"/>
                <w:sz w:val="18"/>
                <w:szCs w:val="18"/>
              </w:rPr>
              <w:t>super fina</w:t>
            </w:r>
            <w:proofErr w:type="gramEnd"/>
            <w:r w:rsidRPr="00403059">
              <w:rPr>
                <w:rFonts w:ascii="Arial" w:hAnsi="Arial" w:cs="Arial"/>
                <w:sz w:val="18"/>
                <w:szCs w:val="18"/>
              </w:rPr>
              <w:t>. Caixa com mínimo de 26 discos e um mandril</w:t>
            </w:r>
          </w:p>
        </w:tc>
        <w:tc>
          <w:tcPr>
            <w:tcW w:w="510" w:type="pct"/>
            <w:vAlign w:val="center"/>
          </w:tcPr>
          <w:p w14:paraId="584CEF1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Caixa</w:t>
            </w:r>
          </w:p>
        </w:tc>
        <w:tc>
          <w:tcPr>
            <w:tcW w:w="628" w:type="pct"/>
            <w:vAlign w:val="center"/>
          </w:tcPr>
          <w:p w14:paraId="1A7C84D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39" w:type="pct"/>
            <w:vAlign w:val="center"/>
          </w:tcPr>
          <w:p w14:paraId="36011D4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R$74,7200</w:t>
            </w:r>
          </w:p>
        </w:tc>
        <w:tc>
          <w:tcPr>
            <w:tcW w:w="697" w:type="pct"/>
            <w:gridSpan w:val="2"/>
            <w:vAlign w:val="center"/>
          </w:tcPr>
          <w:p w14:paraId="63CBDE5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R$2.241,60</w:t>
            </w:r>
          </w:p>
        </w:tc>
      </w:tr>
      <w:tr w:rsidR="00403059" w:rsidRPr="00403059" w14:paraId="319117D2" w14:textId="77777777" w:rsidTr="00C26F12">
        <w:tc>
          <w:tcPr>
            <w:tcW w:w="340" w:type="pct"/>
            <w:vAlign w:val="center"/>
          </w:tcPr>
          <w:p w14:paraId="7102D86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112</w:t>
            </w:r>
          </w:p>
        </w:tc>
        <w:tc>
          <w:tcPr>
            <w:tcW w:w="520" w:type="pct"/>
            <w:vAlign w:val="center"/>
          </w:tcPr>
          <w:p w14:paraId="15342B0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439769</w:t>
            </w:r>
          </w:p>
        </w:tc>
        <w:tc>
          <w:tcPr>
            <w:tcW w:w="1565" w:type="pct"/>
            <w:vAlign w:val="bottom"/>
          </w:tcPr>
          <w:p w14:paraId="0D63761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Discos para polimento, sem centro metálico, com diâmetro de ½” polegada, caixa com 50 unidades (sortidas)</w:t>
            </w:r>
          </w:p>
        </w:tc>
        <w:tc>
          <w:tcPr>
            <w:tcW w:w="510" w:type="pct"/>
            <w:vAlign w:val="center"/>
          </w:tcPr>
          <w:p w14:paraId="3BB66CA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60733F1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39" w:type="pct"/>
            <w:vAlign w:val="center"/>
          </w:tcPr>
          <w:p w14:paraId="40497D26"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R$76,6100</w:t>
            </w:r>
          </w:p>
        </w:tc>
        <w:tc>
          <w:tcPr>
            <w:tcW w:w="697" w:type="pct"/>
            <w:gridSpan w:val="2"/>
            <w:vAlign w:val="center"/>
          </w:tcPr>
          <w:p w14:paraId="5E53026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R$1.532,20</w:t>
            </w:r>
          </w:p>
        </w:tc>
      </w:tr>
      <w:tr w:rsidR="00403059" w:rsidRPr="00403059" w14:paraId="7FB3B8B7" w14:textId="77777777" w:rsidTr="00C26F12">
        <w:tc>
          <w:tcPr>
            <w:tcW w:w="340" w:type="pct"/>
            <w:vAlign w:val="center"/>
          </w:tcPr>
          <w:p w14:paraId="264B8F4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113</w:t>
            </w:r>
          </w:p>
        </w:tc>
        <w:tc>
          <w:tcPr>
            <w:tcW w:w="520" w:type="pct"/>
            <w:vAlign w:val="center"/>
          </w:tcPr>
          <w:p w14:paraId="3BC5902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438128</w:t>
            </w:r>
          </w:p>
        </w:tc>
        <w:tc>
          <w:tcPr>
            <w:tcW w:w="1565" w:type="pct"/>
            <w:vAlign w:val="bottom"/>
          </w:tcPr>
          <w:p w14:paraId="2537384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Discos de Feltro caixa com 24 unidades de 8 mm de diâmetro e com 1 mandril</w:t>
            </w:r>
          </w:p>
        </w:tc>
        <w:tc>
          <w:tcPr>
            <w:tcW w:w="510" w:type="pct"/>
            <w:vAlign w:val="center"/>
          </w:tcPr>
          <w:p w14:paraId="5277B48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555618C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39" w:type="pct"/>
            <w:vAlign w:val="center"/>
          </w:tcPr>
          <w:p w14:paraId="630173CA"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R$41,2000</w:t>
            </w:r>
          </w:p>
        </w:tc>
        <w:tc>
          <w:tcPr>
            <w:tcW w:w="697" w:type="pct"/>
            <w:gridSpan w:val="2"/>
            <w:vAlign w:val="center"/>
          </w:tcPr>
          <w:p w14:paraId="49C402F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R$1.030,00</w:t>
            </w:r>
          </w:p>
        </w:tc>
      </w:tr>
      <w:tr w:rsidR="00403059" w:rsidRPr="00403059" w14:paraId="0A99F465" w14:textId="77777777" w:rsidTr="00C26F12">
        <w:tc>
          <w:tcPr>
            <w:tcW w:w="340" w:type="pct"/>
            <w:vAlign w:val="center"/>
          </w:tcPr>
          <w:p w14:paraId="2CC23AA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114</w:t>
            </w:r>
          </w:p>
        </w:tc>
        <w:tc>
          <w:tcPr>
            <w:tcW w:w="520" w:type="pct"/>
            <w:vAlign w:val="center"/>
          </w:tcPr>
          <w:p w14:paraId="325090A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438130</w:t>
            </w:r>
          </w:p>
        </w:tc>
        <w:tc>
          <w:tcPr>
            <w:tcW w:w="1565" w:type="pct"/>
            <w:vAlign w:val="bottom"/>
          </w:tcPr>
          <w:p w14:paraId="57CA1FC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Discos de Feltro caixa com 24 unidades de 12 mm de diâmetro e com 1 mandril</w:t>
            </w:r>
          </w:p>
        </w:tc>
        <w:tc>
          <w:tcPr>
            <w:tcW w:w="510" w:type="pct"/>
            <w:vAlign w:val="center"/>
          </w:tcPr>
          <w:p w14:paraId="0032B9B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350C5F5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39" w:type="pct"/>
            <w:vAlign w:val="center"/>
          </w:tcPr>
          <w:p w14:paraId="36B1E0E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R$34,4800</w:t>
            </w:r>
          </w:p>
        </w:tc>
        <w:tc>
          <w:tcPr>
            <w:tcW w:w="697" w:type="pct"/>
            <w:gridSpan w:val="2"/>
            <w:vAlign w:val="center"/>
          </w:tcPr>
          <w:p w14:paraId="610EA9E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R$862,00</w:t>
            </w:r>
          </w:p>
        </w:tc>
      </w:tr>
      <w:tr w:rsidR="00403059" w:rsidRPr="00403059" w14:paraId="7A294FED" w14:textId="77777777" w:rsidTr="00C26F12">
        <w:tc>
          <w:tcPr>
            <w:tcW w:w="340" w:type="pct"/>
            <w:vAlign w:val="center"/>
          </w:tcPr>
          <w:p w14:paraId="4F416D8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115</w:t>
            </w:r>
          </w:p>
        </w:tc>
        <w:tc>
          <w:tcPr>
            <w:tcW w:w="520" w:type="pct"/>
            <w:vAlign w:val="center"/>
          </w:tcPr>
          <w:p w14:paraId="1C12CB2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438132</w:t>
            </w:r>
          </w:p>
        </w:tc>
        <w:tc>
          <w:tcPr>
            <w:tcW w:w="1565" w:type="pct"/>
            <w:vAlign w:val="bottom"/>
          </w:tcPr>
          <w:p w14:paraId="1808501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Discos de Feltro flexíveis caixa com minimo de 24 unidades de 8 e 12 mm de diâmetro e com 1 mandril</w:t>
            </w:r>
          </w:p>
        </w:tc>
        <w:tc>
          <w:tcPr>
            <w:tcW w:w="510" w:type="pct"/>
            <w:vAlign w:val="center"/>
          </w:tcPr>
          <w:p w14:paraId="11F6442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2FA22B7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39" w:type="pct"/>
            <w:vAlign w:val="center"/>
          </w:tcPr>
          <w:p w14:paraId="7B69779F"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R$78,9100</w:t>
            </w:r>
          </w:p>
        </w:tc>
        <w:tc>
          <w:tcPr>
            <w:tcW w:w="697" w:type="pct"/>
            <w:gridSpan w:val="2"/>
            <w:vAlign w:val="center"/>
          </w:tcPr>
          <w:p w14:paraId="181F0C58"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R$1.972,75</w:t>
            </w:r>
          </w:p>
        </w:tc>
      </w:tr>
      <w:tr w:rsidR="00403059" w:rsidRPr="00403059" w14:paraId="55712727" w14:textId="77777777" w:rsidTr="00C26F12">
        <w:tc>
          <w:tcPr>
            <w:tcW w:w="340" w:type="pct"/>
            <w:vAlign w:val="center"/>
          </w:tcPr>
          <w:p w14:paraId="1DEC2DA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116</w:t>
            </w:r>
          </w:p>
        </w:tc>
        <w:tc>
          <w:tcPr>
            <w:tcW w:w="520" w:type="pct"/>
            <w:vAlign w:val="center"/>
          </w:tcPr>
          <w:p w14:paraId="089F877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439945</w:t>
            </w:r>
          </w:p>
        </w:tc>
        <w:tc>
          <w:tcPr>
            <w:tcW w:w="1565" w:type="pct"/>
            <w:vAlign w:val="bottom"/>
          </w:tcPr>
          <w:p w14:paraId="6B1D352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Discos de Lixa flexíves, sem centro metálico na superfície ativa. Com 04 granulações: grossa(G), média(M), fina(F) e extra </w:t>
            </w:r>
            <w:proofErr w:type="gramStart"/>
            <w:r w:rsidRPr="00403059">
              <w:rPr>
                <w:rFonts w:ascii="Arial" w:hAnsi="Arial" w:cs="Arial"/>
                <w:sz w:val="18"/>
                <w:szCs w:val="18"/>
              </w:rPr>
              <w:t>fina(</w:t>
            </w:r>
            <w:proofErr w:type="gramEnd"/>
            <w:r w:rsidRPr="00403059">
              <w:rPr>
                <w:rFonts w:ascii="Arial" w:hAnsi="Arial" w:cs="Arial"/>
                <w:sz w:val="18"/>
                <w:szCs w:val="18"/>
              </w:rPr>
              <w:t>XF). KIT com 56 unidades, com tamanhos de 08 e 12 mm de diâmetro e com 1 mandril. Composição dos discos: poliéster (PET), adesivo, abrasivo e borracha de silicone. Composição do mandril: latão niquelado.</w:t>
            </w:r>
          </w:p>
        </w:tc>
        <w:tc>
          <w:tcPr>
            <w:tcW w:w="510" w:type="pct"/>
            <w:vAlign w:val="center"/>
          </w:tcPr>
          <w:p w14:paraId="5A8DE1B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1019897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39" w:type="pct"/>
            <w:vAlign w:val="center"/>
          </w:tcPr>
          <w:p w14:paraId="3EBA8AF8"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R$130,4100</w:t>
            </w:r>
          </w:p>
        </w:tc>
        <w:tc>
          <w:tcPr>
            <w:tcW w:w="697" w:type="pct"/>
            <w:gridSpan w:val="2"/>
            <w:vAlign w:val="center"/>
          </w:tcPr>
          <w:p w14:paraId="15721A8C"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R$13.041,00</w:t>
            </w:r>
          </w:p>
        </w:tc>
      </w:tr>
      <w:tr w:rsidR="00403059" w:rsidRPr="00403059" w14:paraId="7505317B" w14:textId="77777777" w:rsidTr="00C26F12">
        <w:tc>
          <w:tcPr>
            <w:tcW w:w="340" w:type="pct"/>
            <w:vAlign w:val="center"/>
          </w:tcPr>
          <w:p w14:paraId="70F7E92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117</w:t>
            </w:r>
          </w:p>
        </w:tc>
        <w:tc>
          <w:tcPr>
            <w:tcW w:w="520" w:type="pct"/>
            <w:vAlign w:val="center"/>
          </w:tcPr>
          <w:p w14:paraId="71B8127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438158</w:t>
            </w:r>
          </w:p>
        </w:tc>
        <w:tc>
          <w:tcPr>
            <w:tcW w:w="1565" w:type="pct"/>
            <w:vAlign w:val="bottom"/>
          </w:tcPr>
          <w:p w14:paraId="3DA88FB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Escova de aço para limpeza de brocas odontologicas</w:t>
            </w:r>
          </w:p>
        </w:tc>
        <w:tc>
          <w:tcPr>
            <w:tcW w:w="510" w:type="pct"/>
            <w:vAlign w:val="center"/>
          </w:tcPr>
          <w:p w14:paraId="069EDD9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17A6B4F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120</w:t>
            </w:r>
          </w:p>
        </w:tc>
        <w:tc>
          <w:tcPr>
            <w:tcW w:w="739" w:type="pct"/>
            <w:vAlign w:val="center"/>
          </w:tcPr>
          <w:p w14:paraId="7179C896"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R$3,9800</w:t>
            </w:r>
          </w:p>
        </w:tc>
        <w:tc>
          <w:tcPr>
            <w:tcW w:w="697" w:type="pct"/>
            <w:gridSpan w:val="2"/>
            <w:vAlign w:val="center"/>
          </w:tcPr>
          <w:p w14:paraId="681126AA"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R$477,60</w:t>
            </w:r>
          </w:p>
        </w:tc>
      </w:tr>
      <w:tr w:rsidR="00403059" w:rsidRPr="00403059" w14:paraId="32E6CB19" w14:textId="77777777" w:rsidTr="00C26F12">
        <w:tc>
          <w:tcPr>
            <w:tcW w:w="340" w:type="pct"/>
            <w:vAlign w:val="center"/>
          </w:tcPr>
          <w:p w14:paraId="634820D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118</w:t>
            </w:r>
          </w:p>
        </w:tc>
        <w:tc>
          <w:tcPr>
            <w:tcW w:w="520" w:type="pct"/>
            <w:vAlign w:val="center"/>
          </w:tcPr>
          <w:p w14:paraId="612093F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431409</w:t>
            </w:r>
          </w:p>
        </w:tc>
        <w:tc>
          <w:tcPr>
            <w:tcW w:w="1565" w:type="pct"/>
            <w:vAlign w:val="bottom"/>
          </w:tcPr>
          <w:p w14:paraId="39D9965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Escova de Robinson planas CA Reta com cerdas brancas/incolores/transparentes. Embalagem individual.</w:t>
            </w:r>
          </w:p>
        </w:tc>
        <w:tc>
          <w:tcPr>
            <w:tcW w:w="510" w:type="pct"/>
            <w:vAlign w:val="center"/>
          </w:tcPr>
          <w:p w14:paraId="6B68799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220E743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600</w:t>
            </w:r>
          </w:p>
        </w:tc>
        <w:tc>
          <w:tcPr>
            <w:tcW w:w="739" w:type="pct"/>
            <w:vAlign w:val="center"/>
          </w:tcPr>
          <w:p w14:paraId="1F8D6FAC"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R$1,8000</w:t>
            </w:r>
          </w:p>
        </w:tc>
        <w:tc>
          <w:tcPr>
            <w:tcW w:w="697" w:type="pct"/>
            <w:gridSpan w:val="2"/>
            <w:vAlign w:val="center"/>
          </w:tcPr>
          <w:p w14:paraId="1001DF78"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R$1.080,00</w:t>
            </w:r>
          </w:p>
        </w:tc>
      </w:tr>
      <w:tr w:rsidR="00403059" w:rsidRPr="00403059" w14:paraId="7A22126B" w14:textId="77777777" w:rsidTr="00C26F12">
        <w:tc>
          <w:tcPr>
            <w:tcW w:w="340" w:type="pct"/>
            <w:vAlign w:val="center"/>
          </w:tcPr>
          <w:p w14:paraId="5B0A430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119</w:t>
            </w:r>
          </w:p>
        </w:tc>
        <w:tc>
          <w:tcPr>
            <w:tcW w:w="520" w:type="pct"/>
            <w:vAlign w:val="center"/>
          </w:tcPr>
          <w:p w14:paraId="33B9CE7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404892</w:t>
            </w:r>
          </w:p>
        </w:tc>
        <w:tc>
          <w:tcPr>
            <w:tcW w:w="1565" w:type="pct"/>
            <w:vAlign w:val="bottom"/>
          </w:tcPr>
          <w:p w14:paraId="7A3369A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Escova de Robinson cônica CA com cerdas </w:t>
            </w:r>
            <w:proofErr w:type="gramStart"/>
            <w:r w:rsidRPr="00403059">
              <w:rPr>
                <w:rFonts w:ascii="Arial" w:hAnsi="Arial" w:cs="Arial"/>
                <w:sz w:val="18"/>
                <w:szCs w:val="18"/>
              </w:rPr>
              <w:t>brancas,incolores</w:t>
            </w:r>
            <w:proofErr w:type="gramEnd"/>
            <w:r w:rsidRPr="00403059">
              <w:rPr>
                <w:rFonts w:ascii="Arial" w:hAnsi="Arial" w:cs="Arial"/>
                <w:sz w:val="18"/>
                <w:szCs w:val="18"/>
              </w:rPr>
              <w:t xml:space="preserve"> ou transparentes. Embalagem individual</w:t>
            </w:r>
          </w:p>
        </w:tc>
        <w:tc>
          <w:tcPr>
            <w:tcW w:w="510" w:type="pct"/>
            <w:vAlign w:val="center"/>
          </w:tcPr>
          <w:p w14:paraId="2169EAA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775B527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400</w:t>
            </w:r>
          </w:p>
        </w:tc>
        <w:tc>
          <w:tcPr>
            <w:tcW w:w="739" w:type="pct"/>
            <w:vAlign w:val="center"/>
          </w:tcPr>
          <w:p w14:paraId="05789F77"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R$1,9200</w:t>
            </w:r>
          </w:p>
        </w:tc>
        <w:tc>
          <w:tcPr>
            <w:tcW w:w="697" w:type="pct"/>
            <w:gridSpan w:val="2"/>
            <w:vAlign w:val="center"/>
          </w:tcPr>
          <w:p w14:paraId="7F8A5D16"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R$768,00</w:t>
            </w:r>
          </w:p>
        </w:tc>
      </w:tr>
      <w:tr w:rsidR="00403059" w:rsidRPr="00403059" w14:paraId="77852C7F" w14:textId="77777777" w:rsidTr="00C26F12">
        <w:tc>
          <w:tcPr>
            <w:tcW w:w="340" w:type="pct"/>
            <w:vAlign w:val="center"/>
          </w:tcPr>
          <w:p w14:paraId="082995C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120</w:t>
            </w:r>
          </w:p>
        </w:tc>
        <w:tc>
          <w:tcPr>
            <w:tcW w:w="520" w:type="pct"/>
            <w:vAlign w:val="center"/>
          </w:tcPr>
          <w:p w14:paraId="3E638CF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404887</w:t>
            </w:r>
          </w:p>
        </w:tc>
        <w:tc>
          <w:tcPr>
            <w:tcW w:w="1565" w:type="pct"/>
            <w:vAlign w:val="bottom"/>
          </w:tcPr>
          <w:p w14:paraId="0C24D1B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Taça de borracha na cor branca para baixa-rotação, para </w:t>
            </w:r>
            <w:proofErr w:type="gramStart"/>
            <w:r w:rsidRPr="00403059">
              <w:rPr>
                <w:rFonts w:ascii="Arial" w:hAnsi="Arial" w:cs="Arial"/>
                <w:sz w:val="18"/>
                <w:szCs w:val="18"/>
              </w:rPr>
              <w:t>profilaxia.Com</w:t>
            </w:r>
            <w:proofErr w:type="gramEnd"/>
            <w:r w:rsidRPr="00403059">
              <w:rPr>
                <w:rFonts w:ascii="Arial" w:hAnsi="Arial" w:cs="Arial"/>
                <w:sz w:val="18"/>
                <w:szCs w:val="18"/>
              </w:rPr>
              <w:t xml:space="preserve"> saliências pontuais externamente à taça.</w:t>
            </w:r>
          </w:p>
        </w:tc>
        <w:tc>
          <w:tcPr>
            <w:tcW w:w="510" w:type="pct"/>
            <w:vAlign w:val="center"/>
          </w:tcPr>
          <w:p w14:paraId="7B8EA42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2A3C9FB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120</w:t>
            </w:r>
          </w:p>
        </w:tc>
        <w:tc>
          <w:tcPr>
            <w:tcW w:w="739" w:type="pct"/>
            <w:vAlign w:val="center"/>
          </w:tcPr>
          <w:p w14:paraId="72C75198"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R$2,0400</w:t>
            </w:r>
          </w:p>
        </w:tc>
        <w:tc>
          <w:tcPr>
            <w:tcW w:w="697" w:type="pct"/>
            <w:gridSpan w:val="2"/>
            <w:vAlign w:val="center"/>
          </w:tcPr>
          <w:p w14:paraId="63921D9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R$244,80</w:t>
            </w:r>
          </w:p>
        </w:tc>
      </w:tr>
      <w:tr w:rsidR="00403059" w:rsidRPr="00403059" w14:paraId="274D9C30" w14:textId="77777777" w:rsidTr="00C26F12">
        <w:tc>
          <w:tcPr>
            <w:tcW w:w="340" w:type="pct"/>
            <w:vAlign w:val="center"/>
          </w:tcPr>
          <w:p w14:paraId="4B0908C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121</w:t>
            </w:r>
          </w:p>
        </w:tc>
        <w:tc>
          <w:tcPr>
            <w:tcW w:w="520" w:type="pct"/>
            <w:vAlign w:val="center"/>
          </w:tcPr>
          <w:p w14:paraId="34A1E7C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446765</w:t>
            </w:r>
          </w:p>
        </w:tc>
        <w:tc>
          <w:tcPr>
            <w:tcW w:w="1565" w:type="pct"/>
            <w:vAlign w:val="bottom"/>
          </w:tcPr>
          <w:p w14:paraId="42465779"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Broqueiro metálico autoclavável com 60 furos, com tampa escamoteável, com lugar para 40 pontas diamantadas e para 20 brocas de baixa-rotação</w:t>
            </w:r>
          </w:p>
        </w:tc>
        <w:tc>
          <w:tcPr>
            <w:tcW w:w="510" w:type="pct"/>
            <w:vAlign w:val="center"/>
          </w:tcPr>
          <w:p w14:paraId="1F96990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6F7A1DE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45</w:t>
            </w:r>
          </w:p>
        </w:tc>
        <w:tc>
          <w:tcPr>
            <w:tcW w:w="739" w:type="pct"/>
            <w:vAlign w:val="center"/>
          </w:tcPr>
          <w:p w14:paraId="3AD9F7C4"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R$86,8800</w:t>
            </w:r>
          </w:p>
        </w:tc>
        <w:tc>
          <w:tcPr>
            <w:tcW w:w="697" w:type="pct"/>
            <w:gridSpan w:val="2"/>
            <w:vAlign w:val="center"/>
          </w:tcPr>
          <w:p w14:paraId="5702F3B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R$3.909,60</w:t>
            </w:r>
          </w:p>
        </w:tc>
      </w:tr>
      <w:tr w:rsidR="00403059" w:rsidRPr="00403059" w14:paraId="5A60AB83" w14:textId="77777777" w:rsidTr="00C26F12">
        <w:tc>
          <w:tcPr>
            <w:tcW w:w="340" w:type="pct"/>
            <w:vAlign w:val="center"/>
          </w:tcPr>
          <w:p w14:paraId="676DA0F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122</w:t>
            </w:r>
          </w:p>
        </w:tc>
        <w:tc>
          <w:tcPr>
            <w:tcW w:w="520" w:type="pct"/>
            <w:vAlign w:val="center"/>
          </w:tcPr>
          <w:p w14:paraId="73C4570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425821</w:t>
            </w:r>
          </w:p>
        </w:tc>
        <w:tc>
          <w:tcPr>
            <w:tcW w:w="1565" w:type="pct"/>
            <w:vAlign w:val="bottom"/>
          </w:tcPr>
          <w:p w14:paraId="4E4A9B3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Cariostático tipo DiValter 30%: frasco com 5 ml. Composição: fluoreto de diamino prata a 30%. </w:t>
            </w:r>
          </w:p>
        </w:tc>
        <w:tc>
          <w:tcPr>
            <w:tcW w:w="510" w:type="pct"/>
            <w:vAlign w:val="center"/>
          </w:tcPr>
          <w:p w14:paraId="1F30EBA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28" w:type="pct"/>
            <w:vAlign w:val="center"/>
          </w:tcPr>
          <w:p w14:paraId="32CCAC9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39" w:type="pct"/>
            <w:vAlign w:val="center"/>
          </w:tcPr>
          <w:p w14:paraId="71054D8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R$26,9200</w:t>
            </w:r>
          </w:p>
        </w:tc>
        <w:tc>
          <w:tcPr>
            <w:tcW w:w="697" w:type="pct"/>
            <w:gridSpan w:val="2"/>
            <w:vAlign w:val="center"/>
          </w:tcPr>
          <w:p w14:paraId="737B405A"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R$538,40</w:t>
            </w:r>
          </w:p>
        </w:tc>
      </w:tr>
      <w:tr w:rsidR="00403059" w:rsidRPr="00403059" w14:paraId="0F5F76CB" w14:textId="77777777" w:rsidTr="00C26F12">
        <w:tc>
          <w:tcPr>
            <w:tcW w:w="340" w:type="pct"/>
            <w:vAlign w:val="center"/>
          </w:tcPr>
          <w:p w14:paraId="49A0B34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123</w:t>
            </w:r>
          </w:p>
        </w:tc>
        <w:tc>
          <w:tcPr>
            <w:tcW w:w="520" w:type="pct"/>
            <w:vAlign w:val="center"/>
          </w:tcPr>
          <w:p w14:paraId="350B94B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404562</w:t>
            </w:r>
          </w:p>
        </w:tc>
        <w:tc>
          <w:tcPr>
            <w:tcW w:w="1565" w:type="pct"/>
            <w:vAlign w:val="bottom"/>
          </w:tcPr>
          <w:p w14:paraId="185456F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Cimento endodôntico a base de Hidróxido de Cálcio e Iodofórmio de fácil aplicação para tratamento de canal radicular (medicação intracanal) indicado para uso como material de preenchimento, temporário ou permanente para canais radiculares infectados em </w:t>
            </w:r>
            <w:r w:rsidRPr="00403059">
              <w:rPr>
                <w:rFonts w:ascii="Arial" w:hAnsi="Arial" w:cs="Arial"/>
                <w:sz w:val="18"/>
                <w:szCs w:val="18"/>
              </w:rPr>
              <w:lastRenderedPageBreak/>
              <w:t>crianças. Seringa com aproximadamente 2 g + ponteiras para aplicação</w:t>
            </w:r>
          </w:p>
        </w:tc>
        <w:tc>
          <w:tcPr>
            <w:tcW w:w="510" w:type="pct"/>
            <w:vAlign w:val="center"/>
          </w:tcPr>
          <w:p w14:paraId="7698331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Seringa</w:t>
            </w:r>
          </w:p>
        </w:tc>
        <w:tc>
          <w:tcPr>
            <w:tcW w:w="628" w:type="pct"/>
            <w:vAlign w:val="center"/>
          </w:tcPr>
          <w:p w14:paraId="47EBF30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39" w:type="pct"/>
            <w:vAlign w:val="center"/>
          </w:tcPr>
          <w:p w14:paraId="41D679D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R$34,4300</w:t>
            </w:r>
          </w:p>
        </w:tc>
        <w:tc>
          <w:tcPr>
            <w:tcW w:w="697" w:type="pct"/>
            <w:gridSpan w:val="2"/>
            <w:vAlign w:val="center"/>
          </w:tcPr>
          <w:p w14:paraId="5C0D902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R$3.443,00</w:t>
            </w:r>
          </w:p>
        </w:tc>
      </w:tr>
      <w:tr w:rsidR="00403059" w:rsidRPr="00403059" w14:paraId="4A21E242" w14:textId="77777777" w:rsidTr="00C26F12">
        <w:tc>
          <w:tcPr>
            <w:tcW w:w="340" w:type="pct"/>
            <w:vAlign w:val="center"/>
          </w:tcPr>
          <w:p w14:paraId="5C5D08A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124</w:t>
            </w:r>
          </w:p>
        </w:tc>
        <w:tc>
          <w:tcPr>
            <w:tcW w:w="520" w:type="pct"/>
            <w:vAlign w:val="center"/>
          </w:tcPr>
          <w:p w14:paraId="7823119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405602</w:t>
            </w:r>
          </w:p>
        </w:tc>
        <w:tc>
          <w:tcPr>
            <w:tcW w:w="1565" w:type="pct"/>
            <w:vAlign w:val="bottom"/>
          </w:tcPr>
          <w:p w14:paraId="7466BCE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Cimento de hidróxido de cálcio radiopaco, sistema PASTA-PASTA. Caixa contendo 1 pasta base (com 13 gramas), 1 pasta catalizadora (com 11 gramas) e bloco de mistura</w:t>
            </w:r>
          </w:p>
        </w:tc>
        <w:tc>
          <w:tcPr>
            <w:tcW w:w="510" w:type="pct"/>
            <w:vAlign w:val="center"/>
          </w:tcPr>
          <w:p w14:paraId="2469A4E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03E7708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39" w:type="pct"/>
            <w:vAlign w:val="center"/>
          </w:tcPr>
          <w:p w14:paraId="60D3EF1C"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R$21,6800</w:t>
            </w:r>
          </w:p>
        </w:tc>
        <w:tc>
          <w:tcPr>
            <w:tcW w:w="697" w:type="pct"/>
            <w:gridSpan w:val="2"/>
            <w:vAlign w:val="center"/>
          </w:tcPr>
          <w:p w14:paraId="3D88F4B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R$1.300,80</w:t>
            </w:r>
          </w:p>
        </w:tc>
      </w:tr>
      <w:tr w:rsidR="00403059" w:rsidRPr="00403059" w14:paraId="1FBBA303" w14:textId="77777777" w:rsidTr="00C26F12">
        <w:tc>
          <w:tcPr>
            <w:tcW w:w="340" w:type="pct"/>
            <w:vAlign w:val="center"/>
          </w:tcPr>
          <w:p w14:paraId="10F1D18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125</w:t>
            </w:r>
          </w:p>
        </w:tc>
        <w:tc>
          <w:tcPr>
            <w:tcW w:w="520" w:type="pct"/>
            <w:vAlign w:val="center"/>
          </w:tcPr>
          <w:p w14:paraId="27FFC97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421356</w:t>
            </w:r>
          </w:p>
        </w:tc>
        <w:tc>
          <w:tcPr>
            <w:tcW w:w="1565" w:type="pct"/>
            <w:vAlign w:val="bottom"/>
          </w:tcPr>
          <w:p w14:paraId="1AE08E29"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Cimento de hidróxido de cálcio FOTOPOLIMERIZÁVEL, radiopaco que contenha hidróxido de cálcio numa matriz de dimetacrilato de uretano biocompatível. Seringa com 1,2ml ou com 2g. Cor BEGE ou DENTINA.</w:t>
            </w:r>
          </w:p>
        </w:tc>
        <w:tc>
          <w:tcPr>
            <w:tcW w:w="510" w:type="pct"/>
            <w:vAlign w:val="center"/>
          </w:tcPr>
          <w:p w14:paraId="33BA69A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628" w:type="pct"/>
            <w:vAlign w:val="center"/>
          </w:tcPr>
          <w:p w14:paraId="1173EC5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39" w:type="pct"/>
            <w:vAlign w:val="center"/>
          </w:tcPr>
          <w:p w14:paraId="273E495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R$50,9500</w:t>
            </w:r>
          </w:p>
        </w:tc>
        <w:tc>
          <w:tcPr>
            <w:tcW w:w="697" w:type="pct"/>
            <w:gridSpan w:val="2"/>
            <w:vAlign w:val="center"/>
          </w:tcPr>
          <w:p w14:paraId="1B90DEAF"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R$5.095,00</w:t>
            </w:r>
          </w:p>
        </w:tc>
      </w:tr>
      <w:tr w:rsidR="00403059" w:rsidRPr="00403059" w14:paraId="3652C7B8" w14:textId="77777777" w:rsidTr="00C26F12">
        <w:tc>
          <w:tcPr>
            <w:tcW w:w="340" w:type="pct"/>
            <w:vAlign w:val="center"/>
          </w:tcPr>
          <w:p w14:paraId="7C696FD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126</w:t>
            </w:r>
          </w:p>
        </w:tc>
        <w:tc>
          <w:tcPr>
            <w:tcW w:w="520" w:type="pct"/>
            <w:vAlign w:val="center"/>
          </w:tcPr>
          <w:p w14:paraId="73F4B5C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417247</w:t>
            </w:r>
          </w:p>
        </w:tc>
        <w:tc>
          <w:tcPr>
            <w:tcW w:w="1565" w:type="pct"/>
            <w:vAlign w:val="bottom"/>
          </w:tcPr>
          <w:p w14:paraId="0DEEFE32" w14:textId="77777777" w:rsidR="00403059" w:rsidRPr="00403059" w:rsidRDefault="00403059" w:rsidP="00C26F12">
            <w:pPr>
              <w:jc w:val="both"/>
              <w:rPr>
                <w:rFonts w:ascii="Arial" w:hAnsi="Arial" w:cs="Arial"/>
                <w:sz w:val="18"/>
                <w:szCs w:val="18"/>
              </w:rPr>
            </w:pPr>
            <w:r w:rsidRPr="00403059">
              <w:rPr>
                <w:rFonts w:ascii="Arial" w:hAnsi="Arial" w:cs="Arial"/>
                <w:color w:val="000000"/>
                <w:sz w:val="18"/>
                <w:szCs w:val="18"/>
              </w:rPr>
              <w:t>Cimento de ionômero de vidro monocomponente pronto para uso, que utiliza os mecanismos de fotoativação para obtenção de presa, por isso sendo considerado um material</w:t>
            </w:r>
            <w:r w:rsidRPr="00403059">
              <w:rPr>
                <w:rFonts w:ascii="Arial" w:hAnsi="Arial" w:cs="Arial"/>
                <w:b/>
                <w:bCs/>
                <w:color w:val="000000"/>
                <w:sz w:val="18"/>
                <w:szCs w:val="18"/>
              </w:rPr>
              <w:t xml:space="preserve"> fotoativado</w:t>
            </w:r>
            <w:r w:rsidRPr="00403059">
              <w:rPr>
                <w:rFonts w:ascii="Arial" w:hAnsi="Arial" w:cs="Arial"/>
                <w:color w:val="000000"/>
                <w:sz w:val="18"/>
                <w:szCs w:val="18"/>
              </w:rPr>
              <w:t>. Com as seguintes indicações de uso: Base/ Forramento sob todos os tipos de materiais restauradores; Selamento de fóssulas e fissuras; Restaurações de pequenas cavidades. Seringa com 2,5 g.</w:t>
            </w:r>
          </w:p>
        </w:tc>
        <w:tc>
          <w:tcPr>
            <w:tcW w:w="510" w:type="pct"/>
            <w:vAlign w:val="center"/>
          </w:tcPr>
          <w:p w14:paraId="249A88B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628" w:type="pct"/>
            <w:vAlign w:val="center"/>
          </w:tcPr>
          <w:p w14:paraId="577C02C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4B82DFB6"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R$99,1400</w:t>
            </w:r>
          </w:p>
        </w:tc>
        <w:tc>
          <w:tcPr>
            <w:tcW w:w="697" w:type="pct"/>
            <w:gridSpan w:val="2"/>
            <w:vAlign w:val="center"/>
          </w:tcPr>
          <w:p w14:paraId="76CD2008"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R$4.957,00</w:t>
            </w:r>
          </w:p>
        </w:tc>
      </w:tr>
      <w:tr w:rsidR="00403059" w:rsidRPr="00403059" w14:paraId="052ACEBB" w14:textId="77777777" w:rsidTr="00C26F12">
        <w:tc>
          <w:tcPr>
            <w:tcW w:w="340" w:type="pct"/>
            <w:vAlign w:val="center"/>
          </w:tcPr>
          <w:p w14:paraId="20C4BE9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127</w:t>
            </w:r>
          </w:p>
        </w:tc>
        <w:tc>
          <w:tcPr>
            <w:tcW w:w="520" w:type="pct"/>
            <w:vAlign w:val="center"/>
          </w:tcPr>
          <w:p w14:paraId="36CFFA5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404547</w:t>
            </w:r>
          </w:p>
        </w:tc>
        <w:tc>
          <w:tcPr>
            <w:tcW w:w="1565" w:type="pct"/>
            <w:vAlign w:val="bottom"/>
          </w:tcPr>
          <w:p w14:paraId="63C4063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Cimento provisório. Cimento para preenchimento temporário de cavidades dentárias, endurecimento químico, com coloração semelhante </w:t>
            </w:r>
            <w:proofErr w:type="gramStart"/>
            <w:r w:rsidRPr="00403059">
              <w:rPr>
                <w:rFonts w:ascii="Arial" w:hAnsi="Arial" w:cs="Arial"/>
                <w:sz w:val="18"/>
                <w:szCs w:val="18"/>
              </w:rPr>
              <w:t>a</w:t>
            </w:r>
            <w:proofErr w:type="gramEnd"/>
            <w:r w:rsidRPr="00403059">
              <w:rPr>
                <w:rFonts w:ascii="Arial" w:hAnsi="Arial" w:cs="Arial"/>
                <w:sz w:val="18"/>
                <w:szCs w:val="18"/>
              </w:rPr>
              <w:t xml:space="preserve"> do dente, radiopaco, destinado para aplicação temporária a curto prazo (máximo 1 a 2 semanas). Composição: óxido de zinco; sulfato de zinco-hidratado; sulfato de cálcio hemidratado; diatmácea de terra; dibutil ftalato; copolímero; cloreto de polivinila; aroma de hortelã. 25g</w:t>
            </w:r>
          </w:p>
        </w:tc>
        <w:tc>
          <w:tcPr>
            <w:tcW w:w="510" w:type="pct"/>
            <w:vAlign w:val="center"/>
          </w:tcPr>
          <w:p w14:paraId="722F5CA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28" w:type="pct"/>
            <w:vAlign w:val="center"/>
          </w:tcPr>
          <w:p w14:paraId="1E03138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7710917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R$10,6200</w:t>
            </w:r>
          </w:p>
        </w:tc>
        <w:tc>
          <w:tcPr>
            <w:tcW w:w="697" w:type="pct"/>
            <w:gridSpan w:val="2"/>
            <w:vAlign w:val="center"/>
          </w:tcPr>
          <w:p w14:paraId="51AA166A"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R$531,00</w:t>
            </w:r>
          </w:p>
        </w:tc>
      </w:tr>
      <w:tr w:rsidR="00403059" w:rsidRPr="00403059" w14:paraId="2DCA3768" w14:textId="77777777" w:rsidTr="00C26F12">
        <w:tc>
          <w:tcPr>
            <w:tcW w:w="340" w:type="pct"/>
            <w:vAlign w:val="center"/>
          </w:tcPr>
          <w:p w14:paraId="564996D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128</w:t>
            </w:r>
          </w:p>
        </w:tc>
        <w:tc>
          <w:tcPr>
            <w:tcW w:w="520" w:type="pct"/>
            <w:vAlign w:val="center"/>
          </w:tcPr>
          <w:p w14:paraId="602C140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398566</w:t>
            </w:r>
          </w:p>
        </w:tc>
        <w:tc>
          <w:tcPr>
            <w:tcW w:w="1565" w:type="pct"/>
            <w:vAlign w:val="bottom"/>
          </w:tcPr>
          <w:p w14:paraId="16089E7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Clorexidina gel 2%, embalagem com 2 seringas de 3 gramas cada. Composição: digluconato de clorexidina 2%, metilparabeno, hidroxietilcelulose e água deionizada.</w:t>
            </w:r>
          </w:p>
        </w:tc>
        <w:tc>
          <w:tcPr>
            <w:tcW w:w="510" w:type="pct"/>
            <w:vAlign w:val="center"/>
          </w:tcPr>
          <w:p w14:paraId="63B514B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628" w:type="pct"/>
            <w:vAlign w:val="center"/>
          </w:tcPr>
          <w:p w14:paraId="34E8EBF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66B0B4F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R$16,0700</w:t>
            </w:r>
          </w:p>
        </w:tc>
        <w:tc>
          <w:tcPr>
            <w:tcW w:w="697" w:type="pct"/>
            <w:gridSpan w:val="2"/>
            <w:vAlign w:val="center"/>
          </w:tcPr>
          <w:p w14:paraId="241AA8C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R$803,50</w:t>
            </w:r>
          </w:p>
        </w:tc>
      </w:tr>
      <w:tr w:rsidR="00403059" w:rsidRPr="00403059" w14:paraId="66CA7B8C" w14:textId="77777777" w:rsidTr="00C26F12">
        <w:tc>
          <w:tcPr>
            <w:tcW w:w="340" w:type="pct"/>
            <w:vAlign w:val="center"/>
          </w:tcPr>
          <w:p w14:paraId="41BC6B7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129</w:t>
            </w:r>
          </w:p>
        </w:tc>
        <w:tc>
          <w:tcPr>
            <w:tcW w:w="520" w:type="pct"/>
            <w:vAlign w:val="center"/>
          </w:tcPr>
          <w:p w14:paraId="7472C60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269880</w:t>
            </w:r>
          </w:p>
        </w:tc>
        <w:tc>
          <w:tcPr>
            <w:tcW w:w="1565" w:type="pct"/>
            <w:vAlign w:val="bottom"/>
          </w:tcPr>
          <w:p w14:paraId="7223338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Clorexidina 2%, frasco plástico com 100 ml, com gotejador embutido.</w:t>
            </w:r>
          </w:p>
        </w:tc>
        <w:tc>
          <w:tcPr>
            <w:tcW w:w="510" w:type="pct"/>
            <w:vAlign w:val="center"/>
          </w:tcPr>
          <w:p w14:paraId="4B7BFAF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28" w:type="pct"/>
            <w:vAlign w:val="center"/>
          </w:tcPr>
          <w:p w14:paraId="6E5694A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39" w:type="pct"/>
            <w:vAlign w:val="center"/>
          </w:tcPr>
          <w:p w14:paraId="0A912E0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R$9,3000</w:t>
            </w:r>
          </w:p>
        </w:tc>
        <w:tc>
          <w:tcPr>
            <w:tcW w:w="697" w:type="pct"/>
            <w:gridSpan w:val="2"/>
            <w:vAlign w:val="center"/>
          </w:tcPr>
          <w:p w14:paraId="7EA04D8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R$279,00</w:t>
            </w:r>
          </w:p>
        </w:tc>
      </w:tr>
      <w:tr w:rsidR="00403059" w:rsidRPr="00403059" w14:paraId="55D3D470" w14:textId="77777777" w:rsidTr="00C26F12">
        <w:tc>
          <w:tcPr>
            <w:tcW w:w="340" w:type="pct"/>
            <w:vAlign w:val="center"/>
          </w:tcPr>
          <w:p w14:paraId="00F2858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130</w:t>
            </w:r>
          </w:p>
        </w:tc>
        <w:tc>
          <w:tcPr>
            <w:tcW w:w="520" w:type="pct"/>
            <w:vAlign w:val="center"/>
          </w:tcPr>
          <w:p w14:paraId="72F8389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435440</w:t>
            </w:r>
          </w:p>
        </w:tc>
        <w:tc>
          <w:tcPr>
            <w:tcW w:w="1565" w:type="pct"/>
            <w:vAlign w:val="bottom"/>
          </w:tcPr>
          <w:p w14:paraId="37A008C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Creme ou pasta dental com flúor sabor menta, bisnaga com 90 gramas</w:t>
            </w:r>
          </w:p>
        </w:tc>
        <w:tc>
          <w:tcPr>
            <w:tcW w:w="510" w:type="pct"/>
            <w:vAlign w:val="center"/>
          </w:tcPr>
          <w:p w14:paraId="117E369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Bisnaga</w:t>
            </w:r>
          </w:p>
        </w:tc>
        <w:tc>
          <w:tcPr>
            <w:tcW w:w="628" w:type="pct"/>
            <w:vAlign w:val="center"/>
          </w:tcPr>
          <w:p w14:paraId="320095A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150</w:t>
            </w:r>
          </w:p>
        </w:tc>
        <w:tc>
          <w:tcPr>
            <w:tcW w:w="739" w:type="pct"/>
            <w:vAlign w:val="center"/>
          </w:tcPr>
          <w:p w14:paraId="5B79B887"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R$2,0800</w:t>
            </w:r>
          </w:p>
        </w:tc>
        <w:tc>
          <w:tcPr>
            <w:tcW w:w="697" w:type="pct"/>
            <w:gridSpan w:val="2"/>
            <w:vAlign w:val="center"/>
          </w:tcPr>
          <w:p w14:paraId="67A8E7DC"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R$312,00</w:t>
            </w:r>
          </w:p>
        </w:tc>
      </w:tr>
      <w:tr w:rsidR="00403059" w:rsidRPr="00403059" w14:paraId="5EF28B1E" w14:textId="77777777" w:rsidTr="00C26F12">
        <w:tc>
          <w:tcPr>
            <w:tcW w:w="340" w:type="pct"/>
            <w:vAlign w:val="center"/>
          </w:tcPr>
          <w:p w14:paraId="3A89ADA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131</w:t>
            </w:r>
          </w:p>
        </w:tc>
        <w:tc>
          <w:tcPr>
            <w:tcW w:w="520" w:type="pct"/>
            <w:vAlign w:val="center"/>
          </w:tcPr>
          <w:p w14:paraId="4ED76E6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435440</w:t>
            </w:r>
          </w:p>
        </w:tc>
        <w:tc>
          <w:tcPr>
            <w:tcW w:w="1565" w:type="pct"/>
            <w:vAlign w:val="bottom"/>
          </w:tcPr>
          <w:p w14:paraId="39B4437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Creme ou pasta dental com flúor sabor tutti-frutti, bisnaga com 90 gramas</w:t>
            </w:r>
          </w:p>
        </w:tc>
        <w:tc>
          <w:tcPr>
            <w:tcW w:w="510" w:type="pct"/>
            <w:vAlign w:val="center"/>
          </w:tcPr>
          <w:p w14:paraId="538DB78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Bisnaga</w:t>
            </w:r>
          </w:p>
        </w:tc>
        <w:tc>
          <w:tcPr>
            <w:tcW w:w="628" w:type="pct"/>
            <w:vAlign w:val="center"/>
          </w:tcPr>
          <w:p w14:paraId="7EC57FF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39" w:type="pct"/>
            <w:vAlign w:val="center"/>
          </w:tcPr>
          <w:p w14:paraId="79CB1818"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R$2,9900</w:t>
            </w:r>
          </w:p>
        </w:tc>
        <w:tc>
          <w:tcPr>
            <w:tcW w:w="697" w:type="pct"/>
            <w:gridSpan w:val="2"/>
            <w:vAlign w:val="center"/>
          </w:tcPr>
          <w:p w14:paraId="7F684A2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R$299,00</w:t>
            </w:r>
          </w:p>
        </w:tc>
      </w:tr>
      <w:tr w:rsidR="00403059" w:rsidRPr="00403059" w14:paraId="4843C925" w14:textId="77777777" w:rsidTr="00C26F12">
        <w:tc>
          <w:tcPr>
            <w:tcW w:w="340" w:type="pct"/>
            <w:vAlign w:val="center"/>
          </w:tcPr>
          <w:p w14:paraId="19CFF7F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132</w:t>
            </w:r>
          </w:p>
        </w:tc>
        <w:tc>
          <w:tcPr>
            <w:tcW w:w="520" w:type="pct"/>
            <w:vAlign w:val="center"/>
          </w:tcPr>
          <w:p w14:paraId="5A6847B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338641</w:t>
            </w:r>
          </w:p>
        </w:tc>
        <w:tc>
          <w:tcPr>
            <w:tcW w:w="1565" w:type="pct"/>
            <w:vAlign w:val="bottom"/>
          </w:tcPr>
          <w:p w14:paraId="6D94564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Cunhas anatômicas pré-fabricadas de madeira, coloridas/sortidas, em caixas com 100 unidades, de tamanhos variados (pelo menos 5 tamanhos de cunhas). </w:t>
            </w:r>
            <w:r w:rsidRPr="00403059">
              <w:rPr>
                <w:rFonts w:ascii="Arial" w:hAnsi="Arial" w:cs="Arial"/>
                <w:sz w:val="18"/>
                <w:szCs w:val="18"/>
              </w:rPr>
              <w:lastRenderedPageBreak/>
              <w:t xml:space="preserve">Composição: madeira e corantes reativos atóxicos. </w:t>
            </w:r>
          </w:p>
        </w:tc>
        <w:tc>
          <w:tcPr>
            <w:tcW w:w="510" w:type="pct"/>
            <w:vAlign w:val="center"/>
          </w:tcPr>
          <w:p w14:paraId="6EBDD17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Caixa</w:t>
            </w:r>
          </w:p>
        </w:tc>
        <w:tc>
          <w:tcPr>
            <w:tcW w:w="628" w:type="pct"/>
            <w:vAlign w:val="center"/>
          </w:tcPr>
          <w:p w14:paraId="031A3BD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20759C9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R$8,4800</w:t>
            </w:r>
          </w:p>
        </w:tc>
        <w:tc>
          <w:tcPr>
            <w:tcW w:w="697" w:type="pct"/>
            <w:gridSpan w:val="2"/>
            <w:vAlign w:val="center"/>
          </w:tcPr>
          <w:p w14:paraId="5B041FC6"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R$424,00</w:t>
            </w:r>
          </w:p>
        </w:tc>
      </w:tr>
      <w:tr w:rsidR="00403059" w:rsidRPr="00403059" w14:paraId="390B4D6B" w14:textId="77777777" w:rsidTr="00C26F12">
        <w:tc>
          <w:tcPr>
            <w:tcW w:w="340" w:type="pct"/>
            <w:vAlign w:val="center"/>
          </w:tcPr>
          <w:p w14:paraId="6B885E9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133</w:t>
            </w:r>
          </w:p>
        </w:tc>
        <w:tc>
          <w:tcPr>
            <w:tcW w:w="520" w:type="pct"/>
            <w:vAlign w:val="center"/>
          </w:tcPr>
          <w:p w14:paraId="69A1B20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434931</w:t>
            </w:r>
          </w:p>
        </w:tc>
        <w:tc>
          <w:tcPr>
            <w:tcW w:w="1565" w:type="pct"/>
            <w:vAlign w:val="bottom"/>
          </w:tcPr>
          <w:p w14:paraId="7B36A09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Curativo Alveolar com Própolis, frasco com 10 gramas. Composição: 10% própolis, 5% iodofórmio, cera de abelha e espessante</w:t>
            </w:r>
          </w:p>
        </w:tc>
        <w:tc>
          <w:tcPr>
            <w:tcW w:w="510" w:type="pct"/>
            <w:vAlign w:val="center"/>
          </w:tcPr>
          <w:p w14:paraId="79BC6F1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28" w:type="pct"/>
            <w:vAlign w:val="center"/>
          </w:tcPr>
          <w:p w14:paraId="4CFFA1D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05F0D47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R$37,4800</w:t>
            </w:r>
          </w:p>
        </w:tc>
        <w:tc>
          <w:tcPr>
            <w:tcW w:w="697" w:type="pct"/>
            <w:gridSpan w:val="2"/>
            <w:vAlign w:val="center"/>
          </w:tcPr>
          <w:p w14:paraId="0314339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R$1.874,00</w:t>
            </w:r>
          </w:p>
        </w:tc>
      </w:tr>
      <w:tr w:rsidR="00403059" w:rsidRPr="00403059" w14:paraId="2BD36EAC" w14:textId="77777777" w:rsidTr="00C26F12">
        <w:tc>
          <w:tcPr>
            <w:tcW w:w="340" w:type="pct"/>
            <w:vAlign w:val="center"/>
          </w:tcPr>
          <w:p w14:paraId="01A5D28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134</w:t>
            </w:r>
          </w:p>
        </w:tc>
        <w:tc>
          <w:tcPr>
            <w:tcW w:w="520" w:type="pct"/>
            <w:vAlign w:val="center"/>
          </w:tcPr>
          <w:p w14:paraId="51892DB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431743</w:t>
            </w:r>
          </w:p>
        </w:tc>
        <w:tc>
          <w:tcPr>
            <w:tcW w:w="1565" w:type="pct"/>
            <w:vAlign w:val="bottom"/>
          </w:tcPr>
          <w:p w14:paraId="16AB048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Dessensibilizante, seringas com 2,5 gramas, (ingredientes ativos: Nitrato de Potássio a 5% e fluoreto de sódio a 2%).</w:t>
            </w:r>
          </w:p>
        </w:tc>
        <w:tc>
          <w:tcPr>
            <w:tcW w:w="510" w:type="pct"/>
            <w:vAlign w:val="center"/>
          </w:tcPr>
          <w:p w14:paraId="39D9351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628" w:type="pct"/>
            <w:vAlign w:val="center"/>
          </w:tcPr>
          <w:p w14:paraId="5CD7685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39" w:type="pct"/>
            <w:vAlign w:val="center"/>
          </w:tcPr>
          <w:p w14:paraId="4ECB6E8F"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R$13,8300</w:t>
            </w:r>
          </w:p>
        </w:tc>
        <w:tc>
          <w:tcPr>
            <w:tcW w:w="697" w:type="pct"/>
            <w:gridSpan w:val="2"/>
            <w:vAlign w:val="center"/>
          </w:tcPr>
          <w:p w14:paraId="6D5D355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R$276,60</w:t>
            </w:r>
          </w:p>
        </w:tc>
      </w:tr>
      <w:tr w:rsidR="00403059" w:rsidRPr="00403059" w14:paraId="566CE5F5" w14:textId="77777777" w:rsidTr="00C26F12">
        <w:tc>
          <w:tcPr>
            <w:tcW w:w="340" w:type="pct"/>
            <w:vAlign w:val="center"/>
          </w:tcPr>
          <w:p w14:paraId="694974E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135</w:t>
            </w:r>
          </w:p>
        </w:tc>
        <w:tc>
          <w:tcPr>
            <w:tcW w:w="520" w:type="pct"/>
            <w:vAlign w:val="center"/>
          </w:tcPr>
          <w:p w14:paraId="4216B981" w14:textId="77777777" w:rsidR="00403059" w:rsidRPr="00403059" w:rsidRDefault="00403059" w:rsidP="00C26F12">
            <w:pPr>
              <w:jc w:val="center"/>
              <w:rPr>
                <w:rFonts w:ascii="Arial" w:hAnsi="Arial" w:cs="Arial"/>
                <w:sz w:val="18"/>
                <w:szCs w:val="18"/>
              </w:rPr>
            </w:pPr>
          </w:p>
        </w:tc>
        <w:tc>
          <w:tcPr>
            <w:tcW w:w="1565" w:type="pct"/>
            <w:vAlign w:val="bottom"/>
          </w:tcPr>
          <w:p w14:paraId="7CD75FC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Porta escova de dente, estojo para escova de dentes. Cor: sotida. Livre de Bpa. Composição: polipropileno. Dimensões aproximadas: 20 cm (largura) x 3 cm (profundidade) </w:t>
            </w:r>
          </w:p>
        </w:tc>
        <w:tc>
          <w:tcPr>
            <w:tcW w:w="510" w:type="pct"/>
            <w:vAlign w:val="center"/>
          </w:tcPr>
          <w:p w14:paraId="6D8348C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608C370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5.000</w:t>
            </w:r>
          </w:p>
        </w:tc>
        <w:tc>
          <w:tcPr>
            <w:tcW w:w="739" w:type="pct"/>
            <w:vAlign w:val="center"/>
          </w:tcPr>
          <w:p w14:paraId="7E28436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R$4,5100</w:t>
            </w:r>
          </w:p>
        </w:tc>
        <w:tc>
          <w:tcPr>
            <w:tcW w:w="697" w:type="pct"/>
            <w:gridSpan w:val="2"/>
            <w:vAlign w:val="center"/>
          </w:tcPr>
          <w:p w14:paraId="69AE151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R$22.550,00</w:t>
            </w:r>
          </w:p>
        </w:tc>
      </w:tr>
      <w:tr w:rsidR="00403059" w:rsidRPr="00403059" w14:paraId="56908A11" w14:textId="77777777" w:rsidTr="00C26F12">
        <w:tc>
          <w:tcPr>
            <w:tcW w:w="340" w:type="pct"/>
            <w:vAlign w:val="center"/>
          </w:tcPr>
          <w:p w14:paraId="2ABEBB7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136</w:t>
            </w:r>
          </w:p>
        </w:tc>
        <w:tc>
          <w:tcPr>
            <w:tcW w:w="520" w:type="pct"/>
            <w:vAlign w:val="center"/>
          </w:tcPr>
          <w:p w14:paraId="722AF82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463715</w:t>
            </w:r>
          </w:p>
        </w:tc>
        <w:tc>
          <w:tcPr>
            <w:tcW w:w="1565" w:type="pct"/>
            <w:vAlign w:val="bottom"/>
          </w:tcPr>
          <w:p w14:paraId="757E0EC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Escova dental para bebê. Com dedeira e cerdas de silicone extra macio, com 5 fileiras de cerdas, aparadas uniformemente e com pontas arredondadas.</w:t>
            </w:r>
          </w:p>
        </w:tc>
        <w:tc>
          <w:tcPr>
            <w:tcW w:w="510" w:type="pct"/>
            <w:vAlign w:val="center"/>
          </w:tcPr>
          <w:p w14:paraId="0009239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79A6F5C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500</w:t>
            </w:r>
          </w:p>
        </w:tc>
        <w:tc>
          <w:tcPr>
            <w:tcW w:w="739" w:type="pct"/>
            <w:vAlign w:val="center"/>
          </w:tcPr>
          <w:p w14:paraId="152EB2C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R$6,7000</w:t>
            </w:r>
          </w:p>
        </w:tc>
        <w:tc>
          <w:tcPr>
            <w:tcW w:w="697" w:type="pct"/>
            <w:gridSpan w:val="2"/>
            <w:vAlign w:val="center"/>
          </w:tcPr>
          <w:p w14:paraId="3B8E20E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R$3.350,00</w:t>
            </w:r>
          </w:p>
        </w:tc>
      </w:tr>
      <w:tr w:rsidR="00403059" w:rsidRPr="00403059" w14:paraId="08753806" w14:textId="77777777" w:rsidTr="00C26F12">
        <w:tc>
          <w:tcPr>
            <w:tcW w:w="340" w:type="pct"/>
            <w:vAlign w:val="center"/>
          </w:tcPr>
          <w:p w14:paraId="020D93B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137</w:t>
            </w:r>
          </w:p>
        </w:tc>
        <w:tc>
          <w:tcPr>
            <w:tcW w:w="520" w:type="pct"/>
            <w:vAlign w:val="center"/>
          </w:tcPr>
          <w:p w14:paraId="5DE83EF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304407</w:t>
            </w:r>
          </w:p>
        </w:tc>
        <w:tc>
          <w:tcPr>
            <w:tcW w:w="1565" w:type="pct"/>
            <w:vAlign w:val="bottom"/>
          </w:tcPr>
          <w:p w14:paraId="31C3D2F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Escovas dentárias do tipo macias, infantil. Embaladas individualmente. Com aprovação da Associação Brasileira de Odontologia. Pacotes contendo mínimo de 50 unidades. Cores sortidas</w:t>
            </w:r>
          </w:p>
        </w:tc>
        <w:tc>
          <w:tcPr>
            <w:tcW w:w="510" w:type="pct"/>
            <w:vAlign w:val="center"/>
          </w:tcPr>
          <w:p w14:paraId="4080FA5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628" w:type="pct"/>
            <w:vAlign w:val="center"/>
          </w:tcPr>
          <w:p w14:paraId="2F0FABD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300</w:t>
            </w:r>
          </w:p>
        </w:tc>
        <w:tc>
          <w:tcPr>
            <w:tcW w:w="739" w:type="pct"/>
            <w:vAlign w:val="center"/>
          </w:tcPr>
          <w:p w14:paraId="073F928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R$42,8200</w:t>
            </w:r>
          </w:p>
        </w:tc>
        <w:tc>
          <w:tcPr>
            <w:tcW w:w="697" w:type="pct"/>
            <w:gridSpan w:val="2"/>
            <w:vAlign w:val="center"/>
          </w:tcPr>
          <w:p w14:paraId="2CE5D6F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R$12.846,00</w:t>
            </w:r>
          </w:p>
        </w:tc>
      </w:tr>
      <w:tr w:rsidR="00403059" w:rsidRPr="00403059" w14:paraId="78A4E8E4" w14:textId="77777777" w:rsidTr="00C26F12">
        <w:tc>
          <w:tcPr>
            <w:tcW w:w="340" w:type="pct"/>
            <w:vAlign w:val="center"/>
          </w:tcPr>
          <w:p w14:paraId="13F2F3A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138</w:t>
            </w:r>
          </w:p>
        </w:tc>
        <w:tc>
          <w:tcPr>
            <w:tcW w:w="520" w:type="pct"/>
            <w:vAlign w:val="center"/>
          </w:tcPr>
          <w:p w14:paraId="6A7B283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225320</w:t>
            </w:r>
          </w:p>
        </w:tc>
        <w:tc>
          <w:tcPr>
            <w:tcW w:w="1565" w:type="pct"/>
            <w:vAlign w:val="bottom"/>
          </w:tcPr>
          <w:p w14:paraId="11C27CD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Escovas dentárias do tipo macias, </w:t>
            </w:r>
            <w:proofErr w:type="gramStart"/>
            <w:r w:rsidRPr="00403059">
              <w:rPr>
                <w:rFonts w:ascii="Arial" w:hAnsi="Arial" w:cs="Arial"/>
                <w:sz w:val="18"/>
                <w:szCs w:val="18"/>
              </w:rPr>
              <w:t>adulto .</w:t>
            </w:r>
            <w:proofErr w:type="gramEnd"/>
            <w:r w:rsidRPr="00403059">
              <w:rPr>
                <w:rFonts w:ascii="Arial" w:hAnsi="Arial" w:cs="Arial"/>
                <w:sz w:val="18"/>
                <w:szCs w:val="18"/>
              </w:rPr>
              <w:t xml:space="preserve"> Embaladas individualmente. Com aprovação da Associação Brasileira de Odontologia. Pacotes contendo mínimo de 50 unidades. Cores sortidas</w:t>
            </w:r>
          </w:p>
        </w:tc>
        <w:tc>
          <w:tcPr>
            <w:tcW w:w="510" w:type="pct"/>
            <w:vAlign w:val="center"/>
          </w:tcPr>
          <w:p w14:paraId="6D3BA95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628" w:type="pct"/>
            <w:vAlign w:val="center"/>
          </w:tcPr>
          <w:p w14:paraId="24DCE7D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150</w:t>
            </w:r>
          </w:p>
        </w:tc>
        <w:tc>
          <w:tcPr>
            <w:tcW w:w="739" w:type="pct"/>
            <w:vAlign w:val="center"/>
          </w:tcPr>
          <w:p w14:paraId="49B61C2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R$42,0700</w:t>
            </w:r>
          </w:p>
        </w:tc>
        <w:tc>
          <w:tcPr>
            <w:tcW w:w="697" w:type="pct"/>
            <w:gridSpan w:val="2"/>
            <w:vAlign w:val="center"/>
          </w:tcPr>
          <w:p w14:paraId="6A63259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R$6.310,50</w:t>
            </w:r>
          </w:p>
        </w:tc>
      </w:tr>
      <w:tr w:rsidR="00403059" w:rsidRPr="00403059" w14:paraId="08554FB6" w14:textId="77777777" w:rsidTr="00C26F12">
        <w:tc>
          <w:tcPr>
            <w:tcW w:w="340" w:type="pct"/>
            <w:vAlign w:val="center"/>
          </w:tcPr>
          <w:p w14:paraId="69875C0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139</w:t>
            </w:r>
          </w:p>
        </w:tc>
        <w:tc>
          <w:tcPr>
            <w:tcW w:w="520" w:type="pct"/>
            <w:vAlign w:val="center"/>
          </w:tcPr>
          <w:p w14:paraId="08E2534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417242</w:t>
            </w:r>
          </w:p>
        </w:tc>
        <w:tc>
          <w:tcPr>
            <w:tcW w:w="1565" w:type="pct"/>
            <w:vAlign w:val="bottom"/>
          </w:tcPr>
          <w:p w14:paraId="6DA1C9B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Esponja Hemostática de Colágeno Hidrolizado Liofilizada. Caixa contendo 10 esponjas de 1 cm3 cada. </w:t>
            </w:r>
          </w:p>
        </w:tc>
        <w:tc>
          <w:tcPr>
            <w:tcW w:w="510" w:type="pct"/>
            <w:vAlign w:val="center"/>
          </w:tcPr>
          <w:p w14:paraId="72C48C8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794F2A0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c>
          <w:tcPr>
            <w:tcW w:w="739" w:type="pct"/>
            <w:vAlign w:val="center"/>
          </w:tcPr>
          <w:p w14:paraId="6D0BF714"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R$53,3300</w:t>
            </w:r>
          </w:p>
        </w:tc>
        <w:tc>
          <w:tcPr>
            <w:tcW w:w="697" w:type="pct"/>
            <w:gridSpan w:val="2"/>
            <w:vAlign w:val="center"/>
          </w:tcPr>
          <w:p w14:paraId="7F129E7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R$4.266,40</w:t>
            </w:r>
          </w:p>
        </w:tc>
      </w:tr>
      <w:tr w:rsidR="00403059" w:rsidRPr="00403059" w14:paraId="750B1A97" w14:textId="77777777" w:rsidTr="00C26F12">
        <w:tc>
          <w:tcPr>
            <w:tcW w:w="340" w:type="pct"/>
            <w:vAlign w:val="center"/>
          </w:tcPr>
          <w:p w14:paraId="4BDFB9E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140</w:t>
            </w:r>
          </w:p>
        </w:tc>
        <w:tc>
          <w:tcPr>
            <w:tcW w:w="520" w:type="pct"/>
            <w:vAlign w:val="center"/>
          </w:tcPr>
          <w:p w14:paraId="60ECBDD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404549</w:t>
            </w:r>
          </w:p>
        </w:tc>
        <w:tc>
          <w:tcPr>
            <w:tcW w:w="1565" w:type="pct"/>
            <w:vAlign w:val="bottom"/>
          </w:tcPr>
          <w:p w14:paraId="753CE8C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Eugenol líquido, frasco com 20ml; </w:t>
            </w:r>
            <w:proofErr w:type="gramStart"/>
            <w:r w:rsidRPr="00403059">
              <w:rPr>
                <w:rFonts w:ascii="Arial" w:hAnsi="Arial" w:cs="Arial"/>
                <w:sz w:val="18"/>
                <w:szCs w:val="18"/>
              </w:rPr>
              <w:t>Com</w:t>
            </w:r>
            <w:proofErr w:type="gramEnd"/>
            <w:r w:rsidRPr="00403059">
              <w:rPr>
                <w:rFonts w:ascii="Arial" w:hAnsi="Arial" w:cs="Arial"/>
                <w:sz w:val="18"/>
                <w:szCs w:val="18"/>
              </w:rPr>
              <w:t xml:space="preserve"> conta-gotas embutido no bocal do frasco. </w:t>
            </w:r>
          </w:p>
        </w:tc>
        <w:tc>
          <w:tcPr>
            <w:tcW w:w="510" w:type="pct"/>
            <w:vAlign w:val="center"/>
          </w:tcPr>
          <w:p w14:paraId="3CBA1EA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28" w:type="pct"/>
            <w:vAlign w:val="center"/>
          </w:tcPr>
          <w:p w14:paraId="4B371E9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39" w:type="pct"/>
            <w:vAlign w:val="center"/>
          </w:tcPr>
          <w:p w14:paraId="1C9EA2D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R$12,0800</w:t>
            </w:r>
          </w:p>
        </w:tc>
        <w:tc>
          <w:tcPr>
            <w:tcW w:w="697" w:type="pct"/>
            <w:gridSpan w:val="2"/>
            <w:vAlign w:val="center"/>
          </w:tcPr>
          <w:p w14:paraId="0CD8D25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R$120,80</w:t>
            </w:r>
          </w:p>
        </w:tc>
      </w:tr>
      <w:tr w:rsidR="00403059" w:rsidRPr="00403059" w14:paraId="6A055766" w14:textId="77777777" w:rsidTr="00C26F12">
        <w:tc>
          <w:tcPr>
            <w:tcW w:w="340" w:type="pct"/>
            <w:vAlign w:val="center"/>
          </w:tcPr>
          <w:p w14:paraId="460806C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141</w:t>
            </w:r>
          </w:p>
        </w:tc>
        <w:tc>
          <w:tcPr>
            <w:tcW w:w="520" w:type="pct"/>
            <w:vAlign w:val="center"/>
          </w:tcPr>
          <w:p w14:paraId="3CF88D6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425848</w:t>
            </w:r>
          </w:p>
        </w:tc>
        <w:tc>
          <w:tcPr>
            <w:tcW w:w="1565" w:type="pct"/>
            <w:vAlign w:val="bottom"/>
          </w:tcPr>
          <w:p w14:paraId="2655A07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Evidenciador de Placa bacteriana, líquido, frasco com 10 ml. Composição: 0,7% de fucsina básica.</w:t>
            </w:r>
          </w:p>
        </w:tc>
        <w:tc>
          <w:tcPr>
            <w:tcW w:w="510" w:type="pct"/>
            <w:vAlign w:val="center"/>
          </w:tcPr>
          <w:p w14:paraId="3DF95B8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28" w:type="pct"/>
            <w:vAlign w:val="center"/>
          </w:tcPr>
          <w:p w14:paraId="22393EA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39" w:type="pct"/>
            <w:vAlign w:val="center"/>
          </w:tcPr>
          <w:p w14:paraId="0924989C"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R$6,9700</w:t>
            </w:r>
          </w:p>
        </w:tc>
        <w:tc>
          <w:tcPr>
            <w:tcW w:w="697" w:type="pct"/>
            <w:gridSpan w:val="2"/>
            <w:vAlign w:val="center"/>
          </w:tcPr>
          <w:p w14:paraId="5BFF3E4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R$69,70</w:t>
            </w:r>
          </w:p>
        </w:tc>
      </w:tr>
      <w:tr w:rsidR="00403059" w:rsidRPr="00403059" w14:paraId="1D4B2F27" w14:textId="77777777" w:rsidTr="00C26F12">
        <w:tc>
          <w:tcPr>
            <w:tcW w:w="340" w:type="pct"/>
            <w:vAlign w:val="center"/>
          </w:tcPr>
          <w:p w14:paraId="69F6DEE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142</w:t>
            </w:r>
          </w:p>
        </w:tc>
        <w:tc>
          <w:tcPr>
            <w:tcW w:w="520" w:type="pct"/>
            <w:vAlign w:val="center"/>
          </w:tcPr>
          <w:p w14:paraId="3ED372D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425849</w:t>
            </w:r>
          </w:p>
        </w:tc>
        <w:tc>
          <w:tcPr>
            <w:tcW w:w="1565" w:type="pct"/>
            <w:vAlign w:val="bottom"/>
          </w:tcPr>
          <w:p w14:paraId="50E9207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Evidenciador de Placa bacteriana em pastilhas, caixa com 60 pastilhas. Composição: fucsina básica. </w:t>
            </w:r>
          </w:p>
        </w:tc>
        <w:tc>
          <w:tcPr>
            <w:tcW w:w="510" w:type="pct"/>
            <w:vAlign w:val="center"/>
          </w:tcPr>
          <w:p w14:paraId="1A8F027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7B5F7B6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39" w:type="pct"/>
            <w:vAlign w:val="center"/>
          </w:tcPr>
          <w:p w14:paraId="190D2FC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R$12,6800</w:t>
            </w:r>
          </w:p>
        </w:tc>
        <w:tc>
          <w:tcPr>
            <w:tcW w:w="697" w:type="pct"/>
            <w:gridSpan w:val="2"/>
            <w:vAlign w:val="center"/>
          </w:tcPr>
          <w:p w14:paraId="29EDA7C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R$253,60</w:t>
            </w:r>
          </w:p>
        </w:tc>
      </w:tr>
      <w:tr w:rsidR="00403059" w:rsidRPr="00403059" w14:paraId="5A522BF2" w14:textId="77777777" w:rsidTr="00C26F12">
        <w:tc>
          <w:tcPr>
            <w:tcW w:w="340" w:type="pct"/>
            <w:vAlign w:val="center"/>
          </w:tcPr>
          <w:p w14:paraId="685CB02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143</w:t>
            </w:r>
          </w:p>
        </w:tc>
        <w:tc>
          <w:tcPr>
            <w:tcW w:w="520" w:type="pct"/>
            <w:vAlign w:val="center"/>
          </w:tcPr>
          <w:p w14:paraId="46DF935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266896</w:t>
            </w:r>
          </w:p>
        </w:tc>
        <w:tc>
          <w:tcPr>
            <w:tcW w:w="1565" w:type="pct"/>
            <w:vAlign w:val="bottom"/>
          </w:tcPr>
          <w:p w14:paraId="0A24B7D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Fio Dental confeccionado em poliamida, com baixa torção, camada de cera e aroma sabor menta. Tampa: Flip. Embalabem rolo de 500 metros.</w:t>
            </w:r>
          </w:p>
        </w:tc>
        <w:tc>
          <w:tcPr>
            <w:tcW w:w="510" w:type="pct"/>
            <w:vAlign w:val="center"/>
          </w:tcPr>
          <w:p w14:paraId="3DAD8C4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Rolo</w:t>
            </w:r>
          </w:p>
        </w:tc>
        <w:tc>
          <w:tcPr>
            <w:tcW w:w="628" w:type="pct"/>
            <w:vAlign w:val="center"/>
          </w:tcPr>
          <w:p w14:paraId="45EB12C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39" w:type="pct"/>
            <w:vAlign w:val="center"/>
          </w:tcPr>
          <w:p w14:paraId="663B27D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R$10,9800</w:t>
            </w:r>
          </w:p>
        </w:tc>
        <w:tc>
          <w:tcPr>
            <w:tcW w:w="697" w:type="pct"/>
            <w:gridSpan w:val="2"/>
            <w:vAlign w:val="center"/>
          </w:tcPr>
          <w:p w14:paraId="06753A8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R$1.098,00</w:t>
            </w:r>
          </w:p>
        </w:tc>
      </w:tr>
      <w:tr w:rsidR="00403059" w:rsidRPr="00403059" w14:paraId="170D8700" w14:textId="77777777" w:rsidTr="00C26F12">
        <w:tc>
          <w:tcPr>
            <w:tcW w:w="340" w:type="pct"/>
            <w:vAlign w:val="center"/>
          </w:tcPr>
          <w:p w14:paraId="1D6CCEE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144</w:t>
            </w:r>
          </w:p>
        </w:tc>
        <w:tc>
          <w:tcPr>
            <w:tcW w:w="520" w:type="pct"/>
            <w:vAlign w:val="center"/>
          </w:tcPr>
          <w:p w14:paraId="7249AA7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467271</w:t>
            </w:r>
          </w:p>
        </w:tc>
        <w:tc>
          <w:tcPr>
            <w:tcW w:w="1565" w:type="pct"/>
            <w:vAlign w:val="bottom"/>
          </w:tcPr>
          <w:p w14:paraId="0F1E56F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Fio retrator entrelaçado não impregnado # 000. Rolo com 244 cm</w:t>
            </w:r>
          </w:p>
        </w:tc>
        <w:tc>
          <w:tcPr>
            <w:tcW w:w="510" w:type="pct"/>
            <w:vAlign w:val="center"/>
          </w:tcPr>
          <w:p w14:paraId="19FA848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Rolo</w:t>
            </w:r>
          </w:p>
        </w:tc>
        <w:tc>
          <w:tcPr>
            <w:tcW w:w="628" w:type="pct"/>
            <w:vAlign w:val="center"/>
          </w:tcPr>
          <w:p w14:paraId="3ABA866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39" w:type="pct"/>
            <w:vAlign w:val="center"/>
          </w:tcPr>
          <w:p w14:paraId="20C418EF"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R$20,7800</w:t>
            </w:r>
          </w:p>
        </w:tc>
        <w:tc>
          <w:tcPr>
            <w:tcW w:w="697" w:type="pct"/>
            <w:gridSpan w:val="2"/>
            <w:vAlign w:val="center"/>
          </w:tcPr>
          <w:p w14:paraId="1DFD3CA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R$311,70</w:t>
            </w:r>
          </w:p>
        </w:tc>
      </w:tr>
      <w:tr w:rsidR="00403059" w:rsidRPr="00403059" w14:paraId="2052BFA2" w14:textId="77777777" w:rsidTr="00C26F12">
        <w:tc>
          <w:tcPr>
            <w:tcW w:w="340" w:type="pct"/>
            <w:vAlign w:val="center"/>
          </w:tcPr>
          <w:p w14:paraId="7D00CFC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145</w:t>
            </w:r>
          </w:p>
        </w:tc>
        <w:tc>
          <w:tcPr>
            <w:tcW w:w="520" w:type="pct"/>
            <w:vAlign w:val="center"/>
          </w:tcPr>
          <w:p w14:paraId="2330221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467270</w:t>
            </w:r>
          </w:p>
        </w:tc>
        <w:tc>
          <w:tcPr>
            <w:tcW w:w="1565" w:type="pct"/>
            <w:vAlign w:val="bottom"/>
          </w:tcPr>
          <w:p w14:paraId="0899B97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Fio retrator entrelaçado não impregnado #00. Rolo com 244 cm</w:t>
            </w:r>
          </w:p>
        </w:tc>
        <w:tc>
          <w:tcPr>
            <w:tcW w:w="510" w:type="pct"/>
            <w:vAlign w:val="center"/>
          </w:tcPr>
          <w:p w14:paraId="0C6D82B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Rolo</w:t>
            </w:r>
          </w:p>
        </w:tc>
        <w:tc>
          <w:tcPr>
            <w:tcW w:w="628" w:type="pct"/>
            <w:vAlign w:val="center"/>
          </w:tcPr>
          <w:p w14:paraId="603BA66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39" w:type="pct"/>
            <w:vAlign w:val="center"/>
          </w:tcPr>
          <w:p w14:paraId="6B6C938A"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R$20,3400</w:t>
            </w:r>
          </w:p>
        </w:tc>
        <w:tc>
          <w:tcPr>
            <w:tcW w:w="697" w:type="pct"/>
            <w:gridSpan w:val="2"/>
            <w:vAlign w:val="center"/>
          </w:tcPr>
          <w:p w14:paraId="3F64FD35"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R$101,70</w:t>
            </w:r>
          </w:p>
        </w:tc>
      </w:tr>
      <w:tr w:rsidR="00403059" w:rsidRPr="00403059" w14:paraId="437E331F" w14:textId="77777777" w:rsidTr="00C26F12">
        <w:tc>
          <w:tcPr>
            <w:tcW w:w="340" w:type="pct"/>
            <w:vAlign w:val="center"/>
          </w:tcPr>
          <w:p w14:paraId="218E7A7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146</w:t>
            </w:r>
          </w:p>
        </w:tc>
        <w:tc>
          <w:tcPr>
            <w:tcW w:w="520" w:type="pct"/>
            <w:vAlign w:val="center"/>
          </w:tcPr>
          <w:p w14:paraId="71FD5EE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467267</w:t>
            </w:r>
          </w:p>
        </w:tc>
        <w:tc>
          <w:tcPr>
            <w:tcW w:w="1565" w:type="pct"/>
            <w:vAlign w:val="bottom"/>
          </w:tcPr>
          <w:p w14:paraId="202DBF4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Fio retrator entrelaçado não impregnado #0. Rolo com 244 cm</w:t>
            </w:r>
          </w:p>
        </w:tc>
        <w:tc>
          <w:tcPr>
            <w:tcW w:w="510" w:type="pct"/>
            <w:vAlign w:val="center"/>
          </w:tcPr>
          <w:p w14:paraId="16108D4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Rolo</w:t>
            </w:r>
          </w:p>
        </w:tc>
        <w:tc>
          <w:tcPr>
            <w:tcW w:w="628" w:type="pct"/>
            <w:vAlign w:val="center"/>
          </w:tcPr>
          <w:p w14:paraId="14084E8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39" w:type="pct"/>
            <w:vAlign w:val="center"/>
          </w:tcPr>
          <w:p w14:paraId="1DBA8A2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R$20,6700</w:t>
            </w:r>
          </w:p>
        </w:tc>
        <w:tc>
          <w:tcPr>
            <w:tcW w:w="697" w:type="pct"/>
            <w:gridSpan w:val="2"/>
            <w:vAlign w:val="center"/>
          </w:tcPr>
          <w:p w14:paraId="185301F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R$103,35</w:t>
            </w:r>
          </w:p>
        </w:tc>
      </w:tr>
      <w:tr w:rsidR="00403059" w:rsidRPr="00403059" w14:paraId="2957A915" w14:textId="77777777" w:rsidTr="00C26F12">
        <w:tc>
          <w:tcPr>
            <w:tcW w:w="340" w:type="pct"/>
            <w:vAlign w:val="center"/>
          </w:tcPr>
          <w:p w14:paraId="5B7C0B6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147</w:t>
            </w:r>
          </w:p>
        </w:tc>
        <w:tc>
          <w:tcPr>
            <w:tcW w:w="520" w:type="pct"/>
            <w:vAlign w:val="center"/>
          </w:tcPr>
          <w:p w14:paraId="40CEFBE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467269</w:t>
            </w:r>
          </w:p>
        </w:tc>
        <w:tc>
          <w:tcPr>
            <w:tcW w:w="1565" w:type="pct"/>
          </w:tcPr>
          <w:p w14:paraId="5FA3E78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Fio retrator entrelaçado não impregnado #1. Rolo com 244 cm</w:t>
            </w:r>
          </w:p>
        </w:tc>
        <w:tc>
          <w:tcPr>
            <w:tcW w:w="510" w:type="pct"/>
            <w:vAlign w:val="center"/>
          </w:tcPr>
          <w:p w14:paraId="2DF5E88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Rolo</w:t>
            </w:r>
          </w:p>
        </w:tc>
        <w:tc>
          <w:tcPr>
            <w:tcW w:w="628" w:type="pct"/>
            <w:vAlign w:val="center"/>
          </w:tcPr>
          <w:p w14:paraId="4DE57B1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39" w:type="pct"/>
            <w:vAlign w:val="center"/>
          </w:tcPr>
          <w:p w14:paraId="77B1416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R$18,1500</w:t>
            </w:r>
          </w:p>
        </w:tc>
        <w:tc>
          <w:tcPr>
            <w:tcW w:w="697" w:type="pct"/>
            <w:gridSpan w:val="2"/>
            <w:vAlign w:val="center"/>
          </w:tcPr>
          <w:p w14:paraId="66280BC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R$90,75</w:t>
            </w:r>
          </w:p>
        </w:tc>
      </w:tr>
      <w:tr w:rsidR="00403059" w:rsidRPr="00403059" w14:paraId="1A419516" w14:textId="77777777" w:rsidTr="00C26F12">
        <w:tc>
          <w:tcPr>
            <w:tcW w:w="340" w:type="pct"/>
            <w:vAlign w:val="center"/>
          </w:tcPr>
          <w:p w14:paraId="22FE466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148</w:t>
            </w:r>
          </w:p>
        </w:tc>
        <w:tc>
          <w:tcPr>
            <w:tcW w:w="520" w:type="pct"/>
            <w:vAlign w:val="center"/>
          </w:tcPr>
          <w:p w14:paraId="0FE0752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487427</w:t>
            </w:r>
          </w:p>
        </w:tc>
        <w:tc>
          <w:tcPr>
            <w:tcW w:w="1565" w:type="pct"/>
            <w:vAlign w:val="bottom"/>
          </w:tcPr>
          <w:p w14:paraId="30FA28F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Fio de Sutura de Nylon (4-0) agulhado (agulha tipo triangular, CTS 3/</w:t>
            </w:r>
            <w:proofErr w:type="gramStart"/>
            <w:r w:rsidRPr="00403059">
              <w:rPr>
                <w:rFonts w:ascii="Arial" w:hAnsi="Arial" w:cs="Arial"/>
                <w:sz w:val="18"/>
                <w:szCs w:val="18"/>
              </w:rPr>
              <w:t>8 ,</w:t>
            </w:r>
            <w:proofErr w:type="gramEnd"/>
            <w:r w:rsidRPr="00403059">
              <w:rPr>
                <w:rFonts w:ascii="Arial" w:hAnsi="Arial" w:cs="Arial"/>
                <w:sz w:val="18"/>
                <w:szCs w:val="18"/>
              </w:rPr>
              <w:t xml:space="preserve"> círculo 19 milímetros), monofilamento, preto, estéril, não absorvível, classe II. Caixa com mínimo de 24 envelopes. </w:t>
            </w:r>
          </w:p>
        </w:tc>
        <w:tc>
          <w:tcPr>
            <w:tcW w:w="510" w:type="pct"/>
            <w:vAlign w:val="center"/>
          </w:tcPr>
          <w:p w14:paraId="080150A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357F41B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150</w:t>
            </w:r>
          </w:p>
        </w:tc>
        <w:tc>
          <w:tcPr>
            <w:tcW w:w="739" w:type="pct"/>
            <w:vAlign w:val="center"/>
          </w:tcPr>
          <w:p w14:paraId="6E084A9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R$44,9100</w:t>
            </w:r>
          </w:p>
        </w:tc>
        <w:tc>
          <w:tcPr>
            <w:tcW w:w="697" w:type="pct"/>
            <w:gridSpan w:val="2"/>
            <w:vAlign w:val="center"/>
          </w:tcPr>
          <w:p w14:paraId="4F235A07"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R$6.736,50</w:t>
            </w:r>
          </w:p>
        </w:tc>
      </w:tr>
      <w:tr w:rsidR="00403059" w:rsidRPr="00403059" w14:paraId="71F8CAF3" w14:textId="77777777" w:rsidTr="00C26F12">
        <w:tc>
          <w:tcPr>
            <w:tcW w:w="340" w:type="pct"/>
            <w:vAlign w:val="center"/>
          </w:tcPr>
          <w:p w14:paraId="61013EF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149</w:t>
            </w:r>
          </w:p>
        </w:tc>
        <w:tc>
          <w:tcPr>
            <w:tcW w:w="520" w:type="pct"/>
            <w:vAlign w:val="center"/>
          </w:tcPr>
          <w:p w14:paraId="07D958A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436520</w:t>
            </w:r>
          </w:p>
        </w:tc>
        <w:tc>
          <w:tcPr>
            <w:tcW w:w="1565" w:type="pct"/>
            <w:vAlign w:val="bottom"/>
          </w:tcPr>
          <w:p w14:paraId="3829FC9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Fio de Sutura de Nylon (5-0) agulhado (agulha cirúrgica tipo triangular, CTS 3/</w:t>
            </w:r>
            <w:proofErr w:type="gramStart"/>
            <w:r w:rsidRPr="00403059">
              <w:rPr>
                <w:rFonts w:ascii="Arial" w:hAnsi="Arial" w:cs="Arial"/>
                <w:sz w:val="18"/>
                <w:szCs w:val="18"/>
              </w:rPr>
              <w:t>8 ,</w:t>
            </w:r>
            <w:proofErr w:type="gramEnd"/>
            <w:r w:rsidRPr="00403059">
              <w:rPr>
                <w:rFonts w:ascii="Arial" w:hAnsi="Arial" w:cs="Arial"/>
                <w:sz w:val="18"/>
                <w:szCs w:val="18"/>
              </w:rPr>
              <w:t xml:space="preserve"> círculo 2,0 centímetros), monofilamento, preto, estéril, não absorvível, classe II. Composto por um fio de poliamida de cadeia alifática longa de polímeros de nylon 6 e nylon 6.6. Agulha cirúrgica composta por aço </w:t>
            </w:r>
            <w:proofErr w:type="gramStart"/>
            <w:r w:rsidRPr="00403059">
              <w:rPr>
                <w:rFonts w:ascii="Arial" w:hAnsi="Arial" w:cs="Arial"/>
                <w:sz w:val="18"/>
                <w:szCs w:val="18"/>
              </w:rPr>
              <w:t>inoxidável .</w:t>
            </w:r>
            <w:proofErr w:type="gramEnd"/>
            <w:r w:rsidRPr="00403059">
              <w:rPr>
                <w:rFonts w:ascii="Arial" w:hAnsi="Arial" w:cs="Arial"/>
                <w:sz w:val="18"/>
                <w:szCs w:val="18"/>
              </w:rPr>
              <w:t xml:space="preserve"> Caixa com 24 envelopes.</w:t>
            </w:r>
          </w:p>
        </w:tc>
        <w:tc>
          <w:tcPr>
            <w:tcW w:w="510" w:type="pct"/>
            <w:vAlign w:val="center"/>
          </w:tcPr>
          <w:p w14:paraId="3DCC207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5B067FD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39" w:type="pct"/>
            <w:vAlign w:val="center"/>
          </w:tcPr>
          <w:p w14:paraId="23638306"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R$52,0000</w:t>
            </w:r>
          </w:p>
        </w:tc>
        <w:tc>
          <w:tcPr>
            <w:tcW w:w="697" w:type="pct"/>
            <w:gridSpan w:val="2"/>
            <w:vAlign w:val="center"/>
          </w:tcPr>
          <w:p w14:paraId="3BA632D4"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R$5.200,00</w:t>
            </w:r>
          </w:p>
        </w:tc>
      </w:tr>
      <w:tr w:rsidR="00403059" w:rsidRPr="00403059" w14:paraId="351C2D9A" w14:textId="77777777" w:rsidTr="00C26F12">
        <w:tc>
          <w:tcPr>
            <w:tcW w:w="340" w:type="pct"/>
            <w:vAlign w:val="center"/>
          </w:tcPr>
          <w:p w14:paraId="708EC79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150</w:t>
            </w:r>
          </w:p>
        </w:tc>
        <w:tc>
          <w:tcPr>
            <w:tcW w:w="520" w:type="pct"/>
            <w:vAlign w:val="center"/>
          </w:tcPr>
          <w:p w14:paraId="308C84E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487554</w:t>
            </w:r>
          </w:p>
        </w:tc>
        <w:tc>
          <w:tcPr>
            <w:tcW w:w="1565" w:type="pct"/>
            <w:vAlign w:val="bottom"/>
          </w:tcPr>
          <w:p w14:paraId="19D3C56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Fio de Sutura de Seda Trançada Preta (4-0) agulhado (triangular, MT ½ círculo TRG. 1,7 centímetros), monofilamento, </w:t>
            </w:r>
            <w:proofErr w:type="gramStart"/>
            <w:r w:rsidRPr="00403059">
              <w:rPr>
                <w:rFonts w:ascii="Arial" w:hAnsi="Arial" w:cs="Arial"/>
                <w:sz w:val="18"/>
                <w:szCs w:val="18"/>
              </w:rPr>
              <w:t>estéril ,</w:t>
            </w:r>
            <w:proofErr w:type="gramEnd"/>
            <w:r w:rsidRPr="00403059">
              <w:rPr>
                <w:rFonts w:ascii="Arial" w:hAnsi="Arial" w:cs="Arial"/>
                <w:sz w:val="18"/>
                <w:szCs w:val="18"/>
              </w:rPr>
              <w:t xml:space="preserve"> não absorvível, classe II. Caixa com 24 envelopes</w:t>
            </w:r>
          </w:p>
        </w:tc>
        <w:tc>
          <w:tcPr>
            <w:tcW w:w="510" w:type="pct"/>
            <w:vAlign w:val="center"/>
          </w:tcPr>
          <w:p w14:paraId="6C47A87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1417176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39" w:type="pct"/>
            <w:vAlign w:val="center"/>
          </w:tcPr>
          <w:p w14:paraId="54EA98F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R$50,4100</w:t>
            </w:r>
          </w:p>
        </w:tc>
        <w:tc>
          <w:tcPr>
            <w:tcW w:w="697" w:type="pct"/>
            <w:gridSpan w:val="2"/>
            <w:vAlign w:val="center"/>
          </w:tcPr>
          <w:p w14:paraId="46FB6345"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R$1.512,30</w:t>
            </w:r>
          </w:p>
        </w:tc>
      </w:tr>
      <w:tr w:rsidR="00403059" w:rsidRPr="00403059" w14:paraId="2634A9C0" w14:textId="77777777" w:rsidTr="00C26F12">
        <w:tc>
          <w:tcPr>
            <w:tcW w:w="340" w:type="pct"/>
            <w:vAlign w:val="center"/>
          </w:tcPr>
          <w:p w14:paraId="150E372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151</w:t>
            </w:r>
          </w:p>
        </w:tc>
        <w:tc>
          <w:tcPr>
            <w:tcW w:w="520" w:type="pct"/>
            <w:vAlign w:val="center"/>
          </w:tcPr>
          <w:p w14:paraId="5D6599B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438699</w:t>
            </w:r>
          </w:p>
        </w:tc>
        <w:tc>
          <w:tcPr>
            <w:tcW w:w="1565" w:type="pct"/>
            <w:vAlign w:val="bottom"/>
          </w:tcPr>
          <w:p w14:paraId="1DC7128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Fixador/Prendedor de Guardanapo Metálico (“Jacaré”) Autoclavável.</w:t>
            </w:r>
          </w:p>
        </w:tc>
        <w:tc>
          <w:tcPr>
            <w:tcW w:w="510" w:type="pct"/>
            <w:vAlign w:val="center"/>
          </w:tcPr>
          <w:p w14:paraId="791F2B2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3BC723A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c>
          <w:tcPr>
            <w:tcW w:w="739" w:type="pct"/>
            <w:vAlign w:val="center"/>
          </w:tcPr>
          <w:p w14:paraId="61B079CA"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R$5,6700</w:t>
            </w:r>
          </w:p>
        </w:tc>
        <w:tc>
          <w:tcPr>
            <w:tcW w:w="697" w:type="pct"/>
            <w:gridSpan w:val="2"/>
            <w:vAlign w:val="center"/>
          </w:tcPr>
          <w:p w14:paraId="4A3D2156"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R$198,45</w:t>
            </w:r>
          </w:p>
        </w:tc>
      </w:tr>
      <w:tr w:rsidR="00403059" w:rsidRPr="00403059" w14:paraId="6F66D3B4" w14:textId="77777777" w:rsidTr="00C26F12">
        <w:tc>
          <w:tcPr>
            <w:tcW w:w="340" w:type="pct"/>
            <w:vAlign w:val="center"/>
          </w:tcPr>
          <w:p w14:paraId="4D60E57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152</w:t>
            </w:r>
          </w:p>
        </w:tc>
        <w:tc>
          <w:tcPr>
            <w:tcW w:w="520" w:type="pct"/>
            <w:vAlign w:val="center"/>
          </w:tcPr>
          <w:p w14:paraId="1950FC3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428101</w:t>
            </w:r>
          </w:p>
        </w:tc>
        <w:tc>
          <w:tcPr>
            <w:tcW w:w="1565" w:type="pct"/>
            <w:vAlign w:val="bottom"/>
          </w:tcPr>
          <w:p w14:paraId="52E7F9C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Flúor Tópico Gel Acidulado em frasco plástico com 200 gramas, com concentração de 1,23% de íons flúor. Sabor Tutti-Frutti </w:t>
            </w:r>
          </w:p>
        </w:tc>
        <w:tc>
          <w:tcPr>
            <w:tcW w:w="510" w:type="pct"/>
            <w:vAlign w:val="center"/>
          </w:tcPr>
          <w:p w14:paraId="2867466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28" w:type="pct"/>
            <w:vAlign w:val="center"/>
          </w:tcPr>
          <w:p w14:paraId="1D04ACD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5767A2A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R$5,7800</w:t>
            </w:r>
          </w:p>
        </w:tc>
        <w:tc>
          <w:tcPr>
            <w:tcW w:w="697" w:type="pct"/>
            <w:gridSpan w:val="2"/>
            <w:vAlign w:val="center"/>
          </w:tcPr>
          <w:p w14:paraId="3DD6AAE4"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R$289,00</w:t>
            </w:r>
          </w:p>
        </w:tc>
      </w:tr>
      <w:tr w:rsidR="00403059" w:rsidRPr="00403059" w14:paraId="0AE52ECB" w14:textId="77777777" w:rsidTr="00C26F12">
        <w:tc>
          <w:tcPr>
            <w:tcW w:w="340" w:type="pct"/>
            <w:vAlign w:val="center"/>
          </w:tcPr>
          <w:p w14:paraId="56D4894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153</w:t>
            </w:r>
          </w:p>
        </w:tc>
        <w:tc>
          <w:tcPr>
            <w:tcW w:w="520" w:type="pct"/>
            <w:vAlign w:val="center"/>
          </w:tcPr>
          <w:p w14:paraId="32A3C11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428103</w:t>
            </w:r>
          </w:p>
        </w:tc>
        <w:tc>
          <w:tcPr>
            <w:tcW w:w="1565" w:type="pct"/>
            <w:vAlign w:val="bottom"/>
          </w:tcPr>
          <w:p w14:paraId="4F343839"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Flúor Tópico Gel Neutro Cristalino sem Corantes em frasco plástico com 200 a 208 gramas ou 200ml, com 2% de fluoreto de sódio e essência de menta.</w:t>
            </w:r>
          </w:p>
        </w:tc>
        <w:tc>
          <w:tcPr>
            <w:tcW w:w="510" w:type="pct"/>
            <w:vAlign w:val="center"/>
          </w:tcPr>
          <w:p w14:paraId="215DAF8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28" w:type="pct"/>
            <w:vAlign w:val="center"/>
          </w:tcPr>
          <w:p w14:paraId="2222EF0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39" w:type="pct"/>
            <w:vAlign w:val="center"/>
          </w:tcPr>
          <w:p w14:paraId="3138F9D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R$5,8300</w:t>
            </w:r>
          </w:p>
        </w:tc>
        <w:tc>
          <w:tcPr>
            <w:tcW w:w="697" w:type="pct"/>
            <w:gridSpan w:val="2"/>
            <w:vAlign w:val="center"/>
          </w:tcPr>
          <w:p w14:paraId="71D4C70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R$583,00</w:t>
            </w:r>
          </w:p>
        </w:tc>
      </w:tr>
      <w:tr w:rsidR="00403059" w:rsidRPr="00403059" w14:paraId="63CE9342" w14:textId="77777777" w:rsidTr="00C26F12">
        <w:tc>
          <w:tcPr>
            <w:tcW w:w="340" w:type="pct"/>
            <w:vAlign w:val="center"/>
          </w:tcPr>
          <w:p w14:paraId="1540D8F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154</w:t>
            </w:r>
          </w:p>
        </w:tc>
        <w:tc>
          <w:tcPr>
            <w:tcW w:w="520" w:type="pct"/>
            <w:vAlign w:val="center"/>
          </w:tcPr>
          <w:p w14:paraId="73D076E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428103</w:t>
            </w:r>
          </w:p>
        </w:tc>
        <w:tc>
          <w:tcPr>
            <w:tcW w:w="1565" w:type="pct"/>
            <w:vAlign w:val="bottom"/>
          </w:tcPr>
          <w:p w14:paraId="1F6EBA2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Flúor Tópico Gel Neutro Cristalino sem Corantes em frasco plástico com 200 a 208 gramas ou 200ml, com 2% de fluoreto de sódio e sabor abacaxi.</w:t>
            </w:r>
          </w:p>
        </w:tc>
        <w:tc>
          <w:tcPr>
            <w:tcW w:w="510" w:type="pct"/>
            <w:vAlign w:val="center"/>
          </w:tcPr>
          <w:p w14:paraId="75E897E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28" w:type="pct"/>
            <w:vAlign w:val="center"/>
          </w:tcPr>
          <w:p w14:paraId="7719418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39" w:type="pct"/>
            <w:vAlign w:val="center"/>
          </w:tcPr>
          <w:p w14:paraId="1EF4B224"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R$5,5200</w:t>
            </w:r>
          </w:p>
        </w:tc>
        <w:tc>
          <w:tcPr>
            <w:tcW w:w="697" w:type="pct"/>
            <w:gridSpan w:val="2"/>
            <w:vAlign w:val="center"/>
          </w:tcPr>
          <w:p w14:paraId="2C62C28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R$331,20</w:t>
            </w:r>
          </w:p>
        </w:tc>
      </w:tr>
      <w:tr w:rsidR="00403059" w:rsidRPr="00403059" w14:paraId="20E98065" w14:textId="77777777" w:rsidTr="00C26F12">
        <w:tc>
          <w:tcPr>
            <w:tcW w:w="340" w:type="pct"/>
            <w:vAlign w:val="center"/>
          </w:tcPr>
          <w:p w14:paraId="06F4245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155</w:t>
            </w:r>
          </w:p>
        </w:tc>
        <w:tc>
          <w:tcPr>
            <w:tcW w:w="520" w:type="pct"/>
            <w:vAlign w:val="center"/>
          </w:tcPr>
          <w:p w14:paraId="5F23F85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374821</w:t>
            </w:r>
          </w:p>
        </w:tc>
        <w:tc>
          <w:tcPr>
            <w:tcW w:w="1565" w:type="pct"/>
            <w:vAlign w:val="bottom"/>
          </w:tcPr>
          <w:p w14:paraId="01FC46A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Formocresol. Frasco com 10ml. Com conta-gotas embutido no bocal do frasco. Composição: formaldeido, orto-cresol, glicerina e álcool etílico 96º. </w:t>
            </w:r>
          </w:p>
        </w:tc>
        <w:tc>
          <w:tcPr>
            <w:tcW w:w="510" w:type="pct"/>
            <w:vAlign w:val="center"/>
          </w:tcPr>
          <w:p w14:paraId="462E5A7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28" w:type="pct"/>
            <w:vAlign w:val="center"/>
          </w:tcPr>
          <w:p w14:paraId="7B51681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39" w:type="pct"/>
            <w:vAlign w:val="center"/>
          </w:tcPr>
          <w:p w14:paraId="7D140C0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R$6,2500</w:t>
            </w:r>
          </w:p>
        </w:tc>
        <w:tc>
          <w:tcPr>
            <w:tcW w:w="697" w:type="pct"/>
            <w:gridSpan w:val="2"/>
            <w:vAlign w:val="center"/>
          </w:tcPr>
          <w:p w14:paraId="051F681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R$625,00</w:t>
            </w:r>
          </w:p>
        </w:tc>
      </w:tr>
      <w:tr w:rsidR="00403059" w:rsidRPr="00403059" w14:paraId="2599AFB8" w14:textId="77777777" w:rsidTr="00C26F12">
        <w:tc>
          <w:tcPr>
            <w:tcW w:w="340" w:type="pct"/>
            <w:vAlign w:val="center"/>
          </w:tcPr>
          <w:p w14:paraId="38EF591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156</w:t>
            </w:r>
          </w:p>
        </w:tc>
        <w:tc>
          <w:tcPr>
            <w:tcW w:w="520" w:type="pct"/>
            <w:vAlign w:val="center"/>
          </w:tcPr>
          <w:p w14:paraId="51399C4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395937</w:t>
            </w:r>
          </w:p>
        </w:tc>
        <w:tc>
          <w:tcPr>
            <w:tcW w:w="1565" w:type="pct"/>
            <w:vAlign w:val="bottom"/>
          </w:tcPr>
          <w:p w14:paraId="2A2C156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Gelo gel reutilizável flexível de 65 gramas. Volume aproximado 65ml. Medidas aproximadas: 80mm x 95mm por 20mm de espessura, sendo a espessura necessariamente inferior a 3cm. Recipiente reciclável composto por invólucro de plástico atóxico, preenchido por polímero atóxico, de densidade que permita o seu congelamento</w:t>
            </w:r>
          </w:p>
        </w:tc>
        <w:tc>
          <w:tcPr>
            <w:tcW w:w="510" w:type="pct"/>
            <w:vAlign w:val="center"/>
          </w:tcPr>
          <w:p w14:paraId="783CBA5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4CC5C43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39" w:type="pct"/>
            <w:vAlign w:val="center"/>
          </w:tcPr>
          <w:p w14:paraId="5A04805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R$1,2700</w:t>
            </w:r>
          </w:p>
        </w:tc>
        <w:tc>
          <w:tcPr>
            <w:tcW w:w="697" w:type="pct"/>
            <w:gridSpan w:val="2"/>
            <w:vAlign w:val="center"/>
          </w:tcPr>
          <w:p w14:paraId="79BB6835"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R$127,00</w:t>
            </w:r>
          </w:p>
        </w:tc>
      </w:tr>
      <w:tr w:rsidR="00403059" w:rsidRPr="00403059" w14:paraId="515F093C" w14:textId="77777777" w:rsidTr="00C26F12">
        <w:tc>
          <w:tcPr>
            <w:tcW w:w="340" w:type="pct"/>
            <w:vAlign w:val="center"/>
          </w:tcPr>
          <w:p w14:paraId="13F6E01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157</w:t>
            </w:r>
          </w:p>
        </w:tc>
        <w:tc>
          <w:tcPr>
            <w:tcW w:w="520" w:type="pct"/>
            <w:vAlign w:val="center"/>
          </w:tcPr>
          <w:p w14:paraId="00FEA4D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429941</w:t>
            </w:r>
          </w:p>
        </w:tc>
        <w:tc>
          <w:tcPr>
            <w:tcW w:w="1565" w:type="pct"/>
          </w:tcPr>
          <w:p w14:paraId="4405F26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Hemostática Tópica, Solução. Sem epinefrina</w:t>
            </w:r>
            <w:proofErr w:type="gramStart"/>
            <w:r w:rsidRPr="00403059">
              <w:rPr>
                <w:rFonts w:ascii="Arial" w:hAnsi="Arial" w:cs="Arial"/>
                <w:sz w:val="18"/>
                <w:szCs w:val="18"/>
              </w:rPr>
              <w:t>. .</w:t>
            </w:r>
            <w:proofErr w:type="gramEnd"/>
            <w:r w:rsidRPr="00403059">
              <w:rPr>
                <w:rFonts w:ascii="Arial" w:hAnsi="Arial" w:cs="Arial"/>
                <w:sz w:val="18"/>
                <w:szCs w:val="18"/>
              </w:rPr>
              <w:t xml:space="preserve"> Frasco com 10 ml.</w:t>
            </w:r>
          </w:p>
        </w:tc>
        <w:tc>
          <w:tcPr>
            <w:tcW w:w="510" w:type="pct"/>
            <w:vAlign w:val="center"/>
          </w:tcPr>
          <w:p w14:paraId="3331BC7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28" w:type="pct"/>
            <w:vAlign w:val="center"/>
          </w:tcPr>
          <w:p w14:paraId="16177B5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39" w:type="pct"/>
            <w:vAlign w:val="center"/>
          </w:tcPr>
          <w:p w14:paraId="1DE2AFB7"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R$16,5300</w:t>
            </w:r>
          </w:p>
        </w:tc>
        <w:tc>
          <w:tcPr>
            <w:tcW w:w="697" w:type="pct"/>
            <w:gridSpan w:val="2"/>
            <w:vAlign w:val="center"/>
          </w:tcPr>
          <w:p w14:paraId="1C7BB86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R$495,90</w:t>
            </w:r>
          </w:p>
        </w:tc>
      </w:tr>
      <w:tr w:rsidR="00403059" w:rsidRPr="00403059" w14:paraId="37BA7D03" w14:textId="77777777" w:rsidTr="00C26F12">
        <w:tc>
          <w:tcPr>
            <w:tcW w:w="340" w:type="pct"/>
            <w:vAlign w:val="center"/>
          </w:tcPr>
          <w:p w14:paraId="45F2224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158</w:t>
            </w:r>
          </w:p>
        </w:tc>
        <w:tc>
          <w:tcPr>
            <w:tcW w:w="520" w:type="pct"/>
            <w:vAlign w:val="center"/>
          </w:tcPr>
          <w:p w14:paraId="7519012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391605</w:t>
            </w:r>
          </w:p>
        </w:tc>
        <w:tc>
          <w:tcPr>
            <w:tcW w:w="1565" w:type="pct"/>
            <w:vAlign w:val="bottom"/>
          </w:tcPr>
          <w:p w14:paraId="5B4F65A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Hidróxido de Cálcio PA (pró-análise). Frasco com 10 gramas. Pó solúvel em água ou glicerina.</w:t>
            </w:r>
          </w:p>
        </w:tc>
        <w:tc>
          <w:tcPr>
            <w:tcW w:w="510" w:type="pct"/>
            <w:vAlign w:val="center"/>
          </w:tcPr>
          <w:p w14:paraId="0FFBA1F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28" w:type="pct"/>
            <w:vAlign w:val="center"/>
          </w:tcPr>
          <w:p w14:paraId="43825D7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39" w:type="pct"/>
            <w:vAlign w:val="center"/>
          </w:tcPr>
          <w:p w14:paraId="7B47C5E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R$5,3100</w:t>
            </w:r>
          </w:p>
        </w:tc>
        <w:tc>
          <w:tcPr>
            <w:tcW w:w="697" w:type="pct"/>
            <w:gridSpan w:val="2"/>
            <w:vAlign w:val="center"/>
          </w:tcPr>
          <w:p w14:paraId="0B7F8FC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R$132,75</w:t>
            </w:r>
          </w:p>
        </w:tc>
      </w:tr>
      <w:tr w:rsidR="00403059" w:rsidRPr="00403059" w14:paraId="407F4FE9" w14:textId="77777777" w:rsidTr="00C26F12">
        <w:tc>
          <w:tcPr>
            <w:tcW w:w="340" w:type="pct"/>
            <w:vAlign w:val="center"/>
          </w:tcPr>
          <w:p w14:paraId="085AA1C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159</w:t>
            </w:r>
          </w:p>
        </w:tc>
        <w:tc>
          <w:tcPr>
            <w:tcW w:w="520" w:type="pct"/>
            <w:vAlign w:val="center"/>
          </w:tcPr>
          <w:p w14:paraId="17FCFFE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436843</w:t>
            </w:r>
          </w:p>
        </w:tc>
        <w:tc>
          <w:tcPr>
            <w:tcW w:w="1565" w:type="pct"/>
            <w:vAlign w:val="bottom"/>
          </w:tcPr>
          <w:p w14:paraId="5FF2D627" w14:textId="77777777" w:rsidR="00403059" w:rsidRPr="00403059" w:rsidRDefault="00403059" w:rsidP="00C26F12">
            <w:pPr>
              <w:jc w:val="both"/>
              <w:rPr>
                <w:rFonts w:ascii="Arial" w:hAnsi="Arial" w:cs="Arial"/>
                <w:sz w:val="18"/>
                <w:szCs w:val="18"/>
              </w:rPr>
            </w:pPr>
            <w:r w:rsidRPr="00403059">
              <w:rPr>
                <w:rFonts w:ascii="Arial" w:hAnsi="Arial" w:cs="Arial"/>
                <w:color w:val="000000"/>
                <w:sz w:val="18"/>
                <w:szCs w:val="18"/>
              </w:rPr>
              <w:t xml:space="preserve">Ionômero de Vidro Restaurador </w:t>
            </w:r>
            <w:r w:rsidRPr="00403059">
              <w:rPr>
                <w:rFonts w:ascii="Arial" w:hAnsi="Arial" w:cs="Arial"/>
                <w:b/>
                <w:bCs/>
                <w:color w:val="000000"/>
                <w:sz w:val="18"/>
                <w:szCs w:val="18"/>
              </w:rPr>
              <w:t>Auto-polimerizável</w:t>
            </w:r>
            <w:r w:rsidRPr="00403059">
              <w:rPr>
                <w:rFonts w:ascii="Arial" w:hAnsi="Arial" w:cs="Arial"/>
                <w:color w:val="000000"/>
                <w:sz w:val="18"/>
                <w:szCs w:val="18"/>
              </w:rPr>
              <w:t xml:space="preserve">. Caixa contendo 1 frasco de cimento em pó (cor A2) com 10 gramas, 1 frasco de líquido com 8 gramas, 1 dosador de pó e 1 bloco de espatulação. Após a mistura das fases, deverá apresentar a seguinte composição básica: vidro de aluminofluorsilicato, ácido policarboxílico, ácido tartárico, fluoreto de cálcio e água. </w:t>
            </w:r>
          </w:p>
        </w:tc>
        <w:tc>
          <w:tcPr>
            <w:tcW w:w="510" w:type="pct"/>
            <w:vAlign w:val="center"/>
          </w:tcPr>
          <w:p w14:paraId="020E72B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7F5349B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3940DC8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R$71,4100</w:t>
            </w:r>
          </w:p>
        </w:tc>
        <w:tc>
          <w:tcPr>
            <w:tcW w:w="697" w:type="pct"/>
            <w:gridSpan w:val="2"/>
            <w:vAlign w:val="center"/>
          </w:tcPr>
          <w:p w14:paraId="085859F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R$3.570,50</w:t>
            </w:r>
          </w:p>
        </w:tc>
      </w:tr>
      <w:tr w:rsidR="00403059" w:rsidRPr="00403059" w14:paraId="0A605FD1" w14:textId="77777777" w:rsidTr="00C26F12">
        <w:tc>
          <w:tcPr>
            <w:tcW w:w="340" w:type="pct"/>
            <w:vAlign w:val="center"/>
          </w:tcPr>
          <w:p w14:paraId="6F2983E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160</w:t>
            </w:r>
          </w:p>
        </w:tc>
        <w:tc>
          <w:tcPr>
            <w:tcW w:w="520" w:type="pct"/>
            <w:vAlign w:val="center"/>
          </w:tcPr>
          <w:p w14:paraId="26B6CC4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404583</w:t>
            </w:r>
          </w:p>
        </w:tc>
        <w:tc>
          <w:tcPr>
            <w:tcW w:w="1565" w:type="pct"/>
          </w:tcPr>
          <w:p w14:paraId="4DC69315" w14:textId="77777777" w:rsidR="00403059" w:rsidRPr="00403059" w:rsidRDefault="00403059" w:rsidP="00C26F12">
            <w:pPr>
              <w:jc w:val="both"/>
              <w:rPr>
                <w:rFonts w:ascii="Arial" w:hAnsi="Arial" w:cs="Arial"/>
                <w:sz w:val="18"/>
                <w:szCs w:val="18"/>
              </w:rPr>
            </w:pPr>
            <w:r w:rsidRPr="00403059">
              <w:rPr>
                <w:rFonts w:ascii="Arial" w:hAnsi="Arial" w:cs="Arial"/>
                <w:color w:val="000000"/>
                <w:sz w:val="18"/>
                <w:szCs w:val="18"/>
              </w:rPr>
              <w:t>Ionômero de Vidro Restaurador. Somente o PÓ/reposição/</w:t>
            </w:r>
            <w:r w:rsidRPr="00403059">
              <w:rPr>
                <w:rFonts w:ascii="Arial" w:hAnsi="Arial" w:cs="Arial"/>
                <w:b/>
                <w:bCs/>
                <w:color w:val="000000"/>
                <w:sz w:val="18"/>
                <w:szCs w:val="18"/>
              </w:rPr>
              <w:t>Auto-polimerizável</w:t>
            </w:r>
            <w:r w:rsidRPr="00403059">
              <w:rPr>
                <w:rFonts w:ascii="Arial" w:hAnsi="Arial" w:cs="Arial"/>
                <w:color w:val="000000"/>
                <w:sz w:val="18"/>
                <w:szCs w:val="18"/>
              </w:rPr>
              <w:t xml:space="preserve"> Cor A2. Frasco com 10 g.</w:t>
            </w:r>
          </w:p>
        </w:tc>
        <w:tc>
          <w:tcPr>
            <w:tcW w:w="510" w:type="pct"/>
            <w:vAlign w:val="center"/>
          </w:tcPr>
          <w:p w14:paraId="560572A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28" w:type="pct"/>
            <w:vAlign w:val="center"/>
          </w:tcPr>
          <w:p w14:paraId="2A0D663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5F160545"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R$19,5200</w:t>
            </w:r>
          </w:p>
        </w:tc>
        <w:tc>
          <w:tcPr>
            <w:tcW w:w="697" w:type="pct"/>
            <w:gridSpan w:val="2"/>
            <w:vAlign w:val="center"/>
          </w:tcPr>
          <w:p w14:paraId="6AD50CF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R$976,00</w:t>
            </w:r>
          </w:p>
        </w:tc>
      </w:tr>
      <w:tr w:rsidR="00403059" w:rsidRPr="00403059" w14:paraId="4D6B933D" w14:textId="77777777" w:rsidTr="00C26F12">
        <w:tc>
          <w:tcPr>
            <w:tcW w:w="340" w:type="pct"/>
            <w:vAlign w:val="center"/>
          </w:tcPr>
          <w:p w14:paraId="2E488C0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161</w:t>
            </w:r>
          </w:p>
        </w:tc>
        <w:tc>
          <w:tcPr>
            <w:tcW w:w="520" w:type="pct"/>
            <w:vAlign w:val="center"/>
          </w:tcPr>
          <w:p w14:paraId="302FA2E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404584</w:t>
            </w:r>
          </w:p>
        </w:tc>
        <w:tc>
          <w:tcPr>
            <w:tcW w:w="1565" w:type="pct"/>
            <w:vAlign w:val="bottom"/>
          </w:tcPr>
          <w:p w14:paraId="2E888B80" w14:textId="77777777" w:rsidR="00403059" w:rsidRPr="00403059" w:rsidRDefault="00403059" w:rsidP="00C26F12">
            <w:pPr>
              <w:jc w:val="both"/>
              <w:rPr>
                <w:rFonts w:ascii="Arial" w:hAnsi="Arial" w:cs="Arial"/>
                <w:sz w:val="18"/>
                <w:szCs w:val="18"/>
              </w:rPr>
            </w:pPr>
            <w:r w:rsidRPr="00403059">
              <w:rPr>
                <w:rFonts w:ascii="Arial" w:hAnsi="Arial" w:cs="Arial"/>
                <w:color w:val="000000"/>
                <w:sz w:val="18"/>
                <w:szCs w:val="18"/>
              </w:rPr>
              <w:t>Ionômero de Vidro Restaurador.</w:t>
            </w:r>
            <w:r w:rsidRPr="00403059">
              <w:rPr>
                <w:rFonts w:ascii="Arial" w:hAnsi="Arial" w:cs="Arial"/>
                <w:color w:val="000000"/>
                <w:sz w:val="18"/>
                <w:szCs w:val="18"/>
              </w:rPr>
              <w:br/>
              <w:t>Somente o LIQUIDO/reposição/</w:t>
            </w:r>
            <w:r w:rsidRPr="00403059">
              <w:rPr>
                <w:rFonts w:ascii="Arial" w:hAnsi="Arial" w:cs="Arial"/>
                <w:b/>
                <w:bCs/>
                <w:color w:val="000000"/>
                <w:sz w:val="18"/>
                <w:szCs w:val="18"/>
              </w:rPr>
              <w:t xml:space="preserve"> Auto-polimerizável.</w:t>
            </w:r>
            <w:r w:rsidRPr="00403059">
              <w:rPr>
                <w:rFonts w:ascii="Arial" w:hAnsi="Arial" w:cs="Arial"/>
                <w:color w:val="000000"/>
                <w:sz w:val="18"/>
                <w:szCs w:val="18"/>
              </w:rPr>
              <w:t xml:space="preserve"> Frasco com 8 g</w:t>
            </w:r>
          </w:p>
        </w:tc>
        <w:tc>
          <w:tcPr>
            <w:tcW w:w="510" w:type="pct"/>
            <w:vAlign w:val="center"/>
          </w:tcPr>
          <w:p w14:paraId="475C675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28" w:type="pct"/>
            <w:vAlign w:val="center"/>
          </w:tcPr>
          <w:p w14:paraId="3EF57D8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6ADC6BD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R$13,8800</w:t>
            </w:r>
          </w:p>
        </w:tc>
        <w:tc>
          <w:tcPr>
            <w:tcW w:w="697" w:type="pct"/>
            <w:gridSpan w:val="2"/>
            <w:vAlign w:val="center"/>
          </w:tcPr>
          <w:p w14:paraId="252311B8"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R$694,00</w:t>
            </w:r>
          </w:p>
        </w:tc>
      </w:tr>
      <w:tr w:rsidR="00403059" w:rsidRPr="00403059" w14:paraId="5803E0DE" w14:textId="77777777" w:rsidTr="00C26F12">
        <w:tc>
          <w:tcPr>
            <w:tcW w:w="340" w:type="pct"/>
            <w:vAlign w:val="center"/>
          </w:tcPr>
          <w:p w14:paraId="32FC6B5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162</w:t>
            </w:r>
          </w:p>
        </w:tc>
        <w:tc>
          <w:tcPr>
            <w:tcW w:w="520" w:type="pct"/>
            <w:vAlign w:val="center"/>
          </w:tcPr>
          <w:p w14:paraId="18AFD7A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404578</w:t>
            </w:r>
          </w:p>
        </w:tc>
        <w:tc>
          <w:tcPr>
            <w:tcW w:w="1565" w:type="pct"/>
            <w:vAlign w:val="bottom"/>
          </w:tcPr>
          <w:p w14:paraId="2CF20295" w14:textId="77777777" w:rsidR="00403059" w:rsidRPr="00403059" w:rsidRDefault="00403059" w:rsidP="00C26F12">
            <w:pPr>
              <w:jc w:val="both"/>
              <w:rPr>
                <w:rFonts w:ascii="Arial" w:hAnsi="Arial" w:cs="Arial"/>
                <w:sz w:val="18"/>
                <w:szCs w:val="18"/>
              </w:rPr>
            </w:pPr>
            <w:r w:rsidRPr="00403059">
              <w:rPr>
                <w:rFonts w:ascii="Arial" w:hAnsi="Arial" w:cs="Arial"/>
                <w:color w:val="000000"/>
                <w:sz w:val="18"/>
                <w:szCs w:val="18"/>
              </w:rPr>
              <w:t xml:space="preserve">Ionômero de Vidro Restaurador </w:t>
            </w:r>
            <w:r w:rsidRPr="00403059">
              <w:rPr>
                <w:rFonts w:ascii="Arial" w:hAnsi="Arial" w:cs="Arial"/>
                <w:b/>
                <w:bCs/>
                <w:color w:val="000000"/>
                <w:sz w:val="18"/>
                <w:szCs w:val="18"/>
              </w:rPr>
              <w:t>Fotoativado</w:t>
            </w:r>
            <w:r w:rsidRPr="00403059">
              <w:rPr>
                <w:rFonts w:ascii="Arial" w:hAnsi="Arial" w:cs="Arial"/>
                <w:color w:val="000000"/>
                <w:sz w:val="18"/>
                <w:szCs w:val="18"/>
              </w:rPr>
              <w:t xml:space="preserve">, radiopaco e reforçado com resina, com alta resistência à compressão. Kit pó/líquido contendo 1 frasco de cimento em pó (cor A2) com </w:t>
            </w:r>
            <w:r w:rsidRPr="00403059">
              <w:rPr>
                <w:rFonts w:ascii="Arial" w:hAnsi="Arial" w:cs="Arial"/>
                <w:b/>
                <w:bCs/>
                <w:color w:val="000000"/>
                <w:sz w:val="18"/>
                <w:szCs w:val="18"/>
              </w:rPr>
              <w:t>15 gramas</w:t>
            </w:r>
            <w:r w:rsidRPr="00403059">
              <w:rPr>
                <w:rFonts w:ascii="Arial" w:hAnsi="Arial" w:cs="Arial"/>
                <w:color w:val="000000"/>
                <w:sz w:val="18"/>
                <w:szCs w:val="18"/>
              </w:rPr>
              <w:t xml:space="preserve">, 1 frasco de líquido com </w:t>
            </w:r>
            <w:r w:rsidRPr="00403059">
              <w:rPr>
                <w:rFonts w:ascii="Arial" w:hAnsi="Arial" w:cs="Arial"/>
                <w:b/>
                <w:bCs/>
                <w:color w:val="000000"/>
                <w:sz w:val="18"/>
                <w:szCs w:val="18"/>
              </w:rPr>
              <w:t xml:space="preserve">8 gramas </w:t>
            </w:r>
            <w:r w:rsidRPr="00403059">
              <w:rPr>
                <w:rFonts w:ascii="Arial" w:hAnsi="Arial" w:cs="Arial"/>
                <w:color w:val="000000"/>
                <w:sz w:val="18"/>
                <w:szCs w:val="18"/>
              </w:rPr>
              <w:t>(7,2ml), 1 dosador de pó e 1 bloco de espatulação.</w:t>
            </w:r>
          </w:p>
        </w:tc>
        <w:tc>
          <w:tcPr>
            <w:tcW w:w="510" w:type="pct"/>
            <w:vAlign w:val="center"/>
          </w:tcPr>
          <w:p w14:paraId="5B59D5D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Kit</w:t>
            </w:r>
          </w:p>
        </w:tc>
        <w:tc>
          <w:tcPr>
            <w:tcW w:w="628" w:type="pct"/>
            <w:vAlign w:val="center"/>
          </w:tcPr>
          <w:p w14:paraId="206D461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210</w:t>
            </w:r>
          </w:p>
        </w:tc>
        <w:tc>
          <w:tcPr>
            <w:tcW w:w="739" w:type="pct"/>
            <w:vAlign w:val="center"/>
          </w:tcPr>
          <w:p w14:paraId="1B25AD0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R$171,2600</w:t>
            </w:r>
          </w:p>
        </w:tc>
        <w:tc>
          <w:tcPr>
            <w:tcW w:w="697" w:type="pct"/>
            <w:gridSpan w:val="2"/>
            <w:vAlign w:val="center"/>
          </w:tcPr>
          <w:p w14:paraId="0F6CB26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R$35.964,60</w:t>
            </w:r>
          </w:p>
        </w:tc>
      </w:tr>
      <w:tr w:rsidR="00403059" w:rsidRPr="00403059" w14:paraId="12BECFF8" w14:textId="77777777" w:rsidTr="00C26F12">
        <w:tc>
          <w:tcPr>
            <w:tcW w:w="340" w:type="pct"/>
            <w:vAlign w:val="center"/>
          </w:tcPr>
          <w:p w14:paraId="27D6963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163</w:t>
            </w:r>
          </w:p>
        </w:tc>
        <w:tc>
          <w:tcPr>
            <w:tcW w:w="520" w:type="pct"/>
            <w:vAlign w:val="center"/>
          </w:tcPr>
          <w:p w14:paraId="6E4E8A1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314524</w:t>
            </w:r>
          </w:p>
        </w:tc>
        <w:tc>
          <w:tcPr>
            <w:tcW w:w="1565" w:type="pct"/>
            <w:vAlign w:val="bottom"/>
          </w:tcPr>
          <w:p w14:paraId="5614455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Afastador Minessota em aço inoxidável;</w:t>
            </w:r>
          </w:p>
        </w:tc>
        <w:tc>
          <w:tcPr>
            <w:tcW w:w="510" w:type="pct"/>
            <w:vAlign w:val="center"/>
          </w:tcPr>
          <w:p w14:paraId="62B5AC7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6EA64D7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39" w:type="pct"/>
            <w:vAlign w:val="center"/>
          </w:tcPr>
          <w:p w14:paraId="7CF687D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R$13,2200</w:t>
            </w:r>
          </w:p>
        </w:tc>
        <w:tc>
          <w:tcPr>
            <w:tcW w:w="697" w:type="pct"/>
            <w:gridSpan w:val="2"/>
            <w:vAlign w:val="center"/>
          </w:tcPr>
          <w:p w14:paraId="18C683E6"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R$396,60</w:t>
            </w:r>
          </w:p>
        </w:tc>
      </w:tr>
      <w:tr w:rsidR="00403059" w:rsidRPr="00403059" w14:paraId="5C8E80DE" w14:textId="77777777" w:rsidTr="00C26F12">
        <w:tc>
          <w:tcPr>
            <w:tcW w:w="340" w:type="pct"/>
            <w:vAlign w:val="center"/>
          </w:tcPr>
          <w:p w14:paraId="3D3D268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164</w:t>
            </w:r>
          </w:p>
        </w:tc>
        <w:tc>
          <w:tcPr>
            <w:tcW w:w="520" w:type="pct"/>
            <w:vAlign w:val="center"/>
          </w:tcPr>
          <w:p w14:paraId="6DFBBCD1" w14:textId="77777777" w:rsidR="00403059" w:rsidRPr="00403059" w:rsidRDefault="00403059" w:rsidP="00C26F12">
            <w:pPr>
              <w:jc w:val="center"/>
              <w:rPr>
                <w:rFonts w:ascii="Arial" w:hAnsi="Arial" w:cs="Arial"/>
                <w:sz w:val="18"/>
                <w:szCs w:val="18"/>
              </w:rPr>
            </w:pPr>
          </w:p>
        </w:tc>
        <w:tc>
          <w:tcPr>
            <w:tcW w:w="1565" w:type="pct"/>
            <w:vAlign w:val="bottom"/>
          </w:tcPr>
          <w:p w14:paraId="6D878B7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Alavanca Heidbrink adulto 03 peças (nº 1, 2 e 3) confeccionadas em aço inoxidável</w:t>
            </w:r>
          </w:p>
        </w:tc>
        <w:tc>
          <w:tcPr>
            <w:tcW w:w="510" w:type="pct"/>
            <w:vAlign w:val="center"/>
          </w:tcPr>
          <w:p w14:paraId="03FE6A0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5235D2D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39" w:type="pct"/>
            <w:vAlign w:val="center"/>
          </w:tcPr>
          <w:p w14:paraId="75E5CB68"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R$83,8000</w:t>
            </w:r>
          </w:p>
        </w:tc>
        <w:tc>
          <w:tcPr>
            <w:tcW w:w="697" w:type="pct"/>
            <w:gridSpan w:val="2"/>
            <w:vAlign w:val="center"/>
          </w:tcPr>
          <w:p w14:paraId="0BB93E0F"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R$1.676,00</w:t>
            </w:r>
          </w:p>
        </w:tc>
      </w:tr>
      <w:tr w:rsidR="00403059" w:rsidRPr="00403059" w14:paraId="2D88F00C" w14:textId="77777777" w:rsidTr="00C26F12">
        <w:tc>
          <w:tcPr>
            <w:tcW w:w="340" w:type="pct"/>
            <w:vAlign w:val="center"/>
          </w:tcPr>
          <w:p w14:paraId="61F2A00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165</w:t>
            </w:r>
          </w:p>
        </w:tc>
        <w:tc>
          <w:tcPr>
            <w:tcW w:w="520" w:type="pct"/>
            <w:vAlign w:val="center"/>
          </w:tcPr>
          <w:p w14:paraId="33F3505E" w14:textId="77777777" w:rsidR="00403059" w:rsidRPr="00403059" w:rsidRDefault="00403059" w:rsidP="00C26F12">
            <w:pPr>
              <w:jc w:val="center"/>
              <w:rPr>
                <w:rFonts w:ascii="Arial" w:hAnsi="Arial" w:cs="Arial"/>
                <w:sz w:val="18"/>
                <w:szCs w:val="18"/>
              </w:rPr>
            </w:pPr>
          </w:p>
        </w:tc>
        <w:tc>
          <w:tcPr>
            <w:tcW w:w="1565" w:type="pct"/>
            <w:vAlign w:val="bottom"/>
          </w:tcPr>
          <w:p w14:paraId="185EF5B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Alavanca Heidbrink infantil 03 peças (nº 1, 2 e 3) confeccionadas em aço inoxidável</w:t>
            </w:r>
          </w:p>
        </w:tc>
        <w:tc>
          <w:tcPr>
            <w:tcW w:w="510" w:type="pct"/>
            <w:vAlign w:val="center"/>
          </w:tcPr>
          <w:p w14:paraId="0E05904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067DA88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w:t>
            </w:r>
          </w:p>
        </w:tc>
        <w:tc>
          <w:tcPr>
            <w:tcW w:w="739" w:type="pct"/>
            <w:vAlign w:val="center"/>
          </w:tcPr>
          <w:p w14:paraId="1DB5F7C4"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R$79,7100</w:t>
            </w:r>
          </w:p>
        </w:tc>
        <w:tc>
          <w:tcPr>
            <w:tcW w:w="697" w:type="pct"/>
            <w:gridSpan w:val="2"/>
            <w:vAlign w:val="center"/>
          </w:tcPr>
          <w:p w14:paraId="68EED5B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R$557,97</w:t>
            </w:r>
          </w:p>
        </w:tc>
      </w:tr>
      <w:tr w:rsidR="00403059" w:rsidRPr="00403059" w14:paraId="48B901CB" w14:textId="77777777" w:rsidTr="00C26F12">
        <w:tc>
          <w:tcPr>
            <w:tcW w:w="340" w:type="pct"/>
            <w:vAlign w:val="center"/>
          </w:tcPr>
          <w:p w14:paraId="796DC2C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166</w:t>
            </w:r>
          </w:p>
        </w:tc>
        <w:tc>
          <w:tcPr>
            <w:tcW w:w="520" w:type="pct"/>
            <w:vAlign w:val="center"/>
          </w:tcPr>
          <w:p w14:paraId="02D6B5B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413388</w:t>
            </w:r>
          </w:p>
        </w:tc>
        <w:tc>
          <w:tcPr>
            <w:tcW w:w="1565" w:type="pct"/>
            <w:vAlign w:val="bottom"/>
          </w:tcPr>
          <w:p w14:paraId="0205405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Alavanca Seldin </w:t>
            </w:r>
            <w:proofErr w:type="gramStart"/>
            <w:r w:rsidRPr="00403059">
              <w:rPr>
                <w:rFonts w:ascii="Arial" w:hAnsi="Arial" w:cs="Arial"/>
                <w:sz w:val="18"/>
                <w:szCs w:val="18"/>
              </w:rPr>
              <w:t>2 reta</w:t>
            </w:r>
            <w:proofErr w:type="gramEnd"/>
            <w:r w:rsidRPr="00403059">
              <w:rPr>
                <w:rFonts w:ascii="Arial" w:hAnsi="Arial" w:cs="Arial"/>
                <w:sz w:val="18"/>
                <w:szCs w:val="18"/>
              </w:rPr>
              <w:t xml:space="preserve"> adulto confeccionada em aço inoxidável</w:t>
            </w:r>
          </w:p>
        </w:tc>
        <w:tc>
          <w:tcPr>
            <w:tcW w:w="510" w:type="pct"/>
            <w:vAlign w:val="center"/>
          </w:tcPr>
          <w:p w14:paraId="1E80FDF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559B4FA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39" w:type="pct"/>
            <w:vAlign w:val="center"/>
          </w:tcPr>
          <w:p w14:paraId="424B9FF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R$27,0900</w:t>
            </w:r>
          </w:p>
        </w:tc>
        <w:tc>
          <w:tcPr>
            <w:tcW w:w="697" w:type="pct"/>
            <w:gridSpan w:val="2"/>
            <w:vAlign w:val="center"/>
          </w:tcPr>
          <w:p w14:paraId="6A43DE6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R$677,25</w:t>
            </w:r>
          </w:p>
        </w:tc>
      </w:tr>
      <w:tr w:rsidR="00403059" w:rsidRPr="00403059" w14:paraId="01892B16" w14:textId="77777777" w:rsidTr="00C26F12">
        <w:tc>
          <w:tcPr>
            <w:tcW w:w="340" w:type="pct"/>
            <w:vAlign w:val="center"/>
          </w:tcPr>
          <w:p w14:paraId="7C86AEC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167</w:t>
            </w:r>
          </w:p>
        </w:tc>
        <w:tc>
          <w:tcPr>
            <w:tcW w:w="520" w:type="pct"/>
            <w:vAlign w:val="center"/>
          </w:tcPr>
          <w:p w14:paraId="55ECB11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413384</w:t>
            </w:r>
          </w:p>
        </w:tc>
        <w:tc>
          <w:tcPr>
            <w:tcW w:w="1565" w:type="pct"/>
            <w:vAlign w:val="bottom"/>
          </w:tcPr>
          <w:p w14:paraId="74525EE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Alavanca Seldin direita 1 adulto confeccionada em aço inoxidável.</w:t>
            </w:r>
          </w:p>
        </w:tc>
        <w:tc>
          <w:tcPr>
            <w:tcW w:w="510" w:type="pct"/>
            <w:vAlign w:val="center"/>
          </w:tcPr>
          <w:p w14:paraId="170F897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4A18F03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39" w:type="pct"/>
            <w:vAlign w:val="center"/>
          </w:tcPr>
          <w:p w14:paraId="39C38BD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R$26,2900</w:t>
            </w:r>
          </w:p>
        </w:tc>
        <w:tc>
          <w:tcPr>
            <w:tcW w:w="697" w:type="pct"/>
            <w:gridSpan w:val="2"/>
            <w:vAlign w:val="center"/>
          </w:tcPr>
          <w:p w14:paraId="1DD7F97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R$525,80</w:t>
            </w:r>
          </w:p>
        </w:tc>
      </w:tr>
      <w:tr w:rsidR="00403059" w:rsidRPr="00403059" w14:paraId="759EBEE4" w14:textId="77777777" w:rsidTr="00C26F12">
        <w:tc>
          <w:tcPr>
            <w:tcW w:w="340" w:type="pct"/>
            <w:vAlign w:val="center"/>
          </w:tcPr>
          <w:p w14:paraId="0646A5F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168</w:t>
            </w:r>
          </w:p>
        </w:tc>
        <w:tc>
          <w:tcPr>
            <w:tcW w:w="520" w:type="pct"/>
            <w:vAlign w:val="center"/>
          </w:tcPr>
          <w:p w14:paraId="5F59A65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413385</w:t>
            </w:r>
          </w:p>
        </w:tc>
        <w:tc>
          <w:tcPr>
            <w:tcW w:w="1565" w:type="pct"/>
            <w:vAlign w:val="bottom"/>
          </w:tcPr>
          <w:p w14:paraId="0D4EF9A9"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Alavanca Seldin esquerda 1 adulto confeccionada em aço inoxidável</w:t>
            </w:r>
          </w:p>
        </w:tc>
        <w:tc>
          <w:tcPr>
            <w:tcW w:w="510" w:type="pct"/>
            <w:vAlign w:val="center"/>
          </w:tcPr>
          <w:p w14:paraId="29CC766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23E7152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39" w:type="pct"/>
            <w:vAlign w:val="center"/>
          </w:tcPr>
          <w:p w14:paraId="73223FF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R$26,5700</w:t>
            </w:r>
          </w:p>
        </w:tc>
        <w:tc>
          <w:tcPr>
            <w:tcW w:w="697" w:type="pct"/>
            <w:gridSpan w:val="2"/>
            <w:vAlign w:val="center"/>
          </w:tcPr>
          <w:p w14:paraId="03FC0028"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R$531,40</w:t>
            </w:r>
          </w:p>
        </w:tc>
      </w:tr>
      <w:tr w:rsidR="00403059" w:rsidRPr="00403059" w14:paraId="42532D2A" w14:textId="77777777" w:rsidTr="00C26F12">
        <w:tc>
          <w:tcPr>
            <w:tcW w:w="340" w:type="pct"/>
            <w:vAlign w:val="center"/>
          </w:tcPr>
          <w:p w14:paraId="660E322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169</w:t>
            </w:r>
          </w:p>
        </w:tc>
        <w:tc>
          <w:tcPr>
            <w:tcW w:w="520" w:type="pct"/>
            <w:vAlign w:val="center"/>
          </w:tcPr>
          <w:p w14:paraId="49A6EFCA" w14:textId="77777777" w:rsidR="00403059" w:rsidRPr="00403059" w:rsidRDefault="00403059" w:rsidP="00C26F12">
            <w:pPr>
              <w:jc w:val="center"/>
              <w:rPr>
                <w:rFonts w:ascii="Arial" w:hAnsi="Arial" w:cs="Arial"/>
                <w:sz w:val="18"/>
                <w:szCs w:val="18"/>
              </w:rPr>
            </w:pPr>
          </w:p>
        </w:tc>
        <w:tc>
          <w:tcPr>
            <w:tcW w:w="1565" w:type="pct"/>
            <w:vAlign w:val="bottom"/>
          </w:tcPr>
          <w:p w14:paraId="2449E84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Alavanca Seldin direita adulto 4 R confeccionada em aço inoxidável.</w:t>
            </w:r>
          </w:p>
        </w:tc>
        <w:tc>
          <w:tcPr>
            <w:tcW w:w="510" w:type="pct"/>
            <w:vAlign w:val="center"/>
          </w:tcPr>
          <w:p w14:paraId="425FF79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76A9CD2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39" w:type="pct"/>
            <w:vAlign w:val="center"/>
          </w:tcPr>
          <w:p w14:paraId="6B30D3B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R$29,9000</w:t>
            </w:r>
          </w:p>
        </w:tc>
        <w:tc>
          <w:tcPr>
            <w:tcW w:w="697" w:type="pct"/>
            <w:gridSpan w:val="2"/>
            <w:vAlign w:val="center"/>
          </w:tcPr>
          <w:p w14:paraId="4B381A3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R$149,50</w:t>
            </w:r>
          </w:p>
        </w:tc>
      </w:tr>
      <w:tr w:rsidR="00403059" w:rsidRPr="00403059" w14:paraId="175380C4" w14:textId="77777777" w:rsidTr="00C26F12">
        <w:tc>
          <w:tcPr>
            <w:tcW w:w="340" w:type="pct"/>
            <w:vAlign w:val="center"/>
          </w:tcPr>
          <w:p w14:paraId="0BF8750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170</w:t>
            </w:r>
          </w:p>
        </w:tc>
        <w:tc>
          <w:tcPr>
            <w:tcW w:w="520" w:type="pct"/>
            <w:vAlign w:val="center"/>
          </w:tcPr>
          <w:p w14:paraId="55AE8667" w14:textId="77777777" w:rsidR="00403059" w:rsidRPr="00403059" w:rsidRDefault="00403059" w:rsidP="00C26F12">
            <w:pPr>
              <w:jc w:val="center"/>
              <w:rPr>
                <w:rFonts w:ascii="Arial" w:hAnsi="Arial" w:cs="Arial"/>
                <w:sz w:val="18"/>
                <w:szCs w:val="18"/>
              </w:rPr>
            </w:pPr>
          </w:p>
        </w:tc>
        <w:tc>
          <w:tcPr>
            <w:tcW w:w="1565" w:type="pct"/>
            <w:vAlign w:val="bottom"/>
          </w:tcPr>
          <w:p w14:paraId="2366F6B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Alavanca Seldin esquerda nº 4L adulto confeccionada em aço inoxidável.</w:t>
            </w:r>
          </w:p>
        </w:tc>
        <w:tc>
          <w:tcPr>
            <w:tcW w:w="510" w:type="pct"/>
            <w:vAlign w:val="center"/>
          </w:tcPr>
          <w:p w14:paraId="4014518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6689847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39" w:type="pct"/>
            <w:vAlign w:val="center"/>
          </w:tcPr>
          <w:p w14:paraId="44AB6E78"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R$33,5700</w:t>
            </w:r>
          </w:p>
        </w:tc>
        <w:tc>
          <w:tcPr>
            <w:tcW w:w="697" w:type="pct"/>
            <w:gridSpan w:val="2"/>
            <w:vAlign w:val="center"/>
          </w:tcPr>
          <w:p w14:paraId="7FB9D5F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R$167,85</w:t>
            </w:r>
          </w:p>
        </w:tc>
      </w:tr>
      <w:tr w:rsidR="00403059" w:rsidRPr="00403059" w14:paraId="009163A6" w14:textId="77777777" w:rsidTr="00C26F12">
        <w:tc>
          <w:tcPr>
            <w:tcW w:w="340" w:type="pct"/>
            <w:vAlign w:val="center"/>
          </w:tcPr>
          <w:p w14:paraId="797F8CA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171</w:t>
            </w:r>
          </w:p>
        </w:tc>
        <w:tc>
          <w:tcPr>
            <w:tcW w:w="520" w:type="pct"/>
            <w:vAlign w:val="center"/>
          </w:tcPr>
          <w:p w14:paraId="2D44F93B" w14:textId="77777777" w:rsidR="00403059" w:rsidRPr="00403059" w:rsidRDefault="00403059" w:rsidP="00C26F12">
            <w:pPr>
              <w:jc w:val="center"/>
              <w:rPr>
                <w:rFonts w:ascii="Arial" w:hAnsi="Arial" w:cs="Arial"/>
                <w:sz w:val="18"/>
                <w:szCs w:val="18"/>
              </w:rPr>
            </w:pPr>
          </w:p>
        </w:tc>
        <w:tc>
          <w:tcPr>
            <w:tcW w:w="1565" w:type="pct"/>
            <w:vAlign w:val="bottom"/>
          </w:tcPr>
          <w:p w14:paraId="4A1A166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Alavanca Seldin reta infantil, kit com 3 alavancas: nº 1, 2 e 3 confeccionadas em aço inoxidável</w:t>
            </w:r>
          </w:p>
        </w:tc>
        <w:tc>
          <w:tcPr>
            <w:tcW w:w="510" w:type="pct"/>
            <w:vAlign w:val="center"/>
          </w:tcPr>
          <w:p w14:paraId="65D9B88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6C88970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39" w:type="pct"/>
            <w:vAlign w:val="center"/>
          </w:tcPr>
          <w:p w14:paraId="4F163FF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R$94,0900</w:t>
            </w:r>
          </w:p>
        </w:tc>
        <w:tc>
          <w:tcPr>
            <w:tcW w:w="697" w:type="pct"/>
            <w:gridSpan w:val="2"/>
            <w:vAlign w:val="center"/>
          </w:tcPr>
          <w:p w14:paraId="23A15D9F"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R$470,45</w:t>
            </w:r>
          </w:p>
        </w:tc>
      </w:tr>
      <w:tr w:rsidR="00403059" w:rsidRPr="00403059" w14:paraId="18712D1D" w14:textId="77777777" w:rsidTr="00C26F12">
        <w:tc>
          <w:tcPr>
            <w:tcW w:w="340" w:type="pct"/>
            <w:vAlign w:val="center"/>
          </w:tcPr>
          <w:p w14:paraId="64A8845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172</w:t>
            </w:r>
          </w:p>
        </w:tc>
        <w:tc>
          <w:tcPr>
            <w:tcW w:w="520" w:type="pct"/>
            <w:vAlign w:val="center"/>
          </w:tcPr>
          <w:p w14:paraId="2FE9B77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413399</w:t>
            </w:r>
          </w:p>
        </w:tc>
        <w:tc>
          <w:tcPr>
            <w:tcW w:w="1565" w:type="pct"/>
            <w:vAlign w:val="bottom"/>
          </w:tcPr>
          <w:p w14:paraId="342FA4C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Alveolótomo CURVO confeccionado em aço inoxidável.</w:t>
            </w:r>
          </w:p>
        </w:tc>
        <w:tc>
          <w:tcPr>
            <w:tcW w:w="510" w:type="pct"/>
            <w:vAlign w:val="center"/>
          </w:tcPr>
          <w:p w14:paraId="22D10C4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48D1038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39" w:type="pct"/>
            <w:vAlign w:val="center"/>
          </w:tcPr>
          <w:p w14:paraId="1580C53C"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R$70,9000</w:t>
            </w:r>
          </w:p>
        </w:tc>
        <w:tc>
          <w:tcPr>
            <w:tcW w:w="697" w:type="pct"/>
            <w:gridSpan w:val="2"/>
            <w:vAlign w:val="center"/>
          </w:tcPr>
          <w:p w14:paraId="081B3FF4"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R$709,00</w:t>
            </w:r>
          </w:p>
        </w:tc>
      </w:tr>
      <w:tr w:rsidR="00403059" w:rsidRPr="00403059" w14:paraId="7B3B31C4" w14:textId="77777777" w:rsidTr="00C26F12">
        <w:tc>
          <w:tcPr>
            <w:tcW w:w="340" w:type="pct"/>
            <w:vAlign w:val="center"/>
          </w:tcPr>
          <w:p w14:paraId="48DC713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173</w:t>
            </w:r>
          </w:p>
        </w:tc>
        <w:tc>
          <w:tcPr>
            <w:tcW w:w="520" w:type="pct"/>
            <w:vAlign w:val="center"/>
          </w:tcPr>
          <w:p w14:paraId="4BF080A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413398</w:t>
            </w:r>
          </w:p>
        </w:tc>
        <w:tc>
          <w:tcPr>
            <w:tcW w:w="1565" w:type="pct"/>
            <w:vAlign w:val="bottom"/>
          </w:tcPr>
          <w:p w14:paraId="64857F6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Alveolótomo RETO confeccionado em aço inoxidável.</w:t>
            </w:r>
          </w:p>
        </w:tc>
        <w:tc>
          <w:tcPr>
            <w:tcW w:w="510" w:type="pct"/>
            <w:vAlign w:val="center"/>
          </w:tcPr>
          <w:p w14:paraId="70759DB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6B301C4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39" w:type="pct"/>
            <w:vAlign w:val="center"/>
          </w:tcPr>
          <w:p w14:paraId="2FBA46AF"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R$91,2400</w:t>
            </w:r>
          </w:p>
        </w:tc>
        <w:tc>
          <w:tcPr>
            <w:tcW w:w="697" w:type="pct"/>
            <w:gridSpan w:val="2"/>
            <w:vAlign w:val="center"/>
          </w:tcPr>
          <w:p w14:paraId="18366E8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R$456,20</w:t>
            </w:r>
          </w:p>
        </w:tc>
      </w:tr>
      <w:tr w:rsidR="00403059" w:rsidRPr="00403059" w14:paraId="4557EDC9" w14:textId="77777777" w:rsidTr="00C26F12">
        <w:tc>
          <w:tcPr>
            <w:tcW w:w="340" w:type="pct"/>
            <w:vAlign w:val="center"/>
          </w:tcPr>
          <w:p w14:paraId="28F12EA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174</w:t>
            </w:r>
          </w:p>
        </w:tc>
        <w:tc>
          <w:tcPr>
            <w:tcW w:w="520" w:type="pct"/>
            <w:vAlign w:val="center"/>
          </w:tcPr>
          <w:p w14:paraId="47979FA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429359</w:t>
            </w:r>
          </w:p>
        </w:tc>
        <w:tc>
          <w:tcPr>
            <w:tcW w:w="1565" w:type="pct"/>
            <w:vAlign w:val="bottom"/>
          </w:tcPr>
          <w:p w14:paraId="1ED47B1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Aplicador de Hidróxido de Cálcio Duplo Angulado. Confeccionado em aço inoxidável.</w:t>
            </w:r>
          </w:p>
        </w:tc>
        <w:tc>
          <w:tcPr>
            <w:tcW w:w="510" w:type="pct"/>
            <w:vAlign w:val="center"/>
          </w:tcPr>
          <w:p w14:paraId="5884299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613CF4E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7A8B1FD8"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R$9,9600</w:t>
            </w:r>
          </w:p>
        </w:tc>
        <w:tc>
          <w:tcPr>
            <w:tcW w:w="697" w:type="pct"/>
            <w:gridSpan w:val="2"/>
            <w:vAlign w:val="center"/>
          </w:tcPr>
          <w:p w14:paraId="4651A5F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R$498,00</w:t>
            </w:r>
          </w:p>
        </w:tc>
      </w:tr>
      <w:tr w:rsidR="00403059" w:rsidRPr="00403059" w14:paraId="774CECC1" w14:textId="77777777" w:rsidTr="00C26F12">
        <w:tc>
          <w:tcPr>
            <w:tcW w:w="340" w:type="pct"/>
            <w:vAlign w:val="center"/>
          </w:tcPr>
          <w:p w14:paraId="594A0CB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175</w:t>
            </w:r>
          </w:p>
        </w:tc>
        <w:tc>
          <w:tcPr>
            <w:tcW w:w="520" w:type="pct"/>
            <w:vAlign w:val="center"/>
          </w:tcPr>
          <w:p w14:paraId="08D59F8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440147</w:t>
            </w:r>
          </w:p>
        </w:tc>
        <w:tc>
          <w:tcPr>
            <w:tcW w:w="1565" w:type="pct"/>
            <w:vAlign w:val="bottom"/>
          </w:tcPr>
          <w:p w14:paraId="0655742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Bandeja odontológica lisa em aço inox, dimensões 22 x 12 x 1,5 cm</w:t>
            </w:r>
          </w:p>
        </w:tc>
        <w:tc>
          <w:tcPr>
            <w:tcW w:w="510" w:type="pct"/>
            <w:vAlign w:val="center"/>
          </w:tcPr>
          <w:p w14:paraId="1755D6E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53225AD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39" w:type="pct"/>
            <w:vAlign w:val="center"/>
          </w:tcPr>
          <w:p w14:paraId="6804052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R$25,0900</w:t>
            </w:r>
          </w:p>
        </w:tc>
        <w:tc>
          <w:tcPr>
            <w:tcW w:w="697" w:type="pct"/>
            <w:gridSpan w:val="2"/>
            <w:vAlign w:val="center"/>
          </w:tcPr>
          <w:p w14:paraId="7D45BC1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R$2.509,00</w:t>
            </w:r>
          </w:p>
        </w:tc>
      </w:tr>
      <w:tr w:rsidR="00403059" w:rsidRPr="00403059" w14:paraId="6D824783" w14:textId="77777777" w:rsidTr="00C26F12">
        <w:tc>
          <w:tcPr>
            <w:tcW w:w="340" w:type="pct"/>
            <w:vAlign w:val="center"/>
          </w:tcPr>
          <w:p w14:paraId="5D23AFC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176</w:t>
            </w:r>
          </w:p>
        </w:tc>
        <w:tc>
          <w:tcPr>
            <w:tcW w:w="520" w:type="pct"/>
            <w:vAlign w:val="center"/>
          </w:tcPr>
          <w:p w14:paraId="3D1C703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272821</w:t>
            </w:r>
          </w:p>
        </w:tc>
        <w:tc>
          <w:tcPr>
            <w:tcW w:w="1565" w:type="pct"/>
            <w:vAlign w:val="bottom"/>
          </w:tcPr>
          <w:p w14:paraId="070ABE6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Cabo para Bisturi odontológico nº 3 (para lâminas nº 11, 12, 15). Confeccionado em aço inoxidável.</w:t>
            </w:r>
          </w:p>
        </w:tc>
        <w:tc>
          <w:tcPr>
            <w:tcW w:w="510" w:type="pct"/>
            <w:vAlign w:val="center"/>
          </w:tcPr>
          <w:p w14:paraId="42378B5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67E9C0E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c>
          <w:tcPr>
            <w:tcW w:w="739" w:type="pct"/>
            <w:vAlign w:val="center"/>
          </w:tcPr>
          <w:p w14:paraId="0D9B3E0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R$9,7500</w:t>
            </w:r>
          </w:p>
        </w:tc>
        <w:tc>
          <w:tcPr>
            <w:tcW w:w="697" w:type="pct"/>
            <w:gridSpan w:val="2"/>
            <w:vAlign w:val="center"/>
          </w:tcPr>
          <w:p w14:paraId="17A69A8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R$780,00</w:t>
            </w:r>
          </w:p>
        </w:tc>
      </w:tr>
      <w:tr w:rsidR="00403059" w:rsidRPr="00403059" w14:paraId="1C47DFA5" w14:textId="77777777" w:rsidTr="00C26F12">
        <w:tc>
          <w:tcPr>
            <w:tcW w:w="340" w:type="pct"/>
            <w:vAlign w:val="center"/>
          </w:tcPr>
          <w:p w14:paraId="39FE681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177</w:t>
            </w:r>
          </w:p>
        </w:tc>
        <w:tc>
          <w:tcPr>
            <w:tcW w:w="520" w:type="pct"/>
            <w:vAlign w:val="center"/>
          </w:tcPr>
          <w:p w14:paraId="6FEB619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413300</w:t>
            </w:r>
          </w:p>
        </w:tc>
        <w:tc>
          <w:tcPr>
            <w:tcW w:w="1565" w:type="pct"/>
            <w:vAlign w:val="bottom"/>
          </w:tcPr>
          <w:p w14:paraId="340AC82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Cabo oitavado para espelho clínico odontológico. Confeccionado em aço inoxidável </w:t>
            </w:r>
          </w:p>
        </w:tc>
        <w:tc>
          <w:tcPr>
            <w:tcW w:w="510" w:type="pct"/>
            <w:vAlign w:val="center"/>
          </w:tcPr>
          <w:p w14:paraId="1CAD36F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3C218CE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39" w:type="pct"/>
            <w:vAlign w:val="center"/>
          </w:tcPr>
          <w:p w14:paraId="6E281D9C"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R$4,0500</w:t>
            </w:r>
          </w:p>
        </w:tc>
        <w:tc>
          <w:tcPr>
            <w:tcW w:w="697" w:type="pct"/>
            <w:gridSpan w:val="2"/>
            <w:vAlign w:val="center"/>
          </w:tcPr>
          <w:p w14:paraId="1404EEBF"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R$405,00</w:t>
            </w:r>
          </w:p>
        </w:tc>
      </w:tr>
      <w:tr w:rsidR="00403059" w:rsidRPr="00403059" w14:paraId="4ED071F4" w14:textId="77777777" w:rsidTr="00C26F12">
        <w:tc>
          <w:tcPr>
            <w:tcW w:w="340" w:type="pct"/>
            <w:vAlign w:val="center"/>
          </w:tcPr>
          <w:p w14:paraId="0C5B70A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178</w:t>
            </w:r>
          </w:p>
        </w:tc>
        <w:tc>
          <w:tcPr>
            <w:tcW w:w="520" w:type="pct"/>
            <w:vAlign w:val="center"/>
          </w:tcPr>
          <w:p w14:paraId="2AFD2A2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413483</w:t>
            </w:r>
          </w:p>
        </w:tc>
        <w:tc>
          <w:tcPr>
            <w:tcW w:w="1565" w:type="pct"/>
            <w:vAlign w:val="bottom"/>
          </w:tcPr>
          <w:p w14:paraId="4D470D8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Cinzel reto nº 1L confeccionado em aço inoxidável.</w:t>
            </w:r>
          </w:p>
        </w:tc>
        <w:tc>
          <w:tcPr>
            <w:tcW w:w="510" w:type="pct"/>
            <w:vAlign w:val="center"/>
          </w:tcPr>
          <w:p w14:paraId="39DFF64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5FF8A92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39" w:type="pct"/>
            <w:vAlign w:val="center"/>
          </w:tcPr>
          <w:p w14:paraId="617E64C8"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R$43,2400</w:t>
            </w:r>
          </w:p>
        </w:tc>
        <w:tc>
          <w:tcPr>
            <w:tcW w:w="697" w:type="pct"/>
            <w:gridSpan w:val="2"/>
            <w:vAlign w:val="center"/>
          </w:tcPr>
          <w:p w14:paraId="48ED3328"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R$216,20</w:t>
            </w:r>
          </w:p>
        </w:tc>
      </w:tr>
      <w:tr w:rsidR="00403059" w:rsidRPr="00403059" w14:paraId="15E694FB" w14:textId="77777777" w:rsidTr="00C26F12">
        <w:tc>
          <w:tcPr>
            <w:tcW w:w="340" w:type="pct"/>
            <w:vAlign w:val="center"/>
          </w:tcPr>
          <w:p w14:paraId="2DB0711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179</w:t>
            </w:r>
          </w:p>
        </w:tc>
        <w:tc>
          <w:tcPr>
            <w:tcW w:w="520" w:type="pct"/>
            <w:vAlign w:val="center"/>
          </w:tcPr>
          <w:p w14:paraId="64F0265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601532</w:t>
            </w:r>
          </w:p>
        </w:tc>
        <w:tc>
          <w:tcPr>
            <w:tcW w:w="1565" w:type="pct"/>
            <w:vAlign w:val="bottom"/>
          </w:tcPr>
          <w:p w14:paraId="6BFC02B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Cinzel goivo nº 1G confeccionado em aço inoxidável.</w:t>
            </w:r>
          </w:p>
        </w:tc>
        <w:tc>
          <w:tcPr>
            <w:tcW w:w="510" w:type="pct"/>
            <w:vAlign w:val="center"/>
          </w:tcPr>
          <w:p w14:paraId="3E0207C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6EF0D4D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39" w:type="pct"/>
            <w:vAlign w:val="center"/>
          </w:tcPr>
          <w:p w14:paraId="28218EB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R$32,3000</w:t>
            </w:r>
          </w:p>
        </w:tc>
        <w:tc>
          <w:tcPr>
            <w:tcW w:w="697" w:type="pct"/>
            <w:gridSpan w:val="2"/>
            <w:vAlign w:val="center"/>
          </w:tcPr>
          <w:p w14:paraId="2A6C402C"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R$161,50</w:t>
            </w:r>
          </w:p>
        </w:tc>
      </w:tr>
      <w:tr w:rsidR="00403059" w:rsidRPr="00403059" w14:paraId="1C68AA5E" w14:textId="77777777" w:rsidTr="00C26F12">
        <w:tc>
          <w:tcPr>
            <w:tcW w:w="340" w:type="pct"/>
            <w:vAlign w:val="center"/>
          </w:tcPr>
          <w:p w14:paraId="49EE0F1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180</w:t>
            </w:r>
          </w:p>
        </w:tc>
        <w:tc>
          <w:tcPr>
            <w:tcW w:w="520" w:type="pct"/>
            <w:vAlign w:val="center"/>
          </w:tcPr>
          <w:p w14:paraId="4CC6B2A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601533</w:t>
            </w:r>
          </w:p>
        </w:tc>
        <w:tc>
          <w:tcPr>
            <w:tcW w:w="1565" w:type="pct"/>
            <w:vAlign w:val="bottom"/>
          </w:tcPr>
          <w:p w14:paraId="7DBFEEA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Cinzel goivo nº 2G confeccionado em aço inoxidável.</w:t>
            </w:r>
          </w:p>
        </w:tc>
        <w:tc>
          <w:tcPr>
            <w:tcW w:w="510" w:type="pct"/>
            <w:vAlign w:val="center"/>
          </w:tcPr>
          <w:p w14:paraId="47337BE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1D24EA8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39" w:type="pct"/>
            <w:vAlign w:val="center"/>
          </w:tcPr>
          <w:p w14:paraId="2C459A2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R$38,2500</w:t>
            </w:r>
          </w:p>
        </w:tc>
        <w:tc>
          <w:tcPr>
            <w:tcW w:w="697" w:type="pct"/>
            <w:gridSpan w:val="2"/>
            <w:vAlign w:val="center"/>
          </w:tcPr>
          <w:p w14:paraId="0536A51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R$191,25</w:t>
            </w:r>
          </w:p>
        </w:tc>
      </w:tr>
      <w:tr w:rsidR="00403059" w:rsidRPr="00403059" w14:paraId="4D21D61E" w14:textId="77777777" w:rsidTr="00C26F12">
        <w:tc>
          <w:tcPr>
            <w:tcW w:w="340" w:type="pct"/>
            <w:vAlign w:val="center"/>
          </w:tcPr>
          <w:p w14:paraId="765C9C6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181</w:t>
            </w:r>
          </w:p>
        </w:tc>
        <w:tc>
          <w:tcPr>
            <w:tcW w:w="520" w:type="pct"/>
            <w:vAlign w:val="center"/>
          </w:tcPr>
          <w:p w14:paraId="59E92DD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413560</w:t>
            </w:r>
          </w:p>
        </w:tc>
        <w:tc>
          <w:tcPr>
            <w:tcW w:w="1565" w:type="pct"/>
            <w:vAlign w:val="bottom"/>
          </w:tcPr>
          <w:p w14:paraId="618FF528" w14:textId="77777777" w:rsidR="00403059" w:rsidRPr="00403059" w:rsidRDefault="00403059" w:rsidP="00C26F12">
            <w:pPr>
              <w:jc w:val="both"/>
              <w:rPr>
                <w:rFonts w:ascii="Arial" w:hAnsi="Arial" w:cs="Arial"/>
                <w:sz w:val="18"/>
                <w:szCs w:val="18"/>
              </w:rPr>
            </w:pPr>
            <w:proofErr w:type="gramStart"/>
            <w:r w:rsidRPr="00403059">
              <w:rPr>
                <w:rFonts w:ascii="Arial" w:hAnsi="Arial" w:cs="Arial"/>
                <w:sz w:val="18"/>
                <w:szCs w:val="18"/>
              </w:rPr>
              <w:t>Cureta Alveolar</w:t>
            </w:r>
            <w:proofErr w:type="gramEnd"/>
            <w:r w:rsidRPr="00403059">
              <w:rPr>
                <w:rFonts w:ascii="Arial" w:hAnsi="Arial" w:cs="Arial"/>
                <w:sz w:val="18"/>
                <w:szCs w:val="18"/>
              </w:rPr>
              <w:t xml:space="preserve"> tipo “Lucas” nº 85. Cabo oitavado. Confeccionada em aço inoxidável</w:t>
            </w:r>
          </w:p>
        </w:tc>
        <w:tc>
          <w:tcPr>
            <w:tcW w:w="510" w:type="pct"/>
            <w:vAlign w:val="center"/>
          </w:tcPr>
          <w:p w14:paraId="6ABCE2E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6B58F2C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39" w:type="pct"/>
            <w:vAlign w:val="center"/>
          </w:tcPr>
          <w:p w14:paraId="4E65E394"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R$11,0200</w:t>
            </w:r>
          </w:p>
        </w:tc>
        <w:tc>
          <w:tcPr>
            <w:tcW w:w="697" w:type="pct"/>
            <w:gridSpan w:val="2"/>
            <w:vAlign w:val="center"/>
          </w:tcPr>
          <w:p w14:paraId="35D87C35"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R$330,60</w:t>
            </w:r>
          </w:p>
        </w:tc>
      </w:tr>
      <w:tr w:rsidR="00403059" w:rsidRPr="00403059" w14:paraId="706F9F25" w14:textId="77777777" w:rsidTr="00C26F12">
        <w:tc>
          <w:tcPr>
            <w:tcW w:w="340" w:type="pct"/>
            <w:vAlign w:val="center"/>
          </w:tcPr>
          <w:p w14:paraId="2620271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182</w:t>
            </w:r>
          </w:p>
        </w:tc>
        <w:tc>
          <w:tcPr>
            <w:tcW w:w="520" w:type="pct"/>
            <w:vAlign w:val="center"/>
          </w:tcPr>
          <w:p w14:paraId="3A87C62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413561</w:t>
            </w:r>
          </w:p>
        </w:tc>
        <w:tc>
          <w:tcPr>
            <w:tcW w:w="1565" w:type="pct"/>
            <w:vAlign w:val="bottom"/>
          </w:tcPr>
          <w:p w14:paraId="05C91C70" w14:textId="77777777" w:rsidR="00403059" w:rsidRPr="00403059" w:rsidRDefault="00403059" w:rsidP="00C26F12">
            <w:pPr>
              <w:jc w:val="both"/>
              <w:rPr>
                <w:rFonts w:ascii="Arial" w:hAnsi="Arial" w:cs="Arial"/>
                <w:sz w:val="18"/>
                <w:szCs w:val="18"/>
              </w:rPr>
            </w:pPr>
            <w:proofErr w:type="gramStart"/>
            <w:r w:rsidRPr="00403059">
              <w:rPr>
                <w:rFonts w:ascii="Arial" w:hAnsi="Arial" w:cs="Arial"/>
                <w:sz w:val="18"/>
                <w:szCs w:val="18"/>
              </w:rPr>
              <w:t>Cureta Alveolar</w:t>
            </w:r>
            <w:proofErr w:type="gramEnd"/>
            <w:r w:rsidRPr="00403059">
              <w:rPr>
                <w:rFonts w:ascii="Arial" w:hAnsi="Arial" w:cs="Arial"/>
                <w:sz w:val="18"/>
                <w:szCs w:val="18"/>
              </w:rPr>
              <w:t xml:space="preserve"> tipo “Lucas” nº 86. Cabo oitavado. Confeccionada em aço inoxidável.</w:t>
            </w:r>
          </w:p>
        </w:tc>
        <w:tc>
          <w:tcPr>
            <w:tcW w:w="510" w:type="pct"/>
            <w:vAlign w:val="center"/>
          </w:tcPr>
          <w:p w14:paraId="0F54A17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3CC4507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39" w:type="pct"/>
            <w:vAlign w:val="center"/>
          </w:tcPr>
          <w:p w14:paraId="524EC795"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R$10,0100</w:t>
            </w:r>
          </w:p>
        </w:tc>
        <w:tc>
          <w:tcPr>
            <w:tcW w:w="697" w:type="pct"/>
            <w:gridSpan w:val="2"/>
            <w:vAlign w:val="center"/>
          </w:tcPr>
          <w:p w14:paraId="334B726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R$150,15</w:t>
            </w:r>
          </w:p>
        </w:tc>
      </w:tr>
      <w:tr w:rsidR="00403059" w:rsidRPr="00403059" w14:paraId="5CB8E496" w14:textId="77777777" w:rsidTr="00C26F12">
        <w:tc>
          <w:tcPr>
            <w:tcW w:w="340" w:type="pct"/>
            <w:vAlign w:val="center"/>
          </w:tcPr>
          <w:p w14:paraId="0539393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183</w:t>
            </w:r>
          </w:p>
        </w:tc>
        <w:tc>
          <w:tcPr>
            <w:tcW w:w="520" w:type="pct"/>
            <w:vAlign w:val="center"/>
          </w:tcPr>
          <w:p w14:paraId="7F54C6A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427571</w:t>
            </w:r>
          </w:p>
        </w:tc>
        <w:tc>
          <w:tcPr>
            <w:tcW w:w="1565" w:type="pct"/>
            <w:vAlign w:val="bottom"/>
          </w:tcPr>
          <w:p w14:paraId="7256B09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Cureta de Periodontia, com cabo de 8 mm, tipo Gracey nº5-6. Confeccionada em aço inoxidável.</w:t>
            </w:r>
          </w:p>
        </w:tc>
        <w:tc>
          <w:tcPr>
            <w:tcW w:w="510" w:type="pct"/>
            <w:vAlign w:val="center"/>
          </w:tcPr>
          <w:p w14:paraId="02C07CB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2D7D9B2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39" w:type="pct"/>
            <w:vAlign w:val="center"/>
          </w:tcPr>
          <w:p w14:paraId="46B5E7C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R$21,2100</w:t>
            </w:r>
          </w:p>
        </w:tc>
        <w:tc>
          <w:tcPr>
            <w:tcW w:w="697" w:type="pct"/>
            <w:gridSpan w:val="2"/>
            <w:vAlign w:val="center"/>
          </w:tcPr>
          <w:p w14:paraId="4B88DDFC"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R$530,25</w:t>
            </w:r>
          </w:p>
        </w:tc>
      </w:tr>
      <w:tr w:rsidR="00403059" w:rsidRPr="00403059" w14:paraId="0D6F856A" w14:textId="77777777" w:rsidTr="00C26F12">
        <w:tc>
          <w:tcPr>
            <w:tcW w:w="340" w:type="pct"/>
            <w:vAlign w:val="center"/>
          </w:tcPr>
          <w:p w14:paraId="3C2638B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184</w:t>
            </w:r>
          </w:p>
        </w:tc>
        <w:tc>
          <w:tcPr>
            <w:tcW w:w="520" w:type="pct"/>
            <w:vAlign w:val="center"/>
          </w:tcPr>
          <w:p w14:paraId="215B9A3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427569</w:t>
            </w:r>
          </w:p>
        </w:tc>
        <w:tc>
          <w:tcPr>
            <w:tcW w:w="1565" w:type="pct"/>
            <w:vAlign w:val="bottom"/>
          </w:tcPr>
          <w:p w14:paraId="52388EA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Cureta Gracey nº 7-8 confeccionada em aço inoxidável</w:t>
            </w:r>
          </w:p>
        </w:tc>
        <w:tc>
          <w:tcPr>
            <w:tcW w:w="510" w:type="pct"/>
            <w:vAlign w:val="center"/>
          </w:tcPr>
          <w:p w14:paraId="5EC609A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6E6DACE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39" w:type="pct"/>
            <w:vAlign w:val="center"/>
          </w:tcPr>
          <w:p w14:paraId="008EF436"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R$13,2900</w:t>
            </w:r>
          </w:p>
        </w:tc>
        <w:tc>
          <w:tcPr>
            <w:tcW w:w="697" w:type="pct"/>
            <w:gridSpan w:val="2"/>
            <w:vAlign w:val="center"/>
          </w:tcPr>
          <w:p w14:paraId="073B6A7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R$332,25</w:t>
            </w:r>
          </w:p>
        </w:tc>
      </w:tr>
      <w:tr w:rsidR="00403059" w:rsidRPr="00403059" w14:paraId="07D62574" w14:textId="77777777" w:rsidTr="00C26F12">
        <w:tc>
          <w:tcPr>
            <w:tcW w:w="340" w:type="pct"/>
            <w:vAlign w:val="center"/>
          </w:tcPr>
          <w:p w14:paraId="0A5DE50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185</w:t>
            </w:r>
          </w:p>
        </w:tc>
        <w:tc>
          <w:tcPr>
            <w:tcW w:w="520" w:type="pct"/>
            <w:vAlign w:val="center"/>
          </w:tcPr>
          <w:p w14:paraId="4F26F6A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427564</w:t>
            </w:r>
          </w:p>
        </w:tc>
        <w:tc>
          <w:tcPr>
            <w:tcW w:w="1565" w:type="pct"/>
            <w:vAlign w:val="bottom"/>
          </w:tcPr>
          <w:p w14:paraId="24D0FEA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Cureta Gracey nº11-12 confeccionada em aço inoxidável.</w:t>
            </w:r>
          </w:p>
        </w:tc>
        <w:tc>
          <w:tcPr>
            <w:tcW w:w="510" w:type="pct"/>
            <w:vAlign w:val="center"/>
          </w:tcPr>
          <w:p w14:paraId="00C5513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2CC86B1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39" w:type="pct"/>
            <w:vAlign w:val="center"/>
          </w:tcPr>
          <w:p w14:paraId="1FC1243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R$8,9300</w:t>
            </w:r>
          </w:p>
        </w:tc>
        <w:tc>
          <w:tcPr>
            <w:tcW w:w="697" w:type="pct"/>
            <w:gridSpan w:val="2"/>
            <w:vAlign w:val="center"/>
          </w:tcPr>
          <w:p w14:paraId="4F97A65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R$223,25</w:t>
            </w:r>
          </w:p>
        </w:tc>
      </w:tr>
      <w:tr w:rsidR="00403059" w:rsidRPr="00403059" w14:paraId="3FAA674A" w14:textId="77777777" w:rsidTr="00C26F12">
        <w:tc>
          <w:tcPr>
            <w:tcW w:w="340" w:type="pct"/>
            <w:vAlign w:val="center"/>
          </w:tcPr>
          <w:p w14:paraId="3D677EE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186</w:t>
            </w:r>
          </w:p>
        </w:tc>
        <w:tc>
          <w:tcPr>
            <w:tcW w:w="520" w:type="pct"/>
            <w:vAlign w:val="center"/>
          </w:tcPr>
          <w:p w14:paraId="467C1A6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427573</w:t>
            </w:r>
          </w:p>
        </w:tc>
        <w:tc>
          <w:tcPr>
            <w:tcW w:w="1565" w:type="pct"/>
            <w:vAlign w:val="bottom"/>
          </w:tcPr>
          <w:p w14:paraId="220D4A3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Cureta Gracey nº13-14 confeccionada em aço inoxidável.</w:t>
            </w:r>
          </w:p>
        </w:tc>
        <w:tc>
          <w:tcPr>
            <w:tcW w:w="510" w:type="pct"/>
            <w:vAlign w:val="center"/>
          </w:tcPr>
          <w:p w14:paraId="72E407C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310C20A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39" w:type="pct"/>
            <w:vAlign w:val="center"/>
          </w:tcPr>
          <w:p w14:paraId="394EB1EA"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R$10,5000</w:t>
            </w:r>
          </w:p>
        </w:tc>
        <w:tc>
          <w:tcPr>
            <w:tcW w:w="697" w:type="pct"/>
            <w:gridSpan w:val="2"/>
            <w:vAlign w:val="center"/>
          </w:tcPr>
          <w:p w14:paraId="1B0C3DC5"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R$262,50</w:t>
            </w:r>
          </w:p>
        </w:tc>
      </w:tr>
      <w:tr w:rsidR="00403059" w:rsidRPr="00403059" w14:paraId="5271DB64" w14:textId="77777777" w:rsidTr="00C26F12">
        <w:tc>
          <w:tcPr>
            <w:tcW w:w="340" w:type="pct"/>
            <w:vAlign w:val="center"/>
          </w:tcPr>
          <w:p w14:paraId="0749489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187</w:t>
            </w:r>
          </w:p>
        </w:tc>
        <w:tc>
          <w:tcPr>
            <w:tcW w:w="520" w:type="pct"/>
            <w:vAlign w:val="center"/>
          </w:tcPr>
          <w:p w14:paraId="21739AD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427812</w:t>
            </w:r>
          </w:p>
        </w:tc>
        <w:tc>
          <w:tcPr>
            <w:tcW w:w="1565" w:type="pct"/>
            <w:vAlign w:val="bottom"/>
          </w:tcPr>
          <w:p w14:paraId="6B08AC0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Cureta Mc Call nº 13-14 CG confeccionada em aço inoxidável.</w:t>
            </w:r>
          </w:p>
        </w:tc>
        <w:tc>
          <w:tcPr>
            <w:tcW w:w="510" w:type="pct"/>
            <w:vAlign w:val="center"/>
          </w:tcPr>
          <w:p w14:paraId="46BBAA8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288918B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c>
          <w:tcPr>
            <w:tcW w:w="739" w:type="pct"/>
            <w:vAlign w:val="center"/>
          </w:tcPr>
          <w:p w14:paraId="2E85F60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R$30,3100</w:t>
            </w:r>
          </w:p>
        </w:tc>
        <w:tc>
          <w:tcPr>
            <w:tcW w:w="697" w:type="pct"/>
            <w:gridSpan w:val="2"/>
            <w:vAlign w:val="center"/>
          </w:tcPr>
          <w:p w14:paraId="643B4FD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R$1.212,40</w:t>
            </w:r>
          </w:p>
        </w:tc>
      </w:tr>
      <w:tr w:rsidR="00403059" w:rsidRPr="00403059" w14:paraId="416CD8CA" w14:textId="77777777" w:rsidTr="00C26F12">
        <w:tc>
          <w:tcPr>
            <w:tcW w:w="340" w:type="pct"/>
            <w:vAlign w:val="center"/>
          </w:tcPr>
          <w:p w14:paraId="74FA7CB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188</w:t>
            </w:r>
          </w:p>
        </w:tc>
        <w:tc>
          <w:tcPr>
            <w:tcW w:w="520" w:type="pct"/>
            <w:vAlign w:val="center"/>
          </w:tcPr>
          <w:p w14:paraId="488E8BA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427575</w:t>
            </w:r>
          </w:p>
        </w:tc>
        <w:tc>
          <w:tcPr>
            <w:tcW w:w="1565" w:type="pct"/>
            <w:vAlign w:val="bottom"/>
          </w:tcPr>
          <w:p w14:paraId="1F919C4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Cureta Mc Call nº 17-18 CG confeccionada em aço inoxidável.</w:t>
            </w:r>
          </w:p>
        </w:tc>
        <w:tc>
          <w:tcPr>
            <w:tcW w:w="510" w:type="pct"/>
            <w:vAlign w:val="center"/>
          </w:tcPr>
          <w:p w14:paraId="30262D1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439D5DA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c>
          <w:tcPr>
            <w:tcW w:w="739" w:type="pct"/>
            <w:vAlign w:val="center"/>
          </w:tcPr>
          <w:p w14:paraId="071F427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R$15,8900</w:t>
            </w:r>
          </w:p>
        </w:tc>
        <w:tc>
          <w:tcPr>
            <w:tcW w:w="697" w:type="pct"/>
            <w:gridSpan w:val="2"/>
            <w:vAlign w:val="center"/>
          </w:tcPr>
          <w:p w14:paraId="554489F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R$635,60</w:t>
            </w:r>
          </w:p>
        </w:tc>
      </w:tr>
      <w:tr w:rsidR="00403059" w:rsidRPr="00403059" w14:paraId="7EADD4B0" w14:textId="77777777" w:rsidTr="00C26F12">
        <w:tc>
          <w:tcPr>
            <w:tcW w:w="340" w:type="pct"/>
            <w:vAlign w:val="center"/>
          </w:tcPr>
          <w:p w14:paraId="07C588F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189</w:t>
            </w:r>
          </w:p>
        </w:tc>
        <w:tc>
          <w:tcPr>
            <w:tcW w:w="520" w:type="pct"/>
            <w:vAlign w:val="center"/>
          </w:tcPr>
          <w:p w14:paraId="40250FF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413450</w:t>
            </w:r>
          </w:p>
        </w:tc>
        <w:tc>
          <w:tcPr>
            <w:tcW w:w="1565" w:type="pct"/>
            <w:vAlign w:val="bottom"/>
          </w:tcPr>
          <w:p w14:paraId="68E1C66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Destaca Periósteo modelo FREER duplo confeccionado em aço inoxidável</w:t>
            </w:r>
          </w:p>
        </w:tc>
        <w:tc>
          <w:tcPr>
            <w:tcW w:w="510" w:type="pct"/>
            <w:vAlign w:val="center"/>
          </w:tcPr>
          <w:p w14:paraId="3885313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68BCDB1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39" w:type="pct"/>
            <w:vAlign w:val="center"/>
          </w:tcPr>
          <w:p w14:paraId="302F288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R$16,7000</w:t>
            </w:r>
          </w:p>
        </w:tc>
        <w:tc>
          <w:tcPr>
            <w:tcW w:w="697" w:type="pct"/>
            <w:gridSpan w:val="2"/>
            <w:vAlign w:val="center"/>
          </w:tcPr>
          <w:p w14:paraId="1C337F78"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R$334,00</w:t>
            </w:r>
          </w:p>
        </w:tc>
      </w:tr>
      <w:tr w:rsidR="00403059" w:rsidRPr="00403059" w14:paraId="11113F79" w14:textId="77777777" w:rsidTr="00C26F12">
        <w:tc>
          <w:tcPr>
            <w:tcW w:w="340" w:type="pct"/>
            <w:vAlign w:val="center"/>
          </w:tcPr>
          <w:p w14:paraId="6DC569A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190</w:t>
            </w:r>
          </w:p>
        </w:tc>
        <w:tc>
          <w:tcPr>
            <w:tcW w:w="520" w:type="pct"/>
            <w:vAlign w:val="center"/>
          </w:tcPr>
          <w:p w14:paraId="4974414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413449</w:t>
            </w:r>
          </w:p>
        </w:tc>
        <w:tc>
          <w:tcPr>
            <w:tcW w:w="1565" w:type="pct"/>
            <w:vAlign w:val="bottom"/>
          </w:tcPr>
          <w:p w14:paraId="0BF83CF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Destaca periósteo modelo MOLT nº 2-4 CG confeccionado em aço inoxidável</w:t>
            </w:r>
          </w:p>
        </w:tc>
        <w:tc>
          <w:tcPr>
            <w:tcW w:w="510" w:type="pct"/>
            <w:vAlign w:val="center"/>
          </w:tcPr>
          <w:p w14:paraId="4D48C91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7C56877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39" w:type="pct"/>
            <w:vAlign w:val="center"/>
          </w:tcPr>
          <w:p w14:paraId="1E9898FC"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R$40,2700</w:t>
            </w:r>
          </w:p>
        </w:tc>
        <w:tc>
          <w:tcPr>
            <w:tcW w:w="697" w:type="pct"/>
            <w:gridSpan w:val="2"/>
            <w:vAlign w:val="center"/>
          </w:tcPr>
          <w:p w14:paraId="5F31B59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R$1.006,75</w:t>
            </w:r>
          </w:p>
        </w:tc>
      </w:tr>
      <w:tr w:rsidR="00403059" w:rsidRPr="00403059" w14:paraId="1C9CA472" w14:textId="77777777" w:rsidTr="00C26F12">
        <w:tc>
          <w:tcPr>
            <w:tcW w:w="340" w:type="pct"/>
            <w:vAlign w:val="center"/>
          </w:tcPr>
          <w:p w14:paraId="5DBCCCF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191</w:t>
            </w:r>
          </w:p>
        </w:tc>
        <w:tc>
          <w:tcPr>
            <w:tcW w:w="520" w:type="pct"/>
            <w:vAlign w:val="center"/>
          </w:tcPr>
          <w:p w14:paraId="2F0FE890" w14:textId="77777777" w:rsidR="00403059" w:rsidRPr="00403059" w:rsidRDefault="00403059" w:rsidP="00C26F12">
            <w:pPr>
              <w:jc w:val="center"/>
              <w:rPr>
                <w:rFonts w:ascii="Arial" w:hAnsi="Arial" w:cs="Arial"/>
                <w:sz w:val="18"/>
                <w:szCs w:val="18"/>
              </w:rPr>
            </w:pPr>
          </w:p>
        </w:tc>
        <w:tc>
          <w:tcPr>
            <w:tcW w:w="1565" w:type="pct"/>
            <w:vAlign w:val="bottom"/>
          </w:tcPr>
          <w:p w14:paraId="1059A51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Destaca Periósteo modelo Molt nº 9 confeccionado em aço inoxidável</w:t>
            </w:r>
          </w:p>
        </w:tc>
        <w:tc>
          <w:tcPr>
            <w:tcW w:w="510" w:type="pct"/>
            <w:vAlign w:val="center"/>
          </w:tcPr>
          <w:p w14:paraId="5A1E655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5B220D6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39" w:type="pct"/>
            <w:vAlign w:val="center"/>
          </w:tcPr>
          <w:p w14:paraId="4469D42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R$14,2700</w:t>
            </w:r>
          </w:p>
        </w:tc>
        <w:tc>
          <w:tcPr>
            <w:tcW w:w="697" w:type="pct"/>
            <w:gridSpan w:val="2"/>
            <w:vAlign w:val="center"/>
          </w:tcPr>
          <w:p w14:paraId="2AFBE56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R$428,10</w:t>
            </w:r>
          </w:p>
        </w:tc>
      </w:tr>
      <w:tr w:rsidR="00403059" w:rsidRPr="00403059" w14:paraId="06DAB81D" w14:textId="77777777" w:rsidTr="00C26F12">
        <w:tc>
          <w:tcPr>
            <w:tcW w:w="340" w:type="pct"/>
            <w:vAlign w:val="center"/>
          </w:tcPr>
          <w:p w14:paraId="405D5ED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192</w:t>
            </w:r>
          </w:p>
        </w:tc>
        <w:tc>
          <w:tcPr>
            <w:tcW w:w="520" w:type="pct"/>
            <w:vAlign w:val="center"/>
          </w:tcPr>
          <w:p w14:paraId="590C252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426705</w:t>
            </w:r>
          </w:p>
        </w:tc>
        <w:tc>
          <w:tcPr>
            <w:tcW w:w="1565" w:type="pct"/>
            <w:vAlign w:val="bottom"/>
          </w:tcPr>
          <w:p w14:paraId="41F9910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Escavador nº 5 com cabo oitavado confeccionado em aço inoxidável</w:t>
            </w:r>
          </w:p>
        </w:tc>
        <w:tc>
          <w:tcPr>
            <w:tcW w:w="510" w:type="pct"/>
            <w:vAlign w:val="center"/>
          </w:tcPr>
          <w:p w14:paraId="1E3E515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57C2C06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39" w:type="pct"/>
            <w:vAlign w:val="center"/>
          </w:tcPr>
          <w:p w14:paraId="655D2FA6"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R$10,4700</w:t>
            </w:r>
          </w:p>
        </w:tc>
        <w:tc>
          <w:tcPr>
            <w:tcW w:w="697" w:type="pct"/>
            <w:gridSpan w:val="2"/>
            <w:vAlign w:val="center"/>
          </w:tcPr>
          <w:p w14:paraId="42F9DE87"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R$261,75</w:t>
            </w:r>
          </w:p>
        </w:tc>
      </w:tr>
      <w:tr w:rsidR="00403059" w:rsidRPr="00403059" w14:paraId="04830F50" w14:textId="77777777" w:rsidTr="00C26F12">
        <w:tc>
          <w:tcPr>
            <w:tcW w:w="340" w:type="pct"/>
            <w:vAlign w:val="center"/>
          </w:tcPr>
          <w:p w14:paraId="0FD5E69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193</w:t>
            </w:r>
          </w:p>
        </w:tc>
        <w:tc>
          <w:tcPr>
            <w:tcW w:w="520" w:type="pct"/>
            <w:vAlign w:val="center"/>
          </w:tcPr>
          <w:p w14:paraId="1BFAD45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426701</w:t>
            </w:r>
          </w:p>
        </w:tc>
        <w:tc>
          <w:tcPr>
            <w:tcW w:w="1565" w:type="pct"/>
            <w:vAlign w:val="bottom"/>
          </w:tcPr>
          <w:p w14:paraId="00B1DA8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Escavador nº 11½ com cabo oitavado confeccionado em aço inoxidável.</w:t>
            </w:r>
          </w:p>
        </w:tc>
        <w:tc>
          <w:tcPr>
            <w:tcW w:w="510" w:type="pct"/>
            <w:vAlign w:val="center"/>
          </w:tcPr>
          <w:p w14:paraId="4218AE8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47ED44B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c>
          <w:tcPr>
            <w:tcW w:w="739" w:type="pct"/>
            <w:vAlign w:val="center"/>
          </w:tcPr>
          <w:p w14:paraId="74712E1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R$10,4700</w:t>
            </w:r>
          </w:p>
        </w:tc>
        <w:tc>
          <w:tcPr>
            <w:tcW w:w="697" w:type="pct"/>
            <w:gridSpan w:val="2"/>
            <w:vAlign w:val="center"/>
          </w:tcPr>
          <w:p w14:paraId="35010E0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R$418,80</w:t>
            </w:r>
          </w:p>
        </w:tc>
      </w:tr>
      <w:tr w:rsidR="00403059" w:rsidRPr="00403059" w14:paraId="7E75D981" w14:textId="77777777" w:rsidTr="00C26F12">
        <w:tc>
          <w:tcPr>
            <w:tcW w:w="340" w:type="pct"/>
            <w:vAlign w:val="center"/>
          </w:tcPr>
          <w:p w14:paraId="32EF267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194</w:t>
            </w:r>
          </w:p>
        </w:tc>
        <w:tc>
          <w:tcPr>
            <w:tcW w:w="520" w:type="pct"/>
            <w:vAlign w:val="center"/>
          </w:tcPr>
          <w:p w14:paraId="1BA351C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426702</w:t>
            </w:r>
          </w:p>
        </w:tc>
        <w:tc>
          <w:tcPr>
            <w:tcW w:w="1565" w:type="pct"/>
            <w:vAlign w:val="bottom"/>
          </w:tcPr>
          <w:p w14:paraId="638477F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Escavador nº 14 com cabo oitavado confeccionado em aço inoxidável.</w:t>
            </w:r>
          </w:p>
        </w:tc>
        <w:tc>
          <w:tcPr>
            <w:tcW w:w="510" w:type="pct"/>
            <w:vAlign w:val="center"/>
          </w:tcPr>
          <w:p w14:paraId="6BFAF53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159DA7C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c>
          <w:tcPr>
            <w:tcW w:w="739" w:type="pct"/>
            <w:vAlign w:val="center"/>
          </w:tcPr>
          <w:p w14:paraId="5C39654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R$11,7300</w:t>
            </w:r>
          </w:p>
        </w:tc>
        <w:tc>
          <w:tcPr>
            <w:tcW w:w="697" w:type="pct"/>
            <w:gridSpan w:val="2"/>
            <w:vAlign w:val="center"/>
          </w:tcPr>
          <w:p w14:paraId="20EEA67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R$469,20</w:t>
            </w:r>
          </w:p>
        </w:tc>
      </w:tr>
      <w:tr w:rsidR="00403059" w:rsidRPr="00403059" w14:paraId="39D16059" w14:textId="77777777" w:rsidTr="00C26F12">
        <w:tc>
          <w:tcPr>
            <w:tcW w:w="340" w:type="pct"/>
            <w:vAlign w:val="center"/>
          </w:tcPr>
          <w:p w14:paraId="0A2630B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195</w:t>
            </w:r>
          </w:p>
        </w:tc>
        <w:tc>
          <w:tcPr>
            <w:tcW w:w="520" w:type="pct"/>
            <w:vAlign w:val="center"/>
          </w:tcPr>
          <w:p w14:paraId="7628745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426707</w:t>
            </w:r>
          </w:p>
        </w:tc>
        <w:tc>
          <w:tcPr>
            <w:tcW w:w="1565" w:type="pct"/>
            <w:vAlign w:val="bottom"/>
          </w:tcPr>
          <w:p w14:paraId="0903F17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Escavador nº 17 com cabo oitavado confeccionado em aço inoxidável.</w:t>
            </w:r>
          </w:p>
        </w:tc>
        <w:tc>
          <w:tcPr>
            <w:tcW w:w="510" w:type="pct"/>
            <w:vAlign w:val="center"/>
          </w:tcPr>
          <w:p w14:paraId="7754382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74FA1D2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c>
          <w:tcPr>
            <w:tcW w:w="739" w:type="pct"/>
            <w:vAlign w:val="center"/>
          </w:tcPr>
          <w:p w14:paraId="3A3D795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R$11,2400</w:t>
            </w:r>
          </w:p>
        </w:tc>
        <w:tc>
          <w:tcPr>
            <w:tcW w:w="697" w:type="pct"/>
            <w:gridSpan w:val="2"/>
            <w:vAlign w:val="center"/>
          </w:tcPr>
          <w:p w14:paraId="636521DF"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R$449,60</w:t>
            </w:r>
          </w:p>
        </w:tc>
      </w:tr>
      <w:tr w:rsidR="00403059" w:rsidRPr="00403059" w14:paraId="67514D9C" w14:textId="77777777" w:rsidTr="00C26F12">
        <w:tc>
          <w:tcPr>
            <w:tcW w:w="340" w:type="pct"/>
            <w:vAlign w:val="center"/>
          </w:tcPr>
          <w:p w14:paraId="306A053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196</w:t>
            </w:r>
          </w:p>
        </w:tc>
        <w:tc>
          <w:tcPr>
            <w:tcW w:w="520" w:type="pct"/>
            <w:vAlign w:val="center"/>
          </w:tcPr>
          <w:p w14:paraId="6E578C8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426704</w:t>
            </w:r>
          </w:p>
        </w:tc>
        <w:tc>
          <w:tcPr>
            <w:tcW w:w="1565" w:type="pct"/>
            <w:vAlign w:val="bottom"/>
          </w:tcPr>
          <w:p w14:paraId="2FB7576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Escavador nº 20 com cabo oitavado confeccionado em aço inoxidável.</w:t>
            </w:r>
          </w:p>
        </w:tc>
        <w:tc>
          <w:tcPr>
            <w:tcW w:w="510" w:type="pct"/>
            <w:vAlign w:val="center"/>
          </w:tcPr>
          <w:p w14:paraId="27A02EE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4735429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39" w:type="pct"/>
            <w:vAlign w:val="center"/>
          </w:tcPr>
          <w:p w14:paraId="61497F4A"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R$9,6600</w:t>
            </w:r>
          </w:p>
        </w:tc>
        <w:tc>
          <w:tcPr>
            <w:tcW w:w="697" w:type="pct"/>
            <w:gridSpan w:val="2"/>
            <w:vAlign w:val="center"/>
          </w:tcPr>
          <w:p w14:paraId="5BA5163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R$193,20</w:t>
            </w:r>
          </w:p>
        </w:tc>
      </w:tr>
      <w:tr w:rsidR="00403059" w:rsidRPr="00403059" w14:paraId="278775EC" w14:textId="77777777" w:rsidTr="00C26F12">
        <w:tc>
          <w:tcPr>
            <w:tcW w:w="340" w:type="pct"/>
            <w:vAlign w:val="center"/>
          </w:tcPr>
          <w:p w14:paraId="351B448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t>197</w:t>
            </w:r>
            <w:r w:rsidRPr="00403059">
              <w:rPr>
                <w:rFonts w:ascii="Arial" w:hAnsi="Arial" w:cs="Arial"/>
                <w:sz w:val="18"/>
                <w:szCs w:val="18"/>
              </w:rPr>
              <w:fldChar w:fldCharType="begin"/>
            </w:r>
            <w:r w:rsidRPr="00403059">
              <w:rPr>
                <w:rFonts w:ascii="Arial" w:hAnsi="Arial" w:cs="Arial"/>
                <w:sz w:val="18"/>
                <w:szCs w:val="18"/>
              </w:rPr>
              <w:instrText xml:space="preserve"> TC "108.0" \f C \l "1"</w:instrText>
            </w:r>
            <w:r w:rsidRPr="00403059">
              <w:rPr>
                <w:rFonts w:ascii="Arial" w:hAnsi="Arial" w:cs="Arial"/>
                <w:sz w:val="18"/>
                <w:szCs w:val="18"/>
              </w:rPr>
              <w:fldChar w:fldCharType="end"/>
            </w:r>
          </w:p>
          <w:p w14:paraId="72207CE7" w14:textId="77777777" w:rsidR="00403059" w:rsidRPr="00403059" w:rsidRDefault="00403059" w:rsidP="00C26F12">
            <w:pPr>
              <w:jc w:val="center"/>
              <w:rPr>
                <w:rFonts w:ascii="Arial" w:eastAsia="Arial" w:hAnsi="Arial" w:cs="Arial"/>
                <w:color w:val="000000"/>
                <w:sz w:val="18"/>
                <w:szCs w:val="18"/>
              </w:rPr>
            </w:pPr>
          </w:p>
        </w:tc>
        <w:tc>
          <w:tcPr>
            <w:tcW w:w="520" w:type="pct"/>
            <w:vAlign w:val="center"/>
          </w:tcPr>
          <w:p w14:paraId="63649AE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425657</w:t>
            </w:r>
          </w:p>
        </w:tc>
        <w:tc>
          <w:tcPr>
            <w:tcW w:w="1565" w:type="pct"/>
            <w:vAlign w:val="bottom"/>
          </w:tcPr>
          <w:p w14:paraId="2597B33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Espátula nº 1 para inserção de IRM ou Calcador Espatulado nº 1. Confeccionado em aço inoxidável.</w:t>
            </w:r>
          </w:p>
        </w:tc>
        <w:tc>
          <w:tcPr>
            <w:tcW w:w="510" w:type="pct"/>
            <w:vAlign w:val="center"/>
          </w:tcPr>
          <w:p w14:paraId="47C20A6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7A162D0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45</w:t>
            </w:r>
          </w:p>
        </w:tc>
        <w:tc>
          <w:tcPr>
            <w:tcW w:w="739" w:type="pct"/>
            <w:vAlign w:val="center"/>
          </w:tcPr>
          <w:p w14:paraId="3FCAE31A"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R$15,5900</w:t>
            </w:r>
          </w:p>
        </w:tc>
        <w:tc>
          <w:tcPr>
            <w:tcW w:w="697" w:type="pct"/>
            <w:gridSpan w:val="2"/>
            <w:vAlign w:val="center"/>
          </w:tcPr>
          <w:p w14:paraId="657729B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R$701,55</w:t>
            </w:r>
          </w:p>
        </w:tc>
      </w:tr>
      <w:tr w:rsidR="00403059" w:rsidRPr="00403059" w14:paraId="4CD4D5D2" w14:textId="77777777" w:rsidTr="00C26F12">
        <w:tc>
          <w:tcPr>
            <w:tcW w:w="340" w:type="pct"/>
            <w:vAlign w:val="center"/>
          </w:tcPr>
          <w:p w14:paraId="12C3939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198</w:t>
            </w:r>
          </w:p>
        </w:tc>
        <w:tc>
          <w:tcPr>
            <w:tcW w:w="520" w:type="pct"/>
            <w:vAlign w:val="center"/>
          </w:tcPr>
          <w:p w14:paraId="7400B0F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304370</w:t>
            </w:r>
          </w:p>
        </w:tc>
        <w:tc>
          <w:tcPr>
            <w:tcW w:w="1565" w:type="pct"/>
            <w:vAlign w:val="bottom"/>
          </w:tcPr>
          <w:p w14:paraId="5991A94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Espátula nº 7 confeccionada em aço inoxidável.</w:t>
            </w:r>
          </w:p>
        </w:tc>
        <w:tc>
          <w:tcPr>
            <w:tcW w:w="510" w:type="pct"/>
            <w:vAlign w:val="center"/>
          </w:tcPr>
          <w:p w14:paraId="4418EA6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0AE46B4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39" w:type="pct"/>
            <w:vAlign w:val="center"/>
          </w:tcPr>
          <w:p w14:paraId="77F5173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R$13,9500</w:t>
            </w:r>
          </w:p>
        </w:tc>
        <w:tc>
          <w:tcPr>
            <w:tcW w:w="697" w:type="pct"/>
            <w:gridSpan w:val="2"/>
            <w:vAlign w:val="center"/>
          </w:tcPr>
          <w:p w14:paraId="1088028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R$209,25</w:t>
            </w:r>
          </w:p>
        </w:tc>
      </w:tr>
      <w:tr w:rsidR="00403059" w:rsidRPr="00403059" w14:paraId="1B6DA873" w14:textId="77777777" w:rsidTr="00C26F12">
        <w:tc>
          <w:tcPr>
            <w:tcW w:w="340" w:type="pct"/>
            <w:vAlign w:val="center"/>
          </w:tcPr>
          <w:p w14:paraId="1C1BB3A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199</w:t>
            </w:r>
          </w:p>
        </w:tc>
        <w:tc>
          <w:tcPr>
            <w:tcW w:w="520" w:type="pct"/>
            <w:vAlign w:val="center"/>
          </w:tcPr>
          <w:p w14:paraId="6DC7E9C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444212</w:t>
            </w:r>
          </w:p>
        </w:tc>
        <w:tc>
          <w:tcPr>
            <w:tcW w:w="1565" w:type="pct"/>
            <w:vAlign w:val="bottom"/>
          </w:tcPr>
          <w:p w14:paraId="295F740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Espátula para manipulação nº 24 confeccionada em aço inoxidável.</w:t>
            </w:r>
          </w:p>
        </w:tc>
        <w:tc>
          <w:tcPr>
            <w:tcW w:w="510" w:type="pct"/>
            <w:vAlign w:val="center"/>
          </w:tcPr>
          <w:p w14:paraId="4DF2B4A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7309B73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39" w:type="pct"/>
            <w:vAlign w:val="center"/>
          </w:tcPr>
          <w:p w14:paraId="56C6DAE6"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R$12,4800</w:t>
            </w:r>
          </w:p>
        </w:tc>
        <w:tc>
          <w:tcPr>
            <w:tcW w:w="697" w:type="pct"/>
            <w:gridSpan w:val="2"/>
            <w:vAlign w:val="center"/>
          </w:tcPr>
          <w:p w14:paraId="25C897A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R$187,20</w:t>
            </w:r>
          </w:p>
        </w:tc>
      </w:tr>
      <w:tr w:rsidR="00403059" w:rsidRPr="00403059" w14:paraId="2EF31D5B" w14:textId="77777777" w:rsidTr="00C26F12">
        <w:tc>
          <w:tcPr>
            <w:tcW w:w="340" w:type="pct"/>
            <w:vAlign w:val="center"/>
          </w:tcPr>
          <w:p w14:paraId="58E3F6A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200</w:t>
            </w:r>
          </w:p>
        </w:tc>
        <w:tc>
          <w:tcPr>
            <w:tcW w:w="520" w:type="pct"/>
            <w:vAlign w:val="center"/>
          </w:tcPr>
          <w:p w14:paraId="3C7A4B5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391936</w:t>
            </w:r>
          </w:p>
        </w:tc>
        <w:tc>
          <w:tcPr>
            <w:tcW w:w="1565" w:type="pct"/>
            <w:vAlign w:val="bottom"/>
          </w:tcPr>
          <w:p w14:paraId="3AA85CC9"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Espátula para manipulação nº </w:t>
            </w:r>
            <w:proofErr w:type="gramStart"/>
            <w:r w:rsidRPr="00403059">
              <w:rPr>
                <w:rFonts w:ascii="Arial" w:hAnsi="Arial" w:cs="Arial"/>
                <w:sz w:val="18"/>
                <w:szCs w:val="18"/>
              </w:rPr>
              <w:t>70 dupla</w:t>
            </w:r>
            <w:proofErr w:type="gramEnd"/>
            <w:r w:rsidRPr="00403059">
              <w:rPr>
                <w:rFonts w:ascii="Arial" w:hAnsi="Arial" w:cs="Arial"/>
                <w:sz w:val="18"/>
                <w:szCs w:val="18"/>
              </w:rPr>
              <w:t xml:space="preserve"> confeccionada em aço inoxidável.</w:t>
            </w:r>
          </w:p>
        </w:tc>
        <w:tc>
          <w:tcPr>
            <w:tcW w:w="510" w:type="pct"/>
            <w:vAlign w:val="center"/>
          </w:tcPr>
          <w:p w14:paraId="67FC563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568596D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39" w:type="pct"/>
            <w:vAlign w:val="center"/>
          </w:tcPr>
          <w:p w14:paraId="5DF780E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R$12,4100</w:t>
            </w:r>
          </w:p>
        </w:tc>
        <w:tc>
          <w:tcPr>
            <w:tcW w:w="697" w:type="pct"/>
            <w:gridSpan w:val="2"/>
            <w:vAlign w:val="center"/>
          </w:tcPr>
          <w:p w14:paraId="7B19FC5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R$744,60</w:t>
            </w:r>
          </w:p>
        </w:tc>
      </w:tr>
      <w:tr w:rsidR="00403059" w:rsidRPr="00403059" w14:paraId="5FB5C5A4" w14:textId="77777777" w:rsidTr="00C26F12">
        <w:tc>
          <w:tcPr>
            <w:tcW w:w="340" w:type="pct"/>
            <w:vAlign w:val="center"/>
          </w:tcPr>
          <w:p w14:paraId="3FB9EDE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201</w:t>
            </w:r>
          </w:p>
        </w:tc>
        <w:tc>
          <w:tcPr>
            <w:tcW w:w="520" w:type="pct"/>
            <w:vAlign w:val="center"/>
          </w:tcPr>
          <w:p w14:paraId="5AE9439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427841</w:t>
            </w:r>
          </w:p>
        </w:tc>
        <w:tc>
          <w:tcPr>
            <w:tcW w:w="1565" w:type="pct"/>
            <w:vAlign w:val="bottom"/>
          </w:tcPr>
          <w:p w14:paraId="41D39F7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Espátulas de resina para dentes anteriores do tipo Almore, kit com 3 números: 1, 2 e 3, uma ponta flexível e uma ponta rígida. Indicada para escultura de resina composta em dentes anteriores.</w:t>
            </w:r>
          </w:p>
        </w:tc>
        <w:tc>
          <w:tcPr>
            <w:tcW w:w="510" w:type="pct"/>
            <w:vAlign w:val="center"/>
          </w:tcPr>
          <w:p w14:paraId="6E98C83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Kit</w:t>
            </w:r>
          </w:p>
        </w:tc>
        <w:tc>
          <w:tcPr>
            <w:tcW w:w="628" w:type="pct"/>
            <w:vAlign w:val="center"/>
          </w:tcPr>
          <w:p w14:paraId="7645736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39" w:type="pct"/>
            <w:vAlign w:val="center"/>
          </w:tcPr>
          <w:p w14:paraId="6168B0F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R$299,6500</w:t>
            </w:r>
          </w:p>
        </w:tc>
        <w:tc>
          <w:tcPr>
            <w:tcW w:w="697" w:type="pct"/>
            <w:gridSpan w:val="2"/>
            <w:vAlign w:val="center"/>
          </w:tcPr>
          <w:p w14:paraId="08592A3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R$8.989,50</w:t>
            </w:r>
          </w:p>
        </w:tc>
      </w:tr>
      <w:tr w:rsidR="00403059" w:rsidRPr="00403059" w14:paraId="3D132892" w14:textId="77777777" w:rsidTr="00C26F12">
        <w:tc>
          <w:tcPr>
            <w:tcW w:w="340" w:type="pct"/>
            <w:vAlign w:val="center"/>
          </w:tcPr>
          <w:p w14:paraId="5B6C04D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202</w:t>
            </w:r>
          </w:p>
        </w:tc>
        <w:tc>
          <w:tcPr>
            <w:tcW w:w="520" w:type="pct"/>
            <w:vAlign w:val="center"/>
          </w:tcPr>
          <w:p w14:paraId="5A03556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427855</w:t>
            </w:r>
          </w:p>
        </w:tc>
        <w:tc>
          <w:tcPr>
            <w:tcW w:w="1565" w:type="pct"/>
            <w:vAlign w:val="bottom"/>
          </w:tcPr>
          <w:p w14:paraId="4CF0E07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Espátula metálica para resina composta tipo Thompson interproximal nº 2. Composição: aço inoxidável, com cabo emborrachado e pontas revestidas com nitreto de titânio antiaderente</w:t>
            </w:r>
          </w:p>
        </w:tc>
        <w:tc>
          <w:tcPr>
            <w:tcW w:w="510" w:type="pct"/>
            <w:vAlign w:val="center"/>
          </w:tcPr>
          <w:p w14:paraId="4FE0BD2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7BC46AC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39" w:type="pct"/>
            <w:vAlign w:val="center"/>
          </w:tcPr>
          <w:p w14:paraId="39418C05"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R$41,1800</w:t>
            </w:r>
          </w:p>
        </w:tc>
        <w:tc>
          <w:tcPr>
            <w:tcW w:w="697" w:type="pct"/>
            <w:gridSpan w:val="2"/>
            <w:vAlign w:val="center"/>
          </w:tcPr>
          <w:p w14:paraId="22A55DF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R$617,70</w:t>
            </w:r>
          </w:p>
        </w:tc>
      </w:tr>
      <w:tr w:rsidR="00403059" w:rsidRPr="00403059" w14:paraId="47AC217A" w14:textId="77777777" w:rsidTr="00C26F12">
        <w:tc>
          <w:tcPr>
            <w:tcW w:w="340" w:type="pct"/>
            <w:vAlign w:val="center"/>
          </w:tcPr>
          <w:p w14:paraId="2308405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203</w:t>
            </w:r>
          </w:p>
        </w:tc>
        <w:tc>
          <w:tcPr>
            <w:tcW w:w="520" w:type="pct"/>
            <w:vAlign w:val="center"/>
          </w:tcPr>
          <w:p w14:paraId="0E98C7C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427839</w:t>
            </w:r>
          </w:p>
        </w:tc>
        <w:tc>
          <w:tcPr>
            <w:tcW w:w="1565" w:type="pct"/>
            <w:vAlign w:val="bottom"/>
          </w:tcPr>
          <w:p w14:paraId="16361C4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Espátula metálica para resina composta tipo Thompson nº 6. Composição: aço inoxidável, com pontas revestidas com nitreto de titânio antiaderente.</w:t>
            </w:r>
          </w:p>
        </w:tc>
        <w:tc>
          <w:tcPr>
            <w:tcW w:w="510" w:type="pct"/>
            <w:vAlign w:val="center"/>
          </w:tcPr>
          <w:p w14:paraId="34E6AB1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103ED4D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c>
          <w:tcPr>
            <w:tcW w:w="739" w:type="pct"/>
            <w:vAlign w:val="center"/>
          </w:tcPr>
          <w:p w14:paraId="5578387C"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R$51,7700</w:t>
            </w:r>
          </w:p>
        </w:tc>
        <w:tc>
          <w:tcPr>
            <w:tcW w:w="697" w:type="pct"/>
            <w:gridSpan w:val="2"/>
            <w:vAlign w:val="center"/>
          </w:tcPr>
          <w:p w14:paraId="001BDAF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R$2.070,80</w:t>
            </w:r>
          </w:p>
        </w:tc>
      </w:tr>
      <w:tr w:rsidR="00403059" w:rsidRPr="00403059" w14:paraId="5B0906FC" w14:textId="77777777" w:rsidTr="00C26F12">
        <w:tc>
          <w:tcPr>
            <w:tcW w:w="340" w:type="pct"/>
            <w:vAlign w:val="center"/>
          </w:tcPr>
          <w:p w14:paraId="318D26C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204</w:t>
            </w:r>
          </w:p>
        </w:tc>
        <w:tc>
          <w:tcPr>
            <w:tcW w:w="520" w:type="pct"/>
            <w:vAlign w:val="center"/>
          </w:tcPr>
          <w:p w14:paraId="0F167AC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416733</w:t>
            </w:r>
          </w:p>
        </w:tc>
        <w:tc>
          <w:tcPr>
            <w:tcW w:w="1565" w:type="pct"/>
            <w:vAlign w:val="bottom"/>
          </w:tcPr>
          <w:p w14:paraId="6C70611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Kit de espátulas para resina composta - Jon. Embalagem com 03 unidades. Autoclaváveis</w:t>
            </w:r>
          </w:p>
        </w:tc>
        <w:tc>
          <w:tcPr>
            <w:tcW w:w="510" w:type="pct"/>
            <w:vAlign w:val="center"/>
          </w:tcPr>
          <w:p w14:paraId="2E493F1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Conjunto</w:t>
            </w:r>
          </w:p>
        </w:tc>
        <w:tc>
          <w:tcPr>
            <w:tcW w:w="628" w:type="pct"/>
            <w:vAlign w:val="center"/>
          </w:tcPr>
          <w:p w14:paraId="4B0634E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39" w:type="pct"/>
            <w:vAlign w:val="center"/>
          </w:tcPr>
          <w:p w14:paraId="4827D90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R$26,9200</w:t>
            </w:r>
          </w:p>
        </w:tc>
        <w:tc>
          <w:tcPr>
            <w:tcW w:w="697" w:type="pct"/>
            <w:gridSpan w:val="2"/>
            <w:vAlign w:val="center"/>
          </w:tcPr>
          <w:p w14:paraId="3BBCF4D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R$538,40</w:t>
            </w:r>
          </w:p>
        </w:tc>
      </w:tr>
      <w:tr w:rsidR="00403059" w:rsidRPr="00403059" w14:paraId="38785FB1" w14:textId="77777777" w:rsidTr="00C26F12">
        <w:tc>
          <w:tcPr>
            <w:tcW w:w="340" w:type="pct"/>
            <w:vAlign w:val="center"/>
          </w:tcPr>
          <w:p w14:paraId="045DE49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205</w:t>
            </w:r>
          </w:p>
        </w:tc>
        <w:tc>
          <w:tcPr>
            <w:tcW w:w="520" w:type="pct"/>
            <w:vAlign w:val="center"/>
          </w:tcPr>
          <w:p w14:paraId="21163B2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437558</w:t>
            </w:r>
          </w:p>
        </w:tc>
        <w:tc>
          <w:tcPr>
            <w:tcW w:w="1565" w:type="pct"/>
            <w:vAlign w:val="bottom"/>
          </w:tcPr>
          <w:p w14:paraId="6CE94FD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Espelho bucal plano nº 5 sem cabo, confeccionado em aço inoxidável e utilizando um espelho em cristal float com 2 camadas protetoras anti-corrosão.</w:t>
            </w:r>
          </w:p>
        </w:tc>
        <w:tc>
          <w:tcPr>
            <w:tcW w:w="510" w:type="pct"/>
            <w:vAlign w:val="center"/>
          </w:tcPr>
          <w:p w14:paraId="4DA9D0A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06B6DB8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400</w:t>
            </w:r>
          </w:p>
        </w:tc>
        <w:tc>
          <w:tcPr>
            <w:tcW w:w="739" w:type="pct"/>
            <w:vAlign w:val="center"/>
          </w:tcPr>
          <w:p w14:paraId="300FC43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R$4,0100</w:t>
            </w:r>
          </w:p>
        </w:tc>
        <w:tc>
          <w:tcPr>
            <w:tcW w:w="697" w:type="pct"/>
            <w:gridSpan w:val="2"/>
            <w:vAlign w:val="center"/>
          </w:tcPr>
          <w:p w14:paraId="67E788CF"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R$1.604,00</w:t>
            </w:r>
          </w:p>
        </w:tc>
      </w:tr>
      <w:tr w:rsidR="00403059" w:rsidRPr="00403059" w14:paraId="249024E8" w14:textId="77777777" w:rsidTr="00C26F12">
        <w:tc>
          <w:tcPr>
            <w:tcW w:w="340" w:type="pct"/>
            <w:vAlign w:val="center"/>
          </w:tcPr>
          <w:p w14:paraId="7CFBD1C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206</w:t>
            </w:r>
          </w:p>
        </w:tc>
        <w:tc>
          <w:tcPr>
            <w:tcW w:w="520" w:type="pct"/>
            <w:vAlign w:val="center"/>
          </w:tcPr>
          <w:p w14:paraId="63AACBC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437557</w:t>
            </w:r>
          </w:p>
        </w:tc>
        <w:tc>
          <w:tcPr>
            <w:tcW w:w="1565" w:type="pct"/>
            <w:vAlign w:val="bottom"/>
          </w:tcPr>
          <w:p w14:paraId="2A5781A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Espelho bucal plano nº3 sem cabo, confeccionado em aço inoxidável e utilizando um espelho em cristal float com 2 camadas protetoras anti-corrosão.</w:t>
            </w:r>
          </w:p>
        </w:tc>
        <w:tc>
          <w:tcPr>
            <w:tcW w:w="510" w:type="pct"/>
            <w:vAlign w:val="center"/>
          </w:tcPr>
          <w:p w14:paraId="7A15DC0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33A5E14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c>
          <w:tcPr>
            <w:tcW w:w="739" w:type="pct"/>
            <w:vAlign w:val="center"/>
          </w:tcPr>
          <w:p w14:paraId="7DBFAB84"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R$5,3200</w:t>
            </w:r>
          </w:p>
        </w:tc>
        <w:tc>
          <w:tcPr>
            <w:tcW w:w="697" w:type="pct"/>
            <w:gridSpan w:val="2"/>
            <w:vAlign w:val="center"/>
          </w:tcPr>
          <w:p w14:paraId="3D23E18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R$425,60</w:t>
            </w:r>
          </w:p>
        </w:tc>
      </w:tr>
      <w:tr w:rsidR="00403059" w:rsidRPr="00403059" w14:paraId="01BD39E1" w14:textId="77777777" w:rsidTr="00C26F12">
        <w:tc>
          <w:tcPr>
            <w:tcW w:w="340" w:type="pct"/>
            <w:vAlign w:val="center"/>
          </w:tcPr>
          <w:p w14:paraId="48E48D7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207</w:t>
            </w:r>
          </w:p>
        </w:tc>
        <w:tc>
          <w:tcPr>
            <w:tcW w:w="520" w:type="pct"/>
            <w:vAlign w:val="center"/>
          </w:tcPr>
          <w:p w14:paraId="0314802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413521</w:t>
            </w:r>
          </w:p>
        </w:tc>
        <w:tc>
          <w:tcPr>
            <w:tcW w:w="1565" w:type="pct"/>
            <w:vAlign w:val="bottom"/>
          </w:tcPr>
          <w:p w14:paraId="448605A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1 Adulto confeccionado em aço inoxidável.</w:t>
            </w:r>
          </w:p>
        </w:tc>
        <w:tc>
          <w:tcPr>
            <w:tcW w:w="510" w:type="pct"/>
            <w:vAlign w:val="center"/>
          </w:tcPr>
          <w:p w14:paraId="6494BB0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38D8E69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39" w:type="pct"/>
            <w:vAlign w:val="center"/>
          </w:tcPr>
          <w:p w14:paraId="74124AC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R$72,6000</w:t>
            </w:r>
          </w:p>
        </w:tc>
        <w:tc>
          <w:tcPr>
            <w:tcW w:w="697" w:type="pct"/>
            <w:gridSpan w:val="2"/>
            <w:vAlign w:val="center"/>
          </w:tcPr>
          <w:p w14:paraId="7CCA8E2C"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R$726,00</w:t>
            </w:r>
          </w:p>
        </w:tc>
      </w:tr>
      <w:tr w:rsidR="00403059" w:rsidRPr="00403059" w14:paraId="7D479279" w14:textId="77777777" w:rsidTr="00C26F12">
        <w:tc>
          <w:tcPr>
            <w:tcW w:w="340" w:type="pct"/>
            <w:vAlign w:val="center"/>
          </w:tcPr>
          <w:p w14:paraId="5362250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208</w:t>
            </w:r>
          </w:p>
        </w:tc>
        <w:tc>
          <w:tcPr>
            <w:tcW w:w="520" w:type="pct"/>
            <w:vAlign w:val="center"/>
          </w:tcPr>
          <w:p w14:paraId="7732A76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432453</w:t>
            </w:r>
          </w:p>
        </w:tc>
        <w:tc>
          <w:tcPr>
            <w:tcW w:w="1565" w:type="pct"/>
            <w:vAlign w:val="bottom"/>
          </w:tcPr>
          <w:p w14:paraId="6D4C030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16 Adulto confeccionado em aço inoxidável.</w:t>
            </w:r>
          </w:p>
        </w:tc>
        <w:tc>
          <w:tcPr>
            <w:tcW w:w="510" w:type="pct"/>
            <w:vAlign w:val="center"/>
          </w:tcPr>
          <w:p w14:paraId="181E59F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5F6D90B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39" w:type="pct"/>
            <w:vAlign w:val="center"/>
          </w:tcPr>
          <w:p w14:paraId="0955F40F"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R$68,8700</w:t>
            </w:r>
          </w:p>
        </w:tc>
        <w:tc>
          <w:tcPr>
            <w:tcW w:w="697" w:type="pct"/>
            <w:gridSpan w:val="2"/>
            <w:vAlign w:val="center"/>
          </w:tcPr>
          <w:p w14:paraId="418097A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R$1.033,05</w:t>
            </w:r>
          </w:p>
        </w:tc>
      </w:tr>
      <w:tr w:rsidR="00403059" w:rsidRPr="00403059" w14:paraId="581E7B4E" w14:textId="77777777" w:rsidTr="00C26F12">
        <w:tc>
          <w:tcPr>
            <w:tcW w:w="340" w:type="pct"/>
            <w:vAlign w:val="center"/>
          </w:tcPr>
          <w:p w14:paraId="3DCB28D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209</w:t>
            </w:r>
          </w:p>
        </w:tc>
        <w:tc>
          <w:tcPr>
            <w:tcW w:w="520" w:type="pct"/>
            <w:vAlign w:val="center"/>
          </w:tcPr>
          <w:p w14:paraId="35EB785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378164</w:t>
            </w:r>
          </w:p>
        </w:tc>
        <w:tc>
          <w:tcPr>
            <w:tcW w:w="1565" w:type="pct"/>
            <w:vAlign w:val="bottom"/>
          </w:tcPr>
          <w:p w14:paraId="25742AC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17 Adulto confeccionado em aço inoxidável.</w:t>
            </w:r>
          </w:p>
        </w:tc>
        <w:tc>
          <w:tcPr>
            <w:tcW w:w="510" w:type="pct"/>
            <w:vAlign w:val="center"/>
          </w:tcPr>
          <w:p w14:paraId="7498C15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233F272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39" w:type="pct"/>
            <w:vAlign w:val="center"/>
          </w:tcPr>
          <w:p w14:paraId="48CD4A7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R$63,8800</w:t>
            </w:r>
          </w:p>
        </w:tc>
        <w:tc>
          <w:tcPr>
            <w:tcW w:w="697" w:type="pct"/>
            <w:gridSpan w:val="2"/>
            <w:vAlign w:val="center"/>
          </w:tcPr>
          <w:p w14:paraId="06ADE45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R$1.277,60</w:t>
            </w:r>
          </w:p>
        </w:tc>
      </w:tr>
      <w:tr w:rsidR="00403059" w:rsidRPr="00403059" w14:paraId="480416D9" w14:textId="77777777" w:rsidTr="00C26F12">
        <w:tc>
          <w:tcPr>
            <w:tcW w:w="340" w:type="pct"/>
            <w:vAlign w:val="center"/>
          </w:tcPr>
          <w:p w14:paraId="246D500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210</w:t>
            </w:r>
          </w:p>
        </w:tc>
        <w:tc>
          <w:tcPr>
            <w:tcW w:w="520" w:type="pct"/>
            <w:vAlign w:val="center"/>
          </w:tcPr>
          <w:p w14:paraId="10A3FD9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419947</w:t>
            </w:r>
          </w:p>
        </w:tc>
        <w:tc>
          <w:tcPr>
            <w:tcW w:w="1565" w:type="pct"/>
            <w:vAlign w:val="bottom"/>
          </w:tcPr>
          <w:p w14:paraId="7E43D2D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18L Adulto confeccionado em aço inoxidável.</w:t>
            </w:r>
          </w:p>
        </w:tc>
        <w:tc>
          <w:tcPr>
            <w:tcW w:w="510" w:type="pct"/>
            <w:vAlign w:val="center"/>
          </w:tcPr>
          <w:p w14:paraId="0AFD0F5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2941AF0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39" w:type="pct"/>
            <w:vAlign w:val="center"/>
          </w:tcPr>
          <w:p w14:paraId="57E5860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R$71,0800</w:t>
            </w:r>
          </w:p>
        </w:tc>
        <w:tc>
          <w:tcPr>
            <w:tcW w:w="697" w:type="pct"/>
            <w:gridSpan w:val="2"/>
            <w:vAlign w:val="center"/>
          </w:tcPr>
          <w:p w14:paraId="1B5286A5"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R$710,80</w:t>
            </w:r>
          </w:p>
        </w:tc>
      </w:tr>
      <w:tr w:rsidR="00403059" w:rsidRPr="00403059" w14:paraId="5ED2890C" w14:textId="77777777" w:rsidTr="00C26F12">
        <w:tc>
          <w:tcPr>
            <w:tcW w:w="340" w:type="pct"/>
            <w:vAlign w:val="center"/>
          </w:tcPr>
          <w:p w14:paraId="5FED516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211</w:t>
            </w:r>
          </w:p>
        </w:tc>
        <w:tc>
          <w:tcPr>
            <w:tcW w:w="520" w:type="pct"/>
            <w:vAlign w:val="center"/>
          </w:tcPr>
          <w:p w14:paraId="2E59D78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413513</w:t>
            </w:r>
          </w:p>
        </w:tc>
        <w:tc>
          <w:tcPr>
            <w:tcW w:w="1565" w:type="pct"/>
            <w:vAlign w:val="bottom"/>
          </w:tcPr>
          <w:p w14:paraId="47AF405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18R Adulto confeccionado em aço inoxidável.</w:t>
            </w:r>
          </w:p>
        </w:tc>
        <w:tc>
          <w:tcPr>
            <w:tcW w:w="510" w:type="pct"/>
            <w:vAlign w:val="center"/>
          </w:tcPr>
          <w:p w14:paraId="29436C8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1AA7F9C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39" w:type="pct"/>
            <w:vAlign w:val="center"/>
          </w:tcPr>
          <w:p w14:paraId="3925DC46"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R$72,6100</w:t>
            </w:r>
          </w:p>
        </w:tc>
        <w:tc>
          <w:tcPr>
            <w:tcW w:w="697" w:type="pct"/>
            <w:gridSpan w:val="2"/>
            <w:vAlign w:val="center"/>
          </w:tcPr>
          <w:p w14:paraId="7C803DDF"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R$726,10</w:t>
            </w:r>
          </w:p>
        </w:tc>
      </w:tr>
      <w:tr w:rsidR="00403059" w:rsidRPr="00403059" w14:paraId="55B4FCFC" w14:textId="77777777" w:rsidTr="00C26F12">
        <w:tc>
          <w:tcPr>
            <w:tcW w:w="340" w:type="pct"/>
            <w:vAlign w:val="center"/>
          </w:tcPr>
          <w:p w14:paraId="4DE0871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212</w:t>
            </w:r>
          </w:p>
        </w:tc>
        <w:tc>
          <w:tcPr>
            <w:tcW w:w="520" w:type="pct"/>
            <w:vAlign w:val="center"/>
          </w:tcPr>
          <w:p w14:paraId="39AAA517" w14:textId="77777777" w:rsidR="00403059" w:rsidRPr="00403059" w:rsidRDefault="00403059" w:rsidP="00C26F12">
            <w:pPr>
              <w:jc w:val="center"/>
              <w:rPr>
                <w:rFonts w:ascii="Arial" w:hAnsi="Arial" w:cs="Arial"/>
                <w:color w:val="333333"/>
                <w:sz w:val="18"/>
                <w:szCs w:val="18"/>
              </w:rPr>
            </w:pPr>
            <w:r w:rsidRPr="00403059">
              <w:rPr>
                <w:rFonts w:ascii="Arial" w:hAnsi="Arial" w:cs="Arial"/>
                <w:color w:val="333333"/>
                <w:sz w:val="18"/>
                <w:szCs w:val="18"/>
              </w:rPr>
              <w:t>419948</w:t>
            </w:r>
          </w:p>
        </w:tc>
        <w:tc>
          <w:tcPr>
            <w:tcW w:w="1565" w:type="pct"/>
            <w:vAlign w:val="bottom"/>
          </w:tcPr>
          <w:p w14:paraId="628C3E3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Forceps nº 18D Adulto confeccionado em aço inoxidável.</w:t>
            </w:r>
          </w:p>
        </w:tc>
        <w:tc>
          <w:tcPr>
            <w:tcW w:w="510" w:type="pct"/>
            <w:vAlign w:val="center"/>
          </w:tcPr>
          <w:p w14:paraId="393CB70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69464D9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39" w:type="pct"/>
            <w:vAlign w:val="center"/>
          </w:tcPr>
          <w:p w14:paraId="491BE06A"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R$76,8800</w:t>
            </w:r>
          </w:p>
        </w:tc>
        <w:tc>
          <w:tcPr>
            <w:tcW w:w="697" w:type="pct"/>
            <w:gridSpan w:val="2"/>
            <w:vAlign w:val="center"/>
          </w:tcPr>
          <w:p w14:paraId="4D7D29AF"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R$1.153,20</w:t>
            </w:r>
          </w:p>
        </w:tc>
      </w:tr>
      <w:tr w:rsidR="00403059" w:rsidRPr="00403059" w14:paraId="0E120821" w14:textId="77777777" w:rsidTr="00C26F12">
        <w:tc>
          <w:tcPr>
            <w:tcW w:w="340" w:type="pct"/>
            <w:vAlign w:val="center"/>
          </w:tcPr>
          <w:p w14:paraId="1B5A244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213</w:t>
            </w:r>
          </w:p>
        </w:tc>
        <w:tc>
          <w:tcPr>
            <w:tcW w:w="520" w:type="pct"/>
            <w:vAlign w:val="center"/>
          </w:tcPr>
          <w:p w14:paraId="6C2F156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413512</w:t>
            </w:r>
          </w:p>
        </w:tc>
        <w:tc>
          <w:tcPr>
            <w:tcW w:w="1565" w:type="pct"/>
            <w:vAlign w:val="bottom"/>
          </w:tcPr>
          <w:p w14:paraId="6556020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65 Adulto confeccionado em aço inoxidável.</w:t>
            </w:r>
          </w:p>
        </w:tc>
        <w:tc>
          <w:tcPr>
            <w:tcW w:w="510" w:type="pct"/>
            <w:vAlign w:val="center"/>
          </w:tcPr>
          <w:p w14:paraId="2F9914D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1EC0984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39" w:type="pct"/>
            <w:vAlign w:val="center"/>
          </w:tcPr>
          <w:p w14:paraId="5D9F9DE8"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R$62,0500</w:t>
            </w:r>
          </w:p>
        </w:tc>
        <w:tc>
          <w:tcPr>
            <w:tcW w:w="697" w:type="pct"/>
            <w:gridSpan w:val="2"/>
            <w:vAlign w:val="center"/>
          </w:tcPr>
          <w:p w14:paraId="4F79C89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R$620,50</w:t>
            </w:r>
          </w:p>
        </w:tc>
      </w:tr>
      <w:tr w:rsidR="00403059" w:rsidRPr="00403059" w14:paraId="411E5F53" w14:textId="77777777" w:rsidTr="00C26F12">
        <w:tc>
          <w:tcPr>
            <w:tcW w:w="340" w:type="pct"/>
            <w:vAlign w:val="center"/>
          </w:tcPr>
          <w:p w14:paraId="64CE8C5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214</w:t>
            </w:r>
          </w:p>
        </w:tc>
        <w:tc>
          <w:tcPr>
            <w:tcW w:w="520" w:type="pct"/>
            <w:vAlign w:val="center"/>
          </w:tcPr>
          <w:p w14:paraId="62EAC1D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413511</w:t>
            </w:r>
          </w:p>
        </w:tc>
        <w:tc>
          <w:tcPr>
            <w:tcW w:w="1565" w:type="pct"/>
            <w:vAlign w:val="bottom"/>
          </w:tcPr>
          <w:p w14:paraId="631B45F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68 Adulto confeccionado em aço inoxidável</w:t>
            </w:r>
          </w:p>
        </w:tc>
        <w:tc>
          <w:tcPr>
            <w:tcW w:w="510" w:type="pct"/>
            <w:vAlign w:val="center"/>
          </w:tcPr>
          <w:p w14:paraId="285743E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36D40F5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39" w:type="pct"/>
            <w:vAlign w:val="center"/>
          </w:tcPr>
          <w:p w14:paraId="005C6495"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R$63,5000</w:t>
            </w:r>
          </w:p>
        </w:tc>
        <w:tc>
          <w:tcPr>
            <w:tcW w:w="697" w:type="pct"/>
            <w:gridSpan w:val="2"/>
            <w:vAlign w:val="center"/>
          </w:tcPr>
          <w:p w14:paraId="738B468C"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R$952,50</w:t>
            </w:r>
          </w:p>
        </w:tc>
      </w:tr>
      <w:tr w:rsidR="00403059" w:rsidRPr="00403059" w14:paraId="390503EE" w14:textId="77777777" w:rsidTr="00C26F12">
        <w:tc>
          <w:tcPr>
            <w:tcW w:w="340" w:type="pct"/>
            <w:vAlign w:val="center"/>
          </w:tcPr>
          <w:p w14:paraId="453BBBC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215</w:t>
            </w:r>
          </w:p>
        </w:tc>
        <w:tc>
          <w:tcPr>
            <w:tcW w:w="520" w:type="pct"/>
            <w:vAlign w:val="center"/>
          </w:tcPr>
          <w:p w14:paraId="1F9EDBB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413510</w:t>
            </w:r>
          </w:p>
        </w:tc>
        <w:tc>
          <w:tcPr>
            <w:tcW w:w="1565" w:type="pct"/>
            <w:vAlign w:val="bottom"/>
          </w:tcPr>
          <w:p w14:paraId="2C5EE37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69 Adulto confeccionado em aço inoxidável</w:t>
            </w:r>
          </w:p>
        </w:tc>
        <w:tc>
          <w:tcPr>
            <w:tcW w:w="510" w:type="pct"/>
            <w:vAlign w:val="center"/>
          </w:tcPr>
          <w:p w14:paraId="4F489DE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2FDF5D3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39" w:type="pct"/>
            <w:vAlign w:val="center"/>
          </w:tcPr>
          <w:p w14:paraId="270727AC"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R$56,3500</w:t>
            </w:r>
          </w:p>
        </w:tc>
        <w:tc>
          <w:tcPr>
            <w:tcW w:w="697" w:type="pct"/>
            <w:gridSpan w:val="2"/>
            <w:vAlign w:val="center"/>
          </w:tcPr>
          <w:p w14:paraId="5889C986"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R$845,25</w:t>
            </w:r>
          </w:p>
        </w:tc>
      </w:tr>
      <w:tr w:rsidR="00403059" w:rsidRPr="00403059" w14:paraId="16C8031B" w14:textId="77777777" w:rsidTr="00C26F12">
        <w:tc>
          <w:tcPr>
            <w:tcW w:w="340" w:type="pct"/>
            <w:vAlign w:val="center"/>
          </w:tcPr>
          <w:p w14:paraId="10748AA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216</w:t>
            </w:r>
          </w:p>
        </w:tc>
        <w:tc>
          <w:tcPr>
            <w:tcW w:w="520" w:type="pct"/>
            <w:vAlign w:val="center"/>
          </w:tcPr>
          <w:p w14:paraId="61F8875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413523</w:t>
            </w:r>
          </w:p>
        </w:tc>
        <w:tc>
          <w:tcPr>
            <w:tcW w:w="1565" w:type="pct"/>
            <w:vAlign w:val="bottom"/>
          </w:tcPr>
          <w:p w14:paraId="166D819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150 Adulto confeccionado em aço inoxidável</w:t>
            </w:r>
          </w:p>
        </w:tc>
        <w:tc>
          <w:tcPr>
            <w:tcW w:w="510" w:type="pct"/>
            <w:vAlign w:val="center"/>
          </w:tcPr>
          <w:p w14:paraId="0211DF1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02A84FA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39" w:type="pct"/>
            <w:vAlign w:val="center"/>
          </w:tcPr>
          <w:p w14:paraId="0E04421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R$75,1500</w:t>
            </w:r>
          </w:p>
        </w:tc>
        <w:tc>
          <w:tcPr>
            <w:tcW w:w="697" w:type="pct"/>
            <w:gridSpan w:val="2"/>
            <w:vAlign w:val="center"/>
          </w:tcPr>
          <w:p w14:paraId="5467377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R$751,50</w:t>
            </w:r>
          </w:p>
        </w:tc>
      </w:tr>
      <w:tr w:rsidR="00403059" w:rsidRPr="00403059" w14:paraId="581209AC" w14:textId="77777777" w:rsidTr="00C26F12">
        <w:tc>
          <w:tcPr>
            <w:tcW w:w="340" w:type="pct"/>
            <w:vAlign w:val="center"/>
          </w:tcPr>
          <w:p w14:paraId="122BE48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217</w:t>
            </w:r>
          </w:p>
        </w:tc>
        <w:tc>
          <w:tcPr>
            <w:tcW w:w="520" w:type="pct"/>
            <w:vAlign w:val="center"/>
          </w:tcPr>
          <w:p w14:paraId="38EAA79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413522</w:t>
            </w:r>
          </w:p>
        </w:tc>
        <w:tc>
          <w:tcPr>
            <w:tcW w:w="1565" w:type="pct"/>
            <w:vAlign w:val="bottom"/>
          </w:tcPr>
          <w:p w14:paraId="1D2D486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151 Adulto confeccionado em aço inoxidável</w:t>
            </w:r>
          </w:p>
        </w:tc>
        <w:tc>
          <w:tcPr>
            <w:tcW w:w="510" w:type="pct"/>
            <w:vAlign w:val="center"/>
          </w:tcPr>
          <w:p w14:paraId="6D3FF98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4A55776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39" w:type="pct"/>
            <w:vAlign w:val="center"/>
          </w:tcPr>
          <w:p w14:paraId="4BD29AE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R$72,8000</w:t>
            </w:r>
          </w:p>
        </w:tc>
        <w:tc>
          <w:tcPr>
            <w:tcW w:w="697" w:type="pct"/>
            <w:gridSpan w:val="2"/>
            <w:vAlign w:val="center"/>
          </w:tcPr>
          <w:p w14:paraId="698CC297"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R$1.092,00</w:t>
            </w:r>
          </w:p>
        </w:tc>
      </w:tr>
      <w:tr w:rsidR="00403059" w:rsidRPr="00403059" w14:paraId="3D492FC3" w14:textId="77777777" w:rsidTr="00C26F12">
        <w:tc>
          <w:tcPr>
            <w:tcW w:w="340" w:type="pct"/>
            <w:vAlign w:val="center"/>
          </w:tcPr>
          <w:p w14:paraId="4709FE2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218</w:t>
            </w:r>
          </w:p>
        </w:tc>
        <w:tc>
          <w:tcPr>
            <w:tcW w:w="520" w:type="pct"/>
            <w:vAlign w:val="center"/>
          </w:tcPr>
          <w:p w14:paraId="6566E80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413531</w:t>
            </w:r>
          </w:p>
        </w:tc>
        <w:tc>
          <w:tcPr>
            <w:tcW w:w="1565" w:type="pct"/>
            <w:vAlign w:val="bottom"/>
          </w:tcPr>
          <w:p w14:paraId="37DFCBD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1 infantil confeccionado em aço inoxidável</w:t>
            </w:r>
          </w:p>
        </w:tc>
        <w:tc>
          <w:tcPr>
            <w:tcW w:w="510" w:type="pct"/>
            <w:vAlign w:val="center"/>
          </w:tcPr>
          <w:p w14:paraId="1F9C415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4883639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39" w:type="pct"/>
            <w:vAlign w:val="center"/>
          </w:tcPr>
          <w:p w14:paraId="7390B8E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R$74,6500</w:t>
            </w:r>
          </w:p>
        </w:tc>
        <w:tc>
          <w:tcPr>
            <w:tcW w:w="697" w:type="pct"/>
            <w:gridSpan w:val="2"/>
            <w:vAlign w:val="center"/>
          </w:tcPr>
          <w:p w14:paraId="1211507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R$1.119,75</w:t>
            </w:r>
          </w:p>
        </w:tc>
      </w:tr>
      <w:tr w:rsidR="00403059" w:rsidRPr="00403059" w14:paraId="7397029B" w14:textId="77777777" w:rsidTr="00C26F12">
        <w:tc>
          <w:tcPr>
            <w:tcW w:w="340" w:type="pct"/>
            <w:vAlign w:val="center"/>
          </w:tcPr>
          <w:p w14:paraId="3BBA24B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219</w:t>
            </w:r>
          </w:p>
        </w:tc>
        <w:tc>
          <w:tcPr>
            <w:tcW w:w="520" w:type="pct"/>
            <w:vAlign w:val="center"/>
          </w:tcPr>
          <w:p w14:paraId="6F1EF79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432453</w:t>
            </w:r>
          </w:p>
        </w:tc>
        <w:tc>
          <w:tcPr>
            <w:tcW w:w="1565" w:type="pct"/>
            <w:vAlign w:val="bottom"/>
          </w:tcPr>
          <w:p w14:paraId="120C37E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16 infantil confeccionado em aço inoxidável.</w:t>
            </w:r>
          </w:p>
        </w:tc>
        <w:tc>
          <w:tcPr>
            <w:tcW w:w="510" w:type="pct"/>
            <w:vAlign w:val="center"/>
          </w:tcPr>
          <w:p w14:paraId="79C9D55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4F0B23F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39" w:type="pct"/>
            <w:vAlign w:val="center"/>
          </w:tcPr>
          <w:p w14:paraId="796F3974"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R$69,8800</w:t>
            </w:r>
          </w:p>
        </w:tc>
        <w:tc>
          <w:tcPr>
            <w:tcW w:w="697" w:type="pct"/>
            <w:gridSpan w:val="2"/>
            <w:vAlign w:val="center"/>
          </w:tcPr>
          <w:p w14:paraId="3AFC13F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R$1.048,20</w:t>
            </w:r>
          </w:p>
        </w:tc>
      </w:tr>
      <w:tr w:rsidR="00403059" w:rsidRPr="00403059" w14:paraId="7E45E532" w14:textId="77777777" w:rsidTr="00C26F12">
        <w:tc>
          <w:tcPr>
            <w:tcW w:w="340" w:type="pct"/>
            <w:vAlign w:val="center"/>
          </w:tcPr>
          <w:p w14:paraId="034BFBA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220</w:t>
            </w:r>
          </w:p>
        </w:tc>
        <w:tc>
          <w:tcPr>
            <w:tcW w:w="520" w:type="pct"/>
            <w:vAlign w:val="center"/>
          </w:tcPr>
          <w:p w14:paraId="15012B2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419945</w:t>
            </w:r>
          </w:p>
        </w:tc>
        <w:tc>
          <w:tcPr>
            <w:tcW w:w="1565" w:type="pct"/>
            <w:vAlign w:val="bottom"/>
          </w:tcPr>
          <w:p w14:paraId="68E04A1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17 infantil confeccionado em aço inoxidável.</w:t>
            </w:r>
          </w:p>
        </w:tc>
        <w:tc>
          <w:tcPr>
            <w:tcW w:w="510" w:type="pct"/>
            <w:vAlign w:val="center"/>
          </w:tcPr>
          <w:p w14:paraId="7F87083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7A52A76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39" w:type="pct"/>
            <w:vAlign w:val="center"/>
          </w:tcPr>
          <w:p w14:paraId="4FED05A4"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R$67,6300</w:t>
            </w:r>
          </w:p>
        </w:tc>
        <w:tc>
          <w:tcPr>
            <w:tcW w:w="697" w:type="pct"/>
            <w:gridSpan w:val="2"/>
            <w:vAlign w:val="center"/>
          </w:tcPr>
          <w:p w14:paraId="52FE3BB8"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R$1.014,45</w:t>
            </w:r>
          </w:p>
        </w:tc>
      </w:tr>
      <w:tr w:rsidR="00403059" w:rsidRPr="00403059" w14:paraId="6B5755F6" w14:textId="77777777" w:rsidTr="00C26F12">
        <w:tc>
          <w:tcPr>
            <w:tcW w:w="340" w:type="pct"/>
            <w:vAlign w:val="center"/>
          </w:tcPr>
          <w:p w14:paraId="5A76A9D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221</w:t>
            </w:r>
          </w:p>
        </w:tc>
        <w:tc>
          <w:tcPr>
            <w:tcW w:w="520" w:type="pct"/>
            <w:vAlign w:val="center"/>
          </w:tcPr>
          <w:p w14:paraId="155DC47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419947</w:t>
            </w:r>
          </w:p>
        </w:tc>
        <w:tc>
          <w:tcPr>
            <w:tcW w:w="1565" w:type="pct"/>
            <w:vAlign w:val="bottom"/>
          </w:tcPr>
          <w:p w14:paraId="4946E7A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18L infantil confeccionado em aço inoxidável.</w:t>
            </w:r>
          </w:p>
        </w:tc>
        <w:tc>
          <w:tcPr>
            <w:tcW w:w="510" w:type="pct"/>
            <w:vAlign w:val="center"/>
          </w:tcPr>
          <w:p w14:paraId="4031535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3F565B5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39" w:type="pct"/>
            <w:vAlign w:val="center"/>
          </w:tcPr>
          <w:p w14:paraId="6EFAD75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R$69,1900</w:t>
            </w:r>
          </w:p>
        </w:tc>
        <w:tc>
          <w:tcPr>
            <w:tcW w:w="697" w:type="pct"/>
            <w:gridSpan w:val="2"/>
            <w:vAlign w:val="center"/>
          </w:tcPr>
          <w:p w14:paraId="28233FE7"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R$1.037,85</w:t>
            </w:r>
          </w:p>
        </w:tc>
      </w:tr>
      <w:tr w:rsidR="00403059" w:rsidRPr="00403059" w14:paraId="0EF095AF" w14:textId="77777777" w:rsidTr="00C26F12">
        <w:tc>
          <w:tcPr>
            <w:tcW w:w="340" w:type="pct"/>
            <w:vAlign w:val="center"/>
          </w:tcPr>
          <w:p w14:paraId="10899E6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222</w:t>
            </w:r>
          </w:p>
        </w:tc>
        <w:tc>
          <w:tcPr>
            <w:tcW w:w="520" w:type="pct"/>
            <w:vAlign w:val="center"/>
          </w:tcPr>
          <w:p w14:paraId="0A8F905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413513</w:t>
            </w:r>
          </w:p>
        </w:tc>
        <w:tc>
          <w:tcPr>
            <w:tcW w:w="1565" w:type="pct"/>
            <w:vAlign w:val="bottom"/>
          </w:tcPr>
          <w:p w14:paraId="40A1442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18R infantil confeccionado em aço inoxidável.</w:t>
            </w:r>
          </w:p>
        </w:tc>
        <w:tc>
          <w:tcPr>
            <w:tcW w:w="510" w:type="pct"/>
            <w:vAlign w:val="center"/>
          </w:tcPr>
          <w:p w14:paraId="05C0714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42C5590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39" w:type="pct"/>
            <w:vAlign w:val="center"/>
          </w:tcPr>
          <w:p w14:paraId="27F42A0C"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R$71,9200</w:t>
            </w:r>
          </w:p>
        </w:tc>
        <w:tc>
          <w:tcPr>
            <w:tcW w:w="697" w:type="pct"/>
            <w:gridSpan w:val="2"/>
            <w:vAlign w:val="center"/>
          </w:tcPr>
          <w:p w14:paraId="5CFDC80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R$1.078,80</w:t>
            </w:r>
          </w:p>
        </w:tc>
      </w:tr>
      <w:tr w:rsidR="00403059" w:rsidRPr="00403059" w14:paraId="70E1C0A2" w14:textId="77777777" w:rsidTr="00C26F12">
        <w:tc>
          <w:tcPr>
            <w:tcW w:w="340" w:type="pct"/>
            <w:vAlign w:val="center"/>
          </w:tcPr>
          <w:p w14:paraId="3EAB10D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223</w:t>
            </w:r>
          </w:p>
        </w:tc>
        <w:tc>
          <w:tcPr>
            <w:tcW w:w="520" w:type="pct"/>
            <w:vAlign w:val="center"/>
          </w:tcPr>
          <w:p w14:paraId="43B1359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419948</w:t>
            </w:r>
          </w:p>
        </w:tc>
        <w:tc>
          <w:tcPr>
            <w:tcW w:w="1565" w:type="pct"/>
            <w:vAlign w:val="bottom"/>
          </w:tcPr>
          <w:p w14:paraId="00627C0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Fórceps nº 18D infantil confeccionado em aço inoxidável </w:t>
            </w:r>
          </w:p>
        </w:tc>
        <w:tc>
          <w:tcPr>
            <w:tcW w:w="510" w:type="pct"/>
            <w:vAlign w:val="center"/>
          </w:tcPr>
          <w:p w14:paraId="5D3D415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120122F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39" w:type="pct"/>
            <w:vAlign w:val="center"/>
          </w:tcPr>
          <w:p w14:paraId="50A73CF7"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R$76,7600</w:t>
            </w:r>
          </w:p>
        </w:tc>
        <w:tc>
          <w:tcPr>
            <w:tcW w:w="697" w:type="pct"/>
            <w:gridSpan w:val="2"/>
            <w:vAlign w:val="center"/>
          </w:tcPr>
          <w:p w14:paraId="3ADAA466"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R$1.151,40</w:t>
            </w:r>
          </w:p>
        </w:tc>
      </w:tr>
      <w:tr w:rsidR="00403059" w:rsidRPr="00403059" w14:paraId="0E19B42A" w14:textId="77777777" w:rsidTr="00C26F12">
        <w:tc>
          <w:tcPr>
            <w:tcW w:w="340" w:type="pct"/>
            <w:vAlign w:val="center"/>
          </w:tcPr>
          <w:p w14:paraId="1FA7F00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224</w:t>
            </w:r>
          </w:p>
        </w:tc>
        <w:tc>
          <w:tcPr>
            <w:tcW w:w="520" w:type="pct"/>
            <w:vAlign w:val="center"/>
          </w:tcPr>
          <w:p w14:paraId="08B0FD7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445814</w:t>
            </w:r>
          </w:p>
        </w:tc>
        <w:tc>
          <w:tcPr>
            <w:tcW w:w="1565" w:type="pct"/>
            <w:vAlign w:val="bottom"/>
          </w:tcPr>
          <w:p w14:paraId="08F8707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65 infantil confeccionado em aço inoxidável.</w:t>
            </w:r>
          </w:p>
        </w:tc>
        <w:tc>
          <w:tcPr>
            <w:tcW w:w="510" w:type="pct"/>
            <w:vAlign w:val="center"/>
          </w:tcPr>
          <w:p w14:paraId="3DFE20A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59366CD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39" w:type="pct"/>
            <w:vAlign w:val="center"/>
          </w:tcPr>
          <w:p w14:paraId="17FA88B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R$75,1900</w:t>
            </w:r>
          </w:p>
        </w:tc>
        <w:tc>
          <w:tcPr>
            <w:tcW w:w="697" w:type="pct"/>
            <w:gridSpan w:val="2"/>
            <w:vAlign w:val="center"/>
          </w:tcPr>
          <w:p w14:paraId="015AA93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R$1.127,85</w:t>
            </w:r>
          </w:p>
        </w:tc>
      </w:tr>
      <w:tr w:rsidR="00403059" w:rsidRPr="00403059" w14:paraId="330890AD" w14:textId="77777777" w:rsidTr="00C26F12">
        <w:tc>
          <w:tcPr>
            <w:tcW w:w="340" w:type="pct"/>
            <w:vAlign w:val="center"/>
          </w:tcPr>
          <w:p w14:paraId="0B21704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225</w:t>
            </w:r>
          </w:p>
        </w:tc>
        <w:tc>
          <w:tcPr>
            <w:tcW w:w="520" w:type="pct"/>
            <w:vAlign w:val="center"/>
          </w:tcPr>
          <w:p w14:paraId="1CDDEC1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422364</w:t>
            </w:r>
          </w:p>
        </w:tc>
        <w:tc>
          <w:tcPr>
            <w:tcW w:w="1565" w:type="pct"/>
            <w:vAlign w:val="bottom"/>
          </w:tcPr>
          <w:p w14:paraId="08B5F8D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Fórceps nº 69 infantil confeccionado em aço inoxidável</w:t>
            </w:r>
          </w:p>
        </w:tc>
        <w:tc>
          <w:tcPr>
            <w:tcW w:w="510" w:type="pct"/>
            <w:vAlign w:val="center"/>
          </w:tcPr>
          <w:p w14:paraId="48183C3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64C9EB1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39" w:type="pct"/>
            <w:vAlign w:val="center"/>
          </w:tcPr>
          <w:p w14:paraId="314CDE3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R$74,6100</w:t>
            </w:r>
          </w:p>
        </w:tc>
        <w:tc>
          <w:tcPr>
            <w:tcW w:w="697" w:type="pct"/>
            <w:gridSpan w:val="2"/>
            <w:vAlign w:val="center"/>
          </w:tcPr>
          <w:p w14:paraId="6CF5F6C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R$1.119,15</w:t>
            </w:r>
          </w:p>
        </w:tc>
      </w:tr>
      <w:tr w:rsidR="00403059" w:rsidRPr="00403059" w14:paraId="1EB4E397" w14:textId="77777777" w:rsidTr="00C26F12">
        <w:tc>
          <w:tcPr>
            <w:tcW w:w="340" w:type="pct"/>
            <w:vAlign w:val="center"/>
          </w:tcPr>
          <w:p w14:paraId="6AA2FDC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226</w:t>
            </w:r>
          </w:p>
        </w:tc>
        <w:tc>
          <w:tcPr>
            <w:tcW w:w="520" w:type="pct"/>
            <w:vAlign w:val="center"/>
          </w:tcPr>
          <w:p w14:paraId="09EFDA8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311652</w:t>
            </w:r>
          </w:p>
        </w:tc>
        <w:tc>
          <w:tcPr>
            <w:tcW w:w="1565" w:type="pct"/>
          </w:tcPr>
          <w:p w14:paraId="519FF95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Grampo com protetor para fixação de matrizes selecionadas: indicado para fixação de matrizes para dentes posteriores. Embalagem com 2 grampos e 8 protetores</w:t>
            </w:r>
          </w:p>
        </w:tc>
        <w:tc>
          <w:tcPr>
            <w:tcW w:w="510" w:type="pct"/>
            <w:vAlign w:val="center"/>
          </w:tcPr>
          <w:p w14:paraId="012E29B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630355E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c>
          <w:tcPr>
            <w:tcW w:w="739" w:type="pct"/>
            <w:vAlign w:val="center"/>
          </w:tcPr>
          <w:p w14:paraId="1202710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R$110,1200</w:t>
            </w:r>
          </w:p>
        </w:tc>
        <w:tc>
          <w:tcPr>
            <w:tcW w:w="697" w:type="pct"/>
            <w:gridSpan w:val="2"/>
            <w:vAlign w:val="center"/>
          </w:tcPr>
          <w:p w14:paraId="02B6179F"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R$3.854,20</w:t>
            </w:r>
          </w:p>
        </w:tc>
      </w:tr>
      <w:tr w:rsidR="00403059" w:rsidRPr="00403059" w14:paraId="3755DC4F" w14:textId="77777777" w:rsidTr="00C26F12">
        <w:tc>
          <w:tcPr>
            <w:tcW w:w="340" w:type="pct"/>
            <w:vAlign w:val="center"/>
          </w:tcPr>
          <w:p w14:paraId="1C8BCD8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227</w:t>
            </w:r>
          </w:p>
        </w:tc>
        <w:tc>
          <w:tcPr>
            <w:tcW w:w="520" w:type="pct"/>
            <w:vAlign w:val="center"/>
          </w:tcPr>
          <w:p w14:paraId="3A57C0C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246018</w:t>
            </w:r>
          </w:p>
        </w:tc>
        <w:tc>
          <w:tcPr>
            <w:tcW w:w="1565" w:type="pct"/>
          </w:tcPr>
          <w:p w14:paraId="538C6AB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Grampos para isolamento dentário, indicados para segurar o lençol de borracha no dente durante o isolamento absoluto. Números: 26, </w:t>
            </w:r>
          </w:p>
        </w:tc>
        <w:tc>
          <w:tcPr>
            <w:tcW w:w="510" w:type="pct"/>
            <w:vAlign w:val="center"/>
          </w:tcPr>
          <w:p w14:paraId="4CE7AE9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6F21160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c>
          <w:tcPr>
            <w:tcW w:w="739" w:type="pct"/>
            <w:vAlign w:val="center"/>
          </w:tcPr>
          <w:p w14:paraId="6357794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R$10,8500</w:t>
            </w:r>
          </w:p>
        </w:tc>
        <w:tc>
          <w:tcPr>
            <w:tcW w:w="697" w:type="pct"/>
            <w:gridSpan w:val="2"/>
            <w:vAlign w:val="center"/>
          </w:tcPr>
          <w:p w14:paraId="2DD3F474"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R$379,75</w:t>
            </w:r>
          </w:p>
        </w:tc>
      </w:tr>
      <w:tr w:rsidR="00403059" w:rsidRPr="00403059" w14:paraId="49836D30" w14:textId="77777777" w:rsidTr="00C26F12">
        <w:tc>
          <w:tcPr>
            <w:tcW w:w="340" w:type="pct"/>
            <w:vAlign w:val="center"/>
          </w:tcPr>
          <w:p w14:paraId="73F1983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228</w:t>
            </w:r>
          </w:p>
        </w:tc>
        <w:tc>
          <w:tcPr>
            <w:tcW w:w="520" w:type="pct"/>
            <w:vAlign w:val="center"/>
          </w:tcPr>
          <w:p w14:paraId="1668734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246019</w:t>
            </w:r>
          </w:p>
        </w:tc>
        <w:tc>
          <w:tcPr>
            <w:tcW w:w="1565" w:type="pct"/>
          </w:tcPr>
          <w:p w14:paraId="401C599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Grampos para isolamento dentário, indicados para segurar o lençol de borracha no dente durante o isolamento absoluto. Números: 27</w:t>
            </w:r>
          </w:p>
        </w:tc>
        <w:tc>
          <w:tcPr>
            <w:tcW w:w="510" w:type="pct"/>
            <w:vAlign w:val="center"/>
          </w:tcPr>
          <w:p w14:paraId="1AA4EE8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445FD5F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c>
          <w:tcPr>
            <w:tcW w:w="739" w:type="pct"/>
            <w:vAlign w:val="center"/>
          </w:tcPr>
          <w:p w14:paraId="2BA0103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R$12,5000</w:t>
            </w:r>
          </w:p>
        </w:tc>
        <w:tc>
          <w:tcPr>
            <w:tcW w:w="697" w:type="pct"/>
            <w:gridSpan w:val="2"/>
            <w:vAlign w:val="center"/>
          </w:tcPr>
          <w:p w14:paraId="3699E8C4"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R$437,50</w:t>
            </w:r>
          </w:p>
        </w:tc>
      </w:tr>
      <w:tr w:rsidR="00403059" w:rsidRPr="00403059" w14:paraId="22367B7E" w14:textId="77777777" w:rsidTr="00C26F12">
        <w:tc>
          <w:tcPr>
            <w:tcW w:w="340" w:type="pct"/>
            <w:vAlign w:val="center"/>
          </w:tcPr>
          <w:p w14:paraId="520096F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229</w:t>
            </w:r>
          </w:p>
        </w:tc>
        <w:tc>
          <w:tcPr>
            <w:tcW w:w="520" w:type="pct"/>
            <w:vAlign w:val="center"/>
          </w:tcPr>
          <w:p w14:paraId="7BAB607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270037</w:t>
            </w:r>
          </w:p>
        </w:tc>
        <w:tc>
          <w:tcPr>
            <w:tcW w:w="1565" w:type="pct"/>
          </w:tcPr>
          <w:p w14:paraId="78A1531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Grampos para isolamento dentário, indicados para segurar o lençol de borracha no dente durante o isolamento absoluto. Números:200</w:t>
            </w:r>
          </w:p>
        </w:tc>
        <w:tc>
          <w:tcPr>
            <w:tcW w:w="510" w:type="pct"/>
            <w:vAlign w:val="center"/>
          </w:tcPr>
          <w:p w14:paraId="5FFD24F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0D801DE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c>
          <w:tcPr>
            <w:tcW w:w="739" w:type="pct"/>
            <w:vAlign w:val="center"/>
          </w:tcPr>
          <w:p w14:paraId="0708F327"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R$11,4700</w:t>
            </w:r>
          </w:p>
        </w:tc>
        <w:tc>
          <w:tcPr>
            <w:tcW w:w="697" w:type="pct"/>
            <w:gridSpan w:val="2"/>
            <w:vAlign w:val="center"/>
          </w:tcPr>
          <w:p w14:paraId="7D64E1C7"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R$401,45</w:t>
            </w:r>
          </w:p>
        </w:tc>
      </w:tr>
      <w:tr w:rsidR="00403059" w:rsidRPr="00403059" w14:paraId="4B35AD86" w14:textId="77777777" w:rsidTr="00C26F12">
        <w:tc>
          <w:tcPr>
            <w:tcW w:w="340" w:type="pct"/>
            <w:vAlign w:val="center"/>
          </w:tcPr>
          <w:p w14:paraId="1F2C4F5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230</w:t>
            </w:r>
          </w:p>
        </w:tc>
        <w:tc>
          <w:tcPr>
            <w:tcW w:w="520" w:type="pct"/>
            <w:vAlign w:val="center"/>
          </w:tcPr>
          <w:p w14:paraId="01EC89C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247808</w:t>
            </w:r>
          </w:p>
        </w:tc>
        <w:tc>
          <w:tcPr>
            <w:tcW w:w="1565" w:type="pct"/>
          </w:tcPr>
          <w:p w14:paraId="6A6E9AF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Grampos para isolamento dentário, indicados para segurar o lençol de borracha no dente durante o isolamento absoluto. Números:200</w:t>
            </w:r>
          </w:p>
        </w:tc>
        <w:tc>
          <w:tcPr>
            <w:tcW w:w="510" w:type="pct"/>
            <w:vAlign w:val="center"/>
          </w:tcPr>
          <w:p w14:paraId="303AEED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5FEA608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c>
          <w:tcPr>
            <w:tcW w:w="739" w:type="pct"/>
            <w:vAlign w:val="center"/>
          </w:tcPr>
          <w:p w14:paraId="3D874AB5"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R$11,2900</w:t>
            </w:r>
          </w:p>
        </w:tc>
        <w:tc>
          <w:tcPr>
            <w:tcW w:w="697" w:type="pct"/>
            <w:gridSpan w:val="2"/>
            <w:vAlign w:val="center"/>
          </w:tcPr>
          <w:p w14:paraId="0A49C5C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R$395,15</w:t>
            </w:r>
          </w:p>
        </w:tc>
      </w:tr>
      <w:tr w:rsidR="00403059" w:rsidRPr="00403059" w14:paraId="45423F6C" w14:textId="77777777" w:rsidTr="00C26F12">
        <w:tc>
          <w:tcPr>
            <w:tcW w:w="340" w:type="pct"/>
            <w:vAlign w:val="center"/>
          </w:tcPr>
          <w:p w14:paraId="654ED10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231</w:t>
            </w:r>
          </w:p>
        </w:tc>
        <w:tc>
          <w:tcPr>
            <w:tcW w:w="520" w:type="pct"/>
            <w:vAlign w:val="center"/>
          </w:tcPr>
          <w:p w14:paraId="1BB61A9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246024</w:t>
            </w:r>
          </w:p>
        </w:tc>
        <w:tc>
          <w:tcPr>
            <w:tcW w:w="1565" w:type="pct"/>
          </w:tcPr>
          <w:p w14:paraId="3425ED6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Grampos para isolamento dentário, indicados para segurar o lençol de borracha no dente durante o isolamento absoluto. Números:206</w:t>
            </w:r>
          </w:p>
        </w:tc>
        <w:tc>
          <w:tcPr>
            <w:tcW w:w="510" w:type="pct"/>
            <w:vAlign w:val="center"/>
          </w:tcPr>
          <w:p w14:paraId="2E11D2F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7CD68D2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c>
          <w:tcPr>
            <w:tcW w:w="739" w:type="pct"/>
            <w:vAlign w:val="center"/>
          </w:tcPr>
          <w:p w14:paraId="4DF1884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R$11,3800</w:t>
            </w:r>
          </w:p>
        </w:tc>
        <w:tc>
          <w:tcPr>
            <w:tcW w:w="697" w:type="pct"/>
            <w:gridSpan w:val="2"/>
            <w:vAlign w:val="center"/>
          </w:tcPr>
          <w:p w14:paraId="4604E7E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R$398,30</w:t>
            </w:r>
          </w:p>
        </w:tc>
      </w:tr>
      <w:tr w:rsidR="00403059" w:rsidRPr="00403059" w14:paraId="3F9F230A" w14:textId="77777777" w:rsidTr="00C26F12">
        <w:tc>
          <w:tcPr>
            <w:tcW w:w="340" w:type="pct"/>
            <w:vAlign w:val="center"/>
          </w:tcPr>
          <w:p w14:paraId="1987E14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232</w:t>
            </w:r>
          </w:p>
        </w:tc>
        <w:tc>
          <w:tcPr>
            <w:tcW w:w="520" w:type="pct"/>
            <w:vAlign w:val="center"/>
          </w:tcPr>
          <w:p w14:paraId="0CDA793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266931</w:t>
            </w:r>
          </w:p>
        </w:tc>
        <w:tc>
          <w:tcPr>
            <w:tcW w:w="1565" w:type="pct"/>
          </w:tcPr>
          <w:p w14:paraId="34685E8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Grampos para isolamento dentário, indicados para segurar o lençol de borracha no dente durante o isolamento absoluto. Números: 209</w:t>
            </w:r>
          </w:p>
        </w:tc>
        <w:tc>
          <w:tcPr>
            <w:tcW w:w="510" w:type="pct"/>
            <w:vAlign w:val="center"/>
          </w:tcPr>
          <w:p w14:paraId="22FF92C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41AE8A1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c>
          <w:tcPr>
            <w:tcW w:w="739" w:type="pct"/>
            <w:vAlign w:val="center"/>
          </w:tcPr>
          <w:p w14:paraId="5FF3D41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R$11,1800</w:t>
            </w:r>
          </w:p>
        </w:tc>
        <w:tc>
          <w:tcPr>
            <w:tcW w:w="697" w:type="pct"/>
            <w:gridSpan w:val="2"/>
            <w:vAlign w:val="center"/>
          </w:tcPr>
          <w:p w14:paraId="281B6FDC"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R$391,30</w:t>
            </w:r>
          </w:p>
        </w:tc>
      </w:tr>
      <w:tr w:rsidR="00403059" w:rsidRPr="00403059" w14:paraId="6C97C5B5" w14:textId="77777777" w:rsidTr="00C26F12">
        <w:tc>
          <w:tcPr>
            <w:tcW w:w="340" w:type="pct"/>
            <w:vAlign w:val="center"/>
          </w:tcPr>
          <w:p w14:paraId="5710017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233</w:t>
            </w:r>
          </w:p>
        </w:tc>
        <w:tc>
          <w:tcPr>
            <w:tcW w:w="520" w:type="pct"/>
            <w:vAlign w:val="center"/>
          </w:tcPr>
          <w:p w14:paraId="1C15DD7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246025</w:t>
            </w:r>
          </w:p>
        </w:tc>
        <w:tc>
          <w:tcPr>
            <w:tcW w:w="1565" w:type="pct"/>
          </w:tcPr>
          <w:p w14:paraId="0DDF16C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Grampos para isolamento dentário, indicados para segurar o lençol de borracha no dente durante o isolamento absoluto. Números: W8A </w:t>
            </w:r>
          </w:p>
        </w:tc>
        <w:tc>
          <w:tcPr>
            <w:tcW w:w="510" w:type="pct"/>
            <w:vAlign w:val="center"/>
          </w:tcPr>
          <w:p w14:paraId="42786D6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210A2EB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c>
          <w:tcPr>
            <w:tcW w:w="739" w:type="pct"/>
            <w:vAlign w:val="center"/>
          </w:tcPr>
          <w:p w14:paraId="1EADCBB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R$11,4600</w:t>
            </w:r>
          </w:p>
        </w:tc>
        <w:tc>
          <w:tcPr>
            <w:tcW w:w="697" w:type="pct"/>
            <w:gridSpan w:val="2"/>
            <w:vAlign w:val="center"/>
          </w:tcPr>
          <w:p w14:paraId="0C6DD52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R$401,10</w:t>
            </w:r>
          </w:p>
        </w:tc>
      </w:tr>
      <w:tr w:rsidR="00403059" w:rsidRPr="00403059" w14:paraId="02A35CDD" w14:textId="77777777" w:rsidTr="00C26F12">
        <w:tc>
          <w:tcPr>
            <w:tcW w:w="340" w:type="pct"/>
            <w:vAlign w:val="center"/>
          </w:tcPr>
          <w:p w14:paraId="1588B0F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234</w:t>
            </w:r>
          </w:p>
        </w:tc>
        <w:tc>
          <w:tcPr>
            <w:tcW w:w="520" w:type="pct"/>
            <w:vAlign w:val="center"/>
          </w:tcPr>
          <w:p w14:paraId="37F978C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246023</w:t>
            </w:r>
          </w:p>
        </w:tc>
        <w:tc>
          <w:tcPr>
            <w:tcW w:w="1565" w:type="pct"/>
          </w:tcPr>
          <w:p w14:paraId="789A3E1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Grampos para isolamento dentário, indicados para segurar o lençol de borracha no dente durante o isolamento absoluto. Números: 14A</w:t>
            </w:r>
          </w:p>
        </w:tc>
        <w:tc>
          <w:tcPr>
            <w:tcW w:w="510" w:type="pct"/>
            <w:vAlign w:val="center"/>
          </w:tcPr>
          <w:p w14:paraId="504D824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488BA9F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35</w:t>
            </w:r>
          </w:p>
        </w:tc>
        <w:tc>
          <w:tcPr>
            <w:tcW w:w="739" w:type="pct"/>
            <w:vAlign w:val="center"/>
          </w:tcPr>
          <w:p w14:paraId="31056B1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R$11,0600</w:t>
            </w:r>
          </w:p>
        </w:tc>
        <w:tc>
          <w:tcPr>
            <w:tcW w:w="697" w:type="pct"/>
            <w:gridSpan w:val="2"/>
            <w:vAlign w:val="center"/>
          </w:tcPr>
          <w:p w14:paraId="37E90CF8"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R$387,10</w:t>
            </w:r>
          </w:p>
        </w:tc>
      </w:tr>
      <w:tr w:rsidR="00403059" w:rsidRPr="00403059" w14:paraId="2694304D" w14:textId="77777777" w:rsidTr="00C26F12">
        <w:tc>
          <w:tcPr>
            <w:tcW w:w="340" w:type="pct"/>
            <w:vAlign w:val="center"/>
          </w:tcPr>
          <w:p w14:paraId="502E4AC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235</w:t>
            </w:r>
          </w:p>
        </w:tc>
        <w:tc>
          <w:tcPr>
            <w:tcW w:w="520" w:type="pct"/>
            <w:vAlign w:val="center"/>
          </w:tcPr>
          <w:p w14:paraId="1AF85D0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418523</w:t>
            </w:r>
          </w:p>
        </w:tc>
        <w:tc>
          <w:tcPr>
            <w:tcW w:w="1565" w:type="pct"/>
            <w:vAlign w:val="bottom"/>
          </w:tcPr>
          <w:p w14:paraId="451511F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Lima endodôntica para uso odontológico, material aço inoxidável modelo tipo Kerr., comprimento 25 mm, 1ª série e tamanhos sortidos (15-20-25-30-35 e 40). Caixa com 06 unidades.</w:t>
            </w:r>
          </w:p>
        </w:tc>
        <w:tc>
          <w:tcPr>
            <w:tcW w:w="510" w:type="pct"/>
            <w:vAlign w:val="center"/>
          </w:tcPr>
          <w:p w14:paraId="545EC3F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52918E8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39" w:type="pct"/>
            <w:vAlign w:val="center"/>
          </w:tcPr>
          <w:p w14:paraId="3515FE8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R$16,0500</w:t>
            </w:r>
          </w:p>
        </w:tc>
        <w:tc>
          <w:tcPr>
            <w:tcW w:w="697" w:type="pct"/>
            <w:gridSpan w:val="2"/>
            <w:vAlign w:val="center"/>
          </w:tcPr>
          <w:p w14:paraId="27D1617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R$963,00</w:t>
            </w:r>
          </w:p>
        </w:tc>
      </w:tr>
      <w:tr w:rsidR="00403059" w:rsidRPr="00403059" w14:paraId="1BC2EA63" w14:textId="77777777" w:rsidTr="00C26F12">
        <w:tc>
          <w:tcPr>
            <w:tcW w:w="340" w:type="pct"/>
            <w:vAlign w:val="center"/>
          </w:tcPr>
          <w:p w14:paraId="1E0DC44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236</w:t>
            </w:r>
          </w:p>
        </w:tc>
        <w:tc>
          <w:tcPr>
            <w:tcW w:w="520" w:type="pct"/>
            <w:vAlign w:val="center"/>
          </w:tcPr>
          <w:p w14:paraId="11309F0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430423</w:t>
            </w:r>
          </w:p>
        </w:tc>
        <w:tc>
          <w:tcPr>
            <w:tcW w:w="1565" w:type="pct"/>
            <w:vAlign w:val="bottom"/>
          </w:tcPr>
          <w:p w14:paraId="1150CBD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Lima endodôntica para uso odontológico, material aço inoxidável modelo tipo Kerr., comprimento 25 mm, 1ª série e numeração 15. Caixa com 06 unidades.</w:t>
            </w:r>
          </w:p>
        </w:tc>
        <w:tc>
          <w:tcPr>
            <w:tcW w:w="510" w:type="pct"/>
            <w:vAlign w:val="center"/>
          </w:tcPr>
          <w:p w14:paraId="63A804B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3FC8C62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1465B2F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R$17,7800</w:t>
            </w:r>
          </w:p>
        </w:tc>
        <w:tc>
          <w:tcPr>
            <w:tcW w:w="697" w:type="pct"/>
            <w:gridSpan w:val="2"/>
            <w:vAlign w:val="center"/>
          </w:tcPr>
          <w:p w14:paraId="1C8E5797"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R$889,00</w:t>
            </w:r>
          </w:p>
        </w:tc>
      </w:tr>
      <w:tr w:rsidR="00403059" w:rsidRPr="00403059" w14:paraId="152CC23A" w14:textId="77777777" w:rsidTr="00C26F12">
        <w:tc>
          <w:tcPr>
            <w:tcW w:w="340" w:type="pct"/>
            <w:vAlign w:val="center"/>
          </w:tcPr>
          <w:p w14:paraId="1FA6AA1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237</w:t>
            </w:r>
          </w:p>
        </w:tc>
        <w:tc>
          <w:tcPr>
            <w:tcW w:w="520" w:type="pct"/>
            <w:vAlign w:val="center"/>
          </w:tcPr>
          <w:p w14:paraId="57D7EAD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437913</w:t>
            </w:r>
          </w:p>
        </w:tc>
        <w:tc>
          <w:tcPr>
            <w:tcW w:w="1565" w:type="pct"/>
            <w:vAlign w:val="bottom"/>
          </w:tcPr>
          <w:p w14:paraId="1158A2E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Lima para Osso modelo “Seldin” nº 11. Confeccionada em aço inoxidável </w:t>
            </w:r>
          </w:p>
        </w:tc>
        <w:tc>
          <w:tcPr>
            <w:tcW w:w="510" w:type="pct"/>
            <w:vAlign w:val="center"/>
          </w:tcPr>
          <w:p w14:paraId="106D5FB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4EFEB2D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39" w:type="pct"/>
            <w:vAlign w:val="center"/>
          </w:tcPr>
          <w:p w14:paraId="1C20ED5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R$39,4500</w:t>
            </w:r>
          </w:p>
        </w:tc>
        <w:tc>
          <w:tcPr>
            <w:tcW w:w="697" w:type="pct"/>
            <w:gridSpan w:val="2"/>
            <w:vAlign w:val="center"/>
          </w:tcPr>
          <w:p w14:paraId="363E7574"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R$394,50</w:t>
            </w:r>
          </w:p>
        </w:tc>
      </w:tr>
      <w:tr w:rsidR="00403059" w:rsidRPr="00403059" w14:paraId="08B17F1D" w14:textId="77777777" w:rsidTr="00C26F12">
        <w:tc>
          <w:tcPr>
            <w:tcW w:w="340" w:type="pct"/>
            <w:vAlign w:val="center"/>
          </w:tcPr>
          <w:p w14:paraId="7123F1C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238</w:t>
            </w:r>
          </w:p>
        </w:tc>
        <w:tc>
          <w:tcPr>
            <w:tcW w:w="520" w:type="pct"/>
            <w:vAlign w:val="center"/>
          </w:tcPr>
          <w:p w14:paraId="0B00314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437912</w:t>
            </w:r>
          </w:p>
        </w:tc>
        <w:tc>
          <w:tcPr>
            <w:tcW w:w="1565" w:type="pct"/>
          </w:tcPr>
          <w:p w14:paraId="216FF2C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Lima para Osso modelo “Seldin” nº 12. Confeccionada em aço inoxidável </w:t>
            </w:r>
          </w:p>
        </w:tc>
        <w:tc>
          <w:tcPr>
            <w:tcW w:w="510" w:type="pct"/>
            <w:vAlign w:val="center"/>
          </w:tcPr>
          <w:p w14:paraId="5EC1585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3A65F2B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39" w:type="pct"/>
            <w:vAlign w:val="center"/>
          </w:tcPr>
          <w:p w14:paraId="741D47C5"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R$45,9700</w:t>
            </w:r>
          </w:p>
        </w:tc>
        <w:tc>
          <w:tcPr>
            <w:tcW w:w="697" w:type="pct"/>
            <w:gridSpan w:val="2"/>
            <w:vAlign w:val="center"/>
          </w:tcPr>
          <w:p w14:paraId="225742FC"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R$229,85</w:t>
            </w:r>
          </w:p>
        </w:tc>
      </w:tr>
      <w:tr w:rsidR="00403059" w:rsidRPr="00403059" w14:paraId="099AFB65" w14:textId="77777777" w:rsidTr="00C26F12">
        <w:tc>
          <w:tcPr>
            <w:tcW w:w="340" w:type="pct"/>
            <w:vAlign w:val="center"/>
          </w:tcPr>
          <w:p w14:paraId="1C662C8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239</w:t>
            </w:r>
          </w:p>
        </w:tc>
        <w:tc>
          <w:tcPr>
            <w:tcW w:w="520" w:type="pct"/>
            <w:vAlign w:val="center"/>
          </w:tcPr>
          <w:p w14:paraId="16C77C0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442282</w:t>
            </w:r>
          </w:p>
        </w:tc>
        <w:tc>
          <w:tcPr>
            <w:tcW w:w="1565" w:type="pct"/>
          </w:tcPr>
          <w:p w14:paraId="7DEE06D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Lixeira metálica; 8,5 x 8,5 cm</w:t>
            </w:r>
          </w:p>
        </w:tc>
        <w:tc>
          <w:tcPr>
            <w:tcW w:w="510" w:type="pct"/>
            <w:vAlign w:val="center"/>
          </w:tcPr>
          <w:p w14:paraId="2F8927F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3BCF220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39" w:type="pct"/>
            <w:vAlign w:val="center"/>
          </w:tcPr>
          <w:p w14:paraId="1459EEB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R$50,5700</w:t>
            </w:r>
          </w:p>
        </w:tc>
        <w:tc>
          <w:tcPr>
            <w:tcW w:w="697" w:type="pct"/>
            <w:gridSpan w:val="2"/>
            <w:vAlign w:val="center"/>
          </w:tcPr>
          <w:p w14:paraId="5928B455"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R$758,55</w:t>
            </w:r>
          </w:p>
        </w:tc>
      </w:tr>
      <w:tr w:rsidR="00403059" w:rsidRPr="00403059" w14:paraId="0B01928A" w14:textId="77777777" w:rsidTr="00C26F12">
        <w:tc>
          <w:tcPr>
            <w:tcW w:w="340" w:type="pct"/>
            <w:vAlign w:val="center"/>
          </w:tcPr>
          <w:p w14:paraId="19AB155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240</w:t>
            </w:r>
          </w:p>
        </w:tc>
        <w:tc>
          <w:tcPr>
            <w:tcW w:w="520" w:type="pct"/>
            <w:vAlign w:val="center"/>
          </w:tcPr>
          <w:p w14:paraId="535EF85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413548</w:t>
            </w:r>
          </w:p>
        </w:tc>
        <w:tc>
          <w:tcPr>
            <w:tcW w:w="1565" w:type="pct"/>
            <w:vAlign w:val="bottom"/>
          </w:tcPr>
          <w:p w14:paraId="7D6AB30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Martelo Cirúrgico MEAD. Confeccionado em aço inoxidável</w:t>
            </w:r>
          </w:p>
        </w:tc>
        <w:tc>
          <w:tcPr>
            <w:tcW w:w="510" w:type="pct"/>
            <w:vAlign w:val="center"/>
          </w:tcPr>
          <w:p w14:paraId="0162993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3E9D8B8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w:t>
            </w:r>
          </w:p>
        </w:tc>
        <w:tc>
          <w:tcPr>
            <w:tcW w:w="739" w:type="pct"/>
            <w:vAlign w:val="center"/>
          </w:tcPr>
          <w:p w14:paraId="3CFDC59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R$133,6200</w:t>
            </w:r>
          </w:p>
        </w:tc>
        <w:tc>
          <w:tcPr>
            <w:tcW w:w="697" w:type="pct"/>
            <w:gridSpan w:val="2"/>
            <w:vAlign w:val="center"/>
          </w:tcPr>
          <w:p w14:paraId="6E92A645"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R$267,24</w:t>
            </w:r>
          </w:p>
        </w:tc>
      </w:tr>
      <w:tr w:rsidR="00403059" w:rsidRPr="00403059" w14:paraId="1478906F" w14:textId="77777777" w:rsidTr="00C26F12">
        <w:tc>
          <w:tcPr>
            <w:tcW w:w="340" w:type="pct"/>
            <w:vAlign w:val="center"/>
          </w:tcPr>
          <w:p w14:paraId="565F7A2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241</w:t>
            </w:r>
          </w:p>
        </w:tc>
        <w:tc>
          <w:tcPr>
            <w:tcW w:w="520" w:type="pct"/>
            <w:vAlign w:val="center"/>
          </w:tcPr>
          <w:p w14:paraId="27DDB84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413333</w:t>
            </w:r>
          </w:p>
        </w:tc>
        <w:tc>
          <w:tcPr>
            <w:tcW w:w="1565" w:type="pct"/>
          </w:tcPr>
          <w:p w14:paraId="7FF2752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Pinça Clínica Odontológica para Algodão, com pontas coincidentes. Modelo 317. Confeccionada em aço inoxidável</w:t>
            </w:r>
          </w:p>
        </w:tc>
        <w:tc>
          <w:tcPr>
            <w:tcW w:w="510" w:type="pct"/>
            <w:vAlign w:val="center"/>
          </w:tcPr>
          <w:p w14:paraId="1384FCF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6FEA22C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39" w:type="pct"/>
            <w:vAlign w:val="center"/>
          </w:tcPr>
          <w:p w14:paraId="04459805"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R$12,0100</w:t>
            </w:r>
          </w:p>
        </w:tc>
        <w:tc>
          <w:tcPr>
            <w:tcW w:w="697" w:type="pct"/>
            <w:gridSpan w:val="2"/>
            <w:vAlign w:val="center"/>
          </w:tcPr>
          <w:p w14:paraId="7CE5BC5F"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R$1.201,00</w:t>
            </w:r>
          </w:p>
        </w:tc>
      </w:tr>
      <w:tr w:rsidR="00403059" w:rsidRPr="00403059" w14:paraId="261E7C5A" w14:textId="77777777" w:rsidTr="00C26F12">
        <w:tc>
          <w:tcPr>
            <w:tcW w:w="340" w:type="pct"/>
            <w:vAlign w:val="center"/>
          </w:tcPr>
          <w:p w14:paraId="7049B8F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242</w:t>
            </w:r>
          </w:p>
        </w:tc>
        <w:tc>
          <w:tcPr>
            <w:tcW w:w="520" w:type="pct"/>
            <w:vAlign w:val="center"/>
          </w:tcPr>
          <w:p w14:paraId="574A5A0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252895</w:t>
            </w:r>
          </w:p>
        </w:tc>
        <w:tc>
          <w:tcPr>
            <w:tcW w:w="1565" w:type="pct"/>
          </w:tcPr>
          <w:p w14:paraId="5A6CF7F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Pinça Porta Grampo Palmer em aço inoxidável. Indicado para conduzir e abrir o grampo para ser colocado no dente em um procedimento de isolamento absoluto</w:t>
            </w:r>
          </w:p>
        </w:tc>
        <w:tc>
          <w:tcPr>
            <w:tcW w:w="510" w:type="pct"/>
            <w:vAlign w:val="center"/>
          </w:tcPr>
          <w:p w14:paraId="2172944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43AE584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39" w:type="pct"/>
            <w:vAlign w:val="center"/>
          </w:tcPr>
          <w:p w14:paraId="127E883F"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R$89,9200</w:t>
            </w:r>
          </w:p>
        </w:tc>
        <w:tc>
          <w:tcPr>
            <w:tcW w:w="697" w:type="pct"/>
            <w:gridSpan w:val="2"/>
            <w:vAlign w:val="center"/>
          </w:tcPr>
          <w:p w14:paraId="1B3D9F8C"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R$1.798,40</w:t>
            </w:r>
          </w:p>
        </w:tc>
      </w:tr>
      <w:tr w:rsidR="00403059" w:rsidRPr="00403059" w14:paraId="650E8FCA" w14:textId="77777777" w:rsidTr="00C26F12">
        <w:tc>
          <w:tcPr>
            <w:tcW w:w="340" w:type="pct"/>
            <w:vAlign w:val="center"/>
          </w:tcPr>
          <w:p w14:paraId="7A954EE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243</w:t>
            </w:r>
          </w:p>
        </w:tc>
        <w:tc>
          <w:tcPr>
            <w:tcW w:w="520" w:type="pct"/>
            <w:vAlign w:val="center"/>
          </w:tcPr>
          <w:p w14:paraId="4D00D55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407080</w:t>
            </w:r>
          </w:p>
        </w:tc>
        <w:tc>
          <w:tcPr>
            <w:tcW w:w="1565" w:type="pct"/>
          </w:tcPr>
          <w:p w14:paraId="3404B01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Ponta/Inserto compativel com aparelhos de ultrassom da marca “Schuster”</w:t>
            </w:r>
          </w:p>
        </w:tc>
        <w:tc>
          <w:tcPr>
            <w:tcW w:w="510" w:type="pct"/>
            <w:vAlign w:val="center"/>
          </w:tcPr>
          <w:p w14:paraId="32E41B2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73F274D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39" w:type="pct"/>
            <w:vAlign w:val="center"/>
          </w:tcPr>
          <w:p w14:paraId="377A505A"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R$65,6600</w:t>
            </w:r>
          </w:p>
        </w:tc>
        <w:tc>
          <w:tcPr>
            <w:tcW w:w="697" w:type="pct"/>
            <w:gridSpan w:val="2"/>
            <w:vAlign w:val="center"/>
          </w:tcPr>
          <w:p w14:paraId="6A694F28"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R$1.969,80</w:t>
            </w:r>
          </w:p>
        </w:tc>
      </w:tr>
      <w:tr w:rsidR="00403059" w:rsidRPr="00403059" w14:paraId="5438893E" w14:textId="77777777" w:rsidTr="00C26F12">
        <w:tc>
          <w:tcPr>
            <w:tcW w:w="340" w:type="pct"/>
            <w:vAlign w:val="center"/>
          </w:tcPr>
          <w:p w14:paraId="7AAF258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244</w:t>
            </w:r>
          </w:p>
        </w:tc>
        <w:tc>
          <w:tcPr>
            <w:tcW w:w="520" w:type="pct"/>
            <w:vAlign w:val="center"/>
          </w:tcPr>
          <w:p w14:paraId="2C40850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471139</w:t>
            </w:r>
          </w:p>
        </w:tc>
        <w:tc>
          <w:tcPr>
            <w:tcW w:w="1565" w:type="pct"/>
          </w:tcPr>
          <w:p w14:paraId="423BA86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Porta Agulha Mathieu com wídea 14 cm, aço inoxidável</w:t>
            </w:r>
          </w:p>
        </w:tc>
        <w:tc>
          <w:tcPr>
            <w:tcW w:w="510" w:type="pct"/>
            <w:vAlign w:val="center"/>
          </w:tcPr>
          <w:p w14:paraId="05B8F30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23502B7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39" w:type="pct"/>
            <w:vAlign w:val="center"/>
          </w:tcPr>
          <w:p w14:paraId="559F1DA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R$150,7000</w:t>
            </w:r>
          </w:p>
        </w:tc>
        <w:tc>
          <w:tcPr>
            <w:tcW w:w="697" w:type="pct"/>
            <w:gridSpan w:val="2"/>
            <w:vAlign w:val="center"/>
          </w:tcPr>
          <w:p w14:paraId="5440C7A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R$2.260,50</w:t>
            </w:r>
          </w:p>
        </w:tc>
      </w:tr>
      <w:tr w:rsidR="00403059" w:rsidRPr="00403059" w14:paraId="3CDB266A" w14:textId="77777777" w:rsidTr="00C26F12">
        <w:tc>
          <w:tcPr>
            <w:tcW w:w="340" w:type="pct"/>
            <w:vAlign w:val="center"/>
          </w:tcPr>
          <w:p w14:paraId="17F5EA1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245</w:t>
            </w:r>
          </w:p>
        </w:tc>
        <w:tc>
          <w:tcPr>
            <w:tcW w:w="520" w:type="pct"/>
            <w:vAlign w:val="center"/>
          </w:tcPr>
          <w:p w14:paraId="5023252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471145</w:t>
            </w:r>
          </w:p>
        </w:tc>
        <w:tc>
          <w:tcPr>
            <w:tcW w:w="1565" w:type="pct"/>
          </w:tcPr>
          <w:p w14:paraId="6F5592C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Porta-agulha tipo “Mayo Hegar” 14 cm, confeccionada em aço inoxidável </w:t>
            </w:r>
          </w:p>
        </w:tc>
        <w:tc>
          <w:tcPr>
            <w:tcW w:w="510" w:type="pct"/>
            <w:vAlign w:val="center"/>
          </w:tcPr>
          <w:p w14:paraId="40ED947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7564A87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39" w:type="pct"/>
            <w:vAlign w:val="center"/>
          </w:tcPr>
          <w:p w14:paraId="319FA8E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R$38,3400</w:t>
            </w:r>
          </w:p>
        </w:tc>
        <w:tc>
          <w:tcPr>
            <w:tcW w:w="697" w:type="pct"/>
            <w:gridSpan w:val="2"/>
            <w:vAlign w:val="center"/>
          </w:tcPr>
          <w:p w14:paraId="551FB7C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R$3.834,00</w:t>
            </w:r>
          </w:p>
        </w:tc>
      </w:tr>
      <w:tr w:rsidR="00403059" w:rsidRPr="00403059" w14:paraId="27B0C3E7" w14:textId="77777777" w:rsidTr="00C26F12">
        <w:tc>
          <w:tcPr>
            <w:tcW w:w="340" w:type="pct"/>
            <w:vAlign w:val="center"/>
          </w:tcPr>
          <w:p w14:paraId="3E5D7C6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246</w:t>
            </w:r>
          </w:p>
        </w:tc>
        <w:tc>
          <w:tcPr>
            <w:tcW w:w="520" w:type="pct"/>
            <w:vAlign w:val="center"/>
          </w:tcPr>
          <w:p w14:paraId="237AA21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442281</w:t>
            </w:r>
          </w:p>
        </w:tc>
        <w:tc>
          <w:tcPr>
            <w:tcW w:w="1565" w:type="pct"/>
          </w:tcPr>
          <w:p w14:paraId="32A7F21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Porta-algodão redondo metálico com mola. Tamanho: 08x08 cm</w:t>
            </w:r>
          </w:p>
        </w:tc>
        <w:tc>
          <w:tcPr>
            <w:tcW w:w="510" w:type="pct"/>
            <w:vAlign w:val="center"/>
          </w:tcPr>
          <w:p w14:paraId="6FFF319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2C1F95B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39" w:type="pct"/>
            <w:vAlign w:val="center"/>
          </w:tcPr>
          <w:p w14:paraId="52BFC8E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R$57,6500</w:t>
            </w:r>
          </w:p>
        </w:tc>
        <w:tc>
          <w:tcPr>
            <w:tcW w:w="697" w:type="pct"/>
            <w:gridSpan w:val="2"/>
            <w:vAlign w:val="center"/>
          </w:tcPr>
          <w:p w14:paraId="228A1E15"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R$864,75</w:t>
            </w:r>
          </w:p>
        </w:tc>
      </w:tr>
      <w:tr w:rsidR="00403059" w:rsidRPr="00403059" w14:paraId="520E2F77" w14:textId="77777777" w:rsidTr="00C26F12">
        <w:tc>
          <w:tcPr>
            <w:tcW w:w="340" w:type="pct"/>
            <w:vAlign w:val="center"/>
          </w:tcPr>
          <w:p w14:paraId="4358383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247</w:t>
            </w:r>
          </w:p>
        </w:tc>
        <w:tc>
          <w:tcPr>
            <w:tcW w:w="520" w:type="pct"/>
            <w:vAlign w:val="center"/>
          </w:tcPr>
          <w:p w14:paraId="2A71011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426505</w:t>
            </w:r>
          </w:p>
        </w:tc>
        <w:tc>
          <w:tcPr>
            <w:tcW w:w="1565" w:type="pct"/>
          </w:tcPr>
          <w:p w14:paraId="4C431C1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Porta amálgama metálico, modelo MICRO. Em aço inoxidável </w:t>
            </w:r>
          </w:p>
        </w:tc>
        <w:tc>
          <w:tcPr>
            <w:tcW w:w="510" w:type="pct"/>
            <w:vAlign w:val="center"/>
          </w:tcPr>
          <w:p w14:paraId="459A085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413F6F0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39" w:type="pct"/>
            <w:vAlign w:val="center"/>
          </w:tcPr>
          <w:p w14:paraId="3992ABC5"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R$59,1700</w:t>
            </w:r>
          </w:p>
        </w:tc>
        <w:tc>
          <w:tcPr>
            <w:tcW w:w="697" w:type="pct"/>
            <w:gridSpan w:val="2"/>
            <w:vAlign w:val="center"/>
          </w:tcPr>
          <w:p w14:paraId="4AD46AB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R$295,85</w:t>
            </w:r>
          </w:p>
        </w:tc>
      </w:tr>
      <w:tr w:rsidR="00403059" w:rsidRPr="00403059" w14:paraId="7096BC6C" w14:textId="77777777" w:rsidTr="00C26F12">
        <w:tc>
          <w:tcPr>
            <w:tcW w:w="340" w:type="pct"/>
            <w:vAlign w:val="center"/>
          </w:tcPr>
          <w:p w14:paraId="053FCB4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248</w:t>
            </w:r>
          </w:p>
        </w:tc>
        <w:tc>
          <w:tcPr>
            <w:tcW w:w="520" w:type="pct"/>
            <w:vAlign w:val="center"/>
          </w:tcPr>
          <w:p w14:paraId="7B668E4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426502</w:t>
            </w:r>
          </w:p>
        </w:tc>
        <w:tc>
          <w:tcPr>
            <w:tcW w:w="1565" w:type="pct"/>
          </w:tcPr>
          <w:p w14:paraId="286E178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Porta Matriz tipo “Tofflemire” adulto, tamanho 6CM. Em aço inoxidável. Autoclavável </w:t>
            </w:r>
          </w:p>
        </w:tc>
        <w:tc>
          <w:tcPr>
            <w:tcW w:w="510" w:type="pct"/>
            <w:vAlign w:val="center"/>
          </w:tcPr>
          <w:p w14:paraId="228A9EE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3AFE77C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39" w:type="pct"/>
            <w:vAlign w:val="center"/>
          </w:tcPr>
          <w:p w14:paraId="4F45FD2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R$27,2800</w:t>
            </w:r>
          </w:p>
        </w:tc>
        <w:tc>
          <w:tcPr>
            <w:tcW w:w="697" w:type="pct"/>
            <w:gridSpan w:val="2"/>
            <w:vAlign w:val="center"/>
          </w:tcPr>
          <w:p w14:paraId="4B0DEF0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R$272,80</w:t>
            </w:r>
          </w:p>
        </w:tc>
      </w:tr>
      <w:tr w:rsidR="00403059" w:rsidRPr="00403059" w14:paraId="43526619" w14:textId="77777777" w:rsidTr="00C26F12">
        <w:tc>
          <w:tcPr>
            <w:tcW w:w="340" w:type="pct"/>
            <w:vAlign w:val="center"/>
          </w:tcPr>
          <w:p w14:paraId="61C76AE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249</w:t>
            </w:r>
          </w:p>
        </w:tc>
        <w:tc>
          <w:tcPr>
            <w:tcW w:w="520" w:type="pct"/>
            <w:vAlign w:val="center"/>
          </w:tcPr>
          <w:p w14:paraId="3A5C061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426503</w:t>
            </w:r>
          </w:p>
        </w:tc>
        <w:tc>
          <w:tcPr>
            <w:tcW w:w="1565" w:type="pct"/>
          </w:tcPr>
          <w:p w14:paraId="77627DB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Porta Matriz tipo “Tofflemire” infantil, tamanho 5,5CM. Em aço </w:t>
            </w:r>
            <w:proofErr w:type="gramStart"/>
            <w:r w:rsidRPr="00403059">
              <w:rPr>
                <w:rFonts w:ascii="Arial" w:hAnsi="Arial" w:cs="Arial"/>
                <w:sz w:val="18"/>
                <w:szCs w:val="18"/>
              </w:rPr>
              <w:t>inoxidável .</w:t>
            </w:r>
            <w:proofErr w:type="gramEnd"/>
            <w:r w:rsidRPr="00403059">
              <w:rPr>
                <w:rFonts w:ascii="Arial" w:hAnsi="Arial" w:cs="Arial"/>
                <w:sz w:val="18"/>
                <w:szCs w:val="18"/>
              </w:rPr>
              <w:t xml:space="preserve"> Autoclavável</w:t>
            </w:r>
          </w:p>
        </w:tc>
        <w:tc>
          <w:tcPr>
            <w:tcW w:w="510" w:type="pct"/>
            <w:vAlign w:val="center"/>
          </w:tcPr>
          <w:p w14:paraId="187DBBC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2A98D91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39" w:type="pct"/>
            <w:vAlign w:val="center"/>
          </w:tcPr>
          <w:p w14:paraId="44CC47FA"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R$27,4700</w:t>
            </w:r>
          </w:p>
        </w:tc>
        <w:tc>
          <w:tcPr>
            <w:tcW w:w="697" w:type="pct"/>
            <w:gridSpan w:val="2"/>
            <w:vAlign w:val="center"/>
          </w:tcPr>
          <w:p w14:paraId="6BF223C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R$137,35</w:t>
            </w:r>
          </w:p>
        </w:tc>
      </w:tr>
      <w:tr w:rsidR="00403059" w:rsidRPr="00403059" w14:paraId="6AA48B20" w14:textId="77777777" w:rsidTr="00C26F12">
        <w:tc>
          <w:tcPr>
            <w:tcW w:w="340" w:type="pct"/>
            <w:vAlign w:val="center"/>
          </w:tcPr>
          <w:p w14:paraId="4B23B5E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250</w:t>
            </w:r>
          </w:p>
        </w:tc>
        <w:tc>
          <w:tcPr>
            <w:tcW w:w="520" w:type="pct"/>
            <w:vAlign w:val="center"/>
          </w:tcPr>
          <w:p w14:paraId="3406638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413356</w:t>
            </w:r>
          </w:p>
        </w:tc>
        <w:tc>
          <w:tcPr>
            <w:tcW w:w="1565" w:type="pct"/>
          </w:tcPr>
          <w:p w14:paraId="7425924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Seringa tipo “carpule” em aço inox, escamoteável e com dispositivo de aspiração na parte interna do bico/com refluxo</w:t>
            </w:r>
          </w:p>
        </w:tc>
        <w:tc>
          <w:tcPr>
            <w:tcW w:w="510" w:type="pct"/>
            <w:vAlign w:val="center"/>
          </w:tcPr>
          <w:p w14:paraId="606A86C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71C0CB2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70</w:t>
            </w:r>
          </w:p>
        </w:tc>
        <w:tc>
          <w:tcPr>
            <w:tcW w:w="739" w:type="pct"/>
            <w:vAlign w:val="center"/>
          </w:tcPr>
          <w:p w14:paraId="0C3F12C8"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R$45,2000</w:t>
            </w:r>
          </w:p>
        </w:tc>
        <w:tc>
          <w:tcPr>
            <w:tcW w:w="697" w:type="pct"/>
            <w:gridSpan w:val="2"/>
            <w:vAlign w:val="center"/>
          </w:tcPr>
          <w:p w14:paraId="6AC03455"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R$3.164,00</w:t>
            </w:r>
          </w:p>
        </w:tc>
      </w:tr>
      <w:tr w:rsidR="00403059" w:rsidRPr="00403059" w14:paraId="43D2E56E" w14:textId="77777777" w:rsidTr="00C26F12">
        <w:tc>
          <w:tcPr>
            <w:tcW w:w="340" w:type="pct"/>
            <w:vAlign w:val="center"/>
          </w:tcPr>
          <w:p w14:paraId="457A3A3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251</w:t>
            </w:r>
          </w:p>
        </w:tc>
        <w:tc>
          <w:tcPr>
            <w:tcW w:w="520" w:type="pct"/>
            <w:vAlign w:val="center"/>
          </w:tcPr>
          <w:p w14:paraId="7D17556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413450</w:t>
            </w:r>
          </w:p>
        </w:tc>
        <w:tc>
          <w:tcPr>
            <w:tcW w:w="1565" w:type="pct"/>
          </w:tcPr>
          <w:p w14:paraId="0333FD9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Sindesmótomo, confeccionado em aço inoxidável </w:t>
            </w:r>
          </w:p>
        </w:tc>
        <w:tc>
          <w:tcPr>
            <w:tcW w:w="510" w:type="pct"/>
            <w:vAlign w:val="center"/>
          </w:tcPr>
          <w:p w14:paraId="7C94C4C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724ECDB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39" w:type="pct"/>
            <w:vAlign w:val="center"/>
          </w:tcPr>
          <w:p w14:paraId="5437670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R$11,6400</w:t>
            </w:r>
          </w:p>
        </w:tc>
        <w:tc>
          <w:tcPr>
            <w:tcW w:w="697" w:type="pct"/>
            <w:gridSpan w:val="2"/>
            <w:vAlign w:val="center"/>
          </w:tcPr>
          <w:p w14:paraId="6C779D1A"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R$232,80</w:t>
            </w:r>
          </w:p>
        </w:tc>
      </w:tr>
      <w:tr w:rsidR="00403059" w:rsidRPr="00403059" w14:paraId="6C2281B0" w14:textId="77777777" w:rsidTr="00C26F12">
        <w:tc>
          <w:tcPr>
            <w:tcW w:w="340" w:type="pct"/>
            <w:vAlign w:val="center"/>
          </w:tcPr>
          <w:p w14:paraId="0CB897E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252</w:t>
            </w:r>
          </w:p>
        </w:tc>
        <w:tc>
          <w:tcPr>
            <w:tcW w:w="520" w:type="pct"/>
            <w:vAlign w:val="center"/>
          </w:tcPr>
          <w:p w14:paraId="20A79AA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425231</w:t>
            </w:r>
          </w:p>
        </w:tc>
        <w:tc>
          <w:tcPr>
            <w:tcW w:w="1565" w:type="pct"/>
          </w:tcPr>
          <w:p w14:paraId="58E50BE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Sonda exploradora nº5 oitavada, confeccionada em aço inoxidável</w:t>
            </w:r>
          </w:p>
        </w:tc>
        <w:tc>
          <w:tcPr>
            <w:tcW w:w="510" w:type="pct"/>
            <w:vAlign w:val="center"/>
          </w:tcPr>
          <w:p w14:paraId="660673D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2096A73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c>
          <w:tcPr>
            <w:tcW w:w="739" w:type="pct"/>
            <w:vAlign w:val="center"/>
          </w:tcPr>
          <w:p w14:paraId="4E98E375"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R$9,9900</w:t>
            </w:r>
          </w:p>
        </w:tc>
        <w:tc>
          <w:tcPr>
            <w:tcW w:w="697" w:type="pct"/>
            <w:gridSpan w:val="2"/>
            <w:vAlign w:val="center"/>
          </w:tcPr>
          <w:p w14:paraId="5A5AE57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R$799,20</w:t>
            </w:r>
          </w:p>
        </w:tc>
      </w:tr>
      <w:tr w:rsidR="00403059" w:rsidRPr="00403059" w14:paraId="53FDF777" w14:textId="77777777" w:rsidTr="00C26F12">
        <w:tc>
          <w:tcPr>
            <w:tcW w:w="340" w:type="pct"/>
            <w:vAlign w:val="center"/>
          </w:tcPr>
          <w:p w14:paraId="02D62D4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253</w:t>
            </w:r>
          </w:p>
        </w:tc>
        <w:tc>
          <w:tcPr>
            <w:tcW w:w="520" w:type="pct"/>
            <w:vAlign w:val="center"/>
          </w:tcPr>
          <w:p w14:paraId="6D92FB3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413324</w:t>
            </w:r>
          </w:p>
        </w:tc>
        <w:tc>
          <w:tcPr>
            <w:tcW w:w="1565" w:type="pct"/>
          </w:tcPr>
          <w:p w14:paraId="3ABD513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Sonda exploradora nº3 (Pediátrica), confeccionada em aço inoxidável </w:t>
            </w:r>
          </w:p>
        </w:tc>
        <w:tc>
          <w:tcPr>
            <w:tcW w:w="510" w:type="pct"/>
            <w:vAlign w:val="center"/>
          </w:tcPr>
          <w:p w14:paraId="0BE0A34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43E5033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39" w:type="pct"/>
            <w:vAlign w:val="center"/>
          </w:tcPr>
          <w:p w14:paraId="43B9D4DC"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R$9,6800</w:t>
            </w:r>
          </w:p>
        </w:tc>
        <w:tc>
          <w:tcPr>
            <w:tcW w:w="697" w:type="pct"/>
            <w:gridSpan w:val="2"/>
            <w:vAlign w:val="center"/>
          </w:tcPr>
          <w:p w14:paraId="4B27E16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R$193,60</w:t>
            </w:r>
          </w:p>
        </w:tc>
      </w:tr>
      <w:tr w:rsidR="00403059" w:rsidRPr="00403059" w14:paraId="2A334A95" w14:textId="77777777" w:rsidTr="00C26F12">
        <w:tc>
          <w:tcPr>
            <w:tcW w:w="340" w:type="pct"/>
            <w:vAlign w:val="center"/>
          </w:tcPr>
          <w:p w14:paraId="510B770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254</w:t>
            </w:r>
          </w:p>
        </w:tc>
        <w:tc>
          <w:tcPr>
            <w:tcW w:w="520" w:type="pct"/>
            <w:vAlign w:val="center"/>
          </w:tcPr>
          <w:p w14:paraId="3FE24FD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413324</w:t>
            </w:r>
          </w:p>
        </w:tc>
        <w:tc>
          <w:tcPr>
            <w:tcW w:w="1565" w:type="pct"/>
          </w:tcPr>
          <w:p w14:paraId="681DAE1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Sonda exploradora nº 47 </w:t>
            </w:r>
            <w:proofErr w:type="gramStart"/>
            <w:r w:rsidRPr="00403059">
              <w:rPr>
                <w:rFonts w:ascii="Arial" w:hAnsi="Arial" w:cs="Arial"/>
                <w:sz w:val="18"/>
                <w:szCs w:val="18"/>
              </w:rPr>
              <w:t>( Modificada</w:t>
            </w:r>
            <w:proofErr w:type="gramEnd"/>
            <w:r w:rsidRPr="00403059">
              <w:rPr>
                <w:rFonts w:ascii="Arial" w:hAnsi="Arial" w:cs="Arial"/>
                <w:sz w:val="18"/>
                <w:szCs w:val="18"/>
              </w:rPr>
              <w:t xml:space="preserve">), confeccionada em aço inoxidável </w:t>
            </w:r>
          </w:p>
        </w:tc>
        <w:tc>
          <w:tcPr>
            <w:tcW w:w="510" w:type="pct"/>
            <w:vAlign w:val="center"/>
          </w:tcPr>
          <w:p w14:paraId="55AC910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5844B03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c>
          <w:tcPr>
            <w:tcW w:w="739" w:type="pct"/>
            <w:vAlign w:val="center"/>
          </w:tcPr>
          <w:p w14:paraId="5E29967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R$9,0400</w:t>
            </w:r>
          </w:p>
        </w:tc>
        <w:tc>
          <w:tcPr>
            <w:tcW w:w="697" w:type="pct"/>
            <w:gridSpan w:val="2"/>
            <w:vAlign w:val="center"/>
          </w:tcPr>
          <w:p w14:paraId="7C7EDEB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R$361,60</w:t>
            </w:r>
          </w:p>
        </w:tc>
      </w:tr>
      <w:tr w:rsidR="00403059" w:rsidRPr="00403059" w14:paraId="09897E97" w14:textId="77777777" w:rsidTr="00C26F12">
        <w:tc>
          <w:tcPr>
            <w:tcW w:w="340" w:type="pct"/>
            <w:vAlign w:val="center"/>
          </w:tcPr>
          <w:p w14:paraId="0CC0F4D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255</w:t>
            </w:r>
          </w:p>
        </w:tc>
        <w:tc>
          <w:tcPr>
            <w:tcW w:w="520" w:type="pct"/>
            <w:vAlign w:val="center"/>
          </w:tcPr>
          <w:p w14:paraId="617DDD9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419088</w:t>
            </w:r>
          </w:p>
        </w:tc>
        <w:tc>
          <w:tcPr>
            <w:tcW w:w="1565" w:type="pct"/>
          </w:tcPr>
          <w:p w14:paraId="34AA722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Sonda Periodontal dupla milimetrada, modelo “Goldman/Fox”, confeccionada em aço inoxidável </w:t>
            </w:r>
          </w:p>
        </w:tc>
        <w:tc>
          <w:tcPr>
            <w:tcW w:w="510" w:type="pct"/>
            <w:vAlign w:val="center"/>
          </w:tcPr>
          <w:p w14:paraId="09EAE20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12EE949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70</w:t>
            </w:r>
          </w:p>
        </w:tc>
        <w:tc>
          <w:tcPr>
            <w:tcW w:w="739" w:type="pct"/>
            <w:vAlign w:val="center"/>
          </w:tcPr>
          <w:p w14:paraId="65C74177"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R$38,4800</w:t>
            </w:r>
          </w:p>
        </w:tc>
        <w:tc>
          <w:tcPr>
            <w:tcW w:w="697" w:type="pct"/>
            <w:gridSpan w:val="2"/>
            <w:vAlign w:val="center"/>
          </w:tcPr>
          <w:p w14:paraId="28275F8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R$2.693,60</w:t>
            </w:r>
          </w:p>
        </w:tc>
      </w:tr>
      <w:tr w:rsidR="00403059" w:rsidRPr="00403059" w14:paraId="5DFAD525" w14:textId="77777777" w:rsidTr="00C26F12">
        <w:tc>
          <w:tcPr>
            <w:tcW w:w="340" w:type="pct"/>
            <w:vAlign w:val="center"/>
          </w:tcPr>
          <w:p w14:paraId="7ACA1C9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256</w:t>
            </w:r>
          </w:p>
        </w:tc>
        <w:tc>
          <w:tcPr>
            <w:tcW w:w="520" w:type="pct"/>
            <w:vAlign w:val="center"/>
          </w:tcPr>
          <w:p w14:paraId="36B73CA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418208</w:t>
            </w:r>
          </w:p>
        </w:tc>
        <w:tc>
          <w:tcPr>
            <w:tcW w:w="1565" w:type="pct"/>
          </w:tcPr>
          <w:p w14:paraId="2E9F635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Sugador Odontológico Cirúrgico Metálico Curvo, confeccionado em aço inoxidável, com abertura maior de 2,5 mm na ponta</w:t>
            </w:r>
          </w:p>
        </w:tc>
        <w:tc>
          <w:tcPr>
            <w:tcW w:w="510" w:type="pct"/>
            <w:vAlign w:val="center"/>
          </w:tcPr>
          <w:p w14:paraId="33B28D5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63E53E2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39" w:type="pct"/>
            <w:vAlign w:val="center"/>
          </w:tcPr>
          <w:p w14:paraId="6C8E98E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R$27,4600</w:t>
            </w:r>
          </w:p>
        </w:tc>
        <w:tc>
          <w:tcPr>
            <w:tcW w:w="697" w:type="pct"/>
            <w:gridSpan w:val="2"/>
            <w:vAlign w:val="center"/>
          </w:tcPr>
          <w:p w14:paraId="358C2F2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R$274,60</w:t>
            </w:r>
          </w:p>
        </w:tc>
      </w:tr>
      <w:tr w:rsidR="00403059" w:rsidRPr="00403059" w14:paraId="421F5572" w14:textId="77777777" w:rsidTr="00C26F12">
        <w:tc>
          <w:tcPr>
            <w:tcW w:w="340" w:type="pct"/>
            <w:vAlign w:val="center"/>
          </w:tcPr>
          <w:p w14:paraId="7ACFD9AF"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"257.0" \f C \l "1"</w:instrText>
            </w:r>
            <w:r w:rsidRPr="00403059">
              <w:rPr>
                <w:rFonts w:ascii="Arial" w:hAnsi="Arial" w:cs="Arial"/>
                <w:sz w:val="18"/>
                <w:szCs w:val="18"/>
              </w:rPr>
              <w:fldChar w:fldCharType="end"/>
            </w:r>
          </w:p>
          <w:p w14:paraId="12DF0856"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257</w:t>
            </w:r>
          </w:p>
        </w:tc>
        <w:tc>
          <w:tcPr>
            <w:tcW w:w="520" w:type="pct"/>
            <w:vAlign w:val="center"/>
          </w:tcPr>
          <w:p w14:paraId="114F852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406293</w:t>
            </w:r>
          </w:p>
        </w:tc>
        <w:tc>
          <w:tcPr>
            <w:tcW w:w="1565" w:type="pct"/>
          </w:tcPr>
          <w:p w14:paraId="32B45F6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Sugador Cirúrgico descartável estéril. Pacote com mínimo de 20 unidades.</w:t>
            </w:r>
          </w:p>
        </w:tc>
        <w:tc>
          <w:tcPr>
            <w:tcW w:w="510" w:type="pct"/>
            <w:vAlign w:val="center"/>
          </w:tcPr>
          <w:p w14:paraId="4CBC75F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628" w:type="pct"/>
            <w:vAlign w:val="center"/>
          </w:tcPr>
          <w:p w14:paraId="750566A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200</w:t>
            </w:r>
          </w:p>
        </w:tc>
        <w:tc>
          <w:tcPr>
            <w:tcW w:w="739" w:type="pct"/>
            <w:vAlign w:val="center"/>
          </w:tcPr>
          <w:p w14:paraId="6B3F24A6"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R$21,0200</w:t>
            </w:r>
          </w:p>
        </w:tc>
        <w:tc>
          <w:tcPr>
            <w:tcW w:w="697" w:type="pct"/>
            <w:gridSpan w:val="2"/>
            <w:vAlign w:val="center"/>
          </w:tcPr>
          <w:p w14:paraId="706DDF6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R$4.204,00</w:t>
            </w:r>
          </w:p>
        </w:tc>
      </w:tr>
      <w:tr w:rsidR="00403059" w:rsidRPr="00403059" w14:paraId="01ACA0B4" w14:textId="77777777" w:rsidTr="00C26F12">
        <w:tc>
          <w:tcPr>
            <w:tcW w:w="340" w:type="pct"/>
            <w:vAlign w:val="center"/>
          </w:tcPr>
          <w:p w14:paraId="471DBBB9"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lastRenderedPageBreak/>
              <w:fldChar w:fldCharType="begin"/>
            </w:r>
            <w:r w:rsidRPr="00403059">
              <w:rPr>
                <w:rFonts w:ascii="Arial" w:hAnsi="Arial" w:cs="Arial"/>
                <w:sz w:val="18"/>
                <w:szCs w:val="18"/>
              </w:rPr>
              <w:instrText xml:space="preserve"> TC "258.0" \f C \l "1"</w:instrText>
            </w:r>
            <w:r w:rsidRPr="00403059">
              <w:rPr>
                <w:rFonts w:ascii="Arial" w:hAnsi="Arial" w:cs="Arial"/>
                <w:sz w:val="18"/>
                <w:szCs w:val="18"/>
              </w:rPr>
              <w:fldChar w:fldCharType="end"/>
            </w:r>
          </w:p>
          <w:p w14:paraId="5AB782B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258</w:t>
            </w:r>
          </w:p>
        </w:tc>
        <w:tc>
          <w:tcPr>
            <w:tcW w:w="520" w:type="pct"/>
            <w:vAlign w:val="center"/>
          </w:tcPr>
          <w:p w14:paraId="4D1EB6D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471689</w:t>
            </w:r>
          </w:p>
        </w:tc>
        <w:tc>
          <w:tcPr>
            <w:tcW w:w="1565" w:type="pct"/>
          </w:tcPr>
          <w:p w14:paraId="2E5A3D5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Tesoura Curva, modelo Iris 12 cm, confeccionada em aço inoxidável </w:t>
            </w:r>
          </w:p>
        </w:tc>
        <w:tc>
          <w:tcPr>
            <w:tcW w:w="510" w:type="pct"/>
            <w:vAlign w:val="center"/>
          </w:tcPr>
          <w:p w14:paraId="56EEF7A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289FE0D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18808446"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R$17,1500</w:t>
            </w:r>
          </w:p>
        </w:tc>
        <w:tc>
          <w:tcPr>
            <w:tcW w:w="697" w:type="pct"/>
            <w:gridSpan w:val="2"/>
            <w:vAlign w:val="center"/>
          </w:tcPr>
          <w:p w14:paraId="155F3CCF"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R$857,50</w:t>
            </w:r>
          </w:p>
        </w:tc>
      </w:tr>
      <w:tr w:rsidR="00403059" w:rsidRPr="00403059" w14:paraId="7459F883" w14:textId="77777777" w:rsidTr="00C26F12">
        <w:tc>
          <w:tcPr>
            <w:tcW w:w="340" w:type="pct"/>
            <w:vAlign w:val="center"/>
          </w:tcPr>
          <w:p w14:paraId="569DC227"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"259.0" \f C \l "1"</w:instrText>
            </w:r>
            <w:r w:rsidRPr="00403059">
              <w:rPr>
                <w:rFonts w:ascii="Arial" w:hAnsi="Arial" w:cs="Arial"/>
                <w:sz w:val="18"/>
                <w:szCs w:val="18"/>
              </w:rPr>
              <w:fldChar w:fldCharType="end"/>
            </w:r>
          </w:p>
          <w:p w14:paraId="7D2E24D0"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259</w:t>
            </w:r>
          </w:p>
        </w:tc>
        <w:tc>
          <w:tcPr>
            <w:tcW w:w="520" w:type="pct"/>
            <w:vAlign w:val="center"/>
          </w:tcPr>
          <w:p w14:paraId="6E473DD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471688</w:t>
            </w:r>
          </w:p>
        </w:tc>
        <w:tc>
          <w:tcPr>
            <w:tcW w:w="1565" w:type="pct"/>
          </w:tcPr>
          <w:p w14:paraId="3E1B575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Tesoura Reta, modelo Iris 11,5 cm, confeccionada em aço inoxidável</w:t>
            </w:r>
          </w:p>
        </w:tc>
        <w:tc>
          <w:tcPr>
            <w:tcW w:w="510" w:type="pct"/>
            <w:vAlign w:val="center"/>
          </w:tcPr>
          <w:p w14:paraId="39F1708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7E77BEE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70</w:t>
            </w:r>
          </w:p>
        </w:tc>
        <w:tc>
          <w:tcPr>
            <w:tcW w:w="739" w:type="pct"/>
            <w:vAlign w:val="center"/>
          </w:tcPr>
          <w:p w14:paraId="52E41436"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R$20,5800</w:t>
            </w:r>
          </w:p>
        </w:tc>
        <w:tc>
          <w:tcPr>
            <w:tcW w:w="697" w:type="pct"/>
            <w:gridSpan w:val="2"/>
            <w:vAlign w:val="center"/>
          </w:tcPr>
          <w:p w14:paraId="12E8498A"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R$1.440,60</w:t>
            </w:r>
          </w:p>
        </w:tc>
      </w:tr>
      <w:tr w:rsidR="00403059" w:rsidRPr="00403059" w14:paraId="3DE82165" w14:textId="77777777" w:rsidTr="00C26F12">
        <w:tc>
          <w:tcPr>
            <w:tcW w:w="340" w:type="pct"/>
            <w:vAlign w:val="center"/>
          </w:tcPr>
          <w:p w14:paraId="3A9FC16F"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"260.0" \f C \l "1"</w:instrText>
            </w:r>
            <w:r w:rsidRPr="00403059">
              <w:rPr>
                <w:rFonts w:ascii="Arial" w:hAnsi="Arial" w:cs="Arial"/>
                <w:sz w:val="18"/>
                <w:szCs w:val="18"/>
              </w:rPr>
              <w:fldChar w:fldCharType="end"/>
            </w:r>
          </w:p>
          <w:p w14:paraId="1DCCA54E"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260</w:t>
            </w:r>
          </w:p>
        </w:tc>
        <w:tc>
          <w:tcPr>
            <w:tcW w:w="520" w:type="pct"/>
            <w:vAlign w:val="center"/>
          </w:tcPr>
          <w:p w14:paraId="4EEE5CF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471628</w:t>
            </w:r>
          </w:p>
        </w:tc>
        <w:tc>
          <w:tcPr>
            <w:tcW w:w="1565" w:type="pct"/>
          </w:tcPr>
          <w:p w14:paraId="2971D32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Tesoura Ouro, para cortar Metal (Reta), 10,5 cm, confeccionada em aço inoxidável </w:t>
            </w:r>
          </w:p>
        </w:tc>
        <w:tc>
          <w:tcPr>
            <w:tcW w:w="510" w:type="pct"/>
            <w:vAlign w:val="center"/>
          </w:tcPr>
          <w:p w14:paraId="0EBDCA4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220589C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39" w:type="pct"/>
            <w:vAlign w:val="center"/>
          </w:tcPr>
          <w:p w14:paraId="4982EFB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R$25,6300</w:t>
            </w:r>
          </w:p>
        </w:tc>
        <w:tc>
          <w:tcPr>
            <w:tcW w:w="697" w:type="pct"/>
            <w:gridSpan w:val="2"/>
            <w:vAlign w:val="center"/>
          </w:tcPr>
          <w:p w14:paraId="3F33B65F"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R$256,30</w:t>
            </w:r>
          </w:p>
        </w:tc>
      </w:tr>
      <w:tr w:rsidR="00403059" w:rsidRPr="00403059" w14:paraId="64BA407D" w14:textId="77777777" w:rsidTr="00C26F12">
        <w:tc>
          <w:tcPr>
            <w:tcW w:w="340" w:type="pct"/>
            <w:vAlign w:val="center"/>
          </w:tcPr>
          <w:p w14:paraId="0D55F317"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"261.0" \f C \l "1"</w:instrText>
            </w:r>
            <w:r w:rsidRPr="00403059">
              <w:rPr>
                <w:rFonts w:ascii="Arial" w:hAnsi="Arial" w:cs="Arial"/>
                <w:sz w:val="18"/>
                <w:szCs w:val="18"/>
              </w:rPr>
              <w:fldChar w:fldCharType="end"/>
            </w:r>
          </w:p>
          <w:p w14:paraId="355B7333"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261</w:t>
            </w:r>
          </w:p>
        </w:tc>
        <w:tc>
          <w:tcPr>
            <w:tcW w:w="520" w:type="pct"/>
            <w:vAlign w:val="center"/>
          </w:tcPr>
          <w:p w14:paraId="105F4E10" w14:textId="77777777" w:rsidR="00403059" w:rsidRPr="00403059" w:rsidRDefault="00403059" w:rsidP="00C26F12">
            <w:pPr>
              <w:jc w:val="center"/>
              <w:rPr>
                <w:rFonts w:ascii="Arial" w:hAnsi="Arial" w:cs="Arial"/>
                <w:sz w:val="18"/>
                <w:szCs w:val="18"/>
              </w:rPr>
            </w:pPr>
          </w:p>
        </w:tc>
        <w:tc>
          <w:tcPr>
            <w:tcW w:w="1565" w:type="pct"/>
          </w:tcPr>
          <w:p w14:paraId="334269D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Conjunto composto por </w:t>
            </w:r>
            <w:proofErr w:type="gramStart"/>
            <w:r w:rsidRPr="00403059">
              <w:rPr>
                <w:rFonts w:ascii="Arial" w:hAnsi="Arial" w:cs="Arial"/>
                <w:sz w:val="18"/>
                <w:szCs w:val="18"/>
              </w:rPr>
              <w:t>micro motor</w:t>
            </w:r>
            <w:proofErr w:type="gramEnd"/>
            <w:r w:rsidRPr="00403059">
              <w:rPr>
                <w:rFonts w:ascii="Arial" w:hAnsi="Arial" w:cs="Arial"/>
                <w:sz w:val="18"/>
                <w:szCs w:val="18"/>
              </w:rPr>
              <w:t xml:space="preserve"> e contra-ângulo para baixa rotação. </w:t>
            </w:r>
            <w:proofErr w:type="gramStart"/>
            <w:r w:rsidRPr="00403059">
              <w:rPr>
                <w:rFonts w:ascii="Arial" w:hAnsi="Arial" w:cs="Arial"/>
                <w:sz w:val="18"/>
                <w:szCs w:val="18"/>
              </w:rPr>
              <w:t>Micro Motor</w:t>
            </w:r>
            <w:proofErr w:type="gramEnd"/>
            <w:r w:rsidRPr="00403059">
              <w:rPr>
                <w:rFonts w:ascii="Arial" w:hAnsi="Arial" w:cs="Arial"/>
                <w:sz w:val="18"/>
                <w:szCs w:val="18"/>
              </w:rPr>
              <w:t xml:space="preserve"> para Baixa-rotação, com as seguintes informações técnicas: Modelo Intra. Pressão de acionamento 220 Kpa (</w:t>
            </w:r>
            <w:proofErr w:type="gramStart"/>
            <w:r w:rsidRPr="00403059">
              <w:rPr>
                <w:rFonts w:ascii="Arial" w:hAnsi="Arial" w:cs="Arial"/>
                <w:sz w:val="18"/>
                <w:szCs w:val="18"/>
              </w:rPr>
              <w:t>2,2 bar</w:t>
            </w:r>
            <w:proofErr w:type="gramEnd"/>
            <w:r w:rsidRPr="00403059">
              <w:rPr>
                <w:rFonts w:ascii="Arial" w:hAnsi="Arial" w:cs="Arial"/>
                <w:sz w:val="18"/>
                <w:szCs w:val="18"/>
              </w:rPr>
              <w:t>), medida com padrão 220 Kpa (2,2 bar) 55 l/min. Consumo de ar: 55 l/min. Conexão Borden 2 furos. Rotação 0 – 30.000 rpm. Destinado ao acionamento de peças angulares, peças retas e contra ângulos de mesma fabricação. Autoclavável a 135°C por 15 minutos. Sentido de rotação ajustável e com progressão contínua. Contra-ângulo de baixa rotação. Passível ao uso de brocas standart FG. Eixo dianteiro sobre rolamentos. Relação de transmissão 1:1. Rotação máxima: 30.000 rpm. Autoclavável a 135°C por 15 minutos. Acoplamento através de micromotor sistema intra, conforme norma ISO 3964. Sistema de fixação de broca: trava mecânica. Refrigeração por mangueira externa. Peso líquido: 90 g. Peso bruto: 140 g.</w:t>
            </w:r>
          </w:p>
        </w:tc>
        <w:tc>
          <w:tcPr>
            <w:tcW w:w="510" w:type="pct"/>
            <w:vAlign w:val="center"/>
          </w:tcPr>
          <w:p w14:paraId="15E2650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Conjunto</w:t>
            </w:r>
          </w:p>
        </w:tc>
        <w:tc>
          <w:tcPr>
            <w:tcW w:w="628" w:type="pct"/>
            <w:vAlign w:val="center"/>
          </w:tcPr>
          <w:p w14:paraId="29495DF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39" w:type="pct"/>
            <w:vAlign w:val="center"/>
          </w:tcPr>
          <w:p w14:paraId="7EA6593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R$981,3600</w:t>
            </w:r>
          </w:p>
        </w:tc>
        <w:tc>
          <w:tcPr>
            <w:tcW w:w="697" w:type="pct"/>
            <w:gridSpan w:val="2"/>
            <w:vAlign w:val="center"/>
          </w:tcPr>
          <w:p w14:paraId="4EBA862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R$24.534,00</w:t>
            </w:r>
          </w:p>
        </w:tc>
      </w:tr>
      <w:tr w:rsidR="00403059" w:rsidRPr="00403059" w14:paraId="1C70AC44" w14:textId="77777777" w:rsidTr="00C26F12">
        <w:tc>
          <w:tcPr>
            <w:tcW w:w="340" w:type="pct"/>
            <w:vAlign w:val="center"/>
          </w:tcPr>
          <w:p w14:paraId="5848FAF0"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"262.0" \f C \l "1"</w:instrText>
            </w:r>
            <w:r w:rsidRPr="00403059">
              <w:rPr>
                <w:rFonts w:ascii="Arial" w:hAnsi="Arial" w:cs="Arial"/>
                <w:sz w:val="18"/>
                <w:szCs w:val="18"/>
              </w:rPr>
              <w:fldChar w:fldCharType="end"/>
            </w:r>
          </w:p>
          <w:p w14:paraId="02CFA8E0"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262</w:t>
            </w:r>
          </w:p>
        </w:tc>
        <w:tc>
          <w:tcPr>
            <w:tcW w:w="520" w:type="pct"/>
            <w:vAlign w:val="center"/>
          </w:tcPr>
          <w:p w14:paraId="738E4B2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437552</w:t>
            </w:r>
          </w:p>
        </w:tc>
        <w:tc>
          <w:tcPr>
            <w:tcW w:w="1565" w:type="pct"/>
          </w:tcPr>
          <w:p w14:paraId="34E4FBD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Caneta de Alta-rotação, com as seguintes informações técnicas: Cabeça Padrão com até 13W de potência; Pressão de ar </w:t>
            </w:r>
            <w:proofErr w:type="gramStart"/>
            <w:r w:rsidRPr="00403059">
              <w:rPr>
                <w:rFonts w:ascii="Arial" w:hAnsi="Arial" w:cs="Arial"/>
                <w:sz w:val="18"/>
                <w:szCs w:val="18"/>
              </w:rPr>
              <w:t>2.2 bar</w:t>
            </w:r>
            <w:proofErr w:type="gramEnd"/>
            <w:r w:rsidRPr="00403059">
              <w:rPr>
                <w:rFonts w:ascii="Arial" w:hAnsi="Arial" w:cs="Arial"/>
                <w:sz w:val="18"/>
                <w:szCs w:val="18"/>
              </w:rPr>
              <w:t>; Irrigação triplo spray; Rotação máxima de 380.000 rpm; Cabeça de aço inoxidável e rolamentos de esferas de aço; Corpo recartilhado; Acoplamento Borden e sistema troca-broca Press-Button (PB); Autoclavável.</w:t>
            </w:r>
          </w:p>
        </w:tc>
        <w:tc>
          <w:tcPr>
            <w:tcW w:w="510" w:type="pct"/>
            <w:vAlign w:val="center"/>
          </w:tcPr>
          <w:p w14:paraId="4F9E698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0B444F7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39" w:type="pct"/>
            <w:vAlign w:val="center"/>
          </w:tcPr>
          <w:p w14:paraId="56AA659F"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R$494,8800</w:t>
            </w:r>
          </w:p>
        </w:tc>
        <w:tc>
          <w:tcPr>
            <w:tcW w:w="697" w:type="pct"/>
            <w:gridSpan w:val="2"/>
            <w:vAlign w:val="center"/>
          </w:tcPr>
          <w:p w14:paraId="62095E3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R$14.846,40</w:t>
            </w:r>
          </w:p>
        </w:tc>
      </w:tr>
      <w:tr w:rsidR="00403059" w:rsidRPr="00403059" w14:paraId="74B688F8" w14:textId="77777777" w:rsidTr="00C26F12">
        <w:tc>
          <w:tcPr>
            <w:tcW w:w="340" w:type="pct"/>
            <w:vAlign w:val="center"/>
          </w:tcPr>
          <w:p w14:paraId="298D7456"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"263.0" \f C \l "1"</w:instrText>
            </w:r>
            <w:r w:rsidRPr="00403059">
              <w:rPr>
                <w:rFonts w:ascii="Arial" w:hAnsi="Arial" w:cs="Arial"/>
                <w:sz w:val="18"/>
                <w:szCs w:val="18"/>
              </w:rPr>
              <w:fldChar w:fldCharType="end"/>
            </w:r>
          </w:p>
          <w:p w14:paraId="32B4D39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263</w:t>
            </w:r>
          </w:p>
        </w:tc>
        <w:tc>
          <w:tcPr>
            <w:tcW w:w="520" w:type="pct"/>
            <w:vAlign w:val="center"/>
          </w:tcPr>
          <w:p w14:paraId="5E264B9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313628</w:t>
            </w:r>
          </w:p>
        </w:tc>
        <w:tc>
          <w:tcPr>
            <w:tcW w:w="1565" w:type="pct"/>
          </w:tcPr>
          <w:p w14:paraId="7E2E530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Lâminas para bisturi nº 12 (curva) em aço carbono, esterilizadas por raios GAMA. Caixa com 100 unidades.</w:t>
            </w:r>
          </w:p>
        </w:tc>
        <w:tc>
          <w:tcPr>
            <w:tcW w:w="510" w:type="pct"/>
            <w:vAlign w:val="center"/>
          </w:tcPr>
          <w:p w14:paraId="5234A48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4898156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39" w:type="pct"/>
            <w:vAlign w:val="center"/>
          </w:tcPr>
          <w:p w14:paraId="0D7AB64A"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R$32,4400</w:t>
            </w:r>
          </w:p>
        </w:tc>
        <w:tc>
          <w:tcPr>
            <w:tcW w:w="697" w:type="pct"/>
            <w:gridSpan w:val="2"/>
            <w:vAlign w:val="center"/>
          </w:tcPr>
          <w:p w14:paraId="37AFF77F"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R$648,80</w:t>
            </w:r>
          </w:p>
        </w:tc>
      </w:tr>
      <w:tr w:rsidR="00403059" w:rsidRPr="00403059" w14:paraId="2B79FC4F" w14:textId="77777777" w:rsidTr="00C26F12">
        <w:tc>
          <w:tcPr>
            <w:tcW w:w="340" w:type="pct"/>
            <w:vAlign w:val="center"/>
          </w:tcPr>
          <w:p w14:paraId="19B17706"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"264.0" \f C \l "1"</w:instrText>
            </w:r>
            <w:r w:rsidRPr="00403059">
              <w:rPr>
                <w:rFonts w:ascii="Arial" w:hAnsi="Arial" w:cs="Arial"/>
                <w:sz w:val="18"/>
                <w:szCs w:val="18"/>
              </w:rPr>
              <w:fldChar w:fldCharType="end"/>
            </w:r>
          </w:p>
          <w:p w14:paraId="482FEE6E"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264</w:t>
            </w:r>
          </w:p>
        </w:tc>
        <w:tc>
          <w:tcPr>
            <w:tcW w:w="520" w:type="pct"/>
            <w:vAlign w:val="center"/>
          </w:tcPr>
          <w:p w14:paraId="71DAD63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273178</w:t>
            </w:r>
          </w:p>
        </w:tc>
        <w:tc>
          <w:tcPr>
            <w:tcW w:w="1565" w:type="pct"/>
          </w:tcPr>
          <w:p w14:paraId="7358D72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Lâminas para bisturi nº 15 (reta) em aço carbono, esterilizadas por raios GAMA. Caixa com 100 unidades</w:t>
            </w:r>
          </w:p>
        </w:tc>
        <w:tc>
          <w:tcPr>
            <w:tcW w:w="510" w:type="pct"/>
            <w:vAlign w:val="center"/>
          </w:tcPr>
          <w:p w14:paraId="324368B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5F14CAB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39" w:type="pct"/>
            <w:vAlign w:val="center"/>
          </w:tcPr>
          <w:p w14:paraId="3BB2661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R$34,0600</w:t>
            </w:r>
          </w:p>
        </w:tc>
        <w:tc>
          <w:tcPr>
            <w:tcW w:w="697" w:type="pct"/>
            <w:gridSpan w:val="2"/>
            <w:vAlign w:val="center"/>
          </w:tcPr>
          <w:p w14:paraId="46043BE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R$681,20</w:t>
            </w:r>
          </w:p>
        </w:tc>
      </w:tr>
      <w:tr w:rsidR="00403059" w:rsidRPr="00403059" w14:paraId="1916321F" w14:textId="77777777" w:rsidTr="00C26F12">
        <w:tc>
          <w:tcPr>
            <w:tcW w:w="340" w:type="pct"/>
            <w:vAlign w:val="center"/>
          </w:tcPr>
          <w:p w14:paraId="01D126D0"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"265.0" \f C \l "1"</w:instrText>
            </w:r>
            <w:r w:rsidRPr="00403059">
              <w:rPr>
                <w:rFonts w:ascii="Arial" w:hAnsi="Arial" w:cs="Arial"/>
                <w:sz w:val="18"/>
                <w:szCs w:val="18"/>
              </w:rPr>
              <w:fldChar w:fldCharType="end"/>
            </w:r>
          </w:p>
          <w:p w14:paraId="4FCAB14F"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265</w:t>
            </w:r>
          </w:p>
        </w:tc>
        <w:tc>
          <w:tcPr>
            <w:tcW w:w="520" w:type="pct"/>
            <w:vAlign w:val="center"/>
          </w:tcPr>
          <w:p w14:paraId="2E0102F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439126</w:t>
            </w:r>
          </w:p>
        </w:tc>
        <w:tc>
          <w:tcPr>
            <w:tcW w:w="1565" w:type="pct"/>
          </w:tcPr>
          <w:p w14:paraId="77DA767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Lâminas para bisturi nº 15C (reta) em aço carbono, esterilizadas por raios GAMA. Caixa com 100 unidades</w:t>
            </w:r>
          </w:p>
        </w:tc>
        <w:tc>
          <w:tcPr>
            <w:tcW w:w="510" w:type="pct"/>
            <w:vAlign w:val="center"/>
          </w:tcPr>
          <w:p w14:paraId="1300C0A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1EEB8A5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39" w:type="pct"/>
            <w:vAlign w:val="center"/>
          </w:tcPr>
          <w:p w14:paraId="4D26932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R$34,1700</w:t>
            </w:r>
          </w:p>
        </w:tc>
        <w:tc>
          <w:tcPr>
            <w:tcW w:w="697" w:type="pct"/>
            <w:gridSpan w:val="2"/>
            <w:vAlign w:val="center"/>
          </w:tcPr>
          <w:p w14:paraId="5BE91D4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R$341,70</w:t>
            </w:r>
          </w:p>
        </w:tc>
      </w:tr>
      <w:tr w:rsidR="00403059" w:rsidRPr="00403059" w14:paraId="64F68CE6" w14:textId="77777777" w:rsidTr="00C26F12">
        <w:tc>
          <w:tcPr>
            <w:tcW w:w="340" w:type="pct"/>
            <w:vAlign w:val="center"/>
          </w:tcPr>
          <w:p w14:paraId="038DA19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"266.0" \f C \l "1"</w:instrText>
            </w:r>
            <w:r w:rsidRPr="00403059">
              <w:rPr>
                <w:rFonts w:ascii="Arial" w:hAnsi="Arial" w:cs="Arial"/>
                <w:sz w:val="18"/>
                <w:szCs w:val="18"/>
              </w:rPr>
              <w:fldChar w:fldCharType="end"/>
            </w:r>
          </w:p>
          <w:p w14:paraId="6B7DA90C"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266</w:t>
            </w:r>
          </w:p>
        </w:tc>
        <w:tc>
          <w:tcPr>
            <w:tcW w:w="520" w:type="pct"/>
            <w:vAlign w:val="center"/>
          </w:tcPr>
          <w:p w14:paraId="4ECB273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246952</w:t>
            </w:r>
          </w:p>
        </w:tc>
        <w:tc>
          <w:tcPr>
            <w:tcW w:w="1565" w:type="pct"/>
          </w:tcPr>
          <w:p w14:paraId="62AC84E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Lubrificante para instrumentos de alta e baixa rotação, turbinas e micromotores, antes de cada ciclo de esterilização. frasco tipo spray </w:t>
            </w:r>
            <w:r w:rsidRPr="00403059">
              <w:rPr>
                <w:rFonts w:ascii="Arial" w:hAnsi="Arial" w:cs="Arial"/>
                <w:sz w:val="18"/>
                <w:szCs w:val="18"/>
              </w:rPr>
              <w:lastRenderedPageBreak/>
              <w:t xml:space="preserve">com aproximadamente 200 ml com bico aplicador (02 pontas). Atóxico, sem CFC. </w:t>
            </w:r>
          </w:p>
        </w:tc>
        <w:tc>
          <w:tcPr>
            <w:tcW w:w="510" w:type="pct"/>
            <w:vAlign w:val="center"/>
          </w:tcPr>
          <w:p w14:paraId="0F7391E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Unidade</w:t>
            </w:r>
          </w:p>
        </w:tc>
        <w:tc>
          <w:tcPr>
            <w:tcW w:w="628" w:type="pct"/>
            <w:vAlign w:val="center"/>
          </w:tcPr>
          <w:p w14:paraId="5FB0E15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1FC0EC8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R$22,3900</w:t>
            </w:r>
          </w:p>
        </w:tc>
        <w:tc>
          <w:tcPr>
            <w:tcW w:w="697" w:type="pct"/>
            <w:gridSpan w:val="2"/>
            <w:vAlign w:val="center"/>
          </w:tcPr>
          <w:p w14:paraId="473F5D9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R$1.119,50</w:t>
            </w:r>
          </w:p>
        </w:tc>
      </w:tr>
      <w:tr w:rsidR="00403059" w:rsidRPr="00403059" w14:paraId="5FD8BF58" w14:textId="77777777" w:rsidTr="00C26F12">
        <w:tc>
          <w:tcPr>
            <w:tcW w:w="340" w:type="pct"/>
            <w:vAlign w:val="center"/>
          </w:tcPr>
          <w:p w14:paraId="618836FC"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"267.0" \f C \l "1"</w:instrText>
            </w:r>
            <w:r w:rsidRPr="00403059">
              <w:rPr>
                <w:rFonts w:ascii="Arial" w:hAnsi="Arial" w:cs="Arial"/>
                <w:sz w:val="18"/>
                <w:szCs w:val="18"/>
              </w:rPr>
              <w:fldChar w:fldCharType="end"/>
            </w:r>
          </w:p>
          <w:p w14:paraId="41B23CCF"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267</w:t>
            </w:r>
          </w:p>
        </w:tc>
        <w:tc>
          <w:tcPr>
            <w:tcW w:w="520" w:type="pct"/>
            <w:vAlign w:val="center"/>
          </w:tcPr>
          <w:p w14:paraId="6DD3B42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436843</w:t>
            </w:r>
          </w:p>
        </w:tc>
        <w:tc>
          <w:tcPr>
            <w:tcW w:w="1565" w:type="pct"/>
          </w:tcPr>
          <w:p w14:paraId="6DB4208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Material Restaurador Intermediário/Provisório. Caixa contendo 1 frasco de pó e 1 vidro de líquido (com 38 gramas e 15 mililitros respectivamente). Composicão: pó (polimetacrilato de metila e óxido de zinco) e líquido (99,5% eugenol, 0,5% ácido acético)</w:t>
            </w:r>
          </w:p>
        </w:tc>
        <w:tc>
          <w:tcPr>
            <w:tcW w:w="510" w:type="pct"/>
            <w:vAlign w:val="center"/>
          </w:tcPr>
          <w:p w14:paraId="3250B06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kit</w:t>
            </w:r>
          </w:p>
        </w:tc>
        <w:tc>
          <w:tcPr>
            <w:tcW w:w="628" w:type="pct"/>
            <w:vAlign w:val="center"/>
          </w:tcPr>
          <w:p w14:paraId="5C8B9B9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c>
          <w:tcPr>
            <w:tcW w:w="739" w:type="pct"/>
            <w:vAlign w:val="center"/>
          </w:tcPr>
          <w:p w14:paraId="72DD7ABF"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R$78,0000</w:t>
            </w:r>
          </w:p>
        </w:tc>
        <w:tc>
          <w:tcPr>
            <w:tcW w:w="697" w:type="pct"/>
            <w:gridSpan w:val="2"/>
            <w:vAlign w:val="center"/>
          </w:tcPr>
          <w:p w14:paraId="35BAF1B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R$3.120,00</w:t>
            </w:r>
          </w:p>
        </w:tc>
      </w:tr>
      <w:tr w:rsidR="00403059" w:rsidRPr="00403059" w14:paraId="3530EC80" w14:textId="77777777" w:rsidTr="00C26F12">
        <w:tc>
          <w:tcPr>
            <w:tcW w:w="340" w:type="pct"/>
            <w:vAlign w:val="center"/>
          </w:tcPr>
          <w:p w14:paraId="19316B16"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"268.0" \f C \l "1"</w:instrText>
            </w:r>
            <w:r w:rsidRPr="00403059">
              <w:rPr>
                <w:rFonts w:ascii="Arial" w:hAnsi="Arial" w:cs="Arial"/>
                <w:sz w:val="18"/>
                <w:szCs w:val="18"/>
              </w:rPr>
              <w:fldChar w:fldCharType="end"/>
            </w:r>
          </w:p>
          <w:p w14:paraId="17E5F5D9"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268</w:t>
            </w:r>
          </w:p>
        </w:tc>
        <w:tc>
          <w:tcPr>
            <w:tcW w:w="520" w:type="pct"/>
            <w:vAlign w:val="center"/>
          </w:tcPr>
          <w:p w14:paraId="6C154AE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404551</w:t>
            </w:r>
          </w:p>
        </w:tc>
        <w:tc>
          <w:tcPr>
            <w:tcW w:w="1565" w:type="pct"/>
          </w:tcPr>
          <w:p w14:paraId="07E7DEF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Material Restaurador Intermediário/Provisório em pó, frasco com 38 </w:t>
            </w:r>
            <w:proofErr w:type="gramStart"/>
            <w:r w:rsidRPr="00403059">
              <w:rPr>
                <w:rFonts w:ascii="Arial" w:hAnsi="Arial" w:cs="Arial"/>
                <w:sz w:val="18"/>
                <w:szCs w:val="18"/>
              </w:rPr>
              <w:t>gramas.Composicão</w:t>
            </w:r>
            <w:proofErr w:type="gramEnd"/>
            <w:r w:rsidRPr="00403059">
              <w:rPr>
                <w:rFonts w:ascii="Arial" w:hAnsi="Arial" w:cs="Arial"/>
                <w:sz w:val="18"/>
                <w:szCs w:val="18"/>
              </w:rPr>
              <w:t>: polimetacrilato de metila e óxido de zinco</w:t>
            </w:r>
          </w:p>
        </w:tc>
        <w:tc>
          <w:tcPr>
            <w:tcW w:w="510" w:type="pct"/>
            <w:vAlign w:val="center"/>
          </w:tcPr>
          <w:p w14:paraId="6562134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28" w:type="pct"/>
            <w:vAlign w:val="center"/>
          </w:tcPr>
          <w:p w14:paraId="7E8A91A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39" w:type="pct"/>
            <w:vAlign w:val="center"/>
          </w:tcPr>
          <w:p w14:paraId="2502FEC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R$14,8000</w:t>
            </w:r>
          </w:p>
        </w:tc>
        <w:tc>
          <w:tcPr>
            <w:tcW w:w="697" w:type="pct"/>
            <w:gridSpan w:val="2"/>
            <w:vAlign w:val="center"/>
          </w:tcPr>
          <w:p w14:paraId="7EF5C26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R$148,00</w:t>
            </w:r>
          </w:p>
        </w:tc>
      </w:tr>
      <w:tr w:rsidR="00403059" w:rsidRPr="00403059" w14:paraId="65753973" w14:textId="77777777" w:rsidTr="00C26F12">
        <w:tc>
          <w:tcPr>
            <w:tcW w:w="340" w:type="pct"/>
            <w:vAlign w:val="center"/>
          </w:tcPr>
          <w:p w14:paraId="30EDABC4"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"269.0" \f C \l "1"</w:instrText>
            </w:r>
            <w:r w:rsidRPr="00403059">
              <w:rPr>
                <w:rFonts w:ascii="Arial" w:hAnsi="Arial" w:cs="Arial"/>
                <w:sz w:val="18"/>
                <w:szCs w:val="18"/>
              </w:rPr>
              <w:fldChar w:fldCharType="end"/>
            </w:r>
          </w:p>
          <w:p w14:paraId="28E339B3"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269</w:t>
            </w:r>
          </w:p>
        </w:tc>
        <w:tc>
          <w:tcPr>
            <w:tcW w:w="520" w:type="pct"/>
            <w:vAlign w:val="center"/>
          </w:tcPr>
          <w:p w14:paraId="3029440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404552</w:t>
            </w:r>
          </w:p>
        </w:tc>
        <w:tc>
          <w:tcPr>
            <w:tcW w:w="1565" w:type="pct"/>
          </w:tcPr>
          <w:p w14:paraId="3A2446C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Material Restaurador Intermediário/Provisório líquido, frasco de vidro com 15 mililitros. Composicão: 99,5% eugenol, 0,5% ácido acético.</w:t>
            </w:r>
          </w:p>
        </w:tc>
        <w:tc>
          <w:tcPr>
            <w:tcW w:w="510" w:type="pct"/>
            <w:vAlign w:val="center"/>
          </w:tcPr>
          <w:p w14:paraId="1CBCA9B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28" w:type="pct"/>
            <w:vAlign w:val="center"/>
          </w:tcPr>
          <w:p w14:paraId="0CC6E43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39" w:type="pct"/>
            <w:vAlign w:val="center"/>
          </w:tcPr>
          <w:p w14:paraId="452EB214"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R$12,9800</w:t>
            </w:r>
          </w:p>
        </w:tc>
        <w:tc>
          <w:tcPr>
            <w:tcW w:w="697" w:type="pct"/>
            <w:gridSpan w:val="2"/>
            <w:vAlign w:val="center"/>
          </w:tcPr>
          <w:p w14:paraId="2B7292C4"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R$129,80</w:t>
            </w:r>
          </w:p>
        </w:tc>
      </w:tr>
      <w:tr w:rsidR="00403059" w:rsidRPr="00403059" w14:paraId="07015C33" w14:textId="77777777" w:rsidTr="00C26F12">
        <w:tc>
          <w:tcPr>
            <w:tcW w:w="340" w:type="pct"/>
            <w:vAlign w:val="center"/>
          </w:tcPr>
          <w:p w14:paraId="5D29DF3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"270.0" \f C \l "1"</w:instrText>
            </w:r>
            <w:r w:rsidRPr="00403059">
              <w:rPr>
                <w:rFonts w:ascii="Arial" w:hAnsi="Arial" w:cs="Arial"/>
                <w:sz w:val="18"/>
                <w:szCs w:val="18"/>
              </w:rPr>
              <w:fldChar w:fldCharType="end"/>
            </w:r>
          </w:p>
          <w:p w14:paraId="2A655D8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270</w:t>
            </w:r>
          </w:p>
        </w:tc>
        <w:tc>
          <w:tcPr>
            <w:tcW w:w="520" w:type="pct"/>
            <w:vAlign w:val="center"/>
          </w:tcPr>
          <w:p w14:paraId="0DC108D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410559</w:t>
            </w:r>
          </w:p>
        </w:tc>
        <w:tc>
          <w:tcPr>
            <w:tcW w:w="1565" w:type="pct"/>
          </w:tcPr>
          <w:p w14:paraId="417DC87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Microaplicadores descartáveis, tamanho fino (1,5 mm), com duas (2) dobras no pescoço, em frasco plástico transparente. Fibras resistentes à abrasão e não absorventes sendo capazes de transportar soluções de até 1/8 de gota sem gotejar ou derramar. Possuir um design exclusivo que facilite a aplicação em áreas de difícil acesso em preparos cavitários e condutos radiculares. Permitir a dobra em dois pontos, permitindo alcançar angulações superiores a 180°. Frasco com 100 unidades</w:t>
            </w:r>
          </w:p>
        </w:tc>
        <w:tc>
          <w:tcPr>
            <w:tcW w:w="510" w:type="pct"/>
            <w:vAlign w:val="center"/>
          </w:tcPr>
          <w:p w14:paraId="117FA62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Pote</w:t>
            </w:r>
          </w:p>
        </w:tc>
        <w:tc>
          <w:tcPr>
            <w:tcW w:w="628" w:type="pct"/>
            <w:vAlign w:val="center"/>
          </w:tcPr>
          <w:p w14:paraId="6916708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150</w:t>
            </w:r>
          </w:p>
        </w:tc>
        <w:tc>
          <w:tcPr>
            <w:tcW w:w="739" w:type="pct"/>
            <w:vAlign w:val="center"/>
          </w:tcPr>
          <w:p w14:paraId="1CE89C27"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R$10,0900</w:t>
            </w:r>
          </w:p>
        </w:tc>
        <w:tc>
          <w:tcPr>
            <w:tcW w:w="697" w:type="pct"/>
            <w:gridSpan w:val="2"/>
            <w:vAlign w:val="center"/>
          </w:tcPr>
          <w:p w14:paraId="22BB503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R$1.513,50</w:t>
            </w:r>
          </w:p>
        </w:tc>
      </w:tr>
      <w:tr w:rsidR="00403059" w:rsidRPr="00403059" w14:paraId="0B4D16BC" w14:textId="77777777" w:rsidTr="00C26F12">
        <w:tc>
          <w:tcPr>
            <w:tcW w:w="340" w:type="pct"/>
            <w:vAlign w:val="center"/>
          </w:tcPr>
          <w:p w14:paraId="5A3ABA90"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"271.0" \f C \l "1"</w:instrText>
            </w:r>
            <w:r w:rsidRPr="00403059">
              <w:rPr>
                <w:rFonts w:ascii="Arial" w:hAnsi="Arial" w:cs="Arial"/>
                <w:sz w:val="18"/>
                <w:szCs w:val="18"/>
              </w:rPr>
              <w:fldChar w:fldCharType="end"/>
            </w:r>
          </w:p>
          <w:p w14:paraId="1A13FC5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271</w:t>
            </w:r>
          </w:p>
        </w:tc>
        <w:tc>
          <w:tcPr>
            <w:tcW w:w="520" w:type="pct"/>
            <w:vAlign w:val="center"/>
          </w:tcPr>
          <w:p w14:paraId="0BC4107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410560</w:t>
            </w:r>
          </w:p>
        </w:tc>
        <w:tc>
          <w:tcPr>
            <w:tcW w:w="1565" w:type="pct"/>
          </w:tcPr>
          <w:p w14:paraId="7BB75E1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Microaplicadores descartáveis, tamanho extra-fino (1,0 mm), com duas (2) dobras no pescoço, em frasco plástico transparente. Fibras resistentes à abrasão e não absorventes sendo capazes de transportar soluções de até 1/16 de gota sem gotejar ou derramar. Possuir um design exclusivo que facilite a aplicação em áreas de difícil acesso em preparos cavitários e condutos radiculares. Permitir a dobra em dois pontos, permitindo alcançar angulações superiores a 180°. Frasco com 100 unidades</w:t>
            </w:r>
          </w:p>
        </w:tc>
        <w:tc>
          <w:tcPr>
            <w:tcW w:w="510" w:type="pct"/>
            <w:vAlign w:val="center"/>
          </w:tcPr>
          <w:p w14:paraId="44A0BA0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Pote</w:t>
            </w:r>
          </w:p>
        </w:tc>
        <w:tc>
          <w:tcPr>
            <w:tcW w:w="628" w:type="pct"/>
            <w:vAlign w:val="center"/>
          </w:tcPr>
          <w:p w14:paraId="650D37C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39" w:type="pct"/>
            <w:vAlign w:val="center"/>
          </w:tcPr>
          <w:p w14:paraId="472248C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R$9,7700</w:t>
            </w:r>
          </w:p>
        </w:tc>
        <w:tc>
          <w:tcPr>
            <w:tcW w:w="697" w:type="pct"/>
            <w:gridSpan w:val="2"/>
            <w:vAlign w:val="center"/>
          </w:tcPr>
          <w:p w14:paraId="094DDE1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R$977,00</w:t>
            </w:r>
          </w:p>
        </w:tc>
      </w:tr>
      <w:tr w:rsidR="00403059" w:rsidRPr="00403059" w14:paraId="681F1AD0" w14:textId="77777777" w:rsidTr="00C26F12">
        <w:tc>
          <w:tcPr>
            <w:tcW w:w="340" w:type="pct"/>
            <w:vAlign w:val="center"/>
          </w:tcPr>
          <w:p w14:paraId="276DD4A2"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"272.0" \f C \l "1"</w:instrText>
            </w:r>
            <w:r w:rsidRPr="00403059">
              <w:rPr>
                <w:rFonts w:ascii="Arial" w:hAnsi="Arial" w:cs="Arial"/>
                <w:sz w:val="18"/>
                <w:szCs w:val="18"/>
              </w:rPr>
              <w:fldChar w:fldCharType="end"/>
            </w:r>
          </w:p>
          <w:p w14:paraId="3B831661"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272</w:t>
            </w:r>
          </w:p>
        </w:tc>
        <w:tc>
          <w:tcPr>
            <w:tcW w:w="520" w:type="pct"/>
            <w:vAlign w:val="center"/>
          </w:tcPr>
          <w:p w14:paraId="2EFE64A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428183</w:t>
            </w:r>
          </w:p>
        </w:tc>
        <w:tc>
          <w:tcPr>
            <w:tcW w:w="1565" w:type="pct"/>
          </w:tcPr>
          <w:p w14:paraId="706907B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Moldeiras descartáveis, tamanho pequeno, para aplicação de flúor, caixa com 100 unidades.</w:t>
            </w:r>
          </w:p>
        </w:tc>
        <w:tc>
          <w:tcPr>
            <w:tcW w:w="510" w:type="pct"/>
            <w:vAlign w:val="center"/>
          </w:tcPr>
          <w:p w14:paraId="085A645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0EC7CAC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39" w:type="pct"/>
            <w:vAlign w:val="center"/>
          </w:tcPr>
          <w:p w14:paraId="21BBDD9C"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R$63,4400</w:t>
            </w:r>
          </w:p>
        </w:tc>
        <w:tc>
          <w:tcPr>
            <w:tcW w:w="697" w:type="pct"/>
            <w:gridSpan w:val="2"/>
            <w:vAlign w:val="center"/>
          </w:tcPr>
          <w:p w14:paraId="3F3179EC"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R$1.268,80</w:t>
            </w:r>
          </w:p>
        </w:tc>
      </w:tr>
      <w:tr w:rsidR="00403059" w:rsidRPr="00403059" w14:paraId="68E313C7" w14:textId="77777777" w:rsidTr="00C26F12">
        <w:tc>
          <w:tcPr>
            <w:tcW w:w="340" w:type="pct"/>
            <w:vAlign w:val="center"/>
          </w:tcPr>
          <w:p w14:paraId="0C5493B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"273.0" \f C \l "1"</w:instrText>
            </w:r>
            <w:r w:rsidRPr="00403059">
              <w:rPr>
                <w:rFonts w:ascii="Arial" w:hAnsi="Arial" w:cs="Arial"/>
                <w:sz w:val="18"/>
                <w:szCs w:val="18"/>
              </w:rPr>
              <w:fldChar w:fldCharType="end"/>
            </w:r>
          </w:p>
          <w:p w14:paraId="23B40B3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273</w:t>
            </w:r>
          </w:p>
        </w:tc>
        <w:tc>
          <w:tcPr>
            <w:tcW w:w="520" w:type="pct"/>
            <w:vAlign w:val="center"/>
          </w:tcPr>
          <w:p w14:paraId="4D1EB26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428183</w:t>
            </w:r>
          </w:p>
        </w:tc>
        <w:tc>
          <w:tcPr>
            <w:tcW w:w="1565" w:type="pct"/>
          </w:tcPr>
          <w:p w14:paraId="2DAF754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Moldeiras descartáveis, tamanho médio, para aplicação de flúor, caixa com 100 unidades.</w:t>
            </w:r>
          </w:p>
        </w:tc>
        <w:tc>
          <w:tcPr>
            <w:tcW w:w="510" w:type="pct"/>
            <w:vAlign w:val="center"/>
          </w:tcPr>
          <w:p w14:paraId="3F323C4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053EEE0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39" w:type="pct"/>
            <w:vAlign w:val="center"/>
          </w:tcPr>
          <w:p w14:paraId="5A3D1BB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R$63,4400</w:t>
            </w:r>
          </w:p>
        </w:tc>
        <w:tc>
          <w:tcPr>
            <w:tcW w:w="697" w:type="pct"/>
            <w:gridSpan w:val="2"/>
            <w:vAlign w:val="center"/>
          </w:tcPr>
          <w:p w14:paraId="755C16C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R$1.903,20</w:t>
            </w:r>
          </w:p>
        </w:tc>
      </w:tr>
      <w:tr w:rsidR="00403059" w:rsidRPr="00403059" w14:paraId="78BE7527" w14:textId="77777777" w:rsidTr="00C26F12">
        <w:tc>
          <w:tcPr>
            <w:tcW w:w="340" w:type="pct"/>
            <w:vAlign w:val="center"/>
          </w:tcPr>
          <w:p w14:paraId="6A7AB5BF"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lastRenderedPageBreak/>
              <w:fldChar w:fldCharType="begin"/>
            </w:r>
            <w:r w:rsidRPr="00403059">
              <w:rPr>
                <w:rFonts w:ascii="Arial" w:hAnsi="Arial" w:cs="Arial"/>
                <w:sz w:val="18"/>
                <w:szCs w:val="18"/>
              </w:rPr>
              <w:instrText xml:space="preserve"> TC "274.0" \f C \l "1"</w:instrText>
            </w:r>
            <w:r w:rsidRPr="00403059">
              <w:rPr>
                <w:rFonts w:ascii="Arial" w:hAnsi="Arial" w:cs="Arial"/>
                <w:sz w:val="18"/>
                <w:szCs w:val="18"/>
              </w:rPr>
              <w:fldChar w:fldCharType="end"/>
            </w:r>
          </w:p>
          <w:p w14:paraId="009B5547"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274</w:t>
            </w:r>
          </w:p>
        </w:tc>
        <w:tc>
          <w:tcPr>
            <w:tcW w:w="520" w:type="pct"/>
            <w:vAlign w:val="center"/>
          </w:tcPr>
          <w:p w14:paraId="6223460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428183</w:t>
            </w:r>
          </w:p>
        </w:tc>
        <w:tc>
          <w:tcPr>
            <w:tcW w:w="1565" w:type="pct"/>
          </w:tcPr>
          <w:p w14:paraId="7E4368F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Moldeiras descartáveis, tamanho grande, para aplicação de flúor, caixa com 100 unidades.</w:t>
            </w:r>
          </w:p>
        </w:tc>
        <w:tc>
          <w:tcPr>
            <w:tcW w:w="510" w:type="pct"/>
            <w:vAlign w:val="center"/>
          </w:tcPr>
          <w:p w14:paraId="7B1DD36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4243AE9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39" w:type="pct"/>
            <w:vAlign w:val="center"/>
          </w:tcPr>
          <w:p w14:paraId="398ED70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R$63,4400</w:t>
            </w:r>
          </w:p>
        </w:tc>
        <w:tc>
          <w:tcPr>
            <w:tcW w:w="697" w:type="pct"/>
            <w:gridSpan w:val="2"/>
            <w:vAlign w:val="center"/>
          </w:tcPr>
          <w:p w14:paraId="37DB7258"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R$1.268,80</w:t>
            </w:r>
          </w:p>
        </w:tc>
      </w:tr>
      <w:tr w:rsidR="00403059" w:rsidRPr="00403059" w14:paraId="3A45AF1F" w14:textId="77777777" w:rsidTr="00C26F12">
        <w:tc>
          <w:tcPr>
            <w:tcW w:w="340" w:type="pct"/>
            <w:vAlign w:val="center"/>
          </w:tcPr>
          <w:p w14:paraId="3DA15B8B"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"275.0" \f C \l "1"</w:instrText>
            </w:r>
            <w:r w:rsidRPr="00403059">
              <w:rPr>
                <w:rFonts w:ascii="Arial" w:hAnsi="Arial" w:cs="Arial"/>
                <w:sz w:val="18"/>
                <w:szCs w:val="18"/>
              </w:rPr>
              <w:fldChar w:fldCharType="end"/>
            </w:r>
          </w:p>
          <w:p w14:paraId="7241BF6E"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275</w:t>
            </w:r>
          </w:p>
        </w:tc>
        <w:tc>
          <w:tcPr>
            <w:tcW w:w="520" w:type="pct"/>
            <w:vAlign w:val="center"/>
          </w:tcPr>
          <w:p w14:paraId="5F59DA4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259711</w:t>
            </w:r>
          </w:p>
        </w:tc>
        <w:tc>
          <w:tcPr>
            <w:tcW w:w="1565" w:type="pct"/>
          </w:tcPr>
          <w:p w14:paraId="1518487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Óculos de Proteção com armação de aro regulável e proteção lateral. Com lentes curvas em policarbonato incolor anti-embaçante. Que proporcione proteção contra impactos de partículas volantes multidirecionais e raios ultravioleta</w:t>
            </w:r>
          </w:p>
        </w:tc>
        <w:tc>
          <w:tcPr>
            <w:tcW w:w="510" w:type="pct"/>
            <w:vAlign w:val="center"/>
          </w:tcPr>
          <w:p w14:paraId="5FA1A3B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5711DE0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c>
          <w:tcPr>
            <w:tcW w:w="739" w:type="pct"/>
            <w:vAlign w:val="center"/>
          </w:tcPr>
          <w:p w14:paraId="637F5768"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R$4,6400</w:t>
            </w:r>
          </w:p>
        </w:tc>
        <w:tc>
          <w:tcPr>
            <w:tcW w:w="697" w:type="pct"/>
            <w:gridSpan w:val="2"/>
            <w:vAlign w:val="center"/>
          </w:tcPr>
          <w:p w14:paraId="274918B5"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R$185,60</w:t>
            </w:r>
          </w:p>
        </w:tc>
      </w:tr>
      <w:tr w:rsidR="00403059" w:rsidRPr="00403059" w14:paraId="799989CD" w14:textId="77777777" w:rsidTr="00C26F12">
        <w:tc>
          <w:tcPr>
            <w:tcW w:w="340" w:type="pct"/>
            <w:vAlign w:val="center"/>
          </w:tcPr>
          <w:p w14:paraId="1E5C0A29"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"276.0" \f C \l "1"</w:instrText>
            </w:r>
            <w:r w:rsidRPr="00403059">
              <w:rPr>
                <w:rFonts w:ascii="Arial" w:hAnsi="Arial" w:cs="Arial"/>
                <w:sz w:val="18"/>
                <w:szCs w:val="18"/>
              </w:rPr>
              <w:fldChar w:fldCharType="end"/>
            </w:r>
          </w:p>
          <w:p w14:paraId="4BFE8ED3"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276</w:t>
            </w:r>
          </w:p>
        </w:tc>
        <w:tc>
          <w:tcPr>
            <w:tcW w:w="520" w:type="pct"/>
            <w:vAlign w:val="center"/>
          </w:tcPr>
          <w:p w14:paraId="7FBA1CE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381661</w:t>
            </w:r>
          </w:p>
        </w:tc>
        <w:tc>
          <w:tcPr>
            <w:tcW w:w="1565" w:type="pct"/>
          </w:tcPr>
          <w:p w14:paraId="21F2B09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Óxido de Zinco pó. Frasco com 50 g.</w:t>
            </w:r>
          </w:p>
        </w:tc>
        <w:tc>
          <w:tcPr>
            <w:tcW w:w="510" w:type="pct"/>
            <w:vAlign w:val="center"/>
          </w:tcPr>
          <w:p w14:paraId="766E5EF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28" w:type="pct"/>
            <w:vAlign w:val="center"/>
          </w:tcPr>
          <w:p w14:paraId="033DDAB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39" w:type="pct"/>
            <w:vAlign w:val="center"/>
          </w:tcPr>
          <w:p w14:paraId="76FD3057"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R$6,5200</w:t>
            </w:r>
          </w:p>
        </w:tc>
        <w:tc>
          <w:tcPr>
            <w:tcW w:w="697" w:type="pct"/>
            <w:gridSpan w:val="2"/>
            <w:vAlign w:val="center"/>
          </w:tcPr>
          <w:p w14:paraId="6A3475D6"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R$65,20</w:t>
            </w:r>
          </w:p>
        </w:tc>
      </w:tr>
      <w:tr w:rsidR="00403059" w:rsidRPr="00403059" w14:paraId="1F4DD8A8" w14:textId="77777777" w:rsidTr="00C26F12">
        <w:tc>
          <w:tcPr>
            <w:tcW w:w="340" w:type="pct"/>
            <w:vAlign w:val="center"/>
          </w:tcPr>
          <w:p w14:paraId="12486F5E"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"277.0" \f C \l "1"</w:instrText>
            </w:r>
            <w:r w:rsidRPr="00403059">
              <w:rPr>
                <w:rFonts w:ascii="Arial" w:hAnsi="Arial" w:cs="Arial"/>
                <w:sz w:val="18"/>
                <w:szCs w:val="18"/>
              </w:rPr>
              <w:fldChar w:fldCharType="end"/>
            </w:r>
          </w:p>
          <w:p w14:paraId="7FE5203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277</w:t>
            </w:r>
          </w:p>
        </w:tc>
        <w:tc>
          <w:tcPr>
            <w:tcW w:w="520" w:type="pct"/>
            <w:vAlign w:val="center"/>
          </w:tcPr>
          <w:p w14:paraId="1411F19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406153</w:t>
            </w:r>
          </w:p>
        </w:tc>
        <w:tc>
          <w:tcPr>
            <w:tcW w:w="1565" w:type="pct"/>
          </w:tcPr>
          <w:p w14:paraId="0F6E016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Papel Carbono para Articulação, tamanho 18mm x 90mm. Blocos com 12 folhas de dupla face (azul e vermelho), com espessura de 100 micra. Composição: papéis especiais, ceras e óleos vegetais, pigmentos, parafina e vaselina.</w:t>
            </w:r>
          </w:p>
        </w:tc>
        <w:tc>
          <w:tcPr>
            <w:tcW w:w="510" w:type="pct"/>
            <w:vAlign w:val="center"/>
          </w:tcPr>
          <w:p w14:paraId="0A38943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Bloco</w:t>
            </w:r>
          </w:p>
        </w:tc>
        <w:tc>
          <w:tcPr>
            <w:tcW w:w="628" w:type="pct"/>
            <w:vAlign w:val="center"/>
          </w:tcPr>
          <w:p w14:paraId="379A42D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300</w:t>
            </w:r>
          </w:p>
        </w:tc>
        <w:tc>
          <w:tcPr>
            <w:tcW w:w="739" w:type="pct"/>
            <w:vAlign w:val="center"/>
          </w:tcPr>
          <w:p w14:paraId="3402210C"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R$3,9400</w:t>
            </w:r>
          </w:p>
        </w:tc>
        <w:tc>
          <w:tcPr>
            <w:tcW w:w="697" w:type="pct"/>
            <w:gridSpan w:val="2"/>
            <w:vAlign w:val="center"/>
          </w:tcPr>
          <w:p w14:paraId="50BA8A06"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R$1.182,00</w:t>
            </w:r>
          </w:p>
        </w:tc>
      </w:tr>
      <w:tr w:rsidR="00403059" w:rsidRPr="00403059" w14:paraId="09FCD1B2" w14:textId="77777777" w:rsidTr="00C26F12">
        <w:tc>
          <w:tcPr>
            <w:tcW w:w="340" w:type="pct"/>
            <w:vAlign w:val="center"/>
          </w:tcPr>
          <w:p w14:paraId="087D5BA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"278.0" \f C \l "1"</w:instrText>
            </w:r>
            <w:r w:rsidRPr="00403059">
              <w:rPr>
                <w:rFonts w:ascii="Arial" w:hAnsi="Arial" w:cs="Arial"/>
                <w:sz w:val="18"/>
                <w:szCs w:val="18"/>
              </w:rPr>
              <w:fldChar w:fldCharType="end"/>
            </w:r>
          </w:p>
          <w:p w14:paraId="4C31FF77"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278</w:t>
            </w:r>
          </w:p>
        </w:tc>
        <w:tc>
          <w:tcPr>
            <w:tcW w:w="520" w:type="pct"/>
            <w:vAlign w:val="center"/>
          </w:tcPr>
          <w:p w14:paraId="3522645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429901</w:t>
            </w:r>
          </w:p>
        </w:tc>
        <w:tc>
          <w:tcPr>
            <w:tcW w:w="1565" w:type="pct"/>
          </w:tcPr>
          <w:p w14:paraId="0370AEA9"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Paramonoclorofenol com furacim. Composição química: Clorofenol, Álcool etílico 96º, Água Deionizada e Solução de Nitrofurazona 0,2%. Frasco de 20 ml com conta-gotas embutido</w:t>
            </w:r>
          </w:p>
        </w:tc>
        <w:tc>
          <w:tcPr>
            <w:tcW w:w="510" w:type="pct"/>
            <w:vAlign w:val="center"/>
          </w:tcPr>
          <w:p w14:paraId="14E9345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28" w:type="pct"/>
            <w:vAlign w:val="center"/>
          </w:tcPr>
          <w:p w14:paraId="5189576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39" w:type="pct"/>
            <w:vAlign w:val="center"/>
          </w:tcPr>
          <w:p w14:paraId="1CEBD36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R$8,7200</w:t>
            </w:r>
          </w:p>
        </w:tc>
        <w:tc>
          <w:tcPr>
            <w:tcW w:w="697" w:type="pct"/>
            <w:gridSpan w:val="2"/>
            <w:vAlign w:val="center"/>
          </w:tcPr>
          <w:p w14:paraId="1E1AECD8"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R$261,60</w:t>
            </w:r>
          </w:p>
        </w:tc>
      </w:tr>
      <w:tr w:rsidR="00403059" w:rsidRPr="00403059" w14:paraId="5AB0435A" w14:textId="77777777" w:rsidTr="00C26F12">
        <w:tc>
          <w:tcPr>
            <w:tcW w:w="340" w:type="pct"/>
            <w:vAlign w:val="center"/>
          </w:tcPr>
          <w:p w14:paraId="4305481F"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"279.0" \f C \l "1"</w:instrText>
            </w:r>
            <w:r w:rsidRPr="00403059">
              <w:rPr>
                <w:rFonts w:ascii="Arial" w:hAnsi="Arial" w:cs="Arial"/>
                <w:sz w:val="18"/>
                <w:szCs w:val="18"/>
              </w:rPr>
              <w:fldChar w:fldCharType="end"/>
            </w:r>
          </w:p>
          <w:p w14:paraId="3CAC986A"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279</w:t>
            </w:r>
          </w:p>
        </w:tc>
        <w:tc>
          <w:tcPr>
            <w:tcW w:w="520" w:type="pct"/>
            <w:vAlign w:val="center"/>
          </w:tcPr>
          <w:p w14:paraId="445FFB7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406244</w:t>
            </w:r>
          </w:p>
        </w:tc>
        <w:tc>
          <w:tcPr>
            <w:tcW w:w="1565" w:type="pct"/>
            <w:vAlign w:val="bottom"/>
          </w:tcPr>
          <w:p w14:paraId="313EDFB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Pasta Diamantada para Acabamento Universal. Contendo nano partículas com tamanho médio de 06 µm. Seringa contendo duas (02) gramas do produto.</w:t>
            </w:r>
          </w:p>
        </w:tc>
        <w:tc>
          <w:tcPr>
            <w:tcW w:w="510" w:type="pct"/>
            <w:vAlign w:val="center"/>
          </w:tcPr>
          <w:p w14:paraId="5419675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628" w:type="pct"/>
            <w:vAlign w:val="center"/>
          </w:tcPr>
          <w:p w14:paraId="6D9F4C9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200</w:t>
            </w:r>
          </w:p>
        </w:tc>
        <w:tc>
          <w:tcPr>
            <w:tcW w:w="739" w:type="pct"/>
            <w:vAlign w:val="center"/>
          </w:tcPr>
          <w:p w14:paraId="134A866A"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R$27,6900</w:t>
            </w:r>
          </w:p>
        </w:tc>
        <w:tc>
          <w:tcPr>
            <w:tcW w:w="697" w:type="pct"/>
            <w:gridSpan w:val="2"/>
            <w:vAlign w:val="center"/>
          </w:tcPr>
          <w:p w14:paraId="2D135BAA"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R$5.538,00</w:t>
            </w:r>
          </w:p>
        </w:tc>
      </w:tr>
      <w:tr w:rsidR="00403059" w:rsidRPr="00403059" w14:paraId="1558CDC0" w14:textId="77777777" w:rsidTr="00C26F12">
        <w:tc>
          <w:tcPr>
            <w:tcW w:w="340" w:type="pct"/>
            <w:vAlign w:val="center"/>
          </w:tcPr>
          <w:p w14:paraId="3714AF2F"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"280.0" \f C \l "1"</w:instrText>
            </w:r>
            <w:r w:rsidRPr="00403059">
              <w:rPr>
                <w:rFonts w:ascii="Arial" w:hAnsi="Arial" w:cs="Arial"/>
                <w:sz w:val="18"/>
                <w:szCs w:val="18"/>
              </w:rPr>
              <w:fldChar w:fldCharType="end"/>
            </w:r>
          </w:p>
          <w:p w14:paraId="2F916F99"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280</w:t>
            </w:r>
          </w:p>
        </w:tc>
        <w:tc>
          <w:tcPr>
            <w:tcW w:w="520" w:type="pct"/>
            <w:vAlign w:val="center"/>
          </w:tcPr>
          <w:p w14:paraId="79730C0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271377</w:t>
            </w:r>
          </w:p>
        </w:tc>
        <w:tc>
          <w:tcPr>
            <w:tcW w:w="1565" w:type="pct"/>
          </w:tcPr>
          <w:p w14:paraId="4DA18BB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Pasta Diamantada para Polimento Universal. Contendo nano partículas com tamanho médio de 03 µm. Seringa contendo duas (02) gramas do produto</w:t>
            </w:r>
          </w:p>
        </w:tc>
        <w:tc>
          <w:tcPr>
            <w:tcW w:w="510" w:type="pct"/>
            <w:vAlign w:val="center"/>
          </w:tcPr>
          <w:p w14:paraId="497A9CD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628" w:type="pct"/>
            <w:vAlign w:val="center"/>
          </w:tcPr>
          <w:p w14:paraId="7FDEB88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70</w:t>
            </w:r>
          </w:p>
        </w:tc>
        <w:tc>
          <w:tcPr>
            <w:tcW w:w="739" w:type="pct"/>
            <w:vAlign w:val="center"/>
          </w:tcPr>
          <w:p w14:paraId="1E59A1C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R$22,3300</w:t>
            </w:r>
          </w:p>
        </w:tc>
        <w:tc>
          <w:tcPr>
            <w:tcW w:w="697" w:type="pct"/>
            <w:gridSpan w:val="2"/>
            <w:vAlign w:val="center"/>
          </w:tcPr>
          <w:p w14:paraId="6FA12D6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R$1.563,10</w:t>
            </w:r>
          </w:p>
        </w:tc>
      </w:tr>
      <w:tr w:rsidR="00403059" w:rsidRPr="00403059" w14:paraId="5D5D471E" w14:textId="77777777" w:rsidTr="00C26F12">
        <w:tc>
          <w:tcPr>
            <w:tcW w:w="340" w:type="pct"/>
            <w:vAlign w:val="center"/>
          </w:tcPr>
          <w:p w14:paraId="0AD9EAB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"281.0" \f C \l "1"</w:instrText>
            </w:r>
            <w:r w:rsidRPr="00403059">
              <w:rPr>
                <w:rFonts w:ascii="Arial" w:hAnsi="Arial" w:cs="Arial"/>
                <w:sz w:val="18"/>
                <w:szCs w:val="18"/>
              </w:rPr>
              <w:fldChar w:fldCharType="end"/>
            </w:r>
          </w:p>
          <w:p w14:paraId="650EF9AC"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281</w:t>
            </w:r>
          </w:p>
        </w:tc>
        <w:tc>
          <w:tcPr>
            <w:tcW w:w="520" w:type="pct"/>
            <w:vAlign w:val="center"/>
          </w:tcPr>
          <w:p w14:paraId="0A8D315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417702</w:t>
            </w:r>
          </w:p>
        </w:tc>
        <w:tc>
          <w:tcPr>
            <w:tcW w:w="1565" w:type="pct"/>
          </w:tcPr>
          <w:p w14:paraId="65AAF27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Pasta Profilática com flúor, sem óleo, em bisnaga com 90 gramas, sabor Tutti-Frutti. Composição: água, espessante, lauril sulfato, carbonato de cálcio, pedra pomes e aroma artificial.</w:t>
            </w:r>
          </w:p>
        </w:tc>
        <w:tc>
          <w:tcPr>
            <w:tcW w:w="510" w:type="pct"/>
            <w:vAlign w:val="center"/>
          </w:tcPr>
          <w:p w14:paraId="6A24452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Bisnaga</w:t>
            </w:r>
          </w:p>
        </w:tc>
        <w:tc>
          <w:tcPr>
            <w:tcW w:w="628" w:type="pct"/>
            <w:vAlign w:val="center"/>
          </w:tcPr>
          <w:p w14:paraId="0C7DAA0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39" w:type="pct"/>
            <w:vAlign w:val="center"/>
          </w:tcPr>
          <w:p w14:paraId="4BF1C077"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R$4,7800</w:t>
            </w:r>
          </w:p>
        </w:tc>
        <w:tc>
          <w:tcPr>
            <w:tcW w:w="697" w:type="pct"/>
            <w:gridSpan w:val="2"/>
            <w:vAlign w:val="center"/>
          </w:tcPr>
          <w:p w14:paraId="147165D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R$478,00</w:t>
            </w:r>
          </w:p>
        </w:tc>
      </w:tr>
      <w:tr w:rsidR="00403059" w:rsidRPr="00403059" w14:paraId="669C2B76" w14:textId="77777777" w:rsidTr="00C26F12">
        <w:tc>
          <w:tcPr>
            <w:tcW w:w="340" w:type="pct"/>
            <w:vAlign w:val="center"/>
          </w:tcPr>
          <w:p w14:paraId="5E7E2B74"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"282.0" \f C \l "1"</w:instrText>
            </w:r>
            <w:r w:rsidRPr="00403059">
              <w:rPr>
                <w:rFonts w:ascii="Arial" w:hAnsi="Arial" w:cs="Arial"/>
                <w:sz w:val="18"/>
                <w:szCs w:val="18"/>
              </w:rPr>
              <w:fldChar w:fldCharType="end"/>
            </w:r>
          </w:p>
          <w:p w14:paraId="2955EE03"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282</w:t>
            </w:r>
          </w:p>
        </w:tc>
        <w:tc>
          <w:tcPr>
            <w:tcW w:w="520" w:type="pct"/>
            <w:vAlign w:val="center"/>
          </w:tcPr>
          <w:p w14:paraId="6098C00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434931</w:t>
            </w:r>
          </w:p>
        </w:tc>
        <w:tc>
          <w:tcPr>
            <w:tcW w:w="1565" w:type="pct"/>
          </w:tcPr>
          <w:p w14:paraId="5F0ADB2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Pasta Profilática sem flúor, em bisnaga de 90 gramas</w:t>
            </w:r>
          </w:p>
        </w:tc>
        <w:tc>
          <w:tcPr>
            <w:tcW w:w="510" w:type="pct"/>
            <w:vAlign w:val="center"/>
          </w:tcPr>
          <w:p w14:paraId="3E872E0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Bisnaga</w:t>
            </w:r>
          </w:p>
        </w:tc>
        <w:tc>
          <w:tcPr>
            <w:tcW w:w="628" w:type="pct"/>
            <w:vAlign w:val="center"/>
          </w:tcPr>
          <w:p w14:paraId="62FCC25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39" w:type="pct"/>
            <w:vAlign w:val="center"/>
          </w:tcPr>
          <w:p w14:paraId="15B8659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R$5,7900</w:t>
            </w:r>
          </w:p>
        </w:tc>
        <w:tc>
          <w:tcPr>
            <w:tcW w:w="697" w:type="pct"/>
            <w:gridSpan w:val="2"/>
            <w:vAlign w:val="center"/>
          </w:tcPr>
          <w:p w14:paraId="5E1F01F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R$173,70</w:t>
            </w:r>
          </w:p>
        </w:tc>
      </w:tr>
      <w:tr w:rsidR="00403059" w:rsidRPr="00403059" w14:paraId="72803734" w14:textId="77777777" w:rsidTr="00C26F12">
        <w:tc>
          <w:tcPr>
            <w:tcW w:w="340" w:type="pct"/>
            <w:vAlign w:val="center"/>
          </w:tcPr>
          <w:p w14:paraId="103C44EE"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"283.0" \f C \l "1"</w:instrText>
            </w:r>
            <w:r w:rsidRPr="00403059">
              <w:rPr>
                <w:rFonts w:ascii="Arial" w:hAnsi="Arial" w:cs="Arial"/>
                <w:sz w:val="18"/>
                <w:szCs w:val="18"/>
              </w:rPr>
              <w:fldChar w:fldCharType="end"/>
            </w:r>
          </w:p>
          <w:p w14:paraId="732D29FC"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283</w:t>
            </w:r>
          </w:p>
        </w:tc>
        <w:tc>
          <w:tcPr>
            <w:tcW w:w="520" w:type="pct"/>
            <w:vAlign w:val="center"/>
          </w:tcPr>
          <w:p w14:paraId="26B0AC5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456357</w:t>
            </w:r>
          </w:p>
        </w:tc>
        <w:tc>
          <w:tcPr>
            <w:tcW w:w="1565" w:type="pct"/>
          </w:tcPr>
          <w:p w14:paraId="62D0994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Pedra para Afiação de instrumental. Dimensões: 10cm de comprimento e de secção triangular</w:t>
            </w:r>
          </w:p>
        </w:tc>
        <w:tc>
          <w:tcPr>
            <w:tcW w:w="510" w:type="pct"/>
            <w:vAlign w:val="center"/>
          </w:tcPr>
          <w:p w14:paraId="7795863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3E4BFAF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39" w:type="pct"/>
            <w:vAlign w:val="center"/>
          </w:tcPr>
          <w:p w14:paraId="03E8057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R$39,9200</w:t>
            </w:r>
          </w:p>
        </w:tc>
        <w:tc>
          <w:tcPr>
            <w:tcW w:w="697" w:type="pct"/>
            <w:gridSpan w:val="2"/>
            <w:vAlign w:val="center"/>
          </w:tcPr>
          <w:p w14:paraId="7725718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R$1.197,60</w:t>
            </w:r>
          </w:p>
        </w:tc>
      </w:tr>
      <w:tr w:rsidR="00403059" w:rsidRPr="00403059" w14:paraId="21D8C182" w14:textId="77777777" w:rsidTr="00C26F12">
        <w:tc>
          <w:tcPr>
            <w:tcW w:w="340" w:type="pct"/>
            <w:vAlign w:val="center"/>
          </w:tcPr>
          <w:p w14:paraId="3BD2C1E6"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"284.0" \f C \l "1"</w:instrText>
            </w:r>
            <w:r w:rsidRPr="00403059">
              <w:rPr>
                <w:rFonts w:ascii="Arial" w:hAnsi="Arial" w:cs="Arial"/>
                <w:sz w:val="18"/>
                <w:szCs w:val="18"/>
              </w:rPr>
              <w:fldChar w:fldCharType="end"/>
            </w:r>
          </w:p>
          <w:p w14:paraId="1F655FB6"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284</w:t>
            </w:r>
          </w:p>
        </w:tc>
        <w:tc>
          <w:tcPr>
            <w:tcW w:w="520" w:type="pct"/>
            <w:vAlign w:val="center"/>
          </w:tcPr>
          <w:p w14:paraId="0F1583B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288667</w:t>
            </w:r>
          </w:p>
        </w:tc>
        <w:tc>
          <w:tcPr>
            <w:tcW w:w="1565" w:type="pct"/>
          </w:tcPr>
          <w:p w14:paraId="476AB89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Pedra para Afiação de instrumental, tipo Arkansas, cor tijolo, de tamanho 10 cm de comprimento por 2 cm de largura. De aspereza fina, que não prejudique os instrumentais com facilidade</w:t>
            </w:r>
          </w:p>
        </w:tc>
        <w:tc>
          <w:tcPr>
            <w:tcW w:w="510" w:type="pct"/>
            <w:vAlign w:val="center"/>
          </w:tcPr>
          <w:p w14:paraId="6438E3D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75892DD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39" w:type="pct"/>
            <w:vAlign w:val="center"/>
          </w:tcPr>
          <w:p w14:paraId="2AB01AD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R$45,4100</w:t>
            </w:r>
          </w:p>
        </w:tc>
        <w:tc>
          <w:tcPr>
            <w:tcW w:w="697" w:type="pct"/>
            <w:gridSpan w:val="2"/>
            <w:vAlign w:val="center"/>
          </w:tcPr>
          <w:p w14:paraId="4102C1FC"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R$908,20</w:t>
            </w:r>
          </w:p>
        </w:tc>
      </w:tr>
      <w:tr w:rsidR="00403059" w:rsidRPr="00403059" w14:paraId="09B0E00E" w14:textId="77777777" w:rsidTr="00C26F12">
        <w:tc>
          <w:tcPr>
            <w:tcW w:w="340" w:type="pct"/>
            <w:vAlign w:val="center"/>
          </w:tcPr>
          <w:p w14:paraId="13844D5B"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"285.0" \f C \l "1"</w:instrText>
            </w:r>
            <w:r w:rsidRPr="00403059">
              <w:rPr>
                <w:rFonts w:ascii="Arial" w:hAnsi="Arial" w:cs="Arial"/>
                <w:sz w:val="18"/>
                <w:szCs w:val="18"/>
              </w:rPr>
              <w:fldChar w:fldCharType="end"/>
            </w:r>
          </w:p>
          <w:p w14:paraId="55984737"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285</w:t>
            </w:r>
          </w:p>
        </w:tc>
        <w:tc>
          <w:tcPr>
            <w:tcW w:w="520" w:type="pct"/>
            <w:vAlign w:val="center"/>
          </w:tcPr>
          <w:p w14:paraId="4DF0FAC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233497</w:t>
            </w:r>
          </w:p>
        </w:tc>
        <w:tc>
          <w:tcPr>
            <w:tcW w:w="1565" w:type="pct"/>
          </w:tcPr>
          <w:p w14:paraId="30D23A9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Pedra-pomes, granulação extra-fina, para uso odontológico, embalagem com 100 gramas</w:t>
            </w:r>
          </w:p>
        </w:tc>
        <w:tc>
          <w:tcPr>
            <w:tcW w:w="510" w:type="pct"/>
            <w:vAlign w:val="center"/>
          </w:tcPr>
          <w:p w14:paraId="0C1E0AC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778FFA9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698D3038"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R$4,2800</w:t>
            </w:r>
          </w:p>
        </w:tc>
        <w:tc>
          <w:tcPr>
            <w:tcW w:w="697" w:type="pct"/>
            <w:gridSpan w:val="2"/>
            <w:vAlign w:val="center"/>
          </w:tcPr>
          <w:p w14:paraId="687FCB8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R$214,00</w:t>
            </w:r>
          </w:p>
        </w:tc>
      </w:tr>
      <w:tr w:rsidR="00403059" w:rsidRPr="00403059" w14:paraId="3F46E681" w14:textId="77777777" w:rsidTr="00C26F12">
        <w:tc>
          <w:tcPr>
            <w:tcW w:w="340" w:type="pct"/>
            <w:vAlign w:val="center"/>
          </w:tcPr>
          <w:p w14:paraId="619027E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"286.0" \f C \l "1"</w:instrText>
            </w:r>
            <w:r w:rsidRPr="00403059">
              <w:rPr>
                <w:rFonts w:ascii="Arial" w:hAnsi="Arial" w:cs="Arial"/>
                <w:sz w:val="18"/>
                <w:szCs w:val="18"/>
              </w:rPr>
              <w:fldChar w:fldCharType="end"/>
            </w:r>
          </w:p>
          <w:p w14:paraId="72582A00"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286</w:t>
            </w:r>
          </w:p>
        </w:tc>
        <w:tc>
          <w:tcPr>
            <w:tcW w:w="520" w:type="pct"/>
            <w:vAlign w:val="center"/>
          </w:tcPr>
          <w:p w14:paraId="3B5034B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402370</w:t>
            </w:r>
          </w:p>
        </w:tc>
        <w:tc>
          <w:tcPr>
            <w:tcW w:w="1565" w:type="pct"/>
            <w:vAlign w:val="bottom"/>
          </w:tcPr>
          <w:p w14:paraId="0F032DE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Pincel Pêlo de Marta Redondo, cabo de madeira com cerdas finas e selecionadas para acabamento de restaurações em resina número 308 e tamanho 1. Diâmetro do pêlo: </w:t>
            </w:r>
            <w:r w:rsidRPr="00403059">
              <w:rPr>
                <w:rFonts w:ascii="Arial" w:hAnsi="Arial" w:cs="Arial"/>
                <w:sz w:val="18"/>
                <w:szCs w:val="18"/>
              </w:rPr>
              <w:lastRenderedPageBreak/>
              <w:t>2,5 mm, altura do pêlo: 9 mm, comprimento total do pincel: 150 mm.</w:t>
            </w:r>
          </w:p>
        </w:tc>
        <w:tc>
          <w:tcPr>
            <w:tcW w:w="510" w:type="pct"/>
            <w:vAlign w:val="center"/>
          </w:tcPr>
          <w:p w14:paraId="0805574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Unidade</w:t>
            </w:r>
          </w:p>
        </w:tc>
        <w:tc>
          <w:tcPr>
            <w:tcW w:w="628" w:type="pct"/>
            <w:vAlign w:val="center"/>
          </w:tcPr>
          <w:p w14:paraId="4FF12C0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723228EF"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R$19,7400</w:t>
            </w:r>
          </w:p>
        </w:tc>
        <w:tc>
          <w:tcPr>
            <w:tcW w:w="697" w:type="pct"/>
            <w:gridSpan w:val="2"/>
            <w:vAlign w:val="center"/>
          </w:tcPr>
          <w:p w14:paraId="09593B5C"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R$987,00</w:t>
            </w:r>
          </w:p>
        </w:tc>
      </w:tr>
      <w:tr w:rsidR="00403059" w:rsidRPr="00403059" w14:paraId="65F93228" w14:textId="77777777" w:rsidTr="00C26F12">
        <w:tc>
          <w:tcPr>
            <w:tcW w:w="340" w:type="pct"/>
            <w:vAlign w:val="center"/>
          </w:tcPr>
          <w:p w14:paraId="1E05B18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"287.0" \f C \l "1"</w:instrText>
            </w:r>
            <w:r w:rsidRPr="00403059">
              <w:rPr>
                <w:rFonts w:ascii="Arial" w:hAnsi="Arial" w:cs="Arial"/>
                <w:sz w:val="18"/>
                <w:szCs w:val="18"/>
              </w:rPr>
              <w:fldChar w:fldCharType="end"/>
            </w:r>
          </w:p>
          <w:p w14:paraId="5B78CA5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287</w:t>
            </w:r>
          </w:p>
        </w:tc>
        <w:tc>
          <w:tcPr>
            <w:tcW w:w="520" w:type="pct"/>
            <w:vAlign w:val="center"/>
          </w:tcPr>
          <w:p w14:paraId="43F6F87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245321</w:t>
            </w:r>
          </w:p>
        </w:tc>
        <w:tc>
          <w:tcPr>
            <w:tcW w:w="1565" w:type="pct"/>
            <w:vAlign w:val="bottom"/>
          </w:tcPr>
          <w:p w14:paraId="74A7DCE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Pincel Pêlo de Marta Redondo, cabo de madeira com cerdas finas e selecionadas para acabamento de restaurações em resina número 308 e tamanho 2. Diâmetro do pêlo: 3 mm, altura do pêlo: 10 mm, comprimento total do pincel: 158 mm</w:t>
            </w:r>
          </w:p>
        </w:tc>
        <w:tc>
          <w:tcPr>
            <w:tcW w:w="510" w:type="pct"/>
            <w:vAlign w:val="center"/>
          </w:tcPr>
          <w:p w14:paraId="66D26FA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3212E6B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1A2A9E8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R$16,0100</w:t>
            </w:r>
          </w:p>
        </w:tc>
        <w:tc>
          <w:tcPr>
            <w:tcW w:w="697" w:type="pct"/>
            <w:gridSpan w:val="2"/>
            <w:vAlign w:val="center"/>
          </w:tcPr>
          <w:p w14:paraId="70116268"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R$800,50</w:t>
            </w:r>
          </w:p>
        </w:tc>
      </w:tr>
      <w:tr w:rsidR="00403059" w:rsidRPr="00403059" w14:paraId="453C7AA9" w14:textId="77777777" w:rsidTr="00C26F12">
        <w:tc>
          <w:tcPr>
            <w:tcW w:w="340" w:type="pct"/>
            <w:vAlign w:val="center"/>
          </w:tcPr>
          <w:p w14:paraId="2406047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"288.0" \f C \l "1"</w:instrText>
            </w:r>
            <w:r w:rsidRPr="00403059">
              <w:rPr>
                <w:rFonts w:ascii="Arial" w:hAnsi="Arial" w:cs="Arial"/>
                <w:sz w:val="18"/>
                <w:szCs w:val="18"/>
              </w:rPr>
              <w:fldChar w:fldCharType="end"/>
            </w:r>
          </w:p>
          <w:p w14:paraId="15E64491"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288</w:t>
            </w:r>
          </w:p>
        </w:tc>
        <w:tc>
          <w:tcPr>
            <w:tcW w:w="520" w:type="pct"/>
            <w:vAlign w:val="center"/>
          </w:tcPr>
          <w:p w14:paraId="3DE1216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251430</w:t>
            </w:r>
          </w:p>
        </w:tc>
        <w:tc>
          <w:tcPr>
            <w:tcW w:w="1565" w:type="pct"/>
          </w:tcPr>
          <w:p w14:paraId="00CB452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Pino intra-radicular cônico de fibra de vidro, diâmetro: Nª 2 = apical 1,0 mm / coronário 1,65 mm. Caixa com 05 unidades</w:t>
            </w:r>
          </w:p>
        </w:tc>
        <w:tc>
          <w:tcPr>
            <w:tcW w:w="510" w:type="pct"/>
            <w:vAlign w:val="center"/>
          </w:tcPr>
          <w:p w14:paraId="1128059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476B3C5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39" w:type="pct"/>
            <w:vAlign w:val="center"/>
          </w:tcPr>
          <w:p w14:paraId="77F6835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R$30,7800</w:t>
            </w:r>
          </w:p>
        </w:tc>
        <w:tc>
          <w:tcPr>
            <w:tcW w:w="697" w:type="pct"/>
            <w:gridSpan w:val="2"/>
            <w:vAlign w:val="center"/>
          </w:tcPr>
          <w:p w14:paraId="4719D63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R$461,70</w:t>
            </w:r>
          </w:p>
        </w:tc>
      </w:tr>
      <w:tr w:rsidR="00403059" w:rsidRPr="00403059" w14:paraId="3A269E8D" w14:textId="77777777" w:rsidTr="00C26F12">
        <w:tc>
          <w:tcPr>
            <w:tcW w:w="340" w:type="pct"/>
            <w:vAlign w:val="center"/>
          </w:tcPr>
          <w:p w14:paraId="3C3A8E72"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"289.0" \f C \l "1"</w:instrText>
            </w:r>
            <w:r w:rsidRPr="00403059">
              <w:rPr>
                <w:rFonts w:ascii="Arial" w:hAnsi="Arial" w:cs="Arial"/>
                <w:sz w:val="18"/>
                <w:szCs w:val="18"/>
              </w:rPr>
              <w:fldChar w:fldCharType="end"/>
            </w:r>
          </w:p>
          <w:p w14:paraId="2D77783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289</w:t>
            </w:r>
          </w:p>
        </w:tc>
        <w:tc>
          <w:tcPr>
            <w:tcW w:w="520" w:type="pct"/>
            <w:vAlign w:val="center"/>
          </w:tcPr>
          <w:p w14:paraId="5B4BB6C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436847</w:t>
            </w:r>
          </w:p>
        </w:tc>
        <w:tc>
          <w:tcPr>
            <w:tcW w:w="1565" w:type="pct"/>
          </w:tcPr>
          <w:p w14:paraId="02B030F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Placa de Vidro para Manipulação, com as seguintes dimensões: 150 x 80 x 10 mm. A mesma precisa ser transparente (branca), lisa e com os cantos e bordas arredondados</w:t>
            </w:r>
          </w:p>
        </w:tc>
        <w:tc>
          <w:tcPr>
            <w:tcW w:w="510" w:type="pct"/>
            <w:vAlign w:val="center"/>
          </w:tcPr>
          <w:p w14:paraId="3C521A9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34D2DD9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39" w:type="pct"/>
            <w:vAlign w:val="center"/>
          </w:tcPr>
          <w:p w14:paraId="188AAB77"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R$15,0300</w:t>
            </w:r>
          </w:p>
        </w:tc>
        <w:tc>
          <w:tcPr>
            <w:tcW w:w="697" w:type="pct"/>
            <w:gridSpan w:val="2"/>
            <w:vAlign w:val="center"/>
          </w:tcPr>
          <w:p w14:paraId="1AE0B904"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R$450,90</w:t>
            </w:r>
          </w:p>
        </w:tc>
      </w:tr>
      <w:tr w:rsidR="00403059" w:rsidRPr="00403059" w14:paraId="1217C1AD" w14:textId="77777777" w:rsidTr="00C26F12">
        <w:tc>
          <w:tcPr>
            <w:tcW w:w="340" w:type="pct"/>
            <w:vAlign w:val="center"/>
          </w:tcPr>
          <w:p w14:paraId="769D67B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"290.0" \f C \l "1"</w:instrText>
            </w:r>
            <w:r w:rsidRPr="00403059">
              <w:rPr>
                <w:rFonts w:ascii="Arial" w:hAnsi="Arial" w:cs="Arial"/>
                <w:sz w:val="18"/>
                <w:szCs w:val="18"/>
              </w:rPr>
              <w:fldChar w:fldCharType="end"/>
            </w:r>
          </w:p>
          <w:p w14:paraId="0FA148FA"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290</w:t>
            </w:r>
          </w:p>
        </w:tc>
        <w:tc>
          <w:tcPr>
            <w:tcW w:w="520" w:type="pct"/>
            <w:vAlign w:val="center"/>
          </w:tcPr>
          <w:p w14:paraId="397962C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436846</w:t>
            </w:r>
          </w:p>
        </w:tc>
        <w:tc>
          <w:tcPr>
            <w:tcW w:w="1565" w:type="pct"/>
          </w:tcPr>
          <w:p w14:paraId="00CF62D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Placa de Vidro para Manipulação, com as seguintes dimensões: 150 x 80 x 06 mm. A mesma precisa ser transparente (branca), lisa e com os cantos e bordas arredondados</w:t>
            </w:r>
          </w:p>
        </w:tc>
        <w:tc>
          <w:tcPr>
            <w:tcW w:w="510" w:type="pct"/>
            <w:vAlign w:val="center"/>
          </w:tcPr>
          <w:p w14:paraId="2F0F467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781023B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39" w:type="pct"/>
            <w:vAlign w:val="center"/>
          </w:tcPr>
          <w:p w14:paraId="1E36336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R$10,4100</w:t>
            </w:r>
          </w:p>
        </w:tc>
        <w:tc>
          <w:tcPr>
            <w:tcW w:w="697" w:type="pct"/>
            <w:gridSpan w:val="2"/>
            <w:vAlign w:val="center"/>
          </w:tcPr>
          <w:p w14:paraId="205FB10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R$104,10</w:t>
            </w:r>
          </w:p>
        </w:tc>
      </w:tr>
      <w:tr w:rsidR="00403059" w:rsidRPr="00403059" w14:paraId="2286A93E" w14:textId="77777777" w:rsidTr="00C26F12">
        <w:tc>
          <w:tcPr>
            <w:tcW w:w="340" w:type="pct"/>
            <w:vAlign w:val="center"/>
          </w:tcPr>
          <w:p w14:paraId="346DB2AF"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"291.0" \f C \l "1"</w:instrText>
            </w:r>
            <w:r w:rsidRPr="00403059">
              <w:rPr>
                <w:rFonts w:ascii="Arial" w:hAnsi="Arial" w:cs="Arial"/>
                <w:sz w:val="18"/>
                <w:szCs w:val="18"/>
              </w:rPr>
              <w:fldChar w:fldCharType="end"/>
            </w:r>
          </w:p>
          <w:p w14:paraId="6F6CBD30"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291</w:t>
            </w:r>
          </w:p>
        </w:tc>
        <w:tc>
          <w:tcPr>
            <w:tcW w:w="520" w:type="pct"/>
            <w:vAlign w:val="center"/>
          </w:tcPr>
          <w:p w14:paraId="39A2BD9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372458</w:t>
            </w:r>
          </w:p>
        </w:tc>
        <w:tc>
          <w:tcPr>
            <w:tcW w:w="1565" w:type="pct"/>
          </w:tcPr>
          <w:p w14:paraId="334F498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Porta Amálgama Plástico, autoclavável. Mola em aço inoxidavel.</w:t>
            </w:r>
          </w:p>
        </w:tc>
        <w:tc>
          <w:tcPr>
            <w:tcW w:w="510" w:type="pct"/>
            <w:vAlign w:val="center"/>
          </w:tcPr>
          <w:p w14:paraId="03C3ADF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04F47C0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39" w:type="pct"/>
            <w:vAlign w:val="center"/>
          </w:tcPr>
          <w:p w14:paraId="3246AF9F"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R$12,5900</w:t>
            </w:r>
          </w:p>
        </w:tc>
        <w:tc>
          <w:tcPr>
            <w:tcW w:w="697" w:type="pct"/>
            <w:gridSpan w:val="2"/>
            <w:vAlign w:val="center"/>
          </w:tcPr>
          <w:p w14:paraId="5CCC3E8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R$251,80</w:t>
            </w:r>
          </w:p>
        </w:tc>
      </w:tr>
      <w:tr w:rsidR="00403059" w:rsidRPr="00403059" w14:paraId="7900B41F" w14:textId="77777777" w:rsidTr="00C26F12">
        <w:tc>
          <w:tcPr>
            <w:tcW w:w="340" w:type="pct"/>
            <w:vAlign w:val="center"/>
          </w:tcPr>
          <w:p w14:paraId="231762D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"292.0" \f C \l "1"</w:instrText>
            </w:r>
            <w:r w:rsidRPr="00403059">
              <w:rPr>
                <w:rFonts w:ascii="Arial" w:hAnsi="Arial" w:cs="Arial"/>
                <w:sz w:val="18"/>
                <w:szCs w:val="18"/>
              </w:rPr>
              <w:fldChar w:fldCharType="end"/>
            </w:r>
          </w:p>
          <w:p w14:paraId="533808EE"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292</w:t>
            </w:r>
          </w:p>
        </w:tc>
        <w:tc>
          <w:tcPr>
            <w:tcW w:w="520" w:type="pct"/>
            <w:vAlign w:val="center"/>
          </w:tcPr>
          <w:p w14:paraId="27BB741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411436</w:t>
            </w:r>
          </w:p>
        </w:tc>
        <w:tc>
          <w:tcPr>
            <w:tcW w:w="1565" w:type="pct"/>
          </w:tcPr>
          <w:p w14:paraId="5D618A3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Pote “Dappen” de Vidro pequeno. Os mesmos precisam ser lisos e com as bordas arredondadas. Cor: azul ou verde</w:t>
            </w:r>
          </w:p>
        </w:tc>
        <w:tc>
          <w:tcPr>
            <w:tcW w:w="510" w:type="pct"/>
            <w:vAlign w:val="center"/>
          </w:tcPr>
          <w:p w14:paraId="01FF72F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3FEA163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126232F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R$3,9600</w:t>
            </w:r>
          </w:p>
        </w:tc>
        <w:tc>
          <w:tcPr>
            <w:tcW w:w="697" w:type="pct"/>
            <w:gridSpan w:val="2"/>
            <w:vAlign w:val="center"/>
          </w:tcPr>
          <w:p w14:paraId="5C49099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R$198,00</w:t>
            </w:r>
          </w:p>
        </w:tc>
      </w:tr>
      <w:tr w:rsidR="00403059" w:rsidRPr="00403059" w14:paraId="0A00C591" w14:textId="77777777" w:rsidTr="00C26F12">
        <w:tc>
          <w:tcPr>
            <w:tcW w:w="340" w:type="pct"/>
            <w:vAlign w:val="center"/>
          </w:tcPr>
          <w:p w14:paraId="2B0B0F29"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"293.0" \f C \l "1"</w:instrText>
            </w:r>
            <w:r w:rsidRPr="00403059">
              <w:rPr>
                <w:rFonts w:ascii="Arial" w:hAnsi="Arial" w:cs="Arial"/>
                <w:sz w:val="18"/>
                <w:szCs w:val="18"/>
              </w:rPr>
              <w:fldChar w:fldCharType="end"/>
            </w:r>
          </w:p>
          <w:p w14:paraId="62516226"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293</w:t>
            </w:r>
          </w:p>
        </w:tc>
        <w:tc>
          <w:tcPr>
            <w:tcW w:w="520" w:type="pct"/>
            <w:vAlign w:val="center"/>
          </w:tcPr>
          <w:p w14:paraId="672F25D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475750</w:t>
            </w:r>
          </w:p>
        </w:tc>
        <w:tc>
          <w:tcPr>
            <w:tcW w:w="1565" w:type="pct"/>
          </w:tcPr>
          <w:p w14:paraId="16CC9C3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Avental Plumbífero para Paciente com Protetor para Tireóide. Tamanho ADULTO com 100 cm de altura por 60 cm de largura. Em borrracha plumbífera. Com espessura de equivalência de proteção de 0,25 mmPb. Cor AZUL</w:t>
            </w:r>
          </w:p>
        </w:tc>
        <w:tc>
          <w:tcPr>
            <w:tcW w:w="510" w:type="pct"/>
            <w:vAlign w:val="center"/>
          </w:tcPr>
          <w:p w14:paraId="42922A1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7C65D06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39" w:type="pct"/>
            <w:vAlign w:val="center"/>
          </w:tcPr>
          <w:p w14:paraId="68F9F38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R$635,5700</w:t>
            </w:r>
          </w:p>
        </w:tc>
        <w:tc>
          <w:tcPr>
            <w:tcW w:w="697" w:type="pct"/>
            <w:gridSpan w:val="2"/>
            <w:vAlign w:val="center"/>
          </w:tcPr>
          <w:p w14:paraId="57FFC3A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R$3.177,85</w:t>
            </w:r>
          </w:p>
        </w:tc>
      </w:tr>
      <w:tr w:rsidR="00403059" w:rsidRPr="00403059" w14:paraId="774D90B7" w14:textId="77777777" w:rsidTr="00C26F12">
        <w:tc>
          <w:tcPr>
            <w:tcW w:w="340" w:type="pct"/>
            <w:vAlign w:val="center"/>
          </w:tcPr>
          <w:p w14:paraId="5AA8097E"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"294.0" \f C \l "1"</w:instrText>
            </w:r>
            <w:r w:rsidRPr="00403059">
              <w:rPr>
                <w:rFonts w:ascii="Arial" w:hAnsi="Arial" w:cs="Arial"/>
                <w:sz w:val="18"/>
                <w:szCs w:val="18"/>
              </w:rPr>
              <w:fldChar w:fldCharType="end"/>
            </w:r>
          </w:p>
          <w:p w14:paraId="7B80FAFD"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294</w:t>
            </w:r>
          </w:p>
        </w:tc>
        <w:tc>
          <w:tcPr>
            <w:tcW w:w="520" w:type="pct"/>
            <w:vAlign w:val="center"/>
          </w:tcPr>
          <w:p w14:paraId="1E29C26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475745</w:t>
            </w:r>
          </w:p>
        </w:tc>
        <w:tc>
          <w:tcPr>
            <w:tcW w:w="1565" w:type="pct"/>
          </w:tcPr>
          <w:p w14:paraId="4313EB6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Avental Plumbífero para Paciente com Protetor para Tireóide.Tamanho INFANTIL com 60 cm de altura por 50 cm de largura. Com espessura de equivalência de proteção de 0,25 mmPb em borracha plumbífera. Cor AZUL</w:t>
            </w:r>
          </w:p>
        </w:tc>
        <w:tc>
          <w:tcPr>
            <w:tcW w:w="510" w:type="pct"/>
            <w:vAlign w:val="center"/>
          </w:tcPr>
          <w:p w14:paraId="6E3B475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732C4B1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39" w:type="pct"/>
            <w:vAlign w:val="center"/>
          </w:tcPr>
          <w:p w14:paraId="054988A7"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R$505,5300</w:t>
            </w:r>
          </w:p>
        </w:tc>
        <w:tc>
          <w:tcPr>
            <w:tcW w:w="697" w:type="pct"/>
            <w:gridSpan w:val="2"/>
            <w:vAlign w:val="center"/>
          </w:tcPr>
          <w:p w14:paraId="710C134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R$2.527,65</w:t>
            </w:r>
          </w:p>
        </w:tc>
      </w:tr>
      <w:tr w:rsidR="00403059" w:rsidRPr="00403059" w14:paraId="7CF9FFE3" w14:textId="77777777" w:rsidTr="00C26F12">
        <w:tc>
          <w:tcPr>
            <w:tcW w:w="340" w:type="pct"/>
            <w:vAlign w:val="center"/>
          </w:tcPr>
          <w:p w14:paraId="75B5C692"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"295.0" \f C \l "1"</w:instrText>
            </w:r>
            <w:r w:rsidRPr="00403059">
              <w:rPr>
                <w:rFonts w:ascii="Arial" w:hAnsi="Arial" w:cs="Arial"/>
                <w:sz w:val="18"/>
                <w:szCs w:val="18"/>
              </w:rPr>
              <w:fldChar w:fldCharType="end"/>
            </w:r>
          </w:p>
          <w:p w14:paraId="598FC640"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295</w:t>
            </w:r>
          </w:p>
        </w:tc>
        <w:tc>
          <w:tcPr>
            <w:tcW w:w="520" w:type="pct"/>
            <w:vAlign w:val="center"/>
          </w:tcPr>
          <w:p w14:paraId="7BB55EC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420315</w:t>
            </w:r>
          </w:p>
        </w:tc>
        <w:tc>
          <w:tcPr>
            <w:tcW w:w="1565" w:type="pct"/>
          </w:tcPr>
          <w:p w14:paraId="7802478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Biombo radiológico reto com 180 cm de altura por 80 cm de largura. Com VISOR. Com 1 mm/Pb de chumbo. Armação em aço, com pintura em epóxi, branco. Acabamento em Polikroy/ Corino especial, na cor azul. Com quatro (04) rodízios giratórios de alta resistência</w:t>
            </w:r>
          </w:p>
        </w:tc>
        <w:tc>
          <w:tcPr>
            <w:tcW w:w="510" w:type="pct"/>
            <w:vAlign w:val="center"/>
          </w:tcPr>
          <w:p w14:paraId="0A7F898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59CB8E0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w:t>
            </w:r>
          </w:p>
        </w:tc>
        <w:tc>
          <w:tcPr>
            <w:tcW w:w="739" w:type="pct"/>
            <w:vAlign w:val="center"/>
          </w:tcPr>
          <w:p w14:paraId="711587A6"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R$3.123,6800</w:t>
            </w:r>
          </w:p>
        </w:tc>
        <w:tc>
          <w:tcPr>
            <w:tcW w:w="697" w:type="pct"/>
            <w:gridSpan w:val="2"/>
            <w:vAlign w:val="center"/>
          </w:tcPr>
          <w:p w14:paraId="6201DFF7"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R$3.123,68</w:t>
            </w:r>
          </w:p>
        </w:tc>
      </w:tr>
      <w:tr w:rsidR="00403059" w:rsidRPr="00403059" w14:paraId="2267F4BB" w14:textId="77777777" w:rsidTr="00C26F12">
        <w:tc>
          <w:tcPr>
            <w:tcW w:w="340" w:type="pct"/>
            <w:vAlign w:val="center"/>
          </w:tcPr>
          <w:p w14:paraId="1DDA9CA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"296.0" \f C \l "1"</w:instrText>
            </w:r>
            <w:r w:rsidRPr="00403059">
              <w:rPr>
                <w:rFonts w:ascii="Arial" w:hAnsi="Arial" w:cs="Arial"/>
                <w:sz w:val="18"/>
                <w:szCs w:val="18"/>
              </w:rPr>
              <w:fldChar w:fldCharType="end"/>
            </w:r>
          </w:p>
          <w:p w14:paraId="66B88FCD"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296</w:t>
            </w:r>
          </w:p>
        </w:tc>
        <w:tc>
          <w:tcPr>
            <w:tcW w:w="520" w:type="pct"/>
            <w:vAlign w:val="center"/>
          </w:tcPr>
          <w:p w14:paraId="5171A33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447176</w:t>
            </w:r>
          </w:p>
        </w:tc>
        <w:tc>
          <w:tcPr>
            <w:tcW w:w="1565" w:type="pct"/>
          </w:tcPr>
          <w:p w14:paraId="0F8F0C2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Caixa de revelação, tipo câmara escura, para películas radiográficas odontológicas periapicais. Com angulagem para entrada das mãos. Fácil remoção das luvas para assepsia. Visor acrílico destacável. </w:t>
            </w:r>
            <w:r w:rsidRPr="00403059">
              <w:rPr>
                <w:rFonts w:ascii="Arial" w:hAnsi="Arial" w:cs="Arial"/>
                <w:sz w:val="18"/>
                <w:szCs w:val="18"/>
              </w:rPr>
              <w:lastRenderedPageBreak/>
              <w:t xml:space="preserve">Com 4 reservatórios para líquido (água, removedor, fixador e água). Sem bordas retentivas, facilitando assepsia. Material resistente à produtos químicos, ácidos, substâncias alcalinas e </w:t>
            </w:r>
            <w:proofErr w:type="gramStart"/>
            <w:r w:rsidRPr="00403059">
              <w:rPr>
                <w:rFonts w:ascii="Arial" w:hAnsi="Arial" w:cs="Arial"/>
                <w:sz w:val="18"/>
                <w:szCs w:val="18"/>
              </w:rPr>
              <w:t>detergentes.Dimensões</w:t>
            </w:r>
            <w:proofErr w:type="gramEnd"/>
            <w:r w:rsidRPr="00403059">
              <w:rPr>
                <w:rFonts w:ascii="Arial" w:hAnsi="Arial" w:cs="Arial"/>
                <w:sz w:val="18"/>
                <w:szCs w:val="18"/>
              </w:rPr>
              <w:t>: 340mm (comprimento) x 230mm (largura) x 230mm (altura).</w:t>
            </w:r>
          </w:p>
        </w:tc>
        <w:tc>
          <w:tcPr>
            <w:tcW w:w="510" w:type="pct"/>
            <w:vAlign w:val="center"/>
          </w:tcPr>
          <w:p w14:paraId="7DD1530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Unidade</w:t>
            </w:r>
          </w:p>
        </w:tc>
        <w:tc>
          <w:tcPr>
            <w:tcW w:w="628" w:type="pct"/>
            <w:vAlign w:val="center"/>
          </w:tcPr>
          <w:p w14:paraId="626C571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39" w:type="pct"/>
            <w:vAlign w:val="center"/>
          </w:tcPr>
          <w:p w14:paraId="7155015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R$253,7600</w:t>
            </w:r>
          </w:p>
        </w:tc>
        <w:tc>
          <w:tcPr>
            <w:tcW w:w="697" w:type="pct"/>
            <w:gridSpan w:val="2"/>
            <w:vAlign w:val="center"/>
          </w:tcPr>
          <w:p w14:paraId="6520479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R$2.537,60</w:t>
            </w:r>
          </w:p>
        </w:tc>
      </w:tr>
      <w:tr w:rsidR="00403059" w:rsidRPr="00403059" w14:paraId="6E55838D" w14:textId="77777777" w:rsidTr="00C26F12">
        <w:tc>
          <w:tcPr>
            <w:tcW w:w="340" w:type="pct"/>
            <w:vAlign w:val="center"/>
          </w:tcPr>
          <w:p w14:paraId="0924613C"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"297.0" \f C \l "1"</w:instrText>
            </w:r>
            <w:r w:rsidRPr="00403059">
              <w:rPr>
                <w:rFonts w:ascii="Arial" w:hAnsi="Arial" w:cs="Arial"/>
                <w:sz w:val="18"/>
                <w:szCs w:val="18"/>
              </w:rPr>
              <w:fldChar w:fldCharType="end"/>
            </w:r>
          </w:p>
          <w:p w14:paraId="53B2F03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297</w:t>
            </w:r>
          </w:p>
        </w:tc>
        <w:tc>
          <w:tcPr>
            <w:tcW w:w="520" w:type="pct"/>
            <w:vAlign w:val="center"/>
          </w:tcPr>
          <w:p w14:paraId="12B681B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422654</w:t>
            </w:r>
          </w:p>
        </w:tc>
        <w:tc>
          <w:tcPr>
            <w:tcW w:w="1565" w:type="pct"/>
          </w:tcPr>
          <w:p w14:paraId="7E9C10F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Grampo metálico/colgadura (“Clips”) simples para radiografia odontológica. Confeccionado em aço inoxidável.</w:t>
            </w:r>
          </w:p>
        </w:tc>
        <w:tc>
          <w:tcPr>
            <w:tcW w:w="510" w:type="pct"/>
            <w:vAlign w:val="center"/>
          </w:tcPr>
          <w:p w14:paraId="4444B83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1B5CDF9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75</w:t>
            </w:r>
          </w:p>
        </w:tc>
        <w:tc>
          <w:tcPr>
            <w:tcW w:w="739" w:type="pct"/>
            <w:vAlign w:val="center"/>
          </w:tcPr>
          <w:p w14:paraId="54FA7F1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R$5,3900</w:t>
            </w:r>
          </w:p>
        </w:tc>
        <w:tc>
          <w:tcPr>
            <w:tcW w:w="697" w:type="pct"/>
            <w:gridSpan w:val="2"/>
            <w:vAlign w:val="center"/>
          </w:tcPr>
          <w:p w14:paraId="28EB84E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R$404,25</w:t>
            </w:r>
          </w:p>
        </w:tc>
      </w:tr>
      <w:tr w:rsidR="00403059" w:rsidRPr="00403059" w14:paraId="3F0E6166" w14:textId="77777777" w:rsidTr="00C26F12">
        <w:tc>
          <w:tcPr>
            <w:tcW w:w="340" w:type="pct"/>
            <w:vAlign w:val="center"/>
          </w:tcPr>
          <w:p w14:paraId="61A4B3E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"298.0" \f C \l "1"</w:instrText>
            </w:r>
            <w:r w:rsidRPr="00403059">
              <w:rPr>
                <w:rFonts w:ascii="Arial" w:hAnsi="Arial" w:cs="Arial"/>
                <w:sz w:val="18"/>
                <w:szCs w:val="18"/>
              </w:rPr>
              <w:fldChar w:fldCharType="end"/>
            </w:r>
          </w:p>
          <w:p w14:paraId="0697871C"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298</w:t>
            </w:r>
          </w:p>
        </w:tc>
        <w:tc>
          <w:tcPr>
            <w:tcW w:w="520" w:type="pct"/>
            <w:vAlign w:val="center"/>
          </w:tcPr>
          <w:p w14:paraId="7E26E1E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428168</w:t>
            </w:r>
          </w:p>
        </w:tc>
        <w:tc>
          <w:tcPr>
            <w:tcW w:w="1565" w:type="pct"/>
          </w:tcPr>
          <w:p w14:paraId="34B49B7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Cartelas para radiografias odontológicas, de papel, com 2 furos; (pacotes com 100 unidades)</w:t>
            </w:r>
          </w:p>
        </w:tc>
        <w:tc>
          <w:tcPr>
            <w:tcW w:w="510" w:type="pct"/>
            <w:vAlign w:val="center"/>
          </w:tcPr>
          <w:p w14:paraId="0FBC90D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628" w:type="pct"/>
            <w:vAlign w:val="center"/>
          </w:tcPr>
          <w:p w14:paraId="500CC6C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15323E6C"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R$10,6400</w:t>
            </w:r>
          </w:p>
        </w:tc>
        <w:tc>
          <w:tcPr>
            <w:tcW w:w="697" w:type="pct"/>
            <w:gridSpan w:val="2"/>
            <w:vAlign w:val="center"/>
          </w:tcPr>
          <w:p w14:paraId="43917A5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R$532,00</w:t>
            </w:r>
          </w:p>
        </w:tc>
      </w:tr>
      <w:tr w:rsidR="00403059" w:rsidRPr="00403059" w14:paraId="5BDEB400" w14:textId="77777777" w:rsidTr="00C26F12">
        <w:tc>
          <w:tcPr>
            <w:tcW w:w="340" w:type="pct"/>
            <w:vAlign w:val="center"/>
          </w:tcPr>
          <w:p w14:paraId="25BB5614"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"299.0" \f C \l "1"</w:instrText>
            </w:r>
            <w:r w:rsidRPr="00403059">
              <w:rPr>
                <w:rFonts w:ascii="Arial" w:hAnsi="Arial" w:cs="Arial"/>
                <w:sz w:val="18"/>
                <w:szCs w:val="18"/>
              </w:rPr>
              <w:fldChar w:fldCharType="end"/>
            </w:r>
          </w:p>
          <w:p w14:paraId="1EE216CF"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299</w:t>
            </w:r>
          </w:p>
        </w:tc>
        <w:tc>
          <w:tcPr>
            <w:tcW w:w="520" w:type="pct"/>
            <w:vAlign w:val="center"/>
          </w:tcPr>
          <w:p w14:paraId="6291B8F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405632</w:t>
            </w:r>
          </w:p>
        </w:tc>
        <w:tc>
          <w:tcPr>
            <w:tcW w:w="1565" w:type="pct"/>
          </w:tcPr>
          <w:p w14:paraId="0B72F88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Fixador Radiográfico Odontológico, frasco com aproximadamente 500 ml. Composição: 80 a 85% de água, 5 a 10% de Tiossulfato de amônio, 5 a 10% de Tiocianato de amônio</w:t>
            </w:r>
          </w:p>
        </w:tc>
        <w:tc>
          <w:tcPr>
            <w:tcW w:w="510" w:type="pct"/>
            <w:vAlign w:val="center"/>
          </w:tcPr>
          <w:p w14:paraId="54B4865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28" w:type="pct"/>
            <w:vAlign w:val="center"/>
          </w:tcPr>
          <w:p w14:paraId="2C91AB4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80</w:t>
            </w:r>
          </w:p>
        </w:tc>
        <w:tc>
          <w:tcPr>
            <w:tcW w:w="739" w:type="pct"/>
            <w:vAlign w:val="center"/>
          </w:tcPr>
          <w:p w14:paraId="6B64215F"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R$11,1800</w:t>
            </w:r>
          </w:p>
        </w:tc>
        <w:tc>
          <w:tcPr>
            <w:tcW w:w="697" w:type="pct"/>
            <w:gridSpan w:val="2"/>
            <w:vAlign w:val="center"/>
          </w:tcPr>
          <w:p w14:paraId="7B61394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R$894,40</w:t>
            </w:r>
          </w:p>
        </w:tc>
      </w:tr>
      <w:tr w:rsidR="00403059" w:rsidRPr="00403059" w14:paraId="11C7CAA7" w14:textId="77777777" w:rsidTr="00C26F12">
        <w:tc>
          <w:tcPr>
            <w:tcW w:w="340" w:type="pct"/>
            <w:vAlign w:val="center"/>
          </w:tcPr>
          <w:p w14:paraId="09AC5D2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"300.0" \f C \l "1"</w:instrText>
            </w:r>
            <w:r w:rsidRPr="00403059">
              <w:rPr>
                <w:rFonts w:ascii="Arial" w:hAnsi="Arial" w:cs="Arial"/>
                <w:sz w:val="18"/>
                <w:szCs w:val="18"/>
              </w:rPr>
              <w:fldChar w:fldCharType="end"/>
            </w:r>
          </w:p>
          <w:p w14:paraId="347EBCB8"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300</w:t>
            </w:r>
          </w:p>
        </w:tc>
        <w:tc>
          <w:tcPr>
            <w:tcW w:w="520" w:type="pct"/>
            <w:vAlign w:val="center"/>
          </w:tcPr>
          <w:p w14:paraId="7D1ABBF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405620</w:t>
            </w:r>
          </w:p>
        </w:tc>
        <w:tc>
          <w:tcPr>
            <w:tcW w:w="1565" w:type="pct"/>
          </w:tcPr>
          <w:p w14:paraId="05AA5D8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Revelador radiográfico odontológico, frasco com 500 ml. Composição: 85 a 90% de água, 1 a 5% de Sulfito de sódio, 1 a 5% de Dietilenoglicol, 1 a 5% de Hidroquinona</w:t>
            </w:r>
          </w:p>
        </w:tc>
        <w:tc>
          <w:tcPr>
            <w:tcW w:w="510" w:type="pct"/>
            <w:vAlign w:val="center"/>
          </w:tcPr>
          <w:p w14:paraId="73D3F49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28" w:type="pct"/>
            <w:vAlign w:val="center"/>
          </w:tcPr>
          <w:p w14:paraId="255C17A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95</w:t>
            </w:r>
          </w:p>
        </w:tc>
        <w:tc>
          <w:tcPr>
            <w:tcW w:w="739" w:type="pct"/>
            <w:vAlign w:val="center"/>
          </w:tcPr>
          <w:p w14:paraId="590556BC"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R$11,1700</w:t>
            </w:r>
          </w:p>
        </w:tc>
        <w:tc>
          <w:tcPr>
            <w:tcW w:w="697" w:type="pct"/>
            <w:gridSpan w:val="2"/>
            <w:vAlign w:val="center"/>
          </w:tcPr>
          <w:p w14:paraId="3CDD530C"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R$1.061,15</w:t>
            </w:r>
          </w:p>
        </w:tc>
      </w:tr>
      <w:tr w:rsidR="00403059" w:rsidRPr="00403059" w14:paraId="4DC3A66A" w14:textId="77777777" w:rsidTr="00C26F12">
        <w:tc>
          <w:tcPr>
            <w:tcW w:w="340" w:type="pct"/>
            <w:vAlign w:val="center"/>
          </w:tcPr>
          <w:p w14:paraId="38B63399"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"301.0" \f C \l "1"</w:instrText>
            </w:r>
            <w:r w:rsidRPr="00403059">
              <w:rPr>
                <w:rFonts w:ascii="Arial" w:hAnsi="Arial" w:cs="Arial"/>
                <w:sz w:val="18"/>
                <w:szCs w:val="18"/>
              </w:rPr>
              <w:fldChar w:fldCharType="end"/>
            </w:r>
          </w:p>
          <w:p w14:paraId="40E640A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301</w:t>
            </w:r>
          </w:p>
        </w:tc>
        <w:tc>
          <w:tcPr>
            <w:tcW w:w="520" w:type="pct"/>
            <w:vAlign w:val="center"/>
          </w:tcPr>
          <w:p w14:paraId="5C4A6EB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427192</w:t>
            </w:r>
          </w:p>
        </w:tc>
        <w:tc>
          <w:tcPr>
            <w:tcW w:w="1565" w:type="pct"/>
          </w:tcPr>
          <w:p w14:paraId="2E85BFCA"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Película Radiográfica Odontológica para Adultos. Caixa com 150 unidades. Velocidade/sensibilidade tipo E (E-speed). Com imagens precisas, de alto contraste</w:t>
            </w:r>
          </w:p>
        </w:tc>
        <w:tc>
          <w:tcPr>
            <w:tcW w:w="510" w:type="pct"/>
            <w:vAlign w:val="center"/>
          </w:tcPr>
          <w:p w14:paraId="5C1B7E6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25CCFCF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39" w:type="pct"/>
            <w:vAlign w:val="center"/>
          </w:tcPr>
          <w:p w14:paraId="4411C834"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R$198,1500</w:t>
            </w:r>
          </w:p>
        </w:tc>
        <w:tc>
          <w:tcPr>
            <w:tcW w:w="697" w:type="pct"/>
            <w:gridSpan w:val="2"/>
            <w:vAlign w:val="center"/>
          </w:tcPr>
          <w:p w14:paraId="793A545F"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R$1.981,50</w:t>
            </w:r>
          </w:p>
        </w:tc>
      </w:tr>
      <w:tr w:rsidR="00403059" w:rsidRPr="00403059" w14:paraId="46DFD22A" w14:textId="77777777" w:rsidTr="00C26F12">
        <w:tc>
          <w:tcPr>
            <w:tcW w:w="340" w:type="pct"/>
            <w:vAlign w:val="center"/>
          </w:tcPr>
          <w:p w14:paraId="65D40B8B"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"302.0" \f C \l "1"</w:instrText>
            </w:r>
            <w:r w:rsidRPr="00403059">
              <w:rPr>
                <w:rFonts w:ascii="Arial" w:hAnsi="Arial" w:cs="Arial"/>
                <w:sz w:val="18"/>
                <w:szCs w:val="18"/>
              </w:rPr>
              <w:fldChar w:fldCharType="end"/>
            </w:r>
          </w:p>
          <w:p w14:paraId="12CBC7F0"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302</w:t>
            </w:r>
          </w:p>
        </w:tc>
        <w:tc>
          <w:tcPr>
            <w:tcW w:w="520" w:type="pct"/>
            <w:vAlign w:val="center"/>
          </w:tcPr>
          <w:p w14:paraId="2EC2000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420611</w:t>
            </w:r>
          </w:p>
        </w:tc>
        <w:tc>
          <w:tcPr>
            <w:tcW w:w="1565" w:type="pct"/>
          </w:tcPr>
          <w:p w14:paraId="6386FA9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Películas Radiográficas Odontológicas Infantil. Caixa com 100 unidades. Velocidade/sensibilidade tipo E (E-speed). Com imagens precisas, de alto contraste. Tamanho 22 x 35 mm.</w:t>
            </w:r>
          </w:p>
        </w:tc>
        <w:tc>
          <w:tcPr>
            <w:tcW w:w="510" w:type="pct"/>
            <w:vAlign w:val="center"/>
          </w:tcPr>
          <w:p w14:paraId="4C48064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022513E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39" w:type="pct"/>
            <w:vAlign w:val="center"/>
          </w:tcPr>
          <w:p w14:paraId="63795D68"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R$240,0400</w:t>
            </w:r>
          </w:p>
        </w:tc>
        <w:tc>
          <w:tcPr>
            <w:tcW w:w="697" w:type="pct"/>
            <w:gridSpan w:val="2"/>
            <w:vAlign w:val="center"/>
          </w:tcPr>
          <w:p w14:paraId="42014C7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R$2.400,40</w:t>
            </w:r>
          </w:p>
        </w:tc>
      </w:tr>
      <w:tr w:rsidR="00403059" w:rsidRPr="00403059" w14:paraId="7407C9A1" w14:textId="77777777" w:rsidTr="00C26F12">
        <w:tc>
          <w:tcPr>
            <w:tcW w:w="340" w:type="pct"/>
            <w:vAlign w:val="center"/>
          </w:tcPr>
          <w:p w14:paraId="138E7A0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"303.0" \f C \l "1"</w:instrText>
            </w:r>
            <w:r w:rsidRPr="00403059">
              <w:rPr>
                <w:rFonts w:ascii="Arial" w:hAnsi="Arial" w:cs="Arial"/>
                <w:sz w:val="18"/>
                <w:szCs w:val="18"/>
              </w:rPr>
              <w:fldChar w:fldCharType="end"/>
            </w:r>
          </w:p>
          <w:p w14:paraId="5BEC90DF"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303</w:t>
            </w:r>
          </w:p>
        </w:tc>
        <w:tc>
          <w:tcPr>
            <w:tcW w:w="520" w:type="pct"/>
            <w:vAlign w:val="center"/>
          </w:tcPr>
          <w:p w14:paraId="1D7EA08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420232</w:t>
            </w:r>
          </w:p>
        </w:tc>
        <w:tc>
          <w:tcPr>
            <w:tcW w:w="1565" w:type="pct"/>
          </w:tcPr>
          <w:p w14:paraId="1DE1ACB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Caixas de Posicionadores de Filmes Radiográficos Periapical ADULTO. Que sejam autoclaváveis. Caixa com “Kit” completo, com pelo menos: 01 indicador para molar superior direito e inferior esquerdo, 01 indicador para molar superior esquerdo e inferior direito, 01 indicador para incisivos superiores e inferiores, 01 posicionador para radiografia interproximal, e 03 dispositivos para mordida.</w:t>
            </w:r>
          </w:p>
        </w:tc>
        <w:tc>
          <w:tcPr>
            <w:tcW w:w="510" w:type="pct"/>
            <w:vAlign w:val="center"/>
          </w:tcPr>
          <w:p w14:paraId="75AAE4F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381F537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39" w:type="pct"/>
            <w:vAlign w:val="center"/>
          </w:tcPr>
          <w:p w14:paraId="24D2C83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R$54,1200</w:t>
            </w:r>
          </w:p>
        </w:tc>
        <w:tc>
          <w:tcPr>
            <w:tcW w:w="697" w:type="pct"/>
            <w:gridSpan w:val="2"/>
            <w:vAlign w:val="center"/>
          </w:tcPr>
          <w:p w14:paraId="4558A03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R$811,80</w:t>
            </w:r>
          </w:p>
        </w:tc>
      </w:tr>
      <w:tr w:rsidR="00403059" w:rsidRPr="00403059" w14:paraId="391F9B5D" w14:textId="77777777" w:rsidTr="00C26F12">
        <w:tc>
          <w:tcPr>
            <w:tcW w:w="340" w:type="pct"/>
            <w:vAlign w:val="center"/>
          </w:tcPr>
          <w:p w14:paraId="69CF094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"304.0" \f C \l "1"</w:instrText>
            </w:r>
            <w:r w:rsidRPr="00403059">
              <w:rPr>
                <w:rFonts w:ascii="Arial" w:hAnsi="Arial" w:cs="Arial"/>
                <w:sz w:val="18"/>
                <w:szCs w:val="18"/>
              </w:rPr>
              <w:fldChar w:fldCharType="end"/>
            </w:r>
          </w:p>
          <w:p w14:paraId="46A459FD"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304</w:t>
            </w:r>
          </w:p>
        </w:tc>
        <w:tc>
          <w:tcPr>
            <w:tcW w:w="520" w:type="pct"/>
            <w:vAlign w:val="center"/>
          </w:tcPr>
          <w:p w14:paraId="2A1D0D4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427194</w:t>
            </w:r>
          </w:p>
        </w:tc>
        <w:tc>
          <w:tcPr>
            <w:tcW w:w="1565" w:type="pct"/>
          </w:tcPr>
          <w:p w14:paraId="3793833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Caixas de Posicionadores de Filmes Radiográficos Periapical INFANTIL. Que sejam autoclaváveis. Caixa com “Kit” completo, com pelo menos: 01 indicador para molar superior direito e inferior esquerdo, 01 indicador para molar superior esquerdo e inferior direito, 01 </w:t>
            </w:r>
            <w:r w:rsidRPr="00403059">
              <w:rPr>
                <w:rFonts w:ascii="Arial" w:hAnsi="Arial" w:cs="Arial"/>
                <w:sz w:val="18"/>
                <w:szCs w:val="18"/>
              </w:rPr>
              <w:lastRenderedPageBreak/>
              <w:t>indicador para incisivos superiores e inferiores, 01 posicionador para radiografia interproximal, e 03 dispositivos para mordida</w:t>
            </w:r>
          </w:p>
        </w:tc>
        <w:tc>
          <w:tcPr>
            <w:tcW w:w="510" w:type="pct"/>
            <w:vAlign w:val="center"/>
          </w:tcPr>
          <w:p w14:paraId="311D725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Caixa</w:t>
            </w:r>
          </w:p>
        </w:tc>
        <w:tc>
          <w:tcPr>
            <w:tcW w:w="628" w:type="pct"/>
            <w:vAlign w:val="center"/>
          </w:tcPr>
          <w:p w14:paraId="51B8C85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39" w:type="pct"/>
            <w:vAlign w:val="center"/>
          </w:tcPr>
          <w:p w14:paraId="38EA0BF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R$56,0900</w:t>
            </w:r>
          </w:p>
        </w:tc>
        <w:tc>
          <w:tcPr>
            <w:tcW w:w="697" w:type="pct"/>
            <w:gridSpan w:val="2"/>
            <w:vAlign w:val="center"/>
          </w:tcPr>
          <w:p w14:paraId="05DAE21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R$841,35</w:t>
            </w:r>
          </w:p>
        </w:tc>
      </w:tr>
      <w:tr w:rsidR="00403059" w:rsidRPr="00403059" w14:paraId="4E10C027" w14:textId="77777777" w:rsidTr="00C26F12">
        <w:tc>
          <w:tcPr>
            <w:tcW w:w="340" w:type="pct"/>
            <w:vAlign w:val="center"/>
          </w:tcPr>
          <w:p w14:paraId="0C981BE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"305.0" \f C \l "1"</w:instrText>
            </w:r>
            <w:r w:rsidRPr="00403059">
              <w:rPr>
                <w:rFonts w:ascii="Arial" w:hAnsi="Arial" w:cs="Arial"/>
                <w:sz w:val="18"/>
                <w:szCs w:val="18"/>
              </w:rPr>
              <w:fldChar w:fldCharType="end"/>
            </w:r>
          </w:p>
          <w:p w14:paraId="4273FE1B"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305</w:t>
            </w:r>
          </w:p>
        </w:tc>
        <w:tc>
          <w:tcPr>
            <w:tcW w:w="520" w:type="pct"/>
            <w:vAlign w:val="center"/>
          </w:tcPr>
          <w:p w14:paraId="76E835A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429900</w:t>
            </w:r>
          </w:p>
        </w:tc>
        <w:tc>
          <w:tcPr>
            <w:tcW w:w="1565" w:type="pct"/>
          </w:tcPr>
          <w:p w14:paraId="45607FA6"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Removedor de Manchas. Frasco com 30 ml com conta-gotas embutido, com o conteúdo líquido na cor verde ou vermelha. Composição: sais de flúor, timol, álcool etílico, água destilada, ácidos inorgânicos, corantes artificiais</w:t>
            </w:r>
          </w:p>
        </w:tc>
        <w:tc>
          <w:tcPr>
            <w:tcW w:w="510" w:type="pct"/>
            <w:vAlign w:val="center"/>
          </w:tcPr>
          <w:p w14:paraId="220DCD9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28" w:type="pct"/>
            <w:vAlign w:val="center"/>
          </w:tcPr>
          <w:p w14:paraId="0693C10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w:t>
            </w:r>
          </w:p>
        </w:tc>
        <w:tc>
          <w:tcPr>
            <w:tcW w:w="739" w:type="pct"/>
            <w:vAlign w:val="center"/>
          </w:tcPr>
          <w:p w14:paraId="6D6076AA"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R$27,2200</w:t>
            </w:r>
          </w:p>
        </w:tc>
        <w:tc>
          <w:tcPr>
            <w:tcW w:w="697" w:type="pct"/>
            <w:gridSpan w:val="2"/>
            <w:vAlign w:val="center"/>
          </w:tcPr>
          <w:p w14:paraId="28B54B26"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R$272,20</w:t>
            </w:r>
          </w:p>
        </w:tc>
      </w:tr>
      <w:tr w:rsidR="00403059" w:rsidRPr="00403059" w14:paraId="6DE8009E" w14:textId="77777777" w:rsidTr="00C26F12">
        <w:tc>
          <w:tcPr>
            <w:tcW w:w="340" w:type="pct"/>
            <w:vAlign w:val="center"/>
          </w:tcPr>
          <w:p w14:paraId="73A87FB7"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"306.0" \f C \l "1"</w:instrText>
            </w:r>
            <w:r w:rsidRPr="00403059">
              <w:rPr>
                <w:rFonts w:ascii="Arial" w:hAnsi="Arial" w:cs="Arial"/>
                <w:sz w:val="18"/>
                <w:szCs w:val="18"/>
              </w:rPr>
              <w:fldChar w:fldCharType="end"/>
            </w:r>
          </w:p>
          <w:p w14:paraId="223890BC"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306</w:t>
            </w:r>
          </w:p>
        </w:tc>
        <w:tc>
          <w:tcPr>
            <w:tcW w:w="520" w:type="pct"/>
            <w:vAlign w:val="center"/>
          </w:tcPr>
          <w:p w14:paraId="6F153C8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390514</w:t>
            </w:r>
          </w:p>
        </w:tc>
        <w:tc>
          <w:tcPr>
            <w:tcW w:w="1565" w:type="pct"/>
          </w:tcPr>
          <w:p w14:paraId="1CBF3A9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Resina Composta Fotopolimerizável. Cor A1. Resina microhíbrida à base de Microglas II, radiopaca. Composição: vidro de fluorsilicato de bário, alumínio e boro, BIS-GMA, tectossilicato, TEGDMA, UDMA, ácido silícico, polímero, dióxido de titânio, pigmentos fluorescentes, pigmentos de óxido metálico, pigmentos orgânicos, éster de ácido aminobenzóico, BHT, canforoquinona. Aproximadamente 61% de carga por volume (com 60% de carga inorgânica por volume). Com tamanho de partícula de carga de 0,005 a 10 µm. Seringa de 4 g.</w:t>
            </w:r>
          </w:p>
        </w:tc>
        <w:tc>
          <w:tcPr>
            <w:tcW w:w="510" w:type="pct"/>
            <w:vAlign w:val="center"/>
          </w:tcPr>
          <w:p w14:paraId="6F388EB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628" w:type="pct"/>
            <w:vAlign w:val="center"/>
          </w:tcPr>
          <w:p w14:paraId="67C91CE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39" w:type="pct"/>
            <w:vAlign w:val="center"/>
          </w:tcPr>
          <w:p w14:paraId="2967FE3A"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R$38,8900</w:t>
            </w:r>
          </w:p>
        </w:tc>
        <w:tc>
          <w:tcPr>
            <w:tcW w:w="697" w:type="pct"/>
            <w:gridSpan w:val="2"/>
            <w:vAlign w:val="center"/>
          </w:tcPr>
          <w:p w14:paraId="1590C526"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R$3.889,00</w:t>
            </w:r>
          </w:p>
        </w:tc>
      </w:tr>
      <w:tr w:rsidR="00403059" w:rsidRPr="00403059" w14:paraId="0449F2A7" w14:textId="77777777" w:rsidTr="00C26F12">
        <w:tc>
          <w:tcPr>
            <w:tcW w:w="340" w:type="pct"/>
            <w:vAlign w:val="center"/>
          </w:tcPr>
          <w:p w14:paraId="786CA7F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"307.0" \f C \l "1"</w:instrText>
            </w:r>
            <w:r w:rsidRPr="00403059">
              <w:rPr>
                <w:rFonts w:ascii="Arial" w:hAnsi="Arial" w:cs="Arial"/>
                <w:sz w:val="18"/>
                <w:szCs w:val="18"/>
              </w:rPr>
              <w:fldChar w:fldCharType="end"/>
            </w:r>
          </w:p>
          <w:p w14:paraId="7B752850"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307</w:t>
            </w:r>
          </w:p>
        </w:tc>
        <w:tc>
          <w:tcPr>
            <w:tcW w:w="520" w:type="pct"/>
            <w:vAlign w:val="center"/>
          </w:tcPr>
          <w:p w14:paraId="5898871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390514</w:t>
            </w:r>
          </w:p>
        </w:tc>
        <w:tc>
          <w:tcPr>
            <w:tcW w:w="1565" w:type="pct"/>
          </w:tcPr>
          <w:p w14:paraId="6E82505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Resina Composta Fotopolimerizável. Cor A2. Resina microhíbrida à base de Microglas II, radiopaca. Composição: vidro de fluorsilicato de bário, alumínio e boro, BIS-GMA, tectossilicato, TEGDMA, UDMA, ácido silícico, polímero, dióxido de titânio, pigmentos fluorescentes, pigmentos de óxido metálico, pigmentos orgânicos, éster de ácido aminobenzóico, BHT, canforoquinona. Aproximadamente 61% de carga por volume (com 60% de carga inorgânica por volume). Com tamanho de partícula de carga de 0,005 a 10 µm. Seringa de 4 g.</w:t>
            </w:r>
          </w:p>
        </w:tc>
        <w:tc>
          <w:tcPr>
            <w:tcW w:w="510" w:type="pct"/>
            <w:vAlign w:val="center"/>
          </w:tcPr>
          <w:p w14:paraId="1851308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628" w:type="pct"/>
            <w:vAlign w:val="center"/>
          </w:tcPr>
          <w:p w14:paraId="7DBEE4D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200</w:t>
            </w:r>
          </w:p>
        </w:tc>
        <w:tc>
          <w:tcPr>
            <w:tcW w:w="739" w:type="pct"/>
            <w:vAlign w:val="center"/>
          </w:tcPr>
          <w:p w14:paraId="1F5DB804"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R$36,9700</w:t>
            </w:r>
          </w:p>
        </w:tc>
        <w:tc>
          <w:tcPr>
            <w:tcW w:w="697" w:type="pct"/>
            <w:gridSpan w:val="2"/>
            <w:vAlign w:val="center"/>
          </w:tcPr>
          <w:p w14:paraId="6969360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R$7.394,00</w:t>
            </w:r>
          </w:p>
        </w:tc>
      </w:tr>
      <w:tr w:rsidR="00403059" w:rsidRPr="00403059" w14:paraId="5FDC9FDA" w14:textId="77777777" w:rsidTr="00C26F12">
        <w:tc>
          <w:tcPr>
            <w:tcW w:w="340" w:type="pct"/>
            <w:vAlign w:val="center"/>
          </w:tcPr>
          <w:p w14:paraId="23EE90D0"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"308.0" \f C \l "1"</w:instrText>
            </w:r>
            <w:r w:rsidRPr="00403059">
              <w:rPr>
                <w:rFonts w:ascii="Arial" w:hAnsi="Arial" w:cs="Arial"/>
                <w:sz w:val="18"/>
                <w:szCs w:val="18"/>
              </w:rPr>
              <w:fldChar w:fldCharType="end"/>
            </w:r>
          </w:p>
          <w:p w14:paraId="1236527C"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308</w:t>
            </w:r>
          </w:p>
        </w:tc>
        <w:tc>
          <w:tcPr>
            <w:tcW w:w="520" w:type="pct"/>
            <w:vAlign w:val="center"/>
          </w:tcPr>
          <w:p w14:paraId="4907072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390514</w:t>
            </w:r>
          </w:p>
        </w:tc>
        <w:tc>
          <w:tcPr>
            <w:tcW w:w="1565" w:type="pct"/>
          </w:tcPr>
          <w:p w14:paraId="2DA9840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Resina Composta Fotopolimerizável. Cor A3. Resina microhíbrida à base de Microglas II, radiopaca. Composição: vidro de fluorsilicato de bário, alumínio e boro, BIS-GMA, tectossilicato, TEGDMA, UDMA, ácido silícico, polímero, dióxido de titânio, pigmentos fluorescentes, pigmentos de óxido metálico, pigmentos orgânicos, éster de ácido aminobenzóico, BHT, canforoquinona. Aproximadamente 61% de carga por volume (com </w:t>
            </w:r>
            <w:r w:rsidRPr="00403059">
              <w:rPr>
                <w:rFonts w:ascii="Arial" w:hAnsi="Arial" w:cs="Arial"/>
                <w:sz w:val="18"/>
                <w:szCs w:val="18"/>
              </w:rPr>
              <w:lastRenderedPageBreak/>
              <w:t>60% de carga inorgânica por volume). Com tamanho de partícula de carga de 0,005 a 10 µm. Seringa de 4 g.</w:t>
            </w:r>
          </w:p>
        </w:tc>
        <w:tc>
          <w:tcPr>
            <w:tcW w:w="510" w:type="pct"/>
            <w:vAlign w:val="center"/>
          </w:tcPr>
          <w:p w14:paraId="5B3A26B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Seringa</w:t>
            </w:r>
          </w:p>
        </w:tc>
        <w:tc>
          <w:tcPr>
            <w:tcW w:w="628" w:type="pct"/>
            <w:vAlign w:val="center"/>
          </w:tcPr>
          <w:p w14:paraId="60EBA96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200</w:t>
            </w:r>
          </w:p>
        </w:tc>
        <w:tc>
          <w:tcPr>
            <w:tcW w:w="739" w:type="pct"/>
            <w:vAlign w:val="center"/>
          </w:tcPr>
          <w:p w14:paraId="4BCE780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R$44,3500</w:t>
            </w:r>
          </w:p>
        </w:tc>
        <w:tc>
          <w:tcPr>
            <w:tcW w:w="697" w:type="pct"/>
            <w:gridSpan w:val="2"/>
            <w:vAlign w:val="center"/>
          </w:tcPr>
          <w:p w14:paraId="4ADEC948"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R$8.870,00</w:t>
            </w:r>
          </w:p>
        </w:tc>
      </w:tr>
      <w:tr w:rsidR="00403059" w:rsidRPr="00403059" w14:paraId="33A9CF30" w14:textId="77777777" w:rsidTr="00C26F12">
        <w:tc>
          <w:tcPr>
            <w:tcW w:w="340" w:type="pct"/>
            <w:vAlign w:val="center"/>
          </w:tcPr>
          <w:p w14:paraId="2DED6016"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"309.0" \f C \l "1"</w:instrText>
            </w:r>
            <w:r w:rsidRPr="00403059">
              <w:rPr>
                <w:rFonts w:ascii="Arial" w:hAnsi="Arial" w:cs="Arial"/>
                <w:sz w:val="18"/>
                <w:szCs w:val="18"/>
              </w:rPr>
              <w:fldChar w:fldCharType="end"/>
            </w:r>
          </w:p>
          <w:p w14:paraId="068C096E"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309</w:t>
            </w:r>
          </w:p>
        </w:tc>
        <w:tc>
          <w:tcPr>
            <w:tcW w:w="520" w:type="pct"/>
            <w:vAlign w:val="center"/>
          </w:tcPr>
          <w:p w14:paraId="455287D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390514</w:t>
            </w:r>
          </w:p>
        </w:tc>
        <w:tc>
          <w:tcPr>
            <w:tcW w:w="1565" w:type="pct"/>
          </w:tcPr>
          <w:p w14:paraId="0A323CD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Resina Composta Fotopolimerizável. Cor A3,5. Resina microhíbrida à base de Microglas II, radiopaca. Composição produto vidro de fluorsilicato de bário, alumínio e boro, BIS-GMA, tectossilicato, TEGDMA, UDMA, ácido silícico, polímero, dióxido de titânio, pigmentos fluorescentes, pigmentos de óxido metálico, pigmentos orgânicos, éster de ácido aminobenzóico, BHT, canforoquinona. Aproximadamente 61% de carga por volume (com 60% de carga inorgânica por volume). Com tamanho de partícula de carga de 0,005 a 10 µm. Seringa de 4 g. </w:t>
            </w:r>
          </w:p>
        </w:tc>
        <w:tc>
          <w:tcPr>
            <w:tcW w:w="510" w:type="pct"/>
            <w:vAlign w:val="center"/>
          </w:tcPr>
          <w:p w14:paraId="4455CA7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628" w:type="pct"/>
            <w:vAlign w:val="center"/>
          </w:tcPr>
          <w:p w14:paraId="2A46264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39" w:type="pct"/>
            <w:vAlign w:val="center"/>
          </w:tcPr>
          <w:p w14:paraId="603852B4"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R$36,3800</w:t>
            </w:r>
          </w:p>
        </w:tc>
        <w:tc>
          <w:tcPr>
            <w:tcW w:w="697" w:type="pct"/>
            <w:gridSpan w:val="2"/>
            <w:vAlign w:val="center"/>
          </w:tcPr>
          <w:p w14:paraId="6BC9B175"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R$3.638,00</w:t>
            </w:r>
          </w:p>
        </w:tc>
      </w:tr>
      <w:tr w:rsidR="00403059" w:rsidRPr="00403059" w14:paraId="560FF8E5" w14:textId="77777777" w:rsidTr="00C26F12">
        <w:tc>
          <w:tcPr>
            <w:tcW w:w="340" w:type="pct"/>
            <w:vAlign w:val="center"/>
          </w:tcPr>
          <w:p w14:paraId="147E3DAE"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"310.0" \f C \l "1"</w:instrText>
            </w:r>
            <w:r w:rsidRPr="00403059">
              <w:rPr>
                <w:rFonts w:ascii="Arial" w:hAnsi="Arial" w:cs="Arial"/>
                <w:sz w:val="18"/>
                <w:szCs w:val="18"/>
              </w:rPr>
              <w:fldChar w:fldCharType="end"/>
            </w:r>
          </w:p>
          <w:p w14:paraId="4A10FC80"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310</w:t>
            </w:r>
          </w:p>
        </w:tc>
        <w:tc>
          <w:tcPr>
            <w:tcW w:w="520" w:type="pct"/>
            <w:vAlign w:val="center"/>
          </w:tcPr>
          <w:p w14:paraId="08B38E8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390514</w:t>
            </w:r>
          </w:p>
        </w:tc>
        <w:tc>
          <w:tcPr>
            <w:tcW w:w="1565" w:type="pct"/>
          </w:tcPr>
          <w:p w14:paraId="6B6E695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Resina Composta Fotopolimerizável. Cor B1. Resina microhíbrida à base de Microglas II, radiopaca. Composição: vidro de fluorsilicato de bário, alumínio e boro, BIS-GMA, tectossilicato, TEGDMA, UDMA, ácido silícico, polímero, dióxido de titânio, pigmentos fluorescentes, pigmentos de óxido metálico, pigmentos orgânicos, éster de ácido aminobenzóico, BHT, canforoquinona. Aproximadamente 61% de carga por volume (com 60% de carga inorgânica por volume). Com tamanho de partícula de carga de 0,005 a 10 µm. Seringa de 4 g.</w:t>
            </w:r>
          </w:p>
        </w:tc>
        <w:tc>
          <w:tcPr>
            <w:tcW w:w="510" w:type="pct"/>
            <w:vAlign w:val="center"/>
          </w:tcPr>
          <w:p w14:paraId="05CCFCB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628" w:type="pct"/>
            <w:vAlign w:val="center"/>
          </w:tcPr>
          <w:p w14:paraId="2407A98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39" w:type="pct"/>
            <w:vAlign w:val="center"/>
          </w:tcPr>
          <w:p w14:paraId="5500ABD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R$40,9300</w:t>
            </w:r>
          </w:p>
        </w:tc>
        <w:tc>
          <w:tcPr>
            <w:tcW w:w="697" w:type="pct"/>
            <w:gridSpan w:val="2"/>
            <w:vAlign w:val="center"/>
          </w:tcPr>
          <w:p w14:paraId="15CC34B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R$4.093,00</w:t>
            </w:r>
          </w:p>
        </w:tc>
      </w:tr>
      <w:tr w:rsidR="00403059" w:rsidRPr="00403059" w14:paraId="60852FBE" w14:textId="77777777" w:rsidTr="00C26F12">
        <w:tc>
          <w:tcPr>
            <w:tcW w:w="340" w:type="pct"/>
            <w:vAlign w:val="center"/>
          </w:tcPr>
          <w:p w14:paraId="3DCC58E9"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"311.0" \f C \l "1"</w:instrText>
            </w:r>
            <w:r w:rsidRPr="00403059">
              <w:rPr>
                <w:rFonts w:ascii="Arial" w:hAnsi="Arial" w:cs="Arial"/>
                <w:sz w:val="18"/>
                <w:szCs w:val="18"/>
              </w:rPr>
              <w:fldChar w:fldCharType="end"/>
            </w:r>
          </w:p>
          <w:p w14:paraId="637BB5D0"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311</w:t>
            </w:r>
          </w:p>
        </w:tc>
        <w:tc>
          <w:tcPr>
            <w:tcW w:w="520" w:type="pct"/>
            <w:vAlign w:val="center"/>
          </w:tcPr>
          <w:p w14:paraId="1BFADE3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390514</w:t>
            </w:r>
          </w:p>
        </w:tc>
        <w:tc>
          <w:tcPr>
            <w:tcW w:w="1565" w:type="pct"/>
          </w:tcPr>
          <w:p w14:paraId="022C45F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Resina Composta Fotopolimerizável. Cor B2. Resina microhíbrida à base de Microglas II, radiopaca. Composição: vidro de fluorsilicato de bário, alumínio e boro, BIS-GMA, tectossilicato, TEGDMA, UDMA, ácido silícico, polímero, dióxido de titânio, pigmentos fluorescentes, pigmentos de óxido metálico, pigmentos orgânicos, éster de ácido aminobenzóico, BHT, canforoquinona. Aproximadamente 61% de carga por volume (com 60% de carga inorgânica por volume). Com tamanho de partícula de carga de 0,005 a 10 µm. Seringa de 4 g.</w:t>
            </w:r>
          </w:p>
        </w:tc>
        <w:tc>
          <w:tcPr>
            <w:tcW w:w="510" w:type="pct"/>
            <w:vAlign w:val="center"/>
          </w:tcPr>
          <w:p w14:paraId="7784E7F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628" w:type="pct"/>
            <w:vAlign w:val="center"/>
          </w:tcPr>
          <w:p w14:paraId="40C4341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39" w:type="pct"/>
            <w:vAlign w:val="center"/>
          </w:tcPr>
          <w:p w14:paraId="420F5835"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R$40,9300</w:t>
            </w:r>
          </w:p>
        </w:tc>
        <w:tc>
          <w:tcPr>
            <w:tcW w:w="697" w:type="pct"/>
            <w:gridSpan w:val="2"/>
            <w:vAlign w:val="center"/>
          </w:tcPr>
          <w:p w14:paraId="61B7BAC6"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R$4.093,00</w:t>
            </w:r>
          </w:p>
        </w:tc>
      </w:tr>
      <w:tr w:rsidR="00403059" w:rsidRPr="00403059" w14:paraId="59462006" w14:textId="77777777" w:rsidTr="00C26F12">
        <w:tc>
          <w:tcPr>
            <w:tcW w:w="340" w:type="pct"/>
            <w:vAlign w:val="center"/>
          </w:tcPr>
          <w:p w14:paraId="708588D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"312.0" \f C \l "1"</w:instrText>
            </w:r>
            <w:r w:rsidRPr="00403059">
              <w:rPr>
                <w:rFonts w:ascii="Arial" w:hAnsi="Arial" w:cs="Arial"/>
                <w:sz w:val="18"/>
                <w:szCs w:val="18"/>
              </w:rPr>
              <w:fldChar w:fldCharType="end"/>
            </w:r>
          </w:p>
          <w:p w14:paraId="4DE00490"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312</w:t>
            </w:r>
          </w:p>
        </w:tc>
        <w:tc>
          <w:tcPr>
            <w:tcW w:w="520" w:type="pct"/>
            <w:vAlign w:val="center"/>
          </w:tcPr>
          <w:p w14:paraId="261BDB6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390514</w:t>
            </w:r>
          </w:p>
        </w:tc>
        <w:tc>
          <w:tcPr>
            <w:tcW w:w="1565" w:type="pct"/>
          </w:tcPr>
          <w:p w14:paraId="15BD0F7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Resina Composta Fotopolimerizável. Cor B3. Resina microhíbrida à base de Microglas II, </w:t>
            </w:r>
            <w:r w:rsidRPr="00403059">
              <w:rPr>
                <w:rFonts w:ascii="Arial" w:hAnsi="Arial" w:cs="Arial"/>
                <w:sz w:val="18"/>
                <w:szCs w:val="18"/>
              </w:rPr>
              <w:lastRenderedPageBreak/>
              <w:t xml:space="preserve">radiopaca. Composição: vidro de fluorsilicato de bário, alumínio e boro, BIS-GMA, tectossilicato, TEGDMA, UDMA, ácido silícico, polímero, dióxido de titânio, pigmentos fluorescentes, pigmentos de óxido metálico, pigmentos orgânicos, éster de ácido aminobenzóico, BHT, canforoquinona. Aproximadamente 61% de carga por volume (com 60% de carga inorgânica por volume). Com tamanho de partícula de carga de 0,005 a 10 µm. Seringa de 4 g. </w:t>
            </w:r>
          </w:p>
        </w:tc>
        <w:tc>
          <w:tcPr>
            <w:tcW w:w="510" w:type="pct"/>
            <w:vAlign w:val="center"/>
          </w:tcPr>
          <w:p w14:paraId="1107AE5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Seringa</w:t>
            </w:r>
          </w:p>
        </w:tc>
        <w:tc>
          <w:tcPr>
            <w:tcW w:w="628" w:type="pct"/>
            <w:vAlign w:val="center"/>
          </w:tcPr>
          <w:p w14:paraId="6EB7EC1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39" w:type="pct"/>
            <w:vAlign w:val="center"/>
          </w:tcPr>
          <w:p w14:paraId="20E9EA55"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R$40,9300</w:t>
            </w:r>
          </w:p>
        </w:tc>
        <w:tc>
          <w:tcPr>
            <w:tcW w:w="697" w:type="pct"/>
            <w:gridSpan w:val="2"/>
            <w:vAlign w:val="center"/>
          </w:tcPr>
          <w:p w14:paraId="48CF719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R$1.227,90</w:t>
            </w:r>
          </w:p>
        </w:tc>
      </w:tr>
      <w:tr w:rsidR="00403059" w:rsidRPr="00403059" w14:paraId="0475996A" w14:textId="77777777" w:rsidTr="00C26F12">
        <w:tc>
          <w:tcPr>
            <w:tcW w:w="340" w:type="pct"/>
            <w:vAlign w:val="center"/>
          </w:tcPr>
          <w:p w14:paraId="7247626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"313.0" \f C \l "1"</w:instrText>
            </w:r>
            <w:r w:rsidRPr="00403059">
              <w:rPr>
                <w:rFonts w:ascii="Arial" w:hAnsi="Arial" w:cs="Arial"/>
                <w:sz w:val="18"/>
                <w:szCs w:val="18"/>
              </w:rPr>
              <w:fldChar w:fldCharType="end"/>
            </w:r>
          </w:p>
          <w:p w14:paraId="37976D5A"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313</w:t>
            </w:r>
          </w:p>
        </w:tc>
        <w:tc>
          <w:tcPr>
            <w:tcW w:w="520" w:type="pct"/>
            <w:vAlign w:val="center"/>
          </w:tcPr>
          <w:p w14:paraId="474ADE7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390514</w:t>
            </w:r>
          </w:p>
        </w:tc>
        <w:tc>
          <w:tcPr>
            <w:tcW w:w="1565" w:type="pct"/>
          </w:tcPr>
          <w:p w14:paraId="1E44C9E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Resina Composta Fotopolimerizável. Cor OA2. Resina microhíbrida à base de Microglas II, radiopaca. Composição: vidro de fluorsilicato de bário, alumínio e boro, BIS-GMA, tectossilicato, TEGDMA, UDMA, ácido silícico, polímero, dióxido de titânio, pigmentos fluorescentes, pigmentos de óxido metálico, pigmentos orgânicos, éster de ácido aminobenzóico, BHT, canforoquinona. Aproximadamente 61% de carga por volume (com 60% de carga inorgânica por volume). Com tamanho de partícula de carga de 0,005 a 10 µm. Seringa de 4 g.</w:t>
            </w:r>
          </w:p>
        </w:tc>
        <w:tc>
          <w:tcPr>
            <w:tcW w:w="510" w:type="pct"/>
            <w:vAlign w:val="center"/>
          </w:tcPr>
          <w:p w14:paraId="5003755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628" w:type="pct"/>
            <w:vAlign w:val="center"/>
          </w:tcPr>
          <w:p w14:paraId="2FBA830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21422C6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R$40,9300</w:t>
            </w:r>
          </w:p>
        </w:tc>
        <w:tc>
          <w:tcPr>
            <w:tcW w:w="697" w:type="pct"/>
            <w:gridSpan w:val="2"/>
            <w:vAlign w:val="center"/>
          </w:tcPr>
          <w:p w14:paraId="02AEBC2C"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R$2.046,50</w:t>
            </w:r>
          </w:p>
        </w:tc>
      </w:tr>
      <w:tr w:rsidR="00403059" w:rsidRPr="00403059" w14:paraId="498A18C1" w14:textId="77777777" w:rsidTr="00C26F12">
        <w:tc>
          <w:tcPr>
            <w:tcW w:w="340" w:type="pct"/>
            <w:vAlign w:val="center"/>
          </w:tcPr>
          <w:p w14:paraId="2E8B182E"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"314.0" \f C \l "1"</w:instrText>
            </w:r>
            <w:r w:rsidRPr="00403059">
              <w:rPr>
                <w:rFonts w:ascii="Arial" w:hAnsi="Arial" w:cs="Arial"/>
                <w:sz w:val="18"/>
                <w:szCs w:val="18"/>
              </w:rPr>
              <w:fldChar w:fldCharType="end"/>
            </w:r>
          </w:p>
          <w:p w14:paraId="292B6EAD"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314</w:t>
            </w:r>
          </w:p>
        </w:tc>
        <w:tc>
          <w:tcPr>
            <w:tcW w:w="520" w:type="pct"/>
            <w:vAlign w:val="center"/>
          </w:tcPr>
          <w:p w14:paraId="0241A28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390514</w:t>
            </w:r>
          </w:p>
        </w:tc>
        <w:tc>
          <w:tcPr>
            <w:tcW w:w="1565" w:type="pct"/>
          </w:tcPr>
          <w:p w14:paraId="2B03DAC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Resina Composta Fotopolimerizável. Cor INCISAL. Compósito nanohíbrido e radiopaco, para dentes anteriores e posteriores. Composição básica: Ingredientes Ativos: Monômeros de BIS (GMA), BIS (EMA), TEGDMA, Canforoquinona, Co-iniciador e Silano. Ingredientes Inativos: Vidro de Bário-Alumínio Silicato Micronizado, Pigmentos e Sílica Nanométrica. Cargas com adequada distribuição de tamanho. Com Partículas na faixa de 40 nm a 3 microns, com tamanho médio de partículas de 0,8 µm. Conteúdo total de carga em peso de 77,5 a 78,5% e volume 56 a 59% de carga inorgânica. Seringa de 4 g.</w:t>
            </w:r>
          </w:p>
        </w:tc>
        <w:tc>
          <w:tcPr>
            <w:tcW w:w="510" w:type="pct"/>
            <w:vAlign w:val="center"/>
          </w:tcPr>
          <w:p w14:paraId="4DEE124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628" w:type="pct"/>
            <w:vAlign w:val="center"/>
          </w:tcPr>
          <w:p w14:paraId="4140032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w:t>
            </w:r>
          </w:p>
        </w:tc>
        <w:tc>
          <w:tcPr>
            <w:tcW w:w="739" w:type="pct"/>
            <w:vAlign w:val="center"/>
          </w:tcPr>
          <w:p w14:paraId="4FC69B2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R$31,7600</w:t>
            </w:r>
          </w:p>
        </w:tc>
        <w:tc>
          <w:tcPr>
            <w:tcW w:w="697" w:type="pct"/>
            <w:gridSpan w:val="2"/>
            <w:vAlign w:val="center"/>
          </w:tcPr>
          <w:p w14:paraId="113C18A4"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R$1.270,40</w:t>
            </w:r>
          </w:p>
        </w:tc>
      </w:tr>
      <w:tr w:rsidR="00403059" w:rsidRPr="00403059" w14:paraId="6F892593" w14:textId="77777777" w:rsidTr="00C26F12">
        <w:tc>
          <w:tcPr>
            <w:tcW w:w="340" w:type="pct"/>
            <w:vAlign w:val="center"/>
          </w:tcPr>
          <w:p w14:paraId="51E48166"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"315.0" \f C \l "1"</w:instrText>
            </w:r>
            <w:r w:rsidRPr="00403059">
              <w:rPr>
                <w:rFonts w:ascii="Arial" w:hAnsi="Arial" w:cs="Arial"/>
                <w:sz w:val="18"/>
                <w:szCs w:val="18"/>
              </w:rPr>
              <w:fldChar w:fldCharType="end"/>
            </w:r>
          </w:p>
          <w:p w14:paraId="4645055D"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315</w:t>
            </w:r>
          </w:p>
        </w:tc>
        <w:tc>
          <w:tcPr>
            <w:tcW w:w="520" w:type="pct"/>
            <w:vAlign w:val="center"/>
          </w:tcPr>
          <w:p w14:paraId="60EB9C6C" w14:textId="77777777" w:rsidR="00403059" w:rsidRPr="00403059" w:rsidRDefault="00403059" w:rsidP="00C26F12">
            <w:pPr>
              <w:jc w:val="center"/>
              <w:rPr>
                <w:rFonts w:ascii="Arial" w:hAnsi="Arial" w:cs="Arial"/>
                <w:sz w:val="18"/>
                <w:szCs w:val="18"/>
              </w:rPr>
            </w:pPr>
          </w:p>
        </w:tc>
        <w:tc>
          <w:tcPr>
            <w:tcW w:w="1565" w:type="pct"/>
          </w:tcPr>
          <w:p w14:paraId="49DCBAB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Resina composta fotoativada FLOW, de baixa viscosidade, tixotrópica. Composição: bário-alumino silicato, dióxido de silício nanoparticulado, TEGDMA, </w:t>
            </w:r>
            <w:proofErr w:type="gramStart"/>
            <w:r w:rsidRPr="00403059">
              <w:rPr>
                <w:rFonts w:ascii="Arial" w:hAnsi="Arial" w:cs="Arial"/>
                <w:sz w:val="18"/>
                <w:szCs w:val="18"/>
              </w:rPr>
              <w:t>Bis(</w:t>
            </w:r>
            <w:proofErr w:type="gramEnd"/>
            <w:r w:rsidRPr="00403059">
              <w:rPr>
                <w:rFonts w:ascii="Arial" w:hAnsi="Arial" w:cs="Arial"/>
                <w:sz w:val="18"/>
                <w:szCs w:val="18"/>
              </w:rPr>
              <w:t xml:space="preserve">EMA), Bis(GMA)], canforquinona, coiniciadoresconservantes e pigmentos. Teor de carga: 72% com tamanho de partículas de 0,05 </w:t>
            </w:r>
            <w:r w:rsidRPr="00403059">
              <w:rPr>
                <w:rFonts w:ascii="Arial" w:hAnsi="Arial" w:cs="Arial"/>
                <w:sz w:val="18"/>
                <w:szCs w:val="18"/>
              </w:rPr>
              <w:lastRenderedPageBreak/>
              <w:t>a 5µ. Apresentação: seringa 2g + ponta aplicadora. Cor: A2.</w:t>
            </w:r>
          </w:p>
        </w:tc>
        <w:tc>
          <w:tcPr>
            <w:tcW w:w="510" w:type="pct"/>
            <w:vAlign w:val="center"/>
          </w:tcPr>
          <w:p w14:paraId="33F301E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Seringa</w:t>
            </w:r>
          </w:p>
        </w:tc>
        <w:tc>
          <w:tcPr>
            <w:tcW w:w="628" w:type="pct"/>
            <w:vAlign w:val="center"/>
          </w:tcPr>
          <w:p w14:paraId="0C9BC59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39" w:type="pct"/>
            <w:vAlign w:val="center"/>
          </w:tcPr>
          <w:p w14:paraId="4EF81C2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R$23,8700</w:t>
            </w:r>
          </w:p>
        </w:tc>
        <w:tc>
          <w:tcPr>
            <w:tcW w:w="697" w:type="pct"/>
            <w:gridSpan w:val="2"/>
            <w:vAlign w:val="center"/>
          </w:tcPr>
          <w:p w14:paraId="1F5DE0E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R$2.387,00</w:t>
            </w:r>
          </w:p>
        </w:tc>
      </w:tr>
      <w:tr w:rsidR="00403059" w:rsidRPr="00403059" w14:paraId="35FDCAA4" w14:textId="77777777" w:rsidTr="00C26F12">
        <w:tc>
          <w:tcPr>
            <w:tcW w:w="340" w:type="pct"/>
            <w:vAlign w:val="center"/>
          </w:tcPr>
          <w:p w14:paraId="7B7372AF"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"316.0" \f C \l "1"</w:instrText>
            </w:r>
            <w:r w:rsidRPr="00403059">
              <w:rPr>
                <w:rFonts w:ascii="Arial" w:hAnsi="Arial" w:cs="Arial"/>
                <w:sz w:val="18"/>
                <w:szCs w:val="18"/>
              </w:rPr>
              <w:fldChar w:fldCharType="end"/>
            </w:r>
          </w:p>
          <w:p w14:paraId="17038E33"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316</w:t>
            </w:r>
          </w:p>
        </w:tc>
        <w:tc>
          <w:tcPr>
            <w:tcW w:w="520" w:type="pct"/>
            <w:vAlign w:val="center"/>
          </w:tcPr>
          <w:p w14:paraId="7E73004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413641</w:t>
            </w:r>
          </w:p>
        </w:tc>
        <w:tc>
          <w:tcPr>
            <w:tcW w:w="1565" w:type="pct"/>
          </w:tcPr>
          <w:p w14:paraId="1CDECE7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Resina para Barreira gengival fotopolimerizável, seringa com 2 g.</w:t>
            </w:r>
          </w:p>
        </w:tc>
        <w:tc>
          <w:tcPr>
            <w:tcW w:w="510" w:type="pct"/>
            <w:vAlign w:val="center"/>
          </w:tcPr>
          <w:p w14:paraId="2AA4162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628" w:type="pct"/>
            <w:vAlign w:val="center"/>
          </w:tcPr>
          <w:p w14:paraId="73F1DAD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60</w:t>
            </w:r>
          </w:p>
        </w:tc>
        <w:tc>
          <w:tcPr>
            <w:tcW w:w="739" w:type="pct"/>
            <w:vAlign w:val="center"/>
          </w:tcPr>
          <w:p w14:paraId="20651E55"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R$12,6800</w:t>
            </w:r>
          </w:p>
        </w:tc>
        <w:tc>
          <w:tcPr>
            <w:tcW w:w="697" w:type="pct"/>
            <w:gridSpan w:val="2"/>
            <w:vAlign w:val="center"/>
          </w:tcPr>
          <w:p w14:paraId="62496D95"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R$760,80</w:t>
            </w:r>
          </w:p>
        </w:tc>
      </w:tr>
      <w:tr w:rsidR="00403059" w:rsidRPr="00403059" w14:paraId="5D4C21F8" w14:textId="77777777" w:rsidTr="00C26F12">
        <w:tc>
          <w:tcPr>
            <w:tcW w:w="340" w:type="pct"/>
            <w:vAlign w:val="center"/>
          </w:tcPr>
          <w:p w14:paraId="6453C36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"317.0" \f C \l "1"</w:instrText>
            </w:r>
            <w:r w:rsidRPr="00403059">
              <w:rPr>
                <w:rFonts w:ascii="Arial" w:hAnsi="Arial" w:cs="Arial"/>
                <w:sz w:val="18"/>
                <w:szCs w:val="18"/>
              </w:rPr>
              <w:fldChar w:fldCharType="end"/>
            </w:r>
          </w:p>
          <w:p w14:paraId="7C7D223B"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317</w:t>
            </w:r>
          </w:p>
        </w:tc>
        <w:tc>
          <w:tcPr>
            <w:tcW w:w="520" w:type="pct"/>
            <w:vAlign w:val="center"/>
          </w:tcPr>
          <w:p w14:paraId="6797386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411904</w:t>
            </w:r>
          </w:p>
        </w:tc>
        <w:tc>
          <w:tcPr>
            <w:tcW w:w="1565" w:type="pct"/>
          </w:tcPr>
          <w:p w14:paraId="2F5AC053"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Saca-Brocas nº 2 para alta-rotação. Autoclavável e que suporte temperaturas até 180º C. Na cor azul</w:t>
            </w:r>
          </w:p>
        </w:tc>
        <w:tc>
          <w:tcPr>
            <w:tcW w:w="510" w:type="pct"/>
            <w:vAlign w:val="center"/>
          </w:tcPr>
          <w:p w14:paraId="4790F6E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1F5C27E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39" w:type="pct"/>
            <w:vAlign w:val="center"/>
          </w:tcPr>
          <w:p w14:paraId="2D74713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R$26,6500</w:t>
            </w:r>
          </w:p>
        </w:tc>
        <w:tc>
          <w:tcPr>
            <w:tcW w:w="697" w:type="pct"/>
            <w:gridSpan w:val="2"/>
            <w:vAlign w:val="center"/>
          </w:tcPr>
          <w:p w14:paraId="6726F9D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R$133,25</w:t>
            </w:r>
          </w:p>
        </w:tc>
      </w:tr>
      <w:tr w:rsidR="00403059" w:rsidRPr="00403059" w14:paraId="4239EA7B" w14:textId="77777777" w:rsidTr="00C26F12">
        <w:tc>
          <w:tcPr>
            <w:tcW w:w="340" w:type="pct"/>
            <w:vAlign w:val="center"/>
          </w:tcPr>
          <w:p w14:paraId="4CC01803"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"318.0" \f C \l "1"</w:instrText>
            </w:r>
            <w:r w:rsidRPr="00403059">
              <w:rPr>
                <w:rFonts w:ascii="Arial" w:hAnsi="Arial" w:cs="Arial"/>
                <w:sz w:val="18"/>
                <w:szCs w:val="18"/>
              </w:rPr>
              <w:fldChar w:fldCharType="end"/>
            </w:r>
          </w:p>
          <w:p w14:paraId="0065FAAB"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318</w:t>
            </w:r>
          </w:p>
        </w:tc>
        <w:tc>
          <w:tcPr>
            <w:tcW w:w="520" w:type="pct"/>
            <w:vAlign w:val="center"/>
          </w:tcPr>
          <w:p w14:paraId="634E21D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411905</w:t>
            </w:r>
          </w:p>
        </w:tc>
        <w:tc>
          <w:tcPr>
            <w:tcW w:w="1565" w:type="pct"/>
          </w:tcPr>
          <w:p w14:paraId="477576B9"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Saca-Brocas nº 3 para alta-rotação. Autoclavável e que suporte temperaturas até 180º C. Na cor azul </w:t>
            </w:r>
          </w:p>
        </w:tc>
        <w:tc>
          <w:tcPr>
            <w:tcW w:w="510" w:type="pct"/>
            <w:vAlign w:val="center"/>
          </w:tcPr>
          <w:p w14:paraId="005866D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5A6EBC9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w:t>
            </w:r>
          </w:p>
        </w:tc>
        <w:tc>
          <w:tcPr>
            <w:tcW w:w="739" w:type="pct"/>
            <w:vAlign w:val="center"/>
          </w:tcPr>
          <w:p w14:paraId="6546EA2A"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R$26,5200</w:t>
            </w:r>
          </w:p>
        </w:tc>
        <w:tc>
          <w:tcPr>
            <w:tcW w:w="697" w:type="pct"/>
            <w:gridSpan w:val="2"/>
            <w:vAlign w:val="center"/>
          </w:tcPr>
          <w:p w14:paraId="6C9243A4"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R$132,60</w:t>
            </w:r>
          </w:p>
        </w:tc>
      </w:tr>
      <w:tr w:rsidR="00403059" w:rsidRPr="00403059" w14:paraId="5BFF1906" w14:textId="77777777" w:rsidTr="00C26F12">
        <w:tc>
          <w:tcPr>
            <w:tcW w:w="340" w:type="pct"/>
            <w:vAlign w:val="center"/>
          </w:tcPr>
          <w:p w14:paraId="42E54CEC"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"319.0" \f C \l "1"</w:instrText>
            </w:r>
            <w:r w:rsidRPr="00403059">
              <w:rPr>
                <w:rFonts w:ascii="Arial" w:hAnsi="Arial" w:cs="Arial"/>
                <w:sz w:val="18"/>
                <w:szCs w:val="18"/>
              </w:rPr>
              <w:fldChar w:fldCharType="end"/>
            </w:r>
          </w:p>
          <w:p w14:paraId="71C4C436"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319</w:t>
            </w:r>
          </w:p>
        </w:tc>
        <w:tc>
          <w:tcPr>
            <w:tcW w:w="520" w:type="pct"/>
            <w:vAlign w:val="center"/>
          </w:tcPr>
          <w:p w14:paraId="24A83A9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390777</w:t>
            </w:r>
          </w:p>
        </w:tc>
        <w:tc>
          <w:tcPr>
            <w:tcW w:w="1565" w:type="pct"/>
          </w:tcPr>
          <w:p w14:paraId="64DC66C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Selante para Fóssulas e Fissuras Foto-polimerizável sem carga inorgânica. Presença de fluoretos em sua formulação. Concentração de flúor presente no produto:</w:t>
            </w:r>
            <w:r w:rsidRPr="00403059">
              <w:rPr>
                <w:rFonts w:ascii="Arial" w:hAnsi="Arial" w:cs="Arial"/>
                <w:sz w:val="18"/>
                <w:szCs w:val="18"/>
              </w:rPr>
              <w:br/>
              <w:t>Fluoreto de Sódio 2,42% = 1,09% íons flúor</w:t>
            </w:r>
            <w:r w:rsidRPr="00403059">
              <w:rPr>
                <w:rFonts w:ascii="Arial" w:hAnsi="Arial" w:cs="Arial"/>
                <w:sz w:val="18"/>
                <w:szCs w:val="18"/>
              </w:rPr>
              <w:br/>
              <w:t>Fluoreto de Cálcio 0,4% = 0,19% íons flúor. Seringa com 2,5 g</w:t>
            </w:r>
          </w:p>
        </w:tc>
        <w:tc>
          <w:tcPr>
            <w:tcW w:w="510" w:type="pct"/>
            <w:vAlign w:val="center"/>
          </w:tcPr>
          <w:p w14:paraId="765FDBC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Seringa</w:t>
            </w:r>
          </w:p>
        </w:tc>
        <w:tc>
          <w:tcPr>
            <w:tcW w:w="628" w:type="pct"/>
            <w:vAlign w:val="center"/>
          </w:tcPr>
          <w:p w14:paraId="567F21F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6646848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R$15,0700</w:t>
            </w:r>
          </w:p>
        </w:tc>
        <w:tc>
          <w:tcPr>
            <w:tcW w:w="697" w:type="pct"/>
            <w:gridSpan w:val="2"/>
            <w:vAlign w:val="center"/>
          </w:tcPr>
          <w:p w14:paraId="3A57F92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R$753,50</w:t>
            </w:r>
          </w:p>
        </w:tc>
      </w:tr>
      <w:tr w:rsidR="00403059" w:rsidRPr="00403059" w14:paraId="503A37F8" w14:textId="77777777" w:rsidTr="00C26F12">
        <w:tc>
          <w:tcPr>
            <w:tcW w:w="340" w:type="pct"/>
            <w:vAlign w:val="center"/>
          </w:tcPr>
          <w:p w14:paraId="646FE7A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"320.0" \f C \l "1"</w:instrText>
            </w:r>
            <w:r w:rsidRPr="00403059">
              <w:rPr>
                <w:rFonts w:ascii="Arial" w:hAnsi="Arial" w:cs="Arial"/>
                <w:sz w:val="18"/>
                <w:szCs w:val="18"/>
              </w:rPr>
              <w:fldChar w:fldCharType="end"/>
            </w:r>
          </w:p>
          <w:p w14:paraId="3417B24A"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320</w:t>
            </w:r>
          </w:p>
        </w:tc>
        <w:tc>
          <w:tcPr>
            <w:tcW w:w="520" w:type="pct"/>
            <w:vAlign w:val="center"/>
          </w:tcPr>
          <w:p w14:paraId="0C1F7D9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390776</w:t>
            </w:r>
          </w:p>
        </w:tc>
        <w:tc>
          <w:tcPr>
            <w:tcW w:w="1565" w:type="pct"/>
          </w:tcPr>
          <w:p w14:paraId="2F214F3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Selante fotopolimerizável de fóssulas e fissuras, com 50% de carga inorgânica, cor matizada, com a composição: bis-GMA, UDMA, HDDMA, fluoreto de sódio, fluoreto de cálcio, BHT, canforquinona, co-iniciadores e dióxido de silício coloidal. CAIXA contendo 05 seringas com 2 gramas cada</w:t>
            </w:r>
          </w:p>
        </w:tc>
        <w:tc>
          <w:tcPr>
            <w:tcW w:w="510" w:type="pct"/>
            <w:vAlign w:val="center"/>
          </w:tcPr>
          <w:p w14:paraId="2BE7B5A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7330EA5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w:t>
            </w:r>
          </w:p>
        </w:tc>
        <w:tc>
          <w:tcPr>
            <w:tcW w:w="739" w:type="pct"/>
            <w:vAlign w:val="center"/>
          </w:tcPr>
          <w:p w14:paraId="369ACC3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R$79,5300</w:t>
            </w:r>
          </w:p>
        </w:tc>
        <w:tc>
          <w:tcPr>
            <w:tcW w:w="697" w:type="pct"/>
            <w:gridSpan w:val="2"/>
            <w:vAlign w:val="center"/>
          </w:tcPr>
          <w:p w14:paraId="6B9863D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R$1.590,60</w:t>
            </w:r>
          </w:p>
        </w:tc>
      </w:tr>
      <w:tr w:rsidR="00403059" w:rsidRPr="00403059" w14:paraId="31ACC76C" w14:textId="77777777" w:rsidTr="00C26F12">
        <w:tc>
          <w:tcPr>
            <w:tcW w:w="340" w:type="pct"/>
            <w:vAlign w:val="center"/>
          </w:tcPr>
          <w:p w14:paraId="6482066C"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"321.0" \f C \l "1"</w:instrText>
            </w:r>
            <w:r w:rsidRPr="00403059">
              <w:rPr>
                <w:rFonts w:ascii="Arial" w:hAnsi="Arial" w:cs="Arial"/>
                <w:sz w:val="18"/>
                <w:szCs w:val="18"/>
              </w:rPr>
              <w:fldChar w:fldCharType="end"/>
            </w:r>
          </w:p>
          <w:p w14:paraId="6B3D5B90"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321</w:t>
            </w:r>
          </w:p>
        </w:tc>
        <w:tc>
          <w:tcPr>
            <w:tcW w:w="520" w:type="pct"/>
            <w:vAlign w:val="center"/>
          </w:tcPr>
          <w:p w14:paraId="2BEE869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341174</w:t>
            </w:r>
          </w:p>
        </w:tc>
        <w:tc>
          <w:tcPr>
            <w:tcW w:w="1565" w:type="pct"/>
          </w:tcPr>
          <w:p w14:paraId="78AE429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Solução Antisséptica Bucal para Bochecho de Gluconato de Clorhexidina a 0,12% SEM ÁLCOOL. Sabor Menta. Kit com: Frasco com aproximadamente 1,1 litro, com válvula dosadora e com 100 copos descartáveis por caixa.</w:t>
            </w:r>
          </w:p>
        </w:tc>
        <w:tc>
          <w:tcPr>
            <w:tcW w:w="510" w:type="pct"/>
            <w:vAlign w:val="center"/>
          </w:tcPr>
          <w:p w14:paraId="503E999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0C9708C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200</w:t>
            </w:r>
          </w:p>
        </w:tc>
        <w:tc>
          <w:tcPr>
            <w:tcW w:w="739" w:type="pct"/>
            <w:vAlign w:val="center"/>
          </w:tcPr>
          <w:p w14:paraId="19397D3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R$27,4700</w:t>
            </w:r>
          </w:p>
        </w:tc>
        <w:tc>
          <w:tcPr>
            <w:tcW w:w="697" w:type="pct"/>
            <w:gridSpan w:val="2"/>
            <w:vAlign w:val="center"/>
          </w:tcPr>
          <w:p w14:paraId="4D863BB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R$5.494,00</w:t>
            </w:r>
          </w:p>
        </w:tc>
      </w:tr>
      <w:tr w:rsidR="00403059" w:rsidRPr="00403059" w14:paraId="62999449" w14:textId="77777777" w:rsidTr="00C26F12">
        <w:tc>
          <w:tcPr>
            <w:tcW w:w="340" w:type="pct"/>
            <w:vAlign w:val="center"/>
          </w:tcPr>
          <w:p w14:paraId="4C6B5712"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"322.0" \f C \l "1"</w:instrText>
            </w:r>
            <w:r w:rsidRPr="00403059">
              <w:rPr>
                <w:rFonts w:ascii="Arial" w:hAnsi="Arial" w:cs="Arial"/>
                <w:sz w:val="18"/>
                <w:szCs w:val="18"/>
              </w:rPr>
              <w:fldChar w:fldCharType="end"/>
            </w:r>
          </w:p>
          <w:p w14:paraId="4CF82967"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322</w:t>
            </w:r>
          </w:p>
        </w:tc>
        <w:tc>
          <w:tcPr>
            <w:tcW w:w="520" w:type="pct"/>
            <w:vAlign w:val="center"/>
          </w:tcPr>
          <w:p w14:paraId="6759226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453232</w:t>
            </w:r>
          </w:p>
        </w:tc>
        <w:tc>
          <w:tcPr>
            <w:tcW w:w="1565" w:type="pct"/>
          </w:tcPr>
          <w:p w14:paraId="618A401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Spray refrigerante para teste de vitalidade pulpar. Agente de resfriamento a -50°C, frasco de 200ml, com haste curta.</w:t>
            </w:r>
          </w:p>
        </w:tc>
        <w:tc>
          <w:tcPr>
            <w:tcW w:w="510" w:type="pct"/>
            <w:vAlign w:val="center"/>
          </w:tcPr>
          <w:p w14:paraId="0FC93DF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28" w:type="pct"/>
            <w:vAlign w:val="center"/>
          </w:tcPr>
          <w:p w14:paraId="365B32D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63BAB447"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R$36,6200</w:t>
            </w:r>
          </w:p>
        </w:tc>
        <w:tc>
          <w:tcPr>
            <w:tcW w:w="697" w:type="pct"/>
            <w:gridSpan w:val="2"/>
            <w:vAlign w:val="center"/>
          </w:tcPr>
          <w:p w14:paraId="0CA2F4E4"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R$1.831,00</w:t>
            </w:r>
          </w:p>
        </w:tc>
      </w:tr>
      <w:tr w:rsidR="00403059" w:rsidRPr="00403059" w14:paraId="485AF6DC" w14:textId="77777777" w:rsidTr="00C26F12">
        <w:tc>
          <w:tcPr>
            <w:tcW w:w="340" w:type="pct"/>
            <w:vAlign w:val="center"/>
          </w:tcPr>
          <w:p w14:paraId="38DA9CF8"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"323.0" \f C \l "1"</w:instrText>
            </w:r>
            <w:r w:rsidRPr="00403059">
              <w:rPr>
                <w:rFonts w:ascii="Arial" w:hAnsi="Arial" w:cs="Arial"/>
                <w:sz w:val="18"/>
                <w:szCs w:val="18"/>
              </w:rPr>
              <w:fldChar w:fldCharType="end"/>
            </w:r>
          </w:p>
          <w:p w14:paraId="35C4B7E0"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323</w:t>
            </w:r>
          </w:p>
        </w:tc>
        <w:tc>
          <w:tcPr>
            <w:tcW w:w="520" w:type="pct"/>
            <w:vAlign w:val="center"/>
          </w:tcPr>
          <w:p w14:paraId="56CEE7C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406293</w:t>
            </w:r>
          </w:p>
        </w:tc>
        <w:tc>
          <w:tcPr>
            <w:tcW w:w="1565" w:type="pct"/>
          </w:tcPr>
          <w:p w14:paraId="5A9EFAEF"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Sugador endodôntico descartável plástico, atóxico, higiênico. Constituido de: tubo confeccionado em P.V.C transparente, sem memória, permanecendo na posição desejada, arame com aço especial; ponteira em P.V.C. macio, atóxico, colorido, vazada e colada ao tubo. Pacotes com 20 unidades</w:t>
            </w:r>
          </w:p>
        </w:tc>
        <w:tc>
          <w:tcPr>
            <w:tcW w:w="510" w:type="pct"/>
            <w:vAlign w:val="center"/>
          </w:tcPr>
          <w:p w14:paraId="200D98C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628" w:type="pct"/>
            <w:vAlign w:val="center"/>
          </w:tcPr>
          <w:p w14:paraId="44AA46E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120</w:t>
            </w:r>
          </w:p>
        </w:tc>
        <w:tc>
          <w:tcPr>
            <w:tcW w:w="739" w:type="pct"/>
            <w:vAlign w:val="center"/>
          </w:tcPr>
          <w:p w14:paraId="53700D5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R$17,0800</w:t>
            </w:r>
          </w:p>
        </w:tc>
        <w:tc>
          <w:tcPr>
            <w:tcW w:w="697" w:type="pct"/>
            <w:gridSpan w:val="2"/>
            <w:vAlign w:val="center"/>
          </w:tcPr>
          <w:p w14:paraId="0CBCF6F6"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R$2.049,60</w:t>
            </w:r>
          </w:p>
        </w:tc>
      </w:tr>
      <w:tr w:rsidR="00403059" w:rsidRPr="00403059" w14:paraId="7A7BAB03" w14:textId="77777777" w:rsidTr="00C26F12">
        <w:tc>
          <w:tcPr>
            <w:tcW w:w="340" w:type="pct"/>
            <w:vAlign w:val="center"/>
          </w:tcPr>
          <w:p w14:paraId="64BD384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"324.0" \f C \l "1"</w:instrText>
            </w:r>
            <w:r w:rsidRPr="00403059">
              <w:rPr>
                <w:rFonts w:ascii="Arial" w:hAnsi="Arial" w:cs="Arial"/>
                <w:sz w:val="18"/>
                <w:szCs w:val="18"/>
              </w:rPr>
              <w:fldChar w:fldCharType="end"/>
            </w:r>
          </w:p>
          <w:p w14:paraId="4A25CEC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324</w:t>
            </w:r>
          </w:p>
        </w:tc>
        <w:tc>
          <w:tcPr>
            <w:tcW w:w="520" w:type="pct"/>
            <w:vAlign w:val="center"/>
          </w:tcPr>
          <w:p w14:paraId="277A2B8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406292</w:t>
            </w:r>
          </w:p>
        </w:tc>
        <w:tc>
          <w:tcPr>
            <w:tcW w:w="1565" w:type="pct"/>
          </w:tcPr>
          <w:p w14:paraId="14E43987" w14:textId="77777777" w:rsidR="00403059" w:rsidRPr="00403059" w:rsidRDefault="00403059" w:rsidP="00C26F12">
            <w:pPr>
              <w:jc w:val="both"/>
              <w:rPr>
                <w:rFonts w:ascii="Arial" w:hAnsi="Arial" w:cs="Arial"/>
                <w:sz w:val="18"/>
                <w:szCs w:val="18"/>
              </w:rPr>
            </w:pPr>
            <w:r w:rsidRPr="00403059">
              <w:rPr>
                <w:rFonts w:ascii="Arial" w:hAnsi="Arial" w:cs="Arial"/>
                <w:color w:val="000000"/>
                <w:sz w:val="18"/>
                <w:szCs w:val="18"/>
              </w:rPr>
              <w:t xml:space="preserve">Sugador descartável odontológico com 10 </w:t>
            </w:r>
            <w:proofErr w:type="gramStart"/>
            <w:r w:rsidRPr="00403059">
              <w:rPr>
                <w:rFonts w:ascii="Arial" w:hAnsi="Arial" w:cs="Arial"/>
                <w:color w:val="000000"/>
                <w:sz w:val="18"/>
                <w:szCs w:val="18"/>
              </w:rPr>
              <w:t>cm.Confeccionado</w:t>
            </w:r>
            <w:proofErr w:type="gramEnd"/>
            <w:r w:rsidRPr="00403059">
              <w:rPr>
                <w:rFonts w:ascii="Arial" w:hAnsi="Arial" w:cs="Arial"/>
                <w:color w:val="000000"/>
                <w:sz w:val="18"/>
                <w:szCs w:val="18"/>
              </w:rPr>
              <w:t xml:space="preserve"> em PVC atóxico.Tubo</w:t>
            </w:r>
            <w:r w:rsidRPr="00403059">
              <w:rPr>
                <w:rFonts w:ascii="Arial" w:hAnsi="Arial" w:cs="Arial"/>
                <w:i/>
                <w:iCs/>
                <w:color w:val="000000"/>
                <w:sz w:val="18"/>
                <w:szCs w:val="18"/>
              </w:rPr>
              <w:t xml:space="preserve"> </w:t>
            </w:r>
            <w:r w:rsidRPr="00403059">
              <w:rPr>
                <w:rFonts w:ascii="Arial" w:hAnsi="Arial" w:cs="Arial"/>
                <w:color w:val="000000"/>
                <w:sz w:val="18"/>
                <w:szCs w:val="18"/>
              </w:rPr>
              <w:t xml:space="preserve">transparente com fio de aço especialmente desenvolvido para fixação imediata na posição desejada.Ponteira em PVC macio, atóxico, colorido, vazada e aromatizada artificialmente. Produto não estéril. Atóxico. Descartável. Indicado para sucção de líquidos durante procedimentos </w:t>
            </w:r>
            <w:r w:rsidRPr="00403059">
              <w:rPr>
                <w:rFonts w:ascii="Arial" w:hAnsi="Arial" w:cs="Arial"/>
                <w:color w:val="000000"/>
                <w:sz w:val="18"/>
                <w:szCs w:val="18"/>
              </w:rPr>
              <w:lastRenderedPageBreak/>
              <w:t>odontológicos. Pacote com mínimo de 40 unidades.</w:t>
            </w:r>
          </w:p>
        </w:tc>
        <w:tc>
          <w:tcPr>
            <w:tcW w:w="510" w:type="pct"/>
            <w:vAlign w:val="center"/>
          </w:tcPr>
          <w:p w14:paraId="127FA9F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Pacote</w:t>
            </w:r>
          </w:p>
        </w:tc>
        <w:tc>
          <w:tcPr>
            <w:tcW w:w="628" w:type="pct"/>
            <w:vAlign w:val="center"/>
          </w:tcPr>
          <w:p w14:paraId="46A82BD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700</w:t>
            </w:r>
          </w:p>
        </w:tc>
        <w:tc>
          <w:tcPr>
            <w:tcW w:w="739" w:type="pct"/>
            <w:vAlign w:val="center"/>
          </w:tcPr>
          <w:p w14:paraId="3CA7B3E6"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R$8,9400</w:t>
            </w:r>
          </w:p>
        </w:tc>
        <w:tc>
          <w:tcPr>
            <w:tcW w:w="697" w:type="pct"/>
            <w:gridSpan w:val="2"/>
            <w:vAlign w:val="center"/>
          </w:tcPr>
          <w:p w14:paraId="08AD46A4"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R$6.258,00</w:t>
            </w:r>
          </w:p>
        </w:tc>
      </w:tr>
      <w:tr w:rsidR="00403059" w:rsidRPr="00403059" w14:paraId="1E8E07DF" w14:textId="77777777" w:rsidTr="00C26F12">
        <w:tc>
          <w:tcPr>
            <w:tcW w:w="340" w:type="pct"/>
            <w:vAlign w:val="center"/>
          </w:tcPr>
          <w:p w14:paraId="755C7D16"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"325.0" \f C \l "1"</w:instrText>
            </w:r>
            <w:r w:rsidRPr="00403059">
              <w:rPr>
                <w:rFonts w:ascii="Arial" w:hAnsi="Arial" w:cs="Arial"/>
                <w:sz w:val="18"/>
                <w:szCs w:val="18"/>
              </w:rPr>
              <w:fldChar w:fldCharType="end"/>
            </w:r>
          </w:p>
          <w:p w14:paraId="78379D84"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325</w:t>
            </w:r>
          </w:p>
        </w:tc>
        <w:tc>
          <w:tcPr>
            <w:tcW w:w="520" w:type="pct"/>
            <w:vAlign w:val="center"/>
          </w:tcPr>
          <w:p w14:paraId="08A2B9C8"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406287</w:t>
            </w:r>
          </w:p>
        </w:tc>
        <w:tc>
          <w:tcPr>
            <w:tcW w:w="1565" w:type="pct"/>
          </w:tcPr>
          <w:p w14:paraId="65BDE5A0"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Tiras Abrasivas Eletrolíticas de Aço Inoxidável, com centro neutro, com largura de</w:t>
            </w:r>
            <w:r w:rsidRPr="00403059">
              <w:rPr>
                <w:rFonts w:ascii="Arial" w:hAnsi="Arial" w:cs="Arial"/>
                <w:sz w:val="18"/>
                <w:szCs w:val="18"/>
              </w:rPr>
              <w:br/>
              <w:t>2,5 mm, com 150 mm de comprimento. Composição: Aço Inox e Óxido de Alumínio. Caixa com 12 unidades</w:t>
            </w:r>
          </w:p>
        </w:tc>
        <w:tc>
          <w:tcPr>
            <w:tcW w:w="510" w:type="pct"/>
            <w:vAlign w:val="center"/>
          </w:tcPr>
          <w:p w14:paraId="411F1F4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61FF3C0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17ADFD6F"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R$15,3700</w:t>
            </w:r>
          </w:p>
        </w:tc>
        <w:tc>
          <w:tcPr>
            <w:tcW w:w="697" w:type="pct"/>
            <w:gridSpan w:val="2"/>
            <w:vAlign w:val="center"/>
          </w:tcPr>
          <w:p w14:paraId="08E0439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R$768,50</w:t>
            </w:r>
          </w:p>
        </w:tc>
      </w:tr>
      <w:tr w:rsidR="00403059" w:rsidRPr="00403059" w14:paraId="7DC7E475" w14:textId="77777777" w:rsidTr="00C26F12">
        <w:tc>
          <w:tcPr>
            <w:tcW w:w="340" w:type="pct"/>
            <w:vAlign w:val="center"/>
          </w:tcPr>
          <w:p w14:paraId="49D0ADD5"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"326.0" \f C \l "1"</w:instrText>
            </w:r>
            <w:r w:rsidRPr="00403059">
              <w:rPr>
                <w:rFonts w:ascii="Arial" w:hAnsi="Arial" w:cs="Arial"/>
                <w:sz w:val="18"/>
                <w:szCs w:val="18"/>
              </w:rPr>
              <w:fldChar w:fldCharType="end"/>
            </w:r>
          </w:p>
          <w:p w14:paraId="65A9AA94"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326</w:t>
            </w:r>
          </w:p>
        </w:tc>
        <w:tc>
          <w:tcPr>
            <w:tcW w:w="520" w:type="pct"/>
            <w:vAlign w:val="center"/>
          </w:tcPr>
          <w:p w14:paraId="3901E6A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406288</w:t>
            </w:r>
          </w:p>
        </w:tc>
        <w:tc>
          <w:tcPr>
            <w:tcW w:w="1565" w:type="pct"/>
          </w:tcPr>
          <w:p w14:paraId="18FB5ECE"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Tiras Abrasivas Eletrolíticas de Aço Inoxidável, com centro neutro, com largura de</w:t>
            </w:r>
            <w:r w:rsidRPr="00403059">
              <w:rPr>
                <w:rFonts w:ascii="Arial" w:hAnsi="Arial" w:cs="Arial"/>
                <w:sz w:val="18"/>
                <w:szCs w:val="18"/>
              </w:rPr>
              <w:br/>
              <w:t>4 mm, com 150 mm de comprimento. Composição: Aço Inox e Óxido de Alumínio. Caixa com 12 unidades</w:t>
            </w:r>
          </w:p>
        </w:tc>
        <w:tc>
          <w:tcPr>
            <w:tcW w:w="510" w:type="pct"/>
            <w:vAlign w:val="center"/>
          </w:tcPr>
          <w:p w14:paraId="7E70C42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4721D24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25</w:t>
            </w:r>
          </w:p>
        </w:tc>
        <w:tc>
          <w:tcPr>
            <w:tcW w:w="739" w:type="pct"/>
            <w:vAlign w:val="center"/>
          </w:tcPr>
          <w:p w14:paraId="778DAE68"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R$9,5100</w:t>
            </w:r>
          </w:p>
        </w:tc>
        <w:tc>
          <w:tcPr>
            <w:tcW w:w="697" w:type="pct"/>
            <w:gridSpan w:val="2"/>
            <w:vAlign w:val="center"/>
          </w:tcPr>
          <w:p w14:paraId="1168D534"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R$237,75</w:t>
            </w:r>
          </w:p>
        </w:tc>
      </w:tr>
      <w:tr w:rsidR="00403059" w:rsidRPr="00403059" w14:paraId="21262C93" w14:textId="77777777" w:rsidTr="00C26F12">
        <w:tc>
          <w:tcPr>
            <w:tcW w:w="340" w:type="pct"/>
            <w:vAlign w:val="center"/>
          </w:tcPr>
          <w:p w14:paraId="78946206"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"327.0" \f C \l "1"</w:instrText>
            </w:r>
            <w:r w:rsidRPr="00403059">
              <w:rPr>
                <w:rFonts w:ascii="Arial" w:hAnsi="Arial" w:cs="Arial"/>
                <w:sz w:val="18"/>
                <w:szCs w:val="18"/>
              </w:rPr>
              <w:fldChar w:fldCharType="end"/>
            </w:r>
          </w:p>
          <w:p w14:paraId="6F817464"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327</w:t>
            </w:r>
          </w:p>
        </w:tc>
        <w:tc>
          <w:tcPr>
            <w:tcW w:w="520" w:type="pct"/>
            <w:vAlign w:val="center"/>
          </w:tcPr>
          <w:p w14:paraId="545B160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433472</w:t>
            </w:r>
          </w:p>
        </w:tc>
        <w:tc>
          <w:tcPr>
            <w:tcW w:w="1565" w:type="pct"/>
          </w:tcPr>
          <w:p w14:paraId="45696542"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Tiras de Lixa para Acabamento Proximal de Resinas Compostas. Granulação média de um lado (cor cinza) (para acabamento) e fina do outro (cor branca) (para polimento), ambas de poliéster, resina e óxido de alumínio. Com centro neutro, com 2,5 mm de largura e 170 mm de comprimento. Caixa com 150 unidades</w:t>
            </w:r>
          </w:p>
        </w:tc>
        <w:tc>
          <w:tcPr>
            <w:tcW w:w="510" w:type="pct"/>
            <w:vAlign w:val="center"/>
          </w:tcPr>
          <w:p w14:paraId="775E76D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7E01ABC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50</w:t>
            </w:r>
          </w:p>
        </w:tc>
        <w:tc>
          <w:tcPr>
            <w:tcW w:w="739" w:type="pct"/>
            <w:vAlign w:val="center"/>
          </w:tcPr>
          <w:p w14:paraId="21271E5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R$7,9200</w:t>
            </w:r>
          </w:p>
        </w:tc>
        <w:tc>
          <w:tcPr>
            <w:tcW w:w="697" w:type="pct"/>
            <w:gridSpan w:val="2"/>
            <w:vAlign w:val="center"/>
          </w:tcPr>
          <w:p w14:paraId="74C4135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R$396,00</w:t>
            </w:r>
          </w:p>
        </w:tc>
      </w:tr>
      <w:tr w:rsidR="00403059" w:rsidRPr="00403059" w14:paraId="31EF0098" w14:textId="77777777" w:rsidTr="00C26F12">
        <w:tc>
          <w:tcPr>
            <w:tcW w:w="340" w:type="pct"/>
            <w:vAlign w:val="center"/>
          </w:tcPr>
          <w:p w14:paraId="5088B993"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"328.0" \f C \l "1"</w:instrText>
            </w:r>
            <w:r w:rsidRPr="00403059">
              <w:rPr>
                <w:rFonts w:ascii="Arial" w:hAnsi="Arial" w:cs="Arial"/>
                <w:sz w:val="18"/>
                <w:szCs w:val="18"/>
              </w:rPr>
              <w:fldChar w:fldCharType="end"/>
            </w:r>
          </w:p>
          <w:p w14:paraId="284422C2"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328</w:t>
            </w:r>
          </w:p>
        </w:tc>
        <w:tc>
          <w:tcPr>
            <w:tcW w:w="520" w:type="pct"/>
            <w:vAlign w:val="center"/>
          </w:tcPr>
          <w:p w14:paraId="58F6249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423570</w:t>
            </w:r>
          </w:p>
        </w:tc>
        <w:tc>
          <w:tcPr>
            <w:tcW w:w="1565" w:type="pct"/>
          </w:tcPr>
          <w:p w14:paraId="75E6DD4B"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Tiras de Lixa para Acabamento Proximal de Resinas Compostas. Granulação grossa de um lado (cor cinza) (para </w:t>
            </w:r>
            <w:proofErr w:type="gramStart"/>
            <w:r w:rsidRPr="00403059">
              <w:rPr>
                <w:rFonts w:ascii="Arial" w:hAnsi="Arial" w:cs="Arial"/>
                <w:sz w:val="18"/>
                <w:szCs w:val="18"/>
              </w:rPr>
              <w:t>acabamento)e</w:t>
            </w:r>
            <w:proofErr w:type="gramEnd"/>
            <w:r w:rsidRPr="00403059">
              <w:rPr>
                <w:rFonts w:ascii="Arial" w:hAnsi="Arial" w:cs="Arial"/>
                <w:sz w:val="18"/>
                <w:szCs w:val="18"/>
              </w:rPr>
              <w:t xml:space="preserve"> fina do outro (cor branca) (para polimento), ambas de poliéster, resina e óxido de alumínio. Com centro neutro, com 4 mm de largura e 170 mm de comprimento. Caixa com 150 unidades</w:t>
            </w:r>
          </w:p>
        </w:tc>
        <w:tc>
          <w:tcPr>
            <w:tcW w:w="510" w:type="pct"/>
            <w:vAlign w:val="center"/>
          </w:tcPr>
          <w:p w14:paraId="34C46CAD"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6E89E802"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15</w:t>
            </w:r>
          </w:p>
        </w:tc>
        <w:tc>
          <w:tcPr>
            <w:tcW w:w="739" w:type="pct"/>
            <w:vAlign w:val="center"/>
          </w:tcPr>
          <w:p w14:paraId="3B9699A6"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R$11,6300</w:t>
            </w:r>
          </w:p>
        </w:tc>
        <w:tc>
          <w:tcPr>
            <w:tcW w:w="697" w:type="pct"/>
            <w:gridSpan w:val="2"/>
            <w:vAlign w:val="center"/>
          </w:tcPr>
          <w:p w14:paraId="1B91582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R$174,45</w:t>
            </w:r>
          </w:p>
        </w:tc>
      </w:tr>
      <w:tr w:rsidR="00403059" w:rsidRPr="00403059" w14:paraId="6A6698BF" w14:textId="77777777" w:rsidTr="00C26F12">
        <w:tc>
          <w:tcPr>
            <w:tcW w:w="340" w:type="pct"/>
            <w:vAlign w:val="center"/>
          </w:tcPr>
          <w:p w14:paraId="38F6A4CE"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"329.0" \f C \l "1"</w:instrText>
            </w:r>
            <w:r w:rsidRPr="00403059">
              <w:rPr>
                <w:rFonts w:ascii="Arial" w:hAnsi="Arial" w:cs="Arial"/>
                <w:sz w:val="18"/>
                <w:szCs w:val="18"/>
              </w:rPr>
              <w:fldChar w:fldCharType="end"/>
            </w:r>
          </w:p>
          <w:p w14:paraId="691D47A7"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329</w:t>
            </w:r>
          </w:p>
        </w:tc>
        <w:tc>
          <w:tcPr>
            <w:tcW w:w="520" w:type="pct"/>
            <w:vAlign w:val="center"/>
          </w:tcPr>
          <w:p w14:paraId="2352C33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431412</w:t>
            </w:r>
          </w:p>
        </w:tc>
        <w:tc>
          <w:tcPr>
            <w:tcW w:w="1565" w:type="pct"/>
            <w:vAlign w:val="bottom"/>
          </w:tcPr>
          <w:p w14:paraId="3916C308"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Fita de aço cinta profilática. Não abrasiva, com microlâminas circulares. Embalagem com 10 fitas de aço de 100 mm cada</w:t>
            </w:r>
          </w:p>
        </w:tc>
        <w:tc>
          <w:tcPr>
            <w:tcW w:w="510" w:type="pct"/>
            <w:vAlign w:val="center"/>
          </w:tcPr>
          <w:p w14:paraId="3944E56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2321253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39" w:type="pct"/>
            <w:vAlign w:val="center"/>
          </w:tcPr>
          <w:p w14:paraId="499D7A6F"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R$70,2400</w:t>
            </w:r>
          </w:p>
        </w:tc>
        <w:tc>
          <w:tcPr>
            <w:tcW w:w="697" w:type="pct"/>
            <w:gridSpan w:val="2"/>
            <w:vAlign w:val="center"/>
          </w:tcPr>
          <w:p w14:paraId="396ECACB"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R$2.107,20</w:t>
            </w:r>
          </w:p>
        </w:tc>
      </w:tr>
      <w:tr w:rsidR="00403059" w:rsidRPr="00403059" w14:paraId="22122325" w14:textId="77777777" w:rsidTr="00C26F12">
        <w:tc>
          <w:tcPr>
            <w:tcW w:w="340" w:type="pct"/>
            <w:vAlign w:val="center"/>
          </w:tcPr>
          <w:p w14:paraId="7CFED0C4"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"330.0" \f C \l "1"</w:instrText>
            </w:r>
            <w:r w:rsidRPr="00403059">
              <w:rPr>
                <w:rFonts w:ascii="Arial" w:hAnsi="Arial" w:cs="Arial"/>
                <w:sz w:val="18"/>
                <w:szCs w:val="18"/>
              </w:rPr>
              <w:fldChar w:fldCharType="end"/>
            </w:r>
          </w:p>
          <w:p w14:paraId="569BF94B"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330</w:t>
            </w:r>
          </w:p>
        </w:tc>
        <w:tc>
          <w:tcPr>
            <w:tcW w:w="520" w:type="pct"/>
            <w:vAlign w:val="center"/>
          </w:tcPr>
          <w:p w14:paraId="38B7A97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462784</w:t>
            </w:r>
          </w:p>
        </w:tc>
        <w:tc>
          <w:tcPr>
            <w:tcW w:w="1565" w:type="pct"/>
          </w:tcPr>
          <w:p w14:paraId="78ECC6F7"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Tiras de Poliéster transparentes, tamanho 10 x 120 x 0,05 mm. Caixa com 50 unidades</w:t>
            </w:r>
          </w:p>
        </w:tc>
        <w:tc>
          <w:tcPr>
            <w:tcW w:w="510" w:type="pct"/>
            <w:vAlign w:val="center"/>
          </w:tcPr>
          <w:p w14:paraId="2E99ED4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Caixa</w:t>
            </w:r>
          </w:p>
        </w:tc>
        <w:tc>
          <w:tcPr>
            <w:tcW w:w="628" w:type="pct"/>
            <w:vAlign w:val="center"/>
          </w:tcPr>
          <w:p w14:paraId="6230F796"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75</w:t>
            </w:r>
          </w:p>
        </w:tc>
        <w:tc>
          <w:tcPr>
            <w:tcW w:w="739" w:type="pct"/>
            <w:vAlign w:val="center"/>
          </w:tcPr>
          <w:p w14:paraId="0B972F2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R$1,3700</w:t>
            </w:r>
          </w:p>
        </w:tc>
        <w:tc>
          <w:tcPr>
            <w:tcW w:w="697" w:type="pct"/>
            <w:gridSpan w:val="2"/>
            <w:vAlign w:val="center"/>
          </w:tcPr>
          <w:p w14:paraId="41F9AA96"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R$102,75</w:t>
            </w:r>
          </w:p>
        </w:tc>
      </w:tr>
      <w:tr w:rsidR="00403059" w:rsidRPr="00403059" w14:paraId="6CD48C61" w14:textId="77777777" w:rsidTr="00C26F12">
        <w:tc>
          <w:tcPr>
            <w:tcW w:w="340" w:type="pct"/>
            <w:vAlign w:val="center"/>
          </w:tcPr>
          <w:p w14:paraId="2CDB1670"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"331.0" \f C \l "1"</w:instrText>
            </w:r>
            <w:r w:rsidRPr="00403059">
              <w:rPr>
                <w:rFonts w:ascii="Arial" w:hAnsi="Arial" w:cs="Arial"/>
                <w:sz w:val="18"/>
                <w:szCs w:val="18"/>
              </w:rPr>
              <w:fldChar w:fldCharType="end"/>
            </w:r>
          </w:p>
          <w:p w14:paraId="6BF891EA"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331</w:t>
            </w:r>
          </w:p>
        </w:tc>
        <w:tc>
          <w:tcPr>
            <w:tcW w:w="520" w:type="pct"/>
            <w:vAlign w:val="center"/>
          </w:tcPr>
          <w:p w14:paraId="3A02A5E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428615</w:t>
            </w:r>
          </w:p>
        </w:tc>
        <w:tc>
          <w:tcPr>
            <w:tcW w:w="1565" w:type="pct"/>
          </w:tcPr>
          <w:p w14:paraId="12A4994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Touca Sanfonada Descartável confeccionada em TNT de estrutura flexível, plana e porosa, por processo </w:t>
            </w:r>
            <w:proofErr w:type="gramStart"/>
            <w:r w:rsidRPr="00403059">
              <w:rPr>
                <w:rFonts w:ascii="Arial" w:hAnsi="Arial" w:cs="Arial"/>
                <w:sz w:val="18"/>
                <w:szCs w:val="18"/>
              </w:rPr>
              <w:t>automatizado.Elástico</w:t>
            </w:r>
            <w:proofErr w:type="gramEnd"/>
            <w:r w:rsidRPr="00403059">
              <w:rPr>
                <w:rFonts w:ascii="Arial" w:hAnsi="Arial" w:cs="Arial"/>
                <w:sz w:val="18"/>
                <w:szCs w:val="18"/>
              </w:rPr>
              <w:t xml:space="preserve"> duplo de alta qualidade soldado em toda a volta. Na cor AZUL. GRAMATURA 20. Pacote com 100 unidades.</w:t>
            </w:r>
          </w:p>
        </w:tc>
        <w:tc>
          <w:tcPr>
            <w:tcW w:w="510" w:type="pct"/>
            <w:vAlign w:val="center"/>
          </w:tcPr>
          <w:p w14:paraId="4F989E9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628" w:type="pct"/>
            <w:vAlign w:val="center"/>
          </w:tcPr>
          <w:p w14:paraId="2D080AD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300</w:t>
            </w:r>
          </w:p>
        </w:tc>
        <w:tc>
          <w:tcPr>
            <w:tcW w:w="739" w:type="pct"/>
            <w:vAlign w:val="center"/>
          </w:tcPr>
          <w:p w14:paraId="28950F6F"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R$9,1600</w:t>
            </w:r>
          </w:p>
        </w:tc>
        <w:tc>
          <w:tcPr>
            <w:tcW w:w="697" w:type="pct"/>
            <w:gridSpan w:val="2"/>
            <w:vAlign w:val="center"/>
          </w:tcPr>
          <w:p w14:paraId="797DDEA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R$2.748,00</w:t>
            </w:r>
          </w:p>
        </w:tc>
      </w:tr>
      <w:tr w:rsidR="00403059" w:rsidRPr="00403059" w14:paraId="0DE83C3C" w14:textId="77777777" w:rsidTr="00C26F12">
        <w:tc>
          <w:tcPr>
            <w:tcW w:w="340" w:type="pct"/>
            <w:vAlign w:val="center"/>
          </w:tcPr>
          <w:p w14:paraId="311A570E"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"332.0" \f C \l "1"</w:instrText>
            </w:r>
            <w:r w:rsidRPr="00403059">
              <w:rPr>
                <w:rFonts w:ascii="Arial" w:hAnsi="Arial" w:cs="Arial"/>
                <w:sz w:val="18"/>
                <w:szCs w:val="18"/>
              </w:rPr>
              <w:fldChar w:fldCharType="end"/>
            </w:r>
          </w:p>
          <w:p w14:paraId="5A8A8AA0"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332</w:t>
            </w:r>
          </w:p>
        </w:tc>
        <w:tc>
          <w:tcPr>
            <w:tcW w:w="520" w:type="pct"/>
            <w:vAlign w:val="center"/>
          </w:tcPr>
          <w:p w14:paraId="0FF5147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428615</w:t>
            </w:r>
          </w:p>
        </w:tc>
        <w:tc>
          <w:tcPr>
            <w:tcW w:w="1565" w:type="pct"/>
          </w:tcPr>
          <w:p w14:paraId="481EC1C4"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Touca Sanfonada Descartável confeccionada em TNT de estrutura flexível, plana e porosa, por processo </w:t>
            </w:r>
            <w:proofErr w:type="gramStart"/>
            <w:r w:rsidRPr="00403059">
              <w:rPr>
                <w:rFonts w:ascii="Arial" w:hAnsi="Arial" w:cs="Arial"/>
                <w:sz w:val="18"/>
                <w:szCs w:val="18"/>
              </w:rPr>
              <w:t>automatizado.Elástico</w:t>
            </w:r>
            <w:proofErr w:type="gramEnd"/>
            <w:r w:rsidRPr="00403059">
              <w:rPr>
                <w:rFonts w:ascii="Arial" w:hAnsi="Arial" w:cs="Arial"/>
                <w:sz w:val="18"/>
                <w:szCs w:val="18"/>
              </w:rPr>
              <w:t xml:space="preserve"> duplo de alta qualidade soldado em toda a volta. Na cor ROSA. GRAMATURA 20. Pacote com 100 unidades.</w:t>
            </w:r>
          </w:p>
        </w:tc>
        <w:tc>
          <w:tcPr>
            <w:tcW w:w="510" w:type="pct"/>
            <w:vAlign w:val="center"/>
          </w:tcPr>
          <w:p w14:paraId="5EFC604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Pacote</w:t>
            </w:r>
          </w:p>
        </w:tc>
        <w:tc>
          <w:tcPr>
            <w:tcW w:w="628" w:type="pct"/>
            <w:vAlign w:val="center"/>
          </w:tcPr>
          <w:p w14:paraId="130783F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300</w:t>
            </w:r>
          </w:p>
        </w:tc>
        <w:tc>
          <w:tcPr>
            <w:tcW w:w="739" w:type="pct"/>
            <w:vAlign w:val="center"/>
          </w:tcPr>
          <w:p w14:paraId="225DE58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R$9,1600</w:t>
            </w:r>
          </w:p>
        </w:tc>
        <w:tc>
          <w:tcPr>
            <w:tcW w:w="697" w:type="pct"/>
            <w:gridSpan w:val="2"/>
            <w:vAlign w:val="center"/>
          </w:tcPr>
          <w:p w14:paraId="073B6D9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R$2.748,00</w:t>
            </w:r>
          </w:p>
        </w:tc>
      </w:tr>
      <w:tr w:rsidR="00403059" w:rsidRPr="00403059" w14:paraId="4BC6BFC9" w14:textId="77777777" w:rsidTr="00C26F12">
        <w:tc>
          <w:tcPr>
            <w:tcW w:w="340" w:type="pct"/>
            <w:vAlign w:val="center"/>
          </w:tcPr>
          <w:p w14:paraId="215B7F5F"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"333.0" \f C \l "1"</w:instrText>
            </w:r>
            <w:r w:rsidRPr="00403059">
              <w:rPr>
                <w:rFonts w:ascii="Arial" w:hAnsi="Arial" w:cs="Arial"/>
                <w:sz w:val="18"/>
                <w:szCs w:val="18"/>
              </w:rPr>
              <w:fldChar w:fldCharType="end"/>
            </w:r>
          </w:p>
          <w:p w14:paraId="4E32347B"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333</w:t>
            </w:r>
          </w:p>
        </w:tc>
        <w:tc>
          <w:tcPr>
            <w:tcW w:w="520" w:type="pct"/>
            <w:vAlign w:val="center"/>
          </w:tcPr>
          <w:p w14:paraId="77142BC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428629</w:t>
            </w:r>
          </w:p>
        </w:tc>
        <w:tc>
          <w:tcPr>
            <w:tcW w:w="1565" w:type="pct"/>
          </w:tcPr>
          <w:p w14:paraId="5BE023A5"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 xml:space="preserve">Gorro Acadêmico Branco descartável, com elástico apenas na nuca, Pacotes com 10 unidades. </w:t>
            </w:r>
            <w:r w:rsidRPr="00403059">
              <w:rPr>
                <w:rFonts w:ascii="Arial" w:hAnsi="Arial" w:cs="Arial"/>
                <w:sz w:val="18"/>
                <w:szCs w:val="18"/>
              </w:rPr>
              <w:lastRenderedPageBreak/>
              <w:t>Composição 100% polipropileno, atóxico, não inflamável</w:t>
            </w:r>
          </w:p>
        </w:tc>
        <w:tc>
          <w:tcPr>
            <w:tcW w:w="510" w:type="pct"/>
            <w:vAlign w:val="center"/>
          </w:tcPr>
          <w:p w14:paraId="40C44D2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lastRenderedPageBreak/>
              <w:t>Pacote</w:t>
            </w:r>
          </w:p>
        </w:tc>
        <w:tc>
          <w:tcPr>
            <w:tcW w:w="628" w:type="pct"/>
            <w:vAlign w:val="center"/>
          </w:tcPr>
          <w:p w14:paraId="45D1A83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39" w:type="pct"/>
            <w:vAlign w:val="center"/>
          </w:tcPr>
          <w:p w14:paraId="172E2869"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R$13,8300</w:t>
            </w:r>
          </w:p>
        </w:tc>
        <w:tc>
          <w:tcPr>
            <w:tcW w:w="697" w:type="pct"/>
            <w:gridSpan w:val="2"/>
            <w:vAlign w:val="center"/>
          </w:tcPr>
          <w:p w14:paraId="60D0F7F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R$414,90</w:t>
            </w:r>
          </w:p>
        </w:tc>
      </w:tr>
      <w:tr w:rsidR="00403059" w:rsidRPr="00403059" w14:paraId="60CD8528" w14:textId="77777777" w:rsidTr="00C26F12">
        <w:tc>
          <w:tcPr>
            <w:tcW w:w="340" w:type="pct"/>
            <w:vAlign w:val="center"/>
          </w:tcPr>
          <w:p w14:paraId="22B86D2B"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"334.0" \f C \l "1"</w:instrText>
            </w:r>
            <w:r w:rsidRPr="00403059">
              <w:rPr>
                <w:rFonts w:ascii="Arial" w:hAnsi="Arial" w:cs="Arial"/>
                <w:sz w:val="18"/>
                <w:szCs w:val="18"/>
              </w:rPr>
              <w:fldChar w:fldCharType="end"/>
            </w:r>
          </w:p>
          <w:p w14:paraId="1840DAB9"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334</w:t>
            </w:r>
          </w:p>
        </w:tc>
        <w:tc>
          <w:tcPr>
            <w:tcW w:w="520" w:type="pct"/>
            <w:vAlign w:val="center"/>
          </w:tcPr>
          <w:p w14:paraId="0B13A55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429972</w:t>
            </w:r>
          </w:p>
        </w:tc>
        <w:tc>
          <w:tcPr>
            <w:tcW w:w="1565" w:type="pct"/>
          </w:tcPr>
          <w:p w14:paraId="0BBB45B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Tricresolformalina. Frasco com 10 ml, e com conta-gotas embutido no bocal do frasco</w:t>
            </w:r>
          </w:p>
        </w:tc>
        <w:tc>
          <w:tcPr>
            <w:tcW w:w="510" w:type="pct"/>
            <w:vAlign w:val="center"/>
          </w:tcPr>
          <w:p w14:paraId="2A6F278C"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28" w:type="pct"/>
            <w:vAlign w:val="center"/>
          </w:tcPr>
          <w:p w14:paraId="054CEF11"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39" w:type="pct"/>
            <w:vAlign w:val="center"/>
          </w:tcPr>
          <w:p w14:paraId="737C2468"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R$6,1600</w:t>
            </w:r>
          </w:p>
        </w:tc>
        <w:tc>
          <w:tcPr>
            <w:tcW w:w="697" w:type="pct"/>
            <w:gridSpan w:val="2"/>
            <w:vAlign w:val="center"/>
          </w:tcPr>
          <w:p w14:paraId="7C8DA3B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R$184,80</w:t>
            </w:r>
          </w:p>
        </w:tc>
      </w:tr>
      <w:tr w:rsidR="00403059" w:rsidRPr="00403059" w14:paraId="08CF1B48" w14:textId="77777777" w:rsidTr="00C26F12">
        <w:tc>
          <w:tcPr>
            <w:tcW w:w="340" w:type="pct"/>
            <w:vAlign w:val="center"/>
          </w:tcPr>
          <w:p w14:paraId="477A30DD"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"335.0" \f C \l "1"</w:instrText>
            </w:r>
            <w:r w:rsidRPr="00403059">
              <w:rPr>
                <w:rFonts w:ascii="Arial" w:hAnsi="Arial" w:cs="Arial"/>
                <w:sz w:val="18"/>
                <w:szCs w:val="18"/>
              </w:rPr>
              <w:fldChar w:fldCharType="end"/>
            </w:r>
          </w:p>
          <w:p w14:paraId="35B16640"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335</w:t>
            </w:r>
          </w:p>
        </w:tc>
        <w:tc>
          <w:tcPr>
            <w:tcW w:w="520" w:type="pct"/>
            <w:vAlign w:val="center"/>
          </w:tcPr>
          <w:p w14:paraId="71AC888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394023</w:t>
            </w:r>
          </w:p>
        </w:tc>
        <w:tc>
          <w:tcPr>
            <w:tcW w:w="1565" w:type="pct"/>
            <w:vAlign w:val="bottom"/>
          </w:tcPr>
          <w:p w14:paraId="02FE96BC"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Vaselina sólida, bisnaga com 30 gramas.</w:t>
            </w:r>
          </w:p>
        </w:tc>
        <w:tc>
          <w:tcPr>
            <w:tcW w:w="510" w:type="pct"/>
            <w:vAlign w:val="center"/>
          </w:tcPr>
          <w:p w14:paraId="7BE96F2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Bisnaga</w:t>
            </w:r>
          </w:p>
        </w:tc>
        <w:tc>
          <w:tcPr>
            <w:tcW w:w="628" w:type="pct"/>
            <w:vAlign w:val="center"/>
          </w:tcPr>
          <w:p w14:paraId="455A289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39" w:type="pct"/>
            <w:vAlign w:val="center"/>
          </w:tcPr>
          <w:p w14:paraId="2ED4690C"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R$7,7900</w:t>
            </w:r>
          </w:p>
        </w:tc>
        <w:tc>
          <w:tcPr>
            <w:tcW w:w="697" w:type="pct"/>
            <w:gridSpan w:val="2"/>
            <w:vAlign w:val="center"/>
          </w:tcPr>
          <w:p w14:paraId="25CEC7AE"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R$779,00</w:t>
            </w:r>
          </w:p>
        </w:tc>
      </w:tr>
      <w:tr w:rsidR="00403059" w:rsidRPr="00403059" w14:paraId="070FBEC4" w14:textId="77777777" w:rsidTr="00C26F12">
        <w:tc>
          <w:tcPr>
            <w:tcW w:w="340" w:type="pct"/>
            <w:vAlign w:val="center"/>
          </w:tcPr>
          <w:p w14:paraId="0C564E0F"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"336.0" \f C \l "1"</w:instrText>
            </w:r>
            <w:r w:rsidRPr="00403059">
              <w:rPr>
                <w:rFonts w:ascii="Arial" w:hAnsi="Arial" w:cs="Arial"/>
                <w:sz w:val="18"/>
                <w:szCs w:val="18"/>
              </w:rPr>
              <w:fldChar w:fldCharType="end"/>
            </w:r>
          </w:p>
          <w:p w14:paraId="65FD5210"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336</w:t>
            </w:r>
          </w:p>
        </w:tc>
        <w:tc>
          <w:tcPr>
            <w:tcW w:w="520" w:type="pct"/>
            <w:vAlign w:val="center"/>
          </w:tcPr>
          <w:p w14:paraId="42422DFE"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428166</w:t>
            </w:r>
          </w:p>
        </w:tc>
        <w:tc>
          <w:tcPr>
            <w:tcW w:w="1565" w:type="pct"/>
          </w:tcPr>
          <w:p w14:paraId="7FEB3E9D"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Verniz com Flúor 5 %. Caixa com 1 frasco de Verniz + 1 frasco de Solvente</w:t>
            </w:r>
          </w:p>
        </w:tc>
        <w:tc>
          <w:tcPr>
            <w:tcW w:w="510" w:type="pct"/>
            <w:vAlign w:val="center"/>
          </w:tcPr>
          <w:p w14:paraId="7ECE08F7"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Kit</w:t>
            </w:r>
          </w:p>
        </w:tc>
        <w:tc>
          <w:tcPr>
            <w:tcW w:w="628" w:type="pct"/>
            <w:vAlign w:val="center"/>
          </w:tcPr>
          <w:p w14:paraId="413AD65B"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100</w:t>
            </w:r>
          </w:p>
        </w:tc>
        <w:tc>
          <w:tcPr>
            <w:tcW w:w="739" w:type="pct"/>
            <w:vAlign w:val="center"/>
          </w:tcPr>
          <w:p w14:paraId="093E26D2"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R$29,1600</w:t>
            </w:r>
          </w:p>
        </w:tc>
        <w:tc>
          <w:tcPr>
            <w:tcW w:w="697" w:type="pct"/>
            <w:gridSpan w:val="2"/>
            <w:vAlign w:val="center"/>
          </w:tcPr>
          <w:p w14:paraId="3063FDE3"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R$2.916,00</w:t>
            </w:r>
          </w:p>
        </w:tc>
      </w:tr>
      <w:tr w:rsidR="00403059" w:rsidRPr="00403059" w14:paraId="42C423D8" w14:textId="77777777" w:rsidTr="00C26F12">
        <w:tc>
          <w:tcPr>
            <w:tcW w:w="340" w:type="pct"/>
            <w:vAlign w:val="center"/>
          </w:tcPr>
          <w:p w14:paraId="02161BC1"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"337.0" \f C \l "1"</w:instrText>
            </w:r>
            <w:r w:rsidRPr="00403059">
              <w:rPr>
                <w:rFonts w:ascii="Arial" w:hAnsi="Arial" w:cs="Arial"/>
                <w:sz w:val="18"/>
                <w:szCs w:val="18"/>
              </w:rPr>
              <w:fldChar w:fldCharType="end"/>
            </w:r>
          </w:p>
          <w:p w14:paraId="25337795"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337</w:t>
            </w:r>
          </w:p>
        </w:tc>
        <w:tc>
          <w:tcPr>
            <w:tcW w:w="520" w:type="pct"/>
            <w:vAlign w:val="center"/>
          </w:tcPr>
          <w:p w14:paraId="427F5903"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429586</w:t>
            </w:r>
          </w:p>
        </w:tc>
        <w:tc>
          <w:tcPr>
            <w:tcW w:w="1565" w:type="pct"/>
          </w:tcPr>
          <w:p w14:paraId="2A869651" w14:textId="77777777" w:rsidR="00403059" w:rsidRPr="00403059" w:rsidRDefault="00403059" w:rsidP="00C26F12">
            <w:pPr>
              <w:jc w:val="both"/>
              <w:rPr>
                <w:rFonts w:ascii="Arial" w:hAnsi="Arial" w:cs="Arial"/>
                <w:sz w:val="18"/>
                <w:szCs w:val="18"/>
              </w:rPr>
            </w:pPr>
            <w:r w:rsidRPr="00403059">
              <w:rPr>
                <w:rFonts w:ascii="Arial" w:hAnsi="Arial" w:cs="Arial"/>
                <w:sz w:val="18"/>
                <w:szCs w:val="18"/>
              </w:rPr>
              <w:t>Verniz forrador de cavidades. Frasco com 15 ml</w:t>
            </w:r>
          </w:p>
        </w:tc>
        <w:tc>
          <w:tcPr>
            <w:tcW w:w="510" w:type="pct"/>
            <w:vAlign w:val="center"/>
          </w:tcPr>
          <w:p w14:paraId="08416D2F"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Frasco</w:t>
            </w:r>
          </w:p>
        </w:tc>
        <w:tc>
          <w:tcPr>
            <w:tcW w:w="628" w:type="pct"/>
            <w:vAlign w:val="center"/>
          </w:tcPr>
          <w:p w14:paraId="510649B0"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30</w:t>
            </w:r>
          </w:p>
        </w:tc>
        <w:tc>
          <w:tcPr>
            <w:tcW w:w="739" w:type="pct"/>
            <w:vAlign w:val="center"/>
          </w:tcPr>
          <w:p w14:paraId="7945C5D1"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R$15,7800</w:t>
            </w:r>
          </w:p>
        </w:tc>
        <w:tc>
          <w:tcPr>
            <w:tcW w:w="697" w:type="pct"/>
            <w:gridSpan w:val="2"/>
            <w:vAlign w:val="center"/>
          </w:tcPr>
          <w:p w14:paraId="04C2DDD0"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R$473,40</w:t>
            </w:r>
          </w:p>
        </w:tc>
      </w:tr>
      <w:tr w:rsidR="00403059" w:rsidRPr="00403059" w14:paraId="5C9CB6F6" w14:textId="77777777" w:rsidTr="00C26F12">
        <w:tc>
          <w:tcPr>
            <w:tcW w:w="340" w:type="pct"/>
            <w:vAlign w:val="center"/>
          </w:tcPr>
          <w:p w14:paraId="799FE08B"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"338.0" \f C \l "1"</w:instrText>
            </w:r>
            <w:r w:rsidRPr="00403059">
              <w:rPr>
                <w:rFonts w:ascii="Arial" w:hAnsi="Arial" w:cs="Arial"/>
                <w:sz w:val="18"/>
                <w:szCs w:val="18"/>
              </w:rPr>
              <w:fldChar w:fldCharType="end"/>
            </w:r>
          </w:p>
          <w:p w14:paraId="057634DA"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338</w:t>
            </w:r>
          </w:p>
        </w:tc>
        <w:tc>
          <w:tcPr>
            <w:tcW w:w="520" w:type="pct"/>
            <w:vAlign w:val="center"/>
          </w:tcPr>
          <w:p w14:paraId="22D64884"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363482</w:t>
            </w:r>
          </w:p>
        </w:tc>
        <w:tc>
          <w:tcPr>
            <w:tcW w:w="1565" w:type="pct"/>
            <w:vAlign w:val="bottom"/>
          </w:tcPr>
          <w:p w14:paraId="11A8C812" w14:textId="77777777" w:rsidR="00403059" w:rsidRPr="00403059" w:rsidRDefault="00403059" w:rsidP="00C26F12">
            <w:pPr>
              <w:spacing w:line="183" w:lineRule="atLeast"/>
              <w:jc w:val="both"/>
              <w:rPr>
                <w:rFonts w:ascii="Arial" w:hAnsi="Arial" w:cs="Arial"/>
                <w:sz w:val="18"/>
                <w:szCs w:val="18"/>
              </w:rPr>
            </w:pPr>
            <w:r w:rsidRPr="00403059">
              <w:rPr>
                <w:rFonts w:ascii="Arial" w:hAnsi="Arial" w:cs="Arial"/>
                <w:sz w:val="18"/>
                <w:szCs w:val="18"/>
              </w:rPr>
              <w:t>Coletor de perfuro-cortante contaminado, capacidade 13 litros, constituído a base de papelão, que possa ser incinerado, resistente a perfurações, apresentando em componentes para ser montado (com instruções para montagem), revestido internamente com produto impermeabilizante que evite umidade e/ou vazamento, acompanhado de saco plástico em condições de uso e descarte sem que ocorra transfixação, resistente a quedas, mantendo-se íntegro com relação à montagem e fechamento, isenta de ruptura, deformação ou perfuração, alças para transporte, tampa afixada ao coletor.</w:t>
            </w:r>
          </w:p>
        </w:tc>
        <w:tc>
          <w:tcPr>
            <w:tcW w:w="510" w:type="pct"/>
            <w:vAlign w:val="center"/>
          </w:tcPr>
          <w:p w14:paraId="13102565"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vAlign w:val="center"/>
          </w:tcPr>
          <w:p w14:paraId="6D7758C6" w14:textId="77777777" w:rsidR="00403059" w:rsidRPr="00403059" w:rsidRDefault="00403059" w:rsidP="00C26F12">
            <w:pPr>
              <w:spacing w:line="183" w:lineRule="atLeast"/>
              <w:jc w:val="center"/>
              <w:rPr>
                <w:rFonts w:ascii="Arial" w:hAnsi="Arial" w:cs="Arial"/>
                <w:sz w:val="18"/>
                <w:szCs w:val="18"/>
              </w:rPr>
            </w:pPr>
            <w:r w:rsidRPr="00403059">
              <w:rPr>
                <w:rFonts w:ascii="Arial" w:hAnsi="Arial" w:cs="Arial"/>
                <w:sz w:val="18"/>
                <w:szCs w:val="18"/>
              </w:rPr>
              <w:t>2.000</w:t>
            </w:r>
          </w:p>
        </w:tc>
        <w:tc>
          <w:tcPr>
            <w:tcW w:w="739" w:type="pct"/>
            <w:vAlign w:val="center"/>
          </w:tcPr>
          <w:p w14:paraId="16958FE7"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R$5,8400</w:t>
            </w:r>
          </w:p>
        </w:tc>
        <w:tc>
          <w:tcPr>
            <w:tcW w:w="697" w:type="pct"/>
            <w:gridSpan w:val="2"/>
            <w:vAlign w:val="center"/>
          </w:tcPr>
          <w:p w14:paraId="02BE6105"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R$11.680,00</w:t>
            </w:r>
          </w:p>
        </w:tc>
      </w:tr>
      <w:tr w:rsidR="00403059" w:rsidRPr="00403059" w14:paraId="3B9EA347" w14:textId="77777777" w:rsidTr="00C26F12">
        <w:tc>
          <w:tcPr>
            <w:tcW w:w="340" w:type="pct"/>
            <w:tcBorders>
              <w:bottom w:val="single" w:sz="4" w:space="0" w:color="auto"/>
            </w:tcBorders>
            <w:vAlign w:val="center"/>
          </w:tcPr>
          <w:p w14:paraId="0323D36A" w14:textId="77777777" w:rsidR="00403059" w:rsidRPr="00403059" w:rsidRDefault="00403059" w:rsidP="00C26F12">
            <w:pPr>
              <w:jc w:val="center"/>
              <w:rPr>
                <w:rFonts w:ascii="Arial" w:hAnsi="Arial" w:cs="Arial"/>
                <w:vanish/>
                <w:sz w:val="18"/>
                <w:szCs w:val="18"/>
              </w:rPr>
            </w:pPr>
            <w:r w:rsidRPr="00403059">
              <w:rPr>
                <w:rFonts w:ascii="Arial" w:hAnsi="Arial" w:cs="Arial"/>
                <w:sz w:val="18"/>
                <w:szCs w:val="18"/>
              </w:rPr>
              <w:fldChar w:fldCharType="begin"/>
            </w:r>
            <w:r w:rsidRPr="00403059">
              <w:rPr>
                <w:rFonts w:ascii="Arial" w:hAnsi="Arial" w:cs="Arial"/>
                <w:sz w:val="18"/>
                <w:szCs w:val="18"/>
              </w:rPr>
              <w:instrText xml:space="preserve"> TC "339.0" \f C \l "1"</w:instrText>
            </w:r>
            <w:r w:rsidRPr="00403059">
              <w:rPr>
                <w:rFonts w:ascii="Arial" w:hAnsi="Arial" w:cs="Arial"/>
                <w:sz w:val="18"/>
                <w:szCs w:val="18"/>
              </w:rPr>
              <w:fldChar w:fldCharType="end"/>
            </w:r>
          </w:p>
          <w:p w14:paraId="10723E09" w14:textId="77777777" w:rsidR="00403059" w:rsidRPr="00403059" w:rsidRDefault="00403059" w:rsidP="00C26F12">
            <w:pPr>
              <w:jc w:val="center"/>
              <w:rPr>
                <w:rFonts w:ascii="Arial" w:eastAsia="Arial" w:hAnsi="Arial" w:cs="Arial"/>
                <w:color w:val="000000"/>
                <w:sz w:val="18"/>
                <w:szCs w:val="18"/>
              </w:rPr>
            </w:pPr>
            <w:r w:rsidRPr="00403059">
              <w:rPr>
                <w:rFonts w:ascii="Arial" w:eastAsia="Arial" w:hAnsi="Arial" w:cs="Arial"/>
                <w:color w:val="000000"/>
                <w:sz w:val="18"/>
                <w:szCs w:val="18"/>
              </w:rPr>
              <w:t>339</w:t>
            </w:r>
          </w:p>
        </w:tc>
        <w:tc>
          <w:tcPr>
            <w:tcW w:w="520" w:type="pct"/>
            <w:tcBorders>
              <w:bottom w:val="single" w:sz="4" w:space="0" w:color="auto"/>
            </w:tcBorders>
            <w:vAlign w:val="center"/>
          </w:tcPr>
          <w:p w14:paraId="09C29F6A"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363485</w:t>
            </w:r>
          </w:p>
        </w:tc>
        <w:tc>
          <w:tcPr>
            <w:tcW w:w="1565" w:type="pct"/>
            <w:tcBorders>
              <w:bottom w:val="single" w:sz="4" w:space="0" w:color="auto"/>
            </w:tcBorders>
            <w:vAlign w:val="bottom"/>
          </w:tcPr>
          <w:p w14:paraId="0A6A5C36" w14:textId="77777777" w:rsidR="00403059" w:rsidRPr="00403059" w:rsidRDefault="00403059" w:rsidP="00C26F12">
            <w:pPr>
              <w:spacing w:line="183" w:lineRule="atLeast"/>
              <w:jc w:val="both"/>
              <w:rPr>
                <w:rFonts w:ascii="Arial" w:hAnsi="Arial" w:cs="Arial"/>
                <w:sz w:val="18"/>
                <w:szCs w:val="18"/>
              </w:rPr>
            </w:pPr>
            <w:r w:rsidRPr="00403059">
              <w:rPr>
                <w:rFonts w:ascii="Arial" w:hAnsi="Arial" w:cs="Arial"/>
                <w:sz w:val="18"/>
                <w:szCs w:val="18"/>
              </w:rPr>
              <w:t>Coletor de perfuro-cortante contaminado, capacidade 20 litros, constituído a base de papelão, que possa ser incinerado, resistente a perfurações, apresentando em componentes para ser montado (com instruções para montagem), revestido internamente com produto impermeabilizante que evite umidade e/ou vazamento, acompanhado de saco plástico em condições de uso e descarte sem que ocorra transfixação, resistente a quedas, mantendo-se íntegro com relação à montagem e fechamento, isenta de ruptura, deformação ou perfuração, alças para transporte, tampa afixada ao coletor.</w:t>
            </w:r>
          </w:p>
        </w:tc>
        <w:tc>
          <w:tcPr>
            <w:tcW w:w="510" w:type="pct"/>
            <w:tcBorders>
              <w:bottom w:val="single" w:sz="4" w:space="0" w:color="auto"/>
            </w:tcBorders>
            <w:vAlign w:val="center"/>
          </w:tcPr>
          <w:p w14:paraId="2D6027A9" w14:textId="77777777" w:rsidR="00403059" w:rsidRPr="00403059" w:rsidRDefault="00403059" w:rsidP="00C26F12">
            <w:pPr>
              <w:jc w:val="center"/>
              <w:rPr>
                <w:rFonts w:ascii="Arial" w:hAnsi="Arial" w:cs="Arial"/>
                <w:sz w:val="18"/>
                <w:szCs w:val="18"/>
              </w:rPr>
            </w:pPr>
            <w:r w:rsidRPr="00403059">
              <w:rPr>
                <w:rFonts w:ascii="Arial" w:hAnsi="Arial" w:cs="Arial"/>
                <w:sz w:val="18"/>
                <w:szCs w:val="18"/>
              </w:rPr>
              <w:t>Unidade</w:t>
            </w:r>
          </w:p>
        </w:tc>
        <w:tc>
          <w:tcPr>
            <w:tcW w:w="628" w:type="pct"/>
            <w:tcBorders>
              <w:bottom w:val="single" w:sz="4" w:space="0" w:color="auto"/>
            </w:tcBorders>
            <w:vAlign w:val="center"/>
          </w:tcPr>
          <w:p w14:paraId="5CDE4008" w14:textId="77777777" w:rsidR="00403059" w:rsidRPr="00403059" w:rsidRDefault="00403059" w:rsidP="00C26F12">
            <w:pPr>
              <w:spacing w:line="183" w:lineRule="atLeast"/>
              <w:jc w:val="center"/>
              <w:rPr>
                <w:rFonts w:ascii="Arial" w:hAnsi="Arial" w:cs="Arial"/>
                <w:sz w:val="18"/>
                <w:szCs w:val="18"/>
              </w:rPr>
            </w:pPr>
            <w:r w:rsidRPr="00403059">
              <w:rPr>
                <w:rFonts w:ascii="Arial" w:hAnsi="Arial" w:cs="Arial"/>
                <w:sz w:val="18"/>
                <w:szCs w:val="18"/>
              </w:rPr>
              <w:t>3.000</w:t>
            </w:r>
          </w:p>
        </w:tc>
        <w:tc>
          <w:tcPr>
            <w:tcW w:w="739" w:type="pct"/>
            <w:tcBorders>
              <w:bottom w:val="single" w:sz="4" w:space="0" w:color="auto"/>
            </w:tcBorders>
            <w:vAlign w:val="center"/>
          </w:tcPr>
          <w:p w14:paraId="554B513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R$8,4500</w:t>
            </w:r>
          </w:p>
        </w:tc>
        <w:tc>
          <w:tcPr>
            <w:tcW w:w="697" w:type="pct"/>
            <w:gridSpan w:val="2"/>
            <w:tcBorders>
              <w:bottom w:val="single" w:sz="4" w:space="0" w:color="auto"/>
            </w:tcBorders>
            <w:vAlign w:val="center"/>
          </w:tcPr>
          <w:p w14:paraId="4578854D" w14:textId="77777777" w:rsidR="00403059" w:rsidRPr="00403059" w:rsidRDefault="00403059" w:rsidP="00C26F12">
            <w:pPr>
              <w:jc w:val="center"/>
              <w:rPr>
                <w:rFonts w:ascii="Arial" w:hAnsi="Arial" w:cs="Arial"/>
                <w:color w:val="000000"/>
                <w:sz w:val="18"/>
                <w:szCs w:val="18"/>
              </w:rPr>
            </w:pPr>
            <w:r w:rsidRPr="00403059">
              <w:rPr>
                <w:rFonts w:ascii="Arial" w:hAnsi="Arial" w:cs="Arial"/>
                <w:color w:val="000000"/>
                <w:sz w:val="18"/>
                <w:szCs w:val="18"/>
              </w:rPr>
              <w:t>R$25.350,00</w:t>
            </w:r>
          </w:p>
        </w:tc>
      </w:tr>
      <w:tr w:rsidR="00403059" w:rsidRPr="00403059" w14:paraId="4137F437" w14:textId="77777777" w:rsidTr="00C26F12">
        <w:tblPrEx>
          <w:tblCellMar>
            <w:left w:w="70" w:type="dxa"/>
            <w:right w:w="70" w:type="dxa"/>
          </w:tblCellMar>
          <w:tblLook w:val="0000" w:firstRow="0" w:lastRow="0" w:firstColumn="0" w:lastColumn="0" w:noHBand="0" w:noVBand="0"/>
        </w:tblPrEx>
        <w:trPr>
          <w:trHeight w:val="367"/>
        </w:trPr>
        <w:tc>
          <w:tcPr>
            <w:tcW w:w="4308" w:type="pct"/>
            <w:gridSpan w:val="7"/>
            <w:shd w:val="clear" w:color="auto" w:fill="8EAADB" w:themeFill="accent1" w:themeFillTint="99"/>
            <w:vAlign w:val="center"/>
          </w:tcPr>
          <w:p w14:paraId="4FEABF7F" w14:textId="77777777" w:rsidR="00403059" w:rsidRPr="00403059" w:rsidRDefault="00403059" w:rsidP="00C26F12">
            <w:pPr>
              <w:tabs>
                <w:tab w:val="left" w:pos="851"/>
                <w:tab w:val="left" w:pos="993"/>
              </w:tabs>
              <w:ind w:left="108"/>
              <w:jc w:val="center"/>
              <w:rPr>
                <w:rFonts w:ascii="Arial" w:hAnsi="Arial" w:cs="Arial"/>
                <w:sz w:val="18"/>
                <w:szCs w:val="18"/>
              </w:rPr>
            </w:pPr>
            <w:r w:rsidRPr="00403059">
              <w:rPr>
                <w:rFonts w:ascii="Arial" w:hAnsi="Arial" w:cs="Arial"/>
                <w:sz w:val="18"/>
                <w:szCs w:val="18"/>
              </w:rPr>
              <w:t>Valor Total</w:t>
            </w:r>
          </w:p>
        </w:tc>
        <w:tc>
          <w:tcPr>
            <w:tcW w:w="692" w:type="pct"/>
            <w:shd w:val="clear" w:color="auto" w:fill="8EAADB" w:themeFill="accent1" w:themeFillTint="99"/>
            <w:vAlign w:val="center"/>
          </w:tcPr>
          <w:p w14:paraId="7BC149C5" w14:textId="77777777" w:rsidR="00403059" w:rsidRPr="00403059" w:rsidRDefault="00403059" w:rsidP="00C26F12">
            <w:pPr>
              <w:tabs>
                <w:tab w:val="left" w:pos="851"/>
                <w:tab w:val="left" w:pos="993"/>
              </w:tabs>
              <w:ind w:left="108"/>
              <w:jc w:val="center"/>
              <w:rPr>
                <w:rFonts w:ascii="Arial" w:hAnsi="Arial" w:cs="Arial"/>
                <w:sz w:val="18"/>
                <w:szCs w:val="18"/>
              </w:rPr>
            </w:pPr>
            <w:r w:rsidRPr="00403059">
              <w:rPr>
                <w:rFonts w:ascii="Arial" w:hAnsi="Arial" w:cs="Arial"/>
                <w:sz w:val="18"/>
                <w:szCs w:val="18"/>
              </w:rPr>
              <w:t>R$630.387,32</w:t>
            </w:r>
          </w:p>
        </w:tc>
      </w:tr>
    </w:tbl>
    <w:p w14:paraId="1AA0C051" w14:textId="77777777" w:rsidR="00403059" w:rsidRPr="00403059" w:rsidRDefault="00403059" w:rsidP="00403059">
      <w:pPr>
        <w:spacing w:line="20" w:lineRule="atLeast"/>
        <w:jc w:val="both"/>
        <w:rPr>
          <w:rFonts w:ascii="Arial" w:hAnsi="Arial" w:cs="Arial"/>
          <w:sz w:val="20"/>
          <w:szCs w:val="20"/>
        </w:rPr>
      </w:pPr>
    </w:p>
    <w:p w14:paraId="23FEB134"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11.2. A verificação do valor de mercado foi realizada na etapa de estudo preliminar, podendo ser consultada em referido documento, anexo deste TR.</w:t>
      </w:r>
    </w:p>
    <w:p w14:paraId="7CE0E031"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11.3. No valor acima mencionado estão incluídos todos os encargos incidentes sobre o fornecimento do objeto, inclusive transporte, frete, tributos, obrigações trabalhistas, sociais, previdenciárias e outras.</w:t>
      </w:r>
    </w:p>
    <w:p w14:paraId="5A05C2DE"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11.4. A estimativa de custo levou em consideração o risco envolvido na contratação e sua alocação entre contratante e contratado, conforme especificado na matriz de risco constante do Contrato.</w:t>
      </w:r>
    </w:p>
    <w:p w14:paraId="2A119D49"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lastRenderedPageBreak/>
        <w:t>11.5. Em caso de licitação para Registro de Preços, os preços registrados poderão ser alterados ou atualizados em decorrência de eventual redução dos preços praticados no mercado ou de fato que eleve o custo dos bens, das obras ou dos serviços registrados, conforme disposto no art. 291 e ss. do Decreto Municipal n° 77/2023.</w:t>
      </w:r>
    </w:p>
    <w:p w14:paraId="00CBBCCF"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 xml:space="preserve">11.6. Conforme demonstrado no Estudo Técnico Preliminar, nos termos dos arts. 79 e ss. do Decreto Municipal nº 77/2023, que trata do orçamento estimativo, para o objeto pretendido foram realizadas as seguintes pesquisas de preço: </w:t>
      </w:r>
    </w:p>
    <w:p w14:paraId="23170906" w14:textId="77777777" w:rsidR="00403059" w:rsidRPr="00403059" w:rsidRDefault="00403059" w:rsidP="00403059">
      <w:pPr>
        <w:pStyle w:val="PargrafodaLista"/>
        <w:tabs>
          <w:tab w:val="left" w:pos="709"/>
        </w:tabs>
        <w:spacing w:line="20" w:lineRule="atLeast"/>
        <w:ind w:left="0"/>
        <w:jc w:val="both"/>
        <w:rPr>
          <w:rStyle w:val="Hyperlink"/>
          <w:rFonts w:ascii="Arial" w:hAnsi="Arial" w:cs="Arial"/>
          <w:color w:val="002060"/>
          <w:sz w:val="20"/>
          <w:szCs w:val="20"/>
        </w:rPr>
      </w:pPr>
      <w:r w:rsidRPr="00403059">
        <w:rPr>
          <w:rFonts w:ascii="Arial" w:hAnsi="Arial" w:cs="Arial"/>
          <w:sz w:val="20"/>
          <w:szCs w:val="20"/>
        </w:rPr>
        <w:t xml:space="preserve">11.6.1. BPS: Banco de preços em Saúde, sistema criado pelo Ministério da Saúde com o objetivo de registrar e disponibilizar online as informações das compras públicas e privadas de medicamentos e produtos para saúde. Acesso: </w:t>
      </w:r>
      <w:hyperlink r:id="rId46" w:history="1">
        <w:r w:rsidRPr="00403059">
          <w:rPr>
            <w:rStyle w:val="Hyperlink"/>
            <w:rFonts w:ascii="Arial" w:hAnsi="Arial" w:cs="Arial"/>
            <w:color w:val="002060"/>
            <w:sz w:val="20"/>
            <w:szCs w:val="20"/>
          </w:rPr>
          <w:t>http://aplicacao.saude.gov.br/bps/login.jsf</w:t>
        </w:r>
      </w:hyperlink>
    </w:p>
    <w:p w14:paraId="45C1EB05"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11.</w:t>
      </w:r>
      <w:proofErr w:type="gramStart"/>
      <w:r w:rsidRPr="00403059">
        <w:rPr>
          <w:rFonts w:ascii="Arial" w:hAnsi="Arial" w:cs="Arial"/>
          <w:sz w:val="20"/>
          <w:szCs w:val="20"/>
        </w:rPr>
        <w:t>6.2..</w:t>
      </w:r>
      <w:proofErr w:type="gramEnd"/>
      <w:r w:rsidRPr="00403059">
        <w:rPr>
          <w:rFonts w:ascii="Arial" w:hAnsi="Arial" w:cs="Arial"/>
          <w:sz w:val="20"/>
          <w:szCs w:val="20"/>
        </w:rPr>
        <w:t xml:space="preserve"> Painel de Preços / Compras.gov.br: Portal de compras do governo federal. Acesso: </w:t>
      </w:r>
      <w:hyperlink r:id="rId47" w:history="1">
        <w:r w:rsidRPr="00403059">
          <w:rPr>
            <w:rStyle w:val="Hyperlink"/>
            <w:rFonts w:ascii="Arial" w:hAnsi="Arial" w:cs="Arial"/>
            <w:color w:val="002060"/>
            <w:sz w:val="20"/>
            <w:szCs w:val="20"/>
          </w:rPr>
          <w:t>https://</w:t>
        </w:r>
        <w:r w:rsidRPr="00403059">
          <w:rPr>
            <w:rFonts w:ascii="Arial" w:hAnsi="Arial" w:cs="Arial"/>
            <w:sz w:val="20"/>
            <w:szCs w:val="20"/>
          </w:rPr>
          <w:t xml:space="preserve"> </w:t>
        </w:r>
        <w:r w:rsidRPr="00403059">
          <w:rPr>
            <w:rStyle w:val="Hyperlink"/>
            <w:rFonts w:ascii="Arial" w:hAnsi="Arial" w:cs="Arial"/>
            <w:color w:val="002060"/>
            <w:sz w:val="20"/>
            <w:szCs w:val="20"/>
          </w:rPr>
          <w:t>https://paineldeprecos.planejamento.gov.br/</w:t>
        </w:r>
      </w:hyperlink>
    </w:p>
    <w:p w14:paraId="3B61FADE"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11.6.</w:t>
      </w:r>
      <w:proofErr w:type="gramStart"/>
      <w:r w:rsidRPr="00403059">
        <w:rPr>
          <w:rFonts w:ascii="Arial" w:hAnsi="Arial" w:cs="Arial"/>
          <w:sz w:val="20"/>
          <w:szCs w:val="20"/>
        </w:rPr>
        <w:t>3.Compras</w:t>
      </w:r>
      <w:proofErr w:type="gramEnd"/>
      <w:r w:rsidRPr="00403059">
        <w:rPr>
          <w:rFonts w:ascii="Arial" w:hAnsi="Arial" w:cs="Arial"/>
          <w:sz w:val="20"/>
          <w:szCs w:val="20"/>
        </w:rPr>
        <w:t xml:space="preserve"> Paraná: portal de compras do governo do Paraná. Acesso: </w:t>
      </w:r>
      <w:hyperlink r:id="rId48" w:history="1">
        <w:r w:rsidRPr="00403059">
          <w:rPr>
            <w:rStyle w:val="Hyperlink"/>
            <w:rFonts w:ascii="Arial" w:hAnsi="Arial" w:cs="Arial"/>
            <w:color w:val="002060"/>
            <w:sz w:val="20"/>
            <w:szCs w:val="20"/>
          </w:rPr>
          <w:t>http://www.transparencia.pr.gov.br/pte/compras/licitacoes?windowId=4a9</w:t>
        </w:r>
      </w:hyperlink>
    </w:p>
    <w:p w14:paraId="38E1E2ED" w14:textId="77777777" w:rsidR="00403059" w:rsidRPr="00403059" w:rsidRDefault="00403059" w:rsidP="00403059">
      <w:pPr>
        <w:pStyle w:val="PargrafodaLista"/>
        <w:tabs>
          <w:tab w:val="left" w:pos="993"/>
        </w:tabs>
        <w:spacing w:line="20" w:lineRule="atLeast"/>
        <w:ind w:left="0"/>
        <w:jc w:val="both"/>
        <w:rPr>
          <w:rFonts w:ascii="Arial" w:hAnsi="Arial" w:cs="Arial"/>
          <w:sz w:val="20"/>
          <w:szCs w:val="20"/>
        </w:rPr>
      </w:pPr>
      <w:r w:rsidRPr="00403059">
        <w:rPr>
          <w:rFonts w:ascii="Arial" w:hAnsi="Arial" w:cs="Arial"/>
          <w:sz w:val="20"/>
          <w:szCs w:val="20"/>
        </w:rPr>
        <w:t xml:space="preserve">11.6.4. Nota Paraná (Menor Preço): programa que permite a pesquisa do menor preço de produtos em mais de 100 mil estabelecimentos. Acesso: </w:t>
      </w:r>
      <w:hyperlink r:id="rId49" w:history="1">
        <w:r w:rsidRPr="00403059">
          <w:rPr>
            <w:rStyle w:val="Hyperlink"/>
            <w:rFonts w:ascii="Arial" w:hAnsi="Arial" w:cs="Arial"/>
            <w:sz w:val="20"/>
            <w:szCs w:val="20"/>
          </w:rPr>
          <w:t>https://compras.menorpreco.pr.gov.br/novodocumento/consulta</w:t>
        </w:r>
      </w:hyperlink>
    </w:p>
    <w:p w14:paraId="4CCB747D" w14:textId="77777777" w:rsidR="00403059" w:rsidRPr="00403059" w:rsidRDefault="00403059" w:rsidP="00403059">
      <w:pPr>
        <w:pStyle w:val="PargrafodaLista"/>
        <w:tabs>
          <w:tab w:val="left" w:pos="993"/>
        </w:tabs>
        <w:spacing w:line="20" w:lineRule="atLeast"/>
        <w:ind w:left="0"/>
        <w:jc w:val="both"/>
        <w:rPr>
          <w:rFonts w:ascii="Arial" w:hAnsi="Arial" w:cs="Arial"/>
          <w:color w:val="002060"/>
          <w:sz w:val="20"/>
          <w:szCs w:val="20"/>
        </w:rPr>
      </w:pPr>
    </w:p>
    <w:p w14:paraId="3440C9CF" w14:textId="77777777" w:rsidR="00403059" w:rsidRPr="00403059" w:rsidRDefault="00403059" w:rsidP="00403059">
      <w:pPr>
        <w:pStyle w:val="PargrafodaLista"/>
        <w:tabs>
          <w:tab w:val="left" w:pos="993"/>
        </w:tabs>
        <w:spacing w:line="20" w:lineRule="atLeast"/>
        <w:ind w:left="0"/>
        <w:jc w:val="both"/>
        <w:rPr>
          <w:rFonts w:ascii="Arial" w:hAnsi="Arial" w:cs="Arial"/>
          <w:sz w:val="20"/>
          <w:szCs w:val="20"/>
        </w:rPr>
      </w:pPr>
      <w:r w:rsidRPr="00403059">
        <w:rPr>
          <w:rFonts w:ascii="Arial" w:hAnsi="Arial" w:cs="Arial"/>
          <w:sz w:val="20"/>
          <w:szCs w:val="20"/>
        </w:rPr>
        <w:t>11.6.5</w:t>
      </w:r>
      <w:r w:rsidRPr="00403059">
        <w:rPr>
          <w:rFonts w:ascii="Arial" w:hAnsi="Arial" w:cs="Arial"/>
          <w:color w:val="002060"/>
          <w:sz w:val="20"/>
          <w:szCs w:val="20"/>
        </w:rPr>
        <w:t xml:space="preserve">. </w:t>
      </w:r>
      <w:r w:rsidRPr="00403059">
        <w:rPr>
          <w:rFonts w:ascii="Arial" w:hAnsi="Arial" w:cs="Arial"/>
          <w:sz w:val="20"/>
          <w:szCs w:val="20"/>
        </w:rPr>
        <w:t>Atas e editais de outros entes federativos;</w:t>
      </w:r>
    </w:p>
    <w:p w14:paraId="348AE158" w14:textId="77777777" w:rsidR="00403059" w:rsidRPr="00403059" w:rsidRDefault="00403059" w:rsidP="00403059">
      <w:pPr>
        <w:pStyle w:val="PargrafodaLista"/>
        <w:tabs>
          <w:tab w:val="left" w:pos="993"/>
        </w:tabs>
        <w:spacing w:line="20" w:lineRule="atLeast"/>
        <w:ind w:left="0"/>
        <w:jc w:val="both"/>
        <w:rPr>
          <w:rFonts w:ascii="Arial" w:hAnsi="Arial" w:cs="Arial"/>
          <w:sz w:val="20"/>
          <w:szCs w:val="20"/>
        </w:rPr>
      </w:pPr>
      <w:r w:rsidRPr="00403059">
        <w:rPr>
          <w:rFonts w:ascii="Arial" w:hAnsi="Arial" w:cs="Arial"/>
          <w:sz w:val="20"/>
          <w:szCs w:val="20"/>
        </w:rPr>
        <w:t xml:space="preserve"> </w:t>
      </w:r>
    </w:p>
    <w:p w14:paraId="4EF3A9F6" w14:textId="77777777" w:rsidR="00403059" w:rsidRPr="00403059" w:rsidRDefault="00403059" w:rsidP="00403059">
      <w:pPr>
        <w:pStyle w:val="PargrafodaLista"/>
        <w:tabs>
          <w:tab w:val="left" w:pos="993"/>
        </w:tabs>
        <w:spacing w:line="20" w:lineRule="atLeast"/>
        <w:ind w:left="0"/>
        <w:jc w:val="both"/>
        <w:rPr>
          <w:rFonts w:ascii="Arial" w:hAnsi="Arial" w:cs="Arial"/>
          <w:sz w:val="20"/>
          <w:szCs w:val="20"/>
        </w:rPr>
      </w:pPr>
      <w:r w:rsidRPr="00403059">
        <w:rPr>
          <w:rFonts w:ascii="Arial" w:hAnsi="Arial" w:cs="Arial"/>
          <w:sz w:val="20"/>
          <w:szCs w:val="20"/>
        </w:rPr>
        <w:t>11.6.6. Atas do próprio município em pregões anteriores;</w:t>
      </w:r>
    </w:p>
    <w:p w14:paraId="74CC16A9" w14:textId="77777777" w:rsidR="00403059" w:rsidRPr="00403059" w:rsidRDefault="00403059" w:rsidP="00403059">
      <w:pPr>
        <w:pStyle w:val="PargrafodaLista"/>
        <w:tabs>
          <w:tab w:val="left" w:pos="993"/>
        </w:tabs>
        <w:spacing w:line="20" w:lineRule="atLeast"/>
        <w:ind w:left="0"/>
        <w:jc w:val="both"/>
        <w:rPr>
          <w:rFonts w:ascii="Arial" w:hAnsi="Arial" w:cs="Arial"/>
          <w:sz w:val="20"/>
          <w:szCs w:val="20"/>
        </w:rPr>
      </w:pPr>
    </w:p>
    <w:p w14:paraId="548E387F" w14:textId="77777777" w:rsidR="00403059" w:rsidRPr="00403059" w:rsidRDefault="00403059" w:rsidP="00403059">
      <w:pPr>
        <w:pStyle w:val="PargrafodaLista"/>
        <w:tabs>
          <w:tab w:val="left" w:pos="993"/>
        </w:tabs>
        <w:spacing w:line="20" w:lineRule="atLeast"/>
        <w:ind w:left="0"/>
        <w:jc w:val="both"/>
        <w:rPr>
          <w:rFonts w:ascii="Arial" w:hAnsi="Arial" w:cs="Arial"/>
          <w:sz w:val="20"/>
          <w:szCs w:val="20"/>
        </w:rPr>
      </w:pPr>
      <w:r w:rsidRPr="00403059">
        <w:rPr>
          <w:rFonts w:ascii="Arial" w:hAnsi="Arial" w:cs="Arial"/>
          <w:sz w:val="20"/>
          <w:szCs w:val="20"/>
        </w:rPr>
        <w:t>11.6.7. Sites de vendas online.</w:t>
      </w:r>
    </w:p>
    <w:p w14:paraId="6F1A3793" w14:textId="77777777" w:rsidR="00403059" w:rsidRPr="00403059" w:rsidRDefault="00403059" w:rsidP="00403059">
      <w:pPr>
        <w:pStyle w:val="PargrafodaLista"/>
        <w:tabs>
          <w:tab w:val="left" w:pos="993"/>
        </w:tabs>
        <w:spacing w:line="20" w:lineRule="atLeast"/>
        <w:ind w:left="0"/>
        <w:jc w:val="both"/>
        <w:rPr>
          <w:rFonts w:ascii="Arial" w:hAnsi="Arial" w:cs="Arial"/>
          <w:sz w:val="20"/>
          <w:szCs w:val="20"/>
        </w:rPr>
      </w:pPr>
    </w:p>
    <w:p w14:paraId="5BD301A1" w14:textId="77777777" w:rsidR="00403059" w:rsidRPr="00403059" w:rsidRDefault="00403059" w:rsidP="00403059">
      <w:pPr>
        <w:pStyle w:val="PargrafodaLista"/>
        <w:tabs>
          <w:tab w:val="left" w:pos="993"/>
        </w:tabs>
        <w:spacing w:line="20" w:lineRule="atLeast"/>
        <w:ind w:left="0"/>
        <w:jc w:val="both"/>
        <w:rPr>
          <w:rFonts w:ascii="Arial" w:hAnsi="Arial" w:cs="Arial"/>
          <w:sz w:val="20"/>
          <w:szCs w:val="20"/>
        </w:rPr>
      </w:pPr>
      <w:r w:rsidRPr="00403059">
        <w:rPr>
          <w:rFonts w:ascii="Arial" w:hAnsi="Arial" w:cs="Arial"/>
          <w:sz w:val="20"/>
          <w:szCs w:val="20"/>
        </w:rPr>
        <w:t>11.7. As cotações acima se encontram disponíveis para download no portal do cidadão, estando os endereços eletrônicos e datas expostas nos próprios orçamentos. Os orçamentos foram realizados entre os dias 30/08/2023 a 30/11/2023.</w:t>
      </w:r>
    </w:p>
    <w:p w14:paraId="48F267D0" w14:textId="77777777" w:rsidR="00403059" w:rsidRPr="00403059" w:rsidRDefault="00403059" w:rsidP="00403059">
      <w:pPr>
        <w:pStyle w:val="PargrafodaLista"/>
        <w:tabs>
          <w:tab w:val="left" w:pos="993"/>
        </w:tabs>
        <w:spacing w:line="20" w:lineRule="atLeast"/>
        <w:ind w:left="0"/>
        <w:jc w:val="both"/>
        <w:rPr>
          <w:rFonts w:ascii="Arial" w:hAnsi="Arial" w:cs="Arial"/>
          <w:sz w:val="20"/>
          <w:szCs w:val="20"/>
        </w:rPr>
      </w:pPr>
    </w:p>
    <w:p w14:paraId="168566BD" w14:textId="77777777" w:rsidR="00403059" w:rsidRPr="00403059" w:rsidRDefault="00403059" w:rsidP="00403059">
      <w:pPr>
        <w:spacing w:line="20" w:lineRule="atLeast"/>
        <w:jc w:val="both"/>
        <w:rPr>
          <w:rFonts w:ascii="Arial" w:hAnsi="Arial" w:cs="Arial"/>
          <w:b/>
          <w:bCs/>
          <w:sz w:val="20"/>
          <w:szCs w:val="20"/>
        </w:rPr>
      </w:pPr>
      <w:r w:rsidRPr="00403059">
        <w:rPr>
          <w:rFonts w:ascii="Arial" w:hAnsi="Arial" w:cs="Arial"/>
          <w:b/>
          <w:bCs/>
          <w:sz w:val="20"/>
          <w:szCs w:val="20"/>
        </w:rPr>
        <w:t>12.</w:t>
      </w:r>
      <w:r w:rsidRPr="00403059">
        <w:rPr>
          <w:rFonts w:ascii="Arial" w:hAnsi="Arial" w:cs="Arial"/>
          <w:b/>
          <w:bCs/>
          <w:sz w:val="20"/>
          <w:szCs w:val="20"/>
        </w:rPr>
        <w:tab/>
        <w:t>DOTAÇÃO ORÇAMENTÁRIA</w:t>
      </w:r>
    </w:p>
    <w:p w14:paraId="16C321C7" w14:textId="77777777" w:rsidR="00403059" w:rsidRPr="00403059" w:rsidRDefault="00403059" w:rsidP="00403059">
      <w:pPr>
        <w:spacing w:line="20" w:lineRule="atLeast"/>
        <w:jc w:val="both"/>
        <w:rPr>
          <w:rFonts w:ascii="Arial" w:hAnsi="Arial" w:cs="Arial"/>
          <w:sz w:val="20"/>
          <w:szCs w:val="20"/>
        </w:rPr>
      </w:pPr>
      <w:r w:rsidRPr="00403059">
        <w:rPr>
          <w:rFonts w:ascii="Arial" w:hAnsi="Arial" w:cs="Arial"/>
          <w:sz w:val="20"/>
          <w:szCs w:val="20"/>
        </w:rPr>
        <w:t>12.1</w:t>
      </w:r>
      <w:r w:rsidRPr="00403059">
        <w:rPr>
          <w:rFonts w:ascii="Arial" w:hAnsi="Arial" w:cs="Arial"/>
          <w:sz w:val="20"/>
          <w:szCs w:val="20"/>
        </w:rPr>
        <w:tab/>
        <w:t>As despesas decorrentes da presente contratação correrão à conta de recursos específicos consignados no Orçamento do Município, conforme abaixo.</w:t>
      </w:r>
    </w:p>
    <w:p w14:paraId="56F37CD9" w14:textId="3FC05AFB" w:rsidR="00403059" w:rsidRDefault="00403059" w:rsidP="00403059">
      <w:pPr>
        <w:spacing w:line="20" w:lineRule="atLeast"/>
        <w:jc w:val="both"/>
        <w:rPr>
          <w:rFonts w:ascii="Arial" w:hAnsi="Arial" w:cs="Arial"/>
          <w:sz w:val="20"/>
          <w:szCs w:val="20"/>
        </w:rPr>
      </w:pPr>
      <w:r w:rsidRPr="00403059">
        <w:rPr>
          <w:rFonts w:ascii="Arial" w:hAnsi="Arial" w:cs="Arial"/>
          <w:sz w:val="20"/>
          <w:szCs w:val="20"/>
        </w:rPr>
        <w:t>12.2</w:t>
      </w:r>
      <w:r w:rsidRPr="00403059">
        <w:rPr>
          <w:rFonts w:ascii="Arial" w:hAnsi="Arial" w:cs="Arial"/>
          <w:sz w:val="20"/>
          <w:szCs w:val="20"/>
        </w:rPr>
        <w:tab/>
        <w:t>A dotação relativa aos exercícios financeiros subseqüentes será indicada após aprovação da Lei Orçamentária respectiva e liberação dos créditos correspondentes, mediante apostilamento.</w:t>
      </w:r>
    </w:p>
    <w:p w14:paraId="516F268D" w14:textId="77777777" w:rsidR="00403059" w:rsidRPr="00403059" w:rsidRDefault="00403059" w:rsidP="00403059">
      <w:pPr>
        <w:spacing w:line="20" w:lineRule="atLeast"/>
        <w:jc w:val="both"/>
        <w:rPr>
          <w:rFonts w:ascii="Arial" w:hAnsi="Arial" w:cs="Arial"/>
          <w:sz w:val="20"/>
          <w:szCs w:val="20"/>
        </w:rPr>
      </w:pPr>
    </w:p>
    <w:tbl>
      <w:tblPr>
        <w:tblOverlap w:val="never"/>
        <w:tblW w:w="0" w:type="auto"/>
        <w:tblLook w:val="01E0" w:firstRow="1" w:lastRow="1" w:firstColumn="1" w:lastColumn="1" w:noHBand="0" w:noVBand="0"/>
      </w:tblPr>
      <w:tblGrid>
        <w:gridCol w:w="1281"/>
        <w:gridCol w:w="8449"/>
      </w:tblGrid>
      <w:tr w:rsidR="00403059" w:rsidRPr="00403059" w14:paraId="402C0BC6" w14:textId="77777777" w:rsidTr="00C26F12">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56097B74" w14:textId="77777777" w:rsidR="00403059" w:rsidRPr="00403059" w:rsidRDefault="00403059" w:rsidP="00C26F12">
            <w:pPr>
              <w:spacing w:line="20" w:lineRule="atLeast"/>
              <w:jc w:val="both"/>
              <w:rPr>
                <w:rFonts w:ascii="Arial" w:hAnsi="Arial" w:cs="Arial"/>
                <w:sz w:val="18"/>
                <w:szCs w:val="18"/>
              </w:rPr>
            </w:pPr>
            <w:r w:rsidRPr="00403059">
              <w:rPr>
                <w:rFonts w:ascii="Arial" w:hAnsi="Arial" w:cs="Arial"/>
                <w:sz w:val="18"/>
                <w:szCs w:val="18"/>
              </w:rPr>
              <w:t>Órgão:</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tbl>
            <w:tblPr>
              <w:tblOverlap w:val="never"/>
              <w:tblW w:w="7498" w:type="dxa"/>
              <w:tblCellMar>
                <w:left w:w="0" w:type="dxa"/>
                <w:right w:w="0" w:type="dxa"/>
              </w:tblCellMar>
              <w:tblLook w:val="01E0" w:firstRow="1" w:lastRow="1" w:firstColumn="1" w:lastColumn="1" w:noHBand="0" w:noVBand="0"/>
            </w:tblPr>
            <w:tblGrid>
              <w:gridCol w:w="7498"/>
            </w:tblGrid>
            <w:tr w:rsidR="00403059" w:rsidRPr="00403059" w14:paraId="46EAF16E" w14:textId="77777777" w:rsidTr="00C26F12">
              <w:tc>
                <w:tcPr>
                  <w:tcW w:w="7498" w:type="dxa"/>
                  <w:tcMar>
                    <w:top w:w="0" w:type="dxa"/>
                    <w:left w:w="0" w:type="dxa"/>
                    <w:bottom w:w="0" w:type="dxa"/>
                    <w:right w:w="0" w:type="dxa"/>
                  </w:tcMar>
                </w:tcPr>
                <w:p w14:paraId="44D1FD30" w14:textId="77777777" w:rsidR="00403059" w:rsidRPr="00403059" w:rsidRDefault="00403059" w:rsidP="00C26F12">
                  <w:pPr>
                    <w:spacing w:line="20" w:lineRule="atLeast"/>
                    <w:jc w:val="both"/>
                    <w:rPr>
                      <w:rFonts w:ascii="Arial" w:hAnsi="Arial" w:cs="Arial"/>
                      <w:sz w:val="18"/>
                      <w:szCs w:val="18"/>
                    </w:rPr>
                  </w:pPr>
                  <w:r w:rsidRPr="00403059">
                    <w:rPr>
                      <w:rFonts w:ascii="Arial" w:hAnsi="Arial" w:cs="Arial"/>
                      <w:sz w:val="18"/>
                      <w:szCs w:val="18"/>
                    </w:rPr>
                    <w:t>2 - Poder Executivo</w:t>
                  </w:r>
                </w:p>
              </w:tc>
            </w:tr>
          </w:tbl>
          <w:p w14:paraId="3E3CDE61" w14:textId="77777777" w:rsidR="00403059" w:rsidRPr="00403059" w:rsidRDefault="00403059" w:rsidP="00C26F12">
            <w:pPr>
              <w:spacing w:line="20" w:lineRule="atLeast"/>
              <w:jc w:val="both"/>
              <w:rPr>
                <w:rFonts w:ascii="Arial" w:hAnsi="Arial" w:cs="Arial"/>
                <w:sz w:val="18"/>
                <w:szCs w:val="18"/>
              </w:rPr>
            </w:pPr>
          </w:p>
        </w:tc>
      </w:tr>
      <w:tr w:rsidR="00403059" w:rsidRPr="00403059" w14:paraId="790ADF0A" w14:textId="77777777" w:rsidTr="00C26F12">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74CC9147" w14:textId="77777777" w:rsidR="00403059" w:rsidRPr="00403059" w:rsidRDefault="00403059" w:rsidP="00C26F12">
            <w:pPr>
              <w:spacing w:line="20" w:lineRule="atLeast"/>
              <w:jc w:val="both"/>
              <w:rPr>
                <w:rFonts w:ascii="Arial" w:hAnsi="Arial" w:cs="Arial"/>
                <w:sz w:val="18"/>
                <w:szCs w:val="18"/>
              </w:rPr>
            </w:pPr>
            <w:r w:rsidRPr="00403059">
              <w:rPr>
                <w:rFonts w:ascii="Arial" w:hAnsi="Arial" w:cs="Arial"/>
                <w:sz w:val="18"/>
                <w:szCs w:val="18"/>
              </w:rPr>
              <w:t>Unidade: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tbl>
            <w:tblPr>
              <w:tblOverlap w:val="never"/>
              <w:tblW w:w="7498" w:type="dxa"/>
              <w:tblCellMar>
                <w:left w:w="0" w:type="dxa"/>
                <w:right w:w="0" w:type="dxa"/>
              </w:tblCellMar>
              <w:tblLook w:val="01E0" w:firstRow="1" w:lastRow="1" w:firstColumn="1" w:lastColumn="1" w:noHBand="0" w:noVBand="0"/>
            </w:tblPr>
            <w:tblGrid>
              <w:gridCol w:w="7498"/>
            </w:tblGrid>
            <w:tr w:rsidR="00403059" w:rsidRPr="00403059" w14:paraId="6058505D" w14:textId="77777777" w:rsidTr="00C26F12">
              <w:tc>
                <w:tcPr>
                  <w:tcW w:w="7498" w:type="dxa"/>
                  <w:tcMar>
                    <w:top w:w="0" w:type="dxa"/>
                    <w:left w:w="0" w:type="dxa"/>
                    <w:bottom w:w="0" w:type="dxa"/>
                    <w:right w:w="0" w:type="dxa"/>
                  </w:tcMar>
                </w:tcPr>
                <w:p w14:paraId="66EE55A4" w14:textId="77777777" w:rsidR="00403059" w:rsidRPr="00403059" w:rsidRDefault="00403059" w:rsidP="00C26F12">
                  <w:pPr>
                    <w:spacing w:line="20" w:lineRule="atLeast"/>
                    <w:jc w:val="both"/>
                    <w:rPr>
                      <w:rFonts w:ascii="Arial" w:hAnsi="Arial" w:cs="Arial"/>
                      <w:sz w:val="18"/>
                      <w:szCs w:val="18"/>
                    </w:rPr>
                  </w:pPr>
                  <w:r w:rsidRPr="00403059">
                    <w:rPr>
                      <w:rFonts w:ascii="Arial" w:hAnsi="Arial" w:cs="Arial"/>
                      <w:sz w:val="18"/>
                      <w:szCs w:val="18"/>
                    </w:rPr>
                    <w:t>13 - Fundo Municipal de Saúde</w:t>
                  </w:r>
                </w:p>
              </w:tc>
            </w:tr>
          </w:tbl>
          <w:p w14:paraId="370FED2E" w14:textId="77777777" w:rsidR="00403059" w:rsidRPr="00403059" w:rsidRDefault="00403059" w:rsidP="00C26F12">
            <w:pPr>
              <w:spacing w:line="20" w:lineRule="atLeast"/>
              <w:jc w:val="both"/>
              <w:rPr>
                <w:rFonts w:ascii="Arial" w:hAnsi="Arial" w:cs="Arial"/>
                <w:sz w:val="18"/>
                <w:szCs w:val="18"/>
              </w:rPr>
            </w:pPr>
          </w:p>
        </w:tc>
      </w:tr>
      <w:tr w:rsidR="00403059" w:rsidRPr="00403059" w14:paraId="0011D198" w14:textId="77777777" w:rsidTr="00C26F12">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311B80F7" w14:textId="77777777" w:rsidR="00403059" w:rsidRPr="00403059" w:rsidRDefault="00403059" w:rsidP="00C26F12">
            <w:pPr>
              <w:spacing w:line="20" w:lineRule="atLeast"/>
              <w:jc w:val="both"/>
              <w:rPr>
                <w:rFonts w:ascii="Arial" w:hAnsi="Arial" w:cs="Arial"/>
                <w:sz w:val="18"/>
                <w:szCs w:val="18"/>
              </w:rPr>
            </w:pPr>
            <w:r w:rsidRPr="00403059">
              <w:rPr>
                <w:rFonts w:ascii="Arial" w:hAnsi="Arial" w:cs="Arial"/>
                <w:sz w:val="18"/>
                <w:szCs w:val="18"/>
              </w:rPr>
              <w:t>Ação:</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tbl>
            <w:tblPr>
              <w:tblOverlap w:val="never"/>
              <w:tblW w:w="7520" w:type="dxa"/>
              <w:tblCellMar>
                <w:left w:w="0" w:type="dxa"/>
                <w:right w:w="0" w:type="dxa"/>
              </w:tblCellMar>
              <w:tblLook w:val="01E0" w:firstRow="1" w:lastRow="1" w:firstColumn="1" w:lastColumn="1" w:noHBand="0" w:noVBand="0"/>
            </w:tblPr>
            <w:tblGrid>
              <w:gridCol w:w="7520"/>
            </w:tblGrid>
            <w:tr w:rsidR="00403059" w:rsidRPr="00403059" w14:paraId="3AD5AD5F" w14:textId="77777777" w:rsidTr="00C26F12">
              <w:trPr>
                <w:trHeight w:val="518"/>
              </w:trPr>
              <w:tc>
                <w:tcPr>
                  <w:tcW w:w="7520" w:type="dxa"/>
                  <w:tcMar>
                    <w:top w:w="0" w:type="dxa"/>
                    <w:left w:w="0" w:type="dxa"/>
                    <w:bottom w:w="0" w:type="dxa"/>
                    <w:right w:w="0" w:type="dxa"/>
                  </w:tcMar>
                </w:tcPr>
                <w:p w14:paraId="072F40CD" w14:textId="77777777" w:rsidR="00403059" w:rsidRPr="00403059" w:rsidRDefault="00403059" w:rsidP="00C26F12">
                  <w:pPr>
                    <w:spacing w:line="20" w:lineRule="atLeast"/>
                    <w:jc w:val="both"/>
                    <w:rPr>
                      <w:rFonts w:ascii="Arial" w:hAnsi="Arial" w:cs="Arial"/>
                      <w:sz w:val="18"/>
                      <w:szCs w:val="18"/>
                    </w:rPr>
                  </w:pPr>
                  <w:r w:rsidRPr="00403059">
                    <w:rPr>
                      <w:rFonts w:ascii="Arial" w:hAnsi="Arial" w:cs="Arial"/>
                      <w:sz w:val="18"/>
                      <w:szCs w:val="18"/>
                    </w:rPr>
                    <w:t>2063 - Ampliação da Estratégia Saúde da Família e Manutenção das Unidades Básicas de Saúde e da Clínica da Mulher e da Criança.</w:t>
                  </w:r>
                </w:p>
              </w:tc>
            </w:tr>
          </w:tbl>
          <w:p w14:paraId="3268F87E" w14:textId="77777777" w:rsidR="00403059" w:rsidRPr="00403059" w:rsidRDefault="00403059" w:rsidP="00C26F12">
            <w:pPr>
              <w:spacing w:line="20" w:lineRule="atLeast"/>
              <w:jc w:val="both"/>
              <w:rPr>
                <w:rFonts w:ascii="Arial" w:hAnsi="Arial" w:cs="Arial"/>
                <w:sz w:val="18"/>
                <w:szCs w:val="18"/>
              </w:rPr>
            </w:pPr>
          </w:p>
        </w:tc>
      </w:tr>
      <w:tr w:rsidR="00403059" w:rsidRPr="00403059" w14:paraId="7A4062FA" w14:textId="77777777" w:rsidTr="00C26F12">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46A26333" w14:textId="77777777" w:rsidR="00403059" w:rsidRPr="00403059" w:rsidRDefault="00403059" w:rsidP="00C26F12">
            <w:pPr>
              <w:spacing w:line="20" w:lineRule="atLeast"/>
              <w:jc w:val="both"/>
              <w:rPr>
                <w:rFonts w:ascii="Arial" w:hAnsi="Arial" w:cs="Arial"/>
                <w:sz w:val="18"/>
                <w:szCs w:val="18"/>
              </w:rPr>
            </w:pPr>
            <w:r w:rsidRPr="00403059">
              <w:rPr>
                <w:rFonts w:ascii="Arial" w:hAnsi="Arial" w:cs="Arial"/>
                <w:sz w:val="18"/>
                <w:szCs w:val="18"/>
              </w:rPr>
              <w:t>Vínculos:</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tbl>
            <w:tblPr>
              <w:tblOverlap w:val="never"/>
              <w:tblW w:w="7498" w:type="dxa"/>
              <w:tblCellMar>
                <w:left w:w="0" w:type="dxa"/>
                <w:right w:w="0" w:type="dxa"/>
              </w:tblCellMar>
              <w:tblLook w:val="01E0" w:firstRow="1" w:lastRow="1" w:firstColumn="1" w:lastColumn="1" w:noHBand="0" w:noVBand="0"/>
            </w:tblPr>
            <w:tblGrid>
              <w:gridCol w:w="7498"/>
            </w:tblGrid>
            <w:tr w:rsidR="00403059" w:rsidRPr="00403059" w14:paraId="31339DD4" w14:textId="77777777" w:rsidTr="00C26F12">
              <w:tc>
                <w:tcPr>
                  <w:tcW w:w="7498" w:type="dxa"/>
                  <w:tcMar>
                    <w:top w:w="0" w:type="dxa"/>
                    <w:left w:w="0" w:type="dxa"/>
                    <w:bottom w:w="0" w:type="dxa"/>
                    <w:right w:w="0" w:type="dxa"/>
                  </w:tcMar>
                </w:tcPr>
                <w:p w14:paraId="5EC47118" w14:textId="77777777" w:rsidR="00403059" w:rsidRPr="00403059" w:rsidRDefault="00403059" w:rsidP="00C26F12">
                  <w:pPr>
                    <w:spacing w:line="20" w:lineRule="atLeast"/>
                    <w:jc w:val="both"/>
                    <w:rPr>
                      <w:rFonts w:ascii="Arial" w:hAnsi="Arial" w:cs="Arial"/>
                      <w:sz w:val="18"/>
                      <w:szCs w:val="18"/>
                    </w:rPr>
                  </w:pPr>
                  <w:r w:rsidRPr="00403059">
                    <w:rPr>
                      <w:rFonts w:ascii="Arial" w:hAnsi="Arial" w:cs="Arial"/>
                      <w:sz w:val="18"/>
                      <w:szCs w:val="18"/>
                    </w:rPr>
                    <w:t>00303 - Saude / Percent.vinculado S/rec.impost.</w:t>
                  </w:r>
                </w:p>
              </w:tc>
            </w:tr>
          </w:tbl>
          <w:p w14:paraId="243AAE60" w14:textId="77777777" w:rsidR="00403059" w:rsidRPr="00403059" w:rsidRDefault="00403059" w:rsidP="00C26F12">
            <w:pPr>
              <w:spacing w:line="20" w:lineRule="atLeast"/>
              <w:jc w:val="both"/>
              <w:rPr>
                <w:rFonts w:ascii="Arial" w:hAnsi="Arial" w:cs="Arial"/>
                <w:sz w:val="18"/>
                <w:szCs w:val="18"/>
              </w:rPr>
            </w:pPr>
          </w:p>
        </w:tc>
      </w:tr>
      <w:tr w:rsidR="00403059" w:rsidRPr="00403059" w14:paraId="6F632B8C" w14:textId="77777777" w:rsidTr="00C26F12">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13220350" w14:textId="77777777" w:rsidR="00403059" w:rsidRPr="00403059" w:rsidRDefault="00403059" w:rsidP="00C26F12">
            <w:pPr>
              <w:spacing w:line="20" w:lineRule="atLeast"/>
              <w:jc w:val="both"/>
              <w:rPr>
                <w:rFonts w:ascii="Arial" w:hAnsi="Arial" w:cs="Arial"/>
                <w:sz w:val="18"/>
                <w:szCs w:val="18"/>
              </w:rPr>
            </w:pPr>
            <w:r w:rsidRPr="00403059">
              <w:rPr>
                <w:rFonts w:ascii="Arial" w:hAnsi="Arial" w:cs="Arial"/>
                <w:sz w:val="18"/>
                <w:szCs w:val="18"/>
              </w:rPr>
              <w:t>Subelementos:</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1AE5DC85" w14:textId="77777777" w:rsidR="00403059" w:rsidRPr="00403059" w:rsidRDefault="00403059" w:rsidP="00C26F12">
            <w:pPr>
              <w:spacing w:line="20" w:lineRule="atLeast"/>
              <w:jc w:val="both"/>
              <w:rPr>
                <w:rFonts w:ascii="Arial" w:hAnsi="Arial" w:cs="Arial"/>
                <w:sz w:val="18"/>
                <w:szCs w:val="18"/>
              </w:rPr>
            </w:pPr>
            <w:r w:rsidRPr="00403059">
              <w:rPr>
                <w:rFonts w:ascii="Arial" w:hAnsi="Arial" w:cs="Arial"/>
                <w:sz w:val="18"/>
                <w:szCs w:val="18"/>
              </w:rPr>
              <w:t>3.339.030.100.000.000.000 - Material odontológico</w:t>
            </w:r>
          </w:p>
          <w:p w14:paraId="7F49A697" w14:textId="77777777" w:rsidR="00403059" w:rsidRPr="00403059" w:rsidRDefault="00403059" w:rsidP="00C26F12">
            <w:pPr>
              <w:spacing w:line="20" w:lineRule="atLeast"/>
              <w:jc w:val="both"/>
              <w:rPr>
                <w:rFonts w:ascii="Arial" w:hAnsi="Arial" w:cs="Arial"/>
                <w:sz w:val="18"/>
                <w:szCs w:val="18"/>
              </w:rPr>
            </w:pPr>
            <w:r w:rsidRPr="00403059">
              <w:rPr>
                <w:rFonts w:ascii="Arial" w:hAnsi="Arial" w:cs="Arial"/>
                <w:sz w:val="18"/>
                <w:szCs w:val="18"/>
              </w:rPr>
              <w:t>3.339.030.190.000.000.000 - Material de acondicionamento e embalagem</w:t>
            </w:r>
          </w:p>
          <w:p w14:paraId="4788EB9C" w14:textId="77777777" w:rsidR="00403059" w:rsidRPr="00403059" w:rsidRDefault="00403059" w:rsidP="00C26F12">
            <w:pPr>
              <w:spacing w:line="20" w:lineRule="atLeast"/>
              <w:jc w:val="both"/>
              <w:rPr>
                <w:rFonts w:ascii="Arial" w:hAnsi="Arial" w:cs="Arial"/>
                <w:sz w:val="18"/>
                <w:szCs w:val="18"/>
              </w:rPr>
            </w:pPr>
            <w:r w:rsidRPr="00403059">
              <w:rPr>
                <w:rFonts w:ascii="Arial" w:hAnsi="Arial" w:cs="Arial"/>
                <w:sz w:val="18"/>
                <w:szCs w:val="18"/>
              </w:rPr>
              <w:t>3.339.030.280.000.000.000 - Material de proteção e segurança</w:t>
            </w:r>
          </w:p>
          <w:p w14:paraId="6AC3AA25" w14:textId="77777777" w:rsidR="00403059" w:rsidRPr="00403059" w:rsidRDefault="00403059" w:rsidP="00C26F12">
            <w:pPr>
              <w:spacing w:line="20" w:lineRule="atLeast"/>
              <w:jc w:val="both"/>
              <w:rPr>
                <w:rFonts w:ascii="Arial" w:hAnsi="Arial" w:cs="Arial"/>
                <w:sz w:val="18"/>
                <w:szCs w:val="18"/>
              </w:rPr>
            </w:pPr>
            <w:r w:rsidRPr="00403059">
              <w:rPr>
                <w:rFonts w:ascii="Arial" w:hAnsi="Arial" w:cs="Arial"/>
                <w:sz w:val="18"/>
                <w:szCs w:val="18"/>
              </w:rPr>
              <w:t>3.449.052.800.000.000.000 - Aparelhos, equipamentos, utensílios médico-odontológico, laboratorial e hospitalar</w:t>
            </w:r>
          </w:p>
        </w:tc>
      </w:tr>
    </w:tbl>
    <w:p w14:paraId="4A8A9F75" w14:textId="77777777" w:rsidR="00403059" w:rsidRPr="00403059" w:rsidRDefault="00403059" w:rsidP="00403059">
      <w:pPr>
        <w:spacing w:line="20" w:lineRule="atLeast"/>
        <w:jc w:val="both"/>
        <w:rPr>
          <w:rFonts w:ascii="Arial" w:hAnsi="Arial" w:cs="Arial"/>
          <w:sz w:val="20"/>
          <w:szCs w:val="20"/>
        </w:rPr>
      </w:pPr>
    </w:p>
    <w:p w14:paraId="4314203F" w14:textId="77777777" w:rsidR="00403059" w:rsidRPr="00403059" w:rsidRDefault="00403059" w:rsidP="00403059">
      <w:pPr>
        <w:spacing w:before="240" w:after="360" w:line="20" w:lineRule="atLeast"/>
        <w:ind w:left="360"/>
        <w:jc w:val="right"/>
        <w:rPr>
          <w:rFonts w:ascii="Arial" w:eastAsia="Times New Roman" w:hAnsi="Arial" w:cs="Arial"/>
          <w:sz w:val="20"/>
          <w:szCs w:val="20"/>
        </w:rPr>
      </w:pPr>
      <w:r w:rsidRPr="00403059">
        <w:rPr>
          <w:rFonts w:ascii="Arial" w:eastAsia="Times New Roman" w:hAnsi="Arial" w:cs="Arial"/>
          <w:iCs/>
          <w:sz w:val="20"/>
          <w:szCs w:val="20"/>
        </w:rPr>
        <w:t>Marechal Cândido Rondon - PR</w:t>
      </w:r>
      <w:r w:rsidRPr="00403059">
        <w:rPr>
          <w:rFonts w:ascii="Arial" w:eastAsia="Times New Roman" w:hAnsi="Arial" w:cs="Arial"/>
          <w:b/>
          <w:bCs/>
          <w:sz w:val="20"/>
          <w:szCs w:val="20"/>
        </w:rPr>
        <w:t xml:space="preserve"> </w:t>
      </w:r>
      <w:r w:rsidRPr="00403059">
        <w:rPr>
          <w:rFonts w:ascii="Arial" w:eastAsia="Times New Roman" w:hAnsi="Arial" w:cs="Arial"/>
          <w:bCs/>
          <w:sz w:val="20"/>
          <w:szCs w:val="20"/>
        </w:rPr>
        <w:t xml:space="preserve">04 </w:t>
      </w:r>
      <w:r w:rsidRPr="00403059">
        <w:rPr>
          <w:rFonts w:ascii="Arial" w:eastAsia="Times New Roman" w:hAnsi="Arial" w:cs="Arial"/>
          <w:sz w:val="20"/>
          <w:szCs w:val="20"/>
        </w:rPr>
        <w:t>de</w:t>
      </w:r>
      <w:r w:rsidRPr="00403059">
        <w:rPr>
          <w:rFonts w:ascii="Arial" w:eastAsia="Times New Roman" w:hAnsi="Arial" w:cs="Arial"/>
          <w:bCs/>
          <w:sz w:val="20"/>
          <w:szCs w:val="20"/>
        </w:rPr>
        <w:t xml:space="preserve"> </w:t>
      </w:r>
      <w:proofErr w:type="gramStart"/>
      <w:r w:rsidRPr="00403059">
        <w:rPr>
          <w:rFonts w:ascii="Arial" w:eastAsia="Times New Roman" w:hAnsi="Arial" w:cs="Arial"/>
          <w:bCs/>
          <w:sz w:val="20"/>
          <w:szCs w:val="20"/>
        </w:rPr>
        <w:t>Dezembro</w:t>
      </w:r>
      <w:proofErr w:type="gramEnd"/>
      <w:r w:rsidRPr="00403059">
        <w:rPr>
          <w:rFonts w:ascii="Arial" w:eastAsia="Times New Roman" w:hAnsi="Arial" w:cs="Arial"/>
          <w:bCs/>
          <w:sz w:val="20"/>
          <w:szCs w:val="20"/>
        </w:rPr>
        <w:t xml:space="preserve"> </w:t>
      </w:r>
      <w:r w:rsidRPr="00403059">
        <w:rPr>
          <w:rFonts w:ascii="Arial" w:eastAsia="Times New Roman" w:hAnsi="Arial" w:cs="Arial"/>
          <w:sz w:val="20"/>
          <w:szCs w:val="20"/>
        </w:rPr>
        <w:t xml:space="preserve">de </w:t>
      </w:r>
      <w:r w:rsidRPr="00403059">
        <w:rPr>
          <w:rFonts w:ascii="Arial" w:eastAsia="Times New Roman" w:hAnsi="Arial" w:cs="Arial"/>
          <w:bCs/>
          <w:sz w:val="20"/>
          <w:szCs w:val="20"/>
        </w:rPr>
        <w:t>2023</w:t>
      </w:r>
      <w:r w:rsidRPr="00403059">
        <w:rPr>
          <w:rFonts w:ascii="Arial" w:eastAsia="Times New Roman" w:hAnsi="Arial" w:cs="Arial"/>
          <w:sz w:val="20"/>
          <w:szCs w:val="20"/>
        </w:rPr>
        <w:t>.</w:t>
      </w:r>
    </w:p>
    <w:p w14:paraId="7625FB6F" w14:textId="5258CA85" w:rsidR="00403059" w:rsidRDefault="00403059" w:rsidP="00403059">
      <w:pPr>
        <w:spacing w:before="240" w:line="20" w:lineRule="atLeast"/>
        <w:jc w:val="both"/>
        <w:rPr>
          <w:rFonts w:ascii="Arial" w:eastAsia="Times New Roman" w:hAnsi="Arial" w:cs="Arial"/>
          <w:color w:val="000000"/>
          <w:sz w:val="20"/>
          <w:szCs w:val="20"/>
        </w:rPr>
      </w:pPr>
      <w:r w:rsidRPr="00403059">
        <w:rPr>
          <w:rFonts w:ascii="Arial" w:eastAsia="Times New Roman" w:hAnsi="Arial" w:cs="Arial"/>
          <w:color w:val="000000"/>
          <w:sz w:val="20"/>
          <w:szCs w:val="20"/>
        </w:rPr>
        <w:t> </w:t>
      </w:r>
    </w:p>
    <w:p w14:paraId="335E3267" w14:textId="77777777" w:rsidR="00403059" w:rsidRPr="00403059" w:rsidRDefault="00403059" w:rsidP="00403059">
      <w:pPr>
        <w:spacing w:before="240" w:line="20" w:lineRule="atLeast"/>
        <w:jc w:val="both"/>
        <w:rPr>
          <w:rFonts w:ascii="Arial" w:eastAsia="Times New Roman" w:hAnsi="Arial" w:cs="Arial"/>
          <w:color w:val="000000"/>
          <w:sz w:val="20"/>
          <w:szCs w:val="20"/>
        </w:rPr>
      </w:pPr>
    </w:p>
    <w:p w14:paraId="2A2BB667" w14:textId="77777777" w:rsidR="00403059" w:rsidRPr="00403059" w:rsidRDefault="00403059" w:rsidP="00403059">
      <w:pPr>
        <w:spacing w:before="120" w:line="20" w:lineRule="atLeast"/>
        <w:jc w:val="center"/>
        <w:rPr>
          <w:rFonts w:ascii="Arial" w:eastAsia="Times New Roman" w:hAnsi="Arial" w:cs="Arial"/>
          <w:color w:val="000000"/>
          <w:sz w:val="20"/>
          <w:szCs w:val="20"/>
        </w:rPr>
      </w:pPr>
      <w:r w:rsidRPr="00403059">
        <w:rPr>
          <w:rFonts w:ascii="Arial" w:eastAsia="Times New Roman" w:hAnsi="Arial" w:cs="Arial"/>
          <w:color w:val="000000"/>
          <w:sz w:val="20"/>
          <w:szCs w:val="20"/>
        </w:rPr>
        <w:t>_________________________                                             ___________________________</w:t>
      </w:r>
    </w:p>
    <w:p w14:paraId="6A01689A" w14:textId="3026C11F" w:rsidR="00403059" w:rsidRPr="00403059" w:rsidRDefault="00403059" w:rsidP="00403059">
      <w:pPr>
        <w:spacing w:before="120" w:line="20" w:lineRule="atLeast"/>
        <w:jc w:val="center"/>
        <w:rPr>
          <w:rFonts w:ascii="Arial" w:eastAsia="Times New Roman" w:hAnsi="Arial" w:cs="Arial"/>
          <w:sz w:val="20"/>
          <w:szCs w:val="20"/>
        </w:rPr>
      </w:pPr>
      <w:r w:rsidRPr="00403059">
        <w:rPr>
          <w:rFonts w:ascii="Arial" w:eastAsia="Times New Roman" w:hAnsi="Arial" w:cs="Arial"/>
          <w:color w:val="000000"/>
          <w:sz w:val="20"/>
          <w:szCs w:val="20"/>
        </w:rPr>
        <w:t>Rosangela Engel Swarowsky                                                           Marciane Maria Specht</w:t>
      </w:r>
    </w:p>
    <w:p w14:paraId="5316DE52" w14:textId="59CB8A31" w:rsidR="00403059" w:rsidRPr="00403059" w:rsidRDefault="00403059" w:rsidP="00403059">
      <w:pPr>
        <w:spacing w:line="20" w:lineRule="atLeast"/>
        <w:jc w:val="center"/>
        <w:rPr>
          <w:rFonts w:ascii="Arial" w:hAnsi="Arial" w:cs="Arial"/>
          <w:sz w:val="20"/>
          <w:szCs w:val="20"/>
        </w:rPr>
      </w:pPr>
      <w:r w:rsidRPr="00403059">
        <w:rPr>
          <w:rFonts w:ascii="Arial" w:hAnsi="Arial" w:cs="Arial"/>
          <w:sz w:val="20"/>
          <w:szCs w:val="20"/>
        </w:rPr>
        <w:t>Farmacêutica Bioquímica                                                       Secretária Municipal de Saúde</w:t>
      </w:r>
    </w:p>
    <w:p w14:paraId="2F5BCBBA" w14:textId="77777777" w:rsidR="00403059" w:rsidRPr="00491021" w:rsidRDefault="00403059" w:rsidP="00403059">
      <w:pPr>
        <w:spacing w:line="20" w:lineRule="atLeast"/>
        <w:jc w:val="both"/>
        <w:rPr>
          <w:rFonts w:ascii="Arial" w:hAnsi="Arial" w:cs="Arial"/>
          <w:sz w:val="20"/>
          <w:szCs w:val="20"/>
        </w:rPr>
      </w:pPr>
    </w:p>
    <w:p w14:paraId="1792883C" w14:textId="639B1A93" w:rsidR="008C024F" w:rsidRPr="00403059" w:rsidRDefault="008C024F" w:rsidP="008C024F">
      <w:pPr>
        <w:widowControl w:val="0"/>
        <w:tabs>
          <w:tab w:val="left" w:pos="567"/>
        </w:tabs>
        <w:ind w:firstLine="567"/>
        <w:jc w:val="center"/>
        <w:rPr>
          <w:rFonts w:ascii="Arial" w:hAnsi="Arial" w:cs="Arial"/>
          <w:b/>
          <w:sz w:val="20"/>
          <w:szCs w:val="20"/>
        </w:rPr>
      </w:pPr>
      <w:r w:rsidRPr="00403059">
        <w:rPr>
          <w:rFonts w:ascii="Arial" w:hAnsi="Arial" w:cs="Arial"/>
          <w:b/>
          <w:sz w:val="20"/>
          <w:szCs w:val="20"/>
        </w:rPr>
        <w:lastRenderedPageBreak/>
        <w:t xml:space="preserve">PREGÃO ELETRÔNICO Nº </w:t>
      </w:r>
      <w:r w:rsidR="00403059" w:rsidRPr="00403059">
        <w:rPr>
          <w:rFonts w:ascii="Arial" w:hAnsi="Arial" w:cs="Arial"/>
          <w:b/>
          <w:sz w:val="20"/>
          <w:szCs w:val="20"/>
        </w:rPr>
        <w:t>123</w:t>
      </w:r>
      <w:r w:rsidRPr="00403059">
        <w:rPr>
          <w:rFonts w:ascii="Arial" w:hAnsi="Arial" w:cs="Arial"/>
          <w:b/>
          <w:sz w:val="20"/>
          <w:szCs w:val="20"/>
        </w:rPr>
        <w:t>/2023</w:t>
      </w:r>
    </w:p>
    <w:p w14:paraId="714EE3D0" w14:textId="5057672C" w:rsidR="008C024F" w:rsidRDefault="008C024F" w:rsidP="008C024F">
      <w:pPr>
        <w:pStyle w:val="Nivel4"/>
        <w:widowControl w:val="0"/>
        <w:numPr>
          <w:ilvl w:val="0"/>
          <w:numId w:val="0"/>
        </w:numPr>
        <w:tabs>
          <w:tab w:val="left" w:pos="709"/>
          <w:tab w:val="left" w:pos="993"/>
        </w:tabs>
        <w:spacing w:before="0" w:after="0" w:line="240" w:lineRule="auto"/>
        <w:jc w:val="center"/>
      </w:pPr>
      <w:r>
        <w:t xml:space="preserve">       </w:t>
      </w:r>
      <w:r w:rsidRPr="001C2954">
        <w:t>Apêndice do Anexo I – Estudo Técnico Preliminar</w:t>
      </w:r>
    </w:p>
    <w:p w14:paraId="37218944" w14:textId="77777777" w:rsidR="00C26F12" w:rsidRPr="00C26F12" w:rsidRDefault="00C26F12" w:rsidP="00C26F12">
      <w:pPr>
        <w:rPr>
          <w:rFonts w:ascii="Arial" w:hAnsi="Arial" w:cs="Arial"/>
          <w:b/>
          <w:sz w:val="20"/>
          <w:szCs w:val="20"/>
          <w:u w:val="single"/>
        </w:rPr>
      </w:pPr>
    </w:p>
    <w:tbl>
      <w:tblPr>
        <w:tblStyle w:val="2"/>
        <w:tblW w:w="5000" w:type="pct"/>
        <w:tblBorders>
          <w:top w:val="nil"/>
          <w:left w:val="nil"/>
          <w:bottom w:val="nil"/>
          <w:right w:val="nil"/>
          <w:insideH w:val="nil"/>
          <w:insideV w:val="nil"/>
        </w:tblBorders>
        <w:tblLook w:val="0600" w:firstRow="0" w:lastRow="0" w:firstColumn="0" w:lastColumn="0" w:noHBand="1" w:noVBand="1"/>
      </w:tblPr>
      <w:tblGrid>
        <w:gridCol w:w="9726"/>
      </w:tblGrid>
      <w:tr w:rsidR="00C26F12" w:rsidRPr="00C26F12" w14:paraId="098D11A3" w14:textId="77777777" w:rsidTr="00C26F12">
        <w:trPr>
          <w:trHeight w:val="465"/>
        </w:trPr>
        <w:tc>
          <w:tcPr>
            <w:tcW w:w="500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141D91" w14:textId="77777777" w:rsidR="00C26F12" w:rsidRPr="00C26F12" w:rsidRDefault="00C26F12" w:rsidP="00C26F12">
            <w:pPr>
              <w:jc w:val="both"/>
              <w:rPr>
                <w:rFonts w:ascii="Arial" w:hAnsi="Arial" w:cs="Arial"/>
                <w:b/>
                <w:sz w:val="20"/>
                <w:szCs w:val="20"/>
              </w:rPr>
            </w:pPr>
            <w:r w:rsidRPr="00C26F12">
              <w:rPr>
                <w:rFonts w:ascii="Arial" w:hAnsi="Arial" w:cs="Arial"/>
                <w:b/>
                <w:sz w:val="20"/>
                <w:szCs w:val="20"/>
              </w:rPr>
              <w:t>Memorando Nº 4060/2023</w:t>
            </w:r>
          </w:p>
          <w:p w14:paraId="3EBF0FBA" w14:textId="77777777" w:rsidR="00C26F12" w:rsidRPr="00C26F12" w:rsidRDefault="00C26F12" w:rsidP="00C26F12">
            <w:pPr>
              <w:jc w:val="both"/>
              <w:rPr>
                <w:rFonts w:ascii="Arial" w:hAnsi="Arial" w:cs="Arial"/>
                <w:b/>
                <w:sz w:val="20"/>
                <w:szCs w:val="20"/>
              </w:rPr>
            </w:pPr>
            <w:r w:rsidRPr="00C26F12">
              <w:rPr>
                <w:rFonts w:ascii="Arial" w:hAnsi="Arial" w:cs="Arial"/>
                <w:b/>
                <w:sz w:val="20"/>
                <w:szCs w:val="20"/>
              </w:rPr>
              <w:t>Ato de designação de equipe de planejamento nº 78/2023</w:t>
            </w:r>
          </w:p>
          <w:p w14:paraId="42CB3A6C" w14:textId="77777777" w:rsidR="00C26F12" w:rsidRPr="00C26F12" w:rsidRDefault="00C26F12" w:rsidP="00C26F12">
            <w:pPr>
              <w:jc w:val="both"/>
              <w:rPr>
                <w:rFonts w:ascii="Arial" w:hAnsi="Arial" w:cs="Arial"/>
                <w:b/>
                <w:sz w:val="20"/>
                <w:szCs w:val="20"/>
                <w:highlight w:val="yellow"/>
              </w:rPr>
            </w:pPr>
          </w:p>
        </w:tc>
      </w:tr>
      <w:tr w:rsidR="00C26F12" w:rsidRPr="00C26F12" w14:paraId="4E20B791" w14:textId="77777777" w:rsidTr="00C26F12">
        <w:trPr>
          <w:trHeight w:val="592"/>
        </w:trPr>
        <w:tc>
          <w:tcPr>
            <w:tcW w:w="500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EA49E0" w14:textId="77777777" w:rsidR="00C26F12" w:rsidRPr="00C26F12" w:rsidRDefault="00C26F12" w:rsidP="00C26F12">
            <w:pPr>
              <w:jc w:val="both"/>
              <w:rPr>
                <w:rFonts w:ascii="Arial" w:hAnsi="Arial" w:cs="Arial"/>
                <w:b/>
                <w:sz w:val="20"/>
                <w:szCs w:val="20"/>
                <w:highlight w:val="yellow"/>
              </w:rPr>
            </w:pPr>
            <w:r w:rsidRPr="00C26F12">
              <w:rPr>
                <w:rFonts w:ascii="Arial" w:hAnsi="Arial" w:cs="Arial"/>
                <w:b/>
                <w:sz w:val="20"/>
                <w:szCs w:val="20"/>
              </w:rPr>
              <w:t xml:space="preserve">Objeto da Licitação: </w:t>
            </w:r>
            <w:r w:rsidRPr="00C26F12">
              <w:rPr>
                <w:rFonts w:ascii="Arial" w:hAnsi="Arial" w:cs="Arial"/>
                <w:sz w:val="20"/>
                <w:szCs w:val="20"/>
              </w:rPr>
              <w:t>Aquisição de materiais Odontológicos para suprir a demanda das unidades descentralizadas da Secretaria Municipal de Saúde</w:t>
            </w:r>
          </w:p>
        </w:tc>
      </w:tr>
      <w:tr w:rsidR="00C26F12" w:rsidRPr="00C26F12" w14:paraId="5CB7F673" w14:textId="77777777" w:rsidTr="00C26F12">
        <w:trPr>
          <w:trHeight w:val="4421"/>
        </w:trPr>
        <w:tc>
          <w:tcPr>
            <w:tcW w:w="5000" w:type="pct"/>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82F216C" w14:textId="77777777" w:rsidR="00C26F12" w:rsidRPr="00C26F12" w:rsidRDefault="00C26F12" w:rsidP="00C26F12">
            <w:pPr>
              <w:jc w:val="both"/>
              <w:rPr>
                <w:rFonts w:ascii="Arial" w:hAnsi="Arial" w:cs="Arial"/>
                <w:b/>
                <w:sz w:val="20"/>
                <w:szCs w:val="20"/>
              </w:rPr>
            </w:pPr>
            <w:r w:rsidRPr="00C26F12">
              <w:rPr>
                <w:rFonts w:ascii="Arial" w:hAnsi="Arial" w:cs="Arial"/>
                <w:b/>
                <w:sz w:val="20"/>
                <w:szCs w:val="20"/>
              </w:rPr>
              <w:t xml:space="preserve">Equipe de Planejamento: </w:t>
            </w:r>
          </w:p>
          <w:tbl>
            <w:tblPr>
              <w:tblStyle w:val="1"/>
              <w:tblW w:w="9383" w:type="dxa"/>
              <w:tblBorders>
                <w:top w:val="nil"/>
                <w:left w:val="nil"/>
                <w:bottom w:val="nil"/>
                <w:right w:val="nil"/>
                <w:insideH w:val="single" w:sz="4" w:space="0" w:color="000000"/>
                <w:insideV w:val="single" w:sz="4" w:space="0" w:color="000000"/>
              </w:tblBorders>
              <w:tblLook w:val="0400" w:firstRow="0" w:lastRow="0" w:firstColumn="0" w:lastColumn="0" w:noHBand="0" w:noVBand="1"/>
            </w:tblPr>
            <w:tblGrid>
              <w:gridCol w:w="4830"/>
              <w:gridCol w:w="4553"/>
            </w:tblGrid>
            <w:tr w:rsidR="00C26F12" w:rsidRPr="00C26F12" w14:paraId="229570A9" w14:textId="77777777" w:rsidTr="00C26F12">
              <w:tc>
                <w:tcPr>
                  <w:tcW w:w="4830" w:type="dxa"/>
                </w:tcPr>
                <w:p w14:paraId="23220DB8" w14:textId="77777777" w:rsidR="00C26F12" w:rsidRPr="00C26F12" w:rsidRDefault="00C26F12" w:rsidP="00C26F12">
                  <w:pPr>
                    <w:jc w:val="both"/>
                    <w:rPr>
                      <w:rFonts w:ascii="Arial" w:hAnsi="Arial" w:cs="Arial"/>
                      <w:b/>
                      <w:sz w:val="20"/>
                      <w:szCs w:val="20"/>
                    </w:rPr>
                  </w:pPr>
                  <w:r w:rsidRPr="00C26F12">
                    <w:rPr>
                      <w:rFonts w:ascii="Arial" w:hAnsi="Arial" w:cs="Arial"/>
                      <w:b/>
                      <w:sz w:val="20"/>
                      <w:szCs w:val="20"/>
                    </w:rPr>
                    <w:t xml:space="preserve">Membro 1: </w:t>
                  </w:r>
                </w:p>
                <w:p w14:paraId="6C750B61" w14:textId="77777777" w:rsidR="00C26F12" w:rsidRPr="00C26F12" w:rsidRDefault="00C26F12" w:rsidP="00C26F12">
                  <w:pPr>
                    <w:pStyle w:val="NormalWeb"/>
                    <w:numPr>
                      <w:ilvl w:val="0"/>
                      <w:numId w:val="0"/>
                    </w:numPr>
                    <w:rPr>
                      <w:rFonts w:ascii="Arial" w:hAnsi="Arial" w:cs="Arial"/>
                      <w:sz w:val="20"/>
                      <w:szCs w:val="20"/>
                    </w:rPr>
                  </w:pPr>
                  <w:r w:rsidRPr="00C26F12">
                    <w:rPr>
                      <w:rFonts w:ascii="Arial" w:hAnsi="Arial" w:cs="Arial"/>
                      <w:sz w:val="20"/>
                      <w:szCs w:val="20"/>
                    </w:rPr>
                    <w:t>Nome: Rosangela Engel Swarowsky</w:t>
                  </w:r>
                </w:p>
                <w:p w14:paraId="614289A3" w14:textId="77777777" w:rsidR="00C26F12" w:rsidRPr="00C26F12" w:rsidRDefault="00C26F12" w:rsidP="00C26F12">
                  <w:pPr>
                    <w:pStyle w:val="NormalWeb"/>
                    <w:numPr>
                      <w:ilvl w:val="0"/>
                      <w:numId w:val="0"/>
                    </w:numPr>
                    <w:rPr>
                      <w:rFonts w:ascii="Arial" w:hAnsi="Arial" w:cs="Arial"/>
                      <w:sz w:val="20"/>
                      <w:szCs w:val="20"/>
                    </w:rPr>
                  </w:pPr>
                  <w:r w:rsidRPr="00C26F12">
                    <w:rPr>
                      <w:rFonts w:ascii="Arial" w:hAnsi="Arial" w:cs="Arial"/>
                      <w:sz w:val="20"/>
                      <w:szCs w:val="20"/>
                    </w:rPr>
                    <w:t>Cargo: Farmacêutica Bioquímica</w:t>
                  </w:r>
                </w:p>
                <w:p w14:paraId="50A726BA" w14:textId="77777777" w:rsidR="00C26F12" w:rsidRPr="00C26F12" w:rsidRDefault="00C26F12" w:rsidP="00C26F12">
                  <w:pPr>
                    <w:pStyle w:val="NormalWeb"/>
                    <w:numPr>
                      <w:ilvl w:val="0"/>
                      <w:numId w:val="0"/>
                    </w:numPr>
                    <w:rPr>
                      <w:rFonts w:ascii="Arial" w:hAnsi="Arial" w:cs="Arial"/>
                      <w:b/>
                      <w:sz w:val="20"/>
                      <w:szCs w:val="20"/>
                    </w:rPr>
                  </w:pPr>
                  <w:r w:rsidRPr="00C26F12">
                    <w:rPr>
                      <w:rFonts w:ascii="Arial" w:hAnsi="Arial" w:cs="Arial"/>
                      <w:sz w:val="20"/>
                      <w:szCs w:val="20"/>
                    </w:rPr>
                    <w:t>E-mail: rosangelaengel@hotmail.com</w:t>
                  </w:r>
                </w:p>
              </w:tc>
              <w:tc>
                <w:tcPr>
                  <w:tcW w:w="4553" w:type="dxa"/>
                </w:tcPr>
                <w:p w14:paraId="378598B8" w14:textId="77777777" w:rsidR="00C26F12" w:rsidRPr="00C26F12" w:rsidRDefault="00C26F12" w:rsidP="00C26F12">
                  <w:pPr>
                    <w:jc w:val="both"/>
                    <w:rPr>
                      <w:rFonts w:ascii="Arial" w:hAnsi="Arial" w:cs="Arial"/>
                      <w:b/>
                      <w:sz w:val="20"/>
                      <w:szCs w:val="20"/>
                    </w:rPr>
                  </w:pPr>
                  <w:r w:rsidRPr="00C26F12">
                    <w:rPr>
                      <w:rFonts w:ascii="Arial" w:hAnsi="Arial" w:cs="Arial"/>
                      <w:b/>
                      <w:sz w:val="20"/>
                      <w:szCs w:val="20"/>
                    </w:rPr>
                    <w:t xml:space="preserve">Membro 2: </w:t>
                  </w:r>
                </w:p>
                <w:p w14:paraId="1B409AF2" w14:textId="77777777" w:rsidR="00C26F12" w:rsidRPr="00C26F12" w:rsidRDefault="00C26F12" w:rsidP="00C26F12">
                  <w:pPr>
                    <w:pStyle w:val="NormalWeb"/>
                    <w:numPr>
                      <w:ilvl w:val="0"/>
                      <w:numId w:val="0"/>
                    </w:numPr>
                    <w:rPr>
                      <w:rFonts w:ascii="Arial" w:hAnsi="Arial" w:cs="Arial"/>
                      <w:sz w:val="20"/>
                      <w:szCs w:val="20"/>
                    </w:rPr>
                  </w:pPr>
                  <w:r w:rsidRPr="00C26F12">
                    <w:rPr>
                      <w:rFonts w:ascii="Arial" w:hAnsi="Arial" w:cs="Arial"/>
                      <w:sz w:val="20"/>
                      <w:szCs w:val="20"/>
                    </w:rPr>
                    <w:t xml:space="preserve">Nome: Amanda Caroline </w:t>
                  </w:r>
                  <w:proofErr w:type="gramStart"/>
                  <w:r w:rsidRPr="00C26F12">
                    <w:rPr>
                      <w:rFonts w:ascii="Arial" w:hAnsi="Arial" w:cs="Arial"/>
                      <w:sz w:val="20"/>
                      <w:szCs w:val="20"/>
                    </w:rPr>
                    <w:t>Martins  Schweder</w:t>
                  </w:r>
                  <w:proofErr w:type="gramEnd"/>
                </w:p>
                <w:p w14:paraId="1884F010" w14:textId="77777777" w:rsidR="00C26F12" w:rsidRPr="00C26F12" w:rsidRDefault="00C26F12" w:rsidP="00C26F12">
                  <w:pPr>
                    <w:pStyle w:val="NormalWeb"/>
                    <w:numPr>
                      <w:ilvl w:val="0"/>
                      <w:numId w:val="0"/>
                    </w:numPr>
                    <w:rPr>
                      <w:rFonts w:ascii="Arial" w:hAnsi="Arial" w:cs="Arial"/>
                      <w:sz w:val="20"/>
                      <w:szCs w:val="20"/>
                    </w:rPr>
                  </w:pPr>
                  <w:r w:rsidRPr="00C26F12">
                    <w:rPr>
                      <w:rFonts w:ascii="Arial" w:hAnsi="Arial" w:cs="Arial"/>
                      <w:sz w:val="20"/>
                      <w:szCs w:val="20"/>
                    </w:rPr>
                    <w:t>Cargo: Farmacêutica</w:t>
                  </w:r>
                </w:p>
                <w:p w14:paraId="3EFA477E" w14:textId="77777777" w:rsidR="00C26F12" w:rsidRPr="00C26F12" w:rsidRDefault="00C26F12" w:rsidP="00C26F12">
                  <w:pPr>
                    <w:pStyle w:val="NormalWeb"/>
                    <w:numPr>
                      <w:ilvl w:val="0"/>
                      <w:numId w:val="0"/>
                    </w:numPr>
                    <w:rPr>
                      <w:rFonts w:ascii="Arial" w:hAnsi="Arial" w:cs="Arial"/>
                      <w:sz w:val="20"/>
                      <w:szCs w:val="20"/>
                    </w:rPr>
                  </w:pPr>
                  <w:r w:rsidRPr="00C26F12">
                    <w:rPr>
                      <w:rFonts w:ascii="Arial" w:hAnsi="Arial" w:cs="Arial"/>
                      <w:sz w:val="20"/>
                      <w:szCs w:val="20"/>
                    </w:rPr>
                    <w:t>E-mail:amandamartins727@gmail.com</w:t>
                  </w:r>
                </w:p>
              </w:tc>
            </w:tr>
            <w:tr w:rsidR="00C26F12" w:rsidRPr="00C26F12" w14:paraId="1D3DCD16" w14:textId="77777777" w:rsidTr="00C26F12">
              <w:tc>
                <w:tcPr>
                  <w:tcW w:w="4830" w:type="dxa"/>
                </w:tcPr>
                <w:p w14:paraId="5A0FCC99" w14:textId="77777777" w:rsidR="00C26F12" w:rsidRPr="00C26F12" w:rsidRDefault="00C26F12" w:rsidP="00C26F12">
                  <w:pPr>
                    <w:jc w:val="both"/>
                    <w:rPr>
                      <w:rFonts w:ascii="Arial" w:hAnsi="Arial" w:cs="Arial"/>
                      <w:b/>
                      <w:sz w:val="20"/>
                      <w:szCs w:val="20"/>
                      <w:highlight w:val="yellow"/>
                    </w:rPr>
                  </w:pPr>
                </w:p>
                <w:p w14:paraId="2B28F52E" w14:textId="77777777" w:rsidR="00C26F12" w:rsidRPr="00C26F12" w:rsidRDefault="00C26F12" w:rsidP="00C26F12">
                  <w:pPr>
                    <w:jc w:val="both"/>
                    <w:rPr>
                      <w:rFonts w:ascii="Arial" w:hAnsi="Arial" w:cs="Arial"/>
                      <w:b/>
                      <w:sz w:val="20"/>
                      <w:szCs w:val="20"/>
                    </w:rPr>
                  </w:pPr>
                  <w:r w:rsidRPr="00C26F12">
                    <w:rPr>
                      <w:rFonts w:ascii="Arial" w:hAnsi="Arial" w:cs="Arial"/>
                      <w:b/>
                      <w:sz w:val="20"/>
                      <w:szCs w:val="20"/>
                    </w:rPr>
                    <w:t xml:space="preserve">Membro 3: </w:t>
                  </w:r>
                </w:p>
                <w:p w14:paraId="5D52B941" w14:textId="77777777" w:rsidR="00C26F12" w:rsidRPr="00C26F12" w:rsidRDefault="00C26F12" w:rsidP="00C26F12">
                  <w:pPr>
                    <w:pStyle w:val="NormalWeb"/>
                    <w:numPr>
                      <w:ilvl w:val="0"/>
                      <w:numId w:val="0"/>
                    </w:numPr>
                    <w:rPr>
                      <w:rFonts w:ascii="Arial" w:hAnsi="Arial" w:cs="Arial"/>
                      <w:sz w:val="20"/>
                      <w:szCs w:val="20"/>
                    </w:rPr>
                  </w:pPr>
                  <w:r w:rsidRPr="00C26F12">
                    <w:rPr>
                      <w:rFonts w:ascii="Arial" w:hAnsi="Arial" w:cs="Arial"/>
                      <w:sz w:val="20"/>
                      <w:szCs w:val="20"/>
                    </w:rPr>
                    <w:t>Nome: Margaret Gottschalk</w:t>
                  </w:r>
                </w:p>
                <w:p w14:paraId="4999E0C2" w14:textId="77777777" w:rsidR="00C26F12" w:rsidRPr="00C26F12" w:rsidRDefault="00C26F12" w:rsidP="00C26F12">
                  <w:pPr>
                    <w:pStyle w:val="NormalWeb"/>
                    <w:numPr>
                      <w:ilvl w:val="0"/>
                      <w:numId w:val="0"/>
                    </w:numPr>
                    <w:rPr>
                      <w:rFonts w:ascii="Arial" w:hAnsi="Arial" w:cs="Arial"/>
                      <w:sz w:val="20"/>
                      <w:szCs w:val="20"/>
                    </w:rPr>
                  </w:pPr>
                  <w:r w:rsidRPr="00C26F12">
                    <w:rPr>
                      <w:rFonts w:ascii="Arial" w:hAnsi="Arial" w:cs="Arial"/>
                      <w:sz w:val="20"/>
                      <w:szCs w:val="20"/>
                    </w:rPr>
                    <w:t>Cargo: Assistente de Consultório Dentário</w:t>
                  </w:r>
                </w:p>
                <w:p w14:paraId="2F504CC4" w14:textId="77777777" w:rsidR="00C26F12" w:rsidRPr="00C26F12" w:rsidRDefault="00C26F12" w:rsidP="00C26F12">
                  <w:pPr>
                    <w:pStyle w:val="NormalWeb"/>
                    <w:numPr>
                      <w:ilvl w:val="0"/>
                      <w:numId w:val="0"/>
                    </w:numPr>
                    <w:ind w:firstLine="44"/>
                    <w:rPr>
                      <w:rFonts w:ascii="Arial" w:hAnsi="Arial" w:cs="Arial"/>
                      <w:b/>
                      <w:sz w:val="20"/>
                      <w:szCs w:val="20"/>
                      <w:highlight w:val="yellow"/>
                    </w:rPr>
                  </w:pPr>
                  <w:r w:rsidRPr="00C26F12">
                    <w:rPr>
                      <w:rFonts w:ascii="Arial" w:hAnsi="Arial" w:cs="Arial"/>
                      <w:sz w:val="20"/>
                      <w:szCs w:val="20"/>
                    </w:rPr>
                    <w:t>E-mail: margaret.go@hotmail.com</w:t>
                  </w:r>
                  <w:r w:rsidRPr="00C26F12">
                    <w:rPr>
                      <w:rFonts w:ascii="Arial" w:hAnsi="Arial" w:cs="Arial"/>
                      <w:b/>
                      <w:color w:val="FF0000"/>
                      <w:sz w:val="20"/>
                      <w:szCs w:val="20"/>
                    </w:rPr>
                    <w:t xml:space="preserve"> </w:t>
                  </w:r>
                </w:p>
              </w:tc>
              <w:tc>
                <w:tcPr>
                  <w:tcW w:w="4553" w:type="dxa"/>
                </w:tcPr>
                <w:p w14:paraId="369DD053" w14:textId="77777777" w:rsidR="00C26F12" w:rsidRPr="00C26F12" w:rsidRDefault="00C26F12" w:rsidP="00C26F12">
                  <w:pPr>
                    <w:jc w:val="both"/>
                    <w:rPr>
                      <w:rFonts w:ascii="Arial" w:hAnsi="Arial" w:cs="Arial"/>
                      <w:b/>
                      <w:sz w:val="20"/>
                      <w:szCs w:val="20"/>
                      <w:highlight w:val="yellow"/>
                    </w:rPr>
                  </w:pPr>
                </w:p>
                <w:p w14:paraId="5F4DC0D0" w14:textId="77777777" w:rsidR="00C26F12" w:rsidRPr="00C26F12" w:rsidRDefault="00C26F12" w:rsidP="00C26F12">
                  <w:pPr>
                    <w:jc w:val="both"/>
                    <w:rPr>
                      <w:rFonts w:ascii="Arial" w:hAnsi="Arial" w:cs="Arial"/>
                      <w:b/>
                      <w:sz w:val="20"/>
                      <w:szCs w:val="20"/>
                    </w:rPr>
                  </w:pPr>
                  <w:r w:rsidRPr="00C26F12">
                    <w:rPr>
                      <w:rFonts w:ascii="Arial" w:hAnsi="Arial" w:cs="Arial"/>
                      <w:b/>
                      <w:sz w:val="20"/>
                      <w:szCs w:val="20"/>
                    </w:rPr>
                    <w:t xml:space="preserve">Membro 4: </w:t>
                  </w:r>
                </w:p>
                <w:p w14:paraId="44EAE266" w14:textId="77777777" w:rsidR="00C26F12" w:rsidRPr="00C26F12" w:rsidRDefault="00C26F12" w:rsidP="00C26F12">
                  <w:pPr>
                    <w:pStyle w:val="NormalWeb"/>
                    <w:numPr>
                      <w:ilvl w:val="0"/>
                      <w:numId w:val="0"/>
                    </w:numPr>
                    <w:rPr>
                      <w:rFonts w:ascii="Arial" w:hAnsi="Arial" w:cs="Arial"/>
                      <w:sz w:val="20"/>
                      <w:szCs w:val="20"/>
                    </w:rPr>
                  </w:pPr>
                  <w:r w:rsidRPr="00C26F12">
                    <w:rPr>
                      <w:rFonts w:ascii="Arial" w:hAnsi="Arial" w:cs="Arial"/>
                      <w:sz w:val="20"/>
                      <w:szCs w:val="20"/>
                    </w:rPr>
                    <w:t>Nome: Rodrigo Aurélio Vieira Carmelo</w:t>
                  </w:r>
                </w:p>
                <w:p w14:paraId="01FC400B" w14:textId="77777777" w:rsidR="00C26F12" w:rsidRPr="00C26F12" w:rsidRDefault="00C26F12" w:rsidP="00C26F12">
                  <w:pPr>
                    <w:pStyle w:val="NormalWeb"/>
                    <w:numPr>
                      <w:ilvl w:val="0"/>
                      <w:numId w:val="0"/>
                    </w:numPr>
                    <w:rPr>
                      <w:rFonts w:ascii="Arial" w:hAnsi="Arial" w:cs="Arial"/>
                      <w:sz w:val="20"/>
                      <w:szCs w:val="20"/>
                    </w:rPr>
                  </w:pPr>
                  <w:r w:rsidRPr="00C26F12">
                    <w:rPr>
                      <w:rFonts w:ascii="Arial" w:hAnsi="Arial" w:cs="Arial"/>
                      <w:sz w:val="20"/>
                      <w:szCs w:val="20"/>
                    </w:rPr>
                    <w:t>Cargo: Dentista</w:t>
                  </w:r>
                </w:p>
                <w:p w14:paraId="4531A96E" w14:textId="77777777" w:rsidR="00C26F12" w:rsidRPr="00C26F12" w:rsidRDefault="00C26F12" w:rsidP="00C26F12">
                  <w:pPr>
                    <w:pStyle w:val="NormalWeb"/>
                    <w:numPr>
                      <w:ilvl w:val="0"/>
                      <w:numId w:val="0"/>
                    </w:numPr>
                    <w:rPr>
                      <w:rFonts w:ascii="Arial" w:hAnsi="Arial" w:cs="Arial"/>
                      <w:sz w:val="20"/>
                      <w:szCs w:val="20"/>
                    </w:rPr>
                  </w:pPr>
                  <w:r w:rsidRPr="00C26F12">
                    <w:rPr>
                      <w:rFonts w:ascii="Arial" w:hAnsi="Arial" w:cs="Arial"/>
                      <w:sz w:val="20"/>
                      <w:szCs w:val="20"/>
                    </w:rPr>
                    <w:t>E-mail:rodrigocarmelo21@hotmail.com</w:t>
                  </w:r>
                </w:p>
              </w:tc>
            </w:tr>
          </w:tbl>
          <w:p w14:paraId="66F19397" w14:textId="77777777" w:rsidR="00C26F12" w:rsidRPr="00C26F12" w:rsidRDefault="00C26F12" w:rsidP="00C26F12">
            <w:pPr>
              <w:jc w:val="both"/>
              <w:rPr>
                <w:rFonts w:ascii="Arial" w:hAnsi="Arial" w:cs="Arial"/>
                <w:b/>
                <w:sz w:val="20"/>
                <w:szCs w:val="20"/>
              </w:rPr>
            </w:pPr>
          </w:p>
        </w:tc>
      </w:tr>
    </w:tbl>
    <w:p w14:paraId="18767784" w14:textId="77777777" w:rsidR="00C26F12" w:rsidRPr="00C26F12" w:rsidRDefault="00C26F12" w:rsidP="00C26F12">
      <w:pPr>
        <w:spacing w:line="20" w:lineRule="atLeast"/>
        <w:jc w:val="both"/>
        <w:rPr>
          <w:rFonts w:ascii="Arial" w:hAnsi="Arial" w:cs="Arial"/>
          <w:b/>
          <w:sz w:val="20"/>
          <w:szCs w:val="20"/>
        </w:rPr>
      </w:pPr>
    </w:p>
    <w:p w14:paraId="13D3BF59" w14:textId="77777777" w:rsidR="00C26F12" w:rsidRPr="00C26F12" w:rsidRDefault="00C26F12" w:rsidP="00C26F12">
      <w:pPr>
        <w:spacing w:line="20" w:lineRule="atLeast"/>
        <w:jc w:val="both"/>
        <w:rPr>
          <w:rFonts w:ascii="Arial" w:hAnsi="Arial" w:cs="Arial"/>
          <w:b/>
          <w:sz w:val="20"/>
          <w:szCs w:val="20"/>
        </w:rPr>
      </w:pPr>
      <w:r w:rsidRPr="00C26F12">
        <w:rPr>
          <w:rFonts w:ascii="Arial" w:hAnsi="Arial" w:cs="Arial"/>
          <w:b/>
          <w:sz w:val="20"/>
          <w:szCs w:val="20"/>
        </w:rPr>
        <w:t>2. ASPECTOS GERAIS:</w:t>
      </w:r>
    </w:p>
    <w:p w14:paraId="4D295969" w14:textId="361814A2" w:rsidR="00C26F12" w:rsidRDefault="00C26F12" w:rsidP="00C26F12">
      <w:pPr>
        <w:spacing w:line="20" w:lineRule="atLeast"/>
        <w:jc w:val="both"/>
        <w:rPr>
          <w:rFonts w:ascii="Arial" w:hAnsi="Arial" w:cs="Arial"/>
          <w:sz w:val="20"/>
          <w:szCs w:val="20"/>
        </w:rPr>
      </w:pPr>
      <w:r w:rsidRPr="00C26F12">
        <w:rPr>
          <w:rFonts w:ascii="Arial" w:hAnsi="Arial" w:cs="Arial"/>
          <w:sz w:val="20"/>
          <w:szCs w:val="20"/>
        </w:rPr>
        <w:t>2.1. O Objeto de estudo do presente documento é a necessidade de materiais odontológicos para suprir a demanda de atendimentos das unidades descentralizadas da Secretaria municipal de Saúde.</w:t>
      </w:r>
    </w:p>
    <w:p w14:paraId="54DC5E8C" w14:textId="77777777" w:rsidR="00C26F12" w:rsidRPr="00C26F12" w:rsidRDefault="00C26F12" w:rsidP="00C26F12">
      <w:pPr>
        <w:spacing w:line="20" w:lineRule="atLeast"/>
        <w:jc w:val="both"/>
        <w:rPr>
          <w:rFonts w:ascii="Arial" w:hAnsi="Arial" w:cs="Arial"/>
          <w:sz w:val="20"/>
          <w:szCs w:val="20"/>
        </w:rPr>
      </w:pPr>
    </w:p>
    <w:p w14:paraId="398B383B" w14:textId="2523F694" w:rsidR="00C26F12" w:rsidRDefault="00C26F12" w:rsidP="00C26F12">
      <w:pPr>
        <w:spacing w:line="20" w:lineRule="atLeast"/>
        <w:jc w:val="both"/>
        <w:rPr>
          <w:rFonts w:ascii="Arial" w:hAnsi="Arial" w:cs="Arial"/>
          <w:sz w:val="20"/>
          <w:szCs w:val="20"/>
        </w:rPr>
      </w:pPr>
      <w:r w:rsidRPr="00C26F12">
        <w:rPr>
          <w:rFonts w:ascii="Arial" w:hAnsi="Arial" w:cs="Arial"/>
          <w:sz w:val="20"/>
          <w:szCs w:val="20"/>
        </w:rPr>
        <w:t>2.2. Análise da contratação anterior:</w:t>
      </w:r>
    </w:p>
    <w:p w14:paraId="6FB75DCF" w14:textId="77777777" w:rsidR="00C26F12" w:rsidRPr="00C26F12" w:rsidRDefault="00C26F12" w:rsidP="00C26F12">
      <w:pPr>
        <w:spacing w:line="20" w:lineRule="atLeast"/>
        <w:jc w:val="both"/>
        <w:rPr>
          <w:rFonts w:ascii="Arial" w:hAnsi="Arial" w:cs="Arial"/>
          <w:sz w:val="20"/>
          <w:szCs w:val="20"/>
        </w:rPr>
      </w:pPr>
    </w:p>
    <w:p w14:paraId="2CF903E1" w14:textId="77777777" w:rsidR="00C26F12" w:rsidRPr="00C26F12" w:rsidRDefault="00C26F12" w:rsidP="00C26F12">
      <w:pPr>
        <w:spacing w:line="20" w:lineRule="atLeast"/>
        <w:jc w:val="both"/>
        <w:rPr>
          <w:rFonts w:ascii="Arial" w:hAnsi="Arial" w:cs="Arial"/>
          <w:sz w:val="20"/>
          <w:szCs w:val="20"/>
        </w:rPr>
      </w:pPr>
      <w:r w:rsidRPr="00C26F12">
        <w:rPr>
          <w:rFonts w:ascii="Arial" w:hAnsi="Arial" w:cs="Arial"/>
          <w:sz w:val="20"/>
          <w:szCs w:val="20"/>
        </w:rPr>
        <w:t>2.2.1. Houve contratação anterior para o mesmo objeto?</w:t>
      </w:r>
    </w:p>
    <w:p w14:paraId="4E3436B5" w14:textId="4423A83B" w:rsidR="00E85304" w:rsidRPr="00C26F12" w:rsidRDefault="00C26F12" w:rsidP="00C26F12">
      <w:pPr>
        <w:spacing w:line="20" w:lineRule="atLeast"/>
        <w:jc w:val="both"/>
        <w:rPr>
          <w:rFonts w:ascii="Arial" w:hAnsi="Arial" w:cs="Arial"/>
          <w:sz w:val="20"/>
          <w:szCs w:val="20"/>
        </w:rPr>
      </w:pPr>
      <w:proofErr w:type="gramStart"/>
      <w:r w:rsidRPr="00C26F12">
        <w:rPr>
          <w:rFonts w:ascii="Arial" w:hAnsi="Arial" w:cs="Arial"/>
          <w:sz w:val="20"/>
          <w:szCs w:val="20"/>
        </w:rPr>
        <w:t>( X</w:t>
      </w:r>
      <w:proofErr w:type="gramEnd"/>
      <w:r w:rsidRPr="00C26F12">
        <w:rPr>
          <w:rFonts w:ascii="Arial" w:hAnsi="Arial" w:cs="Arial"/>
          <w:sz w:val="20"/>
          <w:szCs w:val="20"/>
        </w:rPr>
        <w:t xml:space="preserve"> )Sim   ( X ) Não</w:t>
      </w:r>
    </w:p>
    <w:p w14:paraId="46A1BAB5" w14:textId="26F9A591" w:rsidR="00C26F12" w:rsidRDefault="00C26F12" w:rsidP="00C26F12">
      <w:pPr>
        <w:spacing w:line="20" w:lineRule="atLeast"/>
        <w:jc w:val="both"/>
        <w:rPr>
          <w:rFonts w:ascii="Arial" w:hAnsi="Arial" w:cs="Arial"/>
          <w:sz w:val="20"/>
          <w:szCs w:val="20"/>
        </w:rPr>
      </w:pPr>
      <w:r w:rsidRPr="00C26F12">
        <w:rPr>
          <w:rFonts w:ascii="Arial" w:hAnsi="Arial" w:cs="Arial"/>
          <w:sz w:val="20"/>
          <w:szCs w:val="20"/>
        </w:rPr>
        <w:t>Pregão eletrônico 84/2022 e 47/2023.</w:t>
      </w:r>
    </w:p>
    <w:p w14:paraId="5251861D" w14:textId="77777777" w:rsidR="00E85304" w:rsidRPr="00C26F12" w:rsidRDefault="00E85304" w:rsidP="00C26F12">
      <w:pPr>
        <w:spacing w:line="20" w:lineRule="atLeast"/>
        <w:jc w:val="both"/>
        <w:rPr>
          <w:rFonts w:ascii="Arial" w:hAnsi="Arial" w:cs="Arial"/>
          <w:sz w:val="20"/>
          <w:szCs w:val="20"/>
        </w:rPr>
      </w:pPr>
    </w:p>
    <w:p w14:paraId="45848B5E" w14:textId="77777777" w:rsidR="00C26F12" w:rsidRPr="00C26F12" w:rsidRDefault="00C26F12" w:rsidP="00C26F12">
      <w:pPr>
        <w:spacing w:line="20" w:lineRule="atLeast"/>
        <w:jc w:val="both"/>
        <w:rPr>
          <w:rFonts w:ascii="Arial" w:hAnsi="Arial" w:cs="Arial"/>
          <w:sz w:val="20"/>
          <w:szCs w:val="20"/>
        </w:rPr>
      </w:pPr>
      <w:r w:rsidRPr="00C26F12">
        <w:rPr>
          <w:rFonts w:ascii="Arial" w:hAnsi="Arial" w:cs="Arial"/>
          <w:sz w:val="20"/>
          <w:szCs w:val="20"/>
        </w:rPr>
        <w:t>2.2.2. Foi realizada a etapa de ESTUDOS PRELIMINARES?</w:t>
      </w:r>
    </w:p>
    <w:p w14:paraId="08E37848" w14:textId="1C92E998" w:rsidR="00C26F12" w:rsidRDefault="00C26F12" w:rsidP="00C26F12">
      <w:pPr>
        <w:spacing w:line="20" w:lineRule="atLeast"/>
        <w:jc w:val="both"/>
        <w:rPr>
          <w:rFonts w:ascii="Arial" w:hAnsi="Arial" w:cs="Arial"/>
          <w:sz w:val="20"/>
          <w:szCs w:val="20"/>
        </w:rPr>
      </w:pPr>
      <w:proofErr w:type="gramStart"/>
      <w:r w:rsidRPr="00C26F12">
        <w:rPr>
          <w:rFonts w:ascii="Arial" w:hAnsi="Arial" w:cs="Arial"/>
          <w:sz w:val="20"/>
          <w:szCs w:val="20"/>
        </w:rPr>
        <w:t xml:space="preserve">(  </w:t>
      </w:r>
      <w:proofErr w:type="gramEnd"/>
      <w:r w:rsidRPr="00C26F12">
        <w:rPr>
          <w:rFonts w:ascii="Arial" w:hAnsi="Arial" w:cs="Arial"/>
          <w:sz w:val="20"/>
          <w:szCs w:val="20"/>
        </w:rPr>
        <w:t xml:space="preserve"> )Sim  ( X )Não</w:t>
      </w:r>
    </w:p>
    <w:p w14:paraId="4B1824A4" w14:textId="77777777" w:rsidR="00E85304" w:rsidRPr="00C26F12" w:rsidRDefault="00E85304" w:rsidP="00C26F12">
      <w:pPr>
        <w:spacing w:line="20" w:lineRule="atLeast"/>
        <w:jc w:val="both"/>
        <w:rPr>
          <w:rFonts w:ascii="Arial" w:hAnsi="Arial" w:cs="Arial"/>
          <w:sz w:val="20"/>
          <w:szCs w:val="20"/>
        </w:rPr>
      </w:pPr>
    </w:p>
    <w:p w14:paraId="198A218C" w14:textId="77777777" w:rsidR="00C26F12" w:rsidRPr="00C26F12" w:rsidRDefault="00C26F12" w:rsidP="00C26F12">
      <w:pPr>
        <w:spacing w:line="20" w:lineRule="atLeast"/>
        <w:jc w:val="both"/>
        <w:rPr>
          <w:rFonts w:ascii="Arial" w:hAnsi="Arial" w:cs="Arial"/>
          <w:sz w:val="20"/>
          <w:szCs w:val="20"/>
        </w:rPr>
      </w:pPr>
      <w:r w:rsidRPr="00C26F12">
        <w:rPr>
          <w:rFonts w:ascii="Arial" w:hAnsi="Arial" w:cs="Arial"/>
          <w:sz w:val="20"/>
          <w:szCs w:val="20"/>
        </w:rPr>
        <w:t>2.2.3. Houve impugnação do edital?</w:t>
      </w:r>
    </w:p>
    <w:p w14:paraId="6335C4F5" w14:textId="784278CC" w:rsidR="00C26F12" w:rsidRDefault="00C26F12" w:rsidP="00C26F12">
      <w:pPr>
        <w:spacing w:line="20" w:lineRule="atLeast"/>
        <w:jc w:val="both"/>
        <w:rPr>
          <w:rFonts w:ascii="Arial" w:hAnsi="Arial" w:cs="Arial"/>
          <w:sz w:val="20"/>
          <w:szCs w:val="20"/>
        </w:rPr>
      </w:pPr>
      <w:proofErr w:type="gramStart"/>
      <w:r w:rsidRPr="00C26F12">
        <w:rPr>
          <w:rFonts w:ascii="Arial" w:hAnsi="Arial" w:cs="Arial"/>
          <w:sz w:val="20"/>
          <w:szCs w:val="20"/>
        </w:rPr>
        <w:t xml:space="preserve">(  </w:t>
      </w:r>
      <w:proofErr w:type="gramEnd"/>
      <w:r w:rsidRPr="00C26F12">
        <w:rPr>
          <w:rFonts w:ascii="Arial" w:hAnsi="Arial" w:cs="Arial"/>
          <w:sz w:val="20"/>
          <w:szCs w:val="20"/>
        </w:rPr>
        <w:t xml:space="preserve"> )Sim  ( X ) Não</w:t>
      </w:r>
    </w:p>
    <w:p w14:paraId="2921266B" w14:textId="77777777" w:rsidR="00E85304" w:rsidRPr="00C26F12" w:rsidRDefault="00E85304" w:rsidP="00C26F12">
      <w:pPr>
        <w:spacing w:line="20" w:lineRule="atLeast"/>
        <w:jc w:val="both"/>
        <w:rPr>
          <w:rFonts w:ascii="Arial" w:hAnsi="Arial" w:cs="Arial"/>
          <w:sz w:val="20"/>
          <w:szCs w:val="20"/>
        </w:rPr>
      </w:pPr>
    </w:p>
    <w:p w14:paraId="20D1E7B0" w14:textId="77777777" w:rsidR="00C26F12" w:rsidRPr="00C26F12" w:rsidRDefault="00C26F12" w:rsidP="00C26F12">
      <w:pPr>
        <w:spacing w:line="20" w:lineRule="atLeast"/>
        <w:jc w:val="both"/>
        <w:rPr>
          <w:rFonts w:ascii="Arial" w:hAnsi="Arial" w:cs="Arial"/>
          <w:sz w:val="20"/>
          <w:szCs w:val="20"/>
        </w:rPr>
      </w:pPr>
      <w:r w:rsidRPr="00C26F12">
        <w:rPr>
          <w:rFonts w:ascii="Arial" w:hAnsi="Arial" w:cs="Arial"/>
          <w:sz w:val="20"/>
          <w:szCs w:val="20"/>
        </w:rPr>
        <w:t>2.2.4. Houve recursos quanto às etapas da licitação?</w:t>
      </w:r>
    </w:p>
    <w:p w14:paraId="2FB20801" w14:textId="77CB9788" w:rsidR="00C26F12" w:rsidRDefault="00C26F12" w:rsidP="00C26F12">
      <w:pPr>
        <w:spacing w:line="20" w:lineRule="atLeast"/>
        <w:jc w:val="both"/>
        <w:rPr>
          <w:rFonts w:ascii="Arial" w:hAnsi="Arial" w:cs="Arial"/>
          <w:sz w:val="20"/>
          <w:szCs w:val="20"/>
        </w:rPr>
      </w:pPr>
      <w:proofErr w:type="gramStart"/>
      <w:r w:rsidRPr="00C26F12">
        <w:rPr>
          <w:rFonts w:ascii="Arial" w:hAnsi="Arial" w:cs="Arial"/>
          <w:sz w:val="20"/>
          <w:szCs w:val="20"/>
        </w:rPr>
        <w:t xml:space="preserve">(  </w:t>
      </w:r>
      <w:proofErr w:type="gramEnd"/>
      <w:r w:rsidRPr="00C26F12">
        <w:rPr>
          <w:rFonts w:ascii="Arial" w:hAnsi="Arial" w:cs="Arial"/>
          <w:sz w:val="20"/>
          <w:szCs w:val="20"/>
        </w:rPr>
        <w:t xml:space="preserve"> )Sim  ( X )Não</w:t>
      </w:r>
    </w:p>
    <w:p w14:paraId="5881333E" w14:textId="77777777" w:rsidR="00E85304" w:rsidRPr="00C26F12" w:rsidRDefault="00E85304" w:rsidP="00C26F12">
      <w:pPr>
        <w:spacing w:line="20" w:lineRule="atLeast"/>
        <w:jc w:val="both"/>
        <w:rPr>
          <w:rFonts w:ascii="Arial" w:hAnsi="Arial" w:cs="Arial"/>
          <w:sz w:val="20"/>
          <w:szCs w:val="20"/>
        </w:rPr>
      </w:pPr>
    </w:p>
    <w:p w14:paraId="5BE9E9A0" w14:textId="77777777" w:rsidR="00C26F12" w:rsidRPr="00C26F12" w:rsidRDefault="00C26F12" w:rsidP="00C26F12">
      <w:pPr>
        <w:spacing w:line="20" w:lineRule="atLeast"/>
        <w:jc w:val="both"/>
        <w:rPr>
          <w:rFonts w:ascii="Arial" w:hAnsi="Arial" w:cs="Arial"/>
          <w:sz w:val="20"/>
          <w:szCs w:val="20"/>
        </w:rPr>
      </w:pPr>
      <w:r w:rsidRPr="00C26F12">
        <w:rPr>
          <w:rFonts w:ascii="Arial" w:hAnsi="Arial" w:cs="Arial"/>
          <w:sz w:val="20"/>
          <w:szCs w:val="20"/>
        </w:rPr>
        <w:t>2.2.5. Há registro de aplicação de penalidade à (s) empresa(s) Contratada(s)?</w:t>
      </w:r>
    </w:p>
    <w:p w14:paraId="37B4821B" w14:textId="77777777" w:rsidR="00C26F12" w:rsidRPr="00C26F12" w:rsidRDefault="00C26F12" w:rsidP="00C26F12">
      <w:pPr>
        <w:spacing w:line="20" w:lineRule="atLeast"/>
        <w:jc w:val="both"/>
        <w:rPr>
          <w:rFonts w:ascii="Arial" w:hAnsi="Arial" w:cs="Arial"/>
          <w:sz w:val="20"/>
          <w:szCs w:val="20"/>
        </w:rPr>
      </w:pPr>
      <w:proofErr w:type="gramStart"/>
      <w:r w:rsidRPr="00C26F12">
        <w:rPr>
          <w:rFonts w:ascii="Arial" w:hAnsi="Arial" w:cs="Arial"/>
          <w:sz w:val="20"/>
          <w:szCs w:val="20"/>
        </w:rPr>
        <w:t xml:space="preserve">(  </w:t>
      </w:r>
      <w:proofErr w:type="gramEnd"/>
      <w:r w:rsidRPr="00C26F12">
        <w:rPr>
          <w:rFonts w:ascii="Arial" w:hAnsi="Arial" w:cs="Arial"/>
          <w:sz w:val="20"/>
          <w:szCs w:val="20"/>
        </w:rPr>
        <w:t xml:space="preserve"> )Sim  ( X ) Não</w:t>
      </w:r>
    </w:p>
    <w:p w14:paraId="70AD5877" w14:textId="77777777" w:rsidR="00C26F12" w:rsidRPr="00C26F12" w:rsidRDefault="00C26F12" w:rsidP="00C26F12">
      <w:pPr>
        <w:spacing w:line="20" w:lineRule="atLeast"/>
        <w:jc w:val="both"/>
        <w:rPr>
          <w:rFonts w:ascii="Arial" w:hAnsi="Arial" w:cs="Arial"/>
          <w:sz w:val="20"/>
          <w:szCs w:val="20"/>
        </w:rPr>
      </w:pPr>
    </w:p>
    <w:p w14:paraId="4527C929" w14:textId="77777777" w:rsidR="00C26F12" w:rsidRPr="00C26F12" w:rsidRDefault="00C26F12" w:rsidP="00C26F12">
      <w:pPr>
        <w:spacing w:line="20" w:lineRule="atLeast"/>
        <w:jc w:val="both"/>
        <w:rPr>
          <w:rFonts w:ascii="Arial" w:hAnsi="Arial" w:cs="Arial"/>
          <w:b/>
          <w:sz w:val="20"/>
          <w:szCs w:val="20"/>
        </w:rPr>
      </w:pPr>
      <w:r w:rsidRPr="00C26F12">
        <w:rPr>
          <w:rFonts w:ascii="Arial" w:hAnsi="Arial" w:cs="Arial"/>
          <w:b/>
          <w:sz w:val="20"/>
          <w:szCs w:val="20"/>
        </w:rPr>
        <w:t>3.</w:t>
      </w:r>
      <w:r w:rsidRPr="00C26F12">
        <w:rPr>
          <w:rFonts w:ascii="Arial" w:hAnsi="Arial" w:cs="Arial"/>
          <w:sz w:val="20"/>
          <w:szCs w:val="20"/>
        </w:rPr>
        <w:t xml:space="preserve"> </w:t>
      </w:r>
      <w:r w:rsidRPr="00C26F12">
        <w:rPr>
          <w:rFonts w:ascii="Arial" w:hAnsi="Arial" w:cs="Arial"/>
          <w:b/>
          <w:sz w:val="20"/>
          <w:szCs w:val="20"/>
        </w:rPr>
        <w:t>NECESSIDADE DA CONTRATAÇÃO:</w:t>
      </w:r>
    </w:p>
    <w:p w14:paraId="225D1485" w14:textId="6F97AEA8" w:rsidR="00C26F12" w:rsidRDefault="00C26F12" w:rsidP="00C26F12">
      <w:pPr>
        <w:spacing w:line="20" w:lineRule="atLeast"/>
        <w:jc w:val="both"/>
        <w:rPr>
          <w:rFonts w:ascii="Arial" w:hAnsi="Arial" w:cs="Arial"/>
          <w:sz w:val="20"/>
          <w:szCs w:val="20"/>
        </w:rPr>
      </w:pPr>
      <w:r w:rsidRPr="00C26F12">
        <w:rPr>
          <w:rFonts w:ascii="Arial" w:hAnsi="Arial" w:cs="Arial"/>
          <w:sz w:val="20"/>
          <w:szCs w:val="20"/>
        </w:rPr>
        <w:lastRenderedPageBreak/>
        <w:t xml:space="preserve">3.1. Trata-se de </w:t>
      </w:r>
      <w:r w:rsidRPr="00C26F12">
        <w:rPr>
          <w:rStyle w:val="Forte"/>
          <w:rFonts w:ascii="Arial" w:hAnsi="Arial" w:cs="Arial"/>
          <w:sz w:val="20"/>
          <w:szCs w:val="20"/>
        </w:rPr>
        <w:t>MATERIAIS ODONTOLÓGICOS</w:t>
      </w:r>
      <w:r w:rsidRPr="00C26F12">
        <w:rPr>
          <w:rFonts w:ascii="Arial" w:hAnsi="Arial" w:cs="Arial"/>
          <w:sz w:val="20"/>
          <w:szCs w:val="20"/>
        </w:rPr>
        <w:t> a fim de atender as demandas assistenciais das unidades descentralizadas da Secretaria Municipal de Saúde.</w:t>
      </w:r>
    </w:p>
    <w:p w14:paraId="29145AC5" w14:textId="77777777" w:rsidR="00E85304" w:rsidRPr="00C26F12" w:rsidRDefault="00E85304" w:rsidP="00C26F12">
      <w:pPr>
        <w:spacing w:line="20" w:lineRule="atLeast"/>
        <w:jc w:val="both"/>
        <w:rPr>
          <w:rFonts w:ascii="Arial" w:hAnsi="Arial" w:cs="Arial"/>
          <w:sz w:val="20"/>
          <w:szCs w:val="20"/>
        </w:rPr>
      </w:pPr>
    </w:p>
    <w:p w14:paraId="67E8F7FF" w14:textId="0CEAF53C" w:rsidR="00C26F12" w:rsidRDefault="00C26F12" w:rsidP="00C26F12">
      <w:pPr>
        <w:spacing w:line="20" w:lineRule="atLeast"/>
        <w:jc w:val="both"/>
        <w:rPr>
          <w:rFonts w:ascii="Arial" w:hAnsi="Arial" w:cs="Arial"/>
          <w:sz w:val="20"/>
          <w:szCs w:val="20"/>
        </w:rPr>
      </w:pPr>
      <w:r w:rsidRPr="00C26F12">
        <w:rPr>
          <w:rFonts w:ascii="Arial" w:hAnsi="Arial" w:cs="Arial"/>
          <w:sz w:val="20"/>
          <w:szCs w:val="20"/>
        </w:rPr>
        <w:t>3.2. Os itens elencados neste instrumento auxiliam e dão suporte aos atendimentos assistenciais e são materiais de uso contínuo, imprescindíveis para realização dos diversos procedimentos. A falta dos itens poderia resultar na suspensão dos trabalhos ou dificultar sua execução.</w:t>
      </w:r>
    </w:p>
    <w:p w14:paraId="2CCEC515" w14:textId="77777777" w:rsidR="00E85304" w:rsidRPr="00C26F12" w:rsidRDefault="00E85304" w:rsidP="00C26F12">
      <w:pPr>
        <w:spacing w:line="20" w:lineRule="atLeast"/>
        <w:jc w:val="both"/>
        <w:rPr>
          <w:rFonts w:ascii="Arial" w:hAnsi="Arial" w:cs="Arial"/>
          <w:sz w:val="20"/>
          <w:szCs w:val="20"/>
        </w:rPr>
      </w:pPr>
    </w:p>
    <w:p w14:paraId="6F7EEEFD" w14:textId="77777777" w:rsidR="00C26F12" w:rsidRPr="00C26F12" w:rsidRDefault="00C26F12" w:rsidP="00C26F12">
      <w:pPr>
        <w:spacing w:line="276" w:lineRule="auto"/>
        <w:jc w:val="both"/>
        <w:rPr>
          <w:rFonts w:ascii="Arial" w:hAnsi="Arial" w:cs="Arial"/>
          <w:b/>
          <w:sz w:val="20"/>
          <w:szCs w:val="20"/>
        </w:rPr>
      </w:pPr>
      <w:r w:rsidRPr="00C26F12">
        <w:rPr>
          <w:rFonts w:ascii="Arial" w:hAnsi="Arial" w:cs="Arial"/>
          <w:sz w:val="20"/>
          <w:szCs w:val="20"/>
        </w:rPr>
        <w:t xml:space="preserve">4. </w:t>
      </w:r>
      <w:r w:rsidRPr="00C26F12">
        <w:rPr>
          <w:rFonts w:ascii="Arial" w:hAnsi="Arial" w:cs="Arial"/>
          <w:b/>
          <w:sz w:val="20"/>
          <w:szCs w:val="20"/>
        </w:rPr>
        <w:t xml:space="preserve">REFERÊNCIA A OUTROS INSTRUMENTOS DE PLANEJAMENTO SE HOUVER: </w:t>
      </w:r>
    </w:p>
    <w:p w14:paraId="73A35BB0" w14:textId="77777777" w:rsidR="00C26F12" w:rsidRPr="00C26F12" w:rsidRDefault="00C26F12" w:rsidP="00C26F12">
      <w:pPr>
        <w:spacing w:line="276" w:lineRule="auto"/>
        <w:jc w:val="both"/>
        <w:rPr>
          <w:rFonts w:ascii="Arial" w:hAnsi="Arial" w:cs="Arial"/>
          <w:b/>
          <w:sz w:val="20"/>
          <w:szCs w:val="20"/>
        </w:rPr>
      </w:pPr>
    </w:p>
    <w:p w14:paraId="5D0171D6" w14:textId="77777777" w:rsidR="00C26F12" w:rsidRPr="00C26F12" w:rsidRDefault="00C26F12" w:rsidP="00C26F12">
      <w:pPr>
        <w:pStyle w:val="pspdfkit-8ayy4hjz5h5sb5mqfjxzpc42zw"/>
        <w:shd w:val="clear" w:color="auto" w:fill="FFFFFF"/>
        <w:spacing w:before="0" w:beforeAutospacing="0" w:after="0" w:afterAutospacing="0"/>
        <w:jc w:val="both"/>
        <w:rPr>
          <w:rStyle w:val="pspdfkit-6fq5ysqkmc2gc1fek9b659qfh8"/>
          <w:rFonts w:ascii="Arial" w:hAnsi="Arial" w:cs="Arial"/>
          <w:color w:val="000000"/>
          <w:sz w:val="20"/>
          <w:szCs w:val="20"/>
        </w:rPr>
      </w:pPr>
      <w:r w:rsidRPr="00C26F12">
        <w:rPr>
          <w:rFonts w:ascii="Arial" w:hAnsi="Arial" w:cs="Arial"/>
          <w:sz w:val="20"/>
          <w:szCs w:val="20"/>
        </w:rPr>
        <w:t>4.1</w:t>
      </w:r>
      <w:r w:rsidRPr="00C26F12">
        <w:rPr>
          <w:rFonts w:ascii="Arial" w:hAnsi="Arial" w:cs="Arial"/>
          <w:b/>
          <w:sz w:val="20"/>
          <w:szCs w:val="20"/>
        </w:rPr>
        <w:t xml:space="preserve">. </w:t>
      </w:r>
      <w:r w:rsidRPr="00C26F12">
        <w:rPr>
          <w:rStyle w:val="pspdfkit-6fq5ysqkmc2gc1fek9b659qfh8"/>
          <w:rFonts w:ascii="Arial" w:hAnsi="Arial" w:cs="Arial"/>
          <w:color w:val="000000"/>
          <w:sz w:val="20"/>
          <w:szCs w:val="20"/>
        </w:rPr>
        <w:t>Apesar de não tenha ocorrido à publicação do Plano Anual de Contratações para o ano de 2023, o objeto em questão possuía previsão direta no cronograma de contratações gerais da Secretaria Municipal de Saúde, com grau de prioridade Alto.</w:t>
      </w:r>
    </w:p>
    <w:p w14:paraId="1B79052C" w14:textId="77777777" w:rsidR="00C26F12" w:rsidRPr="00C26F12" w:rsidRDefault="00C26F12" w:rsidP="00C26F12">
      <w:pPr>
        <w:spacing w:line="276" w:lineRule="auto"/>
        <w:jc w:val="both"/>
        <w:rPr>
          <w:rFonts w:ascii="Arial" w:hAnsi="Arial" w:cs="Arial"/>
          <w:b/>
          <w:sz w:val="20"/>
          <w:szCs w:val="20"/>
        </w:rPr>
      </w:pPr>
    </w:p>
    <w:p w14:paraId="0CC82814" w14:textId="77777777" w:rsidR="00C26F12" w:rsidRPr="00C26F12" w:rsidRDefault="00C26F12" w:rsidP="00C26F12">
      <w:pPr>
        <w:spacing w:line="276" w:lineRule="auto"/>
        <w:jc w:val="both"/>
        <w:rPr>
          <w:rStyle w:val="pspdfkit-6fq5ysqkmc2gc1fek9b659qfh8"/>
          <w:rFonts w:ascii="Arial" w:hAnsi="Arial" w:cs="Arial"/>
          <w:color w:val="000000"/>
          <w:sz w:val="20"/>
          <w:szCs w:val="20"/>
        </w:rPr>
      </w:pPr>
      <w:r w:rsidRPr="00C26F12">
        <w:rPr>
          <w:rFonts w:ascii="Arial" w:hAnsi="Arial" w:cs="Arial"/>
          <w:sz w:val="20"/>
          <w:szCs w:val="20"/>
        </w:rPr>
        <w:t xml:space="preserve">4.2. </w:t>
      </w:r>
      <w:r w:rsidRPr="00C26F12">
        <w:rPr>
          <w:rStyle w:val="pspdfkit-6fq5ysqkmc2gc1fek9b659qfh8"/>
          <w:rFonts w:ascii="Arial" w:hAnsi="Arial" w:cs="Arial"/>
          <w:color w:val="000000"/>
          <w:sz w:val="20"/>
          <w:szCs w:val="20"/>
        </w:rPr>
        <w:t>A contratação pretendida é necessária para a manutenção da normalidade das atividades da secretaria, a fim de que possa realizar as atividades competentes.</w:t>
      </w:r>
    </w:p>
    <w:p w14:paraId="75B6387E" w14:textId="77777777" w:rsidR="00C26F12" w:rsidRPr="00C26F12" w:rsidRDefault="00C26F12" w:rsidP="00C26F12">
      <w:pPr>
        <w:spacing w:line="276" w:lineRule="auto"/>
        <w:jc w:val="both"/>
        <w:rPr>
          <w:rStyle w:val="pspdfkit-6fq5ysqkmc2gc1fek9b659qfh8"/>
          <w:rFonts w:ascii="Arial" w:hAnsi="Arial" w:cs="Arial"/>
          <w:color w:val="000000"/>
          <w:sz w:val="20"/>
          <w:szCs w:val="20"/>
        </w:rPr>
      </w:pPr>
    </w:p>
    <w:p w14:paraId="6AA22093" w14:textId="77777777" w:rsidR="00C26F12" w:rsidRPr="00C26F12" w:rsidRDefault="00C26F12" w:rsidP="00C26F12">
      <w:pPr>
        <w:spacing w:line="276" w:lineRule="auto"/>
        <w:jc w:val="both"/>
        <w:rPr>
          <w:rFonts w:ascii="Arial" w:hAnsi="Arial" w:cs="Arial"/>
          <w:b/>
          <w:sz w:val="20"/>
          <w:szCs w:val="20"/>
        </w:rPr>
      </w:pPr>
      <w:r w:rsidRPr="00C26F12">
        <w:rPr>
          <w:rStyle w:val="pspdfkit-6fq5ysqkmc2gc1fek9b659qfh8"/>
          <w:rFonts w:ascii="Arial" w:hAnsi="Arial" w:cs="Arial"/>
          <w:b/>
          <w:color w:val="000000"/>
          <w:sz w:val="20"/>
          <w:szCs w:val="20"/>
        </w:rPr>
        <w:t>5</w:t>
      </w:r>
      <w:r w:rsidRPr="00C26F12">
        <w:rPr>
          <w:rStyle w:val="pspdfkit-6fq5ysqkmc2gc1fek9b659qfh8"/>
          <w:rFonts w:ascii="Arial" w:hAnsi="Arial" w:cs="Arial"/>
          <w:color w:val="000000"/>
          <w:sz w:val="20"/>
          <w:szCs w:val="20"/>
        </w:rPr>
        <w:t xml:space="preserve">. </w:t>
      </w:r>
      <w:r w:rsidRPr="00C26F12">
        <w:rPr>
          <w:rFonts w:ascii="Arial" w:hAnsi="Arial" w:cs="Arial"/>
          <w:b/>
          <w:sz w:val="20"/>
          <w:szCs w:val="20"/>
        </w:rPr>
        <w:t>LEVANTAMENTO DE MERCADO E JUSTIFICATIVA DO TIPO DE SOLUÇÃO A CONTRATAR:</w:t>
      </w:r>
    </w:p>
    <w:p w14:paraId="68C88955" w14:textId="77777777" w:rsidR="00C26F12" w:rsidRPr="00C26F12" w:rsidRDefault="00C26F12" w:rsidP="00C26F12">
      <w:pPr>
        <w:spacing w:line="276" w:lineRule="auto"/>
        <w:jc w:val="both"/>
        <w:rPr>
          <w:rFonts w:ascii="Arial" w:hAnsi="Arial" w:cs="Arial"/>
          <w:b/>
          <w:sz w:val="20"/>
          <w:szCs w:val="20"/>
        </w:rPr>
      </w:pPr>
    </w:p>
    <w:p w14:paraId="70496B3A" w14:textId="77777777" w:rsidR="00C26F12" w:rsidRPr="00C26F12" w:rsidRDefault="00C26F12" w:rsidP="00C26F12">
      <w:pPr>
        <w:spacing w:line="276" w:lineRule="auto"/>
        <w:jc w:val="both"/>
        <w:rPr>
          <w:rFonts w:ascii="Arial" w:hAnsi="Arial" w:cs="Arial"/>
          <w:b/>
          <w:sz w:val="20"/>
          <w:szCs w:val="20"/>
        </w:rPr>
      </w:pPr>
      <w:r w:rsidRPr="00C26F12">
        <w:rPr>
          <w:rFonts w:ascii="Arial" w:hAnsi="Arial" w:cs="Arial"/>
          <w:b/>
          <w:sz w:val="20"/>
          <w:szCs w:val="20"/>
        </w:rPr>
        <w:t>5.1.</w:t>
      </w:r>
      <w:r w:rsidRPr="00C26F12">
        <w:rPr>
          <w:rFonts w:ascii="Arial" w:hAnsi="Arial" w:cs="Arial"/>
          <w:sz w:val="20"/>
          <w:szCs w:val="20"/>
        </w:rPr>
        <w:t xml:space="preserve"> </w:t>
      </w:r>
      <w:r w:rsidRPr="00C26F12">
        <w:rPr>
          <w:rFonts w:ascii="Arial" w:hAnsi="Arial" w:cs="Arial"/>
          <w:b/>
          <w:sz w:val="20"/>
          <w:szCs w:val="20"/>
        </w:rPr>
        <w:t>Levantamento de mercado:</w:t>
      </w:r>
    </w:p>
    <w:p w14:paraId="4BA378BF" w14:textId="77777777" w:rsidR="00C26F12" w:rsidRPr="00C26F12" w:rsidRDefault="00C26F12" w:rsidP="00C26F12">
      <w:pPr>
        <w:spacing w:line="276" w:lineRule="auto"/>
        <w:jc w:val="both"/>
        <w:rPr>
          <w:rFonts w:ascii="Arial" w:hAnsi="Arial" w:cs="Arial"/>
          <w:b/>
          <w:sz w:val="20"/>
          <w:szCs w:val="20"/>
        </w:rPr>
      </w:pPr>
    </w:p>
    <w:p w14:paraId="595C07C9" w14:textId="77777777" w:rsidR="00C26F12" w:rsidRPr="00C26F12" w:rsidRDefault="00C26F12" w:rsidP="00C26F12">
      <w:pPr>
        <w:pStyle w:val="PargrafodaLista"/>
        <w:numPr>
          <w:ilvl w:val="2"/>
          <w:numId w:val="32"/>
        </w:numPr>
        <w:spacing w:line="276" w:lineRule="auto"/>
        <w:ind w:left="0" w:firstLine="0"/>
        <w:jc w:val="both"/>
        <w:rPr>
          <w:rFonts w:ascii="Arial" w:hAnsi="Arial" w:cs="Arial"/>
          <w:b/>
          <w:sz w:val="20"/>
          <w:szCs w:val="20"/>
        </w:rPr>
      </w:pPr>
      <w:r w:rsidRPr="00C26F12">
        <w:rPr>
          <w:rFonts w:ascii="Arial" w:hAnsi="Arial" w:cs="Arial"/>
          <w:sz w:val="20"/>
          <w:szCs w:val="20"/>
        </w:rPr>
        <w:t>Para o levantamento de mercado, foram realizadas pesquisas em contratações similares de outros entes públicos, com o objetivo de identificar a existência de novas metodologias, tecnologias ou inovações que possam proporcionar melhor atendimento às necessidades da Administração. Diante disso, encontramos as seguintes informações:</w:t>
      </w:r>
    </w:p>
    <w:p w14:paraId="3AA3800A" w14:textId="77777777" w:rsidR="00C26F12" w:rsidRPr="00C26F12" w:rsidRDefault="00C26F12" w:rsidP="00C26F12">
      <w:pPr>
        <w:pStyle w:val="PargrafodaLista"/>
        <w:spacing w:line="276" w:lineRule="auto"/>
        <w:ind w:left="0"/>
        <w:jc w:val="both"/>
        <w:rPr>
          <w:rFonts w:ascii="Arial" w:hAnsi="Arial" w:cs="Arial"/>
          <w:sz w:val="20"/>
          <w:szCs w:val="20"/>
        </w:rPr>
      </w:pPr>
    </w:p>
    <w:p w14:paraId="2D73C731" w14:textId="77777777" w:rsidR="00C26F12" w:rsidRPr="00C26F12" w:rsidRDefault="00C26F12" w:rsidP="00C26F12">
      <w:pPr>
        <w:pStyle w:val="PargrafodaLista"/>
        <w:numPr>
          <w:ilvl w:val="3"/>
          <w:numId w:val="32"/>
        </w:numPr>
        <w:tabs>
          <w:tab w:val="left" w:pos="851"/>
        </w:tabs>
        <w:spacing w:line="276" w:lineRule="auto"/>
        <w:ind w:left="0" w:firstLine="0"/>
        <w:jc w:val="both"/>
        <w:rPr>
          <w:rFonts w:ascii="Arial" w:hAnsi="Arial" w:cs="Arial"/>
          <w:sz w:val="20"/>
          <w:szCs w:val="20"/>
        </w:rPr>
      </w:pPr>
      <w:r w:rsidRPr="00C26F12">
        <w:rPr>
          <w:rFonts w:ascii="Arial" w:hAnsi="Arial" w:cs="Arial"/>
          <w:sz w:val="20"/>
          <w:szCs w:val="20"/>
        </w:rPr>
        <w:t>Município de Apucarana - PR, Autarquia Municipal de Saúde. Ata da sessão referente ao edital nº 34/2023. </w:t>
      </w:r>
    </w:p>
    <w:p w14:paraId="4DAD682F" w14:textId="77777777" w:rsidR="00C26F12" w:rsidRPr="00C26F12" w:rsidRDefault="00C26F12" w:rsidP="00C26F12">
      <w:pPr>
        <w:pStyle w:val="PargrafodaLista"/>
        <w:tabs>
          <w:tab w:val="left" w:pos="851"/>
        </w:tabs>
        <w:ind w:left="0"/>
        <w:jc w:val="both"/>
        <w:rPr>
          <w:rFonts w:ascii="Arial" w:hAnsi="Arial" w:cs="Arial"/>
          <w:sz w:val="20"/>
          <w:szCs w:val="20"/>
        </w:rPr>
      </w:pPr>
      <w:r w:rsidRPr="00C26F12">
        <w:rPr>
          <w:rFonts w:ascii="Arial" w:hAnsi="Arial" w:cs="Arial"/>
          <w:sz w:val="20"/>
          <w:szCs w:val="20"/>
        </w:rPr>
        <w:t>Processo Administrativo nº 27498/2023. Pregão eletrônico nº 34/2023. Critério de julgamento: menor preço por item. Modalidade: Registro de preços.</w:t>
      </w:r>
    </w:p>
    <w:p w14:paraId="1082B48F" w14:textId="77777777" w:rsidR="00C26F12" w:rsidRPr="00C26F12" w:rsidRDefault="00C26F12" w:rsidP="00C26F12">
      <w:pPr>
        <w:pStyle w:val="PargrafodaLista"/>
        <w:tabs>
          <w:tab w:val="left" w:pos="851"/>
        </w:tabs>
        <w:ind w:left="0"/>
        <w:jc w:val="both"/>
        <w:rPr>
          <w:rFonts w:ascii="Arial" w:hAnsi="Arial" w:cs="Arial"/>
          <w:sz w:val="20"/>
          <w:szCs w:val="20"/>
        </w:rPr>
      </w:pPr>
      <w:r w:rsidRPr="00C26F12">
        <w:rPr>
          <w:rFonts w:ascii="Arial" w:hAnsi="Arial" w:cs="Arial"/>
          <w:sz w:val="20"/>
          <w:szCs w:val="20"/>
        </w:rPr>
        <w:t>Participação: AMPLA CONCORRÊNCIA (01 item), cota reservada de 25% para ME/EPP/equiparadas (01 item) e cota exclusiva ME/EPP - demais itens. </w:t>
      </w:r>
    </w:p>
    <w:p w14:paraId="0155917E" w14:textId="77777777" w:rsidR="00C26F12" w:rsidRPr="00C26F12" w:rsidRDefault="00C26F12" w:rsidP="00C26F12">
      <w:pPr>
        <w:pStyle w:val="PargrafodaLista"/>
        <w:tabs>
          <w:tab w:val="left" w:pos="851"/>
        </w:tabs>
        <w:ind w:left="0"/>
        <w:jc w:val="both"/>
        <w:rPr>
          <w:rFonts w:ascii="Arial" w:hAnsi="Arial" w:cs="Arial"/>
          <w:sz w:val="20"/>
          <w:szCs w:val="20"/>
        </w:rPr>
      </w:pPr>
      <w:r w:rsidRPr="00C26F12">
        <w:rPr>
          <w:rFonts w:ascii="Arial" w:hAnsi="Arial" w:cs="Arial"/>
          <w:sz w:val="20"/>
          <w:szCs w:val="20"/>
        </w:rPr>
        <w:t xml:space="preserve">As especificações dos itens foram </w:t>
      </w:r>
      <w:proofErr w:type="gramStart"/>
      <w:r w:rsidRPr="00C26F12">
        <w:rPr>
          <w:rFonts w:ascii="Arial" w:hAnsi="Arial" w:cs="Arial"/>
          <w:sz w:val="20"/>
          <w:szCs w:val="20"/>
        </w:rPr>
        <w:t>realizados</w:t>
      </w:r>
      <w:proofErr w:type="gramEnd"/>
      <w:r w:rsidRPr="00C26F12">
        <w:rPr>
          <w:rFonts w:ascii="Arial" w:hAnsi="Arial" w:cs="Arial"/>
          <w:sz w:val="20"/>
          <w:szCs w:val="20"/>
        </w:rPr>
        <w:t xml:space="preserve"> de acordo com o CATMAT (Catálogo de Materiais).</w:t>
      </w:r>
    </w:p>
    <w:p w14:paraId="4ABB4373" w14:textId="77777777" w:rsidR="00C26F12" w:rsidRPr="00C26F12" w:rsidRDefault="00C26F12" w:rsidP="00C26F12">
      <w:pPr>
        <w:pStyle w:val="PargrafodaLista"/>
        <w:tabs>
          <w:tab w:val="left" w:pos="851"/>
        </w:tabs>
        <w:ind w:left="0"/>
        <w:jc w:val="both"/>
        <w:rPr>
          <w:rFonts w:ascii="Arial" w:hAnsi="Arial" w:cs="Arial"/>
          <w:sz w:val="20"/>
          <w:szCs w:val="20"/>
        </w:rPr>
      </w:pPr>
      <w:r w:rsidRPr="00C26F12">
        <w:rPr>
          <w:rFonts w:ascii="Arial" w:hAnsi="Arial" w:cs="Arial"/>
          <w:sz w:val="20"/>
          <w:szCs w:val="20"/>
        </w:rPr>
        <w:t>Não houve pré-qualificação previa do bem, bem como não foi indicada marca/modelo como padrão de referência.</w:t>
      </w:r>
    </w:p>
    <w:p w14:paraId="0D1760DB" w14:textId="77777777" w:rsidR="00C26F12" w:rsidRPr="00C26F12" w:rsidRDefault="00C26F12" w:rsidP="00C26F12">
      <w:pPr>
        <w:pStyle w:val="PargrafodaLista"/>
        <w:tabs>
          <w:tab w:val="left" w:pos="851"/>
        </w:tabs>
        <w:ind w:left="0"/>
        <w:jc w:val="both"/>
        <w:rPr>
          <w:rFonts w:ascii="Arial" w:hAnsi="Arial" w:cs="Arial"/>
          <w:sz w:val="20"/>
          <w:szCs w:val="20"/>
        </w:rPr>
      </w:pPr>
      <w:r w:rsidRPr="00C26F12">
        <w:rPr>
          <w:rFonts w:ascii="Arial" w:hAnsi="Arial" w:cs="Arial"/>
          <w:sz w:val="20"/>
          <w:szCs w:val="20"/>
        </w:rPr>
        <w:t>O prazo de garantia solicitado foi conforme indicado pelo Código de Defesa do Consumidor.</w:t>
      </w:r>
    </w:p>
    <w:p w14:paraId="54EB7AD6" w14:textId="77777777" w:rsidR="00C26F12" w:rsidRPr="00C26F12" w:rsidRDefault="00C26F12" w:rsidP="00C26F12">
      <w:pPr>
        <w:pStyle w:val="PargrafodaLista"/>
        <w:tabs>
          <w:tab w:val="left" w:pos="851"/>
        </w:tabs>
        <w:ind w:left="0"/>
        <w:jc w:val="both"/>
        <w:rPr>
          <w:rFonts w:ascii="Arial" w:hAnsi="Arial" w:cs="Arial"/>
          <w:sz w:val="20"/>
          <w:szCs w:val="20"/>
        </w:rPr>
      </w:pPr>
      <w:r w:rsidRPr="00C26F12">
        <w:rPr>
          <w:rFonts w:ascii="Arial" w:hAnsi="Arial" w:cs="Arial"/>
          <w:sz w:val="20"/>
          <w:szCs w:val="20"/>
        </w:rPr>
        <w:t>Foi estabelecido apenas um local de entrega, sendo definido prazo de 30 (trinta) dias após a solicitação dos itens pelo gestor da ata de registro de preços.</w:t>
      </w:r>
    </w:p>
    <w:p w14:paraId="68D4564E" w14:textId="77777777" w:rsidR="00C26F12" w:rsidRPr="00C26F12" w:rsidRDefault="00C26F12" w:rsidP="00C26F12">
      <w:pPr>
        <w:pStyle w:val="PargrafodaLista"/>
        <w:tabs>
          <w:tab w:val="left" w:pos="851"/>
        </w:tabs>
        <w:ind w:left="0"/>
        <w:jc w:val="both"/>
        <w:rPr>
          <w:rFonts w:ascii="Arial" w:hAnsi="Arial" w:cs="Arial"/>
          <w:sz w:val="20"/>
          <w:szCs w:val="20"/>
        </w:rPr>
      </w:pPr>
      <w:r w:rsidRPr="00C26F12">
        <w:rPr>
          <w:rFonts w:ascii="Arial" w:hAnsi="Arial" w:cs="Arial"/>
          <w:sz w:val="20"/>
          <w:szCs w:val="20"/>
        </w:rPr>
        <w:t>Vigência da ata de registro de preços: 12 (doze) meses.</w:t>
      </w:r>
    </w:p>
    <w:p w14:paraId="34FFE420" w14:textId="77777777" w:rsidR="00C26F12" w:rsidRPr="00C26F12" w:rsidRDefault="00C26F12" w:rsidP="00C26F12">
      <w:pPr>
        <w:pStyle w:val="PargrafodaLista"/>
        <w:tabs>
          <w:tab w:val="left" w:pos="851"/>
        </w:tabs>
        <w:ind w:left="0"/>
        <w:jc w:val="both"/>
        <w:rPr>
          <w:rFonts w:ascii="Arial" w:hAnsi="Arial" w:cs="Arial"/>
          <w:sz w:val="20"/>
          <w:szCs w:val="20"/>
        </w:rPr>
      </w:pPr>
    </w:p>
    <w:p w14:paraId="57DF67C8" w14:textId="77777777" w:rsidR="00C26F12" w:rsidRPr="00C26F12" w:rsidRDefault="00C26F12" w:rsidP="00C26F12">
      <w:pPr>
        <w:pStyle w:val="PargrafodaLista"/>
        <w:numPr>
          <w:ilvl w:val="3"/>
          <w:numId w:val="32"/>
        </w:numPr>
        <w:tabs>
          <w:tab w:val="left" w:pos="851"/>
        </w:tabs>
        <w:spacing w:line="276" w:lineRule="auto"/>
        <w:ind w:left="0" w:firstLine="0"/>
        <w:jc w:val="both"/>
        <w:rPr>
          <w:rFonts w:ascii="Arial" w:hAnsi="Arial" w:cs="Arial"/>
          <w:sz w:val="20"/>
          <w:szCs w:val="20"/>
        </w:rPr>
      </w:pPr>
      <w:r w:rsidRPr="00C26F12">
        <w:rPr>
          <w:rFonts w:ascii="Arial" w:hAnsi="Arial" w:cs="Arial"/>
          <w:sz w:val="20"/>
          <w:szCs w:val="20"/>
        </w:rPr>
        <w:t>Município de Bandeirantes - PR. Ata da sessão referente ao edital nº 92/2023</w:t>
      </w:r>
    </w:p>
    <w:p w14:paraId="309D3A6D" w14:textId="77777777" w:rsidR="00C26F12" w:rsidRPr="00C26F12" w:rsidRDefault="00C26F12" w:rsidP="00C26F12">
      <w:pPr>
        <w:pStyle w:val="PargrafodaLista"/>
        <w:tabs>
          <w:tab w:val="left" w:pos="851"/>
        </w:tabs>
        <w:ind w:left="0"/>
        <w:jc w:val="both"/>
        <w:rPr>
          <w:rFonts w:ascii="Arial" w:hAnsi="Arial" w:cs="Arial"/>
          <w:sz w:val="20"/>
          <w:szCs w:val="20"/>
        </w:rPr>
      </w:pPr>
      <w:r w:rsidRPr="00C26F12">
        <w:rPr>
          <w:rFonts w:ascii="Arial" w:hAnsi="Arial" w:cs="Arial"/>
          <w:sz w:val="20"/>
          <w:szCs w:val="20"/>
        </w:rPr>
        <w:t>Processo administrativo nº 92/2023. Pregão eletrônico nº 92/2023.</w:t>
      </w:r>
    </w:p>
    <w:p w14:paraId="1AD7281D" w14:textId="77777777" w:rsidR="00C26F12" w:rsidRPr="00C26F12" w:rsidRDefault="00C26F12" w:rsidP="00C26F12">
      <w:pPr>
        <w:pStyle w:val="PargrafodaLista"/>
        <w:tabs>
          <w:tab w:val="left" w:pos="851"/>
        </w:tabs>
        <w:ind w:left="0"/>
        <w:jc w:val="both"/>
        <w:rPr>
          <w:rFonts w:ascii="Arial" w:hAnsi="Arial" w:cs="Arial"/>
          <w:sz w:val="20"/>
          <w:szCs w:val="20"/>
        </w:rPr>
      </w:pPr>
      <w:r w:rsidRPr="00C26F12">
        <w:rPr>
          <w:rFonts w:ascii="Arial" w:hAnsi="Arial" w:cs="Arial"/>
          <w:sz w:val="20"/>
          <w:szCs w:val="20"/>
        </w:rPr>
        <w:t>Modo de disputa: aberto e fechado.</w:t>
      </w:r>
    </w:p>
    <w:p w14:paraId="4B2AA312" w14:textId="77777777" w:rsidR="00C26F12" w:rsidRPr="00C26F12" w:rsidRDefault="00C26F12" w:rsidP="00C26F12">
      <w:pPr>
        <w:pStyle w:val="PargrafodaLista"/>
        <w:tabs>
          <w:tab w:val="left" w:pos="851"/>
        </w:tabs>
        <w:ind w:left="0"/>
        <w:jc w:val="both"/>
        <w:rPr>
          <w:rFonts w:ascii="Arial" w:hAnsi="Arial" w:cs="Arial"/>
          <w:sz w:val="20"/>
          <w:szCs w:val="20"/>
        </w:rPr>
      </w:pPr>
      <w:r w:rsidRPr="00C26F12">
        <w:rPr>
          <w:rFonts w:ascii="Arial" w:hAnsi="Arial" w:cs="Arial"/>
          <w:sz w:val="20"/>
          <w:szCs w:val="20"/>
        </w:rPr>
        <w:t>Participação: apenas AMPLA CONCORRÊNCIA.</w:t>
      </w:r>
    </w:p>
    <w:p w14:paraId="3DBECEC5" w14:textId="77777777" w:rsidR="00C26F12" w:rsidRPr="00C26F12" w:rsidRDefault="00C26F12" w:rsidP="00C26F12">
      <w:pPr>
        <w:pStyle w:val="PargrafodaLista"/>
        <w:tabs>
          <w:tab w:val="left" w:pos="851"/>
        </w:tabs>
        <w:ind w:left="0"/>
        <w:jc w:val="both"/>
        <w:rPr>
          <w:rFonts w:ascii="Arial" w:hAnsi="Arial" w:cs="Arial"/>
          <w:sz w:val="20"/>
          <w:szCs w:val="20"/>
        </w:rPr>
      </w:pPr>
    </w:p>
    <w:p w14:paraId="5C0F1E40" w14:textId="77777777" w:rsidR="00C26F12" w:rsidRPr="00C26F12" w:rsidRDefault="00C26F12" w:rsidP="00C26F12">
      <w:pPr>
        <w:pStyle w:val="PargrafodaLista"/>
        <w:numPr>
          <w:ilvl w:val="3"/>
          <w:numId w:val="32"/>
        </w:numPr>
        <w:tabs>
          <w:tab w:val="left" w:pos="851"/>
        </w:tabs>
        <w:spacing w:line="276" w:lineRule="auto"/>
        <w:ind w:left="0" w:firstLine="0"/>
        <w:jc w:val="both"/>
        <w:rPr>
          <w:rFonts w:ascii="Arial" w:hAnsi="Arial" w:cs="Arial"/>
          <w:sz w:val="20"/>
          <w:szCs w:val="20"/>
        </w:rPr>
      </w:pPr>
      <w:r w:rsidRPr="00C26F12">
        <w:rPr>
          <w:rFonts w:ascii="Arial" w:hAnsi="Arial" w:cs="Arial"/>
          <w:sz w:val="20"/>
          <w:szCs w:val="20"/>
        </w:rPr>
        <w:t>Consórcio Intermunicipal de Saúde (Pato Branco - PR). Ata da sessão referente ao edital nº 06/2023.</w:t>
      </w:r>
    </w:p>
    <w:p w14:paraId="4B08706A" w14:textId="77777777" w:rsidR="00C26F12" w:rsidRPr="00C26F12" w:rsidRDefault="00C26F12" w:rsidP="00C26F12">
      <w:pPr>
        <w:pStyle w:val="PargrafodaLista"/>
        <w:tabs>
          <w:tab w:val="left" w:pos="851"/>
        </w:tabs>
        <w:ind w:left="0"/>
        <w:jc w:val="both"/>
        <w:rPr>
          <w:rFonts w:ascii="Arial" w:hAnsi="Arial" w:cs="Arial"/>
          <w:sz w:val="20"/>
          <w:szCs w:val="20"/>
        </w:rPr>
      </w:pPr>
      <w:r w:rsidRPr="00C26F12">
        <w:rPr>
          <w:rFonts w:ascii="Arial" w:hAnsi="Arial" w:cs="Arial"/>
          <w:sz w:val="20"/>
          <w:szCs w:val="20"/>
        </w:rPr>
        <w:t>Processo administrativo nº 50/2023. Pregão eletrônico n° 06/2023.</w:t>
      </w:r>
    </w:p>
    <w:p w14:paraId="1DCD7351" w14:textId="77777777" w:rsidR="00C26F12" w:rsidRPr="00C26F12" w:rsidRDefault="00C26F12" w:rsidP="00C26F12">
      <w:pPr>
        <w:pStyle w:val="PargrafodaLista"/>
        <w:tabs>
          <w:tab w:val="left" w:pos="851"/>
        </w:tabs>
        <w:ind w:left="0"/>
        <w:jc w:val="both"/>
        <w:rPr>
          <w:rFonts w:ascii="Arial" w:hAnsi="Arial" w:cs="Arial"/>
          <w:sz w:val="20"/>
          <w:szCs w:val="20"/>
        </w:rPr>
      </w:pPr>
      <w:r w:rsidRPr="00C26F12">
        <w:rPr>
          <w:rFonts w:ascii="Arial" w:hAnsi="Arial" w:cs="Arial"/>
          <w:sz w:val="20"/>
          <w:szCs w:val="20"/>
        </w:rPr>
        <w:t>Modo de disputa: Aberto</w:t>
      </w:r>
    </w:p>
    <w:p w14:paraId="6DCDB7F9" w14:textId="77777777" w:rsidR="00C26F12" w:rsidRPr="00C26F12" w:rsidRDefault="00C26F12" w:rsidP="00C26F12">
      <w:pPr>
        <w:pStyle w:val="PargrafodaLista"/>
        <w:tabs>
          <w:tab w:val="left" w:pos="851"/>
        </w:tabs>
        <w:ind w:left="0"/>
        <w:jc w:val="both"/>
        <w:rPr>
          <w:rFonts w:ascii="Arial" w:hAnsi="Arial" w:cs="Arial"/>
          <w:sz w:val="20"/>
          <w:szCs w:val="20"/>
        </w:rPr>
      </w:pPr>
      <w:r w:rsidRPr="00C26F12">
        <w:rPr>
          <w:rFonts w:ascii="Arial" w:hAnsi="Arial" w:cs="Arial"/>
          <w:sz w:val="20"/>
          <w:szCs w:val="20"/>
        </w:rPr>
        <w:t>Foram estabelecidos vários locais para entrega dos itens, não interferindo no valor dos itens.</w:t>
      </w:r>
    </w:p>
    <w:p w14:paraId="0817CB97" w14:textId="77777777" w:rsidR="00C26F12" w:rsidRPr="00C26F12" w:rsidRDefault="00C26F12" w:rsidP="00C26F12">
      <w:pPr>
        <w:pStyle w:val="PargrafodaLista"/>
        <w:tabs>
          <w:tab w:val="left" w:pos="851"/>
        </w:tabs>
        <w:ind w:left="0"/>
        <w:jc w:val="both"/>
        <w:rPr>
          <w:rFonts w:ascii="Arial" w:hAnsi="Arial" w:cs="Arial"/>
          <w:sz w:val="20"/>
          <w:szCs w:val="20"/>
        </w:rPr>
      </w:pPr>
    </w:p>
    <w:p w14:paraId="13EA0459" w14:textId="77777777" w:rsidR="00C26F12" w:rsidRPr="00C26F12" w:rsidRDefault="00C26F12" w:rsidP="00C26F12">
      <w:pPr>
        <w:pStyle w:val="PargrafodaLista"/>
        <w:numPr>
          <w:ilvl w:val="3"/>
          <w:numId w:val="32"/>
        </w:numPr>
        <w:tabs>
          <w:tab w:val="left" w:pos="851"/>
        </w:tabs>
        <w:spacing w:line="276" w:lineRule="auto"/>
        <w:ind w:left="0" w:firstLine="0"/>
        <w:jc w:val="both"/>
        <w:rPr>
          <w:rFonts w:ascii="Arial" w:hAnsi="Arial" w:cs="Arial"/>
          <w:sz w:val="20"/>
          <w:szCs w:val="20"/>
        </w:rPr>
      </w:pPr>
      <w:r w:rsidRPr="00C26F12">
        <w:rPr>
          <w:rFonts w:ascii="Arial" w:hAnsi="Arial" w:cs="Arial"/>
          <w:sz w:val="20"/>
          <w:szCs w:val="20"/>
        </w:rPr>
        <w:t>Ministério da Defesa - Exército Brasileiro - Hospital de Guarnição de João Pessoa. Ata da sessão referente ao edital nº 8/2023.</w:t>
      </w:r>
    </w:p>
    <w:p w14:paraId="13B58F6B" w14:textId="77777777" w:rsidR="00C26F12" w:rsidRPr="00C26F12" w:rsidRDefault="00C26F12" w:rsidP="00C26F12">
      <w:pPr>
        <w:pStyle w:val="PargrafodaLista"/>
        <w:tabs>
          <w:tab w:val="left" w:pos="851"/>
        </w:tabs>
        <w:ind w:left="0"/>
        <w:jc w:val="both"/>
        <w:rPr>
          <w:rFonts w:ascii="Arial" w:hAnsi="Arial" w:cs="Arial"/>
          <w:sz w:val="20"/>
          <w:szCs w:val="20"/>
        </w:rPr>
      </w:pPr>
      <w:r w:rsidRPr="00C26F12">
        <w:rPr>
          <w:rFonts w:ascii="Arial" w:hAnsi="Arial" w:cs="Arial"/>
          <w:sz w:val="20"/>
          <w:szCs w:val="20"/>
        </w:rPr>
        <w:t>Processo administrativo nº 64590.0008528/2022-21. Pregão eletrônico nº 8/2023.</w:t>
      </w:r>
    </w:p>
    <w:p w14:paraId="374BC17B" w14:textId="77777777" w:rsidR="00C26F12" w:rsidRPr="00C26F12" w:rsidRDefault="00C26F12" w:rsidP="00C26F12">
      <w:pPr>
        <w:pStyle w:val="PargrafodaLista"/>
        <w:tabs>
          <w:tab w:val="left" w:pos="851"/>
        </w:tabs>
        <w:ind w:left="0"/>
        <w:jc w:val="both"/>
        <w:rPr>
          <w:rFonts w:ascii="Arial" w:hAnsi="Arial" w:cs="Arial"/>
          <w:sz w:val="20"/>
          <w:szCs w:val="20"/>
        </w:rPr>
      </w:pPr>
      <w:r w:rsidRPr="00C26F12">
        <w:rPr>
          <w:rFonts w:ascii="Arial" w:hAnsi="Arial" w:cs="Arial"/>
          <w:sz w:val="20"/>
          <w:szCs w:val="20"/>
        </w:rPr>
        <w:t>Foi indicada marca/modelo como padrão de referência.</w:t>
      </w:r>
    </w:p>
    <w:p w14:paraId="704A5BB4" w14:textId="77777777" w:rsidR="00C26F12" w:rsidRPr="00C26F12" w:rsidRDefault="00C26F12" w:rsidP="00C26F12">
      <w:pPr>
        <w:pStyle w:val="PargrafodaLista"/>
        <w:tabs>
          <w:tab w:val="left" w:pos="851"/>
        </w:tabs>
        <w:ind w:left="0"/>
        <w:jc w:val="both"/>
        <w:rPr>
          <w:rFonts w:ascii="Arial" w:hAnsi="Arial" w:cs="Arial"/>
          <w:sz w:val="20"/>
          <w:szCs w:val="20"/>
        </w:rPr>
      </w:pPr>
    </w:p>
    <w:p w14:paraId="6FAD084A" w14:textId="77777777" w:rsidR="00C26F12" w:rsidRPr="00C26F12" w:rsidRDefault="00C26F12" w:rsidP="00C26F12">
      <w:pPr>
        <w:pStyle w:val="PargrafodaLista"/>
        <w:numPr>
          <w:ilvl w:val="2"/>
          <w:numId w:val="32"/>
        </w:numPr>
        <w:tabs>
          <w:tab w:val="left" w:pos="0"/>
        </w:tabs>
        <w:spacing w:after="160" w:line="259" w:lineRule="auto"/>
        <w:ind w:left="0" w:firstLine="0"/>
        <w:jc w:val="both"/>
        <w:rPr>
          <w:rFonts w:ascii="Arial" w:hAnsi="Arial" w:cs="Arial"/>
          <w:sz w:val="20"/>
          <w:szCs w:val="20"/>
        </w:rPr>
      </w:pPr>
      <w:r w:rsidRPr="00C26F12">
        <w:rPr>
          <w:rFonts w:ascii="Arial" w:hAnsi="Arial" w:cs="Arial"/>
          <w:sz w:val="20"/>
          <w:szCs w:val="20"/>
        </w:rPr>
        <w:t>Também foram levadas em consideração informações de contratos realizados pelo sistema “S” e de empresas locais que contratam o mesmo tipo de serviço. Mencionamos as seguintes contratações:</w:t>
      </w:r>
    </w:p>
    <w:p w14:paraId="5C24017B" w14:textId="77777777" w:rsidR="00C26F12" w:rsidRPr="00C26F12" w:rsidRDefault="00C26F12" w:rsidP="00C26F12">
      <w:pPr>
        <w:spacing w:line="276" w:lineRule="auto"/>
        <w:jc w:val="both"/>
        <w:rPr>
          <w:rFonts w:ascii="Arial" w:hAnsi="Arial" w:cs="Arial"/>
          <w:sz w:val="20"/>
          <w:szCs w:val="20"/>
        </w:rPr>
      </w:pPr>
      <w:r w:rsidRPr="00C26F12">
        <w:rPr>
          <w:rFonts w:ascii="Arial" w:hAnsi="Arial" w:cs="Arial"/>
          <w:sz w:val="20"/>
          <w:szCs w:val="20"/>
        </w:rPr>
        <w:t>5.1.2.1. Serviço Social do Comércio - SESC/Paraná. Ata da sessão referente ao edital n°54/2023.</w:t>
      </w:r>
    </w:p>
    <w:p w14:paraId="6C59BC99" w14:textId="77777777" w:rsidR="00C26F12" w:rsidRPr="00C26F12" w:rsidRDefault="00C26F12" w:rsidP="00C26F12">
      <w:pPr>
        <w:pStyle w:val="PargrafodaLista"/>
        <w:ind w:left="0"/>
        <w:jc w:val="both"/>
        <w:rPr>
          <w:rFonts w:ascii="Arial" w:hAnsi="Arial" w:cs="Arial"/>
          <w:sz w:val="20"/>
          <w:szCs w:val="20"/>
        </w:rPr>
      </w:pPr>
      <w:r w:rsidRPr="00C26F12">
        <w:rPr>
          <w:rFonts w:ascii="Arial" w:hAnsi="Arial" w:cs="Arial"/>
          <w:sz w:val="20"/>
          <w:szCs w:val="20"/>
        </w:rPr>
        <w:t>Pregão eletrônico nº 54/2023.</w:t>
      </w:r>
    </w:p>
    <w:p w14:paraId="49A52F85" w14:textId="77777777" w:rsidR="00C26F12" w:rsidRPr="00C26F12" w:rsidRDefault="00C26F12" w:rsidP="00C26F12">
      <w:pPr>
        <w:pStyle w:val="PargrafodaLista"/>
        <w:ind w:left="0"/>
        <w:jc w:val="both"/>
        <w:rPr>
          <w:rFonts w:ascii="Arial" w:hAnsi="Arial" w:cs="Arial"/>
          <w:sz w:val="20"/>
          <w:szCs w:val="20"/>
        </w:rPr>
      </w:pPr>
      <w:r w:rsidRPr="00C26F12">
        <w:rPr>
          <w:rFonts w:ascii="Arial" w:hAnsi="Arial" w:cs="Arial"/>
          <w:sz w:val="20"/>
          <w:szCs w:val="20"/>
        </w:rPr>
        <w:t>Critério de julgamento: Menor preço por lote.</w:t>
      </w:r>
    </w:p>
    <w:p w14:paraId="611CD78F" w14:textId="77777777" w:rsidR="00C26F12" w:rsidRPr="00C26F12" w:rsidRDefault="00C26F12" w:rsidP="00C26F12">
      <w:pPr>
        <w:pStyle w:val="PargrafodaLista"/>
        <w:ind w:left="0"/>
        <w:jc w:val="both"/>
        <w:rPr>
          <w:rFonts w:ascii="Arial" w:hAnsi="Arial" w:cs="Arial"/>
          <w:sz w:val="20"/>
          <w:szCs w:val="20"/>
        </w:rPr>
      </w:pPr>
      <w:r w:rsidRPr="00C26F12">
        <w:rPr>
          <w:rFonts w:ascii="Arial" w:hAnsi="Arial" w:cs="Arial"/>
          <w:sz w:val="20"/>
          <w:szCs w:val="20"/>
        </w:rPr>
        <w:t>Participação: apenas AMPLA CONCORRÊNCIA.</w:t>
      </w:r>
    </w:p>
    <w:p w14:paraId="2A86656A" w14:textId="77777777" w:rsidR="00C26F12" w:rsidRPr="00C26F12" w:rsidRDefault="00C26F12" w:rsidP="00C26F12">
      <w:pPr>
        <w:pStyle w:val="PargrafodaLista"/>
        <w:ind w:left="0"/>
        <w:jc w:val="both"/>
        <w:rPr>
          <w:rFonts w:ascii="Arial" w:hAnsi="Arial" w:cs="Arial"/>
          <w:sz w:val="20"/>
          <w:szCs w:val="20"/>
        </w:rPr>
      </w:pPr>
    </w:p>
    <w:p w14:paraId="00ED4C88" w14:textId="77777777" w:rsidR="00C26F12" w:rsidRPr="00C26F12" w:rsidRDefault="00C26F12" w:rsidP="00C26F12">
      <w:pPr>
        <w:pStyle w:val="PargrafodaLista"/>
        <w:numPr>
          <w:ilvl w:val="1"/>
          <w:numId w:val="32"/>
        </w:numPr>
        <w:pBdr>
          <w:top w:val="nil"/>
          <w:left w:val="nil"/>
          <w:bottom w:val="nil"/>
          <w:right w:val="nil"/>
          <w:between w:val="nil"/>
        </w:pBdr>
        <w:spacing w:before="300" w:line="276" w:lineRule="auto"/>
        <w:ind w:left="0" w:firstLine="0"/>
        <w:jc w:val="both"/>
        <w:rPr>
          <w:rFonts w:ascii="Arial" w:hAnsi="Arial" w:cs="Arial"/>
          <w:color w:val="000000"/>
          <w:sz w:val="20"/>
          <w:szCs w:val="20"/>
          <w:shd w:val="clear" w:color="auto" w:fill="EAD1DC"/>
        </w:rPr>
      </w:pPr>
      <w:r w:rsidRPr="00C26F12">
        <w:rPr>
          <w:rStyle w:val="Forte"/>
          <w:rFonts w:ascii="Arial" w:hAnsi="Arial" w:cs="Arial"/>
          <w:sz w:val="20"/>
          <w:szCs w:val="20"/>
        </w:rPr>
        <w:t>Tipo de solução a contratar:</w:t>
      </w:r>
    </w:p>
    <w:p w14:paraId="2A9DB9A6" w14:textId="77777777" w:rsidR="00C26F12" w:rsidRPr="00C26F12" w:rsidRDefault="00C26F12" w:rsidP="00C26F12">
      <w:pPr>
        <w:pStyle w:val="PargrafodaLista"/>
        <w:ind w:left="0"/>
        <w:jc w:val="both"/>
        <w:rPr>
          <w:rFonts w:ascii="Arial" w:hAnsi="Arial" w:cs="Arial"/>
          <w:sz w:val="20"/>
          <w:szCs w:val="20"/>
        </w:rPr>
      </w:pPr>
    </w:p>
    <w:p w14:paraId="7FE7F0A4" w14:textId="77777777" w:rsidR="00C26F12" w:rsidRPr="00C26F12" w:rsidRDefault="00C26F12" w:rsidP="00C26F12">
      <w:pPr>
        <w:pStyle w:val="PargrafodaLista"/>
        <w:numPr>
          <w:ilvl w:val="2"/>
          <w:numId w:val="32"/>
        </w:numPr>
        <w:pBdr>
          <w:top w:val="nil"/>
          <w:left w:val="nil"/>
          <w:bottom w:val="nil"/>
          <w:right w:val="nil"/>
          <w:between w:val="nil"/>
        </w:pBdr>
        <w:spacing w:line="276" w:lineRule="auto"/>
        <w:ind w:left="0" w:firstLine="0"/>
        <w:jc w:val="both"/>
        <w:rPr>
          <w:rFonts w:ascii="Arial" w:hAnsi="Arial" w:cs="Arial"/>
          <w:b/>
          <w:color w:val="000000"/>
          <w:sz w:val="20"/>
          <w:szCs w:val="20"/>
          <w:shd w:val="clear" w:color="auto" w:fill="EAD1DC"/>
        </w:rPr>
      </w:pPr>
      <w:r w:rsidRPr="00C26F12">
        <w:rPr>
          <w:rFonts w:ascii="Arial" w:hAnsi="Arial" w:cs="Arial"/>
          <w:sz w:val="20"/>
          <w:szCs w:val="20"/>
        </w:rPr>
        <w:t>Diante das informações levantadas nas contratações encontradas no levantamento de mercado indicadas acima, encontramos 03 (três) possíveis soluções para a presente contratação:</w:t>
      </w:r>
    </w:p>
    <w:p w14:paraId="0007B908" w14:textId="77777777" w:rsidR="00C26F12" w:rsidRPr="00C26F12" w:rsidRDefault="00C26F12" w:rsidP="00C26F12">
      <w:pPr>
        <w:pStyle w:val="PargrafodaLista"/>
        <w:pBdr>
          <w:top w:val="nil"/>
          <w:left w:val="nil"/>
          <w:bottom w:val="nil"/>
          <w:right w:val="nil"/>
          <w:between w:val="nil"/>
        </w:pBdr>
        <w:spacing w:line="276" w:lineRule="auto"/>
        <w:ind w:left="0"/>
        <w:jc w:val="both"/>
        <w:rPr>
          <w:rFonts w:ascii="Arial" w:hAnsi="Arial" w:cs="Arial"/>
          <w:b/>
          <w:color w:val="000000"/>
          <w:sz w:val="20"/>
          <w:szCs w:val="20"/>
          <w:shd w:val="clear" w:color="auto" w:fill="EAD1DC"/>
        </w:rPr>
      </w:pPr>
    </w:p>
    <w:p w14:paraId="435223ED" w14:textId="77777777" w:rsidR="00C26F12" w:rsidRPr="00C26F12" w:rsidRDefault="00C26F12" w:rsidP="00C26F12">
      <w:pPr>
        <w:pStyle w:val="PargrafodaLista"/>
        <w:numPr>
          <w:ilvl w:val="3"/>
          <w:numId w:val="32"/>
        </w:numPr>
        <w:pBdr>
          <w:top w:val="nil"/>
          <w:left w:val="nil"/>
          <w:bottom w:val="nil"/>
          <w:right w:val="nil"/>
          <w:between w:val="nil"/>
        </w:pBdr>
        <w:spacing w:line="276" w:lineRule="auto"/>
        <w:ind w:left="0" w:firstLine="0"/>
        <w:jc w:val="both"/>
        <w:rPr>
          <w:rFonts w:ascii="Arial" w:hAnsi="Arial" w:cs="Arial"/>
          <w:b/>
          <w:color w:val="000000"/>
          <w:sz w:val="20"/>
          <w:szCs w:val="20"/>
          <w:shd w:val="clear" w:color="auto" w:fill="EAD1DC"/>
        </w:rPr>
      </w:pPr>
      <w:r w:rsidRPr="00C26F12">
        <w:rPr>
          <w:rFonts w:ascii="Arial" w:hAnsi="Arial" w:cs="Arial"/>
          <w:sz w:val="20"/>
          <w:szCs w:val="20"/>
        </w:rPr>
        <w:t>Aquisição através de licitação mediante sistema de registro de preços, com ampla concorrência e menor preço por item;</w:t>
      </w:r>
    </w:p>
    <w:p w14:paraId="41390188" w14:textId="77777777" w:rsidR="00C26F12" w:rsidRPr="00C26F12" w:rsidRDefault="00C26F12" w:rsidP="00C26F12">
      <w:pPr>
        <w:pStyle w:val="PargrafodaLista"/>
        <w:pBdr>
          <w:top w:val="nil"/>
          <w:left w:val="nil"/>
          <w:bottom w:val="nil"/>
          <w:right w:val="nil"/>
          <w:between w:val="nil"/>
        </w:pBdr>
        <w:spacing w:line="276" w:lineRule="auto"/>
        <w:ind w:left="0"/>
        <w:jc w:val="both"/>
        <w:rPr>
          <w:rFonts w:ascii="Arial" w:hAnsi="Arial" w:cs="Arial"/>
          <w:b/>
          <w:color w:val="000000"/>
          <w:sz w:val="20"/>
          <w:szCs w:val="20"/>
          <w:shd w:val="clear" w:color="auto" w:fill="EAD1DC"/>
        </w:rPr>
      </w:pPr>
    </w:p>
    <w:p w14:paraId="42FC9BFE" w14:textId="77777777" w:rsidR="00C26F12" w:rsidRPr="00C26F12" w:rsidRDefault="00C26F12" w:rsidP="00C26F12">
      <w:pPr>
        <w:pBdr>
          <w:top w:val="nil"/>
          <w:left w:val="nil"/>
          <w:bottom w:val="nil"/>
          <w:right w:val="nil"/>
          <w:between w:val="nil"/>
        </w:pBdr>
        <w:jc w:val="both"/>
        <w:rPr>
          <w:rFonts w:ascii="Arial" w:hAnsi="Arial" w:cs="Arial"/>
          <w:sz w:val="20"/>
          <w:szCs w:val="20"/>
        </w:rPr>
      </w:pPr>
      <w:r w:rsidRPr="00C26F12">
        <w:rPr>
          <w:rFonts w:ascii="Arial" w:hAnsi="Arial" w:cs="Arial"/>
          <w:sz w:val="20"/>
          <w:szCs w:val="20"/>
        </w:rPr>
        <w:t>5.2.1.2. Aquisição através de licitação mediante sistema de registro de preços, com cotas para EM/EPP e menor preço por item;</w:t>
      </w:r>
    </w:p>
    <w:p w14:paraId="6FF93417" w14:textId="77777777" w:rsidR="00C26F12" w:rsidRPr="00C26F12" w:rsidRDefault="00C26F12" w:rsidP="00C26F12">
      <w:pPr>
        <w:pStyle w:val="PargrafodaLista"/>
        <w:pBdr>
          <w:top w:val="nil"/>
          <w:left w:val="nil"/>
          <w:bottom w:val="nil"/>
          <w:right w:val="nil"/>
          <w:between w:val="nil"/>
        </w:pBdr>
        <w:ind w:left="0"/>
        <w:jc w:val="both"/>
        <w:rPr>
          <w:rFonts w:ascii="Arial" w:hAnsi="Arial" w:cs="Arial"/>
          <w:sz w:val="20"/>
          <w:szCs w:val="20"/>
        </w:rPr>
      </w:pPr>
      <w:r w:rsidRPr="00C26F12">
        <w:rPr>
          <w:rFonts w:ascii="Arial" w:hAnsi="Arial" w:cs="Arial"/>
          <w:sz w:val="20"/>
          <w:szCs w:val="20"/>
        </w:rPr>
        <w:t>5.2.1.3. Aquisição através de licitação mediante sistema de registro de preços, com ampla concorrência e menor preço por lotes de itens.</w:t>
      </w:r>
    </w:p>
    <w:p w14:paraId="465047DF" w14:textId="77777777" w:rsidR="00C26F12" w:rsidRPr="00C26F12" w:rsidRDefault="00C26F12" w:rsidP="00C26F12">
      <w:pPr>
        <w:pStyle w:val="PargrafodaLista"/>
        <w:pBdr>
          <w:top w:val="nil"/>
          <w:left w:val="nil"/>
          <w:bottom w:val="nil"/>
          <w:right w:val="nil"/>
          <w:between w:val="nil"/>
        </w:pBdr>
        <w:ind w:left="0"/>
        <w:jc w:val="both"/>
        <w:rPr>
          <w:rFonts w:ascii="Arial" w:hAnsi="Arial" w:cs="Arial"/>
          <w:sz w:val="20"/>
          <w:szCs w:val="20"/>
        </w:rPr>
      </w:pPr>
    </w:p>
    <w:p w14:paraId="10E2170C" w14:textId="77777777" w:rsidR="00C26F12" w:rsidRPr="00C26F12" w:rsidRDefault="00C26F12" w:rsidP="00C26F12">
      <w:pPr>
        <w:pStyle w:val="PargrafodaLista"/>
        <w:numPr>
          <w:ilvl w:val="2"/>
          <w:numId w:val="32"/>
        </w:numPr>
        <w:pBdr>
          <w:top w:val="nil"/>
          <w:left w:val="nil"/>
          <w:bottom w:val="nil"/>
          <w:right w:val="nil"/>
          <w:between w:val="nil"/>
        </w:pBdr>
        <w:spacing w:after="160" w:line="259" w:lineRule="auto"/>
        <w:ind w:left="0" w:firstLine="0"/>
        <w:jc w:val="both"/>
        <w:rPr>
          <w:rFonts w:ascii="Arial" w:hAnsi="Arial" w:cs="Arial"/>
          <w:sz w:val="20"/>
          <w:szCs w:val="20"/>
        </w:rPr>
      </w:pPr>
      <w:r w:rsidRPr="00C26F12">
        <w:rPr>
          <w:rFonts w:ascii="Arial" w:hAnsi="Arial" w:cs="Arial"/>
          <w:sz w:val="20"/>
          <w:szCs w:val="20"/>
        </w:rPr>
        <w:t>Analisando as soluções acima apontadas, essa equipe de estudo entende que a solução "Aquisição através de licitação mediante sistema de registro de preços, com ampla concorrência e menor preço por item" é a mais adequada para o atendimento da necessidade pública uma vez que:</w:t>
      </w:r>
    </w:p>
    <w:p w14:paraId="4C9AE374" w14:textId="77777777" w:rsidR="00C26F12" w:rsidRPr="00C26F12" w:rsidRDefault="00C26F12" w:rsidP="00C26F12">
      <w:pPr>
        <w:pStyle w:val="PargrafodaLista"/>
        <w:pBdr>
          <w:top w:val="nil"/>
          <w:left w:val="nil"/>
          <w:bottom w:val="nil"/>
          <w:right w:val="nil"/>
          <w:between w:val="nil"/>
        </w:pBdr>
        <w:ind w:left="0"/>
        <w:jc w:val="both"/>
        <w:rPr>
          <w:rFonts w:ascii="Arial" w:hAnsi="Arial" w:cs="Arial"/>
          <w:sz w:val="20"/>
          <w:szCs w:val="20"/>
        </w:rPr>
      </w:pPr>
    </w:p>
    <w:p w14:paraId="6D14A68A" w14:textId="77777777" w:rsidR="00C26F12" w:rsidRPr="00C26F12" w:rsidRDefault="00C26F12" w:rsidP="00C26F12">
      <w:pPr>
        <w:pStyle w:val="PargrafodaLista"/>
        <w:numPr>
          <w:ilvl w:val="3"/>
          <w:numId w:val="32"/>
        </w:numPr>
        <w:pBdr>
          <w:top w:val="nil"/>
          <w:left w:val="nil"/>
          <w:bottom w:val="nil"/>
          <w:right w:val="nil"/>
          <w:between w:val="nil"/>
        </w:pBdr>
        <w:spacing w:line="276" w:lineRule="auto"/>
        <w:ind w:left="0" w:firstLine="0"/>
        <w:jc w:val="both"/>
        <w:rPr>
          <w:rFonts w:ascii="Arial" w:hAnsi="Arial" w:cs="Arial"/>
          <w:b/>
          <w:color w:val="000000"/>
          <w:sz w:val="20"/>
          <w:szCs w:val="20"/>
          <w:shd w:val="clear" w:color="auto" w:fill="EAD1DC"/>
        </w:rPr>
      </w:pPr>
      <w:r w:rsidRPr="00C26F12">
        <w:rPr>
          <w:rFonts w:ascii="Arial" w:hAnsi="Arial" w:cs="Arial"/>
          <w:sz w:val="20"/>
          <w:szCs w:val="20"/>
        </w:rPr>
        <w:t>Propicia uma melhor sistemática de controle e fiscalização nos fornecimentos, reduzindo os recursos financeiros necessários para o atendimento da necessidade pública e minimizando os riscos de eventuais prejuízos.</w:t>
      </w:r>
    </w:p>
    <w:p w14:paraId="4C45EE53" w14:textId="77777777" w:rsidR="00C26F12" w:rsidRPr="00C26F12" w:rsidRDefault="00C26F12" w:rsidP="00C26F12">
      <w:pPr>
        <w:pStyle w:val="PargrafodaLista"/>
        <w:pBdr>
          <w:top w:val="nil"/>
          <w:left w:val="nil"/>
          <w:bottom w:val="nil"/>
          <w:right w:val="nil"/>
          <w:between w:val="nil"/>
        </w:pBdr>
        <w:spacing w:line="276" w:lineRule="auto"/>
        <w:ind w:left="0"/>
        <w:jc w:val="both"/>
        <w:rPr>
          <w:rFonts w:ascii="Arial" w:hAnsi="Arial" w:cs="Arial"/>
          <w:b/>
          <w:color w:val="000000"/>
          <w:sz w:val="20"/>
          <w:szCs w:val="20"/>
          <w:shd w:val="clear" w:color="auto" w:fill="EAD1DC"/>
        </w:rPr>
      </w:pPr>
    </w:p>
    <w:p w14:paraId="31D4B919" w14:textId="77777777" w:rsidR="00C26F12" w:rsidRPr="00C26F12" w:rsidRDefault="00C26F12" w:rsidP="00C26F12">
      <w:pPr>
        <w:pStyle w:val="PargrafodaLista"/>
        <w:numPr>
          <w:ilvl w:val="3"/>
          <w:numId w:val="32"/>
        </w:numPr>
        <w:pBdr>
          <w:top w:val="nil"/>
          <w:left w:val="nil"/>
          <w:bottom w:val="nil"/>
          <w:right w:val="nil"/>
          <w:between w:val="nil"/>
        </w:pBdr>
        <w:spacing w:line="276" w:lineRule="auto"/>
        <w:ind w:left="0" w:firstLine="0"/>
        <w:jc w:val="both"/>
        <w:rPr>
          <w:rFonts w:ascii="Arial" w:hAnsi="Arial" w:cs="Arial"/>
          <w:b/>
          <w:color w:val="000000"/>
          <w:sz w:val="20"/>
          <w:szCs w:val="20"/>
          <w:shd w:val="clear" w:color="auto" w:fill="EAD1DC"/>
        </w:rPr>
      </w:pPr>
      <w:r w:rsidRPr="00C26F12">
        <w:rPr>
          <w:rFonts w:ascii="Arial" w:hAnsi="Arial" w:cs="Arial"/>
          <w:sz w:val="20"/>
          <w:szCs w:val="20"/>
        </w:rPr>
        <w:t>Permite flexibilidade e parcelamento das contratações.</w:t>
      </w:r>
    </w:p>
    <w:p w14:paraId="48CDD0D8" w14:textId="77777777" w:rsidR="00C26F12" w:rsidRPr="00C26F12" w:rsidRDefault="00C26F12" w:rsidP="00C26F12">
      <w:pPr>
        <w:numPr>
          <w:ilvl w:val="0"/>
          <w:numId w:val="32"/>
        </w:numPr>
        <w:tabs>
          <w:tab w:val="left" w:pos="284"/>
        </w:tabs>
        <w:spacing w:before="200" w:after="300" w:line="276" w:lineRule="auto"/>
        <w:jc w:val="both"/>
        <w:rPr>
          <w:rFonts w:ascii="Arial" w:hAnsi="Arial" w:cs="Arial"/>
          <w:b/>
          <w:sz w:val="20"/>
          <w:szCs w:val="20"/>
        </w:rPr>
      </w:pPr>
      <w:r w:rsidRPr="00C26F12">
        <w:rPr>
          <w:rFonts w:ascii="Arial" w:hAnsi="Arial" w:cs="Arial"/>
          <w:b/>
          <w:sz w:val="20"/>
          <w:szCs w:val="20"/>
        </w:rPr>
        <w:t>JUSTIFICATIVA PARA O PARCELAMENTO OU NÃO DA SOLUÇÃO:</w:t>
      </w:r>
    </w:p>
    <w:p w14:paraId="1AD1C35D" w14:textId="77777777" w:rsidR="00C26F12" w:rsidRPr="00C26F12" w:rsidRDefault="00C26F12" w:rsidP="00C26F12">
      <w:pPr>
        <w:numPr>
          <w:ilvl w:val="1"/>
          <w:numId w:val="32"/>
        </w:numPr>
        <w:spacing w:before="200" w:after="300" w:line="276" w:lineRule="auto"/>
        <w:ind w:left="0" w:firstLine="0"/>
        <w:jc w:val="both"/>
        <w:rPr>
          <w:rFonts w:ascii="Arial" w:hAnsi="Arial" w:cs="Arial"/>
          <w:sz w:val="20"/>
          <w:szCs w:val="20"/>
        </w:rPr>
      </w:pPr>
      <w:r w:rsidRPr="00C26F12">
        <w:rPr>
          <w:rFonts w:ascii="Arial" w:hAnsi="Arial" w:cs="Arial"/>
          <w:sz w:val="20"/>
          <w:szCs w:val="20"/>
        </w:rPr>
        <w:t>A contratação será realizada:</w:t>
      </w:r>
    </w:p>
    <w:p w14:paraId="7C4098E7" w14:textId="77777777" w:rsidR="00C26F12" w:rsidRPr="00C26F12" w:rsidRDefault="00C26F12" w:rsidP="00C26F12">
      <w:pPr>
        <w:pStyle w:val="PargrafodaLista"/>
        <w:numPr>
          <w:ilvl w:val="2"/>
          <w:numId w:val="32"/>
        </w:numPr>
        <w:tabs>
          <w:tab w:val="left" w:pos="284"/>
        </w:tabs>
        <w:spacing w:before="200" w:after="300" w:line="276" w:lineRule="auto"/>
        <w:jc w:val="both"/>
        <w:rPr>
          <w:rFonts w:ascii="Arial" w:hAnsi="Arial" w:cs="Arial"/>
          <w:sz w:val="20"/>
          <w:szCs w:val="20"/>
        </w:rPr>
      </w:pPr>
      <w:r w:rsidRPr="00C26F12">
        <w:rPr>
          <w:rFonts w:ascii="Arial" w:hAnsi="Arial" w:cs="Arial"/>
          <w:sz w:val="20"/>
          <w:szCs w:val="20"/>
        </w:rPr>
        <w:t>( X ) por item, tendo em vista ser esta a regra da licitação quando o objeto for divisível, sendo que a equipe de estudo constatou não haver prejuízo para o conjunto da solução ou perda de economia de escala com a divisão em itens, o que também proporcionará ampliação na participação de licitantes, que embora não disponham de capacidade para execução da totalidade do objeto, podem fazê-lo em relação a itens ou unidades autônomas.</w:t>
      </w:r>
    </w:p>
    <w:p w14:paraId="5536D91E" w14:textId="77777777" w:rsidR="00C26F12" w:rsidRPr="00C26F12" w:rsidRDefault="00C26F12" w:rsidP="00C26F12">
      <w:pPr>
        <w:pStyle w:val="PargrafodaLista"/>
        <w:tabs>
          <w:tab w:val="left" w:pos="284"/>
        </w:tabs>
        <w:spacing w:before="200" w:after="300" w:line="276" w:lineRule="auto"/>
        <w:ind w:left="0" w:hanging="11"/>
        <w:jc w:val="both"/>
        <w:rPr>
          <w:rFonts w:ascii="Arial" w:hAnsi="Arial" w:cs="Arial"/>
          <w:sz w:val="20"/>
          <w:szCs w:val="20"/>
        </w:rPr>
      </w:pPr>
    </w:p>
    <w:p w14:paraId="34342FD6" w14:textId="77777777" w:rsidR="00C26F12" w:rsidRPr="00C26F12" w:rsidRDefault="00C26F12" w:rsidP="00C26F12">
      <w:pPr>
        <w:pStyle w:val="PargrafodaLista"/>
        <w:numPr>
          <w:ilvl w:val="2"/>
          <w:numId w:val="32"/>
        </w:numPr>
        <w:tabs>
          <w:tab w:val="left" w:pos="284"/>
        </w:tabs>
        <w:spacing w:before="200" w:after="300" w:line="276" w:lineRule="auto"/>
        <w:jc w:val="both"/>
        <w:rPr>
          <w:rFonts w:ascii="Arial" w:hAnsi="Arial" w:cs="Arial"/>
          <w:sz w:val="20"/>
          <w:szCs w:val="20"/>
        </w:rPr>
      </w:pPr>
      <w:proofErr w:type="gramStart"/>
      <w:r w:rsidRPr="00C26F12">
        <w:rPr>
          <w:rFonts w:ascii="Arial" w:hAnsi="Arial" w:cs="Arial"/>
          <w:sz w:val="20"/>
          <w:szCs w:val="20"/>
        </w:rPr>
        <w:t xml:space="preserve">(  </w:t>
      </w:r>
      <w:proofErr w:type="gramEnd"/>
      <w:r w:rsidRPr="00C26F12">
        <w:rPr>
          <w:rFonts w:ascii="Arial" w:hAnsi="Arial" w:cs="Arial"/>
          <w:sz w:val="20"/>
          <w:szCs w:val="20"/>
        </w:rPr>
        <w:t xml:space="preserve"> ) por lote, composto por </w:t>
      </w:r>
      <w:r w:rsidRPr="00C26F12">
        <w:rPr>
          <w:rFonts w:ascii="Arial" w:hAnsi="Arial" w:cs="Arial"/>
          <w:color w:val="FF0000"/>
          <w:sz w:val="20"/>
          <w:szCs w:val="20"/>
        </w:rPr>
        <w:t>XXX</w:t>
      </w:r>
      <w:r w:rsidRPr="00C26F12">
        <w:rPr>
          <w:rFonts w:ascii="Arial" w:hAnsi="Arial" w:cs="Arial"/>
          <w:sz w:val="20"/>
          <w:szCs w:val="20"/>
        </w:rPr>
        <w:t xml:space="preserve"> itens, tendo em vista que a equipe de estudo preliminar constatou que o agrupamento: </w:t>
      </w:r>
    </w:p>
    <w:p w14:paraId="511BF9B6" w14:textId="77777777" w:rsidR="00C26F12" w:rsidRPr="00C26F12" w:rsidRDefault="00C26F12" w:rsidP="00C26F12">
      <w:pPr>
        <w:numPr>
          <w:ilvl w:val="3"/>
          <w:numId w:val="32"/>
        </w:numPr>
        <w:spacing w:before="200" w:after="300" w:line="276" w:lineRule="auto"/>
        <w:ind w:left="0" w:firstLine="0"/>
        <w:jc w:val="both"/>
        <w:rPr>
          <w:rFonts w:ascii="Arial" w:hAnsi="Arial" w:cs="Arial"/>
          <w:sz w:val="20"/>
          <w:szCs w:val="20"/>
        </w:rPr>
      </w:pPr>
      <w:proofErr w:type="gramStart"/>
      <w:r w:rsidRPr="00C26F12">
        <w:rPr>
          <w:rFonts w:ascii="Arial" w:hAnsi="Arial" w:cs="Arial"/>
          <w:sz w:val="20"/>
          <w:szCs w:val="20"/>
        </w:rPr>
        <w:t xml:space="preserve">(  </w:t>
      </w:r>
      <w:proofErr w:type="gramEnd"/>
      <w:r w:rsidRPr="00C26F12">
        <w:rPr>
          <w:rFonts w:ascii="Arial" w:hAnsi="Arial" w:cs="Arial"/>
          <w:sz w:val="20"/>
          <w:szCs w:val="20"/>
        </w:rPr>
        <w:t xml:space="preserve"> ) atende melhor ao conjunto da solução proposta e, portanto, à necessidade pública apresentada. </w:t>
      </w:r>
    </w:p>
    <w:p w14:paraId="39479435" w14:textId="77777777" w:rsidR="00C26F12" w:rsidRPr="00C26F12" w:rsidRDefault="00C26F12" w:rsidP="00C26F12">
      <w:pPr>
        <w:pStyle w:val="PargrafodaLista"/>
        <w:numPr>
          <w:ilvl w:val="3"/>
          <w:numId w:val="32"/>
        </w:numPr>
        <w:spacing w:before="200" w:after="300" w:line="276" w:lineRule="auto"/>
        <w:ind w:left="0" w:firstLine="0"/>
        <w:jc w:val="both"/>
        <w:rPr>
          <w:rFonts w:ascii="Arial" w:hAnsi="Arial" w:cs="Arial"/>
          <w:sz w:val="20"/>
          <w:szCs w:val="20"/>
        </w:rPr>
      </w:pPr>
      <w:proofErr w:type="gramStart"/>
      <w:r w:rsidRPr="00C26F12">
        <w:rPr>
          <w:rFonts w:ascii="Arial" w:hAnsi="Arial" w:cs="Arial"/>
          <w:sz w:val="20"/>
          <w:szCs w:val="20"/>
        </w:rPr>
        <w:t xml:space="preserve">(  </w:t>
      </w:r>
      <w:proofErr w:type="gramEnd"/>
      <w:r w:rsidRPr="00C26F12">
        <w:rPr>
          <w:rFonts w:ascii="Arial" w:hAnsi="Arial" w:cs="Arial"/>
          <w:sz w:val="20"/>
          <w:szCs w:val="20"/>
        </w:rPr>
        <w:t xml:space="preserve"> ) permitirá melhor economia de escala na contratação, pois uma única empresa será responsável pela integralidade da execução do objeto.</w:t>
      </w:r>
    </w:p>
    <w:p w14:paraId="0A0D8DF9" w14:textId="77777777" w:rsidR="00C26F12" w:rsidRPr="00C26F12" w:rsidRDefault="00C26F12" w:rsidP="00C26F12">
      <w:pPr>
        <w:pStyle w:val="PargrafodaLista"/>
        <w:spacing w:before="200" w:after="300" w:line="276" w:lineRule="auto"/>
        <w:ind w:left="0"/>
        <w:jc w:val="both"/>
        <w:rPr>
          <w:rFonts w:ascii="Arial" w:hAnsi="Arial" w:cs="Arial"/>
          <w:sz w:val="20"/>
          <w:szCs w:val="20"/>
        </w:rPr>
      </w:pPr>
    </w:p>
    <w:p w14:paraId="450C3F55" w14:textId="77777777" w:rsidR="00C26F12" w:rsidRPr="00C26F12" w:rsidRDefault="00C26F12" w:rsidP="00C26F12">
      <w:pPr>
        <w:pStyle w:val="PargrafodaLista"/>
        <w:spacing w:before="200" w:after="300" w:line="276" w:lineRule="auto"/>
        <w:ind w:left="0"/>
        <w:jc w:val="both"/>
        <w:rPr>
          <w:rFonts w:ascii="Arial" w:hAnsi="Arial" w:cs="Arial"/>
          <w:sz w:val="20"/>
          <w:szCs w:val="20"/>
        </w:rPr>
      </w:pPr>
    </w:p>
    <w:p w14:paraId="01E66A5D" w14:textId="77777777" w:rsidR="00C26F12" w:rsidRPr="00C26F12" w:rsidRDefault="00C26F12" w:rsidP="00C26F12">
      <w:pPr>
        <w:pStyle w:val="PargrafodaLista"/>
        <w:numPr>
          <w:ilvl w:val="3"/>
          <w:numId w:val="32"/>
        </w:numPr>
        <w:spacing w:before="200" w:after="300" w:line="276" w:lineRule="auto"/>
        <w:ind w:left="0" w:firstLine="0"/>
        <w:jc w:val="both"/>
        <w:rPr>
          <w:rFonts w:ascii="Arial" w:hAnsi="Arial" w:cs="Arial"/>
          <w:sz w:val="20"/>
          <w:szCs w:val="20"/>
        </w:rPr>
      </w:pPr>
      <w:proofErr w:type="gramStart"/>
      <w:r w:rsidRPr="00C26F12">
        <w:rPr>
          <w:rFonts w:ascii="Arial" w:hAnsi="Arial" w:cs="Arial"/>
          <w:sz w:val="20"/>
          <w:szCs w:val="20"/>
        </w:rPr>
        <w:lastRenderedPageBreak/>
        <w:t>(  )</w:t>
      </w:r>
      <w:proofErr w:type="gramEnd"/>
      <w:r w:rsidRPr="00C26F12">
        <w:rPr>
          <w:rFonts w:ascii="Arial" w:hAnsi="Arial" w:cs="Arial"/>
          <w:sz w:val="20"/>
          <w:szCs w:val="20"/>
        </w:rPr>
        <w:t xml:space="preserve"> permitirá maior interesse das empresas do ramo, tendo em vista que os investimentos necessários para a execução do objeto demandam que o serviço seja executado na integralidade por uma única empresa, restando demonstrada ausência de melhor aproveitamento do mercado e ampliação da competitividade na licitação por itens.</w:t>
      </w:r>
    </w:p>
    <w:p w14:paraId="7F8B1406" w14:textId="77777777" w:rsidR="00C26F12" w:rsidRPr="00C26F12" w:rsidRDefault="00C26F12" w:rsidP="00C26F12">
      <w:pPr>
        <w:pStyle w:val="PargrafodaLista"/>
        <w:tabs>
          <w:tab w:val="left" w:pos="284"/>
        </w:tabs>
        <w:spacing w:before="200" w:after="300" w:line="276" w:lineRule="auto"/>
        <w:ind w:left="0"/>
        <w:jc w:val="both"/>
        <w:rPr>
          <w:rFonts w:ascii="Arial" w:hAnsi="Arial" w:cs="Arial"/>
          <w:sz w:val="20"/>
          <w:szCs w:val="20"/>
        </w:rPr>
      </w:pPr>
    </w:p>
    <w:p w14:paraId="158C2AC3" w14:textId="77777777" w:rsidR="00C26F12" w:rsidRPr="00C26F12" w:rsidRDefault="00C26F12" w:rsidP="00C26F12">
      <w:pPr>
        <w:pStyle w:val="PargrafodaLista"/>
        <w:numPr>
          <w:ilvl w:val="0"/>
          <w:numId w:val="32"/>
        </w:numPr>
        <w:tabs>
          <w:tab w:val="left" w:pos="284"/>
        </w:tabs>
        <w:spacing w:before="200" w:after="300" w:line="276" w:lineRule="auto"/>
        <w:jc w:val="both"/>
        <w:rPr>
          <w:rStyle w:val="Forte"/>
          <w:rFonts w:ascii="Arial" w:hAnsi="Arial" w:cs="Arial"/>
          <w:b w:val="0"/>
          <w:bCs w:val="0"/>
          <w:sz w:val="20"/>
          <w:szCs w:val="20"/>
        </w:rPr>
      </w:pPr>
      <w:r w:rsidRPr="00C26F12">
        <w:rPr>
          <w:rStyle w:val="Forte"/>
          <w:rFonts w:ascii="Arial" w:hAnsi="Arial" w:cs="Arial"/>
          <w:sz w:val="20"/>
          <w:szCs w:val="20"/>
        </w:rPr>
        <w:t>DESCRIÇÃO DA SOLUÇÃO COMO UM TODO, DEMONSTRATIVO DOS RESULTADOS PRETENDIDOS, PROVIDÊNCIAS PARA ADEQUAÇÃO DO AMBIENTE, CONTRATAÇÕES CORRELATAS E INTERDEPENDENTES E DESCRIÇÃO DE POSSÍVEIS IMPACTOS AMBIENTAIS:</w:t>
      </w:r>
    </w:p>
    <w:p w14:paraId="3D5139B5" w14:textId="77777777" w:rsidR="00C26F12" w:rsidRPr="00C26F12" w:rsidRDefault="00C26F12" w:rsidP="00C26F12">
      <w:pPr>
        <w:pStyle w:val="PargrafodaLista"/>
        <w:tabs>
          <w:tab w:val="left" w:pos="284"/>
        </w:tabs>
        <w:spacing w:before="200" w:after="300" w:line="276" w:lineRule="auto"/>
        <w:ind w:left="0"/>
        <w:jc w:val="both"/>
        <w:rPr>
          <w:rStyle w:val="Forte"/>
          <w:rFonts w:ascii="Arial" w:hAnsi="Arial" w:cs="Arial"/>
          <w:sz w:val="20"/>
          <w:szCs w:val="20"/>
        </w:rPr>
      </w:pPr>
    </w:p>
    <w:p w14:paraId="701F9770" w14:textId="77777777" w:rsidR="00C26F12" w:rsidRPr="00C26F12" w:rsidRDefault="00C26F12" w:rsidP="00C26F12">
      <w:pPr>
        <w:pStyle w:val="PargrafodaLista"/>
        <w:numPr>
          <w:ilvl w:val="1"/>
          <w:numId w:val="32"/>
        </w:numPr>
        <w:tabs>
          <w:tab w:val="left" w:pos="284"/>
        </w:tabs>
        <w:spacing w:before="200" w:after="300" w:line="276" w:lineRule="auto"/>
        <w:ind w:left="0" w:firstLine="0"/>
        <w:jc w:val="both"/>
        <w:rPr>
          <w:rStyle w:val="Forte"/>
          <w:rFonts w:ascii="Arial" w:hAnsi="Arial" w:cs="Arial"/>
          <w:b w:val="0"/>
          <w:bCs w:val="0"/>
          <w:sz w:val="20"/>
          <w:szCs w:val="20"/>
        </w:rPr>
      </w:pPr>
      <w:r w:rsidRPr="00C26F12">
        <w:rPr>
          <w:rStyle w:val="Forte"/>
          <w:rFonts w:ascii="Arial" w:hAnsi="Arial" w:cs="Arial"/>
          <w:sz w:val="20"/>
          <w:szCs w:val="20"/>
        </w:rPr>
        <w:t>Descrição da solução como um todo:</w:t>
      </w:r>
    </w:p>
    <w:p w14:paraId="070196DB" w14:textId="77777777" w:rsidR="00C26F12" w:rsidRPr="00C26F12" w:rsidRDefault="00C26F12" w:rsidP="00C26F12">
      <w:pPr>
        <w:pStyle w:val="PargrafodaLista"/>
        <w:tabs>
          <w:tab w:val="left" w:pos="284"/>
        </w:tabs>
        <w:spacing w:before="200" w:after="300" w:line="276" w:lineRule="auto"/>
        <w:ind w:left="0"/>
        <w:jc w:val="both"/>
        <w:rPr>
          <w:rStyle w:val="Forte"/>
          <w:rFonts w:ascii="Arial" w:hAnsi="Arial" w:cs="Arial"/>
          <w:sz w:val="20"/>
          <w:szCs w:val="20"/>
        </w:rPr>
      </w:pPr>
    </w:p>
    <w:p w14:paraId="63050A13" w14:textId="77777777" w:rsidR="00C26F12" w:rsidRPr="00C26F12" w:rsidRDefault="00C26F12" w:rsidP="00C26F12">
      <w:pPr>
        <w:pStyle w:val="PargrafodaLista"/>
        <w:numPr>
          <w:ilvl w:val="2"/>
          <w:numId w:val="32"/>
        </w:numPr>
        <w:spacing w:after="300" w:line="276" w:lineRule="auto"/>
        <w:ind w:left="0" w:firstLine="0"/>
        <w:jc w:val="both"/>
        <w:rPr>
          <w:rFonts w:ascii="Arial" w:hAnsi="Arial" w:cs="Arial"/>
          <w:b/>
          <w:sz w:val="20"/>
          <w:szCs w:val="20"/>
        </w:rPr>
      </w:pPr>
      <w:r w:rsidRPr="00C26F12">
        <w:rPr>
          <w:rFonts w:ascii="Arial" w:hAnsi="Arial" w:cs="Arial"/>
          <w:sz w:val="20"/>
          <w:szCs w:val="20"/>
        </w:rPr>
        <w:t>Aquisição de materiais de consumo para emprego pelo setor de odontologia por meio de realização de licitação na modalidade de pregão eletrônico, do tipo menor preço, pelo sistema de registro de preços.</w:t>
      </w:r>
    </w:p>
    <w:p w14:paraId="536075C9" w14:textId="77777777" w:rsidR="00C26F12" w:rsidRPr="00C26F12" w:rsidRDefault="00C26F12" w:rsidP="00C26F12">
      <w:pPr>
        <w:pStyle w:val="PargrafodaLista"/>
        <w:spacing w:after="300" w:line="276" w:lineRule="auto"/>
        <w:ind w:left="0"/>
        <w:jc w:val="both"/>
        <w:rPr>
          <w:rFonts w:ascii="Arial" w:hAnsi="Arial" w:cs="Arial"/>
          <w:b/>
          <w:sz w:val="20"/>
          <w:szCs w:val="20"/>
        </w:rPr>
      </w:pPr>
    </w:p>
    <w:p w14:paraId="369375AA" w14:textId="77777777" w:rsidR="00C26F12" w:rsidRPr="00C26F12" w:rsidRDefault="00C26F12" w:rsidP="00C26F12">
      <w:pPr>
        <w:pStyle w:val="PargrafodaLista"/>
        <w:numPr>
          <w:ilvl w:val="1"/>
          <w:numId w:val="32"/>
        </w:numPr>
        <w:tabs>
          <w:tab w:val="left" w:pos="284"/>
        </w:tabs>
        <w:spacing w:before="200" w:after="300" w:line="276" w:lineRule="auto"/>
        <w:ind w:left="0" w:firstLine="0"/>
        <w:jc w:val="both"/>
        <w:rPr>
          <w:rFonts w:ascii="Arial" w:hAnsi="Arial" w:cs="Arial"/>
          <w:sz w:val="20"/>
          <w:szCs w:val="20"/>
        </w:rPr>
      </w:pPr>
      <w:r w:rsidRPr="00C26F12">
        <w:rPr>
          <w:rFonts w:ascii="Arial" w:hAnsi="Arial" w:cs="Arial"/>
          <w:b/>
          <w:sz w:val="20"/>
          <w:szCs w:val="20"/>
        </w:rPr>
        <w:t xml:space="preserve">Demonstrativo dos resultados pretendidos: </w:t>
      </w:r>
    </w:p>
    <w:p w14:paraId="5215C5D6" w14:textId="77777777" w:rsidR="00C26F12" w:rsidRPr="00C26F12" w:rsidRDefault="00C26F12" w:rsidP="00C26F12">
      <w:pPr>
        <w:pStyle w:val="PargrafodaLista"/>
        <w:tabs>
          <w:tab w:val="left" w:pos="284"/>
        </w:tabs>
        <w:spacing w:before="200" w:after="300" w:line="276" w:lineRule="auto"/>
        <w:ind w:left="0"/>
        <w:jc w:val="both"/>
        <w:rPr>
          <w:rFonts w:ascii="Arial" w:hAnsi="Arial" w:cs="Arial"/>
          <w:sz w:val="20"/>
          <w:szCs w:val="20"/>
        </w:rPr>
      </w:pPr>
    </w:p>
    <w:p w14:paraId="28537CBC" w14:textId="77777777" w:rsidR="00C26F12" w:rsidRPr="00C26F12" w:rsidRDefault="00C26F12" w:rsidP="00C26F12">
      <w:pPr>
        <w:pStyle w:val="PargrafodaLista"/>
        <w:numPr>
          <w:ilvl w:val="2"/>
          <w:numId w:val="32"/>
        </w:numPr>
        <w:spacing w:after="300" w:line="276" w:lineRule="auto"/>
        <w:ind w:left="0" w:firstLine="0"/>
        <w:jc w:val="both"/>
        <w:rPr>
          <w:rFonts w:ascii="Arial" w:hAnsi="Arial" w:cs="Arial"/>
          <w:b/>
          <w:sz w:val="20"/>
          <w:szCs w:val="20"/>
        </w:rPr>
      </w:pPr>
      <w:r w:rsidRPr="00C26F12">
        <w:rPr>
          <w:rFonts w:ascii="Arial" w:hAnsi="Arial" w:cs="Arial"/>
          <w:sz w:val="20"/>
          <w:szCs w:val="20"/>
        </w:rPr>
        <w:t xml:space="preserve">Como benefícios diretos e/ou indiretos da contratação, pretendem-se alcançar os seguintes resultados: </w:t>
      </w:r>
    </w:p>
    <w:p w14:paraId="25E4F18B" w14:textId="77777777" w:rsidR="00C26F12" w:rsidRPr="00C26F12" w:rsidRDefault="00C26F12" w:rsidP="00C26F12">
      <w:pPr>
        <w:numPr>
          <w:ilvl w:val="3"/>
          <w:numId w:val="32"/>
        </w:numPr>
        <w:spacing w:after="300" w:line="276" w:lineRule="auto"/>
        <w:ind w:left="0" w:firstLine="0"/>
        <w:jc w:val="both"/>
        <w:rPr>
          <w:rFonts w:ascii="Arial" w:hAnsi="Arial" w:cs="Arial"/>
          <w:b/>
          <w:sz w:val="20"/>
          <w:szCs w:val="20"/>
        </w:rPr>
      </w:pPr>
      <w:r w:rsidRPr="00C26F12">
        <w:rPr>
          <w:rFonts w:ascii="Arial" w:hAnsi="Arial" w:cs="Arial"/>
          <w:sz w:val="20"/>
          <w:szCs w:val="20"/>
        </w:rPr>
        <w:t xml:space="preserve">Na modalidade pregão, na forma eletrônica, almeja-se atingir </w:t>
      </w:r>
      <w:r w:rsidRPr="00C26F12">
        <w:rPr>
          <w:rStyle w:val="Forte"/>
          <w:rFonts w:ascii="Arial" w:hAnsi="Arial" w:cs="Arial"/>
          <w:sz w:val="20"/>
          <w:szCs w:val="20"/>
        </w:rPr>
        <w:t>economicidade</w:t>
      </w:r>
      <w:r w:rsidRPr="00C26F12">
        <w:rPr>
          <w:rFonts w:ascii="Arial" w:hAnsi="Arial" w:cs="Arial"/>
          <w:sz w:val="20"/>
          <w:szCs w:val="20"/>
        </w:rPr>
        <w:t xml:space="preserve">, eficácia e eficiência </w:t>
      </w:r>
      <w:proofErr w:type="gramStart"/>
      <w:r w:rsidRPr="00C26F12">
        <w:rPr>
          <w:rFonts w:ascii="Arial" w:hAnsi="Arial" w:cs="Arial"/>
          <w:sz w:val="20"/>
          <w:szCs w:val="20"/>
        </w:rPr>
        <w:t>co ma</w:t>
      </w:r>
      <w:proofErr w:type="gramEnd"/>
      <w:r w:rsidRPr="00C26F12">
        <w:rPr>
          <w:rFonts w:ascii="Arial" w:hAnsi="Arial" w:cs="Arial"/>
          <w:sz w:val="20"/>
          <w:szCs w:val="20"/>
        </w:rPr>
        <w:t xml:space="preserve"> contratação, bem como o melhor aproveitamento dos recursos materiais, ao se estipular normas e critérios de aceitação do objeto;</w:t>
      </w:r>
    </w:p>
    <w:p w14:paraId="5B1332A4" w14:textId="77777777" w:rsidR="00C26F12" w:rsidRPr="00C26F12" w:rsidRDefault="00C26F12" w:rsidP="00C26F12">
      <w:pPr>
        <w:pStyle w:val="PargrafodaLista"/>
        <w:numPr>
          <w:ilvl w:val="3"/>
          <w:numId w:val="32"/>
        </w:numPr>
        <w:spacing w:after="300" w:line="276" w:lineRule="auto"/>
        <w:ind w:left="0" w:firstLine="0"/>
        <w:jc w:val="both"/>
        <w:rPr>
          <w:rFonts w:ascii="Arial" w:hAnsi="Arial" w:cs="Arial"/>
          <w:b/>
          <w:sz w:val="20"/>
          <w:szCs w:val="20"/>
        </w:rPr>
      </w:pPr>
      <w:r w:rsidRPr="00C26F12">
        <w:rPr>
          <w:rFonts w:ascii="Arial" w:hAnsi="Arial" w:cs="Arial"/>
          <w:sz w:val="20"/>
          <w:szCs w:val="20"/>
        </w:rPr>
        <w:t>Garantir o pleno atendimento das demandas assistenciais aos usuários do Sistema Único de Saúde;</w:t>
      </w:r>
    </w:p>
    <w:p w14:paraId="0A8AB2EB" w14:textId="77777777" w:rsidR="00C26F12" w:rsidRPr="00C26F12" w:rsidRDefault="00C26F12" w:rsidP="00C26F12">
      <w:pPr>
        <w:pStyle w:val="PargrafodaLista"/>
        <w:spacing w:after="300" w:line="276" w:lineRule="auto"/>
        <w:ind w:left="0"/>
        <w:jc w:val="both"/>
        <w:rPr>
          <w:rFonts w:ascii="Arial" w:hAnsi="Arial" w:cs="Arial"/>
          <w:b/>
          <w:sz w:val="20"/>
          <w:szCs w:val="20"/>
        </w:rPr>
      </w:pPr>
    </w:p>
    <w:p w14:paraId="05FEA616" w14:textId="77777777" w:rsidR="00C26F12" w:rsidRPr="00C26F12" w:rsidRDefault="00C26F12" w:rsidP="00C26F12">
      <w:pPr>
        <w:pStyle w:val="PargrafodaLista"/>
        <w:numPr>
          <w:ilvl w:val="3"/>
          <w:numId w:val="32"/>
        </w:numPr>
        <w:tabs>
          <w:tab w:val="left" w:pos="284"/>
        </w:tabs>
        <w:spacing w:before="200" w:after="300" w:line="276" w:lineRule="auto"/>
        <w:ind w:left="0" w:firstLine="0"/>
        <w:jc w:val="both"/>
        <w:rPr>
          <w:rFonts w:ascii="Arial" w:hAnsi="Arial" w:cs="Arial"/>
          <w:sz w:val="20"/>
          <w:szCs w:val="20"/>
        </w:rPr>
      </w:pPr>
      <w:r w:rsidRPr="00C26F12">
        <w:rPr>
          <w:rFonts w:ascii="Arial" w:hAnsi="Arial" w:cs="Arial"/>
          <w:sz w:val="20"/>
          <w:szCs w:val="20"/>
        </w:rPr>
        <w:t>Manter o pleno funcionamento das atividades que são realizadas nas unidades de saúde, através do fornecimento adequado do material;</w:t>
      </w:r>
    </w:p>
    <w:p w14:paraId="15363CC3" w14:textId="77777777" w:rsidR="00C26F12" w:rsidRPr="00C26F12" w:rsidRDefault="00C26F12" w:rsidP="00C26F12">
      <w:pPr>
        <w:pStyle w:val="PargrafodaLista"/>
        <w:ind w:left="0"/>
        <w:rPr>
          <w:rFonts w:ascii="Arial" w:hAnsi="Arial" w:cs="Arial"/>
          <w:sz w:val="20"/>
          <w:szCs w:val="20"/>
        </w:rPr>
      </w:pPr>
    </w:p>
    <w:p w14:paraId="5CC5C31B" w14:textId="77777777" w:rsidR="00C26F12" w:rsidRPr="00C26F12" w:rsidRDefault="00C26F12" w:rsidP="00C26F12">
      <w:pPr>
        <w:pStyle w:val="PargrafodaLista"/>
        <w:numPr>
          <w:ilvl w:val="3"/>
          <w:numId w:val="32"/>
        </w:numPr>
        <w:spacing w:after="300" w:line="276" w:lineRule="auto"/>
        <w:ind w:left="0" w:firstLine="0"/>
        <w:jc w:val="both"/>
        <w:rPr>
          <w:rFonts w:ascii="Arial" w:hAnsi="Arial" w:cs="Arial"/>
          <w:b/>
          <w:sz w:val="20"/>
          <w:szCs w:val="20"/>
        </w:rPr>
      </w:pPr>
      <w:r w:rsidRPr="00C26F12">
        <w:rPr>
          <w:rFonts w:ascii="Arial" w:hAnsi="Arial" w:cs="Arial"/>
          <w:sz w:val="20"/>
          <w:szCs w:val="20"/>
        </w:rPr>
        <w:t>Salvaguardar a integridade física de usuários e profissionais.</w:t>
      </w:r>
    </w:p>
    <w:p w14:paraId="29DABA7A" w14:textId="77777777" w:rsidR="00C26F12" w:rsidRPr="00C26F12" w:rsidRDefault="00C26F12" w:rsidP="00C26F12">
      <w:pPr>
        <w:numPr>
          <w:ilvl w:val="1"/>
          <w:numId w:val="32"/>
        </w:numPr>
        <w:spacing w:after="300" w:line="276" w:lineRule="auto"/>
        <w:ind w:left="0" w:firstLine="0"/>
        <w:jc w:val="both"/>
        <w:rPr>
          <w:rFonts w:ascii="Arial" w:hAnsi="Arial" w:cs="Arial"/>
          <w:b/>
          <w:sz w:val="20"/>
          <w:szCs w:val="20"/>
        </w:rPr>
      </w:pPr>
      <w:r w:rsidRPr="00C26F12">
        <w:rPr>
          <w:rFonts w:ascii="Arial" w:hAnsi="Arial" w:cs="Arial"/>
          <w:b/>
          <w:sz w:val="20"/>
          <w:szCs w:val="20"/>
        </w:rPr>
        <w:t xml:space="preserve">Providências para adequação do ambiente: </w:t>
      </w:r>
    </w:p>
    <w:p w14:paraId="4730A1BA" w14:textId="77777777" w:rsidR="00C26F12" w:rsidRPr="00C26F12" w:rsidRDefault="00C26F12" w:rsidP="00C26F12">
      <w:pPr>
        <w:pStyle w:val="PargrafodaLista"/>
        <w:numPr>
          <w:ilvl w:val="2"/>
          <w:numId w:val="32"/>
        </w:numPr>
        <w:tabs>
          <w:tab w:val="left" w:pos="284"/>
        </w:tabs>
        <w:spacing w:before="200" w:after="300" w:line="276" w:lineRule="auto"/>
        <w:jc w:val="both"/>
        <w:rPr>
          <w:rFonts w:ascii="Arial" w:hAnsi="Arial" w:cs="Arial"/>
          <w:b/>
          <w:sz w:val="20"/>
          <w:szCs w:val="20"/>
        </w:rPr>
      </w:pPr>
      <w:r w:rsidRPr="00C26F12">
        <w:rPr>
          <w:rFonts w:ascii="Arial" w:hAnsi="Arial" w:cs="Arial"/>
          <w:sz w:val="20"/>
          <w:szCs w:val="20"/>
        </w:rPr>
        <w:t>Não serão necessárias adequações no ambiente.</w:t>
      </w:r>
    </w:p>
    <w:p w14:paraId="2FB93A62" w14:textId="77777777" w:rsidR="00C26F12" w:rsidRPr="00C26F12" w:rsidRDefault="00C26F12" w:rsidP="00C26F12">
      <w:pPr>
        <w:pStyle w:val="PargrafodaLista"/>
        <w:tabs>
          <w:tab w:val="left" w:pos="284"/>
        </w:tabs>
        <w:spacing w:before="200" w:after="300" w:line="276" w:lineRule="auto"/>
        <w:jc w:val="both"/>
        <w:rPr>
          <w:rFonts w:ascii="Arial" w:hAnsi="Arial" w:cs="Arial"/>
          <w:sz w:val="20"/>
          <w:szCs w:val="20"/>
        </w:rPr>
      </w:pPr>
    </w:p>
    <w:p w14:paraId="700184F6" w14:textId="77777777" w:rsidR="00C26F12" w:rsidRPr="00C26F12" w:rsidRDefault="00C26F12" w:rsidP="00C26F12">
      <w:pPr>
        <w:pStyle w:val="PargrafodaLista"/>
        <w:numPr>
          <w:ilvl w:val="1"/>
          <w:numId w:val="32"/>
        </w:numPr>
        <w:tabs>
          <w:tab w:val="left" w:pos="284"/>
        </w:tabs>
        <w:spacing w:before="200" w:after="300" w:line="276" w:lineRule="auto"/>
        <w:ind w:left="0" w:firstLine="0"/>
        <w:jc w:val="both"/>
        <w:rPr>
          <w:rFonts w:ascii="Arial" w:hAnsi="Arial" w:cs="Arial"/>
          <w:b/>
          <w:sz w:val="20"/>
          <w:szCs w:val="20"/>
        </w:rPr>
      </w:pPr>
      <w:r w:rsidRPr="00C26F12">
        <w:rPr>
          <w:rFonts w:ascii="Arial" w:hAnsi="Arial" w:cs="Arial"/>
          <w:b/>
          <w:sz w:val="20"/>
          <w:szCs w:val="20"/>
        </w:rPr>
        <w:t>Contratações correlatas ou interdependentes:</w:t>
      </w:r>
    </w:p>
    <w:p w14:paraId="0556B686" w14:textId="77777777" w:rsidR="00C26F12" w:rsidRPr="00C26F12" w:rsidRDefault="00C26F12" w:rsidP="00C26F12">
      <w:pPr>
        <w:pStyle w:val="PargrafodaLista"/>
        <w:tabs>
          <w:tab w:val="left" w:pos="284"/>
        </w:tabs>
        <w:spacing w:before="200" w:after="300" w:line="276" w:lineRule="auto"/>
        <w:ind w:left="0"/>
        <w:jc w:val="both"/>
        <w:rPr>
          <w:rFonts w:ascii="Arial" w:hAnsi="Arial" w:cs="Arial"/>
          <w:sz w:val="20"/>
          <w:szCs w:val="20"/>
        </w:rPr>
      </w:pPr>
    </w:p>
    <w:p w14:paraId="6AA4EE8C" w14:textId="77777777" w:rsidR="00C26F12" w:rsidRPr="00C26F12" w:rsidRDefault="00C26F12" w:rsidP="00C26F12">
      <w:pPr>
        <w:pStyle w:val="PargrafodaLista"/>
        <w:numPr>
          <w:ilvl w:val="2"/>
          <w:numId w:val="32"/>
        </w:numPr>
        <w:tabs>
          <w:tab w:val="left" w:pos="284"/>
        </w:tabs>
        <w:spacing w:before="200" w:after="300" w:line="276" w:lineRule="auto"/>
        <w:ind w:left="0" w:firstLine="0"/>
        <w:jc w:val="both"/>
        <w:rPr>
          <w:rFonts w:ascii="Arial" w:hAnsi="Arial" w:cs="Arial"/>
          <w:sz w:val="20"/>
          <w:szCs w:val="20"/>
        </w:rPr>
      </w:pPr>
      <w:r w:rsidRPr="00C26F12">
        <w:rPr>
          <w:rFonts w:ascii="Arial" w:hAnsi="Arial" w:cs="Arial"/>
          <w:sz w:val="20"/>
          <w:szCs w:val="20"/>
        </w:rPr>
        <w:t>Considerando a necessidade pública apresentada neste estudo preliminar, não existem contratos correlatos ou interdependentes, sendo que a contratação a ser realizada representa a SOLUÇÃO INTEGRAL da necessidade pública.</w:t>
      </w:r>
    </w:p>
    <w:p w14:paraId="54604FB8" w14:textId="77777777" w:rsidR="00C26F12" w:rsidRPr="00C26F12" w:rsidRDefault="00C26F12" w:rsidP="00C26F12">
      <w:pPr>
        <w:pStyle w:val="PargrafodaLista"/>
        <w:tabs>
          <w:tab w:val="left" w:pos="284"/>
        </w:tabs>
        <w:spacing w:before="200" w:after="300" w:line="276" w:lineRule="auto"/>
        <w:ind w:left="0"/>
        <w:jc w:val="both"/>
        <w:rPr>
          <w:rFonts w:ascii="Arial" w:hAnsi="Arial" w:cs="Arial"/>
          <w:sz w:val="20"/>
          <w:szCs w:val="20"/>
        </w:rPr>
      </w:pPr>
    </w:p>
    <w:p w14:paraId="0DDF1E0A" w14:textId="77777777" w:rsidR="00C26F12" w:rsidRPr="00C26F12" w:rsidRDefault="00C26F12" w:rsidP="00C26F12">
      <w:pPr>
        <w:pStyle w:val="PargrafodaLista"/>
        <w:numPr>
          <w:ilvl w:val="1"/>
          <w:numId w:val="32"/>
        </w:numPr>
        <w:tabs>
          <w:tab w:val="left" w:pos="284"/>
        </w:tabs>
        <w:spacing w:before="200" w:after="300" w:line="276" w:lineRule="auto"/>
        <w:ind w:left="0" w:firstLine="0"/>
        <w:jc w:val="both"/>
        <w:rPr>
          <w:rFonts w:ascii="Arial" w:hAnsi="Arial" w:cs="Arial"/>
          <w:sz w:val="20"/>
          <w:szCs w:val="20"/>
        </w:rPr>
      </w:pPr>
      <w:r w:rsidRPr="00C26F12">
        <w:rPr>
          <w:rFonts w:ascii="Arial" w:hAnsi="Arial" w:cs="Arial"/>
          <w:b/>
          <w:color w:val="000000"/>
          <w:sz w:val="20"/>
          <w:szCs w:val="20"/>
        </w:rPr>
        <w:t>Descrição de possíveis impactos ambientais</w:t>
      </w:r>
    </w:p>
    <w:p w14:paraId="43901117" w14:textId="77777777" w:rsidR="00C26F12" w:rsidRPr="00C26F12" w:rsidRDefault="00C26F12" w:rsidP="00C26F12">
      <w:pPr>
        <w:pStyle w:val="PargrafodaLista"/>
        <w:tabs>
          <w:tab w:val="left" w:pos="284"/>
        </w:tabs>
        <w:spacing w:before="200" w:after="300" w:line="276" w:lineRule="auto"/>
        <w:ind w:left="0"/>
        <w:jc w:val="both"/>
        <w:rPr>
          <w:rFonts w:ascii="Arial" w:hAnsi="Arial" w:cs="Arial"/>
          <w:b/>
          <w:color w:val="000000"/>
          <w:sz w:val="20"/>
          <w:szCs w:val="20"/>
        </w:rPr>
      </w:pPr>
    </w:p>
    <w:p w14:paraId="08EC86AF" w14:textId="77777777" w:rsidR="00C26F12" w:rsidRPr="00C26F12" w:rsidRDefault="00C26F12" w:rsidP="00C26F12">
      <w:pPr>
        <w:pStyle w:val="PargrafodaLista"/>
        <w:numPr>
          <w:ilvl w:val="2"/>
          <w:numId w:val="32"/>
        </w:numPr>
        <w:spacing w:after="300" w:line="276" w:lineRule="auto"/>
        <w:ind w:left="0" w:firstLine="0"/>
        <w:jc w:val="both"/>
        <w:rPr>
          <w:rFonts w:ascii="Arial" w:hAnsi="Arial" w:cs="Arial"/>
          <w:sz w:val="20"/>
          <w:szCs w:val="20"/>
        </w:rPr>
      </w:pPr>
      <w:r w:rsidRPr="00C26F12">
        <w:rPr>
          <w:rFonts w:ascii="Arial" w:hAnsi="Arial" w:cs="Arial"/>
          <w:sz w:val="20"/>
          <w:szCs w:val="20"/>
        </w:rPr>
        <w:t>As empresas deverão atender aos critérios de qualidade ambiental e sustentabilidade socioambiental, respeitando as normas de proteção do meio ambiente, tais como:</w:t>
      </w:r>
    </w:p>
    <w:p w14:paraId="74F7AD8E" w14:textId="77777777" w:rsidR="00C26F12" w:rsidRPr="00C26F12" w:rsidRDefault="00C26F12" w:rsidP="00C26F12">
      <w:pPr>
        <w:pStyle w:val="PargrafodaLista"/>
        <w:spacing w:after="300" w:line="276" w:lineRule="auto"/>
        <w:ind w:left="0"/>
        <w:jc w:val="both"/>
        <w:rPr>
          <w:rFonts w:ascii="Arial" w:hAnsi="Arial" w:cs="Arial"/>
          <w:sz w:val="20"/>
          <w:szCs w:val="20"/>
        </w:rPr>
      </w:pPr>
    </w:p>
    <w:p w14:paraId="5CCA1373" w14:textId="77777777" w:rsidR="00C26F12" w:rsidRPr="00C26F12" w:rsidRDefault="00C26F12" w:rsidP="00C26F12">
      <w:pPr>
        <w:pStyle w:val="PargrafodaLista"/>
        <w:numPr>
          <w:ilvl w:val="3"/>
          <w:numId w:val="32"/>
        </w:numPr>
        <w:spacing w:after="300" w:line="276" w:lineRule="auto"/>
        <w:ind w:left="0" w:firstLine="0"/>
        <w:jc w:val="both"/>
        <w:rPr>
          <w:rFonts w:ascii="Arial" w:hAnsi="Arial" w:cs="Arial"/>
          <w:sz w:val="20"/>
          <w:szCs w:val="20"/>
        </w:rPr>
      </w:pPr>
      <w:r w:rsidRPr="00C26F12">
        <w:rPr>
          <w:rFonts w:ascii="Arial" w:hAnsi="Arial" w:cs="Arial"/>
          <w:sz w:val="20"/>
          <w:szCs w:val="20"/>
        </w:rPr>
        <w:t>Que os bens sejam constituídos, no todo ou em parte, por material reciclado, atóxico, biodegradável conforme ABNT NBR - 15448-1 e 15448-2;</w:t>
      </w:r>
    </w:p>
    <w:p w14:paraId="4F590E26" w14:textId="77777777" w:rsidR="00C26F12" w:rsidRPr="00C26F12" w:rsidRDefault="00C26F12" w:rsidP="00C26F12">
      <w:pPr>
        <w:pStyle w:val="PargrafodaLista"/>
        <w:spacing w:after="300" w:line="276" w:lineRule="auto"/>
        <w:ind w:left="0"/>
        <w:jc w:val="both"/>
        <w:rPr>
          <w:rFonts w:ascii="Arial" w:hAnsi="Arial" w:cs="Arial"/>
          <w:sz w:val="20"/>
          <w:szCs w:val="20"/>
        </w:rPr>
      </w:pPr>
    </w:p>
    <w:p w14:paraId="2680ACCF" w14:textId="77777777" w:rsidR="00C26F12" w:rsidRPr="00C26F12" w:rsidRDefault="00C26F12" w:rsidP="00C26F12">
      <w:pPr>
        <w:pStyle w:val="PargrafodaLista"/>
        <w:numPr>
          <w:ilvl w:val="3"/>
          <w:numId w:val="32"/>
        </w:numPr>
        <w:spacing w:after="300" w:line="276" w:lineRule="auto"/>
        <w:ind w:left="0" w:firstLine="0"/>
        <w:jc w:val="both"/>
        <w:rPr>
          <w:rFonts w:ascii="Arial" w:hAnsi="Arial" w:cs="Arial"/>
          <w:sz w:val="20"/>
          <w:szCs w:val="20"/>
        </w:rPr>
      </w:pPr>
      <w:r w:rsidRPr="00C26F12">
        <w:rPr>
          <w:rFonts w:ascii="Arial" w:hAnsi="Arial" w:cs="Arial"/>
          <w:sz w:val="20"/>
          <w:szCs w:val="20"/>
        </w:rPr>
        <w:lastRenderedPageBreak/>
        <w:t>Que os bens devem, preferencialmente, ser acondicionados em embalagem individual adequada, com o menor volume possível, que utilize materiais recicláveis, de forma a garantir a máxima proteção durante o transporte e o armazenamento;</w:t>
      </w:r>
    </w:p>
    <w:p w14:paraId="31725558" w14:textId="77777777" w:rsidR="00C26F12" w:rsidRPr="00C26F12" w:rsidRDefault="00C26F12" w:rsidP="00C26F12">
      <w:pPr>
        <w:pStyle w:val="PargrafodaLista"/>
        <w:rPr>
          <w:rFonts w:ascii="Arial" w:hAnsi="Arial" w:cs="Arial"/>
          <w:sz w:val="20"/>
          <w:szCs w:val="20"/>
        </w:rPr>
      </w:pPr>
    </w:p>
    <w:p w14:paraId="0A40EA23" w14:textId="77777777" w:rsidR="00C26F12" w:rsidRPr="00C26F12" w:rsidRDefault="00C26F12" w:rsidP="00C26F12">
      <w:pPr>
        <w:pStyle w:val="PargrafodaLista"/>
        <w:numPr>
          <w:ilvl w:val="3"/>
          <w:numId w:val="32"/>
        </w:numPr>
        <w:spacing w:after="300" w:line="276" w:lineRule="auto"/>
        <w:ind w:left="0" w:firstLine="0"/>
        <w:jc w:val="both"/>
        <w:rPr>
          <w:rFonts w:ascii="Arial" w:hAnsi="Arial" w:cs="Arial"/>
          <w:sz w:val="20"/>
          <w:szCs w:val="20"/>
        </w:rPr>
      </w:pPr>
      <w:r w:rsidRPr="00C26F12">
        <w:rPr>
          <w:rFonts w:ascii="Arial" w:hAnsi="Arial" w:cs="Arial"/>
          <w:sz w:val="20"/>
          <w:szCs w:val="20"/>
        </w:rPr>
        <w:t>Que os bens não contenham substâncias perigosas em concentração acima da recomendada na diretiva RoHS (Restriction of Certain Hazardous Substance), tais como: mercúrio (Hg), chumbo (Pb), cromo hexavalente (</w:t>
      </w:r>
      <w:proofErr w:type="gramStart"/>
      <w:r w:rsidRPr="00C26F12">
        <w:rPr>
          <w:rFonts w:ascii="Arial" w:hAnsi="Arial" w:cs="Arial"/>
          <w:sz w:val="20"/>
          <w:szCs w:val="20"/>
        </w:rPr>
        <w:t>Cr(</w:t>
      </w:r>
      <w:proofErr w:type="gramEnd"/>
      <w:r w:rsidRPr="00C26F12">
        <w:rPr>
          <w:rFonts w:ascii="Arial" w:hAnsi="Arial" w:cs="Arial"/>
          <w:sz w:val="20"/>
          <w:szCs w:val="20"/>
        </w:rPr>
        <w:t>Vi)), cádmio (Cd) bifenil-polibromados (PBBs), éteres difenil-polibromados (PBDEs).</w:t>
      </w:r>
    </w:p>
    <w:p w14:paraId="7762FA08" w14:textId="77777777" w:rsidR="00C26F12" w:rsidRPr="00C26F12" w:rsidRDefault="00C26F12" w:rsidP="00C26F12">
      <w:pPr>
        <w:pStyle w:val="PargrafodaLista"/>
        <w:rPr>
          <w:rFonts w:ascii="Arial" w:hAnsi="Arial" w:cs="Arial"/>
          <w:sz w:val="20"/>
          <w:szCs w:val="20"/>
        </w:rPr>
      </w:pPr>
    </w:p>
    <w:p w14:paraId="2B1F0363" w14:textId="77777777" w:rsidR="00C26F12" w:rsidRPr="00C26F12" w:rsidRDefault="00C26F12" w:rsidP="00C26F12">
      <w:pPr>
        <w:pStyle w:val="PargrafodaLista"/>
        <w:numPr>
          <w:ilvl w:val="3"/>
          <w:numId w:val="32"/>
        </w:numPr>
        <w:spacing w:after="300" w:line="276" w:lineRule="auto"/>
        <w:ind w:left="0" w:firstLine="0"/>
        <w:jc w:val="both"/>
        <w:rPr>
          <w:rFonts w:ascii="Arial" w:hAnsi="Arial" w:cs="Arial"/>
          <w:sz w:val="20"/>
          <w:szCs w:val="20"/>
        </w:rPr>
      </w:pPr>
      <w:r w:rsidRPr="00C26F12">
        <w:rPr>
          <w:rFonts w:ascii="Arial" w:hAnsi="Arial" w:cs="Arial"/>
          <w:sz w:val="20"/>
          <w:szCs w:val="20"/>
        </w:rPr>
        <w:t>Por se tratar de aquisição de materiais de consumo odontológico, o armazenamento, manuseio e descarte dos resíduos devem ser realizados de forma adequada, evitando a contaminação do solo, água e ar. Após a utilização, devem ser verificadas as orientações para o descarte correto no rótulo, visto que os materiais podem ser reciclados.  </w:t>
      </w:r>
    </w:p>
    <w:p w14:paraId="5FD1B7D1" w14:textId="77777777" w:rsidR="00C26F12" w:rsidRPr="00C26F12" w:rsidRDefault="00C26F12" w:rsidP="00C26F12">
      <w:pPr>
        <w:pStyle w:val="PargrafodaLista"/>
        <w:rPr>
          <w:rFonts w:ascii="Arial" w:hAnsi="Arial" w:cs="Arial"/>
          <w:sz w:val="20"/>
          <w:szCs w:val="20"/>
        </w:rPr>
      </w:pPr>
    </w:p>
    <w:p w14:paraId="0B85B860" w14:textId="77777777" w:rsidR="00C26F12" w:rsidRPr="00C26F12" w:rsidRDefault="00C26F12" w:rsidP="00C26F12">
      <w:pPr>
        <w:pStyle w:val="PargrafodaLista"/>
        <w:numPr>
          <w:ilvl w:val="3"/>
          <w:numId w:val="32"/>
        </w:numPr>
        <w:spacing w:after="300" w:line="276" w:lineRule="auto"/>
        <w:ind w:left="0" w:firstLine="0"/>
        <w:jc w:val="both"/>
        <w:rPr>
          <w:rFonts w:ascii="Arial" w:hAnsi="Arial" w:cs="Arial"/>
          <w:sz w:val="20"/>
          <w:szCs w:val="20"/>
        </w:rPr>
      </w:pPr>
      <w:r w:rsidRPr="00C26F12">
        <w:rPr>
          <w:rFonts w:ascii="Arial" w:hAnsi="Arial" w:cs="Arial"/>
          <w:sz w:val="20"/>
          <w:szCs w:val="20"/>
        </w:rPr>
        <w:t>Quanto aos possíveis resíduos químicos gerados, a Secretaria de Saúde possui contrato com empresa responsável pela correta destinação e tratamento dos mesmos.</w:t>
      </w:r>
    </w:p>
    <w:p w14:paraId="23FF007C" w14:textId="77777777" w:rsidR="00C26F12" w:rsidRPr="00C26F12" w:rsidRDefault="00C26F12" w:rsidP="00C26F12">
      <w:pPr>
        <w:pStyle w:val="PargrafodaLista"/>
        <w:spacing w:after="300" w:line="276" w:lineRule="auto"/>
        <w:ind w:left="0"/>
        <w:jc w:val="both"/>
        <w:rPr>
          <w:rFonts w:ascii="Arial" w:hAnsi="Arial" w:cs="Arial"/>
          <w:sz w:val="20"/>
          <w:szCs w:val="20"/>
        </w:rPr>
      </w:pPr>
    </w:p>
    <w:p w14:paraId="08C26513" w14:textId="77777777" w:rsidR="00C26F12" w:rsidRPr="00C26F12" w:rsidRDefault="00C26F12" w:rsidP="00C26F12">
      <w:pPr>
        <w:pStyle w:val="PargrafodaLista"/>
        <w:numPr>
          <w:ilvl w:val="0"/>
          <w:numId w:val="32"/>
        </w:numPr>
        <w:tabs>
          <w:tab w:val="left" w:pos="284"/>
        </w:tabs>
        <w:spacing w:after="300" w:line="276" w:lineRule="auto"/>
        <w:jc w:val="both"/>
        <w:rPr>
          <w:rFonts w:ascii="Arial" w:hAnsi="Arial" w:cs="Arial"/>
          <w:b/>
          <w:sz w:val="20"/>
          <w:szCs w:val="20"/>
        </w:rPr>
      </w:pPr>
      <w:r w:rsidRPr="00C26F12">
        <w:rPr>
          <w:rFonts w:ascii="Arial" w:hAnsi="Arial" w:cs="Arial"/>
          <w:b/>
          <w:sz w:val="20"/>
          <w:szCs w:val="20"/>
        </w:rPr>
        <w:t>REQUISITOS DA CONTRATAÇÃO</w:t>
      </w:r>
    </w:p>
    <w:p w14:paraId="24AC3D15" w14:textId="77777777" w:rsidR="00C26F12" w:rsidRPr="00C26F12" w:rsidRDefault="00C26F12" w:rsidP="00C26F12">
      <w:pPr>
        <w:pStyle w:val="PargrafodaLista"/>
        <w:tabs>
          <w:tab w:val="left" w:pos="284"/>
        </w:tabs>
        <w:spacing w:after="300" w:line="276" w:lineRule="auto"/>
        <w:ind w:left="0"/>
        <w:jc w:val="both"/>
        <w:rPr>
          <w:rFonts w:ascii="Arial" w:hAnsi="Arial" w:cs="Arial"/>
          <w:b/>
          <w:sz w:val="20"/>
          <w:szCs w:val="20"/>
        </w:rPr>
      </w:pPr>
    </w:p>
    <w:p w14:paraId="7EB0046D" w14:textId="77777777" w:rsidR="00C26F12" w:rsidRPr="00C26F12" w:rsidRDefault="00C26F12" w:rsidP="00C26F12">
      <w:pPr>
        <w:pStyle w:val="PargrafodaLista"/>
        <w:numPr>
          <w:ilvl w:val="1"/>
          <w:numId w:val="32"/>
        </w:numPr>
        <w:tabs>
          <w:tab w:val="left" w:pos="284"/>
        </w:tabs>
        <w:spacing w:after="300" w:line="276" w:lineRule="auto"/>
        <w:ind w:left="0" w:firstLine="0"/>
        <w:jc w:val="both"/>
        <w:rPr>
          <w:rFonts w:ascii="Arial" w:hAnsi="Arial" w:cs="Arial"/>
          <w:b/>
          <w:sz w:val="20"/>
          <w:szCs w:val="20"/>
        </w:rPr>
      </w:pPr>
      <w:r w:rsidRPr="00C26F12">
        <w:rPr>
          <w:rFonts w:ascii="Arial" w:hAnsi="Arial" w:cs="Arial"/>
          <w:b/>
          <w:sz w:val="20"/>
          <w:szCs w:val="20"/>
        </w:rPr>
        <w:t>Regras de benefício para micro e pequenas:</w:t>
      </w:r>
    </w:p>
    <w:p w14:paraId="41A6B379" w14:textId="77777777" w:rsidR="00C26F12" w:rsidRPr="00C26F12" w:rsidRDefault="00C26F12" w:rsidP="00C26F12">
      <w:pPr>
        <w:pStyle w:val="PargrafodaLista"/>
        <w:tabs>
          <w:tab w:val="left" w:pos="284"/>
        </w:tabs>
        <w:spacing w:after="300" w:line="276" w:lineRule="auto"/>
        <w:ind w:left="0"/>
        <w:jc w:val="both"/>
        <w:rPr>
          <w:rFonts w:ascii="Arial" w:hAnsi="Arial" w:cs="Arial"/>
          <w:b/>
          <w:sz w:val="20"/>
          <w:szCs w:val="20"/>
        </w:rPr>
      </w:pPr>
    </w:p>
    <w:p w14:paraId="333FF5C2" w14:textId="77777777" w:rsidR="00C26F12" w:rsidRPr="00C26F12" w:rsidRDefault="00C26F12" w:rsidP="00C26F12">
      <w:pPr>
        <w:pStyle w:val="PargrafodaLista"/>
        <w:numPr>
          <w:ilvl w:val="2"/>
          <w:numId w:val="32"/>
        </w:numPr>
        <w:tabs>
          <w:tab w:val="left" w:pos="284"/>
        </w:tabs>
        <w:spacing w:after="300" w:line="276" w:lineRule="auto"/>
        <w:ind w:left="0" w:firstLine="0"/>
        <w:jc w:val="both"/>
        <w:rPr>
          <w:rFonts w:ascii="Arial" w:hAnsi="Arial" w:cs="Arial"/>
          <w:b/>
          <w:sz w:val="20"/>
          <w:szCs w:val="20"/>
        </w:rPr>
      </w:pPr>
      <w:r w:rsidRPr="00C26F12">
        <w:rPr>
          <w:rFonts w:ascii="Arial" w:hAnsi="Arial" w:cs="Arial"/>
          <w:sz w:val="20"/>
          <w:szCs w:val="20"/>
        </w:rPr>
        <w:t xml:space="preserve">Da </w:t>
      </w:r>
      <w:r w:rsidRPr="00C26F12">
        <w:rPr>
          <w:rStyle w:val="Forte"/>
          <w:rFonts w:ascii="Arial" w:hAnsi="Arial" w:cs="Arial"/>
          <w:sz w:val="20"/>
          <w:szCs w:val="20"/>
        </w:rPr>
        <w:t>não</w:t>
      </w:r>
      <w:r w:rsidRPr="00C26F12">
        <w:rPr>
          <w:rFonts w:ascii="Arial" w:hAnsi="Arial" w:cs="Arial"/>
          <w:sz w:val="20"/>
          <w:szCs w:val="20"/>
        </w:rPr>
        <w:t xml:space="preserve"> utilização de lotes exclusivos e cotas reservadas da lei complementar 123/2006 - (Art. 48, I e III):</w:t>
      </w:r>
    </w:p>
    <w:p w14:paraId="37C3F449" w14:textId="77777777" w:rsidR="00C26F12" w:rsidRPr="00C26F12" w:rsidRDefault="00C26F12" w:rsidP="00C26F12">
      <w:pPr>
        <w:pStyle w:val="PargrafodaLista"/>
        <w:tabs>
          <w:tab w:val="left" w:pos="284"/>
        </w:tabs>
        <w:spacing w:after="300" w:line="276" w:lineRule="auto"/>
        <w:ind w:left="0"/>
        <w:jc w:val="both"/>
        <w:rPr>
          <w:rFonts w:ascii="Arial" w:hAnsi="Arial" w:cs="Arial"/>
          <w:b/>
          <w:sz w:val="20"/>
          <w:szCs w:val="20"/>
        </w:rPr>
      </w:pPr>
    </w:p>
    <w:p w14:paraId="737F6211" w14:textId="77777777" w:rsidR="00C26F12" w:rsidRPr="00C26F12" w:rsidRDefault="00C26F12" w:rsidP="00C26F12">
      <w:pPr>
        <w:pStyle w:val="PargrafodaLista"/>
        <w:tabs>
          <w:tab w:val="left" w:pos="284"/>
        </w:tabs>
        <w:spacing w:after="300" w:line="276" w:lineRule="auto"/>
        <w:ind w:left="0"/>
        <w:jc w:val="both"/>
        <w:rPr>
          <w:rFonts w:ascii="Arial" w:hAnsi="Arial" w:cs="Arial"/>
          <w:sz w:val="20"/>
          <w:szCs w:val="20"/>
        </w:rPr>
      </w:pPr>
      <w:r w:rsidRPr="00C26F12">
        <w:rPr>
          <w:rFonts w:ascii="Arial" w:hAnsi="Arial" w:cs="Arial"/>
          <w:sz w:val="20"/>
          <w:szCs w:val="20"/>
        </w:rPr>
        <w:t>8.1.1.1. Muito embora por imposição da Lei Complementar nº 123/2006, por força do art. I e III, o qual prevê que a administração pública deverá realizar processo licitatório destinado exclusivamente para a participação das ME/EPP/MEI nos itens com valores até R$ 80.000,00 e, ainda em itens com valores superiores a estes aplicar a divisão de cotas até 25 % para a contratação das ME/EPP/MEI, existem casos em que tal aplicação não se torna viável e nem tão pouco vantajoso para a administração pública.</w:t>
      </w:r>
    </w:p>
    <w:p w14:paraId="78E2264D" w14:textId="77777777" w:rsidR="00C26F12" w:rsidRPr="00C26F12" w:rsidRDefault="00C26F12" w:rsidP="00C26F12">
      <w:pPr>
        <w:pStyle w:val="PargrafodaLista"/>
        <w:tabs>
          <w:tab w:val="left" w:pos="284"/>
        </w:tabs>
        <w:spacing w:after="300" w:line="276" w:lineRule="auto"/>
        <w:ind w:left="0"/>
        <w:jc w:val="both"/>
        <w:rPr>
          <w:rFonts w:ascii="Arial" w:hAnsi="Arial" w:cs="Arial"/>
          <w:sz w:val="20"/>
          <w:szCs w:val="20"/>
        </w:rPr>
      </w:pPr>
    </w:p>
    <w:p w14:paraId="16E44931" w14:textId="77777777" w:rsidR="00C26F12" w:rsidRPr="00C26F12" w:rsidRDefault="00C26F12" w:rsidP="00C26F12">
      <w:pPr>
        <w:pStyle w:val="PargrafodaLista"/>
        <w:tabs>
          <w:tab w:val="left" w:pos="284"/>
        </w:tabs>
        <w:spacing w:after="300" w:line="276" w:lineRule="auto"/>
        <w:ind w:left="0"/>
        <w:jc w:val="both"/>
        <w:rPr>
          <w:rFonts w:ascii="Arial" w:hAnsi="Arial" w:cs="Arial"/>
          <w:sz w:val="20"/>
          <w:szCs w:val="20"/>
        </w:rPr>
      </w:pPr>
      <w:r w:rsidRPr="00C26F12">
        <w:rPr>
          <w:rFonts w:ascii="Arial" w:hAnsi="Arial" w:cs="Arial"/>
          <w:sz w:val="20"/>
          <w:szCs w:val="20"/>
        </w:rPr>
        <w:t>8.1.1.2. Desta forma, a contratação a que se pretende, neste procedimento, trata-se de produtos que por sua natureza são oferecidos diretamente por grandes distribuidores ou até mesmo pelos seus fabricantes, e a aplicação dos benefícios inibirá a participação destas possíveis proponentes e, por conseguinte diminuirá a concorrência, além de poder incidir em contratação menos vantajosa.</w:t>
      </w:r>
    </w:p>
    <w:p w14:paraId="4ED8A1F6" w14:textId="77777777" w:rsidR="00C26F12" w:rsidRPr="00C26F12" w:rsidRDefault="00C26F12" w:rsidP="00C26F12">
      <w:pPr>
        <w:pStyle w:val="PargrafodaLista"/>
        <w:tabs>
          <w:tab w:val="left" w:pos="284"/>
        </w:tabs>
        <w:spacing w:after="300" w:line="276" w:lineRule="auto"/>
        <w:ind w:left="0"/>
        <w:jc w:val="both"/>
        <w:rPr>
          <w:rFonts w:ascii="Arial" w:hAnsi="Arial" w:cs="Arial"/>
          <w:sz w:val="20"/>
          <w:szCs w:val="20"/>
        </w:rPr>
      </w:pPr>
    </w:p>
    <w:p w14:paraId="67CA26F1" w14:textId="77777777" w:rsidR="00C26F12" w:rsidRPr="00C26F12" w:rsidRDefault="00C26F12" w:rsidP="00C26F12">
      <w:pPr>
        <w:pStyle w:val="PargrafodaLista"/>
        <w:tabs>
          <w:tab w:val="left" w:pos="284"/>
        </w:tabs>
        <w:spacing w:after="300" w:line="276" w:lineRule="auto"/>
        <w:ind w:left="0"/>
        <w:jc w:val="both"/>
        <w:rPr>
          <w:rFonts w:ascii="Arial" w:hAnsi="Arial" w:cs="Arial"/>
          <w:sz w:val="20"/>
          <w:szCs w:val="20"/>
        </w:rPr>
      </w:pPr>
      <w:r w:rsidRPr="00C26F12">
        <w:rPr>
          <w:rFonts w:ascii="Arial" w:hAnsi="Arial" w:cs="Arial"/>
          <w:sz w:val="20"/>
          <w:szCs w:val="20"/>
        </w:rPr>
        <w:t>8.1.1.3. A não aplicação das regras previstas nos artigos 47 e 48 ad Lei Complementar nº 123/2006 objetiva a ampliação da competitividade, pois sendo a licitação de ampla participação possibilita a participação de todas as empresas interessadas, independentemente de seu enquadramento, ressaltando-se que não haverá óbice a aplicação das demais regras de tratamento diferenciado e favorecido previstas Lei Complementar nº 123/2006 relativas às contratações públicas.</w:t>
      </w:r>
    </w:p>
    <w:p w14:paraId="5144DDD1" w14:textId="77777777" w:rsidR="00C26F12" w:rsidRPr="00C26F12" w:rsidRDefault="00C26F12" w:rsidP="00C26F12">
      <w:pPr>
        <w:pStyle w:val="PargrafodaLista"/>
        <w:tabs>
          <w:tab w:val="left" w:pos="284"/>
        </w:tabs>
        <w:spacing w:after="300" w:line="276" w:lineRule="auto"/>
        <w:ind w:left="0"/>
        <w:jc w:val="both"/>
        <w:rPr>
          <w:rFonts w:ascii="Arial" w:hAnsi="Arial" w:cs="Arial"/>
          <w:sz w:val="20"/>
          <w:szCs w:val="20"/>
        </w:rPr>
      </w:pPr>
    </w:p>
    <w:p w14:paraId="59FE74D7" w14:textId="77777777" w:rsidR="00C26F12" w:rsidRPr="00C26F12" w:rsidRDefault="00C26F12" w:rsidP="00C26F12">
      <w:pPr>
        <w:pStyle w:val="PargrafodaLista"/>
        <w:numPr>
          <w:ilvl w:val="1"/>
          <w:numId w:val="32"/>
        </w:numPr>
        <w:tabs>
          <w:tab w:val="left" w:pos="284"/>
        </w:tabs>
        <w:spacing w:after="300" w:line="276" w:lineRule="auto"/>
        <w:ind w:left="0" w:firstLine="0"/>
        <w:jc w:val="both"/>
        <w:rPr>
          <w:rFonts w:ascii="Arial" w:hAnsi="Arial" w:cs="Arial"/>
          <w:b/>
          <w:sz w:val="20"/>
          <w:szCs w:val="20"/>
        </w:rPr>
      </w:pPr>
      <w:r w:rsidRPr="00C26F12">
        <w:rPr>
          <w:rFonts w:ascii="Arial" w:hAnsi="Arial" w:cs="Arial"/>
          <w:b/>
          <w:sz w:val="20"/>
          <w:szCs w:val="20"/>
        </w:rPr>
        <w:t>Critérios e Práticas de Sustentabilidade</w:t>
      </w:r>
    </w:p>
    <w:p w14:paraId="11D534C0" w14:textId="77777777" w:rsidR="00C26F12" w:rsidRPr="00C26F12" w:rsidRDefault="00C26F12" w:rsidP="00C26F12">
      <w:pPr>
        <w:pStyle w:val="PargrafodaLista"/>
        <w:tabs>
          <w:tab w:val="left" w:pos="284"/>
        </w:tabs>
        <w:spacing w:after="300" w:line="276" w:lineRule="auto"/>
        <w:ind w:left="0"/>
        <w:jc w:val="both"/>
        <w:rPr>
          <w:rFonts w:ascii="Arial" w:hAnsi="Arial" w:cs="Arial"/>
          <w:b/>
          <w:sz w:val="20"/>
          <w:szCs w:val="20"/>
        </w:rPr>
      </w:pPr>
    </w:p>
    <w:p w14:paraId="3B5558A8" w14:textId="77777777" w:rsidR="00C26F12" w:rsidRPr="00C26F12" w:rsidRDefault="00C26F12" w:rsidP="00C26F12">
      <w:pPr>
        <w:pStyle w:val="PargrafodaLista"/>
        <w:numPr>
          <w:ilvl w:val="2"/>
          <w:numId w:val="32"/>
        </w:numPr>
        <w:tabs>
          <w:tab w:val="left" w:pos="284"/>
        </w:tabs>
        <w:spacing w:after="300" w:line="276" w:lineRule="auto"/>
        <w:ind w:left="0" w:firstLine="0"/>
        <w:jc w:val="both"/>
        <w:rPr>
          <w:rFonts w:ascii="Arial" w:hAnsi="Arial" w:cs="Arial"/>
          <w:b/>
          <w:sz w:val="20"/>
          <w:szCs w:val="20"/>
        </w:rPr>
      </w:pPr>
      <w:r w:rsidRPr="00C26F12">
        <w:rPr>
          <w:rFonts w:ascii="Arial" w:hAnsi="Arial" w:cs="Arial"/>
          <w:sz w:val="20"/>
          <w:szCs w:val="20"/>
        </w:rPr>
        <w:t>A empresa que vier a ser contratada adotará as seguintes práticas de sustentabilidade, quando couber:</w:t>
      </w:r>
    </w:p>
    <w:p w14:paraId="5436F3A1" w14:textId="77777777" w:rsidR="00C26F12" w:rsidRPr="00C26F12" w:rsidRDefault="00C26F12" w:rsidP="00C26F12">
      <w:pPr>
        <w:pStyle w:val="PargrafodaLista"/>
        <w:tabs>
          <w:tab w:val="left" w:pos="284"/>
        </w:tabs>
        <w:spacing w:after="300" w:line="276" w:lineRule="auto"/>
        <w:ind w:left="0"/>
        <w:jc w:val="both"/>
        <w:rPr>
          <w:rFonts w:ascii="Arial" w:hAnsi="Arial" w:cs="Arial"/>
          <w:sz w:val="20"/>
          <w:szCs w:val="20"/>
        </w:rPr>
      </w:pPr>
    </w:p>
    <w:p w14:paraId="5B2D5615" w14:textId="77777777" w:rsidR="00C26F12" w:rsidRPr="00C26F12" w:rsidRDefault="00C26F12" w:rsidP="00C26F12">
      <w:pPr>
        <w:pStyle w:val="PargrafodaLista"/>
        <w:numPr>
          <w:ilvl w:val="3"/>
          <w:numId w:val="32"/>
        </w:numPr>
        <w:tabs>
          <w:tab w:val="left" w:pos="284"/>
          <w:tab w:val="left" w:pos="567"/>
          <w:tab w:val="left" w:pos="709"/>
          <w:tab w:val="left" w:pos="851"/>
        </w:tabs>
        <w:spacing w:after="300" w:line="276" w:lineRule="auto"/>
        <w:ind w:left="0" w:firstLine="0"/>
        <w:jc w:val="both"/>
        <w:rPr>
          <w:rFonts w:ascii="Arial" w:hAnsi="Arial" w:cs="Arial"/>
          <w:b/>
          <w:sz w:val="20"/>
          <w:szCs w:val="20"/>
        </w:rPr>
      </w:pPr>
      <w:r w:rsidRPr="00C26F12">
        <w:rPr>
          <w:rFonts w:ascii="Arial" w:hAnsi="Arial" w:cs="Arial"/>
          <w:sz w:val="20"/>
          <w:szCs w:val="20"/>
        </w:rPr>
        <w:t>Fornecer preferencialmente embalagens que sejam constituídas, no todo ou em parte, por material reciclado, atóxico, biodegradável, conforme ABNT NBR - 15448-1 e 15448-2, com origem ambientalmente regular dos recursos naturais utilizados nos bens e cujo processo de fabricação observe os requisitos ambientais para obtenção de certificação do Instituto Nacional de Metrologia, Normalização e Qualidade Industrial - INMETRO com produtos;</w:t>
      </w:r>
    </w:p>
    <w:p w14:paraId="754C415C" w14:textId="77777777" w:rsidR="00C26F12" w:rsidRPr="00C26F12" w:rsidRDefault="00C26F12" w:rsidP="00C26F12">
      <w:pPr>
        <w:pStyle w:val="PargrafodaLista"/>
        <w:numPr>
          <w:ilvl w:val="3"/>
          <w:numId w:val="32"/>
        </w:numPr>
        <w:tabs>
          <w:tab w:val="left" w:pos="284"/>
          <w:tab w:val="left" w:pos="567"/>
          <w:tab w:val="left" w:pos="709"/>
          <w:tab w:val="left" w:pos="851"/>
        </w:tabs>
        <w:spacing w:after="300" w:line="276" w:lineRule="auto"/>
        <w:ind w:left="0" w:firstLine="0"/>
        <w:jc w:val="both"/>
        <w:rPr>
          <w:rFonts w:ascii="Arial" w:hAnsi="Arial" w:cs="Arial"/>
          <w:b/>
          <w:sz w:val="20"/>
          <w:szCs w:val="20"/>
        </w:rPr>
      </w:pPr>
      <w:r w:rsidRPr="00C26F12">
        <w:rPr>
          <w:rFonts w:ascii="Arial" w:hAnsi="Arial" w:cs="Arial"/>
          <w:sz w:val="20"/>
          <w:szCs w:val="20"/>
        </w:rPr>
        <w:lastRenderedPageBreak/>
        <w:t>Os materiais ofertados devem ser produzidos por fabricantes compromissados com o meio ambiente, que mantenham programa continuado de sustentabilidade ambiental.</w:t>
      </w:r>
    </w:p>
    <w:p w14:paraId="09746F8B" w14:textId="77777777" w:rsidR="00C26F12" w:rsidRPr="00C26F12" w:rsidRDefault="00C26F12" w:rsidP="00C26F12">
      <w:pPr>
        <w:pStyle w:val="PargrafodaLista"/>
        <w:tabs>
          <w:tab w:val="left" w:pos="284"/>
          <w:tab w:val="left" w:pos="567"/>
          <w:tab w:val="left" w:pos="709"/>
        </w:tabs>
        <w:spacing w:after="300" w:line="276" w:lineRule="auto"/>
        <w:ind w:left="0"/>
        <w:jc w:val="both"/>
        <w:rPr>
          <w:rFonts w:ascii="Arial" w:hAnsi="Arial" w:cs="Arial"/>
          <w:b/>
          <w:sz w:val="20"/>
          <w:szCs w:val="20"/>
        </w:rPr>
      </w:pPr>
    </w:p>
    <w:p w14:paraId="52E7EA8E" w14:textId="77777777" w:rsidR="00C26F12" w:rsidRPr="00C26F12" w:rsidRDefault="00C26F12" w:rsidP="00C26F12">
      <w:pPr>
        <w:pStyle w:val="PargrafodaLista"/>
        <w:numPr>
          <w:ilvl w:val="3"/>
          <w:numId w:val="32"/>
        </w:numPr>
        <w:tabs>
          <w:tab w:val="left" w:pos="284"/>
          <w:tab w:val="left" w:pos="567"/>
          <w:tab w:val="left" w:pos="709"/>
        </w:tabs>
        <w:spacing w:after="300" w:line="276" w:lineRule="auto"/>
        <w:ind w:left="0" w:firstLine="0"/>
        <w:jc w:val="both"/>
        <w:rPr>
          <w:rFonts w:ascii="Arial" w:hAnsi="Arial" w:cs="Arial"/>
          <w:b/>
          <w:sz w:val="20"/>
          <w:szCs w:val="20"/>
        </w:rPr>
      </w:pPr>
      <w:r w:rsidRPr="00C26F12">
        <w:rPr>
          <w:rFonts w:ascii="Arial" w:hAnsi="Arial" w:cs="Arial"/>
          <w:sz w:val="20"/>
          <w:szCs w:val="20"/>
        </w:rPr>
        <w:t>De acordo com o art. 7º, XI, nº 12.305/2010 - Política Nacional de Resíduos Sólidos, os fornecedores devem ofertar produtos que sejam acondicionados em embalagens recicladas ou recicláveis, de papelão ou de plástico à base de etanol de cada de açúcar (se for o caso) ou constituídos por outros materiais naturais.</w:t>
      </w:r>
    </w:p>
    <w:p w14:paraId="261E393B" w14:textId="77777777" w:rsidR="00C26F12" w:rsidRPr="00C26F12" w:rsidRDefault="00C26F12" w:rsidP="00C26F12">
      <w:pPr>
        <w:pStyle w:val="PargrafodaLista"/>
        <w:rPr>
          <w:rFonts w:ascii="Arial" w:hAnsi="Arial" w:cs="Arial"/>
          <w:b/>
          <w:sz w:val="20"/>
          <w:szCs w:val="20"/>
        </w:rPr>
      </w:pPr>
    </w:p>
    <w:p w14:paraId="708658A2" w14:textId="77777777" w:rsidR="00C26F12" w:rsidRPr="00C26F12" w:rsidRDefault="00C26F12" w:rsidP="00C26F12">
      <w:pPr>
        <w:pStyle w:val="PargrafodaLista"/>
        <w:numPr>
          <w:ilvl w:val="1"/>
          <w:numId w:val="32"/>
        </w:numPr>
        <w:tabs>
          <w:tab w:val="left" w:pos="284"/>
          <w:tab w:val="left" w:pos="567"/>
          <w:tab w:val="left" w:pos="709"/>
        </w:tabs>
        <w:spacing w:after="300" w:line="276" w:lineRule="auto"/>
        <w:ind w:left="0" w:firstLine="0"/>
        <w:jc w:val="both"/>
        <w:rPr>
          <w:rFonts w:ascii="Arial" w:hAnsi="Arial" w:cs="Arial"/>
          <w:b/>
          <w:sz w:val="20"/>
          <w:szCs w:val="20"/>
        </w:rPr>
      </w:pPr>
      <w:r w:rsidRPr="00C26F12">
        <w:rPr>
          <w:rFonts w:ascii="Arial" w:hAnsi="Arial" w:cs="Arial"/>
          <w:b/>
          <w:sz w:val="20"/>
          <w:szCs w:val="20"/>
        </w:rPr>
        <w:t>Indicação de marca/modelo:</w:t>
      </w:r>
    </w:p>
    <w:p w14:paraId="6D0334A3" w14:textId="77777777" w:rsidR="00C26F12" w:rsidRPr="00C26F12" w:rsidRDefault="00C26F12" w:rsidP="00C26F12">
      <w:pPr>
        <w:pStyle w:val="PargrafodaLista"/>
        <w:tabs>
          <w:tab w:val="left" w:pos="284"/>
          <w:tab w:val="left" w:pos="567"/>
          <w:tab w:val="left" w:pos="709"/>
        </w:tabs>
        <w:spacing w:after="300" w:line="276" w:lineRule="auto"/>
        <w:ind w:left="0"/>
        <w:jc w:val="both"/>
        <w:rPr>
          <w:rFonts w:ascii="Arial" w:hAnsi="Arial" w:cs="Arial"/>
          <w:b/>
          <w:sz w:val="20"/>
          <w:szCs w:val="20"/>
        </w:rPr>
      </w:pPr>
    </w:p>
    <w:p w14:paraId="2F073FBC" w14:textId="77777777" w:rsidR="00C26F12" w:rsidRPr="00C26F12" w:rsidRDefault="00C26F12" w:rsidP="00C26F12">
      <w:pPr>
        <w:pStyle w:val="PargrafodaLista"/>
        <w:numPr>
          <w:ilvl w:val="2"/>
          <w:numId w:val="32"/>
        </w:numPr>
        <w:tabs>
          <w:tab w:val="left" w:pos="0"/>
          <w:tab w:val="left" w:pos="284"/>
          <w:tab w:val="left" w:pos="567"/>
        </w:tabs>
        <w:spacing w:after="300" w:line="276" w:lineRule="auto"/>
        <w:ind w:left="0" w:firstLine="0"/>
        <w:jc w:val="both"/>
        <w:rPr>
          <w:rFonts w:ascii="Arial" w:hAnsi="Arial" w:cs="Arial"/>
          <w:b/>
          <w:sz w:val="20"/>
          <w:szCs w:val="20"/>
        </w:rPr>
      </w:pPr>
      <w:r w:rsidRPr="00C26F12">
        <w:rPr>
          <w:rFonts w:ascii="Arial" w:hAnsi="Arial" w:cs="Arial"/>
          <w:sz w:val="20"/>
          <w:szCs w:val="20"/>
        </w:rPr>
        <w:t>A indicação de marca de referência presente nas especificações tem como finalidade servir de parâmetro de qualidade, facilitar a descrição do objeto, apresentar uma referência de forma e/ou acabamento, podendo ser substituído por outras marcas e modelos de equivalência técnica ou superior.</w:t>
      </w:r>
    </w:p>
    <w:p w14:paraId="4424E624" w14:textId="77777777" w:rsidR="00C26F12" w:rsidRPr="00C26F12" w:rsidRDefault="00C26F12" w:rsidP="00C26F12">
      <w:pPr>
        <w:pStyle w:val="PargrafodaLista"/>
        <w:tabs>
          <w:tab w:val="left" w:pos="0"/>
          <w:tab w:val="left" w:pos="284"/>
          <w:tab w:val="left" w:pos="567"/>
        </w:tabs>
        <w:spacing w:after="300" w:line="276" w:lineRule="auto"/>
        <w:ind w:left="0"/>
        <w:jc w:val="both"/>
        <w:rPr>
          <w:rFonts w:ascii="Arial" w:hAnsi="Arial" w:cs="Arial"/>
          <w:sz w:val="20"/>
          <w:szCs w:val="20"/>
        </w:rPr>
      </w:pPr>
    </w:p>
    <w:p w14:paraId="569DBA8F" w14:textId="77777777" w:rsidR="00C26F12" w:rsidRPr="00C26F12" w:rsidRDefault="00C26F12" w:rsidP="00C26F12">
      <w:pPr>
        <w:pStyle w:val="PargrafodaLista"/>
        <w:numPr>
          <w:ilvl w:val="1"/>
          <w:numId w:val="32"/>
        </w:numPr>
        <w:tabs>
          <w:tab w:val="left" w:pos="0"/>
          <w:tab w:val="left" w:pos="284"/>
          <w:tab w:val="left" w:pos="567"/>
        </w:tabs>
        <w:spacing w:after="300" w:line="276" w:lineRule="auto"/>
        <w:ind w:hanging="2563"/>
        <w:jc w:val="both"/>
        <w:rPr>
          <w:rFonts w:ascii="Arial" w:hAnsi="Arial" w:cs="Arial"/>
          <w:b/>
          <w:sz w:val="20"/>
          <w:szCs w:val="20"/>
        </w:rPr>
      </w:pPr>
      <w:r w:rsidRPr="00C26F12">
        <w:rPr>
          <w:rFonts w:ascii="Arial" w:hAnsi="Arial" w:cs="Arial"/>
          <w:b/>
          <w:sz w:val="20"/>
          <w:szCs w:val="20"/>
        </w:rPr>
        <w:t>Vedação de contratação de Marca/Modelo:</w:t>
      </w:r>
    </w:p>
    <w:p w14:paraId="7C0AE4B9" w14:textId="77777777" w:rsidR="00C26F12" w:rsidRPr="00C26F12" w:rsidRDefault="00C26F12" w:rsidP="00C26F12">
      <w:pPr>
        <w:pStyle w:val="PargrafodaLista"/>
        <w:tabs>
          <w:tab w:val="left" w:pos="0"/>
          <w:tab w:val="left" w:pos="284"/>
          <w:tab w:val="left" w:pos="567"/>
        </w:tabs>
        <w:spacing w:after="300" w:line="276" w:lineRule="auto"/>
        <w:ind w:left="0"/>
        <w:jc w:val="both"/>
        <w:rPr>
          <w:rFonts w:ascii="Arial" w:hAnsi="Arial" w:cs="Arial"/>
          <w:sz w:val="20"/>
          <w:szCs w:val="20"/>
        </w:rPr>
      </w:pPr>
      <w:r w:rsidRPr="00C26F12">
        <w:rPr>
          <w:rFonts w:ascii="Arial" w:hAnsi="Arial" w:cs="Arial"/>
          <w:sz w:val="20"/>
          <w:szCs w:val="20"/>
        </w:rPr>
        <w:t>Não se aplica.</w:t>
      </w:r>
    </w:p>
    <w:p w14:paraId="48F5992C" w14:textId="77777777" w:rsidR="00C26F12" w:rsidRPr="00C26F12" w:rsidRDefault="00C26F12" w:rsidP="00C26F12">
      <w:pPr>
        <w:pStyle w:val="PargrafodaLista"/>
        <w:tabs>
          <w:tab w:val="left" w:pos="0"/>
          <w:tab w:val="left" w:pos="284"/>
          <w:tab w:val="left" w:pos="567"/>
        </w:tabs>
        <w:spacing w:after="300" w:line="276" w:lineRule="auto"/>
        <w:ind w:left="0"/>
        <w:jc w:val="both"/>
        <w:rPr>
          <w:rFonts w:ascii="Arial" w:hAnsi="Arial" w:cs="Arial"/>
          <w:sz w:val="20"/>
          <w:szCs w:val="20"/>
        </w:rPr>
      </w:pPr>
    </w:p>
    <w:p w14:paraId="11021284" w14:textId="77777777" w:rsidR="00C26F12" w:rsidRPr="00C26F12" w:rsidRDefault="00C26F12" w:rsidP="00C26F12">
      <w:pPr>
        <w:pStyle w:val="PargrafodaLista"/>
        <w:numPr>
          <w:ilvl w:val="1"/>
          <w:numId w:val="32"/>
        </w:numPr>
        <w:tabs>
          <w:tab w:val="left" w:pos="0"/>
          <w:tab w:val="left" w:pos="284"/>
          <w:tab w:val="left" w:pos="567"/>
        </w:tabs>
        <w:spacing w:after="300" w:line="276" w:lineRule="auto"/>
        <w:ind w:left="0" w:firstLine="0"/>
        <w:jc w:val="both"/>
        <w:rPr>
          <w:rFonts w:ascii="Arial" w:hAnsi="Arial" w:cs="Arial"/>
          <w:b/>
          <w:sz w:val="20"/>
          <w:szCs w:val="20"/>
        </w:rPr>
      </w:pPr>
      <w:r w:rsidRPr="00C26F12">
        <w:rPr>
          <w:rFonts w:ascii="Arial" w:hAnsi="Arial" w:cs="Arial"/>
          <w:b/>
          <w:sz w:val="20"/>
          <w:szCs w:val="20"/>
        </w:rPr>
        <w:t>Exigência de amostra/Prova de conceitos:</w:t>
      </w:r>
    </w:p>
    <w:p w14:paraId="178D0A27" w14:textId="77777777" w:rsidR="00C26F12" w:rsidRPr="00C26F12" w:rsidRDefault="00C26F12" w:rsidP="00C26F12">
      <w:pPr>
        <w:pStyle w:val="PargrafodaLista"/>
        <w:tabs>
          <w:tab w:val="left" w:pos="0"/>
          <w:tab w:val="left" w:pos="284"/>
          <w:tab w:val="left" w:pos="567"/>
        </w:tabs>
        <w:spacing w:after="300" w:line="276" w:lineRule="auto"/>
        <w:ind w:left="0"/>
        <w:jc w:val="both"/>
        <w:rPr>
          <w:rFonts w:ascii="Arial" w:hAnsi="Arial" w:cs="Arial"/>
          <w:sz w:val="20"/>
          <w:szCs w:val="20"/>
        </w:rPr>
      </w:pPr>
      <w:r w:rsidRPr="00C26F12">
        <w:rPr>
          <w:rFonts w:ascii="Arial" w:hAnsi="Arial" w:cs="Arial"/>
          <w:sz w:val="20"/>
          <w:szCs w:val="20"/>
        </w:rPr>
        <w:t>Não se aplica.</w:t>
      </w:r>
    </w:p>
    <w:p w14:paraId="18CB367D" w14:textId="77777777" w:rsidR="00C26F12" w:rsidRPr="00C26F12" w:rsidRDefault="00C26F12" w:rsidP="00C26F12">
      <w:pPr>
        <w:pStyle w:val="PargrafodaLista"/>
        <w:tabs>
          <w:tab w:val="left" w:pos="0"/>
          <w:tab w:val="left" w:pos="284"/>
          <w:tab w:val="left" w:pos="567"/>
        </w:tabs>
        <w:spacing w:after="300" w:line="276" w:lineRule="auto"/>
        <w:ind w:left="0"/>
        <w:jc w:val="both"/>
        <w:rPr>
          <w:rFonts w:ascii="Arial" w:hAnsi="Arial" w:cs="Arial"/>
          <w:sz w:val="20"/>
          <w:szCs w:val="20"/>
        </w:rPr>
      </w:pPr>
    </w:p>
    <w:p w14:paraId="46F6155A" w14:textId="77777777" w:rsidR="00C26F12" w:rsidRPr="00C26F12" w:rsidRDefault="00C26F12" w:rsidP="00C26F12">
      <w:pPr>
        <w:pStyle w:val="PargrafodaLista"/>
        <w:numPr>
          <w:ilvl w:val="1"/>
          <w:numId w:val="32"/>
        </w:numPr>
        <w:tabs>
          <w:tab w:val="left" w:pos="0"/>
          <w:tab w:val="left" w:pos="284"/>
          <w:tab w:val="left" w:pos="567"/>
        </w:tabs>
        <w:spacing w:after="300" w:line="276" w:lineRule="auto"/>
        <w:ind w:hanging="2563"/>
        <w:jc w:val="both"/>
        <w:rPr>
          <w:rFonts w:ascii="Arial" w:hAnsi="Arial" w:cs="Arial"/>
          <w:b/>
          <w:sz w:val="20"/>
          <w:szCs w:val="20"/>
        </w:rPr>
      </w:pPr>
      <w:r w:rsidRPr="00C26F12">
        <w:rPr>
          <w:rFonts w:ascii="Arial" w:hAnsi="Arial" w:cs="Arial"/>
          <w:b/>
          <w:sz w:val="20"/>
          <w:szCs w:val="20"/>
        </w:rPr>
        <w:t>Inversão de fases do processo:</w:t>
      </w:r>
    </w:p>
    <w:p w14:paraId="699E0385" w14:textId="77777777" w:rsidR="00C26F12" w:rsidRPr="00C26F12" w:rsidRDefault="00C26F12" w:rsidP="00C26F12">
      <w:pPr>
        <w:pStyle w:val="PargrafodaLista"/>
        <w:tabs>
          <w:tab w:val="left" w:pos="0"/>
          <w:tab w:val="left" w:pos="284"/>
          <w:tab w:val="left" w:pos="567"/>
        </w:tabs>
        <w:spacing w:after="300" w:line="276" w:lineRule="auto"/>
        <w:ind w:left="0"/>
        <w:jc w:val="both"/>
        <w:rPr>
          <w:rFonts w:ascii="Arial" w:hAnsi="Arial" w:cs="Arial"/>
          <w:sz w:val="20"/>
          <w:szCs w:val="20"/>
        </w:rPr>
      </w:pPr>
      <w:r w:rsidRPr="00C26F12">
        <w:rPr>
          <w:rFonts w:ascii="Arial" w:hAnsi="Arial" w:cs="Arial"/>
          <w:sz w:val="20"/>
          <w:szCs w:val="20"/>
        </w:rPr>
        <w:t>Não se aplica.</w:t>
      </w:r>
    </w:p>
    <w:p w14:paraId="6DF9FFBF" w14:textId="77777777" w:rsidR="00C26F12" w:rsidRPr="00C26F12" w:rsidRDefault="00C26F12" w:rsidP="00C26F12">
      <w:pPr>
        <w:pStyle w:val="PargrafodaLista"/>
        <w:tabs>
          <w:tab w:val="left" w:pos="0"/>
          <w:tab w:val="left" w:pos="284"/>
          <w:tab w:val="left" w:pos="567"/>
        </w:tabs>
        <w:spacing w:after="300" w:line="276" w:lineRule="auto"/>
        <w:ind w:left="0"/>
        <w:jc w:val="both"/>
        <w:rPr>
          <w:rFonts w:ascii="Arial" w:hAnsi="Arial" w:cs="Arial"/>
          <w:sz w:val="20"/>
          <w:szCs w:val="20"/>
        </w:rPr>
      </w:pPr>
    </w:p>
    <w:p w14:paraId="2AD53AF3" w14:textId="77777777" w:rsidR="00C26F12" w:rsidRPr="00C26F12" w:rsidRDefault="00C26F12" w:rsidP="00C26F12">
      <w:pPr>
        <w:pStyle w:val="PargrafodaLista"/>
        <w:numPr>
          <w:ilvl w:val="1"/>
          <w:numId w:val="32"/>
        </w:numPr>
        <w:tabs>
          <w:tab w:val="left" w:pos="0"/>
          <w:tab w:val="left" w:pos="284"/>
          <w:tab w:val="left" w:pos="567"/>
        </w:tabs>
        <w:spacing w:after="300" w:line="276" w:lineRule="auto"/>
        <w:ind w:hanging="2563"/>
        <w:jc w:val="both"/>
        <w:rPr>
          <w:rFonts w:ascii="Arial" w:hAnsi="Arial" w:cs="Arial"/>
          <w:b/>
          <w:sz w:val="20"/>
          <w:szCs w:val="20"/>
        </w:rPr>
      </w:pPr>
      <w:r w:rsidRPr="00C26F12">
        <w:rPr>
          <w:rFonts w:ascii="Arial" w:hAnsi="Arial" w:cs="Arial"/>
          <w:b/>
          <w:sz w:val="20"/>
          <w:szCs w:val="20"/>
        </w:rPr>
        <w:t>Participação de cooperativas de trabalho:</w:t>
      </w:r>
    </w:p>
    <w:p w14:paraId="514339CB" w14:textId="77777777" w:rsidR="00C26F12" w:rsidRPr="00C26F12" w:rsidRDefault="00C26F12" w:rsidP="00C26F12">
      <w:pPr>
        <w:pStyle w:val="PargrafodaLista"/>
        <w:tabs>
          <w:tab w:val="left" w:pos="0"/>
          <w:tab w:val="left" w:pos="284"/>
          <w:tab w:val="left" w:pos="567"/>
        </w:tabs>
        <w:spacing w:after="300" w:line="276" w:lineRule="auto"/>
        <w:ind w:left="2563"/>
        <w:jc w:val="both"/>
        <w:rPr>
          <w:rFonts w:ascii="Arial" w:hAnsi="Arial" w:cs="Arial"/>
          <w:b/>
          <w:sz w:val="20"/>
          <w:szCs w:val="20"/>
        </w:rPr>
      </w:pPr>
    </w:p>
    <w:p w14:paraId="1B0CFF75" w14:textId="77777777" w:rsidR="00C26F12" w:rsidRPr="00C26F12" w:rsidRDefault="00C26F12" w:rsidP="00C26F12">
      <w:pPr>
        <w:pStyle w:val="PargrafodaLista"/>
        <w:numPr>
          <w:ilvl w:val="2"/>
          <w:numId w:val="32"/>
        </w:numPr>
        <w:tabs>
          <w:tab w:val="left" w:pos="0"/>
          <w:tab w:val="left" w:pos="284"/>
          <w:tab w:val="left" w:pos="567"/>
        </w:tabs>
        <w:spacing w:after="300" w:line="276" w:lineRule="auto"/>
        <w:jc w:val="both"/>
        <w:rPr>
          <w:rFonts w:ascii="Arial" w:hAnsi="Arial" w:cs="Arial"/>
          <w:b/>
          <w:sz w:val="20"/>
          <w:szCs w:val="20"/>
        </w:rPr>
      </w:pPr>
      <w:r w:rsidRPr="00C26F12">
        <w:rPr>
          <w:rFonts w:ascii="Arial" w:hAnsi="Arial" w:cs="Arial"/>
          <w:sz w:val="20"/>
          <w:szCs w:val="20"/>
        </w:rPr>
        <w:t>Será permitida a participação de cooperativas de trabalho?</w:t>
      </w:r>
    </w:p>
    <w:p w14:paraId="5CB0F5C2" w14:textId="77777777" w:rsidR="00C26F12" w:rsidRPr="00C26F12" w:rsidRDefault="00C26F12" w:rsidP="00C26F12">
      <w:pPr>
        <w:pStyle w:val="PargrafodaLista"/>
        <w:ind w:left="0"/>
        <w:jc w:val="both"/>
        <w:rPr>
          <w:rFonts w:ascii="Arial" w:hAnsi="Arial" w:cs="Arial"/>
          <w:sz w:val="20"/>
          <w:szCs w:val="20"/>
        </w:rPr>
      </w:pPr>
      <w:proofErr w:type="gramStart"/>
      <w:r w:rsidRPr="00C26F12">
        <w:rPr>
          <w:rFonts w:ascii="Arial" w:hAnsi="Arial" w:cs="Arial"/>
          <w:sz w:val="20"/>
          <w:szCs w:val="20"/>
        </w:rPr>
        <w:t xml:space="preserve">(  </w:t>
      </w:r>
      <w:proofErr w:type="gramEnd"/>
      <w:r w:rsidRPr="00C26F12">
        <w:rPr>
          <w:rFonts w:ascii="Arial" w:hAnsi="Arial" w:cs="Arial"/>
          <w:sz w:val="20"/>
          <w:szCs w:val="20"/>
        </w:rPr>
        <w:t xml:space="preserve">  ) SIM – JUSTIFICAR</w:t>
      </w:r>
    </w:p>
    <w:p w14:paraId="0BD0ED8B" w14:textId="77777777" w:rsidR="00C26F12" w:rsidRPr="00C26F12" w:rsidRDefault="00C26F12" w:rsidP="00C26F12">
      <w:pPr>
        <w:pStyle w:val="PargrafodaLista"/>
        <w:ind w:left="0"/>
        <w:jc w:val="both"/>
        <w:rPr>
          <w:rFonts w:ascii="Arial" w:hAnsi="Arial" w:cs="Arial"/>
          <w:sz w:val="20"/>
          <w:szCs w:val="20"/>
        </w:rPr>
      </w:pPr>
      <w:proofErr w:type="gramStart"/>
      <w:r w:rsidRPr="00C26F12">
        <w:rPr>
          <w:rFonts w:ascii="Arial" w:hAnsi="Arial" w:cs="Arial"/>
          <w:sz w:val="20"/>
          <w:szCs w:val="20"/>
        </w:rPr>
        <w:t xml:space="preserve">(  </w:t>
      </w:r>
      <w:proofErr w:type="gramEnd"/>
      <w:r w:rsidRPr="00C26F12">
        <w:rPr>
          <w:rFonts w:ascii="Arial" w:hAnsi="Arial" w:cs="Arial"/>
          <w:sz w:val="20"/>
          <w:szCs w:val="20"/>
        </w:rPr>
        <w:t xml:space="preserve">  ) NÃO  </w:t>
      </w:r>
    </w:p>
    <w:p w14:paraId="6935ADB5" w14:textId="77777777" w:rsidR="00C26F12" w:rsidRPr="00C26F12" w:rsidRDefault="00C26F12" w:rsidP="00C26F12">
      <w:pPr>
        <w:pStyle w:val="PargrafodaLista"/>
        <w:ind w:left="0"/>
        <w:jc w:val="both"/>
        <w:rPr>
          <w:rFonts w:ascii="Arial" w:hAnsi="Arial" w:cs="Arial"/>
          <w:sz w:val="20"/>
          <w:szCs w:val="20"/>
        </w:rPr>
      </w:pPr>
      <w:proofErr w:type="gramStart"/>
      <w:r w:rsidRPr="00C26F12">
        <w:rPr>
          <w:rFonts w:ascii="Arial" w:hAnsi="Arial" w:cs="Arial"/>
          <w:sz w:val="20"/>
          <w:szCs w:val="20"/>
        </w:rPr>
        <w:t>( X</w:t>
      </w:r>
      <w:proofErr w:type="gramEnd"/>
      <w:r w:rsidRPr="00C26F12">
        <w:rPr>
          <w:rFonts w:ascii="Arial" w:hAnsi="Arial" w:cs="Arial"/>
          <w:sz w:val="20"/>
          <w:szCs w:val="20"/>
        </w:rPr>
        <w:t xml:space="preserve"> ) NÃO SE APLICA</w:t>
      </w:r>
    </w:p>
    <w:p w14:paraId="4B55EC25" w14:textId="77777777" w:rsidR="00C26F12" w:rsidRPr="00C26F12" w:rsidRDefault="00C26F12" w:rsidP="00C26F12">
      <w:pPr>
        <w:pStyle w:val="PargrafodaLista"/>
        <w:ind w:left="0"/>
        <w:jc w:val="both"/>
        <w:rPr>
          <w:rFonts w:ascii="Arial" w:hAnsi="Arial" w:cs="Arial"/>
          <w:sz w:val="20"/>
          <w:szCs w:val="20"/>
        </w:rPr>
      </w:pPr>
    </w:p>
    <w:p w14:paraId="3A5116CB" w14:textId="77777777" w:rsidR="00C26F12" w:rsidRPr="00C26F12" w:rsidRDefault="00C26F12" w:rsidP="00C26F12">
      <w:pPr>
        <w:pStyle w:val="PargrafodaLista"/>
        <w:numPr>
          <w:ilvl w:val="1"/>
          <w:numId w:val="32"/>
        </w:numPr>
        <w:spacing w:after="160" w:line="259" w:lineRule="auto"/>
        <w:ind w:left="0" w:firstLine="0"/>
        <w:jc w:val="both"/>
        <w:rPr>
          <w:rFonts w:ascii="Arial" w:hAnsi="Arial" w:cs="Arial"/>
          <w:sz w:val="20"/>
          <w:szCs w:val="20"/>
        </w:rPr>
      </w:pPr>
      <w:r w:rsidRPr="00C26F12">
        <w:rPr>
          <w:rFonts w:ascii="Arial" w:hAnsi="Arial" w:cs="Arial"/>
          <w:b/>
          <w:color w:val="000000"/>
          <w:sz w:val="20"/>
          <w:szCs w:val="20"/>
        </w:rPr>
        <w:t>Instalação de ponto de atendimento local:</w:t>
      </w:r>
    </w:p>
    <w:p w14:paraId="53E42AEF" w14:textId="77777777" w:rsidR="00C26F12" w:rsidRPr="00C26F12" w:rsidRDefault="00C26F12" w:rsidP="00C26F12">
      <w:pPr>
        <w:pStyle w:val="PargrafodaLista"/>
        <w:ind w:left="0"/>
        <w:jc w:val="both"/>
        <w:rPr>
          <w:rFonts w:ascii="Arial" w:hAnsi="Arial" w:cs="Arial"/>
          <w:sz w:val="20"/>
          <w:szCs w:val="20"/>
        </w:rPr>
      </w:pPr>
    </w:p>
    <w:p w14:paraId="734FEDB6" w14:textId="77777777" w:rsidR="00C26F12" w:rsidRPr="00C26F12" w:rsidRDefault="00C26F12" w:rsidP="00C26F12">
      <w:pPr>
        <w:pStyle w:val="PargrafodaLista"/>
        <w:numPr>
          <w:ilvl w:val="2"/>
          <w:numId w:val="32"/>
        </w:numPr>
        <w:pBdr>
          <w:top w:val="nil"/>
          <w:left w:val="nil"/>
          <w:bottom w:val="nil"/>
          <w:right w:val="nil"/>
          <w:between w:val="nil"/>
        </w:pBdr>
        <w:spacing w:after="160" w:line="259" w:lineRule="auto"/>
        <w:jc w:val="both"/>
        <w:rPr>
          <w:rFonts w:ascii="Arial" w:hAnsi="Arial" w:cs="Arial"/>
          <w:color w:val="000000"/>
          <w:sz w:val="20"/>
          <w:szCs w:val="20"/>
        </w:rPr>
      </w:pPr>
      <w:r w:rsidRPr="00C26F12">
        <w:rPr>
          <w:rFonts w:ascii="Arial" w:hAnsi="Arial" w:cs="Arial"/>
          <w:color w:val="000000"/>
          <w:sz w:val="20"/>
          <w:szCs w:val="20"/>
        </w:rPr>
        <w:t>Exigência de posterior instalação de ponto de atendimento local</w:t>
      </w:r>
    </w:p>
    <w:p w14:paraId="5C5F459E" w14:textId="77777777" w:rsidR="00C26F12" w:rsidRPr="00C26F12" w:rsidRDefault="00C26F12" w:rsidP="00C26F12">
      <w:pPr>
        <w:pStyle w:val="PargrafodaLista"/>
        <w:ind w:left="0"/>
        <w:jc w:val="both"/>
        <w:rPr>
          <w:rFonts w:ascii="Arial" w:hAnsi="Arial" w:cs="Arial"/>
          <w:sz w:val="20"/>
          <w:szCs w:val="20"/>
        </w:rPr>
      </w:pPr>
      <w:proofErr w:type="gramStart"/>
      <w:r w:rsidRPr="00C26F12">
        <w:rPr>
          <w:rFonts w:ascii="Arial" w:hAnsi="Arial" w:cs="Arial"/>
          <w:sz w:val="20"/>
          <w:szCs w:val="20"/>
        </w:rPr>
        <w:t xml:space="preserve">(  </w:t>
      </w:r>
      <w:proofErr w:type="gramEnd"/>
      <w:r w:rsidRPr="00C26F12">
        <w:rPr>
          <w:rFonts w:ascii="Arial" w:hAnsi="Arial" w:cs="Arial"/>
          <w:sz w:val="20"/>
          <w:szCs w:val="20"/>
        </w:rPr>
        <w:t xml:space="preserve">  ) SIM – JUSTIFICAR</w:t>
      </w:r>
    </w:p>
    <w:p w14:paraId="4DFEAAD2" w14:textId="77777777" w:rsidR="00C26F12" w:rsidRPr="00C26F12" w:rsidRDefault="00C26F12" w:rsidP="00C26F12">
      <w:pPr>
        <w:pStyle w:val="PargrafodaLista"/>
        <w:ind w:left="0"/>
        <w:jc w:val="both"/>
        <w:rPr>
          <w:rFonts w:ascii="Arial" w:hAnsi="Arial" w:cs="Arial"/>
          <w:sz w:val="20"/>
          <w:szCs w:val="20"/>
        </w:rPr>
      </w:pPr>
      <w:proofErr w:type="gramStart"/>
      <w:r w:rsidRPr="00C26F12">
        <w:rPr>
          <w:rFonts w:ascii="Arial" w:hAnsi="Arial" w:cs="Arial"/>
          <w:sz w:val="20"/>
          <w:szCs w:val="20"/>
        </w:rPr>
        <w:t xml:space="preserve">(  </w:t>
      </w:r>
      <w:proofErr w:type="gramEnd"/>
      <w:r w:rsidRPr="00C26F12">
        <w:rPr>
          <w:rFonts w:ascii="Arial" w:hAnsi="Arial" w:cs="Arial"/>
          <w:sz w:val="20"/>
          <w:szCs w:val="20"/>
        </w:rPr>
        <w:t xml:space="preserve">  ) NÃO  </w:t>
      </w:r>
    </w:p>
    <w:p w14:paraId="3DEC0DC2" w14:textId="77777777" w:rsidR="00C26F12" w:rsidRPr="00C26F12" w:rsidRDefault="00C26F12" w:rsidP="00C26F12">
      <w:pPr>
        <w:pStyle w:val="PargrafodaLista"/>
        <w:ind w:left="0"/>
        <w:jc w:val="both"/>
        <w:rPr>
          <w:rFonts w:ascii="Arial" w:hAnsi="Arial" w:cs="Arial"/>
          <w:sz w:val="20"/>
          <w:szCs w:val="20"/>
        </w:rPr>
      </w:pPr>
      <w:proofErr w:type="gramStart"/>
      <w:r w:rsidRPr="00C26F12">
        <w:rPr>
          <w:rFonts w:ascii="Arial" w:hAnsi="Arial" w:cs="Arial"/>
          <w:sz w:val="20"/>
          <w:szCs w:val="20"/>
        </w:rPr>
        <w:t>( X</w:t>
      </w:r>
      <w:proofErr w:type="gramEnd"/>
      <w:r w:rsidRPr="00C26F12">
        <w:rPr>
          <w:rFonts w:ascii="Arial" w:hAnsi="Arial" w:cs="Arial"/>
          <w:sz w:val="20"/>
          <w:szCs w:val="20"/>
        </w:rPr>
        <w:t xml:space="preserve"> ) NÃO SE APLICA</w:t>
      </w:r>
    </w:p>
    <w:p w14:paraId="23D8B2A8" w14:textId="77777777" w:rsidR="00C26F12" w:rsidRPr="00C26F12" w:rsidRDefault="00C26F12" w:rsidP="00C26F12">
      <w:pPr>
        <w:pStyle w:val="PargrafodaLista"/>
        <w:ind w:left="0"/>
        <w:jc w:val="both"/>
        <w:rPr>
          <w:rFonts w:ascii="Arial" w:hAnsi="Arial" w:cs="Arial"/>
          <w:sz w:val="20"/>
          <w:szCs w:val="20"/>
        </w:rPr>
      </w:pPr>
    </w:p>
    <w:p w14:paraId="4B4A8F14" w14:textId="77777777" w:rsidR="00C26F12" w:rsidRPr="00C26F12" w:rsidRDefault="00C26F12" w:rsidP="00C26F12">
      <w:pPr>
        <w:pStyle w:val="PargrafodaLista"/>
        <w:numPr>
          <w:ilvl w:val="1"/>
          <w:numId w:val="32"/>
        </w:numPr>
        <w:spacing w:after="160" w:line="259" w:lineRule="auto"/>
        <w:ind w:left="0" w:firstLine="0"/>
        <w:jc w:val="both"/>
        <w:rPr>
          <w:rFonts w:ascii="Arial" w:hAnsi="Arial" w:cs="Arial"/>
          <w:b/>
          <w:sz w:val="20"/>
          <w:szCs w:val="20"/>
        </w:rPr>
      </w:pPr>
      <w:r w:rsidRPr="00C26F12">
        <w:rPr>
          <w:rFonts w:ascii="Arial" w:hAnsi="Arial" w:cs="Arial"/>
          <w:b/>
          <w:sz w:val="20"/>
          <w:szCs w:val="20"/>
        </w:rPr>
        <w:t>Vistoria:</w:t>
      </w:r>
    </w:p>
    <w:p w14:paraId="065FC703" w14:textId="77777777" w:rsidR="00C26F12" w:rsidRPr="00C26F12" w:rsidRDefault="00C26F12" w:rsidP="00C26F12">
      <w:pPr>
        <w:pStyle w:val="PargrafodaLista"/>
        <w:ind w:left="0"/>
        <w:jc w:val="both"/>
        <w:rPr>
          <w:rFonts w:ascii="Arial" w:hAnsi="Arial" w:cs="Arial"/>
          <w:sz w:val="20"/>
          <w:szCs w:val="20"/>
        </w:rPr>
      </w:pPr>
      <w:proofErr w:type="gramStart"/>
      <w:r w:rsidRPr="00C26F12">
        <w:rPr>
          <w:rFonts w:ascii="Arial" w:hAnsi="Arial" w:cs="Arial"/>
          <w:sz w:val="20"/>
          <w:szCs w:val="20"/>
        </w:rPr>
        <w:t xml:space="preserve">(  </w:t>
      </w:r>
      <w:proofErr w:type="gramEnd"/>
      <w:r w:rsidRPr="00C26F12">
        <w:rPr>
          <w:rFonts w:ascii="Arial" w:hAnsi="Arial" w:cs="Arial"/>
          <w:sz w:val="20"/>
          <w:szCs w:val="20"/>
        </w:rPr>
        <w:t xml:space="preserve"> ) SIM    ( X )NÃO</w:t>
      </w:r>
    </w:p>
    <w:p w14:paraId="23628247" w14:textId="77777777" w:rsidR="00C26F12" w:rsidRPr="00C26F12" w:rsidRDefault="00C26F12" w:rsidP="00C26F12">
      <w:pPr>
        <w:pStyle w:val="PargrafodaLista"/>
        <w:ind w:left="0"/>
        <w:jc w:val="both"/>
        <w:rPr>
          <w:rFonts w:ascii="Arial" w:hAnsi="Arial" w:cs="Arial"/>
          <w:sz w:val="20"/>
          <w:szCs w:val="20"/>
        </w:rPr>
      </w:pPr>
      <w:r w:rsidRPr="00C26F12">
        <w:rPr>
          <w:rFonts w:ascii="Arial" w:hAnsi="Arial" w:cs="Arial"/>
          <w:sz w:val="20"/>
          <w:szCs w:val="20"/>
        </w:rPr>
        <w:t>Obs.: Somente pode ser exigida vistoria obrigatória caso tal exigência seja imprescindível para a apresentação da proposta ou execução do objeto.</w:t>
      </w:r>
    </w:p>
    <w:p w14:paraId="152C9C83" w14:textId="77777777" w:rsidR="00C26F12" w:rsidRPr="00C26F12" w:rsidRDefault="00C26F12" w:rsidP="00C26F12">
      <w:pPr>
        <w:pStyle w:val="PargrafodaLista"/>
        <w:ind w:left="0"/>
        <w:jc w:val="both"/>
        <w:rPr>
          <w:rFonts w:ascii="Arial" w:hAnsi="Arial" w:cs="Arial"/>
          <w:b/>
          <w:sz w:val="20"/>
          <w:szCs w:val="20"/>
        </w:rPr>
      </w:pPr>
    </w:p>
    <w:p w14:paraId="6B7D0256" w14:textId="77777777" w:rsidR="00C26F12" w:rsidRPr="00C26F12" w:rsidRDefault="00C26F12" w:rsidP="00C26F12">
      <w:pPr>
        <w:pStyle w:val="PargrafodaLista"/>
        <w:numPr>
          <w:ilvl w:val="1"/>
          <w:numId w:val="32"/>
        </w:numPr>
        <w:spacing w:after="160" w:line="259" w:lineRule="auto"/>
        <w:ind w:left="0" w:firstLine="0"/>
        <w:jc w:val="both"/>
        <w:rPr>
          <w:rFonts w:ascii="Arial" w:hAnsi="Arial" w:cs="Arial"/>
          <w:b/>
          <w:sz w:val="20"/>
          <w:szCs w:val="20"/>
        </w:rPr>
      </w:pPr>
      <w:r w:rsidRPr="00C26F12">
        <w:rPr>
          <w:rFonts w:ascii="Arial" w:hAnsi="Arial" w:cs="Arial"/>
          <w:b/>
          <w:sz w:val="20"/>
          <w:szCs w:val="20"/>
        </w:rPr>
        <w:t>Transição contratual:</w:t>
      </w:r>
    </w:p>
    <w:p w14:paraId="35CF98A6" w14:textId="77777777" w:rsidR="00C26F12" w:rsidRPr="00C26F12" w:rsidRDefault="00C26F12" w:rsidP="00C26F12">
      <w:pPr>
        <w:pStyle w:val="PargrafodaLista"/>
        <w:ind w:left="0"/>
        <w:jc w:val="both"/>
        <w:rPr>
          <w:rFonts w:ascii="Arial" w:hAnsi="Arial" w:cs="Arial"/>
          <w:sz w:val="20"/>
          <w:szCs w:val="20"/>
        </w:rPr>
      </w:pPr>
      <w:proofErr w:type="gramStart"/>
      <w:r w:rsidRPr="00C26F12">
        <w:rPr>
          <w:rFonts w:ascii="Arial" w:hAnsi="Arial" w:cs="Arial"/>
          <w:sz w:val="20"/>
          <w:szCs w:val="20"/>
        </w:rPr>
        <w:t xml:space="preserve">(  </w:t>
      </w:r>
      <w:proofErr w:type="gramEnd"/>
      <w:r w:rsidRPr="00C26F12">
        <w:rPr>
          <w:rFonts w:ascii="Arial" w:hAnsi="Arial" w:cs="Arial"/>
          <w:sz w:val="20"/>
          <w:szCs w:val="20"/>
        </w:rPr>
        <w:t xml:space="preserve"> ) SIM    ( X )NÃO</w:t>
      </w:r>
    </w:p>
    <w:p w14:paraId="781FF86F" w14:textId="77777777" w:rsidR="00C26F12" w:rsidRPr="00C26F12" w:rsidRDefault="00C26F12" w:rsidP="00C26F12">
      <w:pPr>
        <w:pStyle w:val="PargrafodaLista"/>
        <w:ind w:left="0"/>
        <w:jc w:val="both"/>
        <w:rPr>
          <w:rFonts w:ascii="Arial" w:hAnsi="Arial" w:cs="Arial"/>
          <w:sz w:val="20"/>
          <w:szCs w:val="20"/>
        </w:rPr>
      </w:pPr>
      <w:r w:rsidRPr="00C26F12">
        <w:rPr>
          <w:rFonts w:ascii="Arial" w:hAnsi="Arial" w:cs="Arial"/>
          <w:sz w:val="20"/>
          <w:szCs w:val="20"/>
        </w:rPr>
        <w:t>Obs.: Em caso positivo, descrever regras para a transição:</w:t>
      </w:r>
    </w:p>
    <w:p w14:paraId="7D8ABC3F" w14:textId="77777777" w:rsidR="00C26F12" w:rsidRPr="00C26F12" w:rsidRDefault="00C26F12" w:rsidP="00C26F12">
      <w:pPr>
        <w:pStyle w:val="PargrafodaLista"/>
        <w:ind w:left="0"/>
        <w:jc w:val="both"/>
        <w:rPr>
          <w:rFonts w:ascii="Arial" w:hAnsi="Arial" w:cs="Arial"/>
          <w:sz w:val="20"/>
          <w:szCs w:val="20"/>
        </w:rPr>
      </w:pPr>
    </w:p>
    <w:p w14:paraId="4E64BBE4" w14:textId="77777777" w:rsidR="00C26F12" w:rsidRPr="00C26F12" w:rsidRDefault="00C26F12" w:rsidP="00C26F12">
      <w:pPr>
        <w:pStyle w:val="PargrafodaLista"/>
        <w:numPr>
          <w:ilvl w:val="1"/>
          <w:numId w:val="32"/>
        </w:numPr>
        <w:spacing w:after="160" w:line="259" w:lineRule="auto"/>
        <w:ind w:left="0" w:firstLine="0"/>
        <w:jc w:val="both"/>
        <w:rPr>
          <w:rFonts w:ascii="Arial" w:hAnsi="Arial" w:cs="Arial"/>
          <w:b/>
          <w:sz w:val="20"/>
          <w:szCs w:val="20"/>
        </w:rPr>
      </w:pPr>
      <w:r w:rsidRPr="00C26F12">
        <w:rPr>
          <w:rFonts w:ascii="Arial" w:hAnsi="Arial" w:cs="Arial"/>
          <w:b/>
          <w:sz w:val="20"/>
          <w:szCs w:val="20"/>
        </w:rPr>
        <w:t>Requisitos de habilitação:</w:t>
      </w:r>
    </w:p>
    <w:p w14:paraId="0988EF2D" w14:textId="77777777" w:rsidR="00C26F12" w:rsidRPr="00C26F12" w:rsidRDefault="00C26F12" w:rsidP="00C26F12">
      <w:pPr>
        <w:pStyle w:val="PargrafodaLista"/>
        <w:ind w:left="0"/>
        <w:jc w:val="both"/>
        <w:rPr>
          <w:rFonts w:ascii="Arial" w:hAnsi="Arial" w:cs="Arial"/>
          <w:b/>
          <w:sz w:val="20"/>
          <w:szCs w:val="20"/>
        </w:rPr>
      </w:pPr>
    </w:p>
    <w:p w14:paraId="654C408D" w14:textId="77777777" w:rsidR="00C26F12" w:rsidRPr="00C26F12" w:rsidRDefault="00C26F12" w:rsidP="00C26F12">
      <w:pPr>
        <w:pStyle w:val="PargrafodaLista"/>
        <w:numPr>
          <w:ilvl w:val="2"/>
          <w:numId w:val="32"/>
        </w:numPr>
        <w:spacing w:after="160" w:line="259" w:lineRule="auto"/>
        <w:ind w:left="0" w:firstLine="0"/>
        <w:jc w:val="both"/>
        <w:rPr>
          <w:rFonts w:ascii="Arial" w:hAnsi="Arial" w:cs="Arial"/>
          <w:sz w:val="20"/>
          <w:szCs w:val="20"/>
        </w:rPr>
      </w:pPr>
      <w:r w:rsidRPr="00C26F12">
        <w:rPr>
          <w:rFonts w:ascii="Arial" w:hAnsi="Arial" w:cs="Arial"/>
          <w:sz w:val="20"/>
          <w:szCs w:val="20"/>
        </w:rPr>
        <w:t>Sem prejuízo das exigências de habilitação jurídicas regularmente exigidas em todas as licitações, a equipe de planejamento recomenda a exigência de:</w:t>
      </w:r>
    </w:p>
    <w:p w14:paraId="39554BB2" w14:textId="77777777" w:rsidR="00C26F12" w:rsidRPr="00C26F12" w:rsidRDefault="00C26F12" w:rsidP="00C26F12">
      <w:pPr>
        <w:pStyle w:val="PargrafodaLista"/>
        <w:ind w:left="0"/>
        <w:jc w:val="both"/>
        <w:rPr>
          <w:rFonts w:ascii="Arial" w:hAnsi="Arial" w:cs="Arial"/>
          <w:sz w:val="20"/>
          <w:szCs w:val="20"/>
        </w:rPr>
      </w:pPr>
    </w:p>
    <w:p w14:paraId="1845C9C7" w14:textId="77777777" w:rsidR="00C26F12" w:rsidRPr="00C26F12" w:rsidRDefault="00C26F12" w:rsidP="00C26F12">
      <w:pPr>
        <w:pStyle w:val="PargrafodaLista"/>
        <w:ind w:left="0"/>
        <w:jc w:val="both"/>
        <w:rPr>
          <w:rFonts w:ascii="Arial" w:hAnsi="Arial" w:cs="Arial"/>
          <w:sz w:val="20"/>
          <w:szCs w:val="20"/>
        </w:rPr>
      </w:pPr>
      <w:r w:rsidRPr="00C26F12">
        <w:rPr>
          <w:rFonts w:ascii="Arial" w:hAnsi="Arial" w:cs="Arial"/>
          <w:sz w:val="20"/>
          <w:szCs w:val="20"/>
        </w:rPr>
        <w:t>8.11.1.1. Qualificação técnica:</w:t>
      </w:r>
    </w:p>
    <w:p w14:paraId="485A902A" w14:textId="77777777" w:rsidR="00C26F12" w:rsidRPr="00C26F12" w:rsidRDefault="00C26F12" w:rsidP="00C26F12">
      <w:pPr>
        <w:pStyle w:val="PargrafodaLista"/>
        <w:ind w:left="0"/>
        <w:jc w:val="both"/>
        <w:rPr>
          <w:rFonts w:ascii="Arial" w:hAnsi="Arial" w:cs="Arial"/>
          <w:sz w:val="20"/>
          <w:szCs w:val="20"/>
        </w:rPr>
      </w:pPr>
    </w:p>
    <w:p w14:paraId="55596FED" w14:textId="77777777" w:rsidR="00C26F12" w:rsidRPr="00C26F12" w:rsidRDefault="00C26F12" w:rsidP="00C26F12">
      <w:pPr>
        <w:pStyle w:val="PargrafodaLista"/>
        <w:tabs>
          <w:tab w:val="left" w:pos="993"/>
          <w:tab w:val="left" w:pos="1276"/>
        </w:tabs>
        <w:ind w:left="0"/>
        <w:jc w:val="both"/>
        <w:rPr>
          <w:rFonts w:ascii="Arial" w:hAnsi="Arial" w:cs="Arial"/>
          <w:sz w:val="20"/>
          <w:szCs w:val="20"/>
        </w:rPr>
      </w:pPr>
      <w:r w:rsidRPr="00C26F12">
        <w:rPr>
          <w:rFonts w:ascii="Arial" w:hAnsi="Arial" w:cs="Arial"/>
          <w:sz w:val="20"/>
          <w:szCs w:val="20"/>
        </w:rPr>
        <w:lastRenderedPageBreak/>
        <w:t>8.11.1.1.</w:t>
      </w:r>
      <w:proofErr w:type="gramStart"/>
      <w:r w:rsidRPr="00C26F12">
        <w:rPr>
          <w:rFonts w:ascii="Arial" w:hAnsi="Arial" w:cs="Arial"/>
          <w:sz w:val="20"/>
          <w:szCs w:val="20"/>
        </w:rPr>
        <w:t>1.Apresentar</w:t>
      </w:r>
      <w:proofErr w:type="gramEnd"/>
      <w:r w:rsidRPr="00C26F12">
        <w:rPr>
          <w:rFonts w:ascii="Arial" w:hAnsi="Arial" w:cs="Arial"/>
          <w:sz w:val="20"/>
          <w:szCs w:val="20"/>
        </w:rPr>
        <w:t xml:space="preserve"> o registro dos produtos ou da notificação ou da dispensa do registro no Ministérios da Saúde/ANVISA, indicando o número ou isenção na proposta.</w:t>
      </w:r>
    </w:p>
    <w:p w14:paraId="6327BAAD" w14:textId="77777777" w:rsidR="00C26F12" w:rsidRPr="00C26F12" w:rsidRDefault="00C26F12" w:rsidP="00C26F12">
      <w:pPr>
        <w:pStyle w:val="PargrafodaLista"/>
        <w:ind w:left="0"/>
        <w:jc w:val="both"/>
        <w:rPr>
          <w:rFonts w:ascii="Arial" w:hAnsi="Arial" w:cs="Arial"/>
          <w:sz w:val="20"/>
          <w:szCs w:val="20"/>
        </w:rPr>
      </w:pPr>
    </w:p>
    <w:p w14:paraId="0631680D" w14:textId="77777777" w:rsidR="00C26F12" w:rsidRPr="00C26F12" w:rsidRDefault="00C26F12" w:rsidP="00C26F12">
      <w:pPr>
        <w:pStyle w:val="PargrafodaLista"/>
        <w:numPr>
          <w:ilvl w:val="4"/>
          <w:numId w:val="40"/>
        </w:numPr>
        <w:tabs>
          <w:tab w:val="left" w:pos="709"/>
          <w:tab w:val="left" w:pos="851"/>
          <w:tab w:val="left" w:pos="993"/>
          <w:tab w:val="left" w:pos="1276"/>
        </w:tabs>
        <w:spacing w:after="160" w:line="259" w:lineRule="auto"/>
        <w:ind w:left="0" w:firstLine="0"/>
        <w:jc w:val="both"/>
        <w:rPr>
          <w:rFonts w:ascii="Arial" w:hAnsi="Arial" w:cs="Arial"/>
          <w:color w:val="000000"/>
          <w:sz w:val="20"/>
          <w:szCs w:val="20"/>
        </w:rPr>
      </w:pPr>
      <w:r w:rsidRPr="00C26F12">
        <w:rPr>
          <w:rFonts w:ascii="Arial" w:hAnsi="Arial" w:cs="Arial"/>
          <w:sz w:val="20"/>
          <w:szCs w:val="20"/>
        </w:rPr>
        <w:t>Apresentar os catálogos ou fichas técnicas e manuais dos insumos visando à comprovação das especificações solicitadas, quando necessário;</w:t>
      </w:r>
    </w:p>
    <w:p w14:paraId="30716F19" w14:textId="77777777" w:rsidR="00C26F12" w:rsidRPr="00C26F12" w:rsidRDefault="00C26F12" w:rsidP="00C26F12">
      <w:pPr>
        <w:pStyle w:val="PargrafodaLista"/>
        <w:ind w:left="0"/>
        <w:jc w:val="both"/>
        <w:rPr>
          <w:rFonts w:ascii="Arial" w:hAnsi="Arial" w:cs="Arial"/>
          <w:color w:val="000000"/>
          <w:sz w:val="20"/>
          <w:szCs w:val="20"/>
        </w:rPr>
      </w:pPr>
    </w:p>
    <w:p w14:paraId="0ABFEAA7" w14:textId="77777777" w:rsidR="00C26F12" w:rsidRPr="00C26F12" w:rsidRDefault="00C26F12" w:rsidP="00C26F12">
      <w:pPr>
        <w:pStyle w:val="PargrafodaLista"/>
        <w:numPr>
          <w:ilvl w:val="4"/>
          <w:numId w:val="40"/>
        </w:numPr>
        <w:tabs>
          <w:tab w:val="left" w:pos="851"/>
          <w:tab w:val="left" w:pos="1134"/>
          <w:tab w:val="left" w:pos="1418"/>
        </w:tabs>
        <w:spacing w:after="160" w:line="259" w:lineRule="auto"/>
        <w:ind w:left="0" w:firstLine="0"/>
        <w:jc w:val="both"/>
        <w:rPr>
          <w:rFonts w:ascii="Arial" w:hAnsi="Arial" w:cs="Arial"/>
          <w:sz w:val="20"/>
          <w:szCs w:val="20"/>
        </w:rPr>
      </w:pPr>
      <w:r w:rsidRPr="00C26F12">
        <w:rPr>
          <w:rFonts w:ascii="Arial" w:hAnsi="Arial" w:cs="Arial"/>
          <w:sz w:val="20"/>
          <w:szCs w:val="20"/>
        </w:rPr>
        <w:t>Autorização de funcionamento ativa expedida pela Agência Nacional de Vigilância Sanitária, do Ministério da Saúde (Anvisa), da empresa proponente;</w:t>
      </w:r>
    </w:p>
    <w:p w14:paraId="7F99B09A" w14:textId="77777777" w:rsidR="00C26F12" w:rsidRPr="00C26F12" w:rsidRDefault="00C26F12" w:rsidP="00C26F12">
      <w:pPr>
        <w:pStyle w:val="PargrafodaLista"/>
        <w:rPr>
          <w:rFonts w:ascii="Arial" w:hAnsi="Arial" w:cs="Arial"/>
          <w:sz w:val="20"/>
          <w:szCs w:val="20"/>
        </w:rPr>
      </w:pPr>
    </w:p>
    <w:p w14:paraId="4618FD08" w14:textId="77777777" w:rsidR="00C26F12" w:rsidRPr="00C26F12" w:rsidRDefault="00C26F12" w:rsidP="00C26F12">
      <w:pPr>
        <w:pStyle w:val="PargrafodaLista"/>
        <w:numPr>
          <w:ilvl w:val="4"/>
          <w:numId w:val="40"/>
        </w:numPr>
        <w:tabs>
          <w:tab w:val="left" w:pos="851"/>
          <w:tab w:val="left" w:pos="993"/>
        </w:tabs>
        <w:spacing w:after="160" w:line="259" w:lineRule="auto"/>
        <w:ind w:left="0" w:firstLine="0"/>
        <w:jc w:val="both"/>
        <w:rPr>
          <w:rFonts w:ascii="Arial" w:hAnsi="Arial" w:cs="Arial"/>
          <w:sz w:val="20"/>
          <w:szCs w:val="20"/>
        </w:rPr>
      </w:pPr>
      <w:r w:rsidRPr="00C26F12">
        <w:rPr>
          <w:rFonts w:ascii="Arial" w:hAnsi="Arial" w:cs="Arial"/>
          <w:sz w:val="20"/>
          <w:szCs w:val="20"/>
        </w:rPr>
        <w:t>Certificado de Licença Sanitária da proponente emitido pela autoridade sanitária competente dos Estados ou distrito Federal ou Município, aquela que couber, onde constem as atividades sujeitas à vigilância sanitária que o estabelecimento está apto a exercer, regular. Estando o certificado de licença vencido, a licitante deverá apresentar cópia legível do protocolo da solicitação de sua revalidação, acompanhada de cópia do certificado vencido.</w:t>
      </w:r>
    </w:p>
    <w:p w14:paraId="47AFE3C3" w14:textId="77777777" w:rsidR="00C26F12" w:rsidRPr="00C26F12" w:rsidRDefault="00C26F12" w:rsidP="00C26F12">
      <w:pPr>
        <w:pStyle w:val="PargrafodaLista"/>
        <w:rPr>
          <w:rFonts w:ascii="Arial" w:hAnsi="Arial" w:cs="Arial"/>
          <w:sz w:val="20"/>
          <w:szCs w:val="20"/>
        </w:rPr>
      </w:pPr>
    </w:p>
    <w:p w14:paraId="41C19119" w14:textId="77777777" w:rsidR="00C26F12" w:rsidRPr="00C26F12" w:rsidRDefault="00C26F12" w:rsidP="00C26F12">
      <w:pPr>
        <w:pStyle w:val="PargrafodaLista"/>
        <w:tabs>
          <w:tab w:val="left" w:pos="851"/>
          <w:tab w:val="left" w:pos="993"/>
        </w:tabs>
        <w:ind w:left="0"/>
        <w:jc w:val="both"/>
        <w:rPr>
          <w:rFonts w:ascii="Arial" w:hAnsi="Arial" w:cs="Arial"/>
          <w:sz w:val="20"/>
          <w:szCs w:val="20"/>
        </w:rPr>
      </w:pPr>
      <w:r w:rsidRPr="00C26F12">
        <w:rPr>
          <w:rFonts w:ascii="Arial" w:hAnsi="Arial" w:cs="Arial"/>
          <w:sz w:val="20"/>
          <w:szCs w:val="20"/>
        </w:rPr>
        <w:t>8.11.1.2. Qualificação econômico-financeira:</w:t>
      </w:r>
    </w:p>
    <w:p w14:paraId="39E83D15" w14:textId="77777777" w:rsidR="00C26F12" w:rsidRPr="00C26F12" w:rsidRDefault="00C26F12" w:rsidP="00C26F12">
      <w:pPr>
        <w:pStyle w:val="PargrafodaLista"/>
        <w:tabs>
          <w:tab w:val="left" w:pos="851"/>
          <w:tab w:val="left" w:pos="993"/>
        </w:tabs>
        <w:ind w:left="0"/>
        <w:jc w:val="both"/>
        <w:rPr>
          <w:rFonts w:ascii="Arial" w:hAnsi="Arial" w:cs="Arial"/>
          <w:sz w:val="20"/>
          <w:szCs w:val="20"/>
        </w:rPr>
      </w:pPr>
    </w:p>
    <w:p w14:paraId="1D7C0FAB" w14:textId="77777777" w:rsidR="00C26F12" w:rsidRPr="00C26F12" w:rsidRDefault="00C26F12" w:rsidP="00C26F12">
      <w:pPr>
        <w:pStyle w:val="PargrafodaLista"/>
        <w:tabs>
          <w:tab w:val="left" w:pos="851"/>
          <w:tab w:val="left" w:pos="993"/>
        </w:tabs>
        <w:ind w:left="0"/>
        <w:jc w:val="both"/>
        <w:rPr>
          <w:rFonts w:ascii="Arial" w:hAnsi="Arial" w:cs="Arial"/>
          <w:sz w:val="20"/>
          <w:szCs w:val="20"/>
        </w:rPr>
      </w:pPr>
      <w:r w:rsidRPr="00C26F12">
        <w:rPr>
          <w:rFonts w:ascii="Arial" w:hAnsi="Arial" w:cs="Arial"/>
          <w:sz w:val="20"/>
          <w:szCs w:val="20"/>
        </w:rPr>
        <w:t>8.11.1.2.1. Certidão Negativa de Falência e Recuperação Judicial expedida pelo distribuidor da sede da pessoa jurídica ou de Insolvência Civil, expedida no domicílio da pessoa física.</w:t>
      </w:r>
    </w:p>
    <w:p w14:paraId="3B71E013" w14:textId="77777777" w:rsidR="00C26F12" w:rsidRPr="00C26F12" w:rsidRDefault="00C26F12" w:rsidP="00C26F12">
      <w:pPr>
        <w:pStyle w:val="PargrafodaLista"/>
        <w:tabs>
          <w:tab w:val="left" w:pos="851"/>
          <w:tab w:val="left" w:pos="993"/>
        </w:tabs>
        <w:ind w:left="0"/>
        <w:jc w:val="both"/>
        <w:rPr>
          <w:rFonts w:ascii="Arial" w:hAnsi="Arial" w:cs="Arial"/>
          <w:sz w:val="20"/>
          <w:szCs w:val="20"/>
        </w:rPr>
      </w:pPr>
    </w:p>
    <w:p w14:paraId="1AAE0149" w14:textId="77777777" w:rsidR="00C26F12" w:rsidRPr="00C26F12" w:rsidRDefault="00C26F12" w:rsidP="00C26F12">
      <w:pPr>
        <w:pStyle w:val="PargrafodaLista"/>
        <w:numPr>
          <w:ilvl w:val="1"/>
          <w:numId w:val="40"/>
        </w:numPr>
        <w:tabs>
          <w:tab w:val="left" w:pos="0"/>
          <w:tab w:val="left" w:pos="567"/>
          <w:tab w:val="left" w:pos="851"/>
        </w:tabs>
        <w:spacing w:after="160" w:line="259" w:lineRule="auto"/>
        <w:ind w:left="0" w:firstLine="0"/>
        <w:jc w:val="both"/>
        <w:rPr>
          <w:rFonts w:ascii="Arial" w:hAnsi="Arial" w:cs="Arial"/>
          <w:b/>
          <w:sz w:val="20"/>
          <w:szCs w:val="20"/>
        </w:rPr>
      </w:pPr>
      <w:r w:rsidRPr="00C26F12">
        <w:rPr>
          <w:rFonts w:ascii="Arial" w:hAnsi="Arial" w:cs="Arial"/>
          <w:b/>
          <w:sz w:val="20"/>
          <w:szCs w:val="20"/>
        </w:rPr>
        <w:t>Obrigações de contratante e contratado:</w:t>
      </w:r>
    </w:p>
    <w:p w14:paraId="207412D5" w14:textId="77777777" w:rsidR="00C26F12" w:rsidRPr="00C26F12" w:rsidRDefault="00C26F12" w:rsidP="00C26F12">
      <w:pPr>
        <w:pStyle w:val="PargrafodaLista"/>
        <w:rPr>
          <w:rFonts w:ascii="Arial" w:hAnsi="Arial" w:cs="Arial"/>
          <w:b/>
          <w:sz w:val="20"/>
          <w:szCs w:val="20"/>
        </w:rPr>
      </w:pPr>
    </w:p>
    <w:p w14:paraId="20032988" w14:textId="77777777" w:rsidR="00C26F12" w:rsidRPr="00C26F12" w:rsidRDefault="00C26F12" w:rsidP="00C26F12">
      <w:pPr>
        <w:pStyle w:val="PargrafodaLista"/>
        <w:numPr>
          <w:ilvl w:val="2"/>
          <w:numId w:val="40"/>
        </w:numPr>
        <w:tabs>
          <w:tab w:val="left" w:pos="851"/>
          <w:tab w:val="left" w:pos="993"/>
        </w:tabs>
        <w:spacing w:after="160" w:line="259" w:lineRule="auto"/>
        <w:ind w:left="142" w:hanging="142"/>
        <w:jc w:val="both"/>
        <w:rPr>
          <w:rFonts w:ascii="Arial" w:hAnsi="Arial" w:cs="Arial"/>
          <w:b/>
          <w:sz w:val="20"/>
          <w:szCs w:val="20"/>
        </w:rPr>
      </w:pPr>
      <w:r w:rsidRPr="00C26F12">
        <w:rPr>
          <w:rFonts w:ascii="Arial" w:hAnsi="Arial" w:cs="Arial"/>
          <w:b/>
          <w:sz w:val="20"/>
          <w:szCs w:val="20"/>
        </w:rPr>
        <w:t>Obrigações do contratante:</w:t>
      </w:r>
    </w:p>
    <w:p w14:paraId="345D0A11" w14:textId="77777777" w:rsidR="00C26F12" w:rsidRPr="00C26F12" w:rsidRDefault="00C26F12" w:rsidP="00C26F12">
      <w:pPr>
        <w:pStyle w:val="PargrafodaLista"/>
        <w:tabs>
          <w:tab w:val="left" w:pos="851"/>
          <w:tab w:val="left" w:pos="993"/>
        </w:tabs>
        <w:ind w:left="0"/>
        <w:jc w:val="both"/>
        <w:rPr>
          <w:rFonts w:ascii="Arial" w:hAnsi="Arial" w:cs="Arial"/>
          <w:sz w:val="20"/>
          <w:szCs w:val="20"/>
        </w:rPr>
      </w:pPr>
    </w:p>
    <w:p w14:paraId="705808D6" w14:textId="77777777" w:rsidR="00C26F12" w:rsidRPr="00C26F12" w:rsidRDefault="00C26F12" w:rsidP="00C26F12">
      <w:pPr>
        <w:pStyle w:val="PargrafodaLista"/>
        <w:tabs>
          <w:tab w:val="left" w:pos="851"/>
          <w:tab w:val="left" w:pos="993"/>
        </w:tabs>
        <w:ind w:left="0"/>
        <w:jc w:val="both"/>
        <w:rPr>
          <w:rFonts w:ascii="Arial" w:hAnsi="Arial" w:cs="Arial"/>
          <w:sz w:val="20"/>
          <w:szCs w:val="20"/>
        </w:rPr>
      </w:pPr>
      <w:r w:rsidRPr="00C26F12">
        <w:rPr>
          <w:rFonts w:ascii="Arial" w:hAnsi="Arial" w:cs="Arial"/>
          <w:sz w:val="20"/>
          <w:szCs w:val="20"/>
        </w:rPr>
        <w:t>8.12.1.1. Receber o objeto no prazo e condições estabelecidas no Edital;</w:t>
      </w:r>
    </w:p>
    <w:p w14:paraId="7C57F1B3" w14:textId="77777777" w:rsidR="00C26F12" w:rsidRPr="00C26F12" w:rsidRDefault="00C26F12" w:rsidP="00C26F12">
      <w:pPr>
        <w:pStyle w:val="PargrafodaLista"/>
        <w:tabs>
          <w:tab w:val="left" w:pos="851"/>
          <w:tab w:val="left" w:pos="993"/>
        </w:tabs>
        <w:ind w:left="0"/>
        <w:jc w:val="both"/>
        <w:rPr>
          <w:rFonts w:ascii="Arial" w:hAnsi="Arial" w:cs="Arial"/>
          <w:sz w:val="20"/>
          <w:szCs w:val="20"/>
        </w:rPr>
      </w:pPr>
    </w:p>
    <w:p w14:paraId="54E058E3" w14:textId="77777777" w:rsidR="00C26F12" w:rsidRPr="00C26F12" w:rsidRDefault="00C26F12" w:rsidP="00C26F12">
      <w:pPr>
        <w:pStyle w:val="PargrafodaLista"/>
        <w:numPr>
          <w:ilvl w:val="3"/>
          <w:numId w:val="41"/>
        </w:numPr>
        <w:tabs>
          <w:tab w:val="left" w:pos="851"/>
          <w:tab w:val="left" w:pos="993"/>
        </w:tabs>
        <w:spacing w:after="160" w:line="259" w:lineRule="auto"/>
        <w:ind w:left="0" w:firstLine="0"/>
        <w:jc w:val="both"/>
        <w:rPr>
          <w:rFonts w:ascii="Arial" w:hAnsi="Arial" w:cs="Arial"/>
          <w:sz w:val="20"/>
          <w:szCs w:val="20"/>
        </w:rPr>
      </w:pPr>
      <w:r w:rsidRPr="00C26F12">
        <w:rPr>
          <w:rFonts w:ascii="Arial" w:hAnsi="Arial" w:cs="Arial"/>
          <w:sz w:val="20"/>
          <w:szCs w:val="20"/>
        </w:rPr>
        <w:t>Verificar minuciosamente, no prazo fixado, a conformidade dos bens recebidos provisoriamente com as especificações constantes no Edital e na Proposta, para fins de aceitação e recebimento definitivo;</w:t>
      </w:r>
    </w:p>
    <w:p w14:paraId="3DBED5DB" w14:textId="77777777" w:rsidR="00C26F12" w:rsidRPr="00C26F12" w:rsidRDefault="00C26F12" w:rsidP="00C26F12">
      <w:pPr>
        <w:pStyle w:val="PargrafodaLista"/>
        <w:tabs>
          <w:tab w:val="left" w:pos="851"/>
          <w:tab w:val="left" w:pos="993"/>
        </w:tabs>
        <w:ind w:left="0"/>
        <w:jc w:val="both"/>
        <w:rPr>
          <w:rFonts w:ascii="Arial" w:hAnsi="Arial" w:cs="Arial"/>
          <w:sz w:val="20"/>
          <w:szCs w:val="20"/>
        </w:rPr>
      </w:pPr>
    </w:p>
    <w:p w14:paraId="5D1F00C8" w14:textId="77777777" w:rsidR="00C26F12" w:rsidRPr="00C26F12" w:rsidRDefault="00C26F12" w:rsidP="00C26F12">
      <w:pPr>
        <w:pStyle w:val="PargrafodaLista"/>
        <w:numPr>
          <w:ilvl w:val="3"/>
          <w:numId w:val="41"/>
        </w:numPr>
        <w:tabs>
          <w:tab w:val="left" w:pos="851"/>
          <w:tab w:val="left" w:pos="993"/>
        </w:tabs>
        <w:spacing w:after="160" w:line="259" w:lineRule="auto"/>
        <w:ind w:left="0" w:firstLine="0"/>
        <w:jc w:val="both"/>
        <w:rPr>
          <w:rFonts w:ascii="Arial" w:hAnsi="Arial" w:cs="Arial"/>
          <w:sz w:val="20"/>
          <w:szCs w:val="20"/>
        </w:rPr>
      </w:pPr>
      <w:r w:rsidRPr="00C26F12">
        <w:rPr>
          <w:rFonts w:ascii="Arial" w:hAnsi="Arial" w:cs="Arial"/>
          <w:sz w:val="20"/>
          <w:szCs w:val="20"/>
        </w:rPr>
        <w:t>Comunicar à Contratada, por escrito, sobre imperfeições, falhas ou irregularidades verificadas no objeto fornecido, para que seja substituído, reparado ou corrigido;</w:t>
      </w:r>
    </w:p>
    <w:p w14:paraId="096DEAC7" w14:textId="77777777" w:rsidR="00C26F12" w:rsidRPr="00C26F12" w:rsidRDefault="00C26F12" w:rsidP="00C26F12">
      <w:pPr>
        <w:pStyle w:val="PargrafodaLista"/>
        <w:rPr>
          <w:rFonts w:ascii="Arial" w:hAnsi="Arial" w:cs="Arial"/>
          <w:sz w:val="20"/>
          <w:szCs w:val="20"/>
        </w:rPr>
      </w:pPr>
    </w:p>
    <w:p w14:paraId="58D479E8" w14:textId="77777777" w:rsidR="00C26F12" w:rsidRPr="00C26F12" w:rsidRDefault="00C26F12" w:rsidP="00C26F12">
      <w:pPr>
        <w:pStyle w:val="PargrafodaLista"/>
        <w:numPr>
          <w:ilvl w:val="3"/>
          <w:numId w:val="41"/>
        </w:numPr>
        <w:tabs>
          <w:tab w:val="left" w:pos="851"/>
          <w:tab w:val="left" w:pos="993"/>
        </w:tabs>
        <w:spacing w:after="160" w:line="259" w:lineRule="auto"/>
        <w:ind w:left="0" w:firstLine="0"/>
        <w:jc w:val="both"/>
        <w:rPr>
          <w:rFonts w:ascii="Arial" w:hAnsi="Arial" w:cs="Arial"/>
          <w:sz w:val="20"/>
          <w:szCs w:val="20"/>
        </w:rPr>
      </w:pPr>
      <w:r w:rsidRPr="00C26F12">
        <w:rPr>
          <w:rFonts w:ascii="Arial" w:hAnsi="Arial" w:cs="Arial"/>
          <w:sz w:val="20"/>
          <w:szCs w:val="20"/>
        </w:rPr>
        <w:t>Acompanhar e fiscalizar o cumprimento das obrigações da Contratada, através de comissão/servidor especialmente designado.</w:t>
      </w:r>
    </w:p>
    <w:p w14:paraId="6A559A29" w14:textId="77777777" w:rsidR="00C26F12" w:rsidRPr="00C26F12" w:rsidRDefault="00C26F12" w:rsidP="00C26F12">
      <w:pPr>
        <w:pStyle w:val="PargrafodaLista"/>
        <w:rPr>
          <w:rFonts w:ascii="Arial" w:hAnsi="Arial" w:cs="Arial"/>
          <w:sz w:val="20"/>
          <w:szCs w:val="20"/>
        </w:rPr>
      </w:pPr>
    </w:p>
    <w:p w14:paraId="710811C6" w14:textId="77777777" w:rsidR="00C26F12" w:rsidRPr="00C26F12" w:rsidRDefault="00C26F12" w:rsidP="00C26F12">
      <w:pPr>
        <w:pStyle w:val="PargrafodaLista"/>
        <w:numPr>
          <w:ilvl w:val="3"/>
          <w:numId w:val="41"/>
        </w:numPr>
        <w:tabs>
          <w:tab w:val="left" w:pos="851"/>
          <w:tab w:val="left" w:pos="993"/>
        </w:tabs>
        <w:spacing w:after="160" w:line="259" w:lineRule="auto"/>
        <w:ind w:left="0" w:firstLine="0"/>
        <w:jc w:val="both"/>
        <w:rPr>
          <w:rFonts w:ascii="Arial" w:hAnsi="Arial" w:cs="Arial"/>
          <w:sz w:val="20"/>
          <w:szCs w:val="20"/>
        </w:rPr>
      </w:pPr>
      <w:r w:rsidRPr="00C26F12">
        <w:rPr>
          <w:rFonts w:ascii="Arial" w:hAnsi="Arial" w:cs="Arial"/>
          <w:sz w:val="20"/>
          <w:szCs w:val="20"/>
        </w:rPr>
        <w:t>Efetuar o pagamento à Contratada no valor correspondente ao fornecimento do objeto, no prazo e forma estabelecidos no Edital.</w:t>
      </w:r>
    </w:p>
    <w:p w14:paraId="5D9ED4EF" w14:textId="77777777" w:rsidR="00C26F12" w:rsidRPr="00C26F12" w:rsidRDefault="00C26F12" w:rsidP="00C26F12">
      <w:pPr>
        <w:pStyle w:val="PargrafodaLista"/>
        <w:rPr>
          <w:rFonts w:ascii="Arial" w:hAnsi="Arial" w:cs="Arial"/>
          <w:sz w:val="20"/>
          <w:szCs w:val="20"/>
        </w:rPr>
      </w:pPr>
    </w:p>
    <w:p w14:paraId="315BC658" w14:textId="77777777" w:rsidR="00C26F12" w:rsidRPr="00C26F12" w:rsidRDefault="00C26F12" w:rsidP="00C26F12">
      <w:pPr>
        <w:pStyle w:val="PargrafodaLista"/>
        <w:numPr>
          <w:ilvl w:val="3"/>
          <w:numId w:val="41"/>
        </w:numPr>
        <w:tabs>
          <w:tab w:val="left" w:pos="851"/>
          <w:tab w:val="left" w:pos="993"/>
        </w:tabs>
        <w:spacing w:after="160" w:line="259" w:lineRule="auto"/>
        <w:ind w:left="0" w:firstLine="0"/>
        <w:jc w:val="both"/>
        <w:rPr>
          <w:rFonts w:ascii="Arial" w:hAnsi="Arial" w:cs="Arial"/>
          <w:sz w:val="20"/>
          <w:szCs w:val="20"/>
        </w:rPr>
      </w:pPr>
      <w:r w:rsidRPr="00C26F12">
        <w:rPr>
          <w:rFonts w:ascii="Arial" w:hAnsi="Arial" w:cs="Arial"/>
          <w:sz w:val="20"/>
          <w:szCs w:val="20"/>
        </w:rPr>
        <w:t>A Administração não responderá por quaisquer compromissos assumidos pela Contratada com terceiros, ainda que vinculados à execução do objeto desta contratação, bem como por qualquer dano causado a terceiros em decorrência de ato da Contratada, de seus empregados, prepostos ou subordinados.</w:t>
      </w:r>
    </w:p>
    <w:p w14:paraId="28D4D890" w14:textId="77777777" w:rsidR="00C26F12" w:rsidRPr="00C26F12" w:rsidRDefault="00C26F12" w:rsidP="00C26F12">
      <w:pPr>
        <w:pStyle w:val="PargrafodaLista"/>
        <w:tabs>
          <w:tab w:val="left" w:pos="851"/>
          <w:tab w:val="left" w:pos="993"/>
        </w:tabs>
        <w:ind w:left="0"/>
        <w:jc w:val="both"/>
        <w:rPr>
          <w:rFonts w:ascii="Arial" w:hAnsi="Arial" w:cs="Arial"/>
          <w:sz w:val="20"/>
          <w:szCs w:val="20"/>
        </w:rPr>
      </w:pPr>
    </w:p>
    <w:p w14:paraId="0884E7CE" w14:textId="77777777" w:rsidR="00C26F12" w:rsidRPr="00C26F12" w:rsidRDefault="00C26F12" w:rsidP="00C26F12">
      <w:pPr>
        <w:pStyle w:val="PargrafodaLista"/>
        <w:numPr>
          <w:ilvl w:val="2"/>
          <w:numId w:val="41"/>
        </w:numPr>
        <w:tabs>
          <w:tab w:val="left" w:pos="851"/>
          <w:tab w:val="left" w:pos="993"/>
        </w:tabs>
        <w:spacing w:after="160" w:line="259" w:lineRule="auto"/>
        <w:ind w:left="0" w:firstLine="0"/>
        <w:jc w:val="both"/>
        <w:rPr>
          <w:rFonts w:ascii="Arial" w:hAnsi="Arial" w:cs="Arial"/>
          <w:b/>
          <w:sz w:val="20"/>
          <w:szCs w:val="20"/>
        </w:rPr>
      </w:pPr>
      <w:r w:rsidRPr="00C26F12">
        <w:rPr>
          <w:rFonts w:ascii="Arial" w:hAnsi="Arial" w:cs="Arial"/>
          <w:b/>
          <w:sz w:val="20"/>
          <w:szCs w:val="20"/>
        </w:rPr>
        <w:t>Obrigações da contratada:</w:t>
      </w:r>
    </w:p>
    <w:p w14:paraId="6DBD74FE" w14:textId="77777777" w:rsidR="00C26F12" w:rsidRPr="00C26F12" w:rsidRDefault="00C26F12" w:rsidP="00C26F12">
      <w:pPr>
        <w:pStyle w:val="PargrafodaLista"/>
        <w:tabs>
          <w:tab w:val="left" w:pos="851"/>
          <w:tab w:val="left" w:pos="993"/>
        </w:tabs>
        <w:ind w:left="0"/>
        <w:jc w:val="both"/>
        <w:rPr>
          <w:rFonts w:ascii="Arial" w:hAnsi="Arial" w:cs="Arial"/>
          <w:b/>
          <w:sz w:val="20"/>
          <w:szCs w:val="20"/>
        </w:rPr>
      </w:pPr>
    </w:p>
    <w:p w14:paraId="183E2618" w14:textId="77777777" w:rsidR="00C26F12" w:rsidRPr="00C26F12" w:rsidRDefault="00C26F12" w:rsidP="00C26F12">
      <w:pPr>
        <w:pStyle w:val="PargrafodaLista"/>
        <w:tabs>
          <w:tab w:val="left" w:pos="851"/>
          <w:tab w:val="left" w:pos="993"/>
        </w:tabs>
        <w:ind w:left="0"/>
        <w:jc w:val="both"/>
        <w:rPr>
          <w:rFonts w:ascii="Arial" w:hAnsi="Arial" w:cs="Arial"/>
          <w:sz w:val="20"/>
          <w:szCs w:val="20"/>
        </w:rPr>
      </w:pPr>
      <w:r w:rsidRPr="00C26F12">
        <w:rPr>
          <w:rFonts w:ascii="Arial" w:hAnsi="Arial" w:cs="Arial"/>
          <w:sz w:val="20"/>
          <w:szCs w:val="20"/>
        </w:rPr>
        <w:t>8.12.2.1. A contratada deverá cumprir todas as obrigações constantes no Edital, seus anexos e de sua proposta, assumindo, como exclusivamente seus os riscos e as despesas decorrentes da boa e perfeita execução do objeto;</w:t>
      </w:r>
    </w:p>
    <w:p w14:paraId="234816E6" w14:textId="77777777" w:rsidR="00C26F12" w:rsidRPr="00C26F12" w:rsidRDefault="00C26F12" w:rsidP="00C26F12">
      <w:pPr>
        <w:pStyle w:val="PargrafodaLista"/>
        <w:tabs>
          <w:tab w:val="left" w:pos="851"/>
          <w:tab w:val="left" w:pos="993"/>
        </w:tabs>
        <w:ind w:left="0"/>
        <w:jc w:val="both"/>
        <w:rPr>
          <w:rFonts w:ascii="Arial" w:hAnsi="Arial" w:cs="Arial"/>
          <w:sz w:val="20"/>
          <w:szCs w:val="20"/>
        </w:rPr>
      </w:pPr>
    </w:p>
    <w:p w14:paraId="1FA34787" w14:textId="77777777" w:rsidR="00C26F12" w:rsidRPr="00C26F12" w:rsidRDefault="00C26F12" w:rsidP="00C26F12">
      <w:pPr>
        <w:pStyle w:val="PargrafodaLista"/>
        <w:numPr>
          <w:ilvl w:val="3"/>
          <w:numId w:val="41"/>
        </w:numPr>
        <w:tabs>
          <w:tab w:val="left" w:pos="851"/>
          <w:tab w:val="left" w:pos="993"/>
        </w:tabs>
        <w:spacing w:after="160" w:line="259" w:lineRule="auto"/>
        <w:ind w:left="0" w:firstLine="0"/>
        <w:jc w:val="both"/>
        <w:rPr>
          <w:rFonts w:ascii="Arial" w:hAnsi="Arial" w:cs="Arial"/>
          <w:sz w:val="20"/>
          <w:szCs w:val="20"/>
        </w:rPr>
      </w:pPr>
      <w:r w:rsidRPr="00C26F12">
        <w:rPr>
          <w:rFonts w:ascii="Arial" w:hAnsi="Arial" w:cs="Arial"/>
          <w:sz w:val="20"/>
          <w:szCs w:val="20"/>
        </w:rPr>
        <w:t>Efetuar a entrega do objeto em perfeitas condições, conforme especificações, prazo e local constante no Edital e sua proposta, acompanhado da respectiva nota fiscal, na qual constarão as indicações referentes a: marca, fabricante, lote dos produtos, data de fabricação e prazo de validade.</w:t>
      </w:r>
    </w:p>
    <w:p w14:paraId="55FBD4F1" w14:textId="77777777" w:rsidR="00C26F12" w:rsidRPr="00C26F12" w:rsidRDefault="00C26F12" w:rsidP="00C26F12">
      <w:pPr>
        <w:pStyle w:val="PargrafodaLista"/>
        <w:tabs>
          <w:tab w:val="left" w:pos="851"/>
          <w:tab w:val="left" w:pos="993"/>
        </w:tabs>
        <w:ind w:left="0"/>
        <w:jc w:val="both"/>
        <w:rPr>
          <w:rFonts w:ascii="Arial" w:hAnsi="Arial" w:cs="Arial"/>
          <w:sz w:val="20"/>
          <w:szCs w:val="20"/>
        </w:rPr>
      </w:pPr>
    </w:p>
    <w:p w14:paraId="392505A8" w14:textId="77777777" w:rsidR="00C26F12" w:rsidRPr="00C26F12" w:rsidRDefault="00C26F12" w:rsidP="00C26F12">
      <w:pPr>
        <w:pStyle w:val="PargrafodaLista"/>
        <w:numPr>
          <w:ilvl w:val="3"/>
          <w:numId w:val="41"/>
        </w:numPr>
        <w:tabs>
          <w:tab w:val="left" w:pos="851"/>
          <w:tab w:val="left" w:pos="993"/>
        </w:tabs>
        <w:spacing w:after="160" w:line="259" w:lineRule="auto"/>
        <w:ind w:left="0" w:firstLine="0"/>
        <w:jc w:val="both"/>
        <w:rPr>
          <w:rFonts w:ascii="Arial" w:hAnsi="Arial" w:cs="Arial"/>
          <w:sz w:val="20"/>
          <w:szCs w:val="20"/>
        </w:rPr>
      </w:pPr>
      <w:r w:rsidRPr="00C26F12">
        <w:rPr>
          <w:rFonts w:ascii="Arial" w:hAnsi="Arial" w:cs="Arial"/>
          <w:sz w:val="20"/>
          <w:szCs w:val="20"/>
        </w:rPr>
        <w:lastRenderedPageBreak/>
        <w:t>Substituir reparar ou corrigir, às suas expensas, no prazo fixado pelo edital, o objeto com avarias e defeitos;</w:t>
      </w:r>
    </w:p>
    <w:p w14:paraId="5C56CB48" w14:textId="77777777" w:rsidR="00C26F12" w:rsidRPr="00C26F12" w:rsidRDefault="00C26F12" w:rsidP="00C26F12">
      <w:pPr>
        <w:pStyle w:val="PargrafodaLista"/>
        <w:rPr>
          <w:rFonts w:ascii="Arial" w:hAnsi="Arial" w:cs="Arial"/>
          <w:sz w:val="20"/>
          <w:szCs w:val="20"/>
        </w:rPr>
      </w:pPr>
    </w:p>
    <w:p w14:paraId="08C16D6A" w14:textId="77777777" w:rsidR="00C26F12" w:rsidRPr="00C26F12" w:rsidRDefault="00C26F12" w:rsidP="00C26F12">
      <w:pPr>
        <w:pStyle w:val="PargrafodaLista"/>
        <w:numPr>
          <w:ilvl w:val="3"/>
          <w:numId w:val="41"/>
        </w:numPr>
        <w:tabs>
          <w:tab w:val="left" w:pos="851"/>
          <w:tab w:val="left" w:pos="993"/>
        </w:tabs>
        <w:spacing w:after="160" w:line="259" w:lineRule="auto"/>
        <w:ind w:left="0" w:firstLine="0"/>
        <w:jc w:val="both"/>
        <w:rPr>
          <w:rFonts w:ascii="Arial" w:hAnsi="Arial" w:cs="Arial"/>
          <w:sz w:val="20"/>
          <w:szCs w:val="20"/>
        </w:rPr>
      </w:pPr>
      <w:r w:rsidRPr="00C26F12">
        <w:rPr>
          <w:rFonts w:ascii="Arial" w:hAnsi="Arial" w:cs="Arial"/>
          <w:sz w:val="20"/>
          <w:szCs w:val="20"/>
        </w:rPr>
        <w:t>Comunicar à Contratante, no prazo máximo de 24 (vinte e quatro) horas que antecede a data da entrega, os motivos que impossibilitem o cumprimento do prazo previsto, com a devida comprovação;</w:t>
      </w:r>
    </w:p>
    <w:p w14:paraId="7F8F3054" w14:textId="77777777" w:rsidR="00C26F12" w:rsidRPr="00C26F12" w:rsidRDefault="00C26F12" w:rsidP="00C26F12">
      <w:pPr>
        <w:pStyle w:val="PargrafodaLista"/>
        <w:rPr>
          <w:rFonts w:ascii="Arial" w:hAnsi="Arial" w:cs="Arial"/>
          <w:sz w:val="20"/>
          <w:szCs w:val="20"/>
        </w:rPr>
      </w:pPr>
    </w:p>
    <w:p w14:paraId="333E08E4" w14:textId="77777777" w:rsidR="00C26F12" w:rsidRPr="00C26F12" w:rsidRDefault="00C26F12" w:rsidP="00C26F12">
      <w:pPr>
        <w:pStyle w:val="PargrafodaLista"/>
        <w:numPr>
          <w:ilvl w:val="3"/>
          <w:numId w:val="41"/>
        </w:numPr>
        <w:tabs>
          <w:tab w:val="left" w:pos="851"/>
          <w:tab w:val="left" w:pos="993"/>
        </w:tabs>
        <w:spacing w:after="160" w:line="259" w:lineRule="auto"/>
        <w:ind w:left="0" w:firstLine="0"/>
        <w:jc w:val="both"/>
        <w:rPr>
          <w:rFonts w:ascii="Arial" w:hAnsi="Arial" w:cs="Arial"/>
          <w:sz w:val="20"/>
          <w:szCs w:val="20"/>
        </w:rPr>
      </w:pPr>
      <w:r w:rsidRPr="00C26F12">
        <w:rPr>
          <w:rFonts w:ascii="Arial" w:hAnsi="Arial" w:cs="Arial"/>
          <w:sz w:val="20"/>
          <w:szCs w:val="20"/>
        </w:rPr>
        <w:t>Manter, durante toda a execução do contrato, em compatibilidade com as obrigações assumidas, todas as condições de habilitação e qualificação exigidas na licitação;</w:t>
      </w:r>
    </w:p>
    <w:p w14:paraId="6DE7EEC3" w14:textId="77777777" w:rsidR="00C26F12" w:rsidRPr="00C26F12" w:rsidRDefault="00C26F12" w:rsidP="00C26F12">
      <w:pPr>
        <w:pStyle w:val="PargrafodaLista"/>
        <w:rPr>
          <w:rFonts w:ascii="Arial" w:hAnsi="Arial" w:cs="Arial"/>
          <w:sz w:val="20"/>
          <w:szCs w:val="20"/>
        </w:rPr>
      </w:pPr>
    </w:p>
    <w:p w14:paraId="75BFAA2B" w14:textId="77777777" w:rsidR="00C26F12" w:rsidRPr="00C26F12" w:rsidRDefault="00C26F12" w:rsidP="00C26F12">
      <w:pPr>
        <w:pStyle w:val="PargrafodaLista"/>
        <w:numPr>
          <w:ilvl w:val="3"/>
          <w:numId w:val="41"/>
        </w:numPr>
        <w:tabs>
          <w:tab w:val="left" w:pos="851"/>
          <w:tab w:val="left" w:pos="993"/>
        </w:tabs>
        <w:spacing w:after="160" w:line="259" w:lineRule="auto"/>
        <w:ind w:left="0" w:firstLine="0"/>
        <w:jc w:val="both"/>
        <w:rPr>
          <w:rFonts w:ascii="Arial" w:hAnsi="Arial" w:cs="Arial"/>
          <w:sz w:val="20"/>
          <w:szCs w:val="20"/>
        </w:rPr>
      </w:pPr>
      <w:r w:rsidRPr="00C26F12">
        <w:rPr>
          <w:rFonts w:ascii="Arial" w:hAnsi="Arial" w:cs="Arial"/>
          <w:sz w:val="20"/>
          <w:szCs w:val="20"/>
        </w:rPr>
        <w:t>Responder por todas as despesas incidentes sobre o fornecimento do bem, inclusive despesas com transporte, frete, carregamento, tributos, encargos trabalhistas e previdenciários, bem como outros custos diretos ou indiretos do fornecimento, exceto aqueles indicados à responsabilidade da Contratante;</w:t>
      </w:r>
    </w:p>
    <w:p w14:paraId="54F03339" w14:textId="77777777" w:rsidR="00C26F12" w:rsidRPr="00C26F12" w:rsidRDefault="00C26F12" w:rsidP="00C26F12">
      <w:pPr>
        <w:pStyle w:val="PargrafodaLista"/>
        <w:rPr>
          <w:rFonts w:ascii="Arial" w:hAnsi="Arial" w:cs="Arial"/>
          <w:sz w:val="20"/>
          <w:szCs w:val="20"/>
        </w:rPr>
      </w:pPr>
    </w:p>
    <w:p w14:paraId="1DE9F870" w14:textId="77777777" w:rsidR="00C26F12" w:rsidRPr="00C26F12" w:rsidRDefault="00C26F12" w:rsidP="00C26F12">
      <w:pPr>
        <w:pStyle w:val="PargrafodaLista"/>
        <w:numPr>
          <w:ilvl w:val="3"/>
          <w:numId w:val="41"/>
        </w:numPr>
        <w:tabs>
          <w:tab w:val="left" w:pos="851"/>
          <w:tab w:val="left" w:pos="993"/>
        </w:tabs>
        <w:spacing w:after="160" w:line="259" w:lineRule="auto"/>
        <w:ind w:left="0" w:firstLine="0"/>
        <w:jc w:val="both"/>
        <w:rPr>
          <w:rFonts w:ascii="Arial" w:hAnsi="Arial" w:cs="Arial"/>
          <w:sz w:val="20"/>
          <w:szCs w:val="20"/>
        </w:rPr>
      </w:pPr>
      <w:r w:rsidRPr="00C26F12">
        <w:rPr>
          <w:rFonts w:ascii="Arial" w:hAnsi="Arial" w:cs="Arial"/>
          <w:sz w:val="20"/>
          <w:szCs w:val="20"/>
        </w:rPr>
        <w:t>Não será admitida a substituição dos bens, ainda que por outros de mesma qualidade ou superior, salvo a demonstração da impossibilidade de entrega do bem indicado na proposta, mediante requerimento por escrito da Contratada e com autorização expressa da Secretaria interessada.</w:t>
      </w:r>
    </w:p>
    <w:p w14:paraId="33EC954A" w14:textId="77777777" w:rsidR="00C26F12" w:rsidRPr="00C26F12" w:rsidRDefault="00C26F12" w:rsidP="00C26F12">
      <w:pPr>
        <w:pStyle w:val="PargrafodaLista"/>
        <w:rPr>
          <w:rFonts w:ascii="Arial" w:hAnsi="Arial" w:cs="Arial"/>
          <w:sz w:val="20"/>
          <w:szCs w:val="20"/>
        </w:rPr>
      </w:pPr>
    </w:p>
    <w:p w14:paraId="1627FEFE" w14:textId="77777777" w:rsidR="00C26F12" w:rsidRPr="00C26F12" w:rsidRDefault="00C26F12" w:rsidP="00C26F12">
      <w:pPr>
        <w:pStyle w:val="PargrafodaLista"/>
        <w:numPr>
          <w:ilvl w:val="0"/>
          <w:numId w:val="41"/>
        </w:numPr>
        <w:tabs>
          <w:tab w:val="left" w:pos="426"/>
          <w:tab w:val="left" w:pos="993"/>
        </w:tabs>
        <w:spacing w:after="160" w:line="259" w:lineRule="auto"/>
        <w:ind w:left="0" w:firstLine="0"/>
        <w:jc w:val="both"/>
        <w:rPr>
          <w:rFonts w:ascii="Arial" w:hAnsi="Arial" w:cs="Arial"/>
          <w:b/>
          <w:sz w:val="20"/>
          <w:szCs w:val="20"/>
        </w:rPr>
      </w:pPr>
      <w:r w:rsidRPr="00C26F12">
        <w:rPr>
          <w:rFonts w:ascii="Arial" w:hAnsi="Arial" w:cs="Arial"/>
          <w:b/>
          <w:sz w:val="20"/>
          <w:szCs w:val="20"/>
        </w:rPr>
        <w:t>ESTIMATIVA DE QUANTIDADE E ESTIMATIVA DE PREÇOS:</w:t>
      </w:r>
    </w:p>
    <w:p w14:paraId="176E1837" w14:textId="136B78A5" w:rsidR="00C26F12" w:rsidRDefault="00C26F12" w:rsidP="00C26F12">
      <w:pPr>
        <w:tabs>
          <w:tab w:val="left" w:pos="851"/>
          <w:tab w:val="left" w:pos="993"/>
        </w:tabs>
        <w:jc w:val="both"/>
        <w:rPr>
          <w:rFonts w:ascii="Arial" w:hAnsi="Arial" w:cs="Arial"/>
          <w:sz w:val="20"/>
          <w:szCs w:val="20"/>
        </w:rPr>
      </w:pPr>
      <w:r w:rsidRPr="00C26F12">
        <w:rPr>
          <w:rFonts w:ascii="Arial" w:hAnsi="Arial" w:cs="Arial"/>
          <w:sz w:val="20"/>
          <w:szCs w:val="20"/>
        </w:rPr>
        <w:t>9.1. A licitação pretende contratar os itens nos seguintes moldes:</w:t>
      </w:r>
    </w:p>
    <w:p w14:paraId="1D000665" w14:textId="77777777" w:rsidR="00E85304" w:rsidRPr="00C26F12" w:rsidRDefault="00E85304" w:rsidP="00C26F12">
      <w:pPr>
        <w:tabs>
          <w:tab w:val="left" w:pos="851"/>
          <w:tab w:val="left" w:pos="993"/>
        </w:tabs>
        <w:jc w:val="both"/>
        <w:rPr>
          <w:rFonts w:ascii="Arial" w:hAnsi="Arial" w:cs="Arial"/>
          <w:sz w:val="20"/>
          <w:szCs w:val="20"/>
        </w:rPr>
      </w:pPr>
    </w:p>
    <w:tbl>
      <w:tblPr>
        <w:tblStyle w:val="Tabelacomgrade"/>
        <w:tblW w:w="5000" w:type="pct"/>
        <w:tblLook w:val="04A0" w:firstRow="1" w:lastRow="0" w:firstColumn="1" w:lastColumn="0" w:noHBand="0" w:noVBand="1"/>
      </w:tblPr>
      <w:tblGrid>
        <w:gridCol w:w="592"/>
        <w:gridCol w:w="4013"/>
        <w:gridCol w:w="1139"/>
        <w:gridCol w:w="1223"/>
        <w:gridCol w:w="1439"/>
        <w:gridCol w:w="10"/>
        <w:gridCol w:w="1320"/>
      </w:tblGrid>
      <w:tr w:rsidR="00C26F12" w:rsidRPr="00E85304" w14:paraId="7F0C470D" w14:textId="77777777" w:rsidTr="00C26F12">
        <w:tc>
          <w:tcPr>
            <w:tcW w:w="304" w:type="pct"/>
            <w:shd w:val="clear" w:color="auto" w:fill="B4C6E7" w:themeFill="accent1" w:themeFillTint="66"/>
            <w:vAlign w:val="center"/>
          </w:tcPr>
          <w:p w14:paraId="75A3A376" w14:textId="77777777" w:rsidR="00C26F12" w:rsidRPr="00E85304" w:rsidRDefault="00C26F12" w:rsidP="00C26F12">
            <w:pPr>
              <w:tabs>
                <w:tab w:val="left" w:pos="851"/>
                <w:tab w:val="left" w:pos="993"/>
              </w:tabs>
              <w:jc w:val="center"/>
              <w:rPr>
                <w:rFonts w:ascii="Arial" w:hAnsi="Arial" w:cs="Arial"/>
                <w:sz w:val="18"/>
                <w:szCs w:val="18"/>
              </w:rPr>
            </w:pPr>
            <w:r w:rsidRPr="00E85304">
              <w:rPr>
                <w:rFonts w:ascii="Arial" w:hAnsi="Arial" w:cs="Arial"/>
                <w:sz w:val="18"/>
                <w:szCs w:val="18"/>
              </w:rPr>
              <w:t>Item</w:t>
            </w:r>
          </w:p>
        </w:tc>
        <w:tc>
          <w:tcPr>
            <w:tcW w:w="2061" w:type="pct"/>
            <w:shd w:val="clear" w:color="auto" w:fill="B4C6E7" w:themeFill="accent1" w:themeFillTint="66"/>
            <w:vAlign w:val="center"/>
          </w:tcPr>
          <w:p w14:paraId="21C2C986" w14:textId="77777777" w:rsidR="00C26F12" w:rsidRPr="00E85304" w:rsidRDefault="00C26F12" w:rsidP="00C26F12">
            <w:pPr>
              <w:tabs>
                <w:tab w:val="left" w:pos="851"/>
                <w:tab w:val="left" w:pos="993"/>
              </w:tabs>
              <w:jc w:val="center"/>
              <w:rPr>
                <w:rFonts w:ascii="Arial" w:hAnsi="Arial" w:cs="Arial"/>
                <w:sz w:val="18"/>
                <w:szCs w:val="18"/>
              </w:rPr>
            </w:pPr>
            <w:r w:rsidRPr="00E85304">
              <w:rPr>
                <w:rFonts w:ascii="Arial" w:hAnsi="Arial" w:cs="Arial"/>
                <w:sz w:val="18"/>
                <w:szCs w:val="18"/>
              </w:rPr>
              <w:t>Descrição</w:t>
            </w:r>
          </w:p>
        </w:tc>
        <w:tc>
          <w:tcPr>
            <w:tcW w:w="585" w:type="pct"/>
            <w:shd w:val="clear" w:color="auto" w:fill="B4C6E7" w:themeFill="accent1" w:themeFillTint="66"/>
            <w:vAlign w:val="center"/>
          </w:tcPr>
          <w:p w14:paraId="48B9E3A2" w14:textId="77777777" w:rsidR="00C26F12" w:rsidRPr="00E85304" w:rsidRDefault="00C26F12" w:rsidP="00C26F12">
            <w:pPr>
              <w:tabs>
                <w:tab w:val="left" w:pos="851"/>
                <w:tab w:val="left" w:pos="993"/>
              </w:tabs>
              <w:jc w:val="center"/>
              <w:rPr>
                <w:rFonts w:ascii="Arial" w:hAnsi="Arial" w:cs="Arial"/>
                <w:sz w:val="18"/>
                <w:szCs w:val="18"/>
              </w:rPr>
            </w:pPr>
            <w:r w:rsidRPr="00E85304">
              <w:rPr>
                <w:rFonts w:ascii="Arial" w:hAnsi="Arial" w:cs="Arial"/>
                <w:sz w:val="18"/>
                <w:szCs w:val="18"/>
              </w:rPr>
              <w:t>Unidade</w:t>
            </w:r>
          </w:p>
        </w:tc>
        <w:tc>
          <w:tcPr>
            <w:tcW w:w="628" w:type="pct"/>
            <w:shd w:val="clear" w:color="auto" w:fill="B4C6E7" w:themeFill="accent1" w:themeFillTint="66"/>
            <w:vAlign w:val="center"/>
          </w:tcPr>
          <w:p w14:paraId="1E5EA268" w14:textId="77777777" w:rsidR="00C26F12" w:rsidRPr="00E85304" w:rsidRDefault="00C26F12" w:rsidP="00C26F12">
            <w:pPr>
              <w:tabs>
                <w:tab w:val="left" w:pos="851"/>
                <w:tab w:val="left" w:pos="993"/>
              </w:tabs>
              <w:jc w:val="center"/>
              <w:rPr>
                <w:rFonts w:ascii="Arial" w:hAnsi="Arial" w:cs="Arial"/>
                <w:sz w:val="18"/>
                <w:szCs w:val="18"/>
              </w:rPr>
            </w:pPr>
            <w:r w:rsidRPr="00E85304">
              <w:rPr>
                <w:rFonts w:ascii="Arial" w:hAnsi="Arial" w:cs="Arial"/>
                <w:sz w:val="18"/>
                <w:szCs w:val="18"/>
              </w:rPr>
              <w:t>Quantidade</w:t>
            </w:r>
          </w:p>
        </w:tc>
        <w:tc>
          <w:tcPr>
            <w:tcW w:w="739" w:type="pct"/>
            <w:shd w:val="clear" w:color="auto" w:fill="B4C6E7" w:themeFill="accent1" w:themeFillTint="66"/>
            <w:vAlign w:val="center"/>
          </w:tcPr>
          <w:p w14:paraId="2F89407B" w14:textId="77777777" w:rsidR="00C26F12" w:rsidRPr="00E85304" w:rsidRDefault="00C26F12" w:rsidP="00C26F12">
            <w:pPr>
              <w:tabs>
                <w:tab w:val="left" w:pos="851"/>
                <w:tab w:val="left" w:pos="993"/>
              </w:tabs>
              <w:jc w:val="center"/>
              <w:rPr>
                <w:rFonts w:ascii="Arial" w:hAnsi="Arial" w:cs="Arial"/>
                <w:sz w:val="18"/>
                <w:szCs w:val="18"/>
              </w:rPr>
            </w:pPr>
            <w:r w:rsidRPr="00E85304">
              <w:rPr>
                <w:rFonts w:ascii="Arial" w:hAnsi="Arial" w:cs="Arial"/>
                <w:sz w:val="18"/>
                <w:szCs w:val="18"/>
              </w:rPr>
              <w:t>Valor Unitário</w:t>
            </w:r>
          </w:p>
        </w:tc>
        <w:tc>
          <w:tcPr>
            <w:tcW w:w="684" w:type="pct"/>
            <w:gridSpan w:val="2"/>
            <w:shd w:val="clear" w:color="auto" w:fill="B4C6E7" w:themeFill="accent1" w:themeFillTint="66"/>
            <w:vAlign w:val="center"/>
          </w:tcPr>
          <w:p w14:paraId="3F7B7A36" w14:textId="77777777" w:rsidR="00C26F12" w:rsidRPr="00E85304" w:rsidRDefault="00C26F12" w:rsidP="00C26F12">
            <w:pPr>
              <w:tabs>
                <w:tab w:val="left" w:pos="851"/>
                <w:tab w:val="left" w:pos="993"/>
              </w:tabs>
              <w:jc w:val="center"/>
              <w:rPr>
                <w:rFonts w:ascii="Arial" w:hAnsi="Arial" w:cs="Arial"/>
                <w:sz w:val="18"/>
                <w:szCs w:val="18"/>
              </w:rPr>
            </w:pPr>
            <w:r w:rsidRPr="00E85304">
              <w:rPr>
                <w:rFonts w:ascii="Arial" w:hAnsi="Arial" w:cs="Arial"/>
                <w:sz w:val="18"/>
                <w:szCs w:val="18"/>
              </w:rPr>
              <w:t>Valor Total</w:t>
            </w:r>
          </w:p>
        </w:tc>
      </w:tr>
      <w:tr w:rsidR="00C26F12" w:rsidRPr="00E85304" w14:paraId="612F2E59" w14:textId="77777777" w:rsidTr="00C26F12">
        <w:tc>
          <w:tcPr>
            <w:tcW w:w="304" w:type="pct"/>
            <w:vAlign w:val="center"/>
          </w:tcPr>
          <w:p w14:paraId="150EAAF9"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"1.0" \f C \l "1"</w:instrText>
            </w:r>
            <w:r w:rsidRPr="00E85304">
              <w:rPr>
                <w:rFonts w:ascii="Arial" w:hAnsi="Arial" w:cs="Arial"/>
                <w:sz w:val="18"/>
                <w:szCs w:val="18"/>
              </w:rPr>
              <w:fldChar w:fldCharType="end"/>
            </w:r>
          </w:p>
          <w:p w14:paraId="6EC1BFA3"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1</w:t>
            </w:r>
          </w:p>
        </w:tc>
        <w:tc>
          <w:tcPr>
            <w:tcW w:w="2061" w:type="pct"/>
            <w:vAlign w:val="center"/>
          </w:tcPr>
          <w:p w14:paraId="19E1BE5D"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Abridor de Boca. Pacote com 2 unidades (1 adulto e 1 infantil). Autoclaváveis, na cor azul. Material: silicone. Dimensões: Adulto 40x28x18mm. Dimensões Infantil: 31x23x16mm. </w:t>
            </w:r>
          </w:p>
        </w:tc>
        <w:tc>
          <w:tcPr>
            <w:tcW w:w="585" w:type="pct"/>
            <w:vAlign w:val="center"/>
          </w:tcPr>
          <w:p w14:paraId="0450A9D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Pacote</w:t>
            </w:r>
          </w:p>
        </w:tc>
        <w:tc>
          <w:tcPr>
            <w:tcW w:w="628" w:type="pct"/>
            <w:vAlign w:val="center"/>
          </w:tcPr>
          <w:p w14:paraId="25913FF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30</w:t>
            </w:r>
          </w:p>
        </w:tc>
        <w:tc>
          <w:tcPr>
            <w:tcW w:w="739" w:type="pct"/>
            <w:vAlign w:val="center"/>
          </w:tcPr>
          <w:p w14:paraId="5050389B"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R$7,8300</w:t>
            </w:r>
          </w:p>
        </w:tc>
        <w:tc>
          <w:tcPr>
            <w:tcW w:w="684" w:type="pct"/>
            <w:gridSpan w:val="2"/>
            <w:vAlign w:val="center"/>
          </w:tcPr>
          <w:p w14:paraId="30986388"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R$234,90</w:t>
            </w:r>
          </w:p>
        </w:tc>
      </w:tr>
      <w:tr w:rsidR="00C26F12" w:rsidRPr="00E85304" w14:paraId="61B68C35" w14:textId="77777777" w:rsidTr="00C26F12">
        <w:tc>
          <w:tcPr>
            <w:tcW w:w="304" w:type="pct"/>
            <w:vAlign w:val="center"/>
          </w:tcPr>
          <w:p w14:paraId="6A11F348"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"2.0" \f C \l "1"</w:instrText>
            </w:r>
            <w:r w:rsidRPr="00E85304">
              <w:rPr>
                <w:rFonts w:ascii="Arial" w:hAnsi="Arial" w:cs="Arial"/>
                <w:sz w:val="18"/>
                <w:szCs w:val="18"/>
              </w:rPr>
              <w:fldChar w:fldCharType="end"/>
            </w:r>
          </w:p>
          <w:p w14:paraId="4DAF0106"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w:t>
            </w:r>
          </w:p>
        </w:tc>
        <w:tc>
          <w:tcPr>
            <w:tcW w:w="2061" w:type="pct"/>
            <w:vAlign w:val="center"/>
          </w:tcPr>
          <w:p w14:paraId="4DC72449"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Ácido Fosfórico Condicionador 37% em gel de esmalte e dentina. Gel de baixa viscosidade e com propriedade </w:t>
            </w:r>
            <w:proofErr w:type="gramStart"/>
            <w:r w:rsidRPr="00E85304">
              <w:rPr>
                <w:rFonts w:ascii="Arial" w:hAnsi="Arial" w:cs="Arial"/>
                <w:sz w:val="18"/>
                <w:szCs w:val="18"/>
              </w:rPr>
              <w:t>tixotrópica.Com</w:t>
            </w:r>
            <w:proofErr w:type="gramEnd"/>
            <w:r w:rsidRPr="00E85304">
              <w:rPr>
                <w:rFonts w:ascii="Arial" w:hAnsi="Arial" w:cs="Arial"/>
                <w:sz w:val="18"/>
                <w:szCs w:val="18"/>
              </w:rPr>
              <w:t xml:space="preserve"> corante azul que facilite sua visualização e controle durante a aplicação.</w:t>
            </w:r>
            <w:r w:rsidRPr="00E85304">
              <w:rPr>
                <w:rFonts w:ascii="Arial" w:hAnsi="Arial" w:cs="Arial"/>
                <w:sz w:val="18"/>
                <w:szCs w:val="18"/>
              </w:rPr>
              <w:br/>
              <w:t>Com boa afinidade por água, que permita fácil remoção após o condicionamento. Seringa com 2,5 ml. Pacote com 03 seringas.</w:t>
            </w:r>
          </w:p>
        </w:tc>
        <w:tc>
          <w:tcPr>
            <w:tcW w:w="585" w:type="pct"/>
            <w:vAlign w:val="center"/>
          </w:tcPr>
          <w:p w14:paraId="6BC7EDF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Pacote</w:t>
            </w:r>
          </w:p>
        </w:tc>
        <w:tc>
          <w:tcPr>
            <w:tcW w:w="628" w:type="pct"/>
            <w:vAlign w:val="center"/>
          </w:tcPr>
          <w:p w14:paraId="7000263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500</w:t>
            </w:r>
          </w:p>
        </w:tc>
        <w:tc>
          <w:tcPr>
            <w:tcW w:w="739" w:type="pct"/>
            <w:vAlign w:val="center"/>
          </w:tcPr>
          <w:p w14:paraId="50C6188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R$3,9400</w:t>
            </w:r>
          </w:p>
        </w:tc>
        <w:tc>
          <w:tcPr>
            <w:tcW w:w="684" w:type="pct"/>
            <w:gridSpan w:val="2"/>
            <w:vAlign w:val="center"/>
          </w:tcPr>
          <w:p w14:paraId="5AA75D6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R$1.970,00</w:t>
            </w:r>
          </w:p>
        </w:tc>
      </w:tr>
      <w:tr w:rsidR="00C26F12" w:rsidRPr="00E85304" w14:paraId="75F8C2DA" w14:textId="77777777" w:rsidTr="00C26F12">
        <w:tc>
          <w:tcPr>
            <w:tcW w:w="304" w:type="pct"/>
            <w:vAlign w:val="center"/>
          </w:tcPr>
          <w:p w14:paraId="332DC703"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"3.0" \f C \l "1"</w:instrText>
            </w:r>
            <w:r w:rsidRPr="00E85304">
              <w:rPr>
                <w:rFonts w:ascii="Arial" w:hAnsi="Arial" w:cs="Arial"/>
                <w:sz w:val="18"/>
                <w:szCs w:val="18"/>
              </w:rPr>
              <w:fldChar w:fldCharType="end"/>
            </w:r>
          </w:p>
          <w:p w14:paraId="7E389E4B"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w:t>
            </w:r>
          </w:p>
        </w:tc>
        <w:tc>
          <w:tcPr>
            <w:tcW w:w="2061" w:type="pct"/>
            <w:vAlign w:val="center"/>
          </w:tcPr>
          <w:p w14:paraId="5D1DAC23"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Ácido Poliacrílico 11,5%. Cor azulada para melhor visualização. Consistência em gel para melhor controle de aplicação. Frasco com 10 ml.</w:t>
            </w:r>
          </w:p>
        </w:tc>
        <w:tc>
          <w:tcPr>
            <w:tcW w:w="585" w:type="pct"/>
            <w:vAlign w:val="center"/>
          </w:tcPr>
          <w:p w14:paraId="5661B58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Frasco</w:t>
            </w:r>
          </w:p>
        </w:tc>
        <w:tc>
          <w:tcPr>
            <w:tcW w:w="628" w:type="pct"/>
            <w:vAlign w:val="center"/>
          </w:tcPr>
          <w:p w14:paraId="7D7DA45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58170642"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R$53,0700</w:t>
            </w:r>
          </w:p>
        </w:tc>
        <w:tc>
          <w:tcPr>
            <w:tcW w:w="684" w:type="pct"/>
            <w:gridSpan w:val="2"/>
            <w:vAlign w:val="center"/>
          </w:tcPr>
          <w:p w14:paraId="0657EBAB"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R$2.653,50</w:t>
            </w:r>
          </w:p>
        </w:tc>
      </w:tr>
      <w:tr w:rsidR="00C26F12" w:rsidRPr="00E85304" w14:paraId="3628B8EE" w14:textId="77777777" w:rsidTr="00C26F12">
        <w:tc>
          <w:tcPr>
            <w:tcW w:w="304" w:type="pct"/>
            <w:vAlign w:val="center"/>
          </w:tcPr>
          <w:p w14:paraId="63582D30"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"4.0" \f C \l "1"</w:instrText>
            </w:r>
            <w:r w:rsidRPr="00E85304">
              <w:rPr>
                <w:rFonts w:ascii="Arial" w:hAnsi="Arial" w:cs="Arial"/>
                <w:sz w:val="18"/>
                <w:szCs w:val="18"/>
              </w:rPr>
              <w:fldChar w:fldCharType="end"/>
            </w:r>
          </w:p>
          <w:p w14:paraId="48CA7E5A"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4</w:t>
            </w:r>
          </w:p>
        </w:tc>
        <w:tc>
          <w:tcPr>
            <w:tcW w:w="2061" w:type="pct"/>
            <w:vAlign w:val="center"/>
          </w:tcPr>
          <w:p w14:paraId="1B5E1C76"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Adesivo Monocomponente para Esmalte e Dentina Fotopolimerizável, frasco com 5 ml. Composição: Dimetacrilato de uretano, Dimetacrilato Piromelítico (PMDM), 2-hidroxietil </w:t>
            </w:r>
            <w:proofErr w:type="gramStart"/>
            <w:r w:rsidRPr="00E85304">
              <w:rPr>
                <w:rFonts w:ascii="Arial" w:hAnsi="Arial" w:cs="Arial"/>
                <w:sz w:val="18"/>
                <w:szCs w:val="18"/>
              </w:rPr>
              <w:t>metacrilato,Bisfenol</w:t>
            </w:r>
            <w:proofErr w:type="gramEnd"/>
            <w:r w:rsidRPr="00E85304">
              <w:rPr>
                <w:rFonts w:ascii="Arial" w:hAnsi="Arial" w:cs="Arial"/>
                <w:sz w:val="18"/>
                <w:szCs w:val="18"/>
              </w:rPr>
              <w:t xml:space="preserve"> A metacrilato de Glicidila, álcool Anidro, Glicerol 1,3-dimetacrilato, Óxido 2,4,6 trimetilbenzoildifenil fosfina, Canforoquinona, ButilHidroxitolueno, Dióxido de Silício, Bis-(hidroxietil)-aminopropil-N-hidroxietil-octadecilaminadifluoridrato. </w:t>
            </w:r>
          </w:p>
        </w:tc>
        <w:tc>
          <w:tcPr>
            <w:tcW w:w="585" w:type="pct"/>
            <w:vAlign w:val="center"/>
          </w:tcPr>
          <w:p w14:paraId="0476A59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FRasco</w:t>
            </w:r>
          </w:p>
        </w:tc>
        <w:tc>
          <w:tcPr>
            <w:tcW w:w="628" w:type="pct"/>
            <w:vAlign w:val="center"/>
          </w:tcPr>
          <w:p w14:paraId="56BAAF8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120</w:t>
            </w:r>
          </w:p>
        </w:tc>
        <w:tc>
          <w:tcPr>
            <w:tcW w:w="739" w:type="pct"/>
            <w:vAlign w:val="center"/>
          </w:tcPr>
          <w:p w14:paraId="52ED821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R$52,9100</w:t>
            </w:r>
          </w:p>
        </w:tc>
        <w:tc>
          <w:tcPr>
            <w:tcW w:w="684" w:type="pct"/>
            <w:gridSpan w:val="2"/>
            <w:vAlign w:val="center"/>
          </w:tcPr>
          <w:p w14:paraId="7CA3E22C"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R$6.349,20</w:t>
            </w:r>
          </w:p>
        </w:tc>
      </w:tr>
      <w:tr w:rsidR="00C26F12" w:rsidRPr="00E85304" w14:paraId="60AA353A" w14:textId="77777777" w:rsidTr="00C26F12">
        <w:tc>
          <w:tcPr>
            <w:tcW w:w="304" w:type="pct"/>
            <w:vAlign w:val="center"/>
          </w:tcPr>
          <w:p w14:paraId="534B618B"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"5.0" \f C \l "1"</w:instrText>
            </w:r>
            <w:r w:rsidRPr="00E85304">
              <w:rPr>
                <w:rFonts w:ascii="Arial" w:hAnsi="Arial" w:cs="Arial"/>
                <w:sz w:val="18"/>
                <w:szCs w:val="18"/>
              </w:rPr>
              <w:fldChar w:fldCharType="end"/>
            </w:r>
          </w:p>
          <w:p w14:paraId="0DE9FE98"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5</w:t>
            </w:r>
          </w:p>
        </w:tc>
        <w:tc>
          <w:tcPr>
            <w:tcW w:w="2061" w:type="pct"/>
            <w:vAlign w:val="center"/>
          </w:tcPr>
          <w:p w14:paraId="64D8D2AD"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Afastador expandex adulto. Resistente a esterilização em auclave à137°c e esterilização química. Composição: poliacetal. </w:t>
            </w:r>
          </w:p>
        </w:tc>
        <w:tc>
          <w:tcPr>
            <w:tcW w:w="585" w:type="pct"/>
            <w:vAlign w:val="center"/>
          </w:tcPr>
          <w:p w14:paraId="6D171F4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2B18886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w:t>
            </w:r>
          </w:p>
        </w:tc>
        <w:tc>
          <w:tcPr>
            <w:tcW w:w="739" w:type="pct"/>
            <w:vAlign w:val="center"/>
          </w:tcPr>
          <w:p w14:paraId="67353FD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R$10,7800</w:t>
            </w:r>
          </w:p>
        </w:tc>
        <w:tc>
          <w:tcPr>
            <w:tcW w:w="684" w:type="pct"/>
            <w:gridSpan w:val="2"/>
            <w:vAlign w:val="center"/>
          </w:tcPr>
          <w:p w14:paraId="00DE067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R$215,60</w:t>
            </w:r>
          </w:p>
        </w:tc>
      </w:tr>
      <w:tr w:rsidR="00C26F12" w:rsidRPr="00E85304" w14:paraId="60A1AA8E" w14:textId="77777777" w:rsidTr="00C26F12">
        <w:tc>
          <w:tcPr>
            <w:tcW w:w="304" w:type="pct"/>
            <w:vAlign w:val="center"/>
          </w:tcPr>
          <w:p w14:paraId="7CC8EEE6"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"6.0" \f C \l "1"</w:instrText>
            </w:r>
            <w:r w:rsidRPr="00E85304">
              <w:rPr>
                <w:rFonts w:ascii="Arial" w:hAnsi="Arial" w:cs="Arial"/>
                <w:sz w:val="18"/>
                <w:szCs w:val="18"/>
              </w:rPr>
              <w:fldChar w:fldCharType="end"/>
            </w:r>
          </w:p>
          <w:p w14:paraId="4381EA63"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6</w:t>
            </w:r>
          </w:p>
        </w:tc>
        <w:tc>
          <w:tcPr>
            <w:tcW w:w="2061" w:type="pct"/>
            <w:vAlign w:val="center"/>
          </w:tcPr>
          <w:p w14:paraId="6A09A31E"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Afastador expandex. Infantil. Resistente a esterilização em auclave à 137°c e esterilização química. Composição: poliacetal. </w:t>
            </w:r>
          </w:p>
        </w:tc>
        <w:tc>
          <w:tcPr>
            <w:tcW w:w="585" w:type="pct"/>
            <w:vAlign w:val="center"/>
          </w:tcPr>
          <w:p w14:paraId="0EC396D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007F2B0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w:t>
            </w:r>
          </w:p>
        </w:tc>
        <w:tc>
          <w:tcPr>
            <w:tcW w:w="739" w:type="pct"/>
            <w:vAlign w:val="center"/>
          </w:tcPr>
          <w:p w14:paraId="29A33CE2"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R$11,6100</w:t>
            </w:r>
          </w:p>
        </w:tc>
        <w:tc>
          <w:tcPr>
            <w:tcW w:w="684" w:type="pct"/>
            <w:gridSpan w:val="2"/>
            <w:vAlign w:val="center"/>
          </w:tcPr>
          <w:p w14:paraId="7663758D"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R$116,10</w:t>
            </w:r>
          </w:p>
        </w:tc>
      </w:tr>
      <w:tr w:rsidR="00C26F12" w:rsidRPr="00E85304" w14:paraId="788A1E93" w14:textId="77777777" w:rsidTr="00C26F12">
        <w:tc>
          <w:tcPr>
            <w:tcW w:w="304" w:type="pct"/>
            <w:vAlign w:val="center"/>
          </w:tcPr>
          <w:p w14:paraId="3518E347"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"7.0" \f C \l "1"</w:instrText>
            </w:r>
            <w:r w:rsidRPr="00E85304">
              <w:rPr>
                <w:rFonts w:ascii="Arial" w:hAnsi="Arial" w:cs="Arial"/>
                <w:sz w:val="18"/>
                <w:szCs w:val="18"/>
              </w:rPr>
              <w:fldChar w:fldCharType="end"/>
            </w:r>
          </w:p>
          <w:p w14:paraId="16D3DE88"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7</w:t>
            </w:r>
          </w:p>
        </w:tc>
        <w:tc>
          <w:tcPr>
            <w:tcW w:w="2061" w:type="pct"/>
            <w:vAlign w:val="center"/>
          </w:tcPr>
          <w:p w14:paraId="590CC2AC"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Água destilada, garrafa plástica com 5 Litros. Para uso em autoclaves e em equipos odontológicos. Água pura isenta de químicos, minerais e sais </w:t>
            </w:r>
            <w:proofErr w:type="gramStart"/>
            <w:r w:rsidRPr="00E85304">
              <w:rPr>
                <w:rFonts w:ascii="Arial" w:hAnsi="Arial" w:cs="Arial"/>
                <w:sz w:val="18"/>
                <w:szCs w:val="18"/>
              </w:rPr>
              <w:t>solúveis.Obtida</w:t>
            </w:r>
            <w:proofErr w:type="gramEnd"/>
            <w:r w:rsidRPr="00E85304">
              <w:rPr>
                <w:rFonts w:ascii="Arial" w:hAnsi="Arial" w:cs="Arial"/>
                <w:sz w:val="18"/>
                <w:szCs w:val="18"/>
              </w:rPr>
              <w:t xml:space="preserve"> através do </w:t>
            </w:r>
            <w:r w:rsidRPr="00E85304">
              <w:rPr>
                <w:rFonts w:ascii="Arial" w:hAnsi="Arial" w:cs="Arial"/>
                <w:sz w:val="18"/>
                <w:szCs w:val="18"/>
              </w:rPr>
              <w:lastRenderedPageBreak/>
              <w:t>processo de condensação do vapor de água por ebulição ou pela evaporação.</w:t>
            </w:r>
          </w:p>
        </w:tc>
        <w:tc>
          <w:tcPr>
            <w:tcW w:w="585" w:type="pct"/>
            <w:vAlign w:val="center"/>
          </w:tcPr>
          <w:p w14:paraId="5995345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lastRenderedPageBreak/>
              <w:t>Galão</w:t>
            </w:r>
          </w:p>
        </w:tc>
        <w:tc>
          <w:tcPr>
            <w:tcW w:w="628" w:type="pct"/>
            <w:vAlign w:val="center"/>
          </w:tcPr>
          <w:p w14:paraId="4C0526F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500</w:t>
            </w:r>
          </w:p>
        </w:tc>
        <w:tc>
          <w:tcPr>
            <w:tcW w:w="739" w:type="pct"/>
            <w:vAlign w:val="center"/>
          </w:tcPr>
          <w:p w14:paraId="7CB40719"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R$14,3700</w:t>
            </w:r>
          </w:p>
        </w:tc>
        <w:tc>
          <w:tcPr>
            <w:tcW w:w="684" w:type="pct"/>
            <w:gridSpan w:val="2"/>
            <w:vAlign w:val="center"/>
          </w:tcPr>
          <w:p w14:paraId="21814D9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R$7.185,00</w:t>
            </w:r>
          </w:p>
        </w:tc>
      </w:tr>
      <w:tr w:rsidR="00C26F12" w:rsidRPr="00E85304" w14:paraId="32D7CD8D" w14:textId="77777777" w:rsidTr="00C26F12">
        <w:tc>
          <w:tcPr>
            <w:tcW w:w="304" w:type="pct"/>
            <w:vAlign w:val="center"/>
          </w:tcPr>
          <w:p w14:paraId="65C3D840"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"8.0" \f C \l "1"</w:instrText>
            </w:r>
            <w:r w:rsidRPr="00E85304">
              <w:rPr>
                <w:rFonts w:ascii="Arial" w:hAnsi="Arial" w:cs="Arial"/>
                <w:sz w:val="18"/>
                <w:szCs w:val="18"/>
              </w:rPr>
              <w:fldChar w:fldCharType="end"/>
            </w:r>
          </w:p>
          <w:p w14:paraId="254BE9FD"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8</w:t>
            </w:r>
          </w:p>
        </w:tc>
        <w:tc>
          <w:tcPr>
            <w:tcW w:w="2061" w:type="pct"/>
            <w:vAlign w:val="center"/>
          </w:tcPr>
          <w:p w14:paraId="6C5C6779"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Agulha Gengival Extra Curta nº 30G (0,30x13mm) com bisel trifacetado, esterilizadas, descartáveis. Caixa com 100 unidades. </w:t>
            </w:r>
          </w:p>
        </w:tc>
        <w:tc>
          <w:tcPr>
            <w:tcW w:w="585" w:type="pct"/>
            <w:vAlign w:val="center"/>
          </w:tcPr>
          <w:p w14:paraId="2FFA819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384B838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100</w:t>
            </w:r>
          </w:p>
        </w:tc>
        <w:tc>
          <w:tcPr>
            <w:tcW w:w="739" w:type="pct"/>
            <w:vAlign w:val="center"/>
          </w:tcPr>
          <w:p w14:paraId="4402D3C6"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R$36,3700</w:t>
            </w:r>
          </w:p>
        </w:tc>
        <w:tc>
          <w:tcPr>
            <w:tcW w:w="684" w:type="pct"/>
            <w:gridSpan w:val="2"/>
            <w:vAlign w:val="center"/>
          </w:tcPr>
          <w:p w14:paraId="3B83301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R$3.637,00</w:t>
            </w:r>
          </w:p>
        </w:tc>
      </w:tr>
      <w:tr w:rsidR="00C26F12" w:rsidRPr="00E85304" w14:paraId="26BE4DCA" w14:textId="77777777" w:rsidTr="00C26F12">
        <w:tc>
          <w:tcPr>
            <w:tcW w:w="304" w:type="pct"/>
            <w:vAlign w:val="center"/>
          </w:tcPr>
          <w:p w14:paraId="1BF557BE"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"9.0" \f C \l "1"</w:instrText>
            </w:r>
            <w:r w:rsidRPr="00E85304">
              <w:rPr>
                <w:rFonts w:ascii="Arial" w:hAnsi="Arial" w:cs="Arial"/>
                <w:sz w:val="18"/>
                <w:szCs w:val="18"/>
              </w:rPr>
              <w:fldChar w:fldCharType="end"/>
            </w:r>
          </w:p>
          <w:p w14:paraId="2E33CC5F"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9</w:t>
            </w:r>
          </w:p>
        </w:tc>
        <w:tc>
          <w:tcPr>
            <w:tcW w:w="2061" w:type="pct"/>
            <w:vAlign w:val="center"/>
          </w:tcPr>
          <w:p w14:paraId="143422C5"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Agulha Gengival Curta nº 30G (0,30x21mm) com bisel trifacetado, esterilizadas, descartáveis. Caixa com 100 unidades</w:t>
            </w:r>
          </w:p>
        </w:tc>
        <w:tc>
          <w:tcPr>
            <w:tcW w:w="585" w:type="pct"/>
            <w:vAlign w:val="center"/>
          </w:tcPr>
          <w:p w14:paraId="2F26934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75EC7E4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200</w:t>
            </w:r>
          </w:p>
        </w:tc>
        <w:tc>
          <w:tcPr>
            <w:tcW w:w="739" w:type="pct"/>
            <w:vAlign w:val="center"/>
          </w:tcPr>
          <w:p w14:paraId="0CB55D3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R$38,1900</w:t>
            </w:r>
          </w:p>
        </w:tc>
        <w:tc>
          <w:tcPr>
            <w:tcW w:w="684" w:type="pct"/>
            <w:gridSpan w:val="2"/>
            <w:vAlign w:val="center"/>
          </w:tcPr>
          <w:p w14:paraId="24C4A36D"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R$7.638,00</w:t>
            </w:r>
          </w:p>
        </w:tc>
      </w:tr>
      <w:tr w:rsidR="00C26F12" w:rsidRPr="00E85304" w14:paraId="4FC45D73" w14:textId="77777777" w:rsidTr="00C26F12">
        <w:tc>
          <w:tcPr>
            <w:tcW w:w="304" w:type="pct"/>
            <w:vAlign w:val="center"/>
          </w:tcPr>
          <w:p w14:paraId="6DBAF2E8"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"10.0" \f C \l "1"</w:instrText>
            </w:r>
            <w:r w:rsidRPr="00E85304">
              <w:rPr>
                <w:rFonts w:ascii="Arial" w:hAnsi="Arial" w:cs="Arial"/>
                <w:sz w:val="18"/>
                <w:szCs w:val="18"/>
              </w:rPr>
              <w:fldChar w:fldCharType="end"/>
            </w:r>
          </w:p>
          <w:p w14:paraId="380594C9"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10</w:t>
            </w:r>
          </w:p>
        </w:tc>
        <w:tc>
          <w:tcPr>
            <w:tcW w:w="2061" w:type="pct"/>
            <w:vAlign w:val="center"/>
          </w:tcPr>
          <w:p w14:paraId="4929A914"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Agulha Gengival Longa nº27G (0,40x35mm) com biseltrifacetado, esterilizadas, descartáveis. Caixa com 100 unidades</w:t>
            </w:r>
          </w:p>
        </w:tc>
        <w:tc>
          <w:tcPr>
            <w:tcW w:w="585" w:type="pct"/>
            <w:vAlign w:val="center"/>
          </w:tcPr>
          <w:p w14:paraId="5E4837B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138F0E7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100</w:t>
            </w:r>
          </w:p>
        </w:tc>
        <w:tc>
          <w:tcPr>
            <w:tcW w:w="739" w:type="pct"/>
            <w:vAlign w:val="center"/>
          </w:tcPr>
          <w:p w14:paraId="722B165D"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R$36,6700</w:t>
            </w:r>
          </w:p>
        </w:tc>
        <w:tc>
          <w:tcPr>
            <w:tcW w:w="684" w:type="pct"/>
            <w:gridSpan w:val="2"/>
            <w:vAlign w:val="center"/>
          </w:tcPr>
          <w:p w14:paraId="7A05E8E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R$3.667,00</w:t>
            </w:r>
          </w:p>
        </w:tc>
      </w:tr>
      <w:tr w:rsidR="00C26F12" w:rsidRPr="00E85304" w14:paraId="389BDB20" w14:textId="77777777" w:rsidTr="00C26F12">
        <w:tc>
          <w:tcPr>
            <w:tcW w:w="304" w:type="pct"/>
            <w:vAlign w:val="center"/>
          </w:tcPr>
          <w:p w14:paraId="3B41F0E6"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"11.0" \f C \l "1"</w:instrText>
            </w:r>
            <w:r w:rsidRPr="00E85304">
              <w:rPr>
                <w:rFonts w:ascii="Arial" w:hAnsi="Arial" w:cs="Arial"/>
                <w:sz w:val="18"/>
                <w:szCs w:val="18"/>
              </w:rPr>
              <w:fldChar w:fldCharType="end"/>
            </w:r>
          </w:p>
          <w:p w14:paraId="6BC38583"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11</w:t>
            </w:r>
          </w:p>
        </w:tc>
        <w:tc>
          <w:tcPr>
            <w:tcW w:w="2061" w:type="pct"/>
            <w:vAlign w:val="center"/>
          </w:tcPr>
          <w:p w14:paraId="46E5EA40"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Alicate Perfurador Ainsworth em aço inoxidável, tamanho 15 cm. Indicado para perfurar lençol de borracha (dique de borracha) para isolamento absoluto</w:t>
            </w:r>
          </w:p>
        </w:tc>
        <w:tc>
          <w:tcPr>
            <w:tcW w:w="585" w:type="pct"/>
            <w:vAlign w:val="center"/>
          </w:tcPr>
          <w:p w14:paraId="7D58763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45BCC59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w:t>
            </w:r>
          </w:p>
        </w:tc>
        <w:tc>
          <w:tcPr>
            <w:tcW w:w="739" w:type="pct"/>
            <w:vAlign w:val="center"/>
          </w:tcPr>
          <w:p w14:paraId="75F54456"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R$105,2900</w:t>
            </w:r>
          </w:p>
        </w:tc>
        <w:tc>
          <w:tcPr>
            <w:tcW w:w="684" w:type="pct"/>
            <w:gridSpan w:val="2"/>
            <w:vAlign w:val="center"/>
          </w:tcPr>
          <w:p w14:paraId="5D4B9B9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R$2.105,80</w:t>
            </w:r>
          </w:p>
        </w:tc>
      </w:tr>
      <w:tr w:rsidR="00C26F12" w:rsidRPr="00E85304" w14:paraId="7F980148" w14:textId="77777777" w:rsidTr="00C26F12">
        <w:tc>
          <w:tcPr>
            <w:tcW w:w="304" w:type="pct"/>
            <w:vAlign w:val="center"/>
          </w:tcPr>
          <w:p w14:paraId="4E321F1C"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"12.0" \f C \l "1"</w:instrText>
            </w:r>
            <w:r w:rsidRPr="00E85304">
              <w:rPr>
                <w:rFonts w:ascii="Arial" w:hAnsi="Arial" w:cs="Arial"/>
                <w:sz w:val="18"/>
                <w:szCs w:val="18"/>
              </w:rPr>
              <w:fldChar w:fldCharType="end"/>
            </w:r>
          </w:p>
          <w:p w14:paraId="73E04FC2"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12</w:t>
            </w:r>
          </w:p>
        </w:tc>
        <w:tc>
          <w:tcPr>
            <w:tcW w:w="2061" w:type="pct"/>
            <w:vAlign w:val="center"/>
          </w:tcPr>
          <w:p w14:paraId="7F60B677"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Algodão em roletes, pacotes com 100 unidades cada. Confeccionado com algodão levemente engomado evitando fiapos. Grande poder de absorção. Composição: 100% algodão e dimensões de 11 a 14 mm de diâmetro por 38 mm de comprimento por rolete.</w:t>
            </w:r>
          </w:p>
        </w:tc>
        <w:tc>
          <w:tcPr>
            <w:tcW w:w="585" w:type="pct"/>
            <w:vAlign w:val="center"/>
          </w:tcPr>
          <w:p w14:paraId="3C44F02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Pacote</w:t>
            </w:r>
          </w:p>
        </w:tc>
        <w:tc>
          <w:tcPr>
            <w:tcW w:w="628" w:type="pct"/>
            <w:vAlign w:val="center"/>
          </w:tcPr>
          <w:p w14:paraId="3BBD40C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1.000</w:t>
            </w:r>
          </w:p>
        </w:tc>
        <w:tc>
          <w:tcPr>
            <w:tcW w:w="739" w:type="pct"/>
            <w:vAlign w:val="center"/>
          </w:tcPr>
          <w:p w14:paraId="666A4EB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R$2,5600</w:t>
            </w:r>
          </w:p>
        </w:tc>
        <w:tc>
          <w:tcPr>
            <w:tcW w:w="684" w:type="pct"/>
            <w:gridSpan w:val="2"/>
            <w:vAlign w:val="center"/>
          </w:tcPr>
          <w:p w14:paraId="175A55BD"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R$2.560,00</w:t>
            </w:r>
          </w:p>
        </w:tc>
      </w:tr>
      <w:tr w:rsidR="00C26F12" w:rsidRPr="00E85304" w14:paraId="217DB109" w14:textId="77777777" w:rsidTr="00C26F12">
        <w:tc>
          <w:tcPr>
            <w:tcW w:w="304" w:type="pct"/>
            <w:vAlign w:val="center"/>
          </w:tcPr>
          <w:p w14:paraId="05762E42"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"13.0" \f C \l "1"</w:instrText>
            </w:r>
            <w:r w:rsidRPr="00E85304">
              <w:rPr>
                <w:rFonts w:ascii="Arial" w:hAnsi="Arial" w:cs="Arial"/>
                <w:sz w:val="18"/>
                <w:szCs w:val="18"/>
              </w:rPr>
              <w:fldChar w:fldCharType="end"/>
            </w:r>
          </w:p>
          <w:p w14:paraId="21D93A46"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13</w:t>
            </w:r>
          </w:p>
        </w:tc>
        <w:tc>
          <w:tcPr>
            <w:tcW w:w="2061" w:type="pct"/>
            <w:vAlign w:val="center"/>
          </w:tcPr>
          <w:p w14:paraId="259D4DEC"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Anestésico Tópico Gel, frasco com 12 gramas. Composição por grama: Benzocaína (0,2 g). Concentração: 200 mg/g. Sabor: tutti-fruti</w:t>
            </w:r>
          </w:p>
        </w:tc>
        <w:tc>
          <w:tcPr>
            <w:tcW w:w="585" w:type="pct"/>
            <w:vAlign w:val="center"/>
          </w:tcPr>
          <w:p w14:paraId="1EC31CF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3E3A2AF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250</w:t>
            </w:r>
          </w:p>
        </w:tc>
        <w:tc>
          <w:tcPr>
            <w:tcW w:w="739" w:type="pct"/>
            <w:vAlign w:val="center"/>
          </w:tcPr>
          <w:p w14:paraId="588ED7F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R$12,0100</w:t>
            </w:r>
          </w:p>
        </w:tc>
        <w:tc>
          <w:tcPr>
            <w:tcW w:w="684" w:type="pct"/>
            <w:gridSpan w:val="2"/>
            <w:vAlign w:val="center"/>
          </w:tcPr>
          <w:p w14:paraId="7AFEF158"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R$3.002,50</w:t>
            </w:r>
          </w:p>
        </w:tc>
      </w:tr>
      <w:tr w:rsidR="00C26F12" w:rsidRPr="00E85304" w14:paraId="0E4E1EC6" w14:textId="77777777" w:rsidTr="00C26F12">
        <w:tc>
          <w:tcPr>
            <w:tcW w:w="304" w:type="pct"/>
            <w:vAlign w:val="center"/>
          </w:tcPr>
          <w:p w14:paraId="6DFD67AE"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"14.0" \f C \l "1"</w:instrText>
            </w:r>
            <w:r w:rsidRPr="00E85304">
              <w:rPr>
                <w:rFonts w:ascii="Arial" w:hAnsi="Arial" w:cs="Arial"/>
                <w:sz w:val="18"/>
                <w:szCs w:val="18"/>
              </w:rPr>
              <w:fldChar w:fldCharType="end"/>
            </w:r>
          </w:p>
          <w:p w14:paraId="2D7F6E01"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14</w:t>
            </w:r>
          </w:p>
        </w:tc>
        <w:tc>
          <w:tcPr>
            <w:tcW w:w="2061" w:type="pct"/>
            <w:vAlign w:val="center"/>
          </w:tcPr>
          <w:p w14:paraId="0CABF681"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Anestésico Cloridrato de Articaína 4% com epinefrina 1:100.000; envasado em tubetes de vidro isento de parabeno, com êmbolo siliconizado. Caixa com 50 tubetes de vidro de 1,8ml, acondicionados em blisters lacrados com 10 tubetes cad</w:t>
            </w:r>
          </w:p>
        </w:tc>
        <w:tc>
          <w:tcPr>
            <w:tcW w:w="585" w:type="pct"/>
            <w:vAlign w:val="center"/>
          </w:tcPr>
          <w:p w14:paraId="3C1C7A0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2B82E74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57EEEB6D"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R$164,1100</w:t>
            </w:r>
          </w:p>
        </w:tc>
        <w:tc>
          <w:tcPr>
            <w:tcW w:w="684" w:type="pct"/>
            <w:gridSpan w:val="2"/>
            <w:vAlign w:val="center"/>
          </w:tcPr>
          <w:p w14:paraId="03CA98A2"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R$8.205,50</w:t>
            </w:r>
          </w:p>
        </w:tc>
      </w:tr>
      <w:tr w:rsidR="00C26F12" w:rsidRPr="00E85304" w14:paraId="3C2D0205" w14:textId="77777777" w:rsidTr="00C26F12">
        <w:tc>
          <w:tcPr>
            <w:tcW w:w="304" w:type="pct"/>
            <w:vAlign w:val="center"/>
          </w:tcPr>
          <w:p w14:paraId="65FF53F1"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"15.0" \f C \l "1"</w:instrText>
            </w:r>
            <w:r w:rsidRPr="00E85304">
              <w:rPr>
                <w:rFonts w:ascii="Arial" w:hAnsi="Arial" w:cs="Arial"/>
                <w:sz w:val="18"/>
                <w:szCs w:val="18"/>
              </w:rPr>
              <w:fldChar w:fldCharType="end"/>
            </w:r>
          </w:p>
          <w:p w14:paraId="0F441F5E"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15</w:t>
            </w:r>
          </w:p>
        </w:tc>
        <w:tc>
          <w:tcPr>
            <w:tcW w:w="2061" w:type="pct"/>
            <w:vAlign w:val="center"/>
          </w:tcPr>
          <w:p w14:paraId="43741252"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Anestésico Cloridrato de Lidocaína 2 % sem vasoconstritor. Caixa com 50 unidades de carpules de 1,8 ml cada. Injetável. </w:t>
            </w:r>
          </w:p>
        </w:tc>
        <w:tc>
          <w:tcPr>
            <w:tcW w:w="585" w:type="pct"/>
            <w:vAlign w:val="center"/>
          </w:tcPr>
          <w:p w14:paraId="56EF9DF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418C063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30</w:t>
            </w:r>
          </w:p>
        </w:tc>
        <w:tc>
          <w:tcPr>
            <w:tcW w:w="739" w:type="pct"/>
            <w:vAlign w:val="center"/>
          </w:tcPr>
          <w:p w14:paraId="33D64A2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R$188,8500</w:t>
            </w:r>
          </w:p>
        </w:tc>
        <w:tc>
          <w:tcPr>
            <w:tcW w:w="684" w:type="pct"/>
            <w:gridSpan w:val="2"/>
            <w:vAlign w:val="center"/>
          </w:tcPr>
          <w:p w14:paraId="3EE6ED5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R$5.665,50</w:t>
            </w:r>
          </w:p>
        </w:tc>
      </w:tr>
      <w:tr w:rsidR="00C26F12" w:rsidRPr="00E85304" w14:paraId="35C93FB6" w14:textId="77777777" w:rsidTr="00C26F12">
        <w:tc>
          <w:tcPr>
            <w:tcW w:w="304" w:type="pct"/>
            <w:vAlign w:val="center"/>
          </w:tcPr>
          <w:p w14:paraId="25B34F9C"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"16.0" \f C \l "1"</w:instrText>
            </w:r>
            <w:r w:rsidRPr="00E85304">
              <w:rPr>
                <w:rFonts w:ascii="Arial" w:hAnsi="Arial" w:cs="Arial"/>
                <w:sz w:val="18"/>
                <w:szCs w:val="18"/>
              </w:rPr>
              <w:fldChar w:fldCharType="end"/>
            </w:r>
          </w:p>
          <w:p w14:paraId="6B01ECAF"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16</w:t>
            </w:r>
          </w:p>
        </w:tc>
        <w:tc>
          <w:tcPr>
            <w:tcW w:w="2061" w:type="pct"/>
            <w:vAlign w:val="center"/>
          </w:tcPr>
          <w:p w14:paraId="43E1EDAF"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Anestésico Cloridrato de Lidocaína 3% (30 mg/ml) com vaso constritor hemitartarato de norepinefrina 0,04 mg/ml (equivalente a 1:50.000 ou 0,02 mg/ml de norepinefrina). Caixa com 50 carpules de plástico com 1,8 ml cada.</w:t>
            </w:r>
          </w:p>
        </w:tc>
        <w:tc>
          <w:tcPr>
            <w:tcW w:w="585" w:type="pct"/>
            <w:vAlign w:val="center"/>
          </w:tcPr>
          <w:p w14:paraId="4D68330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3179A4C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180</w:t>
            </w:r>
          </w:p>
        </w:tc>
        <w:tc>
          <w:tcPr>
            <w:tcW w:w="739" w:type="pct"/>
            <w:vAlign w:val="center"/>
          </w:tcPr>
          <w:p w14:paraId="22B4147B"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R$84,1400</w:t>
            </w:r>
          </w:p>
        </w:tc>
        <w:tc>
          <w:tcPr>
            <w:tcW w:w="684" w:type="pct"/>
            <w:gridSpan w:val="2"/>
            <w:vAlign w:val="center"/>
          </w:tcPr>
          <w:p w14:paraId="71827B8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R$15.145,20</w:t>
            </w:r>
          </w:p>
        </w:tc>
      </w:tr>
      <w:tr w:rsidR="00C26F12" w:rsidRPr="00E85304" w14:paraId="61B7EA93" w14:textId="77777777" w:rsidTr="00C26F12">
        <w:tc>
          <w:tcPr>
            <w:tcW w:w="304" w:type="pct"/>
            <w:vAlign w:val="center"/>
          </w:tcPr>
          <w:p w14:paraId="049DEAFC"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"17.0" \f C \l "1"</w:instrText>
            </w:r>
            <w:r w:rsidRPr="00E85304">
              <w:rPr>
                <w:rFonts w:ascii="Arial" w:hAnsi="Arial" w:cs="Arial"/>
                <w:sz w:val="18"/>
                <w:szCs w:val="18"/>
              </w:rPr>
              <w:fldChar w:fldCharType="end"/>
            </w:r>
          </w:p>
          <w:p w14:paraId="394C6C10"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17</w:t>
            </w:r>
          </w:p>
        </w:tc>
        <w:tc>
          <w:tcPr>
            <w:tcW w:w="2061" w:type="pct"/>
            <w:vAlign w:val="bottom"/>
          </w:tcPr>
          <w:p w14:paraId="43DA633A"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Anestésico Cloridrato de Lidocaína 2% (20 mg/ml) com o vaso constritor Epinefrina 1:100.000. Caixa com 50 tubetes de 1,8 ml.</w:t>
            </w:r>
          </w:p>
        </w:tc>
        <w:tc>
          <w:tcPr>
            <w:tcW w:w="585" w:type="pct"/>
            <w:vAlign w:val="center"/>
          </w:tcPr>
          <w:p w14:paraId="2C1D718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009815A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300</w:t>
            </w:r>
          </w:p>
        </w:tc>
        <w:tc>
          <w:tcPr>
            <w:tcW w:w="739" w:type="pct"/>
            <w:vAlign w:val="center"/>
          </w:tcPr>
          <w:p w14:paraId="6582FBC2"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R$111,7500</w:t>
            </w:r>
          </w:p>
        </w:tc>
        <w:tc>
          <w:tcPr>
            <w:tcW w:w="684" w:type="pct"/>
            <w:gridSpan w:val="2"/>
            <w:vAlign w:val="center"/>
          </w:tcPr>
          <w:p w14:paraId="6D0130B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R$33.525,00</w:t>
            </w:r>
          </w:p>
        </w:tc>
      </w:tr>
      <w:tr w:rsidR="00C26F12" w:rsidRPr="00E85304" w14:paraId="2C3F3743" w14:textId="77777777" w:rsidTr="00C26F12">
        <w:tc>
          <w:tcPr>
            <w:tcW w:w="304" w:type="pct"/>
            <w:vAlign w:val="center"/>
          </w:tcPr>
          <w:p w14:paraId="67AEE57D"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"18.0" \f C \l "1"</w:instrText>
            </w:r>
            <w:r w:rsidRPr="00E85304">
              <w:rPr>
                <w:rFonts w:ascii="Arial" w:hAnsi="Arial" w:cs="Arial"/>
                <w:sz w:val="18"/>
                <w:szCs w:val="18"/>
              </w:rPr>
              <w:fldChar w:fldCharType="end"/>
            </w:r>
          </w:p>
          <w:p w14:paraId="3BA6CF51"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18</w:t>
            </w:r>
          </w:p>
        </w:tc>
        <w:tc>
          <w:tcPr>
            <w:tcW w:w="2061" w:type="pct"/>
            <w:vAlign w:val="center"/>
          </w:tcPr>
          <w:p w14:paraId="096C2747"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Anestesico Cloridrato de prilocaína 3% com felipressina 0,03UI) isento de sulfitos, envasado em tubetes de vidro com êmbolos siliconizados. Embalagem com 50 tubetes de vidro com 1,8mL.</w:t>
            </w:r>
          </w:p>
        </w:tc>
        <w:tc>
          <w:tcPr>
            <w:tcW w:w="585" w:type="pct"/>
            <w:vAlign w:val="center"/>
          </w:tcPr>
          <w:p w14:paraId="152B81E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4123036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80</w:t>
            </w:r>
          </w:p>
        </w:tc>
        <w:tc>
          <w:tcPr>
            <w:tcW w:w="739" w:type="pct"/>
            <w:vAlign w:val="center"/>
          </w:tcPr>
          <w:p w14:paraId="7745B498"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R$110,2900</w:t>
            </w:r>
          </w:p>
        </w:tc>
        <w:tc>
          <w:tcPr>
            <w:tcW w:w="684" w:type="pct"/>
            <w:gridSpan w:val="2"/>
            <w:vAlign w:val="center"/>
          </w:tcPr>
          <w:p w14:paraId="482E1DE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R$8.823,20</w:t>
            </w:r>
          </w:p>
        </w:tc>
      </w:tr>
      <w:tr w:rsidR="00C26F12" w:rsidRPr="00E85304" w14:paraId="32E6C8A3" w14:textId="77777777" w:rsidTr="00C26F12">
        <w:tc>
          <w:tcPr>
            <w:tcW w:w="304" w:type="pct"/>
            <w:vAlign w:val="center"/>
          </w:tcPr>
          <w:p w14:paraId="1037CC3A"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"19.0" \f C \l "1"</w:instrText>
            </w:r>
            <w:r w:rsidRPr="00E85304">
              <w:rPr>
                <w:rFonts w:ascii="Arial" w:hAnsi="Arial" w:cs="Arial"/>
                <w:sz w:val="18"/>
                <w:szCs w:val="18"/>
              </w:rPr>
              <w:fldChar w:fldCharType="end"/>
            </w:r>
          </w:p>
          <w:p w14:paraId="47A27A1A"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19</w:t>
            </w:r>
          </w:p>
        </w:tc>
        <w:tc>
          <w:tcPr>
            <w:tcW w:w="2061" w:type="pct"/>
            <w:vAlign w:val="center"/>
          </w:tcPr>
          <w:p w14:paraId="3F3317A7"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Arco de Young em metal tamanho adulto, em forma de U. Utilizado para fixar o lençol de borracha propiciando o isolamento absoluto</w:t>
            </w:r>
          </w:p>
        </w:tc>
        <w:tc>
          <w:tcPr>
            <w:tcW w:w="585" w:type="pct"/>
            <w:vAlign w:val="center"/>
          </w:tcPr>
          <w:p w14:paraId="261F443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18882CE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27</w:t>
            </w:r>
          </w:p>
        </w:tc>
        <w:tc>
          <w:tcPr>
            <w:tcW w:w="739" w:type="pct"/>
            <w:vAlign w:val="center"/>
          </w:tcPr>
          <w:p w14:paraId="3B2F3B4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R$21,5400</w:t>
            </w:r>
          </w:p>
        </w:tc>
        <w:tc>
          <w:tcPr>
            <w:tcW w:w="684" w:type="pct"/>
            <w:gridSpan w:val="2"/>
            <w:vAlign w:val="center"/>
          </w:tcPr>
          <w:p w14:paraId="1E014CA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R$581,58</w:t>
            </w:r>
          </w:p>
        </w:tc>
      </w:tr>
      <w:tr w:rsidR="00C26F12" w:rsidRPr="00E85304" w14:paraId="21EEC4C7" w14:textId="77777777" w:rsidTr="00C26F12">
        <w:tc>
          <w:tcPr>
            <w:tcW w:w="304" w:type="pct"/>
            <w:vAlign w:val="center"/>
          </w:tcPr>
          <w:p w14:paraId="5AABD581"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"20.0" \f C \l "1"</w:instrText>
            </w:r>
            <w:r w:rsidRPr="00E85304">
              <w:rPr>
                <w:rFonts w:ascii="Arial" w:hAnsi="Arial" w:cs="Arial"/>
                <w:sz w:val="18"/>
                <w:szCs w:val="18"/>
              </w:rPr>
              <w:fldChar w:fldCharType="end"/>
            </w:r>
          </w:p>
          <w:p w14:paraId="0D2A89DC"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20</w:t>
            </w:r>
          </w:p>
        </w:tc>
        <w:tc>
          <w:tcPr>
            <w:tcW w:w="2061" w:type="pct"/>
            <w:vAlign w:val="center"/>
          </w:tcPr>
          <w:p w14:paraId="33F78827"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Babador Descartável Impermeável.Confeccionado com filme plástico que impede vazamentos, protegendo o paciente. Indicado para procedimentos odontológicos, médicos e hospitalares. Composição: fibras virgens de celulosesem </w:t>
            </w:r>
            <w:proofErr w:type="gramStart"/>
            <w:r w:rsidRPr="00E85304">
              <w:rPr>
                <w:rFonts w:ascii="Arial" w:hAnsi="Arial" w:cs="Arial"/>
                <w:sz w:val="18"/>
                <w:szCs w:val="18"/>
              </w:rPr>
              <w:t>contaminantes.Filme</w:t>
            </w:r>
            <w:proofErr w:type="gramEnd"/>
            <w:r w:rsidRPr="00E85304">
              <w:rPr>
                <w:rFonts w:ascii="Arial" w:hAnsi="Arial" w:cs="Arial"/>
                <w:sz w:val="18"/>
                <w:szCs w:val="18"/>
              </w:rPr>
              <w:t xml:space="preserve"> de polietileno atóxico. Tamanho aproximado 33,5 x 47cm. Cor branca. Pacotes com 100 unidades. </w:t>
            </w:r>
          </w:p>
        </w:tc>
        <w:tc>
          <w:tcPr>
            <w:tcW w:w="585" w:type="pct"/>
            <w:vAlign w:val="center"/>
          </w:tcPr>
          <w:p w14:paraId="3A2F01B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Pacote</w:t>
            </w:r>
          </w:p>
        </w:tc>
        <w:tc>
          <w:tcPr>
            <w:tcW w:w="628" w:type="pct"/>
            <w:vAlign w:val="center"/>
          </w:tcPr>
          <w:p w14:paraId="38623A4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200</w:t>
            </w:r>
          </w:p>
        </w:tc>
        <w:tc>
          <w:tcPr>
            <w:tcW w:w="739" w:type="pct"/>
            <w:vAlign w:val="center"/>
          </w:tcPr>
          <w:p w14:paraId="2B636DD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R$17,7900</w:t>
            </w:r>
          </w:p>
        </w:tc>
        <w:tc>
          <w:tcPr>
            <w:tcW w:w="684" w:type="pct"/>
            <w:gridSpan w:val="2"/>
            <w:vAlign w:val="center"/>
          </w:tcPr>
          <w:p w14:paraId="207ACBF2"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R$3.558,00</w:t>
            </w:r>
          </w:p>
        </w:tc>
      </w:tr>
      <w:tr w:rsidR="00C26F12" w:rsidRPr="00E85304" w14:paraId="7CCC82B3" w14:textId="77777777" w:rsidTr="00C26F12">
        <w:tc>
          <w:tcPr>
            <w:tcW w:w="304" w:type="pct"/>
            <w:vAlign w:val="center"/>
          </w:tcPr>
          <w:p w14:paraId="5FFFD32B"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"21.0" \f C \l "1"</w:instrText>
            </w:r>
            <w:r w:rsidRPr="00E85304">
              <w:rPr>
                <w:rFonts w:ascii="Arial" w:hAnsi="Arial" w:cs="Arial"/>
                <w:sz w:val="18"/>
                <w:szCs w:val="18"/>
              </w:rPr>
              <w:fldChar w:fldCharType="end"/>
            </w:r>
          </w:p>
          <w:p w14:paraId="74550065"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21</w:t>
            </w:r>
          </w:p>
        </w:tc>
        <w:tc>
          <w:tcPr>
            <w:tcW w:w="2061" w:type="pct"/>
            <w:vAlign w:val="center"/>
          </w:tcPr>
          <w:p w14:paraId="7BFD127B"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Babador Descartável Impermeável.Confeccionado com filme plástico </w:t>
            </w:r>
            <w:r w:rsidRPr="00E85304">
              <w:rPr>
                <w:rFonts w:ascii="Arial" w:hAnsi="Arial" w:cs="Arial"/>
                <w:sz w:val="18"/>
                <w:szCs w:val="18"/>
              </w:rPr>
              <w:lastRenderedPageBreak/>
              <w:t xml:space="preserve">que impede vazamentos, protegendo o paciente. Indicado para procedimentos odontológicos, médicos e hospitalares. Composição: fibras virgens de celulosesem </w:t>
            </w:r>
            <w:proofErr w:type="gramStart"/>
            <w:r w:rsidRPr="00E85304">
              <w:rPr>
                <w:rFonts w:ascii="Arial" w:hAnsi="Arial" w:cs="Arial"/>
                <w:sz w:val="18"/>
                <w:szCs w:val="18"/>
              </w:rPr>
              <w:t>contaminantes.Filme</w:t>
            </w:r>
            <w:proofErr w:type="gramEnd"/>
            <w:r w:rsidRPr="00E85304">
              <w:rPr>
                <w:rFonts w:ascii="Arial" w:hAnsi="Arial" w:cs="Arial"/>
                <w:sz w:val="18"/>
                <w:szCs w:val="18"/>
              </w:rPr>
              <w:t xml:space="preserve"> de polietileno atóxico. Tamanho aproximado 33,5 x 47cm. Cor azul. Pacotes com 100 unidades. </w:t>
            </w:r>
          </w:p>
        </w:tc>
        <w:tc>
          <w:tcPr>
            <w:tcW w:w="585" w:type="pct"/>
            <w:vAlign w:val="center"/>
          </w:tcPr>
          <w:p w14:paraId="36BAF93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lastRenderedPageBreak/>
              <w:t>Pacote</w:t>
            </w:r>
          </w:p>
        </w:tc>
        <w:tc>
          <w:tcPr>
            <w:tcW w:w="628" w:type="pct"/>
            <w:vAlign w:val="center"/>
          </w:tcPr>
          <w:p w14:paraId="3DF66DB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200</w:t>
            </w:r>
          </w:p>
        </w:tc>
        <w:tc>
          <w:tcPr>
            <w:tcW w:w="739" w:type="pct"/>
            <w:vAlign w:val="center"/>
          </w:tcPr>
          <w:p w14:paraId="31DB158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R$18,2600</w:t>
            </w:r>
          </w:p>
        </w:tc>
        <w:tc>
          <w:tcPr>
            <w:tcW w:w="684" w:type="pct"/>
            <w:gridSpan w:val="2"/>
            <w:vAlign w:val="center"/>
          </w:tcPr>
          <w:p w14:paraId="3CD61ABC"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R$3.652,00</w:t>
            </w:r>
          </w:p>
        </w:tc>
      </w:tr>
      <w:tr w:rsidR="00C26F12" w:rsidRPr="00E85304" w14:paraId="5AB67C49" w14:textId="77777777" w:rsidTr="00C26F12">
        <w:tc>
          <w:tcPr>
            <w:tcW w:w="304" w:type="pct"/>
            <w:vAlign w:val="center"/>
          </w:tcPr>
          <w:p w14:paraId="4CBEF627"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"22.0" \f C \l "1"</w:instrText>
            </w:r>
            <w:r w:rsidRPr="00E85304">
              <w:rPr>
                <w:rFonts w:ascii="Arial" w:hAnsi="Arial" w:cs="Arial"/>
                <w:sz w:val="18"/>
                <w:szCs w:val="18"/>
              </w:rPr>
              <w:fldChar w:fldCharType="end"/>
            </w:r>
          </w:p>
          <w:p w14:paraId="54F60A03"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22</w:t>
            </w:r>
          </w:p>
        </w:tc>
        <w:tc>
          <w:tcPr>
            <w:tcW w:w="2061" w:type="pct"/>
            <w:vAlign w:val="center"/>
          </w:tcPr>
          <w:p w14:paraId="7DEAF8BE"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Babador Descartável Impermeável.Confeccionado com filme plástico que impede vazamentos, protegendo o paciente. Indicado para procedimentos odontológicos, médicos e hospitalares. Composição: fibras virgens de celulosesem </w:t>
            </w:r>
            <w:proofErr w:type="gramStart"/>
            <w:r w:rsidRPr="00E85304">
              <w:rPr>
                <w:rFonts w:ascii="Arial" w:hAnsi="Arial" w:cs="Arial"/>
                <w:sz w:val="18"/>
                <w:szCs w:val="18"/>
              </w:rPr>
              <w:t>contaminantes.Filme</w:t>
            </w:r>
            <w:proofErr w:type="gramEnd"/>
            <w:r w:rsidRPr="00E85304">
              <w:rPr>
                <w:rFonts w:ascii="Arial" w:hAnsi="Arial" w:cs="Arial"/>
                <w:sz w:val="18"/>
                <w:szCs w:val="18"/>
              </w:rPr>
              <w:t xml:space="preserve"> de polietileno atóxico. Tamanho aproximado 33,5 x 47cm. Cor verde. Pacotes com 100 unidades. </w:t>
            </w:r>
          </w:p>
        </w:tc>
        <w:tc>
          <w:tcPr>
            <w:tcW w:w="585" w:type="pct"/>
            <w:vAlign w:val="center"/>
          </w:tcPr>
          <w:p w14:paraId="3A55813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Pacote</w:t>
            </w:r>
          </w:p>
        </w:tc>
        <w:tc>
          <w:tcPr>
            <w:tcW w:w="628" w:type="pct"/>
            <w:vAlign w:val="center"/>
          </w:tcPr>
          <w:p w14:paraId="7D4A0B7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200</w:t>
            </w:r>
          </w:p>
        </w:tc>
        <w:tc>
          <w:tcPr>
            <w:tcW w:w="739" w:type="pct"/>
            <w:vAlign w:val="center"/>
          </w:tcPr>
          <w:p w14:paraId="1CA7C0A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R$17,9200</w:t>
            </w:r>
          </w:p>
        </w:tc>
        <w:tc>
          <w:tcPr>
            <w:tcW w:w="684" w:type="pct"/>
            <w:gridSpan w:val="2"/>
            <w:vAlign w:val="center"/>
          </w:tcPr>
          <w:p w14:paraId="6A97C03B"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R$3.584,00</w:t>
            </w:r>
          </w:p>
        </w:tc>
      </w:tr>
      <w:tr w:rsidR="00C26F12" w:rsidRPr="00E85304" w14:paraId="49A9DD19" w14:textId="77777777" w:rsidTr="00C26F12">
        <w:tc>
          <w:tcPr>
            <w:tcW w:w="304" w:type="pct"/>
            <w:vAlign w:val="center"/>
          </w:tcPr>
          <w:p w14:paraId="25CAE918"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"23.0" \f C \l "1"</w:instrText>
            </w:r>
            <w:r w:rsidRPr="00E85304">
              <w:rPr>
                <w:rFonts w:ascii="Arial" w:hAnsi="Arial" w:cs="Arial"/>
                <w:sz w:val="18"/>
                <w:szCs w:val="18"/>
              </w:rPr>
              <w:fldChar w:fldCharType="end"/>
            </w:r>
          </w:p>
          <w:p w14:paraId="745CF8C2"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23</w:t>
            </w:r>
          </w:p>
        </w:tc>
        <w:tc>
          <w:tcPr>
            <w:tcW w:w="2061" w:type="pct"/>
            <w:vAlign w:val="center"/>
          </w:tcPr>
          <w:p w14:paraId="2DC02FC7"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Banda Matriz de Aço Inox nº 5. Dimensões: 0,05 x 5 x 50 cm. Em embalagem plástica dispensadora circular </w:t>
            </w:r>
          </w:p>
        </w:tc>
        <w:tc>
          <w:tcPr>
            <w:tcW w:w="585" w:type="pct"/>
            <w:vAlign w:val="center"/>
          </w:tcPr>
          <w:p w14:paraId="40F59E2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29C185E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180</w:t>
            </w:r>
          </w:p>
        </w:tc>
        <w:tc>
          <w:tcPr>
            <w:tcW w:w="739" w:type="pct"/>
            <w:vAlign w:val="center"/>
          </w:tcPr>
          <w:p w14:paraId="003BB8A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R$1,8800</w:t>
            </w:r>
          </w:p>
        </w:tc>
        <w:tc>
          <w:tcPr>
            <w:tcW w:w="684" w:type="pct"/>
            <w:gridSpan w:val="2"/>
            <w:vAlign w:val="center"/>
          </w:tcPr>
          <w:p w14:paraId="0E28AE0D"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R$338,40</w:t>
            </w:r>
          </w:p>
        </w:tc>
      </w:tr>
      <w:tr w:rsidR="00C26F12" w:rsidRPr="00E85304" w14:paraId="6A820430" w14:textId="77777777" w:rsidTr="00C26F12">
        <w:tc>
          <w:tcPr>
            <w:tcW w:w="304" w:type="pct"/>
            <w:vAlign w:val="center"/>
          </w:tcPr>
          <w:p w14:paraId="1493EF05"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"24.0" \f C \l "1"</w:instrText>
            </w:r>
            <w:r w:rsidRPr="00E85304">
              <w:rPr>
                <w:rFonts w:ascii="Arial" w:hAnsi="Arial" w:cs="Arial"/>
                <w:sz w:val="18"/>
                <w:szCs w:val="18"/>
              </w:rPr>
              <w:fldChar w:fldCharType="end"/>
            </w:r>
          </w:p>
          <w:p w14:paraId="0A453DD4"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24</w:t>
            </w:r>
          </w:p>
        </w:tc>
        <w:tc>
          <w:tcPr>
            <w:tcW w:w="2061" w:type="pct"/>
            <w:vAlign w:val="center"/>
          </w:tcPr>
          <w:p w14:paraId="1D61AB89"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Banda Matriz de Aço Inox nº 7. Dimensões: 0,05 x 7 x 50 cm. Em embalagem plástica dispensadora circular.</w:t>
            </w:r>
          </w:p>
        </w:tc>
        <w:tc>
          <w:tcPr>
            <w:tcW w:w="585" w:type="pct"/>
            <w:vAlign w:val="center"/>
          </w:tcPr>
          <w:p w14:paraId="46FE5F1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2793CC2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80</w:t>
            </w:r>
          </w:p>
        </w:tc>
        <w:tc>
          <w:tcPr>
            <w:tcW w:w="739" w:type="pct"/>
            <w:vAlign w:val="center"/>
          </w:tcPr>
          <w:p w14:paraId="6C0BCE3B"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R$2,0000</w:t>
            </w:r>
          </w:p>
        </w:tc>
        <w:tc>
          <w:tcPr>
            <w:tcW w:w="684" w:type="pct"/>
            <w:gridSpan w:val="2"/>
            <w:vAlign w:val="center"/>
          </w:tcPr>
          <w:p w14:paraId="1BF3940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R$160,00</w:t>
            </w:r>
          </w:p>
        </w:tc>
      </w:tr>
      <w:tr w:rsidR="00C26F12" w:rsidRPr="00E85304" w14:paraId="3279F0C0" w14:textId="77777777" w:rsidTr="00C26F12">
        <w:tc>
          <w:tcPr>
            <w:tcW w:w="304" w:type="pct"/>
            <w:vAlign w:val="center"/>
          </w:tcPr>
          <w:p w14:paraId="18E7A21F"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"25.0" \f C \l "1"</w:instrText>
            </w:r>
            <w:r w:rsidRPr="00E85304">
              <w:rPr>
                <w:rFonts w:ascii="Arial" w:hAnsi="Arial" w:cs="Arial"/>
                <w:sz w:val="18"/>
                <w:szCs w:val="18"/>
              </w:rPr>
              <w:fldChar w:fldCharType="end"/>
            </w:r>
          </w:p>
          <w:p w14:paraId="09433C55"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25</w:t>
            </w:r>
          </w:p>
        </w:tc>
        <w:tc>
          <w:tcPr>
            <w:tcW w:w="2061" w:type="pct"/>
            <w:vAlign w:val="center"/>
          </w:tcPr>
          <w:p w14:paraId="736E3DC7"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Matriz de aço inoxidável para dentes posteriores finas e pré-curvadas sortidas: P, M e G. Espessura: 0,05 mm. Indicado para restaurar paredes proximais de dentes posteriores (caixa com 50 unidades)</w:t>
            </w:r>
          </w:p>
        </w:tc>
        <w:tc>
          <w:tcPr>
            <w:tcW w:w="585" w:type="pct"/>
            <w:vAlign w:val="center"/>
          </w:tcPr>
          <w:p w14:paraId="6744DE4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580FFB5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78295519"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R$105,9900</w:t>
            </w:r>
          </w:p>
        </w:tc>
        <w:tc>
          <w:tcPr>
            <w:tcW w:w="684" w:type="pct"/>
            <w:gridSpan w:val="2"/>
            <w:vAlign w:val="center"/>
          </w:tcPr>
          <w:p w14:paraId="64B297E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R$5.299,50</w:t>
            </w:r>
          </w:p>
        </w:tc>
      </w:tr>
      <w:tr w:rsidR="00C26F12" w:rsidRPr="00E85304" w14:paraId="2B9860E0" w14:textId="77777777" w:rsidTr="00C26F12">
        <w:tc>
          <w:tcPr>
            <w:tcW w:w="304" w:type="pct"/>
            <w:vAlign w:val="center"/>
          </w:tcPr>
          <w:p w14:paraId="0B15D74F"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"26.0" \f C \l "1"</w:instrText>
            </w:r>
            <w:r w:rsidRPr="00E85304">
              <w:rPr>
                <w:rFonts w:ascii="Arial" w:hAnsi="Arial" w:cs="Arial"/>
                <w:sz w:val="18"/>
                <w:szCs w:val="18"/>
              </w:rPr>
              <w:fldChar w:fldCharType="end"/>
            </w:r>
          </w:p>
          <w:p w14:paraId="5FF1B835"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26</w:t>
            </w:r>
          </w:p>
        </w:tc>
        <w:tc>
          <w:tcPr>
            <w:tcW w:w="2061" w:type="pct"/>
            <w:vAlign w:val="center"/>
          </w:tcPr>
          <w:p w14:paraId="5734A02B"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Matriz de aço inoxidável para dentes posteriores finas e pré-curvadas sortidas: P, M e G. Espessura 0,05mm. Com 08 protetores e 02 grampos. Indicado para restaurar paredes proximais de dentes posteriores (Kit com 50 unidades).</w:t>
            </w:r>
          </w:p>
        </w:tc>
        <w:tc>
          <w:tcPr>
            <w:tcW w:w="585" w:type="pct"/>
            <w:vAlign w:val="center"/>
          </w:tcPr>
          <w:p w14:paraId="18F1867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Kit</w:t>
            </w:r>
          </w:p>
        </w:tc>
        <w:tc>
          <w:tcPr>
            <w:tcW w:w="628" w:type="pct"/>
            <w:vAlign w:val="center"/>
          </w:tcPr>
          <w:p w14:paraId="04BF30F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35C6F329"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R$234,6600</w:t>
            </w:r>
          </w:p>
        </w:tc>
        <w:tc>
          <w:tcPr>
            <w:tcW w:w="684" w:type="pct"/>
            <w:gridSpan w:val="2"/>
            <w:vAlign w:val="center"/>
          </w:tcPr>
          <w:p w14:paraId="2C6B4DE7"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R$11.733,00</w:t>
            </w:r>
          </w:p>
        </w:tc>
      </w:tr>
      <w:tr w:rsidR="00C26F12" w:rsidRPr="00E85304" w14:paraId="7C91114A" w14:textId="77777777" w:rsidTr="00C26F12">
        <w:tc>
          <w:tcPr>
            <w:tcW w:w="304" w:type="pct"/>
            <w:vAlign w:val="center"/>
          </w:tcPr>
          <w:p w14:paraId="0FC92F92"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"27.0" \f C \l "1"</w:instrText>
            </w:r>
            <w:r w:rsidRPr="00E85304">
              <w:rPr>
                <w:rFonts w:ascii="Arial" w:hAnsi="Arial" w:cs="Arial"/>
                <w:sz w:val="18"/>
                <w:szCs w:val="18"/>
              </w:rPr>
              <w:fldChar w:fldCharType="end"/>
            </w:r>
          </w:p>
          <w:p w14:paraId="34329E60"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27</w:t>
            </w:r>
          </w:p>
        </w:tc>
        <w:tc>
          <w:tcPr>
            <w:tcW w:w="2061" w:type="pct"/>
            <w:vAlign w:val="bottom"/>
          </w:tcPr>
          <w:p w14:paraId="14F29468"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Grampo com protetor para fixação de matrizes selecionadas: indicado para fixação de matrizes para dentes posteriores. Embalagem com 2 grampos e 8 protetores.</w:t>
            </w:r>
          </w:p>
        </w:tc>
        <w:tc>
          <w:tcPr>
            <w:tcW w:w="585" w:type="pct"/>
            <w:vAlign w:val="center"/>
          </w:tcPr>
          <w:p w14:paraId="393410D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1D77687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35</w:t>
            </w:r>
          </w:p>
        </w:tc>
        <w:tc>
          <w:tcPr>
            <w:tcW w:w="739" w:type="pct"/>
            <w:vAlign w:val="center"/>
          </w:tcPr>
          <w:p w14:paraId="08EE8A7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R$119,0000</w:t>
            </w:r>
          </w:p>
        </w:tc>
        <w:tc>
          <w:tcPr>
            <w:tcW w:w="684" w:type="pct"/>
            <w:gridSpan w:val="2"/>
            <w:vAlign w:val="center"/>
          </w:tcPr>
          <w:p w14:paraId="4242179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R$4.165,00</w:t>
            </w:r>
          </w:p>
        </w:tc>
      </w:tr>
      <w:tr w:rsidR="00C26F12" w:rsidRPr="00E85304" w14:paraId="48519E01" w14:textId="77777777" w:rsidTr="00C26F12">
        <w:tc>
          <w:tcPr>
            <w:tcW w:w="304" w:type="pct"/>
            <w:vAlign w:val="center"/>
          </w:tcPr>
          <w:p w14:paraId="64513E9D"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"28.0" \f C \l "1"</w:instrText>
            </w:r>
            <w:r w:rsidRPr="00E85304">
              <w:rPr>
                <w:rFonts w:ascii="Arial" w:hAnsi="Arial" w:cs="Arial"/>
                <w:sz w:val="18"/>
                <w:szCs w:val="18"/>
              </w:rPr>
              <w:fldChar w:fldCharType="end"/>
            </w:r>
          </w:p>
          <w:p w14:paraId="1BDBFB42"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28</w:t>
            </w:r>
          </w:p>
        </w:tc>
        <w:tc>
          <w:tcPr>
            <w:tcW w:w="2061" w:type="pct"/>
            <w:vAlign w:val="center"/>
          </w:tcPr>
          <w:p w14:paraId="6142CDDE"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Matriz para dentes posteriores (molares e pré-molares) sortidas, espessura de 0,005 mm (caixa com 20 unidades)</w:t>
            </w:r>
          </w:p>
        </w:tc>
        <w:tc>
          <w:tcPr>
            <w:tcW w:w="585" w:type="pct"/>
            <w:vAlign w:val="center"/>
          </w:tcPr>
          <w:p w14:paraId="5AE0B50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798CF52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2FA4BFF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R$102,8600</w:t>
            </w:r>
          </w:p>
        </w:tc>
        <w:tc>
          <w:tcPr>
            <w:tcW w:w="684" w:type="pct"/>
            <w:gridSpan w:val="2"/>
            <w:vAlign w:val="center"/>
          </w:tcPr>
          <w:p w14:paraId="5E64490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R$5.143,00</w:t>
            </w:r>
          </w:p>
        </w:tc>
      </w:tr>
      <w:tr w:rsidR="00C26F12" w:rsidRPr="00E85304" w14:paraId="537D299D" w14:textId="77777777" w:rsidTr="00C26F12">
        <w:tc>
          <w:tcPr>
            <w:tcW w:w="304" w:type="pct"/>
            <w:vAlign w:val="center"/>
          </w:tcPr>
          <w:p w14:paraId="7E2762C1"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"29.0" \f C \l "1"</w:instrText>
            </w:r>
            <w:r w:rsidRPr="00E85304">
              <w:rPr>
                <w:rFonts w:ascii="Arial" w:hAnsi="Arial" w:cs="Arial"/>
                <w:sz w:val="18"/>
                <w:szCs w:val="18"/>
              </w:rPr>
              <w:fldChar w:fldCharType="end"/>
            </w:r>
          </w:p>
          <w:p w14:paraId="48047083"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29</w:t>
            </w:r>
          </w:p>
        </w:tc>
        <w:tc>
          <w:tcPr>
            <w:tcW w:w="2061" w:type="pct"/>
            <w:vAlign w:val="bottom"/>
          </w:tcPr>
          <w:p w14:paraId="6D5D28BB"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Bicarbonato de Sódio em Pó, frasco com 500 g, de alta pureza e granulometria superfina, para uso em aparelho de jato de bicarbonato de sódio para profilaxia bucal. Composição: bicarbonato de sódio puro 99,6%; anidro silícico e essência. Sabor Morango.</w:t>
            </w:r>
          </w:p>
        </w:tc>
        <w:tc>
          <w:tcPr>
            <w:tcW w:w="585" w:type="pct"/>
            <w:vAlign w:val="center"/>
          </w:tcPr>
          <w:p w14:paraId="29F0714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Frasco</w:t>
            </w:r>
          </w:p>
        </w:tc>
        <w:tc>
          <w:tcPr>
            <w:tcW w:w="628" w:type="pct"/>
            <w:vAlign w:val="center"/>
          </w:tcPr>
          <w:p w14:paraId="0836F85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3FE17D3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R$17,6200</w:t>
            </w:r>
          </w:p>
        </w:tc>
        <w:tc>
          <w:tcPr>
            <w:tcW w:w="684" w:type="pct"/>
            <w:gridSpan w:val="2"/>
            <w:vAlign w:val="center"/>
          </w:tcPr>
          <w:p w14:paraId="488C900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R$881,00</w:t>
            </w:r>
          </w:p>
        </w:tc>
      </w:tr>
      <w:tr w:rsidR="00C26F12" w:rsidRPr="00E85304" w14:paraId="56B7CB3F" w14:textId="77777777" w:rsidTr="00C26F12">
        <w:tc>
          <w:tcPr>
            <w:tcW w:w="304" w:type="pct"/>
            <w:vAlign w:val="center"/>
          </w:tcPr>
          <w:p w14:paraId="03B24F2B"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"30.0" \f C \l "1"</w:instrText>
            </w:r>
            <w:r w:rsidRPr="00E85304">
              <w:rPr>
                <w:rFonts w:ascii="Arial" w:hAnsi="Arial" w:cs="Arial"/>
                <w:sz w:val="18"/>
                <w:szCs w:val="18"/>
              </w:rPr>
              <w:fldChar w:fldCharType="end"/>
            </w:r>
          </w:p>
          <w:p w14:paraId="6A93E402"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30</w:t>
            </w:r>
          </w:p>
        </w:tc>
        <w:tc>
          <w:tcPr>
            <w:tcW w:w="2061" w:type="pct"/>
            <w:vAlign w:val="bottom"/>
          </w:tcPr>
          <w:p w14:paraId="469F1431"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Bloco de Papel para espatulação de cerca de 15 x 7,5 cm. Com 50 folhas.</w:t>
            </w:r>
          </w:p>
        </w:tc>
        <w:tc>
          <w:tcPr>
            <w:tcW w:w="585" w:type="pct"/>
            <w:vAlign w:val="center"/>
          </w:tcPr>
          <w:p w14:paraId="5FD6721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Bloco</w:t>
            </w:r>
          </w:p>
        </w:tc>
        <w:tc>
          <w:tcPr>
            <w:tcW w:w="628" w:type="pct"/>
            <w:vAlign w:val="center"/>
          </w:tcPr>
          <w:p w14:paraId="40E4CC5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150</w:t>
            </w:r>
          </w:p>
        </w:tc>
        <w:tc>
          <w:tcPr>
            <w:tcW w:w="739" w:type="pct"/>
            <w:vAlign w:val="center"/>
          </w:tcPr>
          <w:p w14:paraId="247F8DC8"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R$6,1300</w:t>
            </w:r>
          </w:p>
        </w:tc>
        <w:tc>
          <w:tcPr>
            <w:tcW w:w="684" w:type="pct"/>
            <w:gridSpan w:val="2"/>
            <w:vAlign w:val="center"/>
          </w:tcPr>
          <w:p w14:paraId="4C6EEE46"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R$919,50</w:t>
            </w:r>
          </w:p>
        </w:tc>
      </w:tr>
      <w:tr w:rsidR="00C26F12" w:rsidRPr="00E85304" w14:paraId="39A6AFA6" w14:textId="77777777" w:rsidTr="00C26F12">
        <w:tc>
          <w:tcPr>
            <w:tcW w:w="304" w:type="pct"/>
            <w:vAlign w:val="center"/>
          </w:tcPr>
          <w:p w14:paraId="63FD053A"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"31.0" \f C \l "1"</w:instrText>
            </w:r>
            <w:r w:rsidRPr="00E85304">
              <w:rPr>
                <w:rFonts w:ascii="Arial" w:hAnsi="Arial" w:cs="Arial"/>
                <w:sz w:val="18"/>
                <w:szCs w:val="18"/>
              </w:rPr>
              <w:fldChar w:fldCharType="end"/>
            </w:r>
          </w:p>
          <w:p w14:paraId="7CBE7E00"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31</w:t>
            </w:r>
          </w:p>
        </w:tc>
        <w:tc>
          <w:tcPr>
            <w:tcW w:w="2061" w:type="pct"/>
            <w:vAlign w:val="bottom"/>
          </w:tcPr>
          <w:p w14:paraId="32F4B079"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Broca de Aço Carbide de Baixa rotação, em blister, nº ¼; </w:t>
            </w:r>
          </w:p>
        </w:tc>
        <w:tc>
          <w:tcPr>
            <w:tcW w:w="585" w:type="pct"/>
            <w:vAlign w:val="center"/>
          </w:tcPr>
          <w:p w14:paraId="7022F02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07637B4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30</w:t>
            </w:r>
          </w:p>
        </w:tc>
        <w:tc>
          <w:tcPr>
            <w:tcW w:w="739" w:type="pct"/>
            <w:vAlign w:val="center"/>
          </w:tcPr>
          <w:p w14:paraId="0E7D49B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R$5,9800</w:t>
            </w:r>
          </w:p>
        </w:tc>
        <w:tc>
          <w:tcPr>
            <w:tcW w:w="684" w:type="pct"/>
            <w:gridSpan w:val="2"/>
            <w:vAlign w:val="center"/>
          </w:tcPr>
          <w:p w14:paraId="77816258"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R$179,40</w:t>
            </w:r>
          </w:p>
        </w:tc>
      </w:tr>
      <w:tr w:rsidR="00C26F12" w:rsidRPr="00E85304" w14:paraId="290BC9F5" w14:textId="77777777" w:rsidTr="00C26F12">
        <w:tc>
          <w:tcPr>
            <w:tcW w:w="304" w:type="pct"/>
            <w:vAlign w:val="center"/>
          </w:tcPr>
          <w:p w14:paraId="4AAD3983"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"32.0" \f C \l "1"</w:instrText>
            </w:r>
            <w:r w:rsidRPr="00E85304">
              <w:rPr>
                <w:rFonts w:ascii="Arial" w:hAnsi="Arial" w:cs="Arial"/>
                <w:sz w:val="18"/>
                <w:szCs w:val="18"/>
              </w:rPr>
              <w:fldChar w:fldCharType="end"/>
            </w:r>
          </w:p>
          <w:p w14:paraId="728437FE"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32</w:t>
            </w:r>
          </w:p>
        </w:tc>
        <w:tc>
          <w:tcPr>
            <w:tcW w:w="2061" w:type="pct"/>
            <w:vAlign w:val="bottom"/>
          </w:tcPr>
          <w:p w14:paraId="55651092"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Broca de Aço Carbide de Baixa rotação, em blister, nº ½; </w:t>
            </w:r>
          </w:p>
        </w:tc>
        <w:tc>
          <w:tcPr>
            <w:tcW w:w="585" w:type="pct"/>
            <w:vAlign w:val="center"/>
          </w:tcPr>
          <w:p w14:paraId="2139904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3860A21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6E377CA9"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R$6,0100</w:t>
            </w:r>
          </w:p>
        </w:tc>
        <w:tc>
          <w:tcPr>
            <w:tcW w:w="684" w:type="pct"/>
            <w:gridSpan w:val="2"/>
            <w:vAlign w:val="center"/>
          </w:tcPr>
          <w:p w14:paraId="61B64898"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R$300,50</w:t>
            </w:r>
          </w:p>
        </w:tc>
      </w:tr>
      <w:tr w:rsidR="00C26F12" w:rsidRPr="00E85304" w14:paraId="0EF6F4B6" w14:textId="77777777" w:rsidTr="00C26F12">
        <w:tc>
          <w:tcPr>
            <w:tcW w:w="304" w:type="pct"/>
            <w:vAlign w:val="center"/>
          </w:tcPr>
          <w:p w14:paraId="444F9492"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"33.0" \f C \l "1"</w:instrText>
            </w:r>
            <w:r w:rsidRPr="00E85304">
              <w:rPr>
                <w:rFonts w:ascii="Arial" w:hAnsi="Arial" w:cs="Arial"/>
                <w:sz w:val="18"/>
                <w:szCs w:val="18"/>
              </w:rPr>
              <w:fldChar w:fldCharType="end"/>
            </w:r>
          </w:p>
          <w:p w14:paraId="3C037357"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33</w:t>
            </w:r>
          </w:p>
        </w:tc>
        <w:tc>
          <w:tcPr>
            <w:tcW w:w="2061" w:type="pct"/>
            <w:vAlign w:val="bottom"/>
          </w:tcPr>
          <w:p w14:paraId="6B6CA353"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Broca de Aço Carbide de Baixa rotação, em blister, nº 1</w:t>
            </w:r>
          </w:p>
        </w:tc>
        <w:tc>
          <w:tcPr>
            <w:tcW w:w="585" w:type="pct"/>
            <w:vAlign w:val="center"/>
          </w:tcPr>
          <w:p w14:paraId="41C2955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60E93ED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60</w:t>
            </w:r>
          </w:p>
        </w:tc>
        <w:tc>
          <w:tcPr>
            <w:tcW w:w="739" w:type="pct"/>
            <w:vAlign w:val="center"/>
          </w:tcPr>
          <w:p w14:paraId="6F1CBC6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R$4,5400</w:t>
            </w:r>
          </w:p>
        </w:tc>
        <w:tc>
          <w:tcPr>
            <w:tcW w:w="684" w:type="pct"/>
            <w:gridSpan w:val="2"/>
            <w:vAlign w:val="center"/>
          </w:tcPr>
          <w:p w14:paraId="3C75D19B"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R$272,40</w:t>
            </w:r>
          </w:p>
        </w:tc>
      </w:tr>
      <w:tr w:rsidR="00C26F12" w:rsidRPr="00E85304" w14:paraId="74538AE1" w14:textId="77777777" w:rsidTr="00C26F12">
        <w:tc>
          <w:tcPr>
            <w:tcW w:w="304" w:type="pct"/>
            <w:vAlign w:val="center"/>
          </w:tcPr>
          <w:p w14:paraId="3316B5F2"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"34.0" \f C \l "1"</w:instrText>
            </w:r>
            <w:r w:rsidRPr="00E85304">
              <w:rPr>
                <w:rFonts w:ascii="Arial" w:hAnsi="Arial" w:cs="Arial"/>
                <w:sz w:val="18"/>
                <w:szCs w:val="18"/>
              </w:rPr>
              <w:fldChar w:fldCharType="end"/>
            </w:r>
          </w:p>
          <w:p w14:paraId="094ED7DD"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34</w:t>
            </w:r>
          </w:p>
        </w:tc>
        <w:tc>
          <w:tcPr>
            <w:tcW w:w="2061" w:type="pct"/>
            <w:vAlign w:val="bottom"/>
          </w:tcPr>
          <w:p w14:paraId="30BBEFAF"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Broca de Aço Carbide de Baixa rotação, em blister, nº 2</w:t>
            </w:r>
          </w:p>
        </w:tc>
        <w:tc>
          <w:tcPr>
            <w:tcW w:w="585" w:type="pct"/>
            <w:vAlign w:val="center"/>
          </w:tcPr>
          <w:p w14:paraId="34E6E17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18648AB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75</w:t>
            </w:r>
          </w:p>
        </w:tc>
        <w:tc>
          <w:tcPr>
            <w:tcW w:w="739" w:type="pct"/>
            <w:vAlign w:val="center"/>
          </w:tcPr>
          <w:p w14:paraId="642A6B5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R$6,3700</w:t>
            </w:r>
          </w:p>
        </w:tc>
        <w:tc>
          <w:tcPr>
            <w:tcW w:w="684" w:type="pct"/>
            <w:gridSpan w:val="2"/>
            <w:vAlign w:val="center"/>
          </w:tcPr>
          <w:p w14:paraId="4A63DE4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R$477,75</w:t>
            </w:r>
          </w:p>
        </w:tc>
      </w:tr>
      <w:tr w:rsidR="00C26F12" w:rsidRPr="00E85304" w14:paraId="61C3D2B7" w14:textId="77777777" w:rsidTr="00C26F12">
        <w:tc>
          <w:tcPr>
            <w:tcW w:w="304" w:type="pct"/>
            <w:vAlign w:val="center"/>
          </w:tcPr>
          <w:p w14:paraId="4403DD50"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"35.0" \f C \l "1"</w:instrText>
            </w:r>
            <w:r w:rsidRPr="00E85304">
              <w:rPr>
                <w:rFonts w:ascii="Arial" w:hAnsi="Arial" w:cs="Arial"/>
                <w:sz w:val="18"/>
                <w:szCs w:val="18"/>
              </w:rPr>
              <w:fldChar w:fldCharType="end"/>
            </w:r>
          </w:p>
          <w:p w14:paraId="634E1E67"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35</w:t>
            </w:r>
          </w:p>
        </w:tc>
        <w:tc>
          <w:tcPr>
            <w:tcW w:w="2061" w:type="pct"/>
            <w:vAlign w:val="bottom"/>
          </w:tcPr>
          <w:p w14:paraId="46F1352D"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Broca de Aço Carbide de Baixa rotação, em blister, nº 3</w:t>
            </w:r>
          </w:p>
        </w:tc>
        <w:tc>
          <w:tcPr>
            <w:tcW w:w="585" w:type="pct"/>
            <w:vAlign w:val="center"/>
          </w:tcPr>
          <w:p w14:paraId="2E91DE6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2D0F0F0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80</w:t>
            </w:r>
          </w:p>
        </w:tc>
        <w:tc>
          <w:tcPr>
            <w:tcW w:w="739" w:type="pct"/>
            <w:vAlign w:val="center"/>
          </w:tcPr>
          <w:p w14:paraId="35C177E9"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R$6,5400</w:t>
            </w:r>
          </w:p>
        </w:tc>
        <w:tc>
          <w:tcPr>
            <w:tcW w:w="684" w:type="pct"/>
            <w:gridSpan w:val="2"/>
            <w:vAlign w:val="center"/>
          </w:tcPr>
          <w:p w14:paraId="5A21E7BB"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R$523,20</w:t>
            </w:r>
          </w:p>
        </w:tc>
      </w:tr>
      <w:tr w:rsidR="00C26F12" w:rsidRPr="00E85304" w14:paraId="3D1F8075" w14:textId="77777777" w:rsidTr="00C26F12">
        <w:tc>
          <w:tcPr>
            <w:tcW w:w="304" w:type="pct"/>
            <w:vAlign w:val="center"/>
          </w:tcPr>
          <w:p w14:paraId="307791E5"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"36.0" \f C \l "1"</w:instrText>
            </w:r>
            <w:r w:rsidRPr="00E85304">
              <w:rPr>
                <w:rFonts w:ascii="Arial" w:hAnsi="Arial" w:cs="Arial"/>
                <w:sz w:val="18"/>
                <w:szCs w:val="18"/>
              </w:rPr>
              <w:fldChar w:fldCharType="end"/>
            </w:r>
          </w:p>
          <w:p w14:paraId="7624C8BE"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36</w:t>
            </w:r>
          </w:p>
        </w:tc>
        <w:tc>
          <w:tcPr>
            <w:tcW w:w="2061" w:type="pct"/>
            <w:vAlign w:val="bottom"/>
          </w:tcPr>
          <w:p w14:paraId="7C3616F5"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Broca de Aço Carbide de Baixa rotação, em blister, nº 4</w:t>
            </w:r>
          </w:p>
        </w:tc>
        <w:tc>
          <w:tcPr>
            <w:tcW w:w="585" w:type="pct"/>
            <w:vAlign w:val="center"/>
          </w:tcPr>
          <w:p w14:paraId="421BB19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3B798A3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80</w:t>
            </w:r>
          </w:p>
        </w:tc>
        <w:tc>
          <w:tcPr>
            <w:tcW w:w="739" w:type="pct"/>
            <w:vAlign w:val="center"/>
          </w:tcPr>
          <w:p w14:paraId="40B7F99B"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R$5,8900</w:t>
            </w:r>
          </w:p>
        </w:tc>
        <w:tc>
          <w:tcPr>
            <w:tcW w:w="684" w:type="pct"/>
            <w:gridSpan w:val="2"/>
            <w:vAlign w:val="center"/>
          </w:tcPr>
          <w:p w14:paraId="6CEF8DC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R$471,20</w:t>
            </w:r>
          </w:p>
        </w:tc>
      </w:tr>
      <w:tr w:rsidR="00C26F12" w:rsidRPr="00E85304" w14:paraId="0FACE786" w14:textId="77777777" w:rsidTr="00C26F12">
        <w:tc>
          <w:tcPr>
            <w:tcW w:w="304" w:type="pct"/>
            <w:vAlign w:val="center"/>
          </w:tcPr>
          <w:p w14:paraId="7C8FEEED"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lastRenderedPageBreak/>
              <w:fldChar w:fldCharType="begin"/>
            </w:r>
            <w:r w:rsidRPr="00E85304">
              <w:rPr>
                <w:rFonts w:ascii="Arial" w:hAnsi="Arial" w:cs="Arial"/>
                <w:sz w:val="18"/>
                <w:szCs w:val="18"/>
              </w:rPr>
              <w:instrText xml:space="preserve"> TC "37.0" \f C \l "1"</w:instrText>
            </w:r>
            <w:r w:rsidRPr="00E85304">
              <w:rPr>
                <w:rFonts w:ascii="Arial" w:hAnsi="Arial" w:cs="Arial"/>
                <w:sz w:val="18"/>
                <w:szCs w:val="18"/>
              </w:rPr>
              <w:fldChar w:fldCharType="end"/>
            </w:r>
          </w:p>
          <w:p w14:paraId="38CE05EA"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37</w:t>
            </w:r>
          </w:p>
        </w:tc>
        <w:tc>
          <w:tcPr>
            <w:tcW w:w="2061" w:type="pct"/>
            <w:vAlign w:val="bottom"/>
          </w:tcPr>
          <w:p w14:paraId="52C5B9BF"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Broca de Aço Carbide de Baixa rotação, em blister, nº 6</w:t>
            </w:r>
          </w:p>
        </w:tc>
        <w:tc>
          <w:tcPr>
            <w:tcW w:w="585" w:type="pct"/>
            <w:vAlign w:val="center"/>
          </w:tcPr>
          <w:p w14:paraId="0673C92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22F7AA5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80</w:t>
            </w:r>
          </w:p>
        </w:tc>
        <w:tc>
          <w:tcPr>
            <w:tcW w:w="739" w:type="pct"/>
            <w:vAlign w:val="center"/>
          </w:tcPr>
          <w:p w14:paraId="124DA92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R$5,0700</w:t>
            </w:r>
          </w:p>
        </w:tc>
        <w:tc>
          <w:tcPr>
            <w:tcW w:w="684" w:type="pct"/>
            <w:gridSpan w:val="2"/>
            <w:vAlign w:val="center"/>
          </w:tcPr>
          <w:p w14:paraId="485F6B87"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R$405,60</w:t>
            </w:r>
          </w:p>
        </w:tc>
      </w:tr>
      <w:tr w:rsidR="00C26F12" w:rsidRPr="00E85304" w14:paraId="2B48B8EB" w14:textId="77777777" w:rsidTr="00C26F12">
        <w:tc>
          <w:tcPr>
            <w:tcW w:w="304" w:type="pct"/>
            <w:vAlign w:val="center"/>
          </w:tcPr>
          <w:p w14:paraId="773AAC1C"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"38.0" \f C \l "1"</w:instrText>
            </w:r>
            <w:r w:rsidRPr="00E85304">
              <w:rPr>
                <w:rFonts w:ascii="Arial" w:hAnsi="Arial" w:cs="Arial"/>
                <w:sz w:val="18"/>
                <w:szCs w:val="18"/>
              </w:rPr>
              <w:fldChar w:fldCharType="end"/>
            </w:r>
          </w:p>
          <w:p w14:paraId="20E9A35D"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38</w:t>
            </w:r>
          </w:p>
        </w:tc>
        <w:tc>
          <w:tcPr>
            <w:tcW w:w="2061" w:type="pct"/>
            <w:vAlign w:val="bottom"/>
          </w:tcPr>
          <w:p w14:paraId="3E2CDD8F"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Broca de Aço Carbide de Baixa rotação, em blister, nº 8</w:t>
            </w:r>
          </w:p>
        </w:tc>
        <w:tc>
          <w:tcPr>
            <w:tcW w:w="585" w:type="pct"/>
            <w:vAlign w:val="center"/>
          </w:tcPr>
          <w:p w14:paraId="5A3C885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5F4695A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60</w:t>
            </w:r>
          </w:p>
        </w:tc>
        <w:tc>
          <w:tcPr>
            <w:tcW w:w="739" w:type="pct"/>
            <w:vAlign w:val="center"/>
          </w:tcPr>
          <w:p w14:paraId="31E89FD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R$5,6600</w:t>
            </w:r>
          </w:p>
        </w:tc>
        <w:tc>
          <w:tcPr>
            <w:tcW w:w="684" w:type="pct"/>
            <w:gridSpan w:val="2"/>
            <w:vAlign w:val="center"/>
          </w:tcPr>
          <w:p w14:paraId="444878A2"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R$339,60</w:t>
            </w:r>
          </w:p>
        </w:tc>
      </w:tr>
      <w:tr w:rsidR="00C26F12" w:rsidRPr="00E85304" w14:paraId="703BF535" w14:textId="77777777" w:rsidTr="00C26F12">
        <w:tc>
          <w:tcPr>
            <w:tcW w:w="304" w:type="pct"/>
            <w:vAlign w:val="center"/>
          </w:tcPr>
          <w:p w14:paraId="1FEACF96"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"39.0" \f C \l "1"</w:instrText>
            </w:r>
            <w:r w:rsidRPr="00E85304">
              <w:rPr>
                <w:rFonts w:ascii="Arial" w:hAnsi="Arial" w:cs="Arial"/>
                <w:sz w:val="18"/>
                <w:szCs w:val="18"/>
              </w:rPr>
              <w:fldChar w:fldCharType="end"/>
            </w:r>
          </w:p>
          <w:p w14:paraId="0E2A7A86"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39</w:t>
            </w:r>
          </w:p>
        </w:tc>
        <w:tc>
          <w:tcPr>
            <w:tcW w:w="2061" w:type="pct"/>
            <w:vAlign w:val="bottom"/>
          </w:tcPr>
          <w:p w14:paraId="0EAB0FAB"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Broca de Aço Carbide de Baixa rotação, em blister, nº ¼-HL-CA HASTE LONGA para contra-ângulo </w:t>
            </w:r>
          </w:p>
        </w:tc>
        <w:tc>
          <w:tcPr>
            <w:tcW w:w="585" w:type="pct"/>
            <w:vAlign w:val="center"/>
          </w:tcPr>
          <w:p w14:paraId="5384D44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29D1B59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25</w:t>
            </w:r>
          </w:p>
        </w:tc>
        <w:tc>
          <w:tcPr>
            <w:tcW w:w="739" w:type="pct"/>
            <w:vAlign w:val="center"/>
          </w:tcPr>
          <w:p w14:paraId="6D3021F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R$6,1500</w:t>
            </w:r>
          </w:p>
        </w:tc>
        <w:tc>
          <w:tcPr>
            <w:tcW w:w="684" w:type="pct"/>
            <w:gridSpan w:val="2"/>
            <w:vAlign w:val="center"/>
          </w:tcPr>
          <w:p w14:paraId="6A94F9B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R$153,75</w:t>
            </w:r>
          </w:p>
        </w:tc>
      </w:tr>
      <w:tr w:rsidR="00C26F12" w:rsidRPr="00E85304" w14:paraId="267FE1FF" w14:textId="77777777" w:rsidTr="00C26F12">
        <w:tc>
          <w:tcPr>
            <w:tcW w:w="304" w:type="pct"/>
            <w:vAlign w:val="center"/>
          </w:tcPr>
          <w:p w14:paraId="473AE066"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"40.0" \f C \l "1"</w:instrText>
            </w:r>
            <w:r w:rsidRPr="00E85304">
              <w:rPr>
                <w:rFonts w:ascii="Arial" w:hAnsi="Arial" w:cs="Arial"/>
                <w:sz w:val="18"/>
                <w:szCs w:val="18"/>
              </w:rPr>
              <w:fldChar w:fldCharType="end"/>
            </w:r>
          </w:p>
          <w:p w14:paraId="38BF837E"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40</w:t>
            </w:r>
          </w:p>
        </w:tc>
        <w:tc>
          <w:tcPr>
            <w:tcW w:w="2061" w:type="pct"/>
            <w:vAlign w:val="bottom"/>
          </w:tcPr>
          <w:p w14:paraId="26245BD5"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Broca de Aço Carbide de Baixa rotação, em blister, nº ½-HL-CA HASTE LONGA para contra-ângulo</w:t>
            </w:r>
          </w:p>
        </w:tc>
        <w:tc>
          <w:tcPr>
            <w:tcW w:w="585" w:type="pct"/>
            <w:vAlign w:val="center"/>
          </w:tcPr>
          <w:p w14:paraId="5BE3B2C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494F33B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40</w:t>
            </w:r>
          </w:p>
        </w:tc>
        <w:tc>
          <w:tcPr>
            <w:tcW w:w="739" w:type="pct"/>
            <w:vAlign w:val="center"/>
          </w:tcPr>
          <w:p w14:paraId="7E7F099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R$7,0200</w:t>
            </w:r>
          </w:p>
        </w:tc>
        <w:tc>
          <w:tcPr>
            <w:tcW w:w="684" w:type="pct"/>
            <w:gridSpan w:val="2"/>
            <w:vAlign w:val="center"/>
          </w:tcPr>
          <w:p w14:paraId="6AA06642"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R$280,80</w:t>
            </w:r>
          </w:p>
        </w:tc>
      </w:tr>
      <w:tr w:rsidR="00C26F12" w:rsidRPr="00E85304" w14:paraId="4E74FF06" w14:textId="77777777" w:rsidTr="00C26F12">
        <w:tc>
          <w:tcPr>
            <w:tcW w:w="304" w:type="pct"/>
            <w:vAlign w:val="center"/>
          </w:tcPr>
          <w:p w14:paraId="130DBC52"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"41.0" \f C \l "1"</w:instrText>
            </w:r>
            <w:r w:rsidRPr="00E85304">
              <w:rPr>
                <w:rFonts w:ascii="Arial" w:hAnsi="Arial" w:cs="Arial"/>
                <w:sz w:val="18"/>
                <w:szCs w:val="18"/>
              </w:rPr>
              <w:fldChar w:fldCharType="end"/>
            </w:r>
          </w:p>
          <w:p w14:paraId="10FE509C"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41</w:t>
            </w:r>
          </w:p>
        </w:tc>
        <w:tc>
          <w:tcPr>
            <w:tcW w:w="2061" w:type="pct"/>
            <w:vAlign w:val="bottom"/>
          </w:tcPr>
          <w:p w14:paraId="07673AB4"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Broca de Aço Carbide de Baixa rotação, em blister, nº 1-HL-CA HASTE LONGA para contra-ângulo</w:t>
            </w:r>
          </w:p>
        </w:tc>
        <w:tc>
          <w:tcPr>
            <w:tcW w:w="585" w:type="pct"/>
            <w:vAlign w:val="center"/>
          </w:tcPr>
          <w:p w14:paraId="1E43D08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2AA47DC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037AED6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R$6,2000</w:t>
            </w:r>
          </w:p>
        </w:tc>
        <w:tc>
          <w:tcPr>
            <w:tcW w:w="684" w:type="pct"/>
            <w:gridSpan w:val="2"/>
            <w:vAlign w:val="center"/>
          </w:tcPr>
          <w:p w14:paraId="1DF155CB"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R$310,00</w:t>
            </w:r>
          </w:p>
        </w:tc>
      </w:tr>
      <w:tr w:rsidR="00C26F12" w:rsidRPr="00E85304" w14:paraId="3B3EA628" w14:textId="77777777" w:rsidTr="00C26F12">
        <w:tc>
          <w:tcPr>
            <w:tcW w:w="304" w:type="pct"/>
            <w:vAlign w:val="center"/>
          </w:tcPr>
          <w:p w14:paraId="79685E72"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"42.0" \f C \l "1"</w:instrText>
            </w:r>
            <w:r w:rsidRPr="00E85304">
              <w:rPr>
                <w:rFonts w:ascii="Arial" w:hAnsi="Arial" w:cs="Arial"/>
                <w:sz w:val="18"/>
                <w:szCs w:val="18"/>
              </w:rPr>
              <w:fldChar w:fldCharType="end"/>
            </w:r>
          </w:p>
          <w:p w14:paraId="33FC3061"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42</w:t>
            </w:r>
          </w:p>
        </w:tc>
        <w:tc>
          <w:tcPr>
            <w:tcW w:w="2061" w:type="pct"/>
            <w:vAlign w:val="bottom"/>
          </w:tcPr>
          <w:p w14:paraId="6CD8C18B"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Broca de Aço Carbide de Baixa rotação, em blister, nº 2-HL-CA HASTE LONGA para contra-ângulo.</w:t>
            </w:r>
          </w:p>
        </w:tc>
        <w:tc>
          <w:tcPr>
            <w:tcW w:w="585" w:type="pct"/>
            <w:vAlign w:val="center"/>
          </w:tcPr>
          <w:p w14:paraId="5285D63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7377412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410BAB8B"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R$6,4700</w:t>
            </w:r>
          </w:p>
        </w:tc>
        <w:tc>
          <w:tcPr>
            <w:tcW w:w="684" w:type="pct"/>
            <w:gridSpan w:val="2"/>
            <w:vAlign w:val="center"/>
          </w:tcPr>
          <w:p w14:paraId="77C0D1D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R$323,50</w:t>
            </w:r>
          </w:p>
        </w:tc>
      </w:tr>
      <w:tr w:rsidR="00C26F12" w:rsidRPr="00E85304" w14:paraId="28CF73DA" w14:textId="77777777" w:rsidTr="00C26F12">
        <w:tc>
          <w:tcPr>
            <w:tcW w:w="304" w:type="pct"/>
            <w:vAlign w:val="center"/>
          </w:tcPr>
          <w:p w14:paraId="6D7914FC"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"43.0" \f C \l "1"</w:instrText>
            </w:r>
            <w:r w:rsidRPr="00E85304">
              <w:rPr>
                <w:rFonts w:ascii="Arial" w:hAnsi="Arial" w:cs="Arial"/>
                <w:sz w:val="18"/>
                <w:szCs w:val="18"/>
              </w:rPr>
              <w:fldChar w:fldCharType="end"/>
            </w:r>
          </w:p>
          <w:p w14:paraId="5926FA30"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43</w:t>
            </w:r>
          </w:p>
        </w:tc>
        <w:tc>
          <w:tcPr>
            <w:tcW w:w="2061" w:type="pct"/>
            <w:vAlign w:val="bottom"/>
          </w:tcPr>
          <w:p w14:paraId="4758D9FB"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Broca de Aço Carbide de Baixa rotação, em blister, nº 3-HL-CA HASTE LONGA para contra-ângulo</w:t>
            </w:r>
          </w:p>
        </w:tc>
        <w:tc>
          <w:tcPr>
            <w:tcW w:w="585" w:type="pct"/>
            <w:vAlign w:val="center"/>
          </w:tcPr>
          <w:p w14:paraId="36AF442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7CD6816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4C303D1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R$6,1700</w:t>
            </w:r>
          </w:p>
        </w:tc>
        <w:tc>
          <w:tcPr>
            <w:tcW w:w="684" w:type="pct"/>
            <w:gridSpan w:val="2"/>
            <w:vAlign w:val="center"/>
          </w:tcPr>
          <w:p w14:paraId="71A3826D"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R$308,50</w:t>
            </w:r>
          </w:p>
        </w:tc>
      </w:tr>
      <w:tr w:rsidR="00C26F12" w:rsidRPr="00E85304" w14:paraId="103BFD5F" w14:textId="77777777" w:rsidTr="00C26F12">
        <w:tc>
          <w:tcPr>
            <w:tcW w:w="304" w:type="pct"/>
            <w:vAlign w:val="center"/>
          </w:tcPr>
          <w:p w14:paraId="399C4D89"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"44.0" \f C \l "1"</w:instrText>
            </w:r>
            <w:r w:rsidRPr="00E85304">
              <w:rPr>
                <w:rFonts w:ascii="Arial" w:hAnsi="Arial" w:cs="Arial"/>
                <w:sz w:val="18"/>
                <w:szCs w:val="18"/>
              </w:rPr>
              <w:fldChar w:fldCharType="end"/>
            </w:r>
          </w:p>
          <w:p w14:paraId="3C57445B"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44</w:t>
            </w:r>
          </w:p>
        </w:tc>
        <w:tc>
          <w:tcPr>
            <w:tcW w:w="2061" w:type="pct"/>
            <w:vAlign w:val="bottom"/>
          </w:tcPr>
          <w:p w14:paraId="7AE62AC0"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Broca de Aço Carbide de Baixa rotação, em blister, nº 4-HL-CA HASTE LONGA para contra-ângulo</w:t>
            </w:r>
          </w:p>
        </w:tc>
        <w:tc>
          <w:tcPr>
            <w:tcW w:w="585" w:type="pct"/>
            <w:vAlign w:val="center"/>
          </w:tcPr>
          <w:p w14:paraId="6B0303D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6DB6D46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1A002F8B"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R$7,2500</w:t>
            </w:r>
          </w:p>
        </w:tc>
        <w:tc>
          <w:tcPr>
            <w:tcW w:w="684" w:type="pct"/>
            <w:gridSpan w:val="2"/>
            <w:vAlign w:val="center"/>
          </w:tcPr>
          <w:p w14:paraId="142CA82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R$362,50</w:t>
            </w:r>
          </w:p>
        </w:tc>
      </w:tr>
      <w:tr w:rsidR="00C26F12" w:rsidRPr="00E85304" w14:paraId="7F796BED" w14:textId="77777777" w:rsidTr="00C26F12">
        <w:tc>
          <w:tcPr>
            <w:tcW w:w="304" w:type="pct"/>
            <w:vAlign w:val="center"/>
          </w:tcPr>
          <w:p w14:paraId="6873DC22"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"45.0" \f C \l "1"</w:instrText>
            </w:r>
            <w:r w:rsidRPr="00E85304">
              <w:rPr>
                <w:rFonts w:ascii="Arial" w:hAnsi="Arial" w:cs="Arial"/>
                <w:sz w:val="18"/>
                <w:szCs w:val="18"/>
              </w:rPr>
              <w:fldChar w:fldCharType="end"/>
            </w:r>
          </w:p>
          <w:p w14:paraId="3FD0EE27"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45</w:t>
            </w:r>
          </w:p>
        </w:tc>
        <w:tc>
          <w:tcPr>
            <w:tcW w:w="2061" w:type="pct"/>
            <w:vAlign w:val="bottom"/>
          </w:tcPr>
          <w:p w14:paraId="4D4D13ED"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Broca de Aço Carbide de Baixa rotação, em blister, nº 6-HL-CA HASTE LONGA para contra-ângulo.</w:t>
            </w:r>
          </w:p>
        </w:tc>
        <w:tc>
          <w:tcPr>
            <w:tcW w:w="585" w:type="pct"/>
            <w:vAlign w:val="center"/>
          </w:tcPr>
          <w:p w14:paraId="2102490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6FB995B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3DB29D4C"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R$6,9300</w:t>
            </w:r>
          </w:p>
        </w:tc>
        <w:tc>
          <w:tcPr>
            <w:tcW w:w="684" w:type="pct"/>
            <w:gridSpan w:val="2"/>
            <w:vAlign w:val="center"/>
          </w:tcPr>
          <w:p w14:paraId="08494F72"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R$346,50</w:t>
            </w:r>
          </w:p>
        </w:tc>
      </w:tr>
      <w:tr w:rsidR="00C26F12" w:rsidRPr="00E85304" w14:paraId="466DDEF1" w14:textId="77777777" w:rsidTr="00C26F12">
        <w:tc>
          <w:tcPr>
            <w:tcW w:w="304" w:type="pct"/>
            <w:vAlign w:val="center"/>
          </w:tcPr>
          <w:p w14:paraId="702E670B"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"46.0" \f C \l "1"</w:instrText>
            </w:r>
            <w:r w:rsidRPr="00E85304">
              <w:rPr>
                <w:rFonts w:ascii="Arial" w:hAnsi="Arial" w:cs="Arial"/>
                <w:sz w:val="18"/>
                <w:szCs w:val="18"/>
              </w:rPr>
              <w:fldChar w:fldCharType="end"/>
            </w:r>
          </w:p>
          <w:p w14:paraId="3F340C41"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46</w:t>
            </w:r>
          </w:p>
        </w:tc>
        <w:tc>
          <w:tcPr>
            <w:tcW w:w="2061" w:type="pct"/>
            <w:vAlign w:val="bottom"/>
          </w:tcPr>
          <w:p w14:paraId="4AC6EBCF"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Broca de Aço Carbide de Baixa rotação, em blister, nº 8-HL-CA HASTE LONGA para contra-ângulo.</w:t>
            </w:r>
          </w:p>
        </w:tc>
        <w:tc>
          <w:tcPr>
            <w:tcW w:w="585" w:type="pct"/>
            <w:vAlign w:val="center"/>
          </w:tcPr>
          <w:p w14:paraId="4C51480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6544261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40</w:t>
            </w:r>
          </w:p>
        </w:tc>
        <w:tc>
          <w:tcPr>
            <w:tcW w:w="739" w:type="pct"/>
            <w:vAlign w:val="center"/>
          </w:tcPr>
          <w:p w14:paraId="0276A83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R$11,7800</w:t>
            </w:r>
          </w:p>
        </w:tc>
        <w:tc>
          <w:tcPr>
            <w:tcW w:w="684" w:type="pct"/>
            <w:gridSpan w:val="2"/>
            <w:vAlign w:val="center"/>
          </w:tcPr>
          <w:p w14:paraId="1D1EECC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R$471,20</w:t>
            </w:r>
          </w:p>
        </w:tc>
      </w:tr>
      <w:tr w:rsidR="00C26F12" w:rsidRPr="00E85304" w14:paraId="2CDED689" w14:textId="77777777" w:rsidTr="00C26F12">
        <w:tc>
          <w:tcPr>
            <w:tcW w:w="304" w:type="pct"/>
            <w:vAlign w:val="center"/>
          </w:tcPr>
          <w:p w14:paraId="000E95D4"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"47.0" \f C \l "1"</w:instrText>
            </w:r>
            <w:r w:rsidRPr="00E85304">
              <w:rPr>
                <w:rFonts w:ascii="Arial" w:hAnsi="Arial" w:cs="Arial"/>
                <w:sz w:val="18"/>
                <w:szCs w:val="18"/>
              </w:rPr>
              <w:fldChar w:fldCharType="end"/>
            </w:r>
          </w:p>
          <w:p w14:paraId="4A968410"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47</w:t>
            </w:r>
          </w:p>
        </w:tc>
        <w:tc>
          <w:tcPr>
            <w:tcW w:w="2061" w:type="pct"/>
            <w:vAlign w:val="bottom"/>
          </w:tcPr>
          <w:p w14:paraId="0B552D70"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Broca de Aço Carbide de Alta rotação, em blister, nº FGXL 2C Cirúrgica, haste de 19 a 21 mm</w:t>
            </w:r>
          </w:p>
        </w:tc>
        <w:tc>
          <w:tcPr>
            <w:tcW w:w="585" w:type="pct"/>
            <w:vAlign w:val="center"/>
          </w:tcPr>
          <w:p w14:paraId="5DBCD7B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30AC398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30</w:t>
            </w:r>
          </w:p>
        </w:tc>
        <w:tc>
          <w:tcPr>
            <w:tcW w:w="739" w:type="pct"/>
            <w:vAlign w:val="center"/>
          </w:tcPr>
          <w:p w14:paraId="5A27FD22"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R$7,3900</w:t>
            </w:r>
          </w:p>
        </w:tc>
        <w:tc>
          <w:tcPr>
            <w:tcW w:w="684" w:type="pct"/>
            <w:gridSpan w:val="2"/>
            <w:vAlign w:val="center"/>
          </w:tcPr>
          <w:p w14:paraId="4B26DC5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R$221,70</w:t>
            </w:r>
          </w:p>
        </w:tc>
      </w:tr>
      <w:tr w:rsidR="00C26F12" w:rsidRPr="00E85304" w14:paraId="0D5EB1A5" w14:textId="77777777" w:rsidTr="00C26F12">
        <w:tc>
          <w:tcPr>
            <w:tcW w:w="304" w:type="pct"/>
            <w:vAlign w:val="center"/>
          </w:tcPr>
          <w:p w14:paraId="7BD907B4"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"48.0" \f C \l "1"</w:instrText>
            </w:r>
            <w:r w:rsidRPr="00E85304">
              <w:rPr>
                <w:rFonts w:ascii="Arial" w:hAnsi="Arial" w:cs="Arial"/>
                <w:sz w:val="18"/>
                <w:szCs w:val="18"/>
              </w:rPr>
              <w:fldChar w:fldCharType="end"/>
            </w:r>
          </w:p>
          <w:p w14:paraId="50097E99"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48</w:t>
            </w:r>
          </w:p>
        </w:tc>
        <w:tc>
          <w:tcPr>
            <w:tcW w:w="2061" w:type="pct"/>
            <w:vAlign w:val="bottom"/>
          </w:tcPr>
          <w:p w14:paraId="174A9750"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Broca de Aço Carbide de Alta rotação, em blister, nº FGXL 4C Cirúrgica, haste de 19 a 21 mm</w:t>
            </w:r>
          </w:p>
        </w:tc>
        <w:tc>
          <w:tcPr>
            <w:tcW w:w="585" w:type="pct"/>
            <w:vAlign w:val="center"/>
          </w:tcPr>
          <w:p w14:paraId="239BA8D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25A8EC3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30</w:t>
            </w:r>
          </w:p>
        </w:tc>
        <w:tc>
          <w:tcPr>
            <w:tcW w:w="739" w:type="pct"/>
            <w:vAlign w:val="center"/>
          </w:tcPr>
          <w:p w14:paraId="5C7BB979"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R$7,3600</w:t>
            </w:r>
          </w:p>
        </w:tc>
        <w:tc>
          <w:tcPr>
            <w:tcW w:w="684" w:type="pct"/>
            <w:gridSpan w:val="2"/>
            <w:vAlign w:val="center"/>
          </w:tcPr>
          <w:p w14:paraId="1187449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R$220,80</w:t>
            </w:r>
          </w:p>
        </w:tc>
      </w:tr>
      <w:tr w:rsidR="00C26F12" w:rsidRPr="00E85304" w14:paraId="7DB6D0F1" w14:textId="77777777" w:rsidTr="00C26F12">
        <w:tc>
          <w:tcPr>
            <w:tcW w:w="304" w:type="pct"/>
            <w:vAlign w:val="center"/>
          </w:tcPr>
          <w:p w14:paraId="04D1AC2F"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"49.0" \f C \l "1"</w:instrText>
            </w:r>
            <w:r w:rsidRPr="00E85304">
              <w:rPr>
                <w:rFonts w:ascii="Arial" w:hAnsi="Arial" w:cs="Arial"/>
                <w:sz w:val="18"/>
                <w:szCs w:val="18"/>
              </w:rPr>
              <w:fldChar w:fldCharType="end"/>
            </w:r>
          </w:p>
          <w:p w14:paraId="7AC7451D"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49</w:t>
            </w:r>
          </w:p>
        </w:tc>
        <w:tc>
          <w:tcPr>
            <w:tcW w:w="2061" w:type="pct"/>
            <w:vAlign w:val="bottom"/>
          </w:tcPr>
          <w:p w14:paraId="49B352A9"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Broca de Aço Carbide de Alta rotação, em blister, nº FGXL 6C Cirúrgica, haste de 19 a 21 mm</w:t>
            </w:r>
          </w:p>
        </w:tc>
        <w:tc>
          <w:tcPr>
            <w:tcW w:w="585" w:type="pct"/>
            <w:vAlign w:val="center"/>
          </w:tcPr>
          <w:p w14:paraId="7F76F13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111194D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30</w:t>
            </w:r>
          </w:p>
        </w:tc>
        <w:tc>
          <w:tcPr>
            <w:tcW w:w="739" w:type="pct"/>
            <w:vAlign w:val="center"/>
          </w:tcPr>
          <w:p w14:paraId="6A86DFE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R$6,6100</w:t>
            </w:r>
          </w:p>
        </w:tc>
        <w:tc>
          <w:tcPr>
            <w:tcW w:w="684" w:type="pct"/>
            <w:gridSpan w:val="2"/>
            <w:vAlign w:val="center"/>
          </w:tcPr>
          <w:p w14:paraId="53479F4B"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R$198,30</w:t>
            </w:r>
          </w:p>
        </w:tc>
      </w:tr>
      <w:tr w:rsidR="00C26F12" w:rsidRPr="00E85304" w14:paraId="256CF8ED" w14:textId="77777777" w:rsidTr="00C26F12">
        <w:tc>
          <w:tcPr>
            <w:tcW w:w="304" w:type="pct"/>
            <w:vAlign w:val="center"/>
          </w:tcPr>
          <w:p w14:paraId="697A9F71"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"50.0" \f C \l "1"</w:instrText>
            </w:r>
            <w:r w:rsidRPr="00E85304">
              <w:rPr>
                <w:rFonts w:ascii="Arial" w:hAnsi="Arial" w:cs="Arial"/>
                <w:sz w:val="18"/>
                <w:szCs w:val="18"/>
              </w:rPr>
              <w:fldChar w:fldCharType="end"/>
            </w:r>
          </w:p>
          <w:p w14:paraId="20438F7D"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50</w:t>
            </w:r>
          </w:p>
        </w:tc>
        <w:tc>
          <w:tcPr>
            <w:tcW w:w="2061" w:type="pct"/>
            <w:vAlign w:val="bottom"/>
          </w:tcPr>
          <w:p w14:paraId="5AE4754A"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Broca de Aço Carbide de Alta rotação, em blister, nº FGXL 8C Cirúrgica, haste de 19 a 21 mm;</w:t>
            </w:r>
          </w:p>
        </w:tc>
        <w:tc>
          <w:tcPr>
            <w:tcW w:w="585" w:type="pct"/>
            <w:vAlign w:val="center"/>
          </w:tcPr>
          <w:p w14:paraId="097491A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580420C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30</w:t>
            </w:r>
          </w:p>
        </w:tc>
        <w:tc>
          <w:tcPr>
            <w:tcW w:w="739" w:type="pct"/>
            <w:vAlign w:val="center"/>
          </w:tcPr>
          <w:p w14:paraId="316AA18D"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R$9,0200</w:t>
            </w:r>
          </w:p>
        </w:tc>
        <w:tc>
          <w:tcPr>
            <w:tcW w:w="684" w:type="pct"/>
            <w:gridSpan w:val="2"/>
            <w:vAlign w:val="center"/>
          </w:tcPr>
          <w:p w14:paraId="62C47297"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R$270,60</w:t>
            </w:r>
          </w:p>
        </w:tc>
      </w:tr>
      <w:tr w:rsidR="00C26F12" w:rsidRPr="00E85304" w14:paraId="1DA575FD" w14:textId="77777777" w:rsidTr="00C26F12">
        <w:tc>
          <w:tcPr>
            <w:tcW w:w="304" w:type="pct"/>
            <w:vAlign w:val="center"/>
          </w:tcPr>
          <w:p w14:paraId="60966F6B"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"51.0" \f C \l "1"</w:instrText>
            </w:r>
            <w:r w:rsidRPr="00E85304">
              <w:rPr>
                <w:rFonts w:ascii="Arial" w:hAnsi="Arial" w:cs="Arial"/>
                <w:sz w:val="18"/>
                <w:szCs w:val="18"/>
              </w:rPr>
              <w:fldChar w:fldCharType="end"/>
            </w:r>
          </w:p>
          <w:p w14:paraId="063D351D"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51</w:t>
            </w:r>
          </w:p>
        </w:tc>
        <w:tc>
          <w:tcPr>
            <w:tcW w:w="2061" w:type="pct"/>
            <w:vAlign w:val="bottom"/>
          </w:tcPr>
          <w:p w14:paraId="752B59D2"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Broca carbide endo-z com ponta inativa para alta-rotação</w:t>
            </w:r>
          </w:p>
        </w:tc>
        <w:tc>
          <w:tcPr>
            <w:tcW w:w="585" w:type="pct"/>
            <w:vAlign w:val="center"/>
          </w:tcPr>
          <w:p w14:paraId="1B21C7A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79F4F69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45A5873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R$15,4500</w:t>
            </w:r>
          </w:p>
        </w:tc>
        <w:tc>
          <w:tcPr>
            <w:tcW w:w="684" w:type="pct"/>
            <w:gridSpan w:val="2"/>
            <w:vAlign w:val="center"/>
          </w:tcPr>
          <w:p w14:paraId="7A40A922"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R$772,50</w:t>
            </w:r>
          </w:p>
        </w:tc>
      </w:tr>
      <w:tr w:rsidR="00C26F12" w:rsidRPr="00E85304" w14:paraId="17B1C0E3" w14:textId="77777777" w:rsidTr="00C26F12">
        <w:tc>
          <w:tcPr>
            <w:tcW w:w="304" w:type="pct"/>
            <w:vAlign w:val="center"/>
          </w:tcPr>
          <w:p w14:paraId="6FAC2F78"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"52.0" \f C \l "1"</w:instrText>
            </w:r>
            <w:r w:rsidRPr="00E85304">
              <w:rPr>
                <w:rFonts w:ascii="Arial" w:hAnsi="Arial" w:cs="Arial"/>
                <w:sz w:val="18"/>
                <w:szCs w:val="18"/>
              </w:rPr>
              <w:fldChar w:fldCharType="end"/>
            </w:r>
          </w:p>
          <w:p w14:paraId="3BA5F027"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52</w:t>
            </w:r>
          </w:p>
        </w:tc>
        <w:tc>
          <w:tcPr>
            <w:tcW w:w="2061" w:type="pct"/>
            <w:vAlign w:val="bottom"/>
          </w:tcPr>
          <w:p w14:paraId="67FACED3"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Broca tipo “Zekrya” CURTA de alta rotação, de formato tronco-cônico, com ponta ativa, indicada como auxiliar em cirurgias orais. Tamanho: 23 mm;</w:t>
            </w:r>
          </w:p>
        </w:tc>
        <w:tc>
          <w:tcPr>
            <w:tcW w:w="585" w:type="pct"/>
            <w:vAlign w:val="center"/>
          </w:tcPr>
          <w:p w14:paraId="1BDD598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15BF967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30</w:t>
            </w:r>
          </w:p>
        </w:tc>
        <w:tc>
          <w:tcPr>
            <w:tcW w:w="739" w:type="pct"/>
            <w:vAlign w:val="center"/>
          </w:tcPr>
          <w:p w14:paraId="71FB01B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R$16,2200</w:t>
            </w:r>
          </w:p>
        </w:tc>
        <w:tc>
          <w:tcPr>
            <w:tcW w:w="684" w:type="pct"/>
            <w:gridSpan w:val="2"/>
            <w:vAlign w:val="center"/>
          </w:tcPr>
          <w:p w14:paraId="457E41D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R$486,60</w:t>
            </w:r>
          </w:p>
        </w:tc>
      </w:tr>
      <w:tr w:rsidR="00C26F12" w:rsidRPr="00E85304" w14:paraId="79E517AE" w14:textId="77777777" w:rsidTr="00C26F12">
        <w:tc>
          <w:tcPr>
            <w:tcW w:w="304" w:type="pct"/>
            <w:vAlign w:val="center"/>
          </w:tcPr>
          <w:p w14:paraId="194172C6"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"53.0" \f C \l "1"</w:instrText>
            </w:r>
            <w:r w:rsidRPr="00E85304">
              <w:rPr>
                <w:rFonts w:ascii="Arial" w:hAnsi="Arial" w:cs="Arial"/>
                <w:sz w:val="18"/>
                <w:szCs w:val="18"/>
              </w:rPr>
              <w:fldChar w:fldCharType="end"/>
            </w:r>
          </w:p>
          <w:p w14:paraId="7EDCD325"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53</w:t>
            </w:r>
          </w:p>
        </w:tc>
        <w:tc>
          <w:tcPr>
            <w:tcW w:w="2061" w:type="pct"/>
            <w:vAlign w:val="bottom"/>
          </w:tcPr>
          <w:p w14:paraId="789D1BA3"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Broca tipo “Zekrya” LONGA de alta rotação, de formato tronco-cônico, com ponta ativa, indicada como auxiliar em cirurgias orais. Tamanho: 28 mm;</w:t>
            </w:r>
          </w:p>
        </w:tc>
        <w:tc>
          <w:tcPr>
            <w:tcW w:w="585" w:type="pct"/>
            <w:vAlign w:val="center"/>
          </w:tcPr>
          <w:p w14:paraId="3E3A3D5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5B4F251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40</w:t>
            </w:r>
          </w:p>
        </w:tc>
        <w:tc>
          <w:tcPr>
            <w:tcW w:w="739" w:type="pct"/>
            <w:vAlign w:val="center"/>
          </w:tcPr>
          <w:p w14:paraId="064DD27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R$19,2300</w:t>
            </w:r>
          </w:p>
        </w:tc>
        <w:tc>
          <w:tcPr>
            <w:tcW w:w="684" w:type="pct"/>
            <w:gridSpan w:val="2"/>
            <w:vAlign w:val="center"/>
          </w:tcPr>
          <w:p w14:paraId="728F2E0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R$769,20</w:t>
            </w:r>
          </w:p>
        </w:tc>
      </w:tr>
      <w:tr w:rsidR="00C26F12" w:rsidRPr="00E85304" w14:paraId="7FE1D241" w14:textId="77777777" w:rsidTr="00C26F12">
        <w:tc>
          <w:tcPr>
            <w:tcW w:w="304" w:type="pct"/>
            <w:vAlign w:val="center"/>
          </w:tcPr>
          <w:p w14:paraId="64CA724F"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"54.0" \f C \l "1"</w:instrText>
            </w:r>
            <w:r w:rsidRPr="00E85304">
              <w:rPr>
                <w:rFonts w:ascii="Arial" w:hAnsi="Arial" w:cs="Arial"/>
                <w:sz w:val="18"/>
                <w:szCs w:val="18"/>
              </w:rPr>
              <w:fldChar w:fldCharType="end"/>
            </w:r>
          </w:p>
          <w:p w14:paraId="45902388"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54</w:t>
            </w:r>
          </w:p>
        </w:tc>
        <w:tc>
          <w:tcPr>
            <w:tcW w:w="2061" w:type="pct"/>
            <w:vAlign w:val="bottom"/>
          </w:tcPr>
          <w:p w14:paraId="45AFE249"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Broca carbide cirúrgica cônica Haste curta para alta-rotação número 701</w:t>
            </w:r>
          </w:p>
        </w:tc>
        <w:tc>
          <w:tcPr>
            <w:tcW w:w="585" w:type="pct"/>
            <w:vAlign w:val="center"/>
          </w:tcPr>
          <w:p w14:paraId="0788E81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2A3D28A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074C73A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R$8,4100</w:t>
            </w:r>
          </w:p>
        </w:tc>
        <w:tc>
          <w:tcPr>
            <w:tcW w:w="684" w:type="pct"/>
            <w:gridSpan w:val="2"/>
            <w:vAlign w:val="center"/>
          </w:tcPr>
          <w:p w14:paraId="1AFD3B8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R$420,50</w:t>
            </w:r>
          </w:p>
        </w:tc>
      </w:tr>
      <w:tr w:rsidR="00C26F12" w:rsidRPr="00E85304" w14:paraId="654A5615" w14:textId="77777777" w:rsidTr="00C26F12">
        <w:tc>
          <w:tcPr>
            <w:tcW w:w="304" w:type="pct"/>
            <w:vAlign w:val="center"/>
          </w:tcPr>
          <w:p w14:paraId="154BFF80"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"55.0" \f C \l "1"</w:instrText>
            </w:r>
            <w:r w:rsidRPr="00E85304">
              <w:rPr>
                <w:rFonts w:ascii="Arial" w:hAnsi="Arial" w:cs="Arial"/>
                <w:sz w:val="18"/>
                <w:szCs w:val="18"/>
              </w:rPr>
              <w:fldChar w:fldCharType="end"/>
            </w:r>
          </w:p>
          <w:p w14:paraId="1F959CF5"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55</w:t>
            </w:r>
          </w:p>
        </w:tc>
        <w:tc>
          <w:tcPr>
            <w:tcW w:w="2061" w:type="pct"/>
            <w:vAlign w:val="bottom"/>
          </w:tcPr>
          <w:p w14:paraId="49B3131C"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Broca carbide cirúrgica cônica Haste curta para alta-rotação número 702</w:t>
            </w:r>
          </w:p>
        </w:tc>
        <w:tc>
          <w:tcPr>
            <w:tcW w:w="585" w:type="pct"/>
            <w:vAlign w:val="center"/>
          </w:tcPr>
          <w:p w14:paraId="75F0E42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356E655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6733AAE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R$7,9100</w:t>
            </w:r>
          </w:p>
        </w:tc>
        <w:tc>
          <w:tcPr>
            <w:tcW w:w="684" w:type="pct"/>
            <w:gridSpan w:val="2"/>
            <w:vAlign w:val="center"/>
          </w:tcPr>
          <w:p w14:paraId="442F4A8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R$395,50</w:t>
            </w:r>
          </w:p>
        </w:tc>
      </w:tr>
      <w:tr w:rsidR="00C26F12" w:rsidRPr="00E85304" w14:paraId="22B8A153" w14:textId="77777777" w:rsidTr="00C26F12">
        <w:tc>
          <w:tcPr>
            <w:tcW w:w="304" w:type="pct"/>
            <w:vAlign w:val="center"/>
          </w:tcPr>
          <w:p w14:paraId="6FD5634E"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"56.0" \f C \l "1"</w:instrText>
            </w:r>
            <w:r w:rsidRPr="00E85304">
              <w:rPr>
                <w:rFonts w:ascii="Arial" w:hAnsi="Arial" w:cs="Arial"/>
                <w:sz w:val="18"/>
                <w:szCs w:val="18"/>
              </w:rPr>
              <w:fldChar w:fldCharType="end"/>
            </w:r>
          </w:p>
          <w:p w14:paraId="684F94F4"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56</w:t>
            </w:r>
          </w:p>
        </w:tc>
        <w:tc>
          <w:tcPr>
            <w:tcW w:w="2061" w:type="pct"/>
            <w:vAlign w:val="bottom"/>
          </w:tcPr>
          <w:p w14:paraId="50124AF4"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para Alta-rotação nº 1011, esterilizada.</w:t>
            </w:r>
          </w:p>
        </w:tc>
        <w:tc>
          <w:tcPr>
            <w:tcW w:w="585" w:type="pct"/>
            <w:vAlign w:val="center"/>
          </w:tcPr>
          <w:p w14:paraId="68D2453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65B608E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100</w:t>
            </w:r>
          </w:p>
        </w:tc>
        <w:tc>
          <w:tcPr>
            <w:tcW w:w="739" w:type="pct"/>
            <w:vAlign w:val="center"/>
          </w:tcPr>
          <w:p w14:paraId="1380490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R$3,7700</w:t>
            </w:r>
          </w:p>
        </w:tc>
        <w:tc>
          <w:tcPr>
            <w:tcW w:w="684" w:type="pct"/>
            <w:gridSpan w:val="2"/>
            <w:vAlign w:val="center"/>
          </w:tcPr>
          <w:p w14:paraId="3B7F6E56"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R$377,00</w:t>
            </w:r>
          </w:p>
        </w:tc>
      </w:tr>
      <w:tr w:rsidR="00C26F12" w:rsidRPr="00E85304" w14:paraId="5A995E9F" w14:textId="77777777" w:rsidTr="00C26F12">
        <w:tc>
          <w:tcPr>
            <w:tcW w:w="304" w:type="pct"/>
            <w:vAlign w:val="center"/>
          </w:tcPr>
          <w:p w14:paraId="2011BCF4"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"57.0" \f C \l "1"</w:instrText>
            </w:r>
            <w:r w:rsidRPr="00E85304">
              <w:rPr>
                <w:rFonts w:ascii="Arial" w:hAnsi="Arial" w:cs="Arial"/>
                <w:sz w:val="18"/>
                <w:szCs w:val="18"/>
              </w:rPr>
              <w:fldChar w:fldCharType="end"/>
            </w:r>
          </w:p>
          <w:p w14:paraId="638AA146"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57</w:t>
            </w:r>
          </w:p>
        </w:tc>
        <w:tc>
          <w:tcPr>
            <w:tcW w:w="2061" w:type="pct"/>
            <w:vAlign w:val="bottom"/>
          </w:tcPr>
          <w:p w14:paraId="5859E2F4"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para Alta-rotação nº 1011HL, HASTE LONGA, esterilizada,</w:t>
            </w:r>
          </w:p>
        </w:tc>
        <w:tc>
          <w:tcPr>
            <w:tcW w:w="585" w:type="pct"/>
            <w:vAlign w:val="center"/>
          </w:tcPr>
          <w:p w14:paraId="0B64936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2C773A9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100</w:t>
            </w:r>
          </w:p>
        </w:tc>
        <w:tc>
          <w:tcPr>
            <w:tcW w:w="739" w:type="pct"/>
            <w:vAlign w:val="center"/>
          </w:tcPr>
          <w:p w14:paraId="7510B0B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R$5,1100</w:t>
            </w:r>
          </w:p>
        </w:tc>
        <w:tc>
          <w:tcPr>
            <w:tcW w:w="684" w:type="pct"/>
            <w:gridSpan w:val="2"/>
            <w:vAlign w:val="center"/>
          </w:tcPr>
          <w:p w14:paraId="1C57425B"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R$511,00</w:t>
            </w:r>
          </w:p>
        </w:tc>
      </w:tr>
      <w:tr w:rsidR="00C26F12" w:rsidRPr="00E85304" w14:paraId="3F43C494" w14:textId="77777777" w:rsidTr="00C26F12">
        <w:tc>
          <w:tcPr>
            <w:tcW w:w="304" w:type="pct"/>
            <w:vAlign w:val="center"/>
          </w:tcPr>
          <w:p w14:paraId="48CFD121"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"58.0" \f C \l "1"</w:instrText>
            </w:r>
            <w:r w:rsidRPr="00E85304">
              <w:rPr>
                <w:rFonts w:ascii="Arial" w:hAnsi="Arial" w:cs="Arial"/>
                <w:sz w:val="18"/>
                <w:szCs w:val="18"/>
              </w:rPr>
              <w:fldChar w:fldCharType="end"/>
            </w:r>
          </w:p>
          <w:p w14:paraId="6796B0E2"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58</w:t>
            </w:r>
          </w:p>
        </w:tc>
        <w:tc>
          <w:tcPr>
            <w:tcW w:w="2061" w:type="pct"/>
            <w:vAlign w:val="bottom"/>
          </w:tcPr>
          <w:p w14:paraId="1B0CBC66"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para Alta-rotação nº 1012, esterilizada</w:t>
            </w:r>
          </w:p>
        </w:tc>
        <w:tc>
          <w:tcPr>
            <w:tcW w:w="585" w:type="pct"/>
            <w:vAlign w:val="center"/>
          </w:tcPr>
          <w:p w14:paraId="52A456E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05A7424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100</w:t>
            </w:r>
          </w:p>
        </w:tc>
        <w:tc>
          <w:tcPr>
            <w:tcW w:w="739" w:type="pct"/>
            <w:vAlign w:val="center"/>
          </w:tcPr>
          <w:p w14:paraId="7CA552A9"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R$3,8300</w:t>
            </w:r>
          </w:p>
        </w:tc>
        <w:tc>
          <w:tcPr>
            <w:tcW w:w="684" w:type="pct"/>
            <w:gridSpan w:val="2"/>
            <w:vAlign w:val="center"/>
          </w:tcPr>
          <w:p w14:paraId="6D610D2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R$383,00</w:t>
            </w:r>
          </w:p>
        </w:tc>
      </w:tr>
      <w:tr w:rsidR="00C26F12" w:rsidRPr="00E85304" w14:paraId="55BDCB15" w14:textId="77777777" w:rsidTr="00C26F12">
        <w:tc>
          <w:tcPr>
            <w:tcW w:w="304" w:type="pct"/>
            <w:vAlign w:val="center"/>
          </w:tcPr>
          <w:p w14:paraId="25D92906"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lastRenderedPageBreak/>
              <w:fldChar w:fldCharType="begin"/>
            </w:r>
            <w:r w:rsidRPr="00E85304">
              <w:rPr>
                <w:rFonts w:ascii="Arial" w:hAnsi="Arial" w:cs="Arial"/>
                <w:sz w:val="18"/>
                <w:szCs w:val="18"/>
              </w:rPr>
              <w:instrText xml:space="preserve"> TC "59.0" \f C \l "1"</w:instrText>
            </w:r>
            <w:r w:rsidRPr="00E85304">
              <w:rPr>
                <w:rFonts w:ascii="Arial" w:hAnsi="Arial" w:cs="Arial"/>
                <w:sz w:val="18"/>
                <w:szCs w:val="18"/>
              </w:rPr>
              <w:fldChar w:fldCharType="end"/>
            </w:r>
          </w:p>
          <w:p w14:paraId="17079B0E"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59</w:t>
            </w:r>
          </w:p>
        </w:tc>
        <w:tc>
          <w:tcPr>
            <w:tcW w:w="2061" w:type="pct"/>
            <w:vAlign w:val="bottom"/>
          </w:tcPr>
          <w:p w14:paraId="19D433B1"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para Alta-rotação nº 1012HL, esterilizada</w:t>
            </w:r>
          </w:p>
        </w:tc>
        <w:tc>
          <w:tcPr>
            <w:tcW w:w="585" w:type="pct"/>
            <w:vAlign w:val="center"/>
          </w:tcPr>
          <w:p w14:paraId="7CCFCB5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4AB8B1B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2A8726C8"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R$3,2100</w:t>
            </w:r>
          </w:p>
        </w:tc>
        <w:tc>
          <w:tcPr>
            <w:tcW w:w="684" w:type="pct"/>
            <w:gridSpan w:val="2"/>
            <w:vAlign w:val="center"/>
          </w:tcPr>
          <w:p w14:paraId="1DE783F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R$160,50</w:t>
            </w:r>
          </w:p>
        </w:tc>
      </w:tr>
      <w:tr w:rsidR="00C26F12" w:rsidRPr="00E85304" w14:paraId="457F0C76" w14:textId="77777777" w:rsidTr="00C26F12">
        <w:tc>
          <w:tcPr>
            <w:tcW w:w="304" w:type="pct"/>
            <w:vAlign w:val="center"/>
          </w:tcPr>
          <w:p w14:paraId="6D24BB3E"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"60.0" \f C \l "1"</w:instrText>
            </w:r>
            <w:r w:rsidRPr="00E85304">
              <w:rPr>
                <w:rFonts w:ascii="Arial" w:hAnsi="Arial" w:cs="Arial"/>
                <w:sz w:val="18"/>
                <w:szCs w:val="18"/>
              </w:rPr>
              <w:fldChar w:fldCharType="end"/>
            </w:r>
          </w:p>
          <w:p w14:paraId="353038D4"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60</w:t>
            </w:r>
          </w:p>
        </w:tc>
        <w:tc>
          <w:tcPr>
            <w:tcW w:w="2061" w:type="pct"/>
            <w:vAlign w:val="bottom"/>
          </w:tcPr>
          <w:p w14:paraId="1600E7DF"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para Alta-rotação nº 1013, esterilizada</w:t>
            </w:r>
          </w:p>
        </w:tc>
        <w:tc>
          <w:tcPr>
            <w:tcW w:w="585" w:type="pct"/>
            <w:vAlign w:val="center"/>
          </w:tcPr>
          <w:p w14:paraId="3BCC1B1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203853B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100</w:t>
            </w:r>
          </w:p>
        </w:tc>
        <w:tc>
          <w:tcPr>
            <w:tcW w:w="739" w:type="pct"/>
            <w:vAlign w:val="center"/>
          </w:tcPr>
          <w:p w14:paraId="2BEF7D5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R$4,2500</w:t>
            </w:r>
          </w:p>
        </w:tc>
        <w:tc>
          <w:tcPr>
            <w:tcW w:w="684" w:type="pct"/>
            <w:gridSpan w:val="2"/>
            <w:vAlign w:val="center"/>
          </w:tcPr>
          <w:p w14:paraId="1DA7B2B2"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R$425,00</w:t>
            </w:r>
          </w:p>
        </w:tc>
      </w:tr>
      <w:tr w:rsidR="00C26F12" w:rsidRPr="00E85304" w14:paraId="1788C2B1" w14:textId="77777777" w:rsidTr="00C26F12">
        <w:tc>
          <w:tcPr>
            <w:tcW w:w="304" w:type="pct"/>
            <w:vAlign w:val="center"/>
          </w:tcPr>
          <w:p w14:paraId="360DF4BE"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"61.0" \f C \l "1"</w:instrText>
            </w:r>
            <w:r w:rsidRPr="00E85304">
              <w:rPr>
                <w:rFonts w:ascii="Arial" w:hAnsi="Arial" w:cs="Arial"/>
                <w:sz w:val="18"/>
                <w:szCs w:val="18"/>
              </w:rPr>
              <w:fldChar w:fldCharType="end"/>
            </w:r>
          </w:p>
          <w:p w14:paraId="5072E9C0"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61</w:t>
            </w:r>
          </w:p>
        </w:tc>
        <w:tc>
          <w:tcPr>
            <w:tcW w:w="2061" w:type="pct"/>
            <w:vAlign w:val="bottom"/>
          </w:tcPr>
          <w:p w14:paraId="637E4496"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para Alta-rotação nº 1013HL, HASTE LONGA, esterilizada</w:t>
            </w:r>
          </w:p>
        </w:tc>
        <w:tc>
          <w:tcPr>
            <w:tcW w:w="585" w:type="pct"/>
            <w:vAlign w:val="center"/>
          </w:tcPr>
          <w:p w14:paraId="7E1A268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4C44E26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80</w:t>
            </w:r>
          </w:p>
        </w:tc>
        <w:tc>
          <w:tcPr>
            <w:tcW w:w="739" w:type="pct"/>
            <w:vAlign w:val="center"/>
          </w:tcPr>
          <w:p w14:paraId="09AF8AA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R$3,7000</w:t>
            </w:r>
          </w:p>
        </w:tc>
        <w:tc>
          <w:tcPr>
            <w:tcW w:w="684" w:type="pct"/>
            <w:gridSpan w:val="2"/>
            <w:vAlign w:val="center"/>
          </w:tcPr>
          <w:p w14:paraId="2E65EED9"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R$296,00</w:t>
            </w:r>
          </w:p>
        </w:tc>
      </w:tr>
      <w:tr w:rsidR="00C26F12" w:rsidRPr="00E85304" w14:paraId="6D919F98" w14:textId="77777777" w:rsidTr="00C26F12">
        <w:tc>
          <w:tcPr>
            <w:tcW w:w="304" w:type="pct"/>
            <w:vAlign w:val="center"/>
          </w:tcPr>
          <w:p w14:paraId="74A1BB31"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"62.0" \f C \l "1"</w:instrText>
            </w:r>
            <w:r w:rsidRPr="00E85304">
              <w:rPr>
                <w:rFonts w:ascii="Arial" w:hAnsi="Arial" w:cs="Arial"/>
                <w:sz w:val="18"/>
                <w:szCs w:val="18"/>
              </w:rPr>
              <w:fldChar w:fldCharType="end"/>
            </w:r>
          </w:p>
          <w:p w14:paraId="7B973E29"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62</w:t>
            </w:r>
          </w:p>
        </w:tc>
        <w:tc>
          <w:tcPr>
            <w:tcW w:w="2061" w:type="pct"/>
            <w:vAlign w:val="bottom"/>
          </w:tcPr>
          <w:p w14:paraId="7438925E"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para Alta-rotação nº 1014, esterilizada</w:t>
            </w:r>
          </w:p>
        </w:tc>
        <w:tc>
          <w:tcPr>
            <w:tcW w:w="585" w:type="pct"/>
            <w:vAlign w:val="center"/>
          </w:tcPr>
          <w:p w14:paraId="39541A8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6A89B88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100</w:t>
            </w:r>
          </w:p>
        </w:tc>
        <w:tc>
          <w:tcPr>
            <w:tcW w:w="739" w:type="pct"/>
            <w:vAlign w:val="center"/>
          </w:tcPr>
          <w:p w14:paraId="407901F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R$3,7800</w:t>
            </w:r>
          </w:p>
        </w:tc>
        <w:tc>
          <w:tcPr>
            <w:tcW w:w="684" w:type="pct"/>
            <w:gridSpan w:val="2"/>
            <w:vAlign w:val="center"/>
          </w:tcPr>
          <w:p w14:paraId="7D4C276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R$378,00</w:t>
            </w:r>
          </w:p>
        </w:tc>
      </w:tr>
      <w:tr w:rsidR="00C26F12" w:rsidRPr="00E85304" w14:paraId="4DA648ED" w14:textId="77777777" w:rsidTr="00C26F12">
        <w:tc>
          <w:tcPr>
            <w:tcW w:w="304" w:type="pct"/>
            <w:vAlign w:val="center"/>
          </w:tcPr>
          <w:p w14:paraId="06A47525"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"63.0" \f C \l "1"</w:instrText>
            </w:r>
            <w:r w:rsidRPr="00E85304">
              <w:rPr>
                <w:rFonts w:ascii="Arial" w:hAnsi="Arial" w:cs="Arial"/>
                <w:sz w:val="18"/>
                <w:szCs w:val="18"/>
              </w:rPr>
              <w:fldChar w:fldCharType="end"/>
            </w:r>
          </w:p>
          <w:p w14:paraId="6E2EC7B5"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63</w:t>
            </w:r>
          </w:p>
        </w:tc>
        <w:tc>
          <w:tcPr>
            <w:tcW w:w="2061" w:type="pct"/>
          </w:tcPr>
          <w:p w14:paraId="13B05E99"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para Alta-rotação nº 1014HL, HASTE LONGA, esterilizada</w:t>
            </w:r>
          </w:p>
        </w:tc>
        <w:tc>
          <w:tcPr>
            <w:tcW w:w="585" w:type="pct"/>
            <w:vAlign w:val="center"/>
          </w:tcPr>
          <w:p w14:paraId="7029C02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0CBDE80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80</w:t>
            </w:r>
          </w:p>
        </w:tc>
        <w:tc>
          <w:tcPr>
            <w:tcW w:w="739" w:type="pct"/>
            <w:vAlign w:val="center"/>
          </w:tcPr>
          <w:p w14:paraId="6C7ADCDC"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R$3,5000</w:t>
            </w:r>
          </w:p>
        </w:tc>
        <w:tc>
          <w:tcPr>
            <w:tcW w:w="684" w:type="pct"/>
            <w:gridSpan w:val="2"/>
            <w:vAlign w:val="center"/>
          </w:tcPr>
          <w:p w14:paraId="4077C3FB"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R$280,00</w:t>
            </w:r>
          </w:p>
        </w:tc>
      </w:tr>
      <w:tr w:rsidR="00C26F12" w:rsidRPr="00E85304" w14:paraId="2D8C88BE" w14:textId="77777777" w:rsidTr="00C26F12">
        <w:tc>
          <w:tcPr>
            <w:tcW w:w="304" w:type="pct"/>
            <w:vAlign w:val="center"/>
          </w:tcPr>
          <w:p w14:paraId="7F4896A4"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"64.0" \f C \l "1"</w:instrText>
            </w:r>
            <w:r w:rsidRPr="00E85304">
              <w:rPr>
                <w:rFonts w:ascii="Arial" w:hAnsi="Arial" w:cs="Arial"/>
                <w:sz w:val="18"/>
                <w:szCs w:val="18"/>
              </w:rPr>
              <w:fldChar w:fldCharType="end"/>
            </w:r>
          </w:p>
          <w:p w14:paraId="1EC81D06"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64</w:t>
            </w:r>
          </w:p>
        </w:tc>
        <w:tc>
          <w:tcPr>
            <w:tcW w:w="2061" w:type="pct"/>
            <w:vAlign w:val="bottom"/>
          </w:tcPr>
          <w:p w14:paraId="7E0E2400"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para Alta-rotação nº 1015, esterilizada</w:t>
            </w:r>
          </w:p>
        </w:tc>
        <w:tc>
          <w:tcPr>
            <w:tcW w:w="585" w:type="pct"/>
            <w:vAlign w:val="center"/>
          </w:tcPr>
          <w:p w14:paraId="7F88165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22CF3CD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100</w:t>
            </w:r>
          </w:p>
        </w:tc>
        <w:tc>
          <w:tcPr>
            <w:tcW w:w="739" w:type="pct"/>
            <w:vAlign w:val="center"/>
          </w:tcPr>
          <w:p w14:paraId="035CCC9C"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R$3,8700</w:t>
            </w:r>
          </w:p>
        </w:tc>
        <w:tc>
          <w:tcPr>
            <w:tcW w:w="684" w:type="pct"/>
            <w:gridSpan w:val="2"/>
            <w:vAlign w:val="center"/>
          </w:tcPr>
          <w:p w14:paraId="1A22365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R$387,00</w:t>
            </w:r>
          </w:p>
        </w:tc>
      </w:tr>
      <w:tr w:rsidR="00C26F12" w:rsidRPr="00E85304" w14:paraId="01CBB2B2" w14:textId="77777777" w:rsidTr="00C26F12">
        <w:tc>
          <w:tcPr>
            <w:tcW w:w="304" w:type="pct"/>
            <w:vAlign w:val="center"/>
          </w:tcPr>
          <w:p w14:paraId="0366BDA4"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"65.0" \f C \l "1"</w:instrText>
            </w:r>
            <w:r w:rsidRPr="00E85304">
              <w:rPr>
                <w:rFonts w:ascii="Arial" w:hAnsi="Arial" w:cs="Arial"/>
                <w:sz w:val="18"/>
                <w:szCs w:val="18"/>
              </w:rPr>
              <w:fldChar w:fldCharType="end"/>
            </w:r>
          </w:p>
          <w:p w14:paraId="1785DD2D"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65</w:t>
            </w:r>
          </w:p>
        </w:tc>
        <w:tc>
          <w:tcPr>
            <w:tcW w:w="2061" w:type="pct"/>
            <w:vAlign w:val="bottom"/>
          </w:tcPr>
          <w:p w14:paraId="0582BB5A"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para Alta-rotação nº 1016, esterilizada</w:t>
            </w:r>
          </w:p>
        </w:tc>
        <w:tc>
          <w:tcPr>
            <w:tcW w:w="585" w:type="pct"/>
            <w:vAlign w:val="center"/>
          </w:tcPr>
          <w:p w14:paraId="035A216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33C0E8C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100</w:t>
            </w:r>
          </w:p>
        </w:tc>
        <w:tc>
          <w:tcPr>
            <w:tcW w:w="739" w:type="pct"/>
            <w:vAlign w:val="center"/>
          </w:tcPr>
          <w:p w14:paraId="0AAEEB2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R$3,6400</w:t>
            </w:r>
          </w:p>
        </w:tc>
        <w:tc>
          <w:tcPr>
            <w:tcW w:w="684" w:type="pct"/>
            <w:gridSpan w:val="2"/>
            <w:vAlign w:val="center"/>
          </w:tcPr>
          <w:p w14:paraId="737F9D8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R$364,00</w:t>
            </w:r>
          </w:p>
        </w:tc>
      </w:tr>
      <w:tr w:rsidR="00C26F12" w:rsidRPr="00E85304" w14:paraId="18582628" w14:textId="77777777" w:rsidTr="00C26F12">
        <w:tc>
          <w:tcPr>
            <w:tcW w:w="304" w:type="pct"/>
            <w:vAlign w:val="center"/>
          </w:tcPr>
          <w:p w14:paraId="7E92F801"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"66.0" \f C \l "1"</w:instrText>
            </w:r>
            <w:r w:rsidRPr="00E85304">
              <w:rPr>
                <w:rFonts w:ascii="Arial" w:hAnsi="Arial" w:cs="Arial"/>
                <w:sz w:val="18"/>
                <w:szCs w:val="18"/>
              </w:rPr>
              <w:fldChar w:fldCharType="end"/>
            </w:r>
          </w:p>
          <w:p w14:paraId="6741380C"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66</w:t>
            </w:r>
          </w:p>
        </w:tc>
        <w:tc>
          <w:tcPr>
            <w:tcW w:w="2061" w:type="pct"/>
            <w:vAlign w:val="bottom"/>
          </w:tcPr>
          <w:p w14:paraId="4C1014AD"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para Alta-rotação nº 1016HL, HASTE LONGA, esterilizada</w:t>
            </w:r>
          </w:p>
        </w:tc>
        <w:tc>
          <w:tcPr>
            <w:tcW w:w="585" w:type="pct"/>
            <w:vAlign w:val="center"/>
          </w:tcPr>
          <w:p w14:paraId="1FF6156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3E9FE11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100</w:t>
            </w:r>
          </w:p>
        </w:tc>
        <w:tc>
          <w:tcPr>
            <w:tcW w:w="739" w:type="pct"/>
            <w:vAlign w:val="center"/>
          </w:tcPr>
          <w:p w14:paraId="168C076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R$4,1600</w:t>
            </w:r>
          </w:p>
        </w:tc>
        <w:tc>
          <w:tcPr>
            <w:tcW w:w="684" w:type="pct"/>
            <w:gridSpan w:val="2"/>
            <w:vAlign w:val="center"/>
          </w:tcPr>
          <w:p w14:paraId="1505BE09"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R$416,00</w:t>
            </w:r>
          </w:p>
        </w:tc>
      </w:tr>
      <w:tr w:rsidR="00C26F12" w:rsidRPr="00E85304" w14:paraId="58A3342F" w14:textId="77777777" w:rsidTr="00C26F12">
        <w:tc>
          <w:tcPr>
            <w:tcW w:w="304" w:type="pct"/>
            <w:vAlign w:val="center"/>
          </w:tcPr>
          <w:p w14:paraId="08BC7991"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"67.0" \f C \l "1"</w:instrText>
            </w:r>
            <w:r w:rsidRPr="00E85304">
              <w:rPr>
                <w:rFonts w:ascii="Arial" w:hAnsi="Arial" w:cs="Arial"/>
                <w:sz w:val="18"/>
                <w:szCs w:val="18"/>
              </w:rPr>
              <w:fldChar w:fldCharType="end"/>
            </w:r>
          </w:p>
          <w:p w14:paraId="41906985"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67</w:t>
            </w:r>
          </w:p>
        </w:tc>
        <w:tc>
          <w:tcPr>
            <w:tcW w:w="2061" w:type="pct"/>
            <w:vAlign w:val="bottom"/>
          </w:tcPr>
          <w:p w14:paraId="5C2CF5D9"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para Alta-rotação nº 1031, esterilizada</w:t>
            </w:r>
          </w:p>
        </w:tc>
        <w:tc>
          <w:tcPr>
            <w:tcW w:w="585" w:type="pct"/>
            <w:vAlign w:val="center"/>
          </w:tcPr>
          <w:p w14:paraId="43E05A3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10F1449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25</w:t>
            </w:r>
          </w:p>
        </w:tc>
        <w:tc>
          <w:tcPr>
            <w:tcW w:w="739" w:type="pct"/>
            <w:vAlign w:val="center"/>
          </w:tcPr>
          <w:p w14:paraId="12E174E8"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R$3,5900</w:t>
            </w:r>
          </w:p>
        </w:tc>
        <w:tc>
          <w:tcPr>
            <w:tcW w:w="684" w:type="pct"/>
            <w:gridSpan w:val="2"/>
            <w:vAlign w:val="center"/>
          </w:tcPr>
          <w:p w14:paraId="6E4E9B28"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R$89,75</w:t>
            </w:r>
          </w:p>
        </w:tc>
      </w:tr>
      <w:tr w:rsidR="00C26F12" w:rsidRPr="00E85304" w14:paraId="63128872" w14:textId="77777777" w:rsidTr="00C26F12">
        <w:tc>
          <w:tcPr>
            <w:tcW w:w="304" w:type="pct"/>
            <w:vAlign w:val="center"/>
          </w:tcPr>
          <w:p w14:paraId="0815C339"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"68.0" \f C \l "1"</w:instrText>
            </w:r>
            <w:r w:rsidRPr="00E85304">
              <w:rPr>
                <w:rFonts w:ascii="Arial" w:hAnsi="Arial" w:cs="Arial"/>
                <w:sz w:val="18"/>
                <w:szCs w:val="18"/>
              </w:rPr>
              <w:fldChar w:fldCharType="end"/>
            </w:r>
          </w:p>
          <w:p w14:paraId="45EF1482"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68</w:t>
            </w:r>
          </w:p>
        </w:tc>
        <w:tc>
          <w:tcPr>
            <w:tcW w:w="2061" w:type="pct"/>
            <w:vAlign w:val="bottom"/>
          </w:tcPr>
          <w:p w14:paraId="7FF29EE8"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 Alta-rotação nº 1032, esterilizada</w:t>
            </w:r>
          </w:p>
        </w:tc>
        <w:tc>
          <w:tcPr>
            <w:tcW w:w="585" w:type="pct"/>
            <w:vAlign w:val="center"/>
          </w:tcPr>
          <w:p w14:paraId="19C728C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08738BB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25</w:t>
            </w:r>
          </w:p>
        </w:tc>
        <w:tc>
          <w:tcPr>
            <w:tcW w:w="739" w:type="pct"/>
            <w:vAlign w:val="center"/>
          </w:tcPr>
          <w:p w14:paraId="53C2F0B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R$3,1600</w:t>
            </w:r>
          </w:p>
        </w:tc>
        <w:tc>
          <w:tcPr>
            <w:tcW w:w="684" w:type="pct"/>
            <w:gridSpan w:val="2"/>
            <w:vAlign w:val="center"/>
          </w:tcPr>
          <w:p w14:paraId="789ABB5B"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R$79,00</w:t>
            </w:r>
          </w:p>
        </w:tc>
      </w:tr>
      <w:tr w:rsidR="00C26F12" w:rsidRPr="00E85304" w14:paraId="66E2B10B" w14:textId="77777777" w:rsidTr="00C26F12">
        <w:tc>
          <w:tcPr>
            <w:tcW w:w="304" w:type="pct"/>
            <w:vAlign w:val="center"/>
          </w:tcPr>
          <w:p w14:paraId="590956F4"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"69.0" \f C \l "1"</w:instrText>
            </w:r>
            <w:r w:rsidRPr="00E85304">
              <w:rPr>
                <w:rFonts w:ascii="Arial" w:hAnsi="Arial" w:cs="Arial"/>
                <w:sz w:val="18"/>
                <w:szCs w:val="18"/>
              </w:rPr>
              <w:fldChar w:fldCharType="end"/>
            </w:r>
          </w:p>
          <w:p w14:paraId="5659AACD"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69</w:t>
            </w:r>
          </w:p>
        </w:tc>
        <w:tc>
          <w:tcPr>
            <w:tcW w:w="2061" w:type="pct"/>
            <w:vAlign w:val="bottom"/>
          </w:tcPr>
          <w:p w14:paraId="48FA6459"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 Alta-rotação nº 1033, esterilizada</w:t>
            </w:r>
          </w:p>
        </w:tc>
        <w:tc>
          <w:tcPr>
            <w:tcW w:w="585" w:type="pct"/>
            <w:vAlign w:val="center"/>
          </w:tcPr>
          <w:p w14:paraId="48E8770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192C544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25</w:t>
            </w:r>
          </w:p>
        </w:tc>
        <w:tc>
          <w:tcPr>
            <w:tcW w:w="739" w:type="pct"/>
            <w:vAlign w:val="center"/>
          </w:tcPr>
          <w:p w14:paraId="54AA6C8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R$3,6600</w:t>
            </w:r>
          </w:p>
        </w:tc>
        <w:tc>
          <w:tcPr>
            <w:tcW w:w="684" w:type="pct"/>
            <w:gridSpan w:val="2"/>
            <w:vAlign w:val="center"/>
          </w:tcPr>
          <w:p w14:paraId="29135CF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R$91,50</w:t>
            </w:r>
          </w:p>
        </w:tc>
      </w:tr>
      <w:tr w:rsidR="00C26F12" w:rsidRPr="00E85304" w14:paraId="3F599FCA" w14:textId="77777777" w:rsidTr="00C26F12">
        <w:tc>
          <w:tcPr>
            <w:tcW w:w="304" w:type="pct"/>
            <w:vAlign w:val="center"/>
          </w:tcPr>
          <w:p w14:paraId="21AEE51D"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"70.0" \f C \l "1"</w:instrText>
            </w:r>
            <w:r w:rsidRPr="00E85304">
              <w:rPr>
                <w:rFonts w:ascii="Arial" w:hAnsi="Arial" w:cs="Arial"/>
                <w:sz w:val="18"/>
                <w:szCs w:val="18"/>
              </w:rPr>
              <w:fldChar w:fldCharType="end"/>
            </w:r>
          </w:p>
          <w:p w14:paraId="4D985583"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70</w:t>
            </w:r>
          </w:p>
        </w:tc>
        <w:tc>
          <w:tcPr>
            <w:tcW w:w="2061" w:type="pct"/>
            <w:vAlign w:val="bottom"/>
          </w:tcPr>
          <w:p w14:paraId="68156378"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 Alta-rotação nº 1034, esterilizada</w:t>
            </w:r>
          </w:p>
        </w:tc>
        <w:tc>
          <w:tcPr>
            <w:tcW w:w="585" w:type="pct"/>
            <w:vAlign w:val="center"/>
          </w:tcPr>
          <w:p w14:paraId="1795ED7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6DC436F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25</w:t>
            </w:r>
          </w:p>
        </w:tc>
        <w:tc>
          <w:tcPr>
            <w:tcW w:w="739" w:type="pct"/>
            <w:vAlign w:val="center"/>
          </w:tcPr>
          <w:p w14:paraId="1B7D6CD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R$3,6400</w:t>
            </w:r>
          </w:p>
        </w:tc>
        <w:tc>
          <w:tcPr>
            <w:tcW w:w="684" w:type="pct"/>
            <w:gridSpan w:val="2"/>
            <w:vAlign w:val="center"/>
          </w:tcPr>
          <w:p w14:paraId="35C41B57"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R$91,00</w:t>
            </w:r>
          </w:p>
        </w:tc>
      </w:tr>
      <w:tr w:rsidR="00C26F12" w:rsidRPr="00E85304" w14:paraId="194AAA77" w14:textId="77777777" w:rsidTr="00C26F12">
        <w:tc>
          <w:tcPr>
            <w:tcW w:w="304" w:type="pct"/>
            <w:vAlign w:val="center"/>
          </w:tcPr>
          <w:p w14:paraId="6C53D149"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"71.0" \f C \l "1"</w:instrText>
            </w:r>
            <w:r w:rsidRPr="00E85304">
              <w:rPr>
                <w:rFonts w:ascii="Arial" w:hAnsi="Arial" w:cs="Arial"/>
                <w:sz w:val="18"/>
                <w:szCs w:val="18"/>
              </w:rPr>
              <w:fldChar w:fldCharType="end"/>
            </w:r>
          </w:p>
          <w:p w14:paraId="6690D39B"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71</w:t>
            </w:r>
          </w:p>
        </w:tc>
        <w:tc>
          <w:tcPr>
            <w:tcW w:w="2061" w:type="pct"/>
            <w:vAlign w:val="bottom"/>
          </w:tcPr>
          <w:p w14:paraId="5D12C556"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 Alta-rotação nº 1035, esterilizada</w:t>
            </w:r>
          </w:p>
        </w:tc>
        <w:tc>
          <w:tcPr>
            <w:tcW w:w="585" w:type="pct"/>
            <w:vAlign w:val="center"/>
          </w:tcPr>
          <w:p w14:paraId="342960E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3276CCD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25</w:t>
            </w:r>
          </w:p>
        </w:tc>
        <w:tc>
          <w:tcPr>
            <w:tcW w:w="739" w:type="pct"/>
            <w:vAlign w:val="center"/>
          </w:tcPr>
          <w:p w14:paraId="129D2EEC"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R$3,5600</w:t>
            </w:r>
          </w:p>
        </w:tc>
        <w:tc>
          <w:tcPr>
            <w:tcW w:w="684" w:type="pct"/>
            <w:gridSpan w:val="2"/>
            <w:vAlign w:val="center"/>
          </w:tcPr>
          <w:p w14:paraId="331DCCE8"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R$89,00</w:t>
            </w:r>
          </w:p>
        </w:tc>
      </w:tr>
      <w:tr w:rsidR="00C26F12" w:rsidRPr="00E85304" w14:paraId="75035E2C" w14:textId="77777777" w:rsidTr="00C26F12">
        <w:tc>
          <w:tcPr>
            <w:tcW w:w="304" w:type="pct"/>
            <w:vAlign w:val="center"/>
          </w:tcPr>
          <w:p w14:paraId="607A43F6"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"72.0" \f C \l "1"</w:instrText>
            </w:r>
            <w:r w:rsidRPr="00E85304">
              <w:rPr>
                <w:rFonts w:ascii="Arial" w:hAnsi="Arial" w:cs="Arial"/>
                <w:sz w:val="18"/>
                <w:szCs w:val="18"/>
              </w:rPr>
              <w:fldChar w:fldCharType="end"/>
            </w:r>
          </w:p>
          <w:p w14:paraId="4D8E1F11"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72</w:t>
            </w:r>
          </w:p>
        </w:tc>
        <w:tc>
          <w:tcPr>
            <w:tcW w:w="2061" w:type="pct"/>
            <w:vAlign w:val="bottom"/>
          </w:tcPr>
          <w:p w14:paraId="604A9BD3"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Brocas de Carboneto de Tungstênio (Carbide Burs) nº FG 34, esterilizada</w:t>
            </w:r>
          </w:p>
        </w:tc>
        <w:tc>
          <w:tcPr>
            <w:tcW w:w="585" w:type="pct"/>
            <w:vAlign w:val="center"/>
          </w:tcPr>
          <w:p w14:paraId="2948E6E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6CCE684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w:t>
            </w:r>
          </w:p>
        </w:tc>
        <w:tc>
          <w:tcPr>
            <w:tcW w:w="739" w:type="pct"/>
            <w:vAlign w:val="center"/>
          </w:tcPr>
          <w:p w14:paraId="458284F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R$41,7200</w:t>
            </w:r>
          </w:p>
        </w:tc>
        <w:tc>
          <w:tcPr>
            <w:tcW w:w="684" w:type="pct"/>
            <w:gridSpan w:val="2"/>
            <w:vAlign w:val="center"/>
          </w:tcPr>
          <w:p w14:paraId="3B34D60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R$625,80</w:t>
            </w:r>
          </w:p>
        </w:tc>
      </w:tr>
      <w:tr w:rsidR="00C26F12" w:rsidRPr="00E85304" w14:paraId="6E75DB81" w14:textId="77777777" w:rsidTr="00C26F12">
        <w:tc>
          <w:tcPr>
            <w:tcW w:w="304" w:type="pct"/>
            <w:vAlign w:val="center"/>
          </w:tcPr>
          <w:p w14:paraId="1D40AE74"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"73.0" \f C \l "1"</w:instrText>
            </w:r>
            <w:r w:rsidRPr="00E85304">
              <w:rPr>
                <w:rFonts w:ascii="Arial" w:hAnsi="Arial" w:cs="Arial"/>
                <w:sz w:val="18"/>
                <w:szCs w:val="18"/>
              </w:rPr>
              <w:fldChar w:fldCharType="end"/>
            </w:r>
          </w:p>
          <w:p w14:paraId="55716457"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73</w:t>
            </w:r>
          </w:p>
        </w:tc>
        <w:tc>
          <w:tcPr>
            <w:tcW w:w="2061" w:type="pct"/>
            <w:vAlign w:val="bottom"/>
          </w:tcPr>
          <w:p w14:paraId="7A235364"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 Alta-rotação nº 1045, esterilizada</w:t>
            </w:r>
          </w:p>
        </w:tc>
        <w:tc>
          <w:tcPr>
            <w:tcW w:w="585" w:type="pct"/>
            <w:vAlign w:val="center"/>
          </w:tcPr>
          <w:p w14:paraId="384311D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001088A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w:t>
            </w:r>
          </w:p>
        </w:tc>
        <w:tc>
          <w:tcPr>
            <w:tcW w:w="739" w:type="pct"/>
            <w:vAlign w:val="center"/>
          </w:tcPr>
          <w:p w14:paraId="15581C5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R$3,1800</w:t>
            </w:r>
          </w:p>
        </w:tc>
        <w:tc>
          <w:tcPr>
            <w:tcW w:w="684" w:type="pct"/>
            <w:gridSpan w:val="2"/>
            <w:vAlign w:val="center"/>
          </w:tcPr>
          <w:p w14:paraId="7043A74B"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R$31,80</w:t>
            </w:r>
          </w:p>
        </w:tc>
      </w:tr>
      <w:tr w:rsidR="00C26F12" w:rsidRPr="00E85304" w14:paraId="41FE6D05" w14:textId="77777777" w:rsidTr="00C26F12">
        <w:tc>
          <w:tcPr>
            <w:tcW w:w="304" w:type="pct"/>
            <w:vAlign w:val="center"/>
          </w:tcPr>
          <w:p w14:paraId="3A72C3D9"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"74.0" \f C \l "1"</w:instrText>
            </w:r>
            <w:r w:rsidRPr="00E85304">
              <w:rPr>
                <w:rFonts w:ascii="Arial" w:hAnsi="Arial" w:cs="Arial"/>
                <w:sz w:val="18"/>
                <w:szCs w:val="18"/>
              </w:rPr>
              <w:fldChar w:fldCharType="end"/>
            </w:r>
          </w:p>
          <w:p w14:paraId="5FD02988"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74</w:t>
            </w:r>
          </w:p>
        </w:tc>
        <w:tc>
          <w:tcPr>
            <w:tcW w:w="2061" w:type="pct"/>
            <w:vAlign w:val="bottom"/>
          </w:tcPr>
          <w:p w14:paraId="4FD62E1B"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 Alta-rotação nº 1046, esterilizada</w:t>
            </w:r>
          </w:p>
        </w:tc>
        <w:tc>
          <w:tcPr>
            <w:tcW w:w="585" w:type="pct"/>
            <w:vAlign w:val="center"/>
          </w:tcPr>
          <w:p w14:paraId="66B3AAA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15A5E71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w:t>
            </w:r>
          </w:p>
        </w:tc>
        <w:tc>
          <w:tcPr>
            <w:tcW w:w="739" w:type="pct"/>
            <w:vAlign w:val="center"/>
          </w:tcPr>
          <w:p w14:paraId="18A00A58"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R$3,1900</w:t>
            </w:r>
          </w:p>
        </w:tc>
        <w:tc>
          <w:tcPr>
            <w:tcW w:w="684" w:type="pct"/>
            <w:gridSpan w:val="2"/>
            <w:vAlign w:val="center"/>
          </w:tcPr>
          <w:p w14:paraId="4EB99E6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R$31,90</w:t>
            </w:r>
          </w:p>
        </w:tc>
      </w:tr>
      <w:tr w:rsidR="00C26F12" w:rsidRPr="00E85304" w14:paraId="1E3F27A7" w14:textId="77777777" w:rsidTr="00C26F12">
        <w:tc>
          <w:tcPr>
            <w:tcW w:w="304" w:type="pct"/>
            <w:vAlign w:val="center"/>
          </w:tcPr>
          <w:p w14:paraId="58A93AF9"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"75.0" \f C \l "1"</w:instrText>
            </w:r>
            <w:r w:rsidRPr="00E85304">
              <w:rPr>
                <w:rFonts w:ascii="Arial" w:hAnsi="Arial" w:cs="Arial"/>
                <w:sz w:val="18"/>
                <w:szCs w:val="18"/>
              </w:rPr>
              <w:fldChar w:fldCharType="end"/>
            </w:r>
          </w:p>
          <w:p w14:paraId="6F483A58"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75</w:t>
            </w:r>
          </w:p>
        </w:tc>
        <w:tc>
          <w:tcPr>
            <w:tcW w:w="2061" w:type="pct"/>
            <w:vAlign w:val="bottom"/>
          </w:tcPr>
          <w:p w14:paraId="40F344A5"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 Alta-rotação nº 1090, esterilizada</w:t>
            </w:r>
          </w:p>
        </w:tc>
        <w:tc>
          <w:tcPr>
            <w:tcW w:w="585" w:type="pct"/>
            <w:vAlign w:val="center"/>
          </w:tcPr>
          <w:p w14:paraId="4F9D3F6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5E95A3D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25</w:t>
            </w:r>
          </w:p>
        </w:tc>
        <w:tc>
          <w:tcPr>
            <w:tcW w:w="739" w:type="pct"/>
            <w:vAlign w:val="center"/>
          </w:tcPr>
          <w:p w14:paraId="2DBA3D27"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R$4,5600</w:t>
            </w:r>
          </w:p>
        </w:tc>
        <w:tc>
          <w:tcPr>
            <w:tcW w:w="684" w:type="pct"/>
            <w:gridSpan w:val="2"/>
            <w:vAlign w:val="center"/>
          </w:tcPr>
          <w:p w14:paraId="5CC8CBCC"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R$114,00</w:t>
            </w:r>
          </w:p>
        </w:tc>
      </w:tr>
      <w:tr w:rsidR="00C26F12" w:rsidRPr="00E85304" w14:paraId="68BAFE0E" w14:textId="77777777" w:rsidTr="00C26F12">
        <w:tc>
          <w:tcPr>
            <w:tcW w:w="304" w:type="pct"/>
            <w:vAlign w:val="center"/>
          </w:tcPr>
          <w:p w14:paraId="77E103A3"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"76.0" \f C \l "1"</w:instrText>
            </w:r>
            <w:r w:rsidRPr="00E85304">
              <w:rPr>
                <w:rFonts w:ascii="Arial" w:hAnsi="Arial" w:cs="Arial"/>
                <w:sz w:val="18"/>
                <w:szCs w:val="18"/>
              </w:rPr>
              <w:fldChar w:fldCharType="end"/>
            </w:r>
          </w:p>
          <w:p w14:paraId="0E55797B"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76</w:t>
            </w:r>
          </w:p>
        </w:tc>
        <w:tc>
          <w:tcPr>
            <w:tcW w:w="2061" w:type="pct"/>
            <w:vAlign w:val="bottom"/>
          </w:tcPr>
          <w:p w14:paraId="00222181"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 Alta-rotação nº 1091, esterilizada</w:t>
            </w:r>
          </w:p>
        </w:tc>
        <w:tc>
          <w:tcPr>
            <w:tcW w:w="585" w:type="pct"/>
            <w:vAlign w:val="center"/>
          </w:tcPr>
          <w:p w14:paraId="386BFFB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223E15F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25</w:t>
            </w:r>
          </w:p>
        </w:tc>
        <w:tc>
          <w:tcPr>
            <w:tcW w:w="739" w:type="pct"/>
            <w:vAlign w:val="center"/>
          </w:tcPr>
          <w:p w14:paraId="42DE01C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R$3,2200</w:t>
            </w:r>
          </w:p>
        </w:tc>
        <w:tc>
          <w:tcPr>
            <w:tcW w:w="684" w:type="pct"/>
            <w:gridSpan w:val="2"/>
            <w:vAlign w:val="center"/>
          </w:tcPr>
          <w:p w14:paraId="59F6B64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R$80,50</w:t>
            </w:r>
          </w:p>
        </w:tc>
      </w:tr>
      <w:tr w:rsidR="00C26F12" w:rsidRPr="00E85304" w14:paraId="34276BD8" w14:textId="77777777" w:rsidTr="00C26F12">
        <w:tc>
          <w:tcPr>
            <w:tcW w:w="304" w:type="pct"/>
            <w:vAlign w:val="center"/>
          </w:tcPr>
          <w:p w14:paraId="68B1577E"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"77.0" \f C \l "1"</w:instrText>
            </w:r>
            <w:r w:rsidRPr="00E85304">
              <w:rPr>
                <w:rFonts w:ascii="Arial" w:hAnsi="Arial" w:cs="Arial"/>
                <w:sz w:val="18"/>
                <w:szCs w:val="18"/>
              </w:rPr>
              <w:fldChar w:fldCharType="end"/>
            </w:r>
          </w:p>
          <w:p w14:paraId="76767900"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77</w:t>
            </w:r>
          </w:p>
        </w:tc>
        <w:tc>
          <w:tcPr>
            <w:tcW w:w="2061" w:type="pct"/>
            <w:vAlign w:val="bottom"/>
          </w:tcPr>
          <w:p w14:paraId="3A0CFB59"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 Alta-rotação nº 1092, esterilizada</w:t>
            </w:r>
          </w:p>
        </w:tc>
        <w:tc>
          <w:tcPr>
            <w:tcW w:w="585" w:type="pct"/>
            <w:vAlign w:val="center"/>
          </w:tcPr>
          <w:p w14:paraId="1F13530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4365419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25</w:t>
            </w:r>
          </w:p>
        </w:tc>
        <w:tc>
          <w:tcPr>
            <w:tcW w:w="739" w:type="pct"/>
            <w:vAlign w:val="center"/>
          </w:tcPr>
          <w:p w14:paraId="1E92C02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R$3,6700</w:t>
            </w:r>
          </w:p>
        </w:tc>
        <w:tc>
          <w:tcPr>
            <w:tcW w:w="684" w:type="pct"/>
            <w:gridSpan w:val="2"/>
            <w:vAlign w:val="center"/>
          </w:tcPr>
          <w:p w14:paraId="7EE1B69C"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R$91,75</w:t>
            </w:r>
          </w:p>
        </w:tc>
      </w:tr>
      <w:tr w:rsidR="00C26F12" w:rsidRPr="00E85304" w14:paraId="6F509BCB" w14:textId="77777777" w:rsidTr="00C26F12">
        <w:tc>
          <w:tcPr>
            <w:tcW w:w="304" w:type="pct"/>
            <w:vAlign w:val="center"/>
          </w:tcPr>
          <w:p w14:paraId="676109F8"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"78.0" \f C \l "1"</w:instrText>
            </w:r>
            <w:r w:rsidRPr="00E85304">
              <w:rPr>
                <w:rFonts w:ascii="Arial" w:hAnsi="Arial" w:cs="Arial"/>
                <w:sz w:val="18"/>
                <w:szCs w:val="18"/>
              </w:rPr>
              <w:fldChar w:fldCharType="end"/>
            </w:r>
          </w:p>
          <w:p w14:paraId="10C85A65"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78</w:t>
            </w:r>
          </w:p>
        </w:tc>
        <w:tc>
          <w:tcPr>
            <w:tcW w:w="2061" w:type="pct"/>
            <w:vAlign w:val="bottom"/>
          </w:tcPr>
          <w:p w14:paraId="71408C5C"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 Alta-rotação nº 1093, esterilizada</w:t>
            </w:r>
          </w:p>
        </w:tc>
        <w:tc>
          <w:tcPr>
            <w:tcW w:w="585" w:type="pct"/>
            <w:vAlign w:val="center"/>
          </w:tcPr>
          <w:p w14:paraId="5455A40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74835FA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25</w:t>
            </w:r>
          </w:p>
        </w:tc>
        <w:tc>
          <w:tcPr>
            <w:tcW w:w="739" w:type="pct"/>
            <w:vAlign w:val="center"/>
          </w:tcPr>
          <w:p w14:paraId="6EF9C789"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R$3,9200</w:t>
            </w:r>
          </w:p>
        </w:tc>
        <w:tc>
          <w:tcPr>
            <w:tcW w:w="684" w:type="pct"/>
            <w:gridSpan w:val="2"/>
            <w:vAlign w:val="center"/>
          </w:tcPr>
          <w:p w14:paraId="7F68B76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R$98,00</w:t>
            </w:r>
          </w:p>
        </w:tc>
      </w:tr>
      <w:tr w:rsidR="00C26F12" w:rsidRPr="00E85304" w14:paraId="2D5F0209" w14:textId="77777777" w:rsidTr="00C26F12">
        <w:tc>
          <w:tcPr>
            <w:tcW w:w="304" w:type="pct"/>
            <w:vAlign w:val="center"/>
          </w:tcPr>
          <w:p w14:paraId="0275AF90"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"79.0" \f C \l "1"</w:instrText>
            </w:r>
            <w:r w:rsidRPr="00E85304">
              <w:rPr>
                <w:rFonts w:ascii="Arial" w:hAnsi="Arial" w:cs="Arial"/>
                <w:sz w:val="18"/>
                <w:szCs w:val="18"/>
              </w:rPr>
              <w:fldChar w:fldCharType="end"/>
            </w:r>
          </w:p>
          <w:p w14:paraId="77DCE1AE"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79</w:t>
            </w:r>
          </w:p>
        </w:tc>
        <w:tc>
          <w:tcPr>
            <w:tcW w:w="2061" w:type="pct"/>
            <w:vAlign w:val="bottom"/>
          </w:tcPr>
          <w:p w14:paraId="6FCABD28"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 Alta-rotação nº 1094, esterilizada</w:t>
            </w:r>
          </w:p>
        </w:tc>
        <w:tc>
          <w:tcPr>
            <w:tcW w:w="585" w:type="pct"/>
            <w:vAlign w:val="center"/>
          </w:tcPr>
          <w:p w14:paraId="4FC79C7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37CB7C7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25</w:t>
            </w:r>
          </w:p>
        </w:tc>
        <w:tc>
          <w:tcPr>
            <w:tcW w:w="739" w:type="pct"/>
            <w:vAlign w:val="center"/>
          </w:tcPr>
          <w:p w14:paraId="1471DFC2"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R$3,3700</w:t>
            </w:r>
          </w:p>
        </w:tc>
        <w:tc>
          <w:tcPr>
            <w:tcW w:w="684" w:type="pct"/>
            <w:gridSpan w:val="2"/>
            <w:vAlign w:val="center"/>
          </w:tcPr>
          <w:p w14:paraId="6FA1CDB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R$84,25</w:t>
            </w:r>
          </w:p>
        </w:tc>
      </w:tr>
      <w:tr w:rsidR="00C26F12" w:rsidRPr="00E85304" w14:paraId="79FCCC16" w14:textId="77777777" w:rsidTr="00C26F12">
        <w:tc>
          <w:tcPr>
            <w:tcW w:w="304" w:type="pct"/>
            <w:vAlign w:val="center"/>
          </w:tcPr>
          <w:p w14:paraId="30DDF19B"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"80.0" \f C \l "1"</w:instrText>
            </w:r>
            <w:r w:rsidRPr="00E85304">
              <w:rPr>
                <w:rFonts w:ascii="Arial" w:hAnsi="Arial" w:cs="Arial"/>
                <w:sz w:val="18"/>
                <w:szCs w:val="18"/>
              </w:rPr>
              <w:fldChar w:fldCharType="end"/>
            </w:r>
          </w:p>
          <w:p w14:paraId="4D8A9515"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80</w:t>
            </w:r>
          </w:p>
        </w:tc>
        <w:tc>
          <w:tcPr>
            <w:tcW w:w="2061" w:type="pct"/>
            <w:vAlign w:val="bottom"/>
          </w:tcPr>
          <w:p w14:paraId="5886354C"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 Alta-rotação nº 1095, esterilizada</w:t>
            </w:r>
          </w:p>
        </w:tc>
        <w:tc>
          <w:tcPr>
            <w:tcW w:w="585" w:type="pct"/>
            <w:vAlign w:val="center"/>
          </w:tcPr>
          <w:p w14:paraId="2FB7895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2F1BA0B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25</w:t>
            </w:r>
          </w:p>
        </w:tc>
        <w:tc>
          <w:tcPr>
            <w:tcW w:w="739" w:type="pct"/>
            <w:vAlign w:val="center"/>
          </w:tcPr>
          <w:p w14:paraId="51F0B65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R$3,4000</w:t>
            </w:r>
          </w:p>
        </w:tc>
        <w:tc>
          <w:tcPr>
            <w:tcW w:w="684" w:type="pct"/>
            <w:gridSpan w:val="2"/>
            <w:vAlign w:val="center"/>
          </w:tcPr>
          <w:p w14:paraId="1A8EF94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R$85,00</w:t>
            </w:r>
          </w:p>
        </w:tc>
      </w:tr>
      <w:tr w:rsidR="00C26F12" w:rsidRPr="00E85304" w14:paraId="136A3F7A" w14:textId="77777777" w:rsidTr="00C26F12">
        <w:tc>
          <w:tcPr>
            <w:tcW w:w="304" w:type="pct"/>
            <w:vAlign w:val="center"/>
          </w:tcPr>
          <w:p w14:paraId="722E5EE7"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"81.0" \f C \l "1"</w:instrText>
            </w:r>
            <w:r w:rsidRPr="00E85304">
              <w:rPr>
                <w:rFonts w:ascii="Arial" w:hAnsi="Arial" w:cs="Arial"/>
                <w:sz w:val="18"/>
                <w:szCs w:val="18"/>
              </w:rPr>
              <w:fldChar w:fldCharType="end"/>
            </w:r>
          </w:p>
          <w:p w14:paraId="77FBA7F2"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81</w:t>
            </w:r>
          </w:p>
        </w:tc>
        <w:tc>
          <w:tcPr>
            <w:tcW w:w="2061" w:type="pct"/>
            <w:vAlign w:val="bottom"/>
          </w:tcPr>
          <w:p w14:paraId="0C66DBA3"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 Alta-rotação nº 3098, esterilizada</w:t>
            </w:r>
          </w:p>
        </w:tc>
        <w:tc>
          <w:tcPr>
            <w:tcW w:w="585" w:type="pct"/>
            <w:vAlign w:val="center"/>
          </w:tcPr>
          <w:p w14:paraId="6104C54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0F10C5B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w:t>
            </w:r>
          </w:p>
        </w:tc>
        <w:tc>
          <w:tcPr>
            <w:tcW w:w="739" w:type="pct"/>
            <w:vAlign w:val="center"/>
          </w:tcPr>
          <w:p w14:paraId="117E4C5C"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R$3,5100</w:t>
            </w:r>
          </w:p>
        </w:tc>
        <w:tc>
          <w:tcPr>
            <w:tcW w:w="684" w:type="pct"/>
            <w:gridSpan w:val="2"/>
            <w:vAlign w:val="center"/>
          </w:tcPr>
          <w:p w14:paraId="35442C7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R$52,65</w:t>
            </w:r>
          </w:p>
        </w:tc>
      </w:tr>
      <w:tr w:rsidR="00C26F12" w:rsidRPr="00E85304" w14:paraId="6B06C7F7" w14:textId="77777777" w:rsidTr="00C26F12">
        <w:tc>
          <w:tcPr>
            <w:tcW w:w="304" w:type="pct"/>
            <w:vAlign w:val="center"/>
          </w:tcPr>
          <w:p w14:paraId="6E11DCEC"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"82.0" \f C \l "1"</w:instrText>
            </w:r>
            <w:r w:rsidRPr="00E85304">
              <w:rPr>
                <w:rFonts w:ascii="Arial" w:hAnsi="Arial" w:cs="Arial"/>
                <w:sz w:val="18"/>
                <w:szCs w:val="18"/>
              </w:rPr>
              <w:fldChar w:fldCharType="end"/>
            </w:r>
          </w:p>
          <w:p w14:paraId="3E552D04"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82</w:t>
            </w:r>
          </w:p>
        </w:tc>
        <w:tc>
          <w:tcPr>
            <w:tcW w:w="2061" w:type="pct"/>
            <w:vAlign w:val="bottom"/>
          </w:tcPr>
          <w:p w14:paraId="64ACBFDA"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 Alta-rotação nº 1190, esterilizada</w:t>
            </w:r>
          </w:p>
        </w:tc>
        <w:tc>
          <w:tcPr>
            <w:tcW w:w="585" w:type="pct"/>
            <w:vAlign w:val="center"/>
          </w:tcPr>
          <w:p w14:paraId="5249006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55A0A8E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0F7CCF69"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R$2,8800</w:t>
            </w:r>
          </w:p>
        </w:tc>
        <w:tc>
          <w:tcPr>
            <w:tcW w:w="684" w:type="pct"/>
            <w:gridSpan w:val="2"/>
            <w:vAlign w:val="center"/>
          </w:tcPr>
          <w:p w14:paraId="422D9DAD"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R$144,00</w:t>
            </w:r>
          </w:p>
        </w:tc>
      </w:tr>
      <w:tr w:rsidR="00C26F12" w:rsidRPr="00E85304" w14:paraId="7D7B475D" w14:textId="77777777" w:rsidTr="00C26F12">
        <w:tc>
          <w:tcPr>
            <w:tcW w:w="304" w:type="pct"/>
            <w:vAlign w:val="center"/>
          </w:tcPr>
          <w:p w14:paraId="7E3251ED"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"83.0" \f C \l "1"</w:instrText>
            </w:r>
            <w:r w:rsidRPr="00E85304">
              <w:rPr>
                <w:rFonts w:ascii="Arial" w:hAnsi="Arial" w:cs="Arial"/>
                <w:sz w:val="18"/>
                <w:szCs w:val="18"/>
              </w:rPr>
              <w:fldChar w:fldCharType="end"/>
            </w:r>
          </w:p>
          <w:p w14:paraId="6B7DF365"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83</w:t>
            </w:r>
          </w:p>
        </w:tc>
        <w:tc>
          <w:tcPr>
            <w:tcW w:w="2061" w:type="pct"/>
            <w:vAlign w:val="bottom"/>
          </w:tcPr>
          <w:p w14:paraId="59EF6519"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 Alta-rotação nº 1190F, esterilizada</w:t>
            </w:r>
          </w:p>
        </w:tc>
        <w:tc>
          <w:tcPr>
            <w:tcW w:w="585" w:type="pct"/>
            <w:vAlign w:val="center"/>
          </w:tcPr>
          <w:p w14:paraId="5006503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1D40298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60</w:t>
            </w:r>
          </w:p>
        </w:tc>
        <w:tc>
          <w:tcPr>
            <w:tcW w:w="739" w:type="pct"/>
            <w:vAlign w:val="center"/>
          </w:tcPr>
          <w:p w14:paraId="418691FD"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R$3,3900</w:t>
            </w:r>
          </w:p>
        </w:tc>
        <w:tc>
          <w:tcPr>
            <w:tcW w:w="684" w:type="pct"/>
            <w:gridSpan w:val="2"/>
            <w:vAlign w:val="center"/>
          </w:tcPr>
          <w:p w14:paraId="629B5E3D"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R$203,40</w:t>
            </w:r>
          </w:p>
        </w:tc>
      </w:tr>
      <w:tr w:rsidR="00C26F12" w:rsidRPr="00E85304" w14:paraId="7354B395" w14:textId="77777777" w:rsidTr="00C26F12">
        <w:tc>
          <w:tcPr>
            <w:tcW w:w="304" w:type="pct"/>
            <w:vAlign w:val="center"/>
          </w:tcPr>
          <w:p w14:paraId="7D6DA8A0"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"84.0" \f C \l "1"</w:instrText>
            </w:r>
            <w:r w:rsidRPr="00E85304">
              <w:rPr>
                <w:rFonts w:ascii="Arial" w:hAnsi="Arial" w:cs="Arial"/>
                <w:sz w:val="18"/>
                <w:szCs w:val="18"/>
              </w:rPr>
              <w:fldChar w:fldCharType="end"/>
            </w:r>
          </w:p>
          <w:p w14:paraId="72EB0D6A"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84</w:t>
            </w:r>
          </w:p>
        </w:tc>
        <w:tc>
          <w:tcPr>
            <w:tcW w:w="2061" w:type="pct"/>
            <w:vAlign w:val="bottom"/>
          </w:tcPr>
          <w:p w14:paraId="3E6E8F1F"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 Alta-rotação nº 1190FF, esterilizada</w:t>
            </w:r>
          </w:p>
        </w:tc>
        <w:tc>
          <w:tcPr>
            <w:tcW w:w="585" w:type="pct"/>
            <w:vAlign w:val="center"/>
          </w:tcPr>
          <w:p w14:paraId="32757C9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60398F0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60</w:t>
            </w:r>
          </w:p>
        </w:tc>
        <w:tc>
          <w:tcPr>
            <w:tcW w:w="739" w:type="pct"/>
            <w:vAlign w:val="center"/>
          </w:tcPr>
          <w:p w14:paraId="1B303DFC"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R$3,2100</w:t>
            </w:r>
          </w:p>
        </w:tc>
        <w:tc>
          <w:tcPr>
            <w:tcW w:w="684" w:type="pct"/>
            <w:gridSpan w:val="2"/>
            <w:vAlign w:val="center"/>
          </w:tcPr>
          <w:p w14:paraId="24C6A27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R$192,60</w:t>
            </w:r>
          </w:p>
        </w:tc>
      </w:tr>
      <w:tr w:rsidR="00C26F12" w:rsidRPr="00E85304" w14:paraId="65AB33CE" w14:textId="77777777" w:rsidTr="00C26F12">
        <w:tc>
          <w:tcPr>
            <w:tcW w:w="304" w:type="pct"/>
            <w:vAlign w:val="center"/>
          </w:tcPr>
          <w:p w14:paraId="137A45FB"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"85.0" \f C \l "1"</w:instrText>
            </w:r>
            <w:r w:rsidRPr="00E85304">
              <w:rPr>
                <w:rFonts w:ascii="Arial" w:hAnsi="Arial" w:cs="Arial"/>
                <w:sz w:val="18"/>
                <w:szCs w:val="18"/>
              </w:rPr>
              <w:fldChar w:fldCharType="end"/>
            </w:r>
          </w:p>
          <w:p w14:paraId="54DB628F"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85</w:t>
            </w:r>
          </w:p>
        </w:tc>
        <w:tc>
          <w:tcPr>
            <w:tcW w:w="2061" w:type="pct"/>
            <w:vAlign w:val="bottom"/>
          </w:tcPr>
          <w:p w14:paraId="7F60E083"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 Alta-rotação nº 2137F, esterilizada</w:t>
            </w:r>
          </w:p>
        </w:tc>
        <w:tc>
          <w:tcPr>
            <w:tcW w:w="585" w:type="pct"/>
            <w:vAlign w:val="center"/>
          </w:tcPr>
          <w:p w14:paraId="4291F64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74A0EE6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25</w:t>
            </w:r>
          </w:p>
        </w:tc>
        <w:tc>
          <w:tcPr>
            <w:tcW w:w="739" w:type="pct"/>
            <w:vAlign w:val="center"/>
          </w:tcPr>
          <w:p w14:paraId="5CE700F8"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R$3,8200</w:t>
            </w:r>
          </w:p>
        </w:tc>
        <w:tc>
          <w:tcPr>
            <w:tcW w:w="684" w:type="pct"/>
            <w:gridSpan w:val="2"/>
            <w:vAlign w:val="center"/>
          </w:tcPr>
          <w:p w14:paraId="251D073B"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R$95,50</w:t>
            </w:r>
          </w:p>
        </w:tc>
      </w:tr>
      <w:tr w:rsidR="00C26F12" w:rsidRPr="00E85304" w14:paraId="06EB4D5F" w14:textId="77777777" w:rsidTr="00C26F12">
        <w:tc>
          <w:tcPr>
            <w:tcW w:w="304" w:type="pct"/>
            <w:vAlign w:val="center"/>
          </w:tcPr>
          <w:p w14:paraId="73EF49B6"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"86.0" \f C \l "1"</w:instrText>
            </w:r>
            <w:r w:rsidRPr="00E85304">
              <w:rPr>
                <w:rFonts w:ascii="Arial" w:hAnsi="Arial" w:cs="Arial"/>
                <w:sz w:val="18"/>
                <w:szCs w:val="18"/>
              </w:rPr>
              <w:fldChar w:fldCharType="end"/>
            </w:r>
          </w:p>
          <w:p w14:paraId="3DEBD031"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86</w:t>
            </w:r>
          </w:p>
        </w:tc>
        <w:tc>
          <w:tcPr>
            <w:tcW w:w="2061" w:type="pct"/>
            <w:vAlign w:val="bottom"/>
          </w:tcPr>
          <w:p w14:paraId="1A9EB20F"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 Alta-rotação nº 1302, esterilizada</w:t>
            </w:r>
          </w:p>
        </w:tc>
        <w:tc>
          <w:tcPr>
            <w:tcW w:w="585" w:type="pct"/>
            <w:vAlign w:val="center"/>
          </w:tcPr>
          <w:p w14:paraId="55219D2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0596A16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w:t>
            </w:r>
          </w:p>
        </w:tc>
        <w:tc>
          <w:tcPr>
            <w:tcW w:w="739" w:type="pct"/>
            <w:vAlign w:val="center"/>
          </w:tcPr>
          <w:p w14:paraId="7EB9F9A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R$3,4000</w:t>
            </w:r>
          </w:p>
        </w:tc>
        <w:tc>
          <w:tcPr>
            <w:tcW w:w="684" w:type="pct"/>
            <w:gridSpan w:val="2"/>
            <w:vAlign w:val="center"/>
          </w:tcPr>
          <w:p w14:paraId="3FAA64D6"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R$51,00</w:t>
            </w:r>
          </w:p>
        </w:tc>
      </w:tr>
      <w:tr w:rsidR="00C26F12" w:rsidRPr="00E85304" w14:paraId="6E35A3EE" w14:textId="77777777" w:rsidTr="00C26F12">
        <w:tc>
          <w:tcPr>
            <w:tcW w:w="304" w:type="pct"/>
            <w:vAlign w:val="center"/>
          </w:tcPr>
          <w:p w14:paraId="0C03F102"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"87.0" \f C \l "1"</w:instrText>
            </w:r>
            <w:r w:rsidRPr="00E85304">
              <w:rPr>
                <w:rFonts w:ascii="Arial" w:hAnsi="Arial" w:cs="Arial"/>
                <w:sz w:val="18"/>
                <w:szCs w:val="18"/>
              </w:rPr>
              <w:fldChar w:fldCharType="end"/>
            </w:r>
          </w:p>
          <w:p w14:paraId="0E4195BF"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87</w:t>
            </w:r>
          </w:p>
        </w:tc>
        <w:tc>
          <w:tcPr>
            <w:tcW w:w="2061" w:type="pct"/>
            <w:vAlign w:val="bottom"/>
          </w:tcPr>
          <w:p w14:paraId="051A86D3"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 Alta-rotação nº 1312, esterilizada</w:t>
            </w:r>
          </w:p>
        </w:tc>
        <w:tc>
          <w:tcPr>
            <w:tcW w:w="585" w:type="pct"/>
            <w:vAlign w:val="center"/>
          </w:tcPr>
          <w:p w14:paraId="65B2F63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1D9D54B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w:t>
            </w:r>
          </w:p>
        </w:tc>
        <w:tc>
          <w:tcPr>
            <w:tcW w:w="739" w:type="pct"/>
            <w:vAlign w:val="center"/>
          </w:tcPr>
          <w:p w14:paraId="37C86A38"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R$3,5100</w:t>
            </w:r>
          </w:p>
        </w:tc>
        <w:tc>
          <w:tcPr>
            <w:tcW w:w="684" w:type="pct"/>
            <w:gridSpan w:val="2"/>
            <w:vAlign w:val="center"/>
          </w:tcPr>
          <w:p w14:paraId="1E9FA97B"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R$52,65</w:t>
            </w:r>
          </w:p>
        </w:tc>
      </w:tr>
      <w:tr w:rsidR="00C26F12" w:rsidRPr="00E85304" w14:paraId="6AC43E9F" w14:textId="77777777" w:rsidTr="00C26F12">
        <w:tc>
          <w:tcPr>
            <w:tcW w:w="304" w:type="pct"/>
            <w:vAlign w:val="center"/>
          </w:tcPr>
          <w:p w14:paraId="1ADECFE8"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"88.0" \f C \l "1"</w:instrText>
            </w:r>
            <w:r w:rsidRPr="00E85304">
              <w:rPr>
                <w:rFonts w:ascii="Arial" w:hAnsi="Arial" w:cs="Arial"/>
                <w:sz w:val="18"/>
                <w:szCs w:val="18"/>
              </w:rPr>
              <w:fldChar w:fldCharType="end"/>
            </w:r>
          </w:p>
          <w:p w14:paraId="70DAC73A"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88</w:t>
            </w:r>
          </w:p>
        </w:tc>
        <w:tc>
          <w:tcPr>
            <w:tcW w:w="2061" w:type="pct"/>
            <w:vAlign w:val="bottom"/>
          </w:tcPr>
          <w:p w14:paraId="1419F502"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 Alta-rotação nº 1332, esterilizada</w:t>
            </w:r>
          </w:p>
        </w:tc>
        <w:tc>
          <w:tcPr>
            <w:tcW w:w="585" w:type="pct"/>
            <w:vAlign w:val="center"/>
          </w:tcPr>
          <w:p w14:paraId="42D907C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1B0CEE2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w:t>
            </w:r>
          </w:p>
        </w:tc>
        <w:tc>
          <w:tcPr>
            <w:tcW w:w="739" w:type="pct"/>
            <w:vAlign w:val="center"/>
          </w:tcPr>
          <w:p w14:paraId="5A1A491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R$4,9400</w:t>
            </w:r>
          </w:p>
        </w:tc>
        <w:tc>
          <w:tcPr>
            <w:tcW w:w="684" w:type="pct"/>
            <w:gridSpan w:val="2"/>
            <w:vAlign w:val="center"/>
          </w:tcPr>
          <w:p w14:paraId="3D727376"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R$74,10</w:t>
            </w:r>
          </w:p>
        </w:tc>
      </w:tr>
      <w:tr w:rsidR="00C26F12" w:rsidRPr="00E85304" w14:paraId="24F1F35A" w14:textId="77777777" w:rsidTr="00C26F12">
        <w:tc>
          <w:tcPr>
            <w:tcW w:w="304" w:type="pct"/>
            <w:vAlign w:val="center"/>
          </w:tcPr>
          <w:p w14:paraId="05A341EA"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lastRenderedPageBreak/>
              <w:fldChar w:fldCharType="begin"/>
            </w:r>
            <w:r w:rsidRPr="00E85304">
              <w:rPr>
                <w:rFonts w:ascii="Arial" w:hAnsi="Arial" w:cs="Arial"/>
                <w:sz w:val="18"/>
                <w:szCs w:val="18"/>
              </w:rPr>
              <w:instrText xml:space="preserve"> TC "89.0" \f C \l "1"</w:instrText>
            </w:r>
            <w:r w:rsidRPr="00E85304">
              <w:rPr>
                <w:rFonts w:ascii="Arial" w:hAnsi="Arial" w:cs="Arial"/>
                <w:sz w:val="18"/>
                <w:szCs w:val="18"/>
              </w:rPr>
              <w:fldChar w:fldCharType="end"/>
            </w:r>
          </w:p>
          <w:p w14:paraId="632473EA"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89</w:t>
            </w:r>
          </w:p>
        </w:tc>
        <w:tc>
          <w:tcPr>
            <w:tcW w:w="2061" w:type="pct"/>
            <w:vAlign w:val="bottom"/>
          </w:tcPr>
          <w:p w14:paraId="087FC3E9"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 Alta-rotação nº 1342, esterilizada</w:t>
            </w:r>
          </w:p>
        </w:tc>
        <w:tc>
          <w:tcPr>
            <w:tcW w:w="585" w:type="pct"/>
            <w:vAlign w:val="center"/>
          </w:tcPr>
          <w:p w14:paraId="288B645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069514E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w:t>
            </w:r>
          </w:p>
        </w:tc>
        <w:tc>
          <w:tcPr>
            <w:tcW w:w="739" w:type="pct"/>
            <w:vAlign w:val="center"/>
          </w:tcPr>
          <w:p w14:paraId="204FBDB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R$4,0500</w:t>
            </w:r>
          </w:p>
        </w:tc>
        <w:tc>
          <w:tcPr>
            <w:tcW w:w="684" w:type="pct"/>
            <w:gridSpan w:val="2"/>
            <w:vAlign w:val="center"/>
          </w:tcPr>
          <w:p w14:paraId="2E2D8FC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R$60,75</w:t>
            </w:r>
          </w:p>
        </w:tc>
      </w:tr>
      <w:tr w:rsidR="00C26F12" w:rsidRPr="00E85304" w14:paraId="395DC079" w14:textId="77777777" w:rsidTr="00C26F12">
        <w:tc>
          <w:tcPr>
            <w:tcW w:w="304" w:type="pct"/>
            <w:vAlign w:val="center"/>
          </w:tcPr>
          <w:p w14:paraId="71119BA9"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"90.0" \f C \l "1"</w:instrText>
            </w:r>
            <w:r w:rsidRPr="00E85304">
              <w:rPr>
                <w:rFonts w:ascii="Arial" w:hAnsi="Arial" w:cs="Arial"/>
                <w:sz w:val="18"/>
                <w:szCs w:val="18"/>
              </w:rPr>
              <w:fldChar w:fldCharType="end"/>
            </w:r>
          </w:p>
          <w:p w14:paraId="4B8D85AD"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90</w:t>
            </w:r>
          </w:p>
        </w:tc>
        <w:tc>
          <w:tcPr>
            <w:tcW w:w="2061" w:type="pct"/>
            <w:vAlign w:val="bottom"/>
          </w:tcPr>
          <w:p w14:paraId="0F4E0B40"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 Alta-rotação nº 2082, esterilizada</w:t>
            </w:r>
          </w:p>
        </w:tc>
        <w:tc>
          <w:tcPr>
            <w:tcW w:w="585" w:type="pct"/>
            <w:vAlign w:val="center"/>
          </w:tcPr>
          <w:p w14:paraId="4012621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1C496C3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w:t>
            </w:r>
          </w:p>
        </w:tc>
        <w:tc>
          <w:tcPr>
            <w:tcW w:w="739" w:type="pct"/>
            <w:vAlign w:val="center"/>
          </w:tcPr>
          <w:p w14:paraId="47C9306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R$3,6100</w:t>
            </w:r>
          </w:p>
        </w:tc>
        <w:tc>
          <w:tcPr>
            <w:tcW w:w="684" w:type="pct"/>
            <w:gridSpan w:val="2"/>
            <w:vAlign w:val="center"/>
          </w:tcPr>
          <w:p w14:paraId="0C51CE2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R$36,10</w:t>
            </w:r>
          </w:p>
        </w:tc>
      </w:tr>
      <w:tr w:rsidR="00C26F12" w:rsidRPr="00E85304" w14:paraId="5D978E10" w14:textId="77777777" w:rsidTr="00C26F12">
        <w:tc>
          <w:tcPr>
            <w:tcW w:w="304" w:type="pct"/>
            <w:vAlign w:val="center"/>
          </w:tcPr>
          <w:p w14:paraId="5CADBECB"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"91.0" \f C \l "1"</w:instrText>
            </w:r>
            <w:r w:rsidRPr="00E85304">
              <w:rPr>
                <w:rFonts w:ascii="Arial" w:hAnsi="Arial" w:cs="Arial"/>
                <w:sz w:val="18"/>
                <w:szCs w:val="18"/>
              </w:rPr>
              <w:fldChar w:fldCharType="end"/>
            </w:r>
          </w:p>
          <w:p w14:paraId="107D4D9D"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91</w:t>
            </w:r>
          </w:p>
        </w:tc>
        <w:tc>
          <w:tcPr>
            <w:tcW w:w="2061" w:type="pct"/>
            <w:vAlign w:val="bottom"/>
          </w:tcPr>
          <w:p w14:paraId="321727AC"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 Alta-rotação nº 3081, esterilizada</w:t>
            </w:r>
          </w:p>
        </w:tc>
        <w:tc>
          <w:tcPr>
            <w:tcW w:w="585" w:type="pct"/>
            <w:vAlign w:val="center"/>
          </w:tcPr>
          <w:p w14:paraId="3D59CEB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395B5B0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00BF152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R$4,9600</w:t>
            </w:r>
          </w:p>
        </w:tc>
        <w:tc>
          <w:tcPr>
            <w:tcW w:w="684" w:type="pct"/>
            <w:gridSpan w:val="2"/>
            <w:vAlign w:val="center"/>
          </w:tcPr>
          <w:p w14:paraId="3D9A2559"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R$248,00</w:t>
            </w:r>
          </w:p>
        </w:tc>
      </w:tr>
      <w:tr w:rsidR="00C26F12" w:rsidRPr="00E85304" w14:paraId="2E8893D5" w14:textId="77777777" w:rsidTr="00C26F12">
        <w:tc>
          <w:tcPr>
            <w:tcW w:w="304" w:type="pct"/>
            <w:vAlign w:val="center"/>
          </w:tcPr>
          <w:p w14:paraId="1A31F31A"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"92.0" \f C \l "1"</w:instrText>
            </w:r>
            <w:r w:rsidRPr="00E85304">
              <w:rPr>
                <w:rFonts w:ascii="Arial" w:hAnsi="Arial" w:cs="Arial"/>
                <w:sz w:val="18"/>
                <w:szCs w:val="18"/>
              </w:rPr>
              <w:fldChar w:fldCharType="end"/>
            </w:r>
          </w:p>
          <w:p w14:paraId="0947E685"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92</w:t>
            </w:r>
          </w:p>
        </w:tc>
        <w:tc>
          <w:tcPr>
            <w:tcW w:w="2061" w:type="pct"/>
            <w:vAlign w:val="bottom"/>
          </w:tcPr>
          <w:p w14:paraId="26632707"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 Alta-rotação nº 3083, esterilizada</w:t>
            </w:r>
          </w:p>
        </w:tc>
        <w:tc>
          <w:tcPr>
            <w:tcW w:w="585" w:type="pct"/>
            <w:vAlign w:val="center"/>
          </w:tcPr>
          <w:p w14:paraId="44DCFF8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6D448D0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30</w:t>
            </w:r>
          </w:p>
        </w:tc>
        <w:tc>
          <w:tcPr>
            <w:tcW w:w="739" w:type="pct"/>
            <w:vAlign w:val="center"/>
          </w:tcPr>
          <w:p w14:paraId="79E41AD7"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R$3,8100</w:t>
            </w:r>
          </w:p>
        </w:tc>
        <w:tc>
          <w:tcPr>
            <w:tcW w:w="684" w:type="pct"/>
            <w:gridSpan w:val="2"/>
            <w:vAlign w:val="center"/>
          </w:tcPr>
          <w:p w14:paraId="3EE6925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R$114,30</w:t>
            </w:r>
          </w:p>
        </w:tc>
      </w:tr>
      <w:tr w:rsidR="00C26F12" w:rsidRPr="00E85304" w14:paraId="4320B2EB" w14:textId="77777777" w:rsidTr="00C26F12">
        <w:tc>
          <w:tcPr>
            <w:tcW w:w="304" w:type="pct"/>
            <w:vAlign w:val="center"/>
          </w:tcPr>
          <w:p w14:paraId="489C1AC2"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"93.0" \f C \l "1"</w:instrText>
            </w:r>
            <w:r w:rsidRPr="00E85304">
              <w:rPr>
                <w:rFonts w:ascii="Arial" w:hAnsi="Arial" w:cs="Arial"/>
                <w:sz w:val="18"/>
                <w:szCs w:val="18"/>
              </w:rPr>
              <w:fldChar w:fldCharType="end"/>
            </w:r>
          </w:p>
          <w:p w14:paraId="27BB7026"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93</w:t>
            </w:r>
          </w:p>
        </w:tc>
        <w:tc>
          <w:tcPr>
            <w:tcW w:w="2061" w:type="pct"/>
            <w:vAlign w:val="bottom"/>
          </w:tcPr>
          <w:p w14:paraId="5CCA3C51"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 Alta-rotação nº 2200, esterilizada</w:t>
            </w:r>
          </w:p>
        </w:tc>
        <w:tc>
          <w:tcPr>
            <w:tcW w:w="585" w:type="pct"/>
            <w:vAlign w:val="center"/>
          </w:tcPr>
          <w:p w14:paraId="5578D97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183AEB7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70</w:t>
            </w:r>
          </w:p>
        </w:tc>
        <w:tc>
          <w:tcPr>
            <w:tcW w:w="739" w:type="pct"/>
            <w:vAlign w:val="center"/>
          </w:tcPr>
          <w:p w14:paraId="27671FA6"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R$3,4600</w:t>
            </w:r>
          </w:p>
        </w:tc>
        <w:tc>
          <w:tcPr>
            <w:tcW w:w="684" w:type="pct"/>
            <w:gridSpan w:val="2"/>
            <w:vAlign w:val="center"/>
          </w:tcPr>
          <w:p w14:paraId="3A35F5B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R$242,20</w:t>
            </w:r>
          </w:p>
        </w:tc>
      </w:tr>
      <w:tr w:rsidR="00C26F12" w:rsidRPr="00E85304" w14:paraId="476C24E1" w14:textId="77777777" w:rsidTr="00C26F12">
        <w:tc>
          <w:tcPr>
            <w:tcW w:w="304" w:type="pct"/>
            <w:vAlign w:val="center"/>
          </w:tcPr>
          <w:p w14:paraId="587CACBF"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"94.0" \f C \l "1"</w:instrText>
            </w:r>
            <w:r w:rsidRPr="00E85304">
              <w:rPr>
                <w:rFonts w:ascii="Arial" w:hAnsi="Arial" w:cs="Arial"/>
                <w:sz w:val="18"/>
                <w:szCs w:val="18"/>
              </w:rPr>
              <w:fldChar w:fldCharType="end"/>
            </w:r>
          </w:p>
          <w:p w14:paraId="41FC1140"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94</w:t>
            </w:r>
          </w:p>
        </w:tc>
        <w:tc>
          <w:tcPr>
            <w:tcW w:w="2061" w:type="pct"/>
            <w:vAlign w:val="bottom"/>
          </w:tcPr>
          <w:p w14:paraId="7E2E935F"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 Alta-rotação nº 2200F, esterilizada</w:t>
            </w:r>
          </w:p>
        </w:tc>
        <w:tc>
          <w:tcPr>
            <w:tcW w:w="585" w:type="pct"/>
            <w:vAlign w:val="center"/>
          </w:tcPr>
          <w:p w14:paraId="5BD89C8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1FF981A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70</w:t>
            </w:r>
          </w:p>
        </w:tc>
        <w:tc>
          <w:tcPr>
            <w:tcW w:w="739" w:type="pct"/>
            <w:vAlign w:val="center"/>
          </w:tcPr>
          <w:p w14:paraId="41EF5CED"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R$4,8000</w:t>
            </w:r>
          </w:p>
        </w:tc>
        <w:tc>
          <w:tcPr>
            <w:tcW w:w="684" w:type="pct"/>
            <w:gridSpan w:val="2"/>
            <w:vAlign w:val="center"/>
          </w:tcPr>
          <w:p w14:paraId="16CCBC9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R$336,00</w:t>
            </w:r>
          </w:p>
        </w:tc>
      </w:tr>
      <w:tr w:rsidR="00C26F12" w:rsidRPr="00E85304" w14:paraId="0A7F423E" w14:textId="77777777" w:rsidTr="00C26F12">
        <w:tc>
          <w:tcPr>
            <w:tcW w:w="304" w:type="pct"/>
            <w:vAlign w:val="center"/>
          </w:tcPr>
          <w:p w14:paraId="1ACFA9C7"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"95.0" \f C \l "1"</w:instrText>
            </w:r>
            <w:r w:rsidRPr="00E85304">
              <w:rPr>
                <w:rFonts w:ascii="Arial" w:hAnsi="Arial" w:cs="Arial"/>
                <w:sz w:val="18"/>
                <w:szCs w:val="18"/>
              </w:rPr>
              <w:fldChar w:fldCharType="end"/>
            </w:r>
          </w:p>
          <w:p w14:paraId="2BB0E932"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95</w:t>
            </w:r>
          </w:p>
        </w:tc>
        <w:tc>
          <w:tcPr>
            <w:tcW w:w="2061" w:type="pct"/>
            <w:vAlign w:val="bottom"/>
          </w:tcPr>
          <w:p w14:paraId="3CEEFBF4"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 Alta-rotação nº 2200FF, esterilizada</w:t>
            </w:r>
          </w:p>
        </w:tc>
        <w:tc>
          <w:tcPr>
            <w:tcW w:w="585" w:type="pct"/>
            <w:vAlign w:val="center"/>
          </w:tcPr>
          <w:p w14:paraId="3744A2D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5F28253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70</w:t>
            </w:r>
          </w:p>
        </w:tc>
        <w:tc>
          <w:tcPr>
            <w:tcW w:w="739" w:type="pct"/>
            <w:vAlign w:val="center"/>
          </w:tcPr>
          <w:p w14:paraId="222791C8"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R$3,7500</w:t>
            </w:r>
          </w:p>
        </w:tc>
        <w:tc>
          <w:tcPr>
            <w:tcW w:w="684" w:type="pct"/>
            <w:gridSpan w:val="2"/>
            <w:vAlign w:val="center"/>
          </w:tcPr>
          <w:p w14:paraId="63107C59"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R$262,50</w:t>
            </w:r>
          </w:p>
        </w:tc>
      </w:tr>
      <w:tr w:rsidR="00C26F12" w:rsidRPr="00E85304" w14:paraId="578B3176" w14:textId="77777777" w:rsidTr="00C26F12">
        <w:tc>
          <w:tcPr>
            <w:tcW w:w="304" w:type="pct"/>
            <w:vAlign w:val="center"/>
          </w:tcPr>
          <w:p w14:paraId="4F1D0B2E"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"96.0" \f C \l "1"</w:instrText>
            </w:r>
            <w:r w:rsidRPr="00E85304">
              <w:rPr>
                <w:rFonts w:ascii="Arial" w:hAnsi="Arial" w:cs="Arial"/>
                <w:sz w:val="18"/>
                <w:szCs w:val="18"/>
              </w:rPr>
              <w:fldChar w:fldCharType="end"/>
            </w:r>
          </w:p>
          <w:p w14:paraId="2842C891"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96</w:t>
            </w:r>
          </w:p>
        </w:tc>
        <w:tc>
          <w:tcPr>
            <w:tcW w:w="2061" w:type="pct"/>
            <w:vAlign w:val="bottom"/>
          </w:tcPr>
          <w:p w14:paraId="251528E3"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 Alta-rotação nº 3118, esterilizada</w:t>
            </w:r>
          </w:p>
        </w:tc>
        <w:tc>
          <w:tcPr>
            <w:tcW w:w="585" w:type="pct"/>
            <w:vAlign w:val="center"/>
          </w:tcPr>
          <w:p w14:paraId="37CE478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7F9A252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60</w:t>
            </w:r>
          </w:p>
        </w:tc>
        <w:tc>
          <w:tcPr>
            <w:tcW w:w="739" w:type="pct"/>
            <w:vAlign w:val="center"/>
          </w:tcPr>
          <w:p w14:paraId="5790750D"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R$3,2600</w:t>
            </w:r>
          </w:p>
        </w:tc>
        <w:tc>
          <w:tcPr>
            <w:tcW w:w="684" w:type="pct"/>
            <w:gridSpan w:val="2"/>
            <w:vAlign w:val="center"/>
          </w:tcPr>
          <w:p w14:paraId="5BE767E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R$195,60</w:t>
            </w:r>
          </w:p>
        </w:tc>
      </w:tr>
      <w:tr w:rsidR="00C26F12" w:rsidRPr="00E85304" w14:paraId="4385DB55" w14:textId="77777777" w:rsidTr="00C26F12">
        <w:tc>
          <w:tcPr>
            <w:tcW w:w="304" w:type="pct"/>
            <w:vAlign w:val="center"/>
          </w:tcPr>
          <w:p w14:paraId="11F55C74"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"97.0" \f C \l "1"</w:instrText>
            </w:r>
            <w:r w:rsidRPr="00E85304">
              <w:rPr>
                <w:rFonts w:ascii="Arial" w:hAnsi="Arial" w:cs="Arial"/>
                <w:sz w:val="18"/>
                <w:szCs w:val="18"/>
              </w:rPr>
              <w:fldChar w:fldCharType="end"/>
            </w:r>
          </w:p>
          <w:p w14:paraId="0CE886CA"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97</w:t>
            </w:r>
          </w:p>
        </w:tc>
        <w:tc>
          <w:tcPr>
            <w:tcW w:w="2061" w:type="pct"/>
            <w:vAlign w:val="bottom"/>
          </w:tcPr>
          <w:p w14:paraId="4F87B325"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 Alta-rotação nº 3118F, esterilizada</w:t>
            </w:r>
          </w:p>
        </w:tc>
        <w:tc>
          <w:tcPr>
            <w:tcW w:w="585" w:type="pct"/>
            <w:vAlign w:val="center"/>
          </w:tcPr>
          <w:p w14:paraId="23F0826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5CC6D1A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60</w:t>
            </w:r>
          </w:p>
        </w:tc>
        <w:tc>
          <w:tcPr>
            <w:tcW w:w="739" w:type="pct"/>
            <w:vAlign w:val="center"/>
          </w:tcPr>
          <w:p w14:paraId="5266BF26"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R$3,6300</w:t>
            </w:r>
          </w:p>
        </w:tc>
        <w:tc>
          <w:tcPr>
            <w:tcW w:w="684" w:type="pct"/>
            <w:gridSpan w:val="2"/>
            <w:vAlign w:val="center"/>
          </w:tcPr>
          <w:p w14:paraId="4AC004D2"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R$217,80</w:t>
            </w:r>
          </w:p>
        </w:tc>
      </w:tr>
      <w:tr w:rsidR="00C26F12" w:rsidRPr="00E85304" w14:paraId="16E5A629" w14:textId="77777777" w:rsidTr="00C26F12">
        <w:tc>
          <w:tcPr>
            <w:tcW w:w="304" w:type="pct"/>
            <w:vAlign w:val="center"/>
          </w:tcPr>
          <w:p w14:paraId="013C2D11"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"98.0" \f C \l "1"</w:instrText>
            </w:r>
            <w:r w:rsidRPr="00E85304">
              <w:rPr>
                <w:rFonts w:ascii="Arial" w:hAnsi="Arial" w:cs="Arial"/>
                <w:sz w:val="18"/>
                <w:szCs w:val="18"/>
              </w:rPr>
              <w:fldChar w:fldCharType="end"/>
            </w:r>
          </w:p>
          <w:p w14:paraId="7C9988D7"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98</w:t>
            </w:r>
          </w:p>
        </w:tc>
        <w:tc>
          <w:tcPr>
            <w:tcW w:w="2061" w:type="pct"/>
          </w:tcPr>
          <w:p w14:paraId="29238BA1"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 Alta-rotação nº 3118FF, esterilizada</w:t>
            </w:r>
          </w:p>
        </w:tc>
        <w:tc>
          <w:tcPr>
            <w:tcW w:w="585" w:type="pct"/>
            <w:vAlign w:val="center"/>
          </w:tcPr>
          <w:p w14:paraId="53B077A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33EC200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60</w:t>
            </w:r>
          </w:p>
        </w:tc>
        <w:tc>
          <w:tcPr>
            <w:tcW w:w="739" w:type="pct"/>
            <w:vAlign w:val="center"/>
          </w:tcPr>
          <w:p w14:paraId="0495BA3C"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R$4,2700</w:t>
            </w:r>
          </w:p>
        </w:tc>
        <w:tc>
          <w:tcPr>
            <w:tcW w:w="684" w:type="pct"/>
            <w:gridSpan w:val="2"/>
            <w:vAlign w:val="center"/>
          </w:tcPr>
          <w:p w14:paraId="7F1655C7"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R$256,20</w:t>
            </w:r>
          </w:p>
        </w:tc>
      </w:tr>
      <w:tr w:rsidR="00C26F12" w:rsidRPr="00E85304" w14:paraId="3974FAA3" w14:textId="77777777" w:rsidTr="00C26F12">
        <w:tc>
          <w:tcPr>
            <w:tcW w:w="304" w:type="pct"/>
            <w:vAlign w:val="center"/>
          </w:tcPr>
          <w:p w14:paraId="032437E8"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"99.0" \f C \l "1"</w:instrText>
            </w:r>
            <w:r w:rsidRPr="00E85304">
              <w:rPr>
                <w:rFonts w:ascii="Arial" w:hAnsi="Arial" w:cs="Arial"/>
                <w:sz w:val="18"/>
                <w:szCs w:val="18"/>
              </w:rPr>
              <w:fldChar w:fldCharType="end"/>
            </w:r>
          </w:p>
          <w:p w14:paraId="1F817DEC"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99</w:t>
            </w:r>
          </w:p>
        </w:tc>
        <w:tc>
          <w:tcPr>
            <w:tcW w:w="2061" w:type="pct"/>
          </w:tcPr>
          <w:p w14:paraId="45C89AE2"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 Alta-rotação nº 3168, esterilizada</w:t>
            </w:r>
          </w:p>
        </w:tc>
        <w:tc>
          <w:tcPr>
            <w:tcW w:w="585" w:type="pct"/>
            <w:vAlign w:val="center"/>
          </w:tcPr>
          <w:p w14:paraId="3BEA99E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321F2FE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30</w:t>
            </w:r>
          </w:p>
        </w:tc>
        <w:tc>
          <w:tcPr>
            <w:tcW w:w="739" w:type="pct"/>
            <w:vAlign w:val="center"/>
          </w:tcPr>
          <w:p w14:paraId="717D637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R$3,9600</w:t>
            </w:r>
          </w:p>
        </w:tc>
        <w:tc>
          <w:tcPr>
            <w:tcW w:w="684" w:type="pct"/>
            <w:gridSpan w:val="2"/>
            <w:vAlign w:val="center"/>
          </w:tcPr>
          <w:p w14:paraId="725EC9E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R$118,80</w:t>
            </w:r>
          </w:p>
        </w:tc>
      </w:tr>
      <w:tr w:rsidR="00C26F12" w:rsidRPr="00E85304" w14:paraId="6DA3CB47" w14:textId="77777777" w:rsidTr="00C26F12">
        <w:tc>
          <w:tcPr>
            <w:tcW w:w="304" w:type="pct"/>
            <w:vAlign w:val="center"/>
          </w:tcPr>
          <w:p w14:paraId="57C016F4"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"100.0" \f C \l "1"</w:instrText>
            </w:r>
            <w:r w:rsidRPr="00E85304">
              <w:rPr>
                <w:rFonts w:ascii="Arial" w:hAnsi="Arial" w:cs="Arial"/>
                <w:sz w:val="18"/>
                <w:szCs w:val="18"/>
              </w:rPr>
              <w:fldChar w:fldCharType="end"/>
            </w:r>
          </w:p>
          <w:p w14:paraId="7F3D8360"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100</w:t>
            </w:r>
          </w:p>
        </w:tc>
        <w:tc>
          <w:tcPr>
            <w:tcW w:w="2061" w:type="pct"/>
            <w:vAlign w:val="bottom"/>
          </w:tcPr>
          <w:p w14:paraId="75E5F9ED"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 Alta-rotação nº 3168F, esterilizada</w:t>
            </w:r>
          </w:p>
        </w:tc>
        <w:tc>
          <w:tcPr>
            <w:tcW w:w="585" w:type="pct"/>
            <w:vAlign w:val="center"/>
          </w:tcPr>
          <w:p w14:paraId="12B1E34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4D68B6B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60</w:t>
            </w:r>
          </w:p>
        </w:tc>
        <w:tc>
          <w:tcPr>
            <w:tcW w:w="739" w:type="pct"/>
            <w:vAlign w:val="center"/>
          </w:tcPr>
          <w:p w14:paraId="45376759"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R$3,5900</w:t>
            </w:r>
          </w:p>
        </w:tc>
        <w:tc>
          <w:tcPr>
            <w:tcW w:w="684" w:type="pct"/>
            <w:gridSpan w:val="2"/>
            <w:vAlign w:val="center"/>
          </w:tcPr>
          <w:p w14:paraId="7984906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R$215,40</w:t>
            </w:r>
          </w:p>
        </w:tc>
      </w:tr>
      <w:tr w:rsidR="00C26F12" w:rsidRPr="00E85304" w14:paraId="00C19EE9" w14:textId="77777777" w:rsidTr="00C26F12">
        <w:tc>
          <w:tcPr>
            <w:tcW w:w="304" w:type="pct"/>
            <w:vAlign w:val="center"/>
          </w:tcPr>
          <w:p w14:paraId="3FBA4E51"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"101.0" \f C \l "1"</w:instrText>
            </w:r>
            <w:r w:rsidRPr="00E85304">
              <w:rPr>
                <w:rFonts w:ascii="Arial" w:hAnsi="Arial" w:cs="Arial"/>
                <w:sz w:val="18"/>
                <w:szCs w:val="18"/>
              </w:rPr>
              <w:fldChar w:fldCharType="end"/>
            </w:r>
          </w:p>
          <w:p w14:paraId="695B4613"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101</w:t>
            </w:r>
          </w:p>
        </w:tc>
        <w:tc>
          <w:tcPr>
            <w:tcW w:w="2061" w:type="pct"/>
            <w:vAlign w:val="bottom"/>
          </w:tcPr>
          <w:p w14:paraId="6D9C4022"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 Alta-rotação nº 3168FF, esterilizada</w:t>
            </w:r>
          </w:p>
        </w:tc>
        <w:tc>
          <w:tcPr>
            <w:tcW w:w="585" w:type="pct"/>
            <w:vAlign w:val="center"/>
          </w:tcPr>
          <w:p w14:paraId="1E55548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4A97D85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60</w:t>
            </w:r>
          </w:p>
        </w:tc>
        <w:tc>
          <w:tcPr>
            <w:tcW w:w="739" w:type="pct"/>
            <w:vAlign w:val="center"/>
          </w:tcPr>
          <w:p w14:paraId="3E52742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R$5,4800</w:t>
            </w:r>
          </w:p>
        </w:tc>
        <w:tc>
          <w:tcPr>
            <w:tcW w:w="684" w:type="pct"/>
            <w:gridSpan w:val="2"/>
            <w:vAlign w:val="center"/>
          </w:tcPr>
          <w:p w14:paraId="7C3E655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R$328,80</w:t>
            </w:r>
          </w:p>
        </w:tc>
      </w:tr>
      <w:tr w:rsidR="00C26F12" w:rsidRPr="00E85304" w14:paraId="2B8473AD" w14:textId="77777777" w:rsidTr="00C26F12">
        <w:tc>
          <w:tcPr>
            <w:tcW w:w="304" w:type="pct"/>
            <w:vAlign w:val="center"/>
          </w:tcPr>
          <w:p w14:paraId="1EF9F30A"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"102.0" \f C \l "1"</w:instrText>
            </w:r>
            <w:r w:rsidRPr="00E85304">
              <w:rPr>
                <w:rFonts w:ascii="Arial" w:hAnsi="Arial" w:cs="Arial"/>
                <w:sz w:val="18"/>
                <w:szCs w:val="18"/>
              </w:rPr>
              <w:fldChar w:fldCharType="end"/>
            </w:r>
          </w:p>
          <w:p w14:paraId="75ED886B"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102</w:t>
            </w:r>
          </w:p>
        </w:tc>
        <w:tc>
          <w:tcPr>
            <w:tcW w:w="2061" w:type="pct"/>
            <w:vAlign w:val="bottom"/>
          </w:tcPr>
          <w:p w14:paraId="349768A5"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 Alta-rotação nº 3195, esterilizada</w:t>
            </w:r>
          </w:p>
        </w:tc>
        <w:tc>
          <w:tcPr>
            <w:tcW w:w="585" w:type="pct"/>
            <w:vAlign w:val="center"/>
          </w:tcPr>
          <w:p w14:paraId="2F96563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357722E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30</w:t>
            </w:r>
          </w:p>
        </w:tc>
        <w:tc>
          <w:tcPr>
            <w:tcW w:w="739" w:type="pct"/>
            <w:vAlign w:val="center"/>
          </w:tcPr>
          <w:p w14:paraId="3682A8F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R$3,9700</w:t>
            </w:r>
          </w:p>
        </w:tc>
        <w:tc>
          <w:tcPr>
            <w:tcW w:w="684" w:type="pct"/>
            <w:gridSpan w:val="2"/>
            <w:vAlign w:val="center"/>
          </w:tcPr>
          <w:p w14:paraId="4D9A178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R$119,10</w:t>
            </w:r>
          </w:p>
        </w:tc>
      </w:tr>
      <w:tr w:rsidR="00C26F12" w:rsidRPr="00E85304" w14:paraId="5EBB04CD" w14:textId="77777777" w:rsidTr="00C26F12">
        <w:tc>
          <w:tcPr>
            <w:tcW w:w="304" w:type="pct"/>
            <w:vAlign w:val="center"/>
          </w:tcPr>
          <w:p w14:paraId="13567616"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"103.0" \f C \l "1"</w:instrText>
            </w:r>
            <w:r w:rsidRPr="00E85304">
              <w:rPr>
                <w:rFonts w:ascii="Arial" w:hAnsi="Arial" w:cs="Arial"/>
                <w:sz w:val="18"/>
                <w:szCs w:val="18"/>
              </w:rPr>
              <w:fldChar w:fldCharType="end"/>
            </w:r>
          </w:p>
          <w:p w14:paraId="76FCF358"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103</w:t>
            </w:r>
          </w:p>
        </w:tc>
        <w:tc>
          <w:tcPr>
            <w:tcW w:w="2061" w:type="pct"/>
            <w:vAlign w:val="bottom"/>
          </w:tcPr>
          <w:p w14:paraId="61107080"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 Alta-rotação nº 3195F, esterilizada</w:t>
            </w:r>
          </w:p>
        </w:tc>
        <w:tc>
          <w:tcPr>
            <w:tcW w:w="585" w:type="pct"/>
            <w:vAlign w:val="center"/>
          </w:tcPr>
          <w:p w14:paraId="4EB8D05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231C89E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18E2E13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R$3,9300</w:t>
            </w:r>
          </w:p>
        </w:tc>
        <w:tc>
          <w:tcPr>
            <w:tcW w:w="684" w:type="pct"/>
            <w:gridSpan w:val="2"/>
            <w:vAlign w:val="center"/>
          </w:tcPr>
          <w:p w14:paraId="52E60E2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R$196,50</w:t>
            </w:r>
          </w:p>
        </w:tc>
      </w:tr>
      <w:tr w:rsidR="00C26F12" w:rsidRPr="00E85304" w14:paraId="66987EE6" w14:textId="77777777" w:rsidTr="00C26F12">
        <w:tc>
          <w:tcPr>
            <w:tcW w:w="304" w:type="pct"/>
            <w:vAlign w:val="center"/>
          </w:tcPr>
          <w:p w14:paraId="47B4239C"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"104.0" \f C \l "1"</w:instrText>
            </w:r>
            <w:r w:rsidRPr="00E85304">
              <w:rPr>
                <w:rFonts w:ascii="Arial" w:hAnsi="Arial" w:cs="Arial"/>
                <w:sz w:val="18"/>
                <w:szCs w:val="18"/>
              </w:rPr>
              <w:fldChar w:fldCharType="end"/>
            </w:r>
          </w:p>
          <w:p w14:paraId="64C6EA2A"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104</w:t>
            </w:r>
          </w:p>
        </w:tc>
        <w:tc>
          <w:tcPr>
            <w:tcW w:w="2061" w:type="pct"/>
            <w:vAlign w:val="bottom"/>
          </w:tcPr>
          <w:p w14:paraId="3E124CF0"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 Alta-rotação nº 3195FF, esterilizada</w:t>
            </w:r>
          </w:p>
        </w:tc>
        <w:tc>
          <w:tcPr>
            <w:tcW w:w="585" w:type="pct"/>
            <w:vAlign w:val="center"/>
          </w:tcPr>
          <w:p w14:paraId="5F1E5A7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2A80974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2238BD7D"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R$3,3100</w:t>
            </w:r>
          </w:p>
        </w:tc>
        <w:tc>
          <w:tcPr>
            <w:tcW w:w="684" w:type="pct"/>
            <w:gridSpan w:val="2"/>
            <w:vAlign w:val="center"/>
          </w:tcPr>
          <w:p w14:paraId="75CA227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R$165,50</w:t>
            </w:r>
          </w:p>
        </w:tc>
      </w:tr>
      <w:tr w:rsidR="00C26F12" w:rsidRPr="00E85304" w14:paraId="29FD6442" w14:textId="77777777" w:rsidTr="00C26F12">
        <w:tc>
          <w:tcPr>
            <w:tcW w:w="304" w:type="pct"/>
            <w:vAlign w:val="center"/>
          </w:tcPr>
          <w:p w14:paraId="034937C4"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"105.0" \f C \l "1"</w:instrText>
            </w:r>
            <w:r w:rsidRPr="00E85304">
              <w:rPr>
                <w:rFonts w:ascii="Arial" w:hAnsi="Arial" w:cs="Arial"/>
                <w:sz w:val="18"/>
                <w:szCs w:val="18"/>
              </w:rPr>
              <w:fldChar w:fldCharType="end"/>
            </w:r>
          </w:p>
          <w:p w14:paraId="2AED177F"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105</w:t>
            </w:r>
          </w:p>
        </w:tc>
        <w:tc>
          <w:tcPr>
            <w:tcW w:w="2061" w:type="pct"/>
            <w:vAlign w:val="bottom"/>
          </w:tcPr>
          <w:p w14:paraId="64AB2CF1"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 Alta-rotação nº 4138F, esterilizada</w:t>
            </w:r>
          </w:p>
        </w:tc>
        <w:tc>
          <w:tcPr>
            <w:tcW w:w="585" w:type="pct"/>
            <w:vAlign w:val="center"/>
          </w:tcPr>
          <w:p w14:paraId="15E8072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0167F2D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30</w:t>
            </w:r>
          </w:p>
        </w:tc>
        <w:tc>
          <w:tcPr>
            <w:tcW w:w="739" w:type="pct"/>
            <w:vAlign w:val="center"/>
          </w:tcPr>
          <w:p w14:paraId="0BDCAD87"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R$3,6900</w:t>
            </w:r>
          </w:p>
        </w:tc>
        <w:tc>
          <w:tcPr>
            <w:tcW w:w="684" w:type="pct"/>
            <w:gridSpan w:val="2"/>
            <w:vAlign w:val="center"/>
          </w:tcPr>
          <w:p w14:paraId="2BF9D216"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R$110,70</w:t>
            </w:r>
          </w:p>
        </w:tc>
      </w:tr>
      <w:tr w:rsidR="00C26F12" w:rsidRPr="00E85304" w14:paraId="18005D80" w14:textId="77777777" w:rsidTr="00C26F12">
        <w:tc>
          <w:tcPr>
            <w:tcW w:w="304" w:type="pct"/>
            <w:vAlign w:val="center"/>
          </w:tcPr>
          <w:p w14:paraId="78FBF407"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"106.0" \f C \l "1"</w:instrText>
            </w:r>
            <w:r w:rsidRPr="00E85304">
              <w:rPr>
                <w:rFonts w:ascii="Arial" w:hAnsi="Arial" w:cs="Arial"/>
                <w:sz w:val="18"/>
                <w:szCs w:val="18"/>
              </w:rPr>
              <w:fldChar w:fldCharType="end"/>
            </w:r>
          </w:p>
          <w:p w14:paraId="74CDB400"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106</w:t>
            </w:r>
          </w:p>
        </w:tc>
        <w:tc>
          <w:tcPr>
            <w:tcW w:w="2061" w:type="pct"/>
            <w:vAlign w:val="bottom"/>
          </w:tcPr>
          <w:p w14:paraId="127F6B8C"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 diamantada p/ Alta-rotação nº 4138G, esterilizada</w:t>
            </w:r>
          </w:p>
        </w:tc>
        <w:tc>
          <w:tcPr>
            <w:tcW w:w="585" w:type="pct"/>
            <w:vAlign w:val="center"/>
          </w:tcPr>
          <w:p w14:paraId="3D4DA3F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669806D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25</w:t>
            </w:r>
          </w:p>
        </w:tc>
        <w:tc>
          <w:tcPr>
            <w:tcW w:w="739" w:type="pct"/>
            <w:vAlign w:val="center"/>
          </w:tcPr>
          <w:p w14:paraId="714BEE6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R$4,8400</w:t>
            </w:r>
          </w:p>
        </w:tc>
        <w:tc>
          <w:tcPr>
            <w:tcW w:w="684" w:type="pct"/>
            <w:gridSpan w:val="2"/>
            <w:vAlign w:val="center"/>
          </w:tcPr>
          <w:p w14:paraId="0904CB8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R$121,00</w:t>
            </w:r>
          </w:p>
        </w:tc>
      </w:tr>
      <w:tr w:rsidR="00C26F12" w:rsidRPr="00E85304" w14:paraId="638E6CFC" w14:textId="77777777" w:rsidTr="00C26F12">
        <w:tc>
          <w:tcPr>
            <w:tcW w:w="304" w:type="pct"/>
            <w:vAlign w:val="center"/>
          </w:tcPr>
          <w:p w14:paraId="610FA31B"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"107.0" \f C \l "1"</w:instrText>
            </w:r>
            <w:r w:rsidRPr="00E85304">
              <w:rPr>
                <w:rFonts w:ascii="Arial" w:hAnsi="Arial" w:cs="Arial"/>
                <w:sz w:val="18"/>
                <w:szCs w:val="18"/>
              </w:rPr>
              <w:fldChar w:fldCharType="end"/>
            </w:r>
          </w:p>
          <w:p w14:paraId="2FF13813"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107</w:t>
            </w:r>
          </w:p>
        </w:tc>
        <w:tc>
          <w:tcPr>
            <w:tcW w:w="2061" w:type="pct"/>
            <w:vAlign w:val="bottom"/>
          </w:tcPr>
          <w:p w14:paraId="5400EEA4"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Sistema de Acabamento de resina composta à base de tripolímero. Caixa com 7 unidades sortidas (3 pontas, 2 taças e 2 discos). Composição: Tripolímero (Estireno-Butadieno-Metacrilato de Metila), Sílica PirolíticaSilani-zada, Uretano Dimetacrilato, Canforoquinona, N-Metil Dietanolamina e Óxido de Alumínio. </w:t>
            </w:r>
          </w:p>
        </w:tc>
        <w:tc>
          <w:tcPr>
            <w:tcW w:w="585" w:type="pct"/>
            <w:vAlign w:val="center"/>
          </w:tcPr>
          <w:p w14:paraId="42CFFD3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4031250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38676546"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R$89,1900</w:t>
            </w:r>
          </w:p>
        </w:tc>
        <w:tc>
          <w:tcPr>
            <w:tcW w:w="684" w:type="pct"/>
            <w:gridSpan w:val="2"/>
            <w:vAlign w:val="center"/>
          </w:tcPr>
          <w:p w14:paraId="71A50A7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R$4.459,50</w:t>
            </w:r>
          </w:p>
        </w:tc>
      </w:tr>
      <w:tr w:rsidR="00C26F12" w:rsidRPr="00E85304" w14:paraId="1E66F81D" w14:textId="77777777" w:rsidTr="00C26F12">
        <w:tc>
          <w:tcPr>
            <w:tcW w:w="304" w:type="pct"/>
            <w:vAlign w:val="center"/>
          </w:tcPr>
          <w:p w14:paraId="69F7FAF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108</w:t>
            </w:r>
          </w:p>
        </w:tc>
        <w:tc>
          <w:tcPr>
            <w:tcW w:w="2061" w:type="pct"/>
            <w:vAlign w:val="bottom"/>
          </w:tcPr>
          <w:p w14:paraId="696342B2"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Sistema abrasivo para acabamento e polimero de restaurações em resinas compostas, amálgamas e ionômeros de vidro. Composto por caixa com 08 pontas de silicone em 03 formatos diferentes e 01 mandril metálico, com sistema de encaixe rápido neste mesmo mandril.</w:t>
            </w:r>
          </w:p>
        </w:tc>
        <w:tc>
          <w:tcPr>
            <w:tcW w:w="585" w:type="pct"/>
            <w:vAlign w:val="center"/>
          </w:tcPr>
          <w:p w14:paraId="2002A1A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1FFF2D6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120</w:t>
            </w:r>
          </w:p>
        </w:tc>
        <w:tc>
          <w:tcPr>
            <w:tcW w:w="739" w:type="pct"/>
            <w:vAlign w:val="center"/>
          </w:tcPr>
          <w:p w14:paraId="1B7C82D6"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R$71,2600</w:t>
            </w:r>
          </w:p>
        </w:tc>
        <w:tc>
          <w:tcPr>
            <w:tcW w:w="684" w:type="pct"/>
            <w:gridSpan w:val="2"/>
            <w:vAlign w:val="center"/>
          </w:tcPr>
          <w:p w14:paraId="12B3FFB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R$8.551,20</w:t>
            </w:r>
          </w:p>
        </w:tc>
      </w:tr>
      <w:tr w:rsidR="00C26F12" w:rsidRPr="00E85304" w14:paraId="4438A699" w14:textId="77777777" w:rsidTr="00C26F12">
        <w:tc>
          <w:tcPr>
            <w:tcW w:w="304" w:type="pct"/>
            <w:vAlign w:val="center"/>
          </w:tcPr>
          <w:p w14:paraId="6F492D1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109</w:t>
            </w:r>
          </w:p>
        </w:tc>
        <w:tc>
          <w:tcPr>
            <w:tcW w:w="2061" w:type="pct"/>
            <w:vAlign w:val="bottom"/>
          </w:tcPr>
          <w:p w14:paraId="6553291C"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Mandril metálico compatível com o sistema “Optimize/TDV” de pontas para acabamento em baixa-rotação.</w:t>
            </w:r>
          </w:p>
        </w:tc>
        <w:tc>
          <w:tcPr>
            <w:tcW w:w="585" w:type="pct"/>
            <w:vAlign w:val="center"/>
          </w:tcPr>
          <w:p w14:paraId="425D171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084B101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42B41FB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R$4,2900</w:t>
            </w:r>
          </w:p>
        </w:tc>
        <w:tc>
          <w:tcPr>
            <w:tcW w:w="684" w:type="pct"/>
            <w:gridSpan w:val="2"/>
            <w:vAlign w:val="center"/>
          </w:tcPr>
          <w:p w14:paraId="13306FAB"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R$214,50</w:t>
            </w:r>
          </w:p>
        </w:tc>
      </w:tr>
      <w:tr w:rsidR="00C26F12" w:rsidRPr="00E85304" w14:paraId="79F00B63" w14:textId="77777777" w:rsidTr="00C26F12">
        <w:tc>
          <w:tcPr>
            <w:tcW w:w="304" w:type="pct"/>
            <w:vAlign w:val="center"/>
          </w:tcPr>
          <w:p w14:paraId="4C5C0D4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110</w:t>
            </w:r>
          </w:p>
        </w:tc>
        <w:tc>
          <w:tcPr>
            <w:tcW w:w="2061" w:type="pct"/>
            <w:vAlign w:val="bottom"/>
          </w:tcPr>
          <w:p w14:paraId="02755002"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Lençol (dique) de borracha, embalagem com 25 ou mais unidades, tamanho 13,5 cm X 13,5 cm ou 13 cm X 13 cm) indicado para isolamento dentário durante a realização de procedimentos odontológicos.</w:t>
            </w:r>
          </w:p>
        </w:tc>
        <w:tc>
          <w:tcPr>
            <w:tcW w:w="585" w:type="pct"/>
            <w:vAlign w:val="center"/>
          </w:tcPr>
          <w:p w14:paraId="698B049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Pacote</w:t>
            </w:r>
          </w:p>
        </w:tc>
        <w:tc>
          <w:tcPr>
            <w:tcW w:w="628" w:type="pct"/>
            <w:vAlign w:val="center"/>
          </w:tcPr>
          <w:p w14:paraId="153BE09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3524A3A7"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R$27,2000</w:t>
            </w:r>
          </w:p>
        </w:tc>
        <w:tc>
          <w:tcPr>
            <w:tcW w:w="684" w:type="pct"/>
            <w:gridSpan w:val="2"/>
            <w:vAlign w:val="center"/>
          </w:tcPr>
          <w:p w14:paraId="59A7157C"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R$1.360,00</w:t>
            </w:r>
          </w:p>
        </w:tc>
      </w:tr>
      <w:tr w:rsidR="00C26F12" w:rsidRPr="00E85304" w14:paraId="35288674" w14:textId="77777777" w:rsidTr="00C26F12">
        <w:tc>
          <w:tcPr>
            <w:tcW w:w="304" w:type="pct"/>
            <w:vAlign w:val="center"/>
          </w:tcPr>
          <w:p w14:paraId="08F1D0E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111</w:t>
            </w:r>
          </w:p>
        </w:tc>
        <w:tc>
          <w:tcPr>
            <w:tcW w:w="2061" w:type="pct"/>
            <w:vAlign w:val="bottom"/>
          </w:tcPr>
          <w:p w14:paraId="3FE7CBD1"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Disco com centro metálico para encaixe do mandril de diferentes granulações para acabamento + mandril, indicado para áreas </w:t>
            </w:r>
            <w:r w:rsidRPr="00E85304">
              <w:rPr>
                <w:rFonts w:ascii="Arial" w:hAnsi="Arial" w:cs="Arial"/>
                <w:sz w:val="18"/>
                <w:szCs w:val="18"/>
              </w:rPr>
              <w:lastRenderedPageBreak/>
              <w:t xml:space="preserve">interproximais e superfícies bucais. Caixa contendo 4 granulações: grossa, média, fina e </w:t>
            </w:r>
            <w:proofErr w:type="gramStart"/>
            <w:r w:rsidRPr="00E85304">
              <w:rPr>
                <w:rFonts w:ascii="Arial" w:hAnsi="Arial" w:cs="Arial"/>
                <w:sz w:val="18"/>
                <w:szCs w:val="18"/>
              </w:rPr>
              <w:t>super fina</w:t>
            </w:r>
            <w:proofErr w:type="gramEnd"/>
            <w:r w:rsidRPr="00E85304">
              <w:rPr>
                <w:rFonts w:ascii="Arial" w:hAnsi="Arial" w:cs="Arial"/>
                <w:sz w:val="18"/>
                <w:szCs w:val="18"/>
              </w:rPr>
              <w:t>. Caixa com mínimo de 26 discos e um mandril</w:t>
            </w:r>
          </w:p>
        </w:tc>
        <w:tc>
          <w:tcPr>
            <w:tcW w:w="585" w:type="pct"/>
            <w:vAlign w:val="center"/>
          </w:tcPr>
          <w:p w14:paraId="3A82D69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lastRenderedPageBreak/>
              <w:t>Caixa</w:t>
            </w:r>
          </w:p>
        </w:tc>
        <w:tc>
          <w:tcPr>
            <w:tcW w:w="628" w:type="pct"/>
            <w:vAlign w:val="center"/>
          </w:tcPr>
          <w:p w14:paraId="486FF5A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30</w:t>
            </w:r>
          </w:p>
        </w:tc>
        <w:tc>
          <w:tcPr>
            <w:tcW w:w="739" w:type="pct"/>
            <w:vAlign w:val="center"/>
          </w:tcPr>
          <w:p w14:paraId="0A30502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R$74,7200</w:t>
            </w:r>
          </w:p>
        </w:tc>
        <w:tc>
          <w:tcPr>
            <w:tcW w:w="684" w:type="pct"/>
            <w:gridSpan w:val="2"/>
            <w:vAlign w:val="center"/>
          </w:tcPr>
          <w:p w14:paraId="7A80AAE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R$2.241,60</w:t>
            </w:r>
          </w:p>
        </w:tc>
      </w:tr>
      <w:tr w:rsidR="00C26F12" w:rsidRPr="00E85304" w14:paraId="400B6A40" w14:textId="77777777" w:rsidTr="00C26F12">
        <w:tc>
          <w:tcPr>
            <w:tcW w:w="304" w:type="pct"/>
            <w:vAlign w:val="center"/>
          </w:tcPr>
          <w:p w14:paraId="6EBAEEC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112</w:t>
            </w:r>
          </w:p>
        </w:tc>
        <w:tc>
          <w:tcPr>
            <w:tcW w:w="2061" w:type="pct"/>
            <w:vAlign w:val="bottom"/>
          </w:tcPr>
          <w:p w14:paraId="14670B95"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Discos para polimento, sem centro metálico, com diâmetro de ½” polegada, caixa com 50 unidades (sortidas)</w:t>
            </w:r>
          </w:p>
        </w:tc>
        <w:tc>
          <w:tcPr>
            <w:tcW w:w="585" w:type="pct"/>
            <w:vAlign w:val="center"/>
          </w:tcPr>
          <w:p w14:paraId="50340B1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779AB23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w:t>
            </w:r>
          </w:p>
        </w:tc>
        <w:tc>
          <w:tcPr>
            <w:tcW w:w="739" w:type="pct"/>
            <w:vAlign w:val="center"/>
          </w:tcPr>
          <w:p w14:paraId="04B3FD0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R$76,6100</w:t>
            </w:r>
          </w:p>
        </w:tc>
        <w:tc>
          <w:tcPr>
            <w:tcW w:w="684" w:type="pct"/>
            <w:gridSpan w:val="2"/>
            <w:vAlign w:val="center"/>
          </w:tcPr>
          <w:p w14:paraId="07FE40D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R$1.532,20</w:t>
            </w:r>
          </w:p>
        </w:tc>
      </w:tr>
      <w:tr w:rsidR="00C26F12" w:rsidRPr="00E85304" w14:paraId="69248D96" w14:textId="77777777" w:rsidTr="00C26F12">
        <w:tc>
          <w:tcPr>
            <w:tcW w:w="304" w:type="pct"/>
            <w:vAlign w:val="center"/>
          </w:tcPr>
          <w:p w14:paraId="10F7FEC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113</w:t>
            </w:r>
          </w:p>
        </w:tc>
        <w:tc>
          <w:tcPr>
            <w:tcW w:w="2061" w:type="pct"/>
            <w:vAlign w:val="bottom"/>
          </w:tcPr>
          <w:p w14:paraId="14F5F6DB"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Discos de Feltro caixa com 24 unidades de 8 mm de diâmetro e com 1 mandril</w:t>
            </w:r>
          </w:p>
        </w:tc>
        <w:tc>
          <w:tcPr>
            <w:tcW w:w="585" w:type="pct"/>
            <w:vAlign w:val="center"/>
          </w:tcPr>
          <w:p w14:paraId="3B0BEBE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5364D2A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25</w:t>
            </w:r>
          </w:p>
        </w:tc>
        <w:tc>
          <w:tcPr>
            <w:tcW w:w="739" w:type="pct"/>
            <w:vAlign w:val="center"/>
          </w:tcPr>
          <w:p w14:paraId="5DF34309"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R$41,2000</w:t>
            </w:r>
          </w:p>
        </w:tc>
        <w:tc>
          <w:tcPr>
            <w:tcW w:w="684" w:type="pct"/>
            <w:gridSpan w:val="2"/>
            <w:vAlign w:val="center"/>
          </w:tcPr>
          <w:p w14:paraId="585FAAB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R$1.030,00</w:t>
            </w:r>
          </w:p>
        </w:tc>
      </w:tr>
      <w:tr w:rsidR="00C26F12" w:rsidRPr="00E85304" w14:paraId="611DC462" w14:textId="77777777" w:rsidTr="00C26F12">
        <w:tc>
          <w:tcPr>
            <w:tcW w:w="304" w:type="pct"/>
            <w:vAlign w:val="center"/>
          </w:tcPr>
          <w:p w14:paraId="3A58974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114</w:t>
            </w:r>
          </w:p>
        </w:tc>
        <w:tc>
          <w:tcPr>
            <w:tcW w:w="2061" w:type="pct"/>
            <w:vAlign w:val="bottom"/>
          </w:tcPr>
          <w:p w14:paraId="73B11659"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Discos de Feltro caixa com 24 unidades de 12 mm de diâmetro e com 1 mandril</w:t>
            </w:r>
          </w:p>
        </w:tc>
        <w:tc>
          <w:tcPr>
            <w:tcW w:w="585" w:type="pct"/>
            <w:vAlign w:val="center"/>
          </w:tcPr>
          <w:p w14:paraId="6BB3491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5807116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25</w:t>
            </w:r>
          </w:p>
        </w:tc>
        <w:tc>
          <w:tcPr>
            <w:tcW w:w="739" w:type="pct"/>
            <w:vAlign w:val="center"/>
          </w:tcPr>
          <w:p w14:paraId="223287FD"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R$34,4800</w:t>
            </w:r>
          </w:p>
        </w:tc>
        <w:tc>
          <w:tcPr>
            <w:tcW w:w="684" w:type="pct"/>
            <w:gridSpan w:val="2"/>
            <w:vAlign w:val="center"/>
          </w:tcPr>
          <w:p w14:paraId="0797AEE9"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R$862,00</w:t>
            </w:r>
          </w:p>
        </w:tc>
      </w:tr>
      <w:tr w:rsidR="00C26F12" w:rsidRPr="00E85304" w14:paraId="797C4B18" w14:textId="77777777" w:rsidTr="00C26F12">
        <w:tc>
          <w:tcPr>
            <w:tcW w:w="304" w:type="pct"/>
            <w:vAlign w:val="center"/>
          </w:tcPr>
          <w:p w14:paraId="4E03D61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115</w:t>
            </w:r>
          </w:p>
        </w:tc>
        <w:tc>
          <w:tcPr>
            <w:tcW w:w="2061" w:type="pct"/>
            <w:vAlign w:val="bottom"/>
          </w:tcPr>
          <w:p w14:paraId="04391F2E"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Discos de Feltro flexíveis caixa com minimo de 24 unidades de 8 e 12 mm de diâmetro e com 1 mandril</w:t>
            </w:r>
          </w:p>
        </w:tc>
        <w:tc>
          <w:tcPr>
            <w:tcW w:w="585" w:type="pct"/>
            <w:vAlign w:val="center"/>
          </w:tcPr>
          <w:p w14:paraId="1E6DCDA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7576498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25</w:t>
            </w:r>
          </w:p>
        </w:tc>
        <w:tc>
          <w:tcPr>
            <w:tcW w:w="739" w:type="pct"/>
            <w:vAlign w:val="center"/>
          </w:tcPr>
          <w:p w14:paraId="55EF375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R$78,9100</w:t>
            </w:r>
          </w:p>
        </w:tc>
        <w:tc>
          <w:tcPr>
            <w:tcW w:w="684" w:type="pct"/>
            <w:gridSpan w:val="2"/>
            <w:vAlign w:val="center"/>
          </w:tcPr>
          <w:p w14:paraId="552B4ED6"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R$1.972,75</w:t>
            </w:r>
          </w:p>
        </w:tc>
      </w:tr>
      <w:tr w:rsidR="00C26F12" w:rsidRPr="00E85304" w14:paraId="1AB092C5" w14:textId="77777777" w:rsidTr="00C26F12">
        <w:tc>
          <w:tcPr>
            <w:tcW w:w="304" w:type="pct"/>
            <w:vAlign w:val="center"/>
          </w:tcPr>
          <w:p w14:paraId="3059D26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116</w:t>
            </w:r>
          </w:p>
        </w:tc>
        <w:tc>
          <w:tcPr>
            <w:tcW w:w="2061" w:type="pct"/>
            <w:vAlign w:val="bottom"/>
          </w:tcPr>
          <w:p w14:paraId="00E8940E"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Discos de Lixa flexíves, sem centro metálico na superfície ativa. Com 04 granulações: grossa(G), média(M), fina(F) e extra </w:t>
            </w:r>
            <w:proofErr w:type="gramStart"/>
            <w:r w:rsidRPr="00E85304">
              <w:rPr>
                <w:rFonts w:ascii="Arial" w:hAnsi="Arial" w:cs="Arial"/>
                <w:sz w:val="18"/>
                <w:szCs w:val="18"/>
              </w:rPr>
              <w:t>fina(</w:t>
            </w:r>
            <w:proofErr w:type="gramEnd"/>
            <w:r w:rsidRPr="00E85304">
              <w:rPr>
                <w:rFonts w:ascii="Arial" w:hAnsi="Arial" w:cs="Arial"/>
                <w:sz w:val="18"/>
                <w:szCs w:val="18"/>
              </w:rPr>
              <w:t>XF). KIT com 56 unidades, com tamanhos de 08 e 12 mm de diâmetro e com 1 mandril. Composição dos discos: poliéster (PET), adesivo, abrasivo e borracha de silicone. Composição do mandril: latão niquelado.</w:t>
            </w:r>
          </w:p>
        </w:tc>
        <w:tc>
          <w:tcPr>
            <w:tcW w:w="585" w:type="pct"/>
            <w:vAlign w:val="center"/>
          </w:tcPr>
          <w:p w14:paraId="7584952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7A5A0E1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100</w:t>
            </w:r>
          </w:p>
        </w:tc>
        <w:tc>
          <w:tcPr>
            <w:tcW w:w="739" w:type="pct"/>
            <w:vAlign w:val="center"/>
          </w:tcPr>
          <w:p w14:paraId="6BDBA4E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R$130,4100</w:t>
            </w:r>
          </w:p>
        </w:tc>
        <w:tc>
          <w:tcPr>
            <w:tcW w:w="684" w:type="pct"/>
            <w:gridSpan w:val="2"/>
            <w:vAlign w:val="center"/>
          </w:tcPr>
          <w:p w14:paraId="645136C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R$13.041,00</w:t>
            </w:r>
          </w:p>
        </w:tc>
      </w:tr>
      <w:tr w:rsidR="00C26F12" w:rsidRPr="00E85304" w14:paraId="214BF58F" w14:textId="77777777" w:rsidTr="00C26F12">
        <w:tc>
          <w:tcPr>
            <w:tcW w:w="304" w:type="pct"/>
            <w:vAlign w:val="center"/>
          </w:tcPr>
          <w:p w14:paraId="02FB54C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117</w:t>
            </w:r>
          </w:p>
        </w:tc>
        <w:tc>
          <w:tcPr>
            <w:tcW w:w="2061" w:type="pct"/>
            <w:vAlign w:val="bottom"/>
          </w:tcPr>
          <w:p w14:paraId="7EF11004"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Escova de aço para limpeza de brocas odontologicas</w:t>
            </w:r>
          </w:p>
        </w:tc>
        <w:tc>
          <w:tcPr>
            <w:tcW w:w="585" w:type="pct"/>
            <w:vAlign w:val="center"/>
          </w:tcPr>
          <w:p w14:paraId="0100579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052D79F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120</w:t>
            </w:r>
          </w:p>
        </w:tc>
        <w:tc>
          <w:tcPr>
            <w:tcW w:w="739" w:type="pct"/>
            <w:vAlign w:val="center"/>
          </w:tcPr>
          <w:p w14:paraId="3CAC324D"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R$3,9800</w:t>
            </w:r>
          </w:p>
        </w:tc>
        <w:tc>
          <w:tcPr>
            <w:tcW w:w="684" w:type="pct"/>
            <w:gridSpan w:val="2"/>
            <w:vAlign w:val="center"/>
          </w:tcPr>
          <w:p w14:paraId="35127CD6"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R$477,60</w:t>
            </w:r>
          </w:p>
        </w:tc>
      </w:tr>
      <w:tr w:rsidR="00C26F12" w:rsidRPr="00E85304" w14:paraId="50ACE971" w14:textId="77777777" w:rsidTr="00C26F12">
        <w:tc>
          <w:tcPr>
            <w:tcW w:w="304" w:type="pct"/>
            <w:vAlign w:val="center"/>
          </w:tcPr>
          <w:p w14:paraId="7A18444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118</w:t>
            </w:r>
          </w:p>
        </w:tc>
        <w:tc>
          <w:tcPr>
            <w:tcW w:w="2061" w:type="pct"/>
            <w:vAlign w:val="bottom"/>
          </w:tcPr>
          <w:p w14:paraId="1000C6D1"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Escova de Robinson planas CA Reta com cerdas brancas/incolores/transparentes. Embalagem individual.</w:t>
            </w:r>
          </w:p>
        </w:tc>
        <w:tc>
          <w:tcPr>
            <w:tcW w:w="585" w:type="pct"/>
            <w:vAlign w:val="center"/>
          </w:tcPr>
          <w:p w14:paraId="08D8043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62256B1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600</w:t>
            </w:r>
          </w:p>
        </w:tc>
        <w:tc>
          <w:tcPr>
            <w:tcW w:w="739" w:type="pct"/>
            <w:vAlign w:val="center"/>
          </w:tcPr>
          <w:p w14:paraId="508B5B4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R$1,8000</w:t>
            </w:r>
          </w:p>
        </w:tc>
        <w:tc>
          <w:tcPr>
            <w:tcW w:w="684" w:type="pct"/>
            <w:gridSpan w:val="2"/>
            <w:vAlign w:val="center"/>
          </w:tcPr>
          <w:p w14:paraId="0D38A209"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R$1.080,00</w:t>
            </w:r>
          </w:p>
        </w:tc>
      </w:tr>
      <w:tr w:rsidR="00C26F12" w:rsidRPr="00E85304" w14:paraId="58085D4E" w14:textId="77777777" w:rsidTr="00C26F12">
        <w:tc>
          <w:tcPr>
            <w:tcW w:w="304" w:type="pct"/>
            <w:vAlign w:val="center"/>
          </w:tcPr>
          <w:p w14:paraId="14847A6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119</w:t>
            </w:r>
          </w:p>
        </w:tc>
        <w:tc>
          <w:tcPr>
            <w:tcW w:w="2061" w:type="pct"/>
            <w:vAlign w:val="bottom"/>
          </w:tcPr>
          <w:p w14:paraId="39589FE7"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Escova de Robinson cônica CA com cerdas </w:t>
            </w:r>
            <w:proofErr w:type="gramStart"/>
            <w:r w:rsidRPr="00E85304">
              <w:rPr>
                <w:rFonts w:ascii="Arial" w:hAnsi="Arial" w:cs="Arial"/>
                <w:sz w:val="18"/>
                <w:szCs w:val="18"/>
              </w:rPr>
              <w:t>brancas,incolores</w:t>
            </w:r>
            <w:proofErr w:type="gramEnd"/>
            <w:r w:rsidRPr="00E85304">
              <w:rPr>
                <w:rFonts w:ascii="Arial" w:hAnsi="Arial" w:cs="Arial"/>
                <w:sz w:val="18"/>
                <w:szCs w:val="18"/>
              </w:rPr>
              <w:t xml:space="preserve"> ou transparentes. Embalagem individual</w:t>
            </w:r>
          </w:p>
        </w:tc>
        <w:tc>
          <w:tcPr>
            <w:tcW w:w="585" w:type="pct"/>
            <w:vAlign w:val="center"/>
          </w:tcPr>
          <w:p w14:paraId="17FB3CA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1C51D2E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400</w:t>
            </w:r>
          </w:p>
        </w:tc>
        <w:tc>
          <w:tcPr>
            <w:tcW w:w="739" w:type="pct"/>
            <w:vAlign w:val="center"/>
          </w:tcPr>
          <w:p w14:paraId="0A154077"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R$1,9200</w:t>
            </w:r>
          </w:p>
        </w:tc>
        <w:tc>
          <w:tcPr>
            <w:tcW w:w="684" w:type="pct"/>
            <w:gridSpan w:val="2"/>
            <w:vAlign w:val="center"/>
          </w:tcPr>
          <w:p w14:paraId="6C56C67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R$768,00</w:t>
            </w:r>
          </w:p>
        </w:tc>
      </w:tr>
      <w:tr w:rsidR="00C26F12" w:rsidRPr="00E85304" w14:paraId="2101C853" w14:textId="77777777" w:rsidTr="00C26F12">
        <w:tc>
          <w:tcPr>
            <w:tcW w:w="304" w:type="pct"/>
            <w:vAlign w:val="center"/>
          </w:tcPr>
          <w:p w14:paraId="53F05B4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120</w:t>
            </w:r>
          </w:p>
        </w:tc>
        <w:tc>
          <w:tcPr>
            <w:tcW w:w="2061" w:type="pct"/>
            <w:vAlign w:val="bottom"/>
          </w:tcPr>
          <w:p w14:paraId="46EA290D"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Taça de borracha na cor branca para baixa-rotação, para </w:t>
            </w:r>
            <w:proofErr w:type="gramStart"/>
            <w:r w:rsidRPr="00E85304">
              <w:rPr>
                <w:rFonts w:ascii="Arial" w:hAnsi="Arial" w:cs="Arial"/>
                <w:sz w:val="18"/>
                <w:szCs w:val="18"/>
              </w:rPr>
              <w:t>profilaxia.Com</w:t>
            </w:r>
            <w:proofErr w:type="gramEnd"/>
            <w:r w:rsidRPr="00E85304">
              <w:rPr>
                <w:rFonts w:ascii="Arial" w:hAnsi="Arial" w:cs="Arial"/>
                <w:sz w:val="18"/>
                <w:szCs w:val="18"/>
              </w:rPr>
              <w:t xml:space="preserve"> saliências pontuais externamente à taça.</w:t>
            </w:r>
          </w:p>
        </w:tc>
        <w:tc>
          <w:tcPr>
            <w:tcW w:w="585" w:type="pct"/>
            <w:vAlign w:val="center"/>
          </w:tcPr>
          <w:p w14:paraId="2035C06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4922D96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120</w:t>
            </w:r>
          </w:p>
        </w:tc>
        <w:tc>
          <w:tcPr>
            <w:tcW w:w="739" w:type="pct"/>
            <w:vAlign w:val="center"/>
          </w:tcPr>
          <w:p w14:paraId="58FA2D49"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R$2,0400</w:t>
            </w:r>
          </w:p>
        </w:tc>
        <w:tc>
          <w:tcPr>
            <w:tcW w:w="684" w:type="pct"/>
            <w:gridSpan w:val="2"/>
            <w:vAlign w:val="center"/>
          </w:tcPr>
          <w:p w14:paraId="10A83B9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R$244,80</w:t>
            </w:r>
          </w:p>
        </w:tc>
      </w:tr>
      <w:tr w:rsidR="00C26F12" w:rsidRPr="00E85304" w14:paraId="60170756" w14:textId="77777777" w:rsidTr="00C26F12">
        <w:tc>
          <w:tcPr>
            <w:tcW w:w="304" w:type="pct"/>
            <w:vAlign w:val="center"/>
          </w:tcPr>
          <w:p w14:paraId="5C6ED6C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121</w:t>
            </w:r>
          </w:p>
        </w:tc>
        <w:tc>
          <w:tcPr>
            <w:tcW w:w="2061" w:type="pct"/>
            <w:vAlign w:val="bottom"/>
          </w:tcPr>
          <w:p w14:paraId="2332FDE5"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Broqueiro metálico autoclavável com 60 furos, com tampa escamoteável, com lugar para 40 pontas diamantadas e para 20 brocas de baixa-rotação</w:t>
            </w:r>
          </w:p>
        </w:tc>
        <w:tc>
          <w:tcPr>
            <w:tcW w:w="585" w:type="pct"/>
            <w:vAlign w:val="center"/>
          </w:tcPr>
          <w:p w14:paraId="7642ECF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008AABF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45</w:t>
            </w:r>
          </w:p>
        </w:tc>
        <w:tc>
          <w:tcPr>
            <w:tcW w:w="739" w:type="pct"/>
            <w:vAlign w:val="center"/>
          </w:tcPr>
          <w:p w14:paraId="62F3AE3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R$86,8800</w:t>
            </w:r>
          </w:p>
        </w:tc>
        <w:tc>
          <w:tcPr>
            <w:tcW w:w="684" w:type="pct"/>
            <w:gridSpan w:val="2"/>
            <w:vAlign w:val="center"/>
          </w:tcPr>
          <w:p w14:paraId="396E85FD"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R$3.909,60</w:t>
            </w:r>
          </w:p>
        </w:tc>
      </w:tr>
      <w:tr w:rsidR="00C26F12" w:rsidRPr="00E85304" w14:paraId="0FD436DD" w14:textId="77777777" w:rsidTr="00C26F12">
        <w:tc>
          <w:tcPr>
            <w:tcW w:w="304" w:type="pct"/>
            <w:vAlign w:val="center"/>
          </w:tcPr>
          <w:p w14:paraId="6E81529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122</w:t>
            </w:r>
          </w:p>
        </w:tc>
        <w:tc>
          <w:tcPr>
            <w:tcW w:w="2061" w:type="pct"/>
            <w:vAlign w:val="bottom"/>
          </w:tcPr>
          <w:p w14:paraId="72498D31"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Cariostático tipo DiValter 30%: frasco com 5 ml. Composição: fluoreto de diamino prata a 30%. </w:t>
            </w:r>
          </w:p>
        </w:tc>
        <w:tc>
          <w:tcPr>
            <w:tcW w:w="585" w:type="pct"/>
            <w:vAlign w:val="center"/>
          </w:tcPr>
          <w:p w14:paraId="0ABA8F3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Frasco</w:t>
            </w:r>
          </w:p>
        </w:tc>
        <w:tc>
          <w:tcPr>
            <w:tcW w:w="628" w:type="pct"/>
            <w:vAlign w:val="center"/>
          </w:tcPr>
          <w:p w14:paraId="3214A83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w:t>
            </w:r>
          </w:p>
        </w:tc>
        <w:tc>
          <w:tcPr>
            <w:tcW w:w="739" w:type="pct"/>
            <w:vAlign w:val="center"/>
          </w:tcPr>
          <w:p w14:paraId="5D861627"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R$26,9200</w:t>
            </w:r>
          </w:p>
        </w:tc>
        <w:tc>
          <w:tcPr>
            <w:tcW w:w="684" w:type="pct"/>
            <w:gridSpan w:val="2"/>
            <w:vAlign w:val="center"/>
          </w:tcPr>
          <w:p w14:paraId="7C0CBDA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R$538,40</w:t>
            </w:r>
          </w:p>
        </w:tc>
      </w:tr>
      <w:tr w:rsidR="00C26F12" w:rsidRPr="00E85304" w14:paraId="674484E3" w14:textId="77777777" w:rsidTr="00C26F12">
        <w:tc>
          <w:tcPr>
            <w:tcW w:w="304" w:type="pct"/>
            <w:vAlign w:val="center"/>
          </w:tcPr>
          <w:p w14:paraId="5B49808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123</w:t>
            </w:r>
          </w:p>
        </w:tc>
        <w:tc>
          <w:tcPr>
            <w:tcW w:w="2061" w:type="pct"/>
            <w:vAlign w:val="bottom"/>
          </w:tcPr>
          <w:p w14:paraId="2DD5408B"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Cimento endodôntico a base de Hidróxido de Cálcio e Iodofórmio de fácil aplicação para tratamento de canal radicular (medicação intracanal) indicado para uso como material de preenchimento, temporário ou permanente para canais radiculares infectados em crianças. Seringa com aproximadamente 2 g + ponteiras para aplicação</w:t>
            </w:r>
          </w:p>
        </w:tc>
        <w:tc>
          <w:tcPr>
            <w:tcW w:w="585" w:type="pct"/>
            <w:vAlign w:val="center"/>
          </w:tcPr>
          <w:p w14:paraId="6919EB7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Seringa</w:t>
            </w:r>
          </w:p>
        </w:tc>
        <w:tc>
          <w:tcPr>
            <w:tcW w:w="628" w:type="pct"/>
            <w:vAlign w:val="center"/>
          </w:tcPr>
          <w:p w14:paraId="226BEFD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100</w:t>
            </w:r>
          </w:p>
        </w:tc>
        <w:tc>
          <w:tcPr>
            <w:tcW w:w="739" w:type="pct"/>
            <w:vAlign w:val="center"/>
          </w:tcPr>
          <w:p w14:paraId="21DC748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R$34,4300</w:t>
            </w:r>
          </w:p>
        </w:tc>
        <w:tc>
          <w:tcPr>
            <w:tcW w:w="684" w:type="pct"/>
            <w:gridSpan w:val="2"/>
            <w:vAlign w:val="center"/>
          </w:tcPr>
          <w:p w14:paraId="21702B9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R$3.443,00</w:t>
            </w:r>
          </w:p>
        </w:tc>
      </w:tr>
      <w:tr w:rsidR="00C26F12" w:rsidRPr="00E85304" w14:paraId="30EDB5BA" w14:textId="77777777" w:rsidTr="00C26F12">
        <w:tc>
          <w:tcPr>
            <w:tcW w:w="304" w:type="pct"/>
            <w:vAlign w:val="center"/>
          </w:tcPr>
          <w:p w14:paraId="4AAAD42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124</w:t>
            </w:r>
          </w:p>
        </w:tc>
        <w:tc>
          <w:tcPr>
            <w:tcW w:w="2061" w:type="pct"/>
            <w:vAlign w:val="bottom"/>
          </w:tcPr>
          <w:p w14:paraId="169AA8C7"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Cimento de hidróxido de cálcio radiopaco, sistema PASTA-PASTA. Caixa contendo 1 pasta base (com 13 gramas), 1 pasta catalizadora (com 11 gramas) e bloco de mistura</w:t>
            </w:r>
          </w:p>
        </w:tc>
        <w:tc>
          <w:tcPr>
            <w:tcW w:w="585" w:type="pct"/>
            <w:vAlign w:val="center"/>
          </w:tcPr>
          <w:p w14:paraId="4649996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108E1C3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60</w:t>
            </w:r>
          </w:p>
        </w:tc>
        <w:tc>
          <w:tcPr>
            <w:tcW w:w="739" w:type="pct"/>
            <w:vAlign w:val="center"/>
          </w:tcPr>
          <w:p w14:paraId="36DC6A9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R$21,6800</w:t>
            </w:r>
          </w:p>
        </w:tc>
        <w:tc>
          <w:tcPr>
            <w:tcW w:w="684" w:type="pct"/>
            <w:gridSpan w:val="2"/>
            <w:vAlign w:val="center"/>
          </w:tcPr>
          <w:p w14:paraId="40F277E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R$1.300,80</w:t>
            </w:r>
          </w:p>
        </w:tc>
      </w:tr>
      <w:tr w:rsidR="00C26F12" w:rsidRPr="00E85304" w14:paraId="5332EC34" w14:textId="77777777" w:rsidTr="00C26F12">
        <w:tc>
          <w:tcPr>
            <w:tcW w:w="304" w:type="pct"/>
            <w:vAlign w:val="center"/>
          </w:tcPr>
          <w:p w14:paraId="2A6162E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125</w:t>
            </w:r>
          </w:p>
        </w:tc>
        <w:tc>
          <w:tcPr>
            <w:tcW w:w="2061" w:type="pct"/>
            <w:vAlign w:val="bottom"/>
          </w:tcPr>
          <w:p w14:paraId="751B486C"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Cimento de hidróxido de cálcio FOTOPOLIMERIZÁVEL, radiopaco que contenha hidróxido de cálcio numa matriz de dimetacrilato de uretano biocompatível. Seringa com 1,2ml ou com 2g. Cor BEGE ou DENTINA.</w:t>
            </w:r>
          </w:p>
        </w:tc>
        <w:tc>
          <w:tcPr>
            <w:tcW w:w="585" w:type="pct"/>
            <w:vAlign w:val="center"/>
          </w:tcPr>
          <w:p w14:paraId="32B64CA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Seringa</w:t>
            </w:r>
          </w:p>
        </w:tc>
        <w:tc>
          <w:tcPr>
            <w:tcW w:w="628" w:type="pct"/>
            <w:vAlign w:val="center"/>
          </w:tcPr>
          <w:p w14:paraId="16A7480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100</w:t>
            </w:r>
          </w:p>
        </w:tc>
        <w:tc>
          <w:tcPr>
            <w:tcW w:w="739" w:type="pct"/>
            <w:vAlign w:val="center"/>
          </w:tcPr>
          <w:p w14:paraId="2A84336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R$50,9500</w:t>
            </w:r>
          </w:p>
        </w:tc>
        <w:tc>
          <w:tcPr>
            <w:tcW w:w="684" w:type="pct"/>
            <w:gridSpan w:val="2"/>
            <w:vAlign w:val="center"/>
          </w:tcPr>
          <w:p w14:paraId="2CB5BD7B"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R$5.095,00</w:t>
            </w:r>
          </w:p>
        </w:tc>
      </w:tr>
      <w:tr w:rsidR="00C26F12" w:rsidRPr="00E85304" w14:paraId="6C875002" w14:textId="77777777" w:rsidTr="00C26F12">
        <w:tc>
          <w:tcPr>
            <w:tcW w:w="304" w:type="pct"/>
            <w:vAlign w:val="center"/>
          </w:tcPr>
          <w:p w14:paraId="639C5C8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126</w:t>
            </w:r>
          </w:p>
        </w:tc>
        <w:tc>
          <w:tcPr>
            <w:tcW w:w="2061" w:type="pct"/>
            <w:vAlign w:val="bottom"/>
          </w:tcPr>
          <w:p w14:paraId="0096BEDA" w14:textId="77777777" w:rsidR="00C26F12" w:rsidRPr="00E85304" w:rsidRDefault="00C26F12" w:rsidP="00C26F12">
            <w:pPr>
              <w:jc w:val="both"/>
              <w:rPr>
                <w:rFonts w:ascii="Arial" w:hAnsi="Arial" w:cs="Arial"/>
                <w:sz w:val="18"/>
                <w:szCs w:val="18"/>
              </w:rPr>
            </w:pPr>
            <w:r w:rsidRPr="00E85304">
              <w:rPr>
                <w:rFonts w:ascii="Arial" w:hAnsi="Arial" w:cs="Arial"/>
                <w:color w:val="000000"/>
                <w:sz w:val="18"/>
                <w:szCs w:val="18"/>
              </w:rPr>
              <w:t xml:space="preserve">Cimento de ionômero de vidro monocomponente pronto para uso, que utiliza os mecanismos de fotoativação para obtenção de presa, por isso sendo considerado um </w:t>
            </w:r>
            <w:r w:rsidRPr="00E85304">
              <w:rPr>
                <w:rFonts w:ascii="Arial" w:hAnsi="Arial" w:cs="Arial"/>
                <w:color w:val="000000"/>
                <w:sz w:val="18"/>
                <w:szCs w:val="18"/>
              </w:rPr>
              <w:lastRenderedPageBreak/>
              <w:t>material</w:t>
            </w:r>
            <w:r w:rsidRPr="00E85304">
              <w:rPr>
                <w:rFonts w:ascii="Arial" w:hAnsi="Arial" w:cs="Arial"/>
                <w:b/>
                <w:bCs/>
                <w:color w:val="000000"/>
                <w:sz w:val="18"/>
                <w:szCs w:val="18"/>
              </w:rPr>
              <w:t xml:space="preserve"> fotoativado</w:t>
            </w:r>
            <w:r w:rsidRPr="00E85304">
              <w:rPr>
                <w:rFonts w:ascii="Arial" w:hAnsi="Arial" w:cs="Arial"/>
                <w:color w:val="000000"/>
                <w:sz w:val="18"/>
                <w:szCs w:val="18"/>
              </w:rPr>
              <w:t>. Com as seguintes indicações de uso: Base/ Forramento sob todos os tipos de materiais restauradores; Selamento de fóssulas e fissuras; Restaurações de pequenas cavidades. Seringa com 2,5 g.</w:t>
            </w:r>
          </w:p>
        </w:tc>
        <w:tc>
          <w:tcPr>
            <w:tcW w:w="585" w:type="pct"/>
            <w:vAlign w:val="center"/>
          </w:tcPr>
          <w:p w14:paraId="322464D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lastRenderedPageBreak/>
              <w:t>Seringa</w:t>
            </w:r>
          </w:p>
        </w:tc>
        <w:tc>
          <w:tcPr>
            <w:tcW w:w="628" w:type="pct"/>
            <w:vAlign w:val="center"/>
          </w:tcPr>
          <w:p w14:paraId="393CABE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679B733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R$99,1400</w:t>
            </w:r>
          </w:p>
        </w:tc>
        <w:tc>
          <w:tcPr>
            <w:tcW w:w="684" w:type="pct"/>
            <w:gridSpan w:val="2"/>
            <w:vAlign w:val="center"/>
          </w:tcPr>
          <w:p w14:paraId="519F6F8D"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R$4.957,00</w:t>
            </w:r>
          </w:p>
        </w:tc>
      </w:tr>
      <w:tr w:rsidR="00C26F12" w:rsidRPr="00E85304" w14:paraId="39B814B8" w14:textId="77777777" w:rsidTr="00C26F12">
        <w:tc>
          <w:tcPr>
            <w:tcW w:w="304" w:type="pct"/>
            <w:vAlign w:val="center"/>
          </w:tcPr>
          <w:p w14:paraId="1E154A2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127</w:t>
            </w:r>
          </w:p>
        </w:tc>
        <w:tc>
          <w:tcPr>
            <w:tcW w:w="2061" w:type="pct"/>
            <w:vAlign w:val="bottom"/>
          </w:tcPr>
          <w:p w14:paraId="31C96898"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Cimento provisório. Cimento para preenchimento temporário de cavidades dentárias, endurecimento químico, com coloração semelhante </w:t>
            </w:r>
            <w:proofErr w:type="gramStart"/>
            <w:r w:rsidRPr="00E85304">
              <w:rPr>
                <w:rFonts w:ascii="Arial" w:hAnsi="Arial" w:cs="Arial"/>
                <w:sz w:val="18"/>
                <w:szCs w:val="18"/>
              </w:rPr>
              <w:t>a</w:t>
            </w:r>
            <w:proofErr w:type="gramEnd"/>
            <w:r w:rsidRPr="00E85304">
              <w:rPr>
                <w:rFonts w:ascii="Arial" w:hAnsi="Arial" w:cs="Arial"/>
                <w:sz w:val="18"/>
                <w:szCs w:val="18"/>
              </w:rPr>
              <w:t xml:space="preserve"> do dente, radiopaco, destinado para aplicação temporária a curto prazo (máximo 1 a 2 semanas). Composição: óxido de zinco; sulfato de zinco-hidratado; sulfato de cálcio hemidratado; diatmácea de terra; dibutil ftalato; copolímero; cloreto de polivinila; aroma de hortelã. 25g</w:t>
            </w:r>
          </w:p>
        </w:tc>
        <w:tc>
          <w:tcPr>
            <w:tcW w:w="585" w:type="pct"/>
            <w:vAlign w:val="center"/>
          </w:tcPr>
          <w:p w14:paraId="16BE673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Frasco</w:t>
            </w:r>
          </w:p>
        </w:tc>
        <w:tc>
          <w:tcPr>
            <w:tcW w:w="628" w:type="pct"/>
            <w:vAlign w:val="center"/>
          </w:tcPr>
          <w:p w14:paraId="2189595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2D35C56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R$10,6200</w:t>
            </w:r>
          </w:p>
        </w:tc>
        <w:tc>
          <w:tcPr>
            <w:tcW w:w="684" w:type="pct"/>
            <w:gridSpan w:val="2"/>
            <w:vAlign w:val="center"/>
          </w:tcPr>
          <w:p w14:paraId="02E22BD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R$531,00</w:t>
            </w:r>
          </w:p>
        </w:tc>
      </w:tr>
      <w:tr w:rsidR="00C26F12" w:rsidRPr="00E85304" w14:paraId="4BA83AF0" w14:textId="77777777" w:rsidTr="00C26F12">
        <w:tc>
          <w:tcPr>
            <w:tcW w:w="304" w:type="pct"/>
            <w:vAlign w:val="center"/>
          </w:tcPr>
          <w:p w14:paraId="65FFB33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128</w:t>
            </w:r>
          </w:p>
        </w:tc>
        <w:tc>
          <w:tcPr>
            <w:tcW w:w="2061" w:type="pct"/>
            <w:vAlign w:val="bottom"/>
          </w:tcPr>
          <w:p w14:paraId="1D8BCDDB"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Clorexidina gel 2%, embalagem com 2 seringas de 3 gramas cada. Composição: digluconato de clorexidina 2%, metilparabeno, hidroxietilcelulose e água deionizada.</w:t>
            </w:r>
          </w:p>
        </w:tc>
        <w:tc>
          <w:tcPr>
            <w:tcW w:w="585" w:type="pct"/>
            <w:vAlign w:val="center"/>
          </w:tcPr>
          <w:p w14:paraId="176501D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Pacote</w:t>
            </w:r>
          </w:p>
        </w:tc>
        <w:tc>
          <w:tcPr>
            <w:tcW w:w="628" w:type="pct"/>
            <w:vAlign w:val="center"/>
          </w:tcPr>
          <w:p w14:paraId="19050A5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716ABF5D"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R$16,0700</w:t>
            </w:r>
          </w:p>
        </w:tc>
        <w:tc>
          <w:tcPr>
            <w:tcW w:w="684" w:type="pct"/>
            <w:gridSpan w:val="2"/>
            <w:vAlign w:val="center"/>
          </w:tcPr>
          <w:p w14:paraId="273C341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R$803,50</w:t>
            </w:r>
          </w:p>
        </w:tc>
      </w:tr>
      <w:tr w:rsidR="00C26F12" w:rsidRPr="00E85304" w14:paraId="138345D5" w14:textId="77777777" w:rsidTr="00C26F12">
        <w:tc>
          <w:tcPr>
            <w:tcW w:w="304" w:type="pct"/>
            <w:vAlign w:val="center"/>
          </w:tcPr>
          <w:p w14:paraId="0FE9F37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129</w:t>
            </w:r>
          </w:p>
        </w:tc>
        <w:tc>
          <w:tcPr>
            <w:tcW w:w="2061" w:type="pct"/>
            <w:vAlign w:val="bottom"/>
          </w:tcPr>
          <w:p w14:paraId="1D2CD8E5"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Clorexidina 2%, frasco plástico com 100 ml, com gotejador embutido.</w:t>
            </w:r>
          </w:p>
        </w:tc>
        <w:tc>
          <w:tcPr>
            <w:tcW w:w="585" w:type="pct"/>
            <w:vAlign w:val="center"/>
          </w:tcPr>
          <w:p w14:paraId="5C898E6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Frasco</w:t>
            </w:r>
          </w:p>
        </w:tc>
        <w:tc>
          <w:tcPr>
            <w:tcW w:w="628" w:type="pct"/>
            <w:vAlign w:val="center"/>
          </w:tcPr>
          <w:p w14:paraId="2429BF2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30</w:t>
            </w:r>
          </w:p>
        </w:tc>
        <w:tc>
          <w:tcPr>
            <w:tcW w:w="739" w:type="pct"/>
            <w:vAlign w:val="center"/>
          </w:tcPr>
          <w:p w14:paraId="7096B638"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R$9,3000</w:t>
            </w:r>
          </w:p>
        </w:tc>
        <w:tc>
          <w:tcPr>
            <w:tcW w:w="684" w:type="pct"/>
            <w:gridSpan w:val="2"/>
            <w:vAlign w:val="center"/>
          </w:tcPr>
          <w:p w14:paraId="60D982F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R$279,00</w:t>
            </w:r>
          </w:p>
        </w:tc>
      </w:tr>
      <w:tr w:rsidR="00C26F12" w:rsidRPr="00E85304" w14:paraId="10E50E2F" w14:textId="77777777" w:rsidTr="00C26F12">
        <w:tc>
          <w:tcPr>
            <w:tcW w:w="304" w:type="pct"/>
            <w:vAlign w:val="center"/>
          </w:tcPr>
          <w:p w14:paraId="2E1AC40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130</w:t>
            </w:r>
          </w:p>
        </w:tc>
        <w:tc>
          <w:tcPr>
            <w:tcW w:w="2061" w:type="pct"/>
            <w:vAlign w:val="bottom"/>
          </w:tcPr>
          <w:p w14:paraId="53DE7371"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Creme ou pasta dental com flúor sabor menta, bisnaga com 90 gramas</w:t>
            </w:r>
          </w:p>
        </w:tc>
        <w:tc>
          <w:tcPr>
            <w:tcW w:w="585" w:type="pct"/>
            <w:vAlign w:val="center"/>
          </w:tcPr>
          <w:p w14:paraId="17FF936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Bisnaga</w:t>
            </w:r>
          </w:p>
        </w:tc>
        <w:tc>
          <w:tcPr>
            <w:tcW w:w="628" w:type="pct"/>
            <w:vAlign w:val="center"/>
          </w:tcPr>
          <w:p w14:paraId="42C7096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150</w:t>
            </w:r>
          </w:p>
        </w:tc>
        <w:tc>
          <w:tcPr>
            <w:tcW w:w="739" w:type="pct"/>
            <w:vAlign w:val="center"/>
          </w:tcPr>
          <w:p w14:paraId="68C14BC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R$2,0800</w:t>
            </w:r>
          </w:p>
        </w:tc>
        <w:tc>
          <w:tcPr>
            <w:tcW w:w="684" w:type="pct"/>
            <w:gridSpan w:val="2"/>
            <w:vAlign w:val="center"/>
          </w:tcPr>
          <w:p w14:paraId="5A83E49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R$312,00</w:t>
            </w:r>
          </w:p>
        </w:tc>
      </w:tr>
      <w:tr w:rsidR="00C26F12" w:rsidRPr="00E85304" w14:paraId="43DCCCFF" w14:textId="77777777" w:rsidTr="00C26F12">
        <w:tc>
          <w:tcPr>
            <w:tcW w:w="304" w:type="pct"/>
            <w:vAlign w:val="center"/>
          </w:tcPr>
          <w:p w14:paraId="3E5DE3B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131</w:t>
            </w:r>
          </w:p>
        </w:tc>
        <w:tc>
          <w:tcPr>
            <w:tcW w:w="2061" w:type="pct"/>
            <w:vAlign w:val="bottom"/>
          </w:tcPr>
          <w:p w14:paraId="32F49CC6"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Creme ou pasta dental com flúor sabor tutti-frutti, bisnaga com 90 gramas</w:t>
            </w:r>
          </w:p>
        </w:tc>
        <w:tc>
          <w:tcPr>
            <w:tcW w:w="585" w:type="pct"/>
            <w:vAlign w:val="center"/>
          </w:tcPr>
          <w:p w14:paraId="6D2F167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Bisnaga</w:t>
            </w:r>
          </w:p>
        </w:tc>
        <w:tc>
          <w:tcPr>
            <w:tcW w:w="628" w:type="pct"/>
            <w:vAlign w:val="center"/>
          </w:tcPr>
          <w:p w14:paraId="427ED35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100</w:t>
            </w:r>
          </w:p>
        </w:tc>
        <w:tc>
          <w:tcPr>
            <w:tcW w:w="739" w:type="pct"/>
            <w:vAlign w:val="center"/>
          </w:tcPr>
          <w:p w14:paraId="167D818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R$2,9900</w:t>
            </w:r>
          </w:p>
        </w:tc>
        <w:tc>
          <w:tcPr>
            <w:tcW w:w="684" w:type="pct"/>
            <w:gridSpan w:val="2"/>
            <w:vAlign w:val="center"/>
          </w:tcPr>
          <w:p w14:paraId="67DDD26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R$299,00</w:t>
            </w:r>
          </w:p>
        </w:tc>
      </w:tr>
      <w:tr w:rsidR="00C26F12" w:rsidRPr="00E85304" w14:paraId="2A894D5D" w14:textId="77777777" w:rsidTr="00C26F12">
        <w:tc>
          <w:tcPr>
            <w:tcW w:w="304" w:type="pct"/>
            <w:vAlign w:val="center"/>
          </w:tcPr>
          <w:p w14:paraId="08B132D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132</w:t>
            </w:r>
          </w:p>
        </w:tc>
        <w:tc>
          <w:tcPr>
            <w:tcW w:w="2061" w:type="pct"/>
            <w:vAlign w:val="bottom"/>
          </w:tcPr>
          <w:p w14:paraId="10F86B01"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Cunhas anatômicas pré-fabricadas de madeira, coloridas/sortidas, em caixas com 100 unidades, de tamanhos variados (pelo menos 5 tamanhos de cunhas). Composição: madeira e corantes reativos atóxicos. </w:t>
            </w:r>
          </w:p>
        </w:tc>
        <w:tc>
          <w:tcPr>
            <w:tcW w:w="585" w:type="pct"/>
            <w:vAlign w:val="center"/>
          </w:tcPr>
          <w:p w14:paraId="252DB35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65470B3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718636A9"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R$8,4800</w:t>
            </w:r>
          </w:p>
        </w:tc>
        <w:tc>
          <w:tcPr>
            <w:tcW w:w="684" w:type="pct"/>
            <w:gridSpan w:val="2"/>
            <w:vAlign w:val="center"/>
          </w:tcPr>
          <w:p w14:paraId="44EBF0F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R$424,00</w:t>
            </w:r>
          </w:p>
        </w:tc>
      </w:tr>
      <w:tr w:rsidR="00C26F12" w:rsidRPr="00E85304" w14:paraId="6E41238E" w14:textId="77777777" w:rsidTr="00C26F12">
        <w:tc>
          <w:tcPr>
            <w:tcW w:w="304" w:type="pct"/>
            <w:vAlign w:val="center"/>
          </w:tcPr>
          <w:p w14:paraId="7069C3B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133</w:t>
            </w:r>
          </w:p>
        </w:tc>
        <w:tc>
          <w:tcPr>
            <w:tcW w:w="2061" w:type="pct"/>
            <w:vAlign w:val="bottom"/>
          </w:tcPr>
          <w:p w14:paraId="248763DC"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Curativo Alveolar com Própolis, frasco com 10 gramas. Composição: 10% própolis, 5% iodofórmio, cera de abelha e espessante</w:t>
            </w:r>
          </w:p>
        </w:tc>
        <w:tc>
          <w:tcPr>
            <w:tcW w:w="585" w:type="pct"/>
            <w:vAlign w:val="center"/>
          </w:tcPr>
          <w:p w14:paraId="790EB0E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Frasco</w:t>
            </w:r>
          </w:p>
        </w:tc>
        <w:tc>
          <w:tcPr>
            <w:tcW w:w="628" w:type="pct"/>
            <w:vAlign w:val="center"/>
          </w:tcPr>
          <w:p w14:paraId="43A69BA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69AD9BB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R$37,4800</w:t>
            </w:r>
          </w:p>
        </w:tc>
        <w:tc>
          <w:tcPr>
            <w:tcW w:w="684" w:type="pct"/>
            <w:gridSpan w:val="2"/>
            <w:vAlign w:val="center"/>
          </w:tcPr>
          <w:p w14:paraId="443CDEE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R$1.874,00</w:t>
            </w:r>
          </w:p>
        </w:tc>
      </w:tr>
      <w:tr w:rsidR="00C26F12" w:rsidRPr="00E85304" w14:paraId="19539DA5" w14:textId="77777777" w:rsidTr="00C26F12">
        <w:tc>
          <w:tcPr>
            <w:tcW w:w="304" w:type="pct"/>
            <w:vAlign w:val="center"/>
          </w:tcPr>
          <w:p w14:paraId="53FDE94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134</w:t>
            </w:r>
          </w:p>
        </w:tc>
        <w:tc>
          <w:tcPr>
            <w:tcW w:w="2061" w:type="pct"/>
            <w:vAlign w:val="bottom"/>
          </w:tcPr>
          <w:p w14:paraId="4EEB622C"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Dessensibilizante, seringas com 2,5 gramas, (ingredientes ativos: Nitrato de Potássio a 5% e fluoreto de sódio a 2%).</w:t>
            </w:r>
          </w:p>
        </w:tc>
        <w:tc>
          <w:tcPr>
            <w:tcW w:w="585" w:type="pct"/>
            <w:vAlign w:val="center"/>
          </w:tcPr>
          <w:p w14:paraId="372204D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Seringa</w:t>
            </w:r>
          </w:p>
        </w:tc>
        <w:tc>
          <w:tcPr>
            <w:tcW w:w="628" w:type="pct"/>
            <w:vAlign w:val="center"/>
          </w:tcPr>
          <w:p w14:paraId="2F211B5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w:t>
            </w:r>
          </w:p>
        </w:tc>
        <w:tc>
          <w:tcPr>
            <w:tcW w:w="739" w:type="pct"/>
            <w:vAlign w:val="center"/>
          </w:tcPr>
          <w:p w14:paraId="242324B6"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R$13,8300</w:t>
            </w:r>
          </w:p>
        </w:tc>
        <w:tc>
          <w:tcPr>
            <w:tcW w:w="684" w:type="pct"/>
            <w:gridSpan w:val="2"/>
            <w:vAlign w:val="center"/>
          </w:tcPr>
          <w:p w14:paraId="73442BDC"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R$276,60</w:t>
            </w:r>
          </w:p>
        </w:tc>
      </w:tr>
      <w:tr w:rsidR="00C26F12" w:rsidRPr="00E85304" w14:paraId="61EBB7A6" w14:textId="77777777" w:rsidTr="00C26F12">
        <w:tc>
          <w:tcPr>
            <w:tcW w:w="304" w:type="pct"/>
            <w:vAlign w:val="center"/>
          </w:tcPr>
          <w:p w14:paraId="37D38D3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135</w:t>
            </w:r>
          </w:p>
        </w:tc>
        <w:tc>
          <w:tcPr>
            <w:tcW w:w="2061" w:type="pct"/>
            <w:vAlign w:val="bottom"/>
          </w:tcPr>
          <w:p w14:paraId="49DC913A"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Porta escova de dente, estojo para escova de dentes. Cor: sotida. Livre de Bpa. Composição: polipropileno. Dimensões aproximadas: 20 cm (largura) x 3 cm (profundidade) </w:t>
            </w:r>
          </w:p>
        </w:tc>
        <w:tc>
          <w:tcPr>
            <w:tcW w:w="585" w:type="pct"/>
            <w:vAlign w:val="center"/>
          </w:tcPr>
          <w:p w14:paraId="2DBC44A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2AA2615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5.000</w:t>
            </w:r>
          </w:p>
        </w:tc>
        <w:tc>
          <w:tcPr>
            <w:tcW w:w="739" w:type="pct"/>
            <w:vAlign w:val="center"/>
          </w:tcPr>
          <w:p w14:paraId="327CC93B"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R$4,5100</w:t>
            </w:r>
          </w:p>
        </w:tc>
        <w:tc>
          <w:tcPr>
            <w:tcW w:w="684" w:type="pct"/>
            <w:gridSpan w:val="2"/>
            <w:vAlign w:val="center"/>
          </w:tcPr>
          <w:p w14:paraId="78409D9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R$22.550,00</w:t>
            </w:r>
          </w:p>
        </w:tc>
      </w:tr>
      <w:tr w:rsidR="00C26F12" w:rsidRPr="00E85304" w14:paraId="2C8FE31E" w14:textId="77777777" w:rsidTr="00C26F12">
        <w:tc>
          <w:tcPr>
            <w:tcW w:w="304" w:type="pct"/>
            <w:vAlign w:val="center"/>
          </w:tcPr>
          <w:p w14:paraId="2AF141E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136</w:t>
            </w:r>
          </w:p>
        </w:tc>
        <w:tc>
          <w:tcPr>
            <w:tcW w:w="2061" w:type="pct"/>
            <w:vAlign w:val="bottom"/>
          </w:tcPr>
          <w:p w14:paraId="04794822"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Escova dental para bebê. Com dedeira e cerdas de silicone extra macio, com 5 fileiras de cerdas, aparadas uniformemente e com pontas arredondadas.</w:t>
            </w:r>
          </w:p>
        </w:tc>
        <w:tc>
          <w:tcPr>
            <w:tcW w:w="585" w:type="pct"/>
            <w:vAlign w:val="center"/>
          </w:tcPr>
          <w:p w14:paraId="3BD0E95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58946FC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500</w:t>
            </w:r>
          </w:p>
        </w:tc>
        <w:tc>
          <w:tcPr>
            <w:tcW w:w="739" w:type="pct"/>
            <w:vAlign w:val="center"/>
          </w:tcPr>
          <w:p w14:paraId="519199A2"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R$6,7000</w:t>
            </w:r>
          </w:p>
        </w:tc>
        <w:tc>
          <w:tcPr>
            <w:tcW w:w="684" w:type="pct"/>
            <w:gridSpan w:val="2"/>
            <w:vAlign w:val="center"/>
          </w:tcPr>
          <w:p w14:paraId="59BFC25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R$3.350,00</w:t>
            </w:r>
          </w:p>
        </w:tc>
      </w:tr>
      <w:tr w:rsidR="00C26F12" w:rsidRPr="00E85304" w14:paraId="4FCBD450" w14:textId="77777777" w:rsidTr="00C26F12">
        <w:tc>
          <w:tcPr>
            <w:tcW w:w="304" w:type="pct"/>
            <w:vAlign w:val="center"/>
          </w:tcPr>
          <w:p w14:paraId="2708C95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137</w:t>
            </w:r>
          </w:p>
        </w:tc>
        <w:tc>
          <w:tcPr>
            <w:tcW w:w="2061" w:type="pct"/>
            <w:vAlign w:val="bottom"/>
          </w:tcPr>
          <w:p w14:paraId="17220254"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Escovas dentárias do tipo macias, infantil. Embaladas individualmente. Com aprovação da Associação Brasileira de Odontologia. Pacotes contendo mínimo de 50 unidades. Cores sortidas</w:t>
            </w:r>
          </w:p>
        </w:tc>
        <w:tc>
          <w:tcPr>
            <w:tcW w:w="585" w:type="pct"/>
            <w:vAlign w:val="center"/>
          </w:tcPr>
          <w:p w14:paraId="0EC0089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Pacote</w:t>
            </w:r>
          </w:p>
        </w:tc>
        <w:tc>
          <w:tcPr>
            <w:tcW w:w="628" w:type="pct"/>
            <w:vAlign w:val="center"/>
          </w:tcPr>
          <w:p w14:paraId="7815510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300</w:t>
            </w:r>
          </w:p>
        </w:tc>
        <w:tc>
          <w:tcPr>
            <w:tcW w:w="739" w:type="pct"/>
            <w:vAlign w:val="center"/>
          </w:tcPr>
          <w:p w14:paraId="64D370A2"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R$42,8200</w:t>
            </w:r>
          </w:p>
        </w:tc>
        <w:tc>
          <w:tcPr>
            <w:tcW w:w="684" w:type="pct"/>
            <w:gridSpan w:val="2"/>
            <w:vAlign w:val="center"/>
          </w:tcPr>
          <w:p w14:paraId="1E94DC1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R$12.846,00</w:t>
            </w:r>
          </w:p>
        </w:tc>
      </w:tr>
      <w:tr w:rsidR="00C26F12" w:rsidRPr="00E85304" w14:paraId="1EFB871B" w14:textId="77777777" w:rsidTr="00C26F12">
        <w:tc>
          <w:tcPr>
            <w:tcW w:w="304" w:type="pct"/>
            <w:vAlign w:val="center"/>
          </w:tcPr>
          <w:p w14:paraId="599CF43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138</w:t>
            </w:r>
          </w:p>
        </w:tc>
        <w:tc>
          <w:tcPr>
            <w:tcW w:w="2061" w:type="pct"/>
            <w:vAlign w:val="bottom"/>
          </w:tcPr>
          <w:p w14:paraId="755235E0"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Escovas dentárias do tipo macias, </w:t>
            </w:r>
            <w:proofErr w:type="gramStart"/>
            <w:r w:rsidRPr="00E85304">
              <w:rPr>
                <w:rFonts w:ascii="Arial" w:hAnsi="Arial" w:cs="Arial"/>
                <w:sz w:val="18"/>
                <w:szCs w:val="18"/>
              </w:rPr>
              <w:t>adulto .</w:t>
            </w:r>
            <w:proofErr w:type="gramEnd"/>
            <w:r w:rsidRPr="00E85304">
              <w:rPr>
                <w:rFonts w:ascii="Arial" w:hAnsi="Arial" w:cs="Arial"/>
                <w:sz w:val="18"/>
                <w:szCs w:val="18"/>
              </w:rPr>
              <w:t xml:space="preserve"> Embaladas individualmente. Com aprovação da Associação Brasileira de Odontologia. Pacotes contendo mínimo de 50 unidades. Cores sortidas</w:t>
            </w:r>
          </w:p>
        </w:tc>
        <w:tc>
          <w:tcPr>
            <w:tcW w:w="585" w:type="pct"/>
            <w:vAlign w:val="center"/>
          </w:tcPr>
          <w:p w14:paraId="6DE9C64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Pacote</w:t>
            </w:r>
          </w:p>
        </w:tc>
        <w:tc>
          <w:tcPr>
            <w:tcW w:w="628" w:type="pct"/>
            <w:vAlign w:val="center"/>
          </w:tcPr>
          <w:p w14:paraId="3C68DEB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150</w:t>
            </w:r>
          </w:p>
        </w:tc>
        <w:tc>
          <w:tcPr>
            <w:tcW w:w="739" w:type="pct"/>
            <w:vAlign w:val="center"/>
          </w:tcPr>
          <w:p w14:paraId="1E3530F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R$42,0700</w:t>
            </w:r>
          </w:p>
        </w:tc>
        <w:tc>
          <w:tcPr>
            <w:tcW w:w="684" w:type="pct"/>
            <w:gridSpan w:val="2"/>
            <w:vAlign w:val="center"/>
          </w:tcPr>
          <w:p w14:paraId="79A3E0F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R$6.310,50</w:t>
            </w:r>
          </w:p>
        </w:tc>
      </w:tr>
      <w:tr w:rsidR="00C26F12" w:rsidRPr="00E85304" w14:paraId="4AD8CC58" w14:textId="77777777" w:rsidTr="00C26F12">
        <w:tc>
          <w:tcPr>
            <w:tcW w:w="304" w:type="pct"/>
            <w:vAlign w:val="center"/>
          </w:tcPr>
          <w:p w14:paraId="327AE30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139</w:t>
            </w:r>
          </w:p>
        </w:tc>
        <w:tc>
          <w:tcPr>
            <w:tcW w:w="2061" w:type="pct"/>
            <w:vAlign w:val="bottom"/>
          </w:tcPr>
          <w:p w14:paraId="2F63B984"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Esponja Hemostática de Colágeno Hidrolizado Liofilizada. Caixa contendo 10 esponjas de 1 cm3 cada. </w:t>
            </w:r>
          </w:p>
        </w:tc>
        <w:tc>
          <w:tcPr>
            <w:tcW w:w="585" w:type="pct"/>
            <w:vAlign w:val="center"/>
          </w:tcPr>
          <w:p w14:paraId="1FD0C51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272699F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80</w:t>
            </w:r>
          </w:p>
        </w:tc>
        <w:tc>
          <w:tcPr>
            <w:tcW w:w="739" w:type="pct"/>
            <w:vAlign w:val="center"/>
          </w:tcPr>
          <w:p w14:paraId="0EEC731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R$53,3300</w:t>
            </w:r>
          </w:p>
        </w:tc>
        <w:tc>
          <w:tcPr>
            <w:tcW w:w="684" w:type="pct"/>
            <w:gridSpan w:val="2"/>
            <w:vAlign w:val="center"/>
          </w:tcPr>
          <w:p w14:paraId="200715B7"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R$4.266,40</w:t>
            </w:r>
          </w:p>
        </w:tc>
      </w:tr>
      <w:tr w:rsidR="00C26F12" w:rsidRPr="00E85304" w14:paraId="30B6000E" w14:textId="77777777" w:rsidTr="00C26F12">
        <w:tc>
          <w:tcPr>
            <w:tcW w:w="304" w:type="pct"/>
            <w:vAlign w:val="center"/>
          </w:tcPr>
          <w:p w14:paraId="7A24350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140</w:t>
            </w:r>
          </w:p>
        </w:tc>
        <w:tc>
          <w:tcPr>
            <w:tcW w:w="2061" w:type="pct"/>
            <w:vAlign w:val="bottom"/>
          </w:tcPr>
          <w:p w14:paraId="5A12CD9E"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Eugenol líquido, frasco com 20ml; </w:t>
            </w:r>
            <w:proofErr w:type="gramStart"/>
            <w:r w:rsidRPr="00E85304">
              <w:rPr>
                <w:rFonts w:ascii="Arial" w:hAnsi="Arial" w:cs="Arial"/>
                <w:sz w:val="18"/>
                <w:szCs w:val="18"/>
              </w:rPr>
              <w:t>Com</w:t>
            </w:r>
            <w:proofErr w:type="gramEnd"/>
            <w:r w:rsidRPr="00E85304">
              <w:rPr>
                <w:rFonts w:ascii="Arial" w:hAnsi="Arial" w:cs="Arial"/>
                <w:sz w:val="18"/>
                <w:szCs w:val="18"/>
              </w:rPr>
              <w:t xml:space="preserve"> conta-gotas embutido no bocal do frasco. </w:t>
            </w:r>
          </w:p>
        </w:tc>
        <w:tc>
          <w:tcPr>
            <w:tcW w:w="585" w:type="pct"/>
            <w:vAlign w:val="center"/>
          </w:tcPr>
          <w:p w14:paraId="1E67074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Frasco</w:t>
            </w:r>
          </w:p>
        </w:tc>
        <w:tc>
          <w:tcPr>
            <w:tcW w:w="628" w:type="pct"/>
            <w:vAlign w:val="center"/>
          </w:tcPr>
          <w:p w14:paraId="718F29A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w:t>
            </w:r>
          </w:p>
        </w:tc>
        <w:tc>
          <w:tcPr>
            <w:tcW w:w="739" w:type="pct"/>
            <w:vAlign w:val="center"/>
          </w:tcPr>
          <w:p w14:paraId="1C3EA77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R$12,0800</w:t>
            </w:r>
          </w:p>
        </w:tc>
        <w:tc>
          <w:tcPr>
            <w:tcW w:w="684" w:type="pct"/>
            <w:gridSpan w:val="2"/>
            <w:vAlign w:val="center"/>
          </w:tcPr>
          <w:p w14:paraId="2AAC57E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R$120,80</w:t>
            </w:r>
          </w:p>
        </w:tc>
      </w:tr>
      <w:tr w:rsidR="00C26F12" w:rsidRPr="00E85304" w14:paraId="4380D4CA" w14:textId="77777777" w:rsidTr="00C26F12">
        <w:tc>
          <w:tcPr>
            <w:tcW w:w="304" w:type="pct"/>
            <w:vAlign w:val="center"/>
          </w:tcPr>
          <w:p w14:paraId="512CF49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lastRenderedPageBreak/>
              <w:t>141</w:t>
            </w:r>
          </w:p>
        </w:tc>
        <w:tc>
          <w:tcPr>
            <w:tcW w:w="2061" w:type="pct"/>
            <w:vAlign w:val="bottom"/>
          </w:tcPr>
          <w:p w14:paraId="44AF7CED"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Evidenciador de Placa bacteriana, líquido, frasco com 10 ml. Composição: 0,7% de fucsina básica.</w:t>
            </w:r>
          </w:p>
        </w:tc>
        <w:tc>
          <w:tcPr>
            <w:tcW w:w="585" w:type="pct"/>
            <w:vAlign w:val="center"/>
          </w:tcPr>
          <w:p w14:paraId="1B585B8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Frasco</w:t>
            </w:r>
          </w:p>
        </w:tc>
        <w:tc>
          <w:tcPr>
            <w:tcW w:w="628" w:type="pct"/>
            <w:vAlign w:val="center"/>
          </w:tcPr>
          <w:p w14:paraId="27BD06B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w:t>
            </w:r>
          </w:p>
        </w:tc>
        <w:tc>
          <w:tcPr>
            <w:tcW w:w="739" w:type="pct"/>
            <w:vAlign w:val="center"/>
          </w:tcPr>
          <w:p w14:paraId="19B67F4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R$6,9700</w:t>
            </w:r>
          </w:p>
        </w:tc>
        <w:tc>
          <w:tcPr>
            <w:tcW w:w="684" w:type="pct"/>
            <w:gridSpan w:val="2"/>
            <w:vAlign w:val="center"/>
          </w:tcPr>
          <w:p w14:paraId="093EA65C"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R$69,70</w:t>
            </w:r>
          </w:p>
        </w:tc>
      </w:tr>
      <w:tr w:rsidR="00C26F12" w:rsidRPr="00E85304" w14:paraId="0D796004" w14:textId="77777777" w:rsidTr="00C26F12">
        <w:tc>
          <w:tcPr>
            <w:tcW w:w="304" w:type="pct"/>
            <w:vAlign w:val="center"/>
          </w:tcPr>
          <w:p w14:paraId="40701A2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142</w:t>
            </w:r>
          </w:p>
        </w:tc>
        <w:tc>
          <w:tcPr>
            <w:tcW w:w="2061" w:type="pct"/>
            <w:vAlign w:val="bottom"/>
          </w:tcPr>
          <w:p w14:paraId="27A84307"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Evidenciador de Placa bacteriana em pastilhas, caixa com 60 pastilhas. Composição: fucsina básica. </w:t>
            </w:r>
          </w:p>
        </w:tc>
        <w:tc>
          <w:tcPr>
            <w:tcW w:w="585" w:type="pct"/>
            <w:vAlign w:val="center"/>
          </w:tcPr>
          <w:p w14:paraId="7D203CD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58CB8B2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w:t>
            </w:r>
          </w:p>
        </w:tc>
        <w:tc>
          <w:tcPr>
            <w:tcW w:w="739" w:type="pct"/>
            <w:vAlign w:val="center"/>
          </w:tcPr>
          <w:p w14:paraId="13A733A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R$12,6800</w:t>
            </w:r>
          </w:p>
        </w:tc>
        <w:tc>
          <w:tcPr>
            <w:tcW w:w="684" w:type="pct"/>
            <w:gridSpan w:val="2"/>
            <w:vAlign w:val="center"/>
          </w:tcPr>
          <w:p w14:paraId="1075ACF8"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R$253,60</w:t>
            </w:r>
          </w:p>
        </w:tc>
      </w:tr>
      <w:tr w:rsidR="00C26F12" w:rsidRPr="00E85304" w14:paraId="49CCABC5" w14:textId="77777777" w:rsidTr="00C26F12">
        <w:tc>
          <w:tcPr>
            <w:tcW w:w="304" w:type="pct"/>
            <w:vAlign w:val="center"/>
          </w:tcPr>
          <w:p w14:paraId="04653C9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143</w:t>
            </w:r>
          </w:p>
        </w:tc>
        <w:tc>
          <w:tcPr>
            <w:tcW w:w="2061" w:type="pct"/>
            <w:vAlign w:val="bottom"/>
          </w:tcPr>
          <w:p w14:paraId="3AD23D1B"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Fio Dental confeccionado em poliamida, com baixa torção, camada de cera e aroma sabor menta. Tampa: Flip. Embalabem rolo de 500 metros.</w:t>
            </w:r>
          </w:p>
        </w:tc>
        <w:tc>
          <w:tcPr>
            <w:tcW w:w="585" w:type="pct"/>
            <w:vAlign w:val="center"/>
          </w:tcPr>
          <w:p w14:paraId="2E7EFCE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Rolo</w:t>
            </w:r>
          </w:p>
        </w:tc>
        <w:tc>
          <w:tcPr>
            <w:tcW w:w="628" w:type="pct"/>
            <w:vAlign w:val="center"/>
          </w:tcPr>
          <w:p w14:paraId="58B886A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100</w:t>
            </w:r>
          </w:p>
        </w:tc>
        <w:tc>
          <w:tcPr>
            <w:tcW w:w="739" w:type="pct"/>
            <w:vAlign w:val="center"/>
          </w:tcPr>
          <w:p w14:paraId="3A11932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R$10,9800</w:t>
            </w:r>
          </w:p>
        </w:tc>
        <w:tc>
          <w:tcPr>
            <w:tcW w:w="684" w:type="pct"/>
            <w:gridSpan w:val="2"/>
            <w:vAlign w:val="center"/>
          </w:tcPr>
          <w:p w14:paraId="4F45F4C9"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R$1.098,00</w:t>
            </w:r>
          </w:p>
        </w:tc>
      </w:tr>
      <w:tr w:rsidR="00C26F12" w:rsidRPr="00E85304" w14:paraId="0F505B27" w14:textId="77777777" w:rsidTr="00C26F12">
        <w:tc>
          <w:tcPr>
            <w:tcW w:w="304" w:type="pct"/>
            <w:vAlign w:val="center"/>
          </w:tcPr>
          <w:p w14:paraId="4BE67BD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144</w:t>
            </w:r>
          </w:p>
        </w:tc>
        <w:tc>
          <w:tcPr>
            <w:tcW w:w="2061" w:type="pct"/>
            <w:vAlign w:val="bottom"/>
          </w:tcPr>
          <w:p w14:paraId="642A71D9"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Fio retrator entrelaçado não impregnado # 000. Rolo com 244 cm</w:t>
            </w:r>
          </w:p>
        </w:tc>
        <w:tc>
          <w:tcPr>
            <w:tcW w:w="585" w:type="pct"/>
            <w:vAlign w:val="center"/>
          </w:tcPr>
          <w:p w14:paraId="4B5E843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Rolo</w:t>
            </w:r>
          </w:p>
        </w:tc>
        <w:tc>
          <w:tcPr>
            <w:tcW w:w="628" w:type="pct"/>
            <w:vAlign w:val="center"/>
          </w:tcPr>
          <w:p w14:paraId="04044CB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w:t>
            </w:r>
          </w:p>
        </w:tc>
        <w:tc>
          <w:tcPr>
            <w:tcW w:w="739" w:type="pct"/>
            <w:vAlign w:val="center"/>
          </w:tcPr>
          <w:p w14:paraId="3400BF0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R$20,7800</w:t>
            </w:r>
          </w:p>
        </w:tc>
        <w:tc>
          <w:tcPr>
            <w:tcW w:w="684" w:type="pct"/>
            <w:gridSpan w:val="2"/>
            <w:vAlign w:val="center"/>
          </w:tcPr>
          <w:p w14:paraId="1BAE7878"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R$311,70</w:t>
            </w:r>
          </w:p>
        </w:tc>
      </w:tr>
      <w:tr w:rsidR="00C26F12" w:rsidRPr="00E85304" w14:paraId="60E35704" w14:textId="77777777" w:rsidTr="00C26F12">
        <w:tc>
          <w:tcPr>
            <w:tcW w:w="304" w:type="pct"/>
            <w:vAlign w:val="center"/>
          </w:tcPr>
          <w:p w14:paraId="18C5AC8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145</w:t>
            </w:r>
          </w:p>
        </w:tc>
        <w:tc>
          <w:tcPr>
            <w:tcW w:w="2061" w:type="pct"/>
            <w:vAlign w:val="bottom"/>
          </w:tcPr>
          <w:p w14:paraId="72797EB4"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Fio retrator entrelaçado não impregnado #00. Rolo com 244 cm</w:t>
            </w:r>
          </w:p>
        </w:tc>
        <w:tc>
          <w:tcPr>
            <w:tcW w:w="585" w:type="pct"/>
            <w:vAlign w:val="center"/>
          </w:tcPr>
          <w:p w14:paraId="39FEA54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Rolo</w:t>
            </w:r>
          </w:p>
        </w:tc>
        <w:tc>
          <w:tcPr>
            <w:tcW w:w="628" w:type="pct"/>
            <w:vAlign w:val="center"/>
          </w:tcPr>
          <w:p w14:paraId="7918094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w:t>
            </w:r>
          </w:p>
        </w:tc>
        <w:tc>
          <w:tcPr>
            <w:tcW w:w="739" w:type="pct"/>
            <w:vAlign w:val="center"/>
          </w:tcPr>
          <w:p w14:paraId="2A290399"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R$20,3400</w:t>
            </w:r>
          </w:p>
        </w:tc>
        <w:tc>
          <w:tcPr>
            <w:tcW w:w="684" w:type="pct"/>
            <w:gridSpan w:val="2"/>
            <w:vAlign w:val="center"/>
          </w:tcPr>
          <w:p w14:paraId="027BC28D"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R$101,70</w:t>
            </w:r>
          </w:p>
        </w:tc>
      </w:tr>
      <w:tr w:rsidR="00C26F12" w:rsidRPr="00E85304" w14:paraId="583F8E21" w14:textId="77777777" w:rsidTr="00C26F12">
        <w:tc>
          <w:tcPr>
            <w:tcW w:w="304" w:type="pct"/>
            <w:vAlign w:val="center"/>
          </w:tcPr>
          <w:p w14:paraId="0C8E0C5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146</w:t>
            </w:r>
          </w:p>
        </w:tc>
        <w:tc>
          <w:tcPr>
            <w:tcW w:w="2061" w:type="pct"/>
            <w:vAlign w:val="bottom"/>
          </w:tcPr>
          <w:p w14:paraId="407C7F49"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Fio retrator entrelaçado não impregnado #0. Rolo com 244 cm</w:t>
            </w:r>
          </w:p>
        </w:tc>
        <w:tc>
          <w:tcPr>
            <w:tcW w:w="585" w:type="pct"/>
            <w:vAlign w:val="center"/>
          </w:tcPr>
          <w:p w14:paraId="032BDBE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Rolo</w:t>
            </w:r>
          </w:p>
        </w:tc>
        <w:tc>
          <w:tcPr>
            <w:tcW w:w="628" w:type="pct"/>
            <w:vAlign w:val="center"/>
          </w:tcPr>
          <w:p w14:paraId="449FF23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w:t>
            </w:r>
          </w:p>
        </w:tc>
        <w:tc>
          <w:tcPr>
            <w:tcW w:w="739" w:type="pct"/>
            <w:vAlign w:val="center"/>
          </w:tcPr>
          <w:p w14:paraId="471C7596"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R$20,6700</w:t>
            </w:r>
          </w:p>
        </w:tc>
        <w:tc>
          <w:tcPr>
            <w:tcW w:w="684" w:type="pct"/>
            <w:gridSpan w:val="2"/>
            <w:vAlign w:val="center"/>
          </w:tcPr>
          <w:p w14:paraId="29D7D628"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R$103,35</w:t>
            </w:r>
          </w:p>
        </w:tc>
      </w:tr>
      <w:tr w:rsidR="00C26F12" w:rsidRPr="00E85304" w14:paraId="5C5286BB" w14:textId="77777777" w:rsidTr="00C26F12">
        <w:tc>
          <w:tcPr>
            <w:tcW w:w="304" w:type="pct"/>
            <w:vAlign w:val="center"/>
          </w:tcPr>
          <w:p w14:paraId="193C5A6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147</w:t>
            </w:r>
          </w:p>
        </w:tc>
        <w:tc>
          <w:tcPr>
            <w:tcW w:w="2061" w:type="pct"/>
          </w:tcPr>
          <w:p w14:paraId="3B65407E"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Fio retrator entrelaçado não impregnado #1. Rolo com 244 cm</w:t>
            </w:r>
          </w:p>
        </w:tc>
        <w:tc>
          <w:tcPr>
            <w:tcW w:w="585" w:type="pct"/>
            <w:vAlign w:val="center"/>
          </w:tcPr>
          <w:p w14:paraId="3667ED2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Rolo</w:t>
            </w:r>
          </w:p>
        </w:tc>
        <w:tc>
          <w:tcPr>
            <w:tcW w:w="628" w:type="pct"/>
            <w:vAlign w:val="center"/>
          </w:tcPr>
          <w:p w14:paraId="4C01C0A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w:t>
            </w:r>
          </w:p>
        </w:tc>
        <w:tc>
          <w:tcPr>
            <w:tcW w:w="739" w:type="pct"/>
            <w:vAlign w:val="center"/>
          </w:tcPr>
          <w:p w14:paraId="7A492F3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R$18,1500</w:t>
            </w:r>
          </w:p>
        </w:tc>
        <w:tc>
          <w:tcPr>
            <w:tcW w:w="684" w:type="pct"/>
            <w:gridSpan w:val="2"/>
            <w:vAlign w:val="center"/>
          </w:tcPr>
          <w:p w14:paraId="64A65688"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R$90,75</w:t>
            </w:r>
          </w:p>
        </w:tc>
      </w:tr>
      <w:tr w:rsidR="00C26F12" w:rsidRPr="00E85304" w14:paraId="5DA426BB" w14:textId="77777777" w:rsidTr="00C26F12">
        <w:tc>
          <w:tcPr>
            <w:tcW w:w="304" w:type="pct"/>
            <w:vAlign w:val="center"/>
          </w:tcPr>
          <w:p w14:paraId="6507A04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148</w:t>
            </w:r>
          </w:p>
        </w:tc>
        <w:tc>
          <w:tcPr>
            <w:tcW w:w="2061" w:type="pct"/>
            <w:vAlign w:val="bottom"/>
          </w:tcPr>
          <w:p w14:paraId="709CB6A8"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Fio de Sutura de Nylon (4-0) agulhado (agulha tipo triangular, CTS 3/</w:t>
            </w:r>
            <w:proofErr w:type="gramStart"/>
            <w:r w:rsidRPr="00E85304">
              <w:rPr>
                <w:rFonts w:ascii="Arial" w:hAnsi="Arial" w:cs="Arial"/>
                <w:sz w:val="18"/>
                <w:szCs w:val="18"/>
              </w:rPr>
              <w:t>8 ,</w:t>
            </w:r>
            <w:proofErr w:type="gramEnd"/>
            <w:r w:rsidRPr="00E85304">
              <w:rPr>
                <w:rFonts w:ascii="Arial" w:hAnsi="Arial" w:cs="Arial"/>
                <w:sz w:val="18"/>
                <w:szCs w:val="18"/>
              </w:rPr>
              <w:t xml:space="preserve"> círculo 19 milímetros), monofilamento, preto, estéril, não absorvível, classe II. Caixa com mínimo de 24 envelopes. </w:t>
            </w:r>
          </w:p>
        </w:tc>
        <w:tc>
          <w:tcPr>
            <w:tcW w:w="585" w:type="pct"/>
            <w:vAlign w:val="center"/>
          </w:tcPr>
          <w:p w14:paraId="4718365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06E9128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150</w:t>
            </w:r>
          </w:p>
        </w:tc>
        <w:tc>
          <w:tcPr>
            <w:tcW w:w="739" w:type="pct"/>
            <w:vAlign w:val="center"/>
          </w:tcPr>
          <w:p w14:paraId="3679837D"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R$44,9100</w:t>
            </w:r>
          </w:p>
        </w:tc>
        <w:tc>
          <w:tcPr>
            <w:tcW w:w="684" w:type="pct"/>
            <w:gridSpan w:val="2"/>
            <w:vAlign w:val="center"/>
          </w:tcPr>
          <w:p w14:paraId="6EB62B3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R$6.736,50</w:t>
            </w:r>
          </w:p>
        </w:tc>
      </w:tr>
      <w:tr w:rsidR="00C26F12" w:rsidRPr="00E85304" w14:paraId="1E5FCD40" w14:textId="77777777" w:rsidTr="00C26F12">
        <w:tc>
          <w:tcPr>
            <w:tcW w:w="304" w:type="pct"/>
            <w:vAlign w:val="center"/>
          </w:tcPr>
          <w:p w14:paraId="7D6EC0A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149</w:t>
            </w:r>
          </w:p>
        </w:tc>
        <w:tc>
          <w:tcPr>
            <w:tcW w:w="2061" w:type="pct"/>
            <w:vAlign w:val="bottom"/>
          </w:tcPr>
          <w:p w14:paraId="1CE1B604"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Fio de Sutura de Nylon (5-0) agulhado (agulha cirúrgica tipo triangular, CTS 3/</w:t>
            </w:r>
            <w:proofErr w:type="gramStart"/>
            <w:r w:rsidRPr="00E85304">
              <w:rPr>
                <w:rFonts w:ascii="Arial" w:hAnsi="Arial" w:cs="Arial"/>
                <w:sz w:val="18"/>
                <w:szCs w:val="18"/>
              </w:rPr>
              <w:t>8 ,</w:t>
            </w:r>
            <w:proofErr w:type="gramEnd"/>
            <w:r w:rsidRPr="00E85304">
              <w:rPr>
                <w:rFonts w:ascii="Arial" w:hAnsi="Arial" w:cs="Arial"/>
                <w:sz w:val="18"/>
                <w:szCs w:val="18"/>
              </w:rPr>
              <w:t xml:space="preserve"> círculo 2,0 centímetros), monofilamento, preto, estéril, não absorvível, classe II. Composto por um fio de poliamida de cadeia alifática longa de polímeros de nylon 6 e nylon 6.6. Agulha cirúrgica composta por aço </w:t>
            </w:r>
            <w:proofErr w:type="gramStart"/>
            <w:r w:rsidRPr="00E85304">
              <w:rPr>
                <w:rFonts w:ascii="Arial" w:hAnsi="Arial" w:cs="Arial"/>
                <w:sz w:val="18"/>
                <w:szCs w:val="18"/>
              </w:rPr>
              <w:t>inoxidável .</w:t>
            </w:r>
            <w:proofErr w:type="gramEnd"/>
            <w:r w:rsidRPr="00E85304">
              <w:rPr>
                <w:rFonts w:ascii="Arial" w:hAnsi="Arial" w:cs="Arial"/>
                <w:sz w:val="18"/>
                <w:szCs w:val="18"/>
              </w:rPr>
              <w:t xml:space="preserve"> Caixa com 24 envelopes.</w:t>
            </w:r>
          </w:p>
        </w:tc>
        <w:tc>
          <w:tcPr>
            <w:tcW w:w="585" w:type="pct"/>
            <w:vAlign w:val="center"/>
          </w:tcPr>
          <w:p w14:paraId="1A1067E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0270034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100</w:t>
            </w:r>
          </w:p>
        </w:tc>
        <w:tc>
          <w:tcPr>
            <w:tcW w:w="739" w:type="pct"/>
            <w:vAlign w:val="center"/>
          </w:tcPr>
          <w:p w14:paraId="1E3BAC1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R$52,0000</w:t>
            </w:r>
          </w:p>
        </w:tc>
        <w:tc>
          <w:tcPr>
            <w:tcW w:w="684" w:type="pct"/>
            <w:gridSpan w:val="2"/>
            <w:vAlign w:val="center"/>
          </w:tcPr>
          <w:p w14:paraId="7246BA2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R$5.200,00</w:t>
            </w:r>
          </w:p>
        </w:tc>
      </w:tr>
      <w:tr w:rsidR="00C26F12" w:rsidRPr="00E85304" w14:paraId="19EE3CC3" w14:textId="77777777" w:rsidTr="00C26F12">
        <w:tc>
          <w:tcPr>
            <w:tcW w:w="304" w:type="pct"/>
            <w:vAlign w:val="center"/>
          </w:tcPr>
          <w:p w14:paraId="5C51BF8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150</w:t>
            </w:r>
          </w:p>
        </w:tc>
        <w:tc>
          <w:tcPr>
            <w:tcW w:w="2061" w:type="pct"/>
            <w:vAlign w:val="bottom"/>
          </w:tcPr>
          <w:p w14:paraId="472D8F7C"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Fio de Sutura de Seda Trançada Preta (4-0) agulhado (triangular, MT ½ círculo TRG. 1,7 centímetros), monofilamento, </w:t>
            </w:r>
            <w:proofErr w:type="gramStart"/>
            <w:r w:rsidRPr="00E85304">
              <w:rPr>
                <w:rFonts w:ascii="Arial" w:hAnsi="Arial" w:cs="Arial"/>
                <w:sz w:val="18"/>
                <w:szCs w:val="18"/>
              </w:rPr>
              <w:t>estéril ,</w:t>
            </w:r>
            <w:proofErr w:type="gramEnd"/>
            <w:r w:rsidRPr="00E85304">
              <w:rPr>
                <w:rFonts w:ascii="Arial" w:hAnsi="Arial" w:cs="Arial"/>
                <w:sz w:val="18"/>
                <w:szCs w:val="18"/>
              </w:rPr>
              <w:t xml:space="preserve"> não absorvível, classe II. Caixa com 24 envelopes</w:t>
            </w:r>
          </w:p>
        </w:tc>
        <w:tc>
          <w:tcPr>
            <w:tcW w:w="585" w:type="pct"/>
            <w:vAlign w:val="center"/>
          </w:tcPr>
          <w:p w14:paraId="39E6620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564BD2E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30</w:t>
            </w:r>
          </w:p>
        </w:tc>
        <w:tc>
          <w:tcPr>
            <w:tcW w:w="739" w:type="pct"/>
            <w:vAlign w:val="center"/>
          </w:tcPr>
          <w:p w14:paraId="35E5D2E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R$50,4100</w:t>
            </w:r>
          </w:p>
        </w:tc>
        <w:tc>
          <w:tcPr>
            <w:tcW w:w="684" w:type="pct"/>
            <w:gridSpan w:val="2"/>
            <w:vAlign w:val="center"/>
          </w:tcPr>
          <w:p w14:paraId="4CD81D7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R$1.512,30</w:t>
            </w:r>
          </w:p>
        </w:tc>
      </w:tr>
      <w:tr w:rsidR="00C26F12" w:rsidRPr="00E85304" w14:paraId="4C7DC4CB" w14:textId="77777777" w:rsidTr="00C26F12">
        <w:tc>
          <w:tcPr>
            <w:tcW w:w="304" w:type="pct"/>
            <w:vAlign w:val="center"/>
          </w:tcPr>
          <w:p w14:paraId="639DCDF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151</w:t>
            </w:r>
          </w:p>
        </w:tc>
        <w:tc>
          <w:tcPr>
            <w:tcW w:w="2061" w:type="pct"/>
            <w:vAlign w:val="bottom"/>
          </w:tcPr>
          <w:p w14:paraId="37F387B9"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Fixador/Prendedor de Guardanapo Metálico (“Jacaré”) Autoclavável.</w:t>
            </w:r>
          </w:p>
        </w:tc>
        <w:tc>
          <w:tcPr>
            <w:tcW w:w="585" w:type="pct"/>
            <w:vAlign w:val="center"/>
          </w:tcPr>
          <w:p w14:paraId="14AA9BE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702AA7C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35</w:t>
            </w:r>
          </w:p>
        </w:tc>
        <w:tc>
          <w:tcPr>
            <w:tcW w:w="739" w:type="pct"/>
            <w:vAlign w:val="center"/>
          </w:tcPr>
          <w:p w14:paraId="2F738178"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R$5,6700</w:t>
            </w:r>
          </w:p>
        </w:tc>
        <w:tc>
          <w:tcPr>
            <w:tcW w:w="684" w:type="pct"/>
            <w:gridSpan w:val="2"/>
            <w:vAlign w:val="center"/>
          </w:tcPr>
          <w:p w14:paraId="7D3A9BF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R$198,45</w:t>
            </w:r>
          </w:p>
        </w:tc>
      </w:tr>
      <w:tr w:rsidR="00C26F12" w:rsidRPr="00E85304" w14:paraId="1B1F1558" w14:textId="77777777" w:rsidTr="00C26F12">
        <w:tc>
          <w:tcPr>
            <w:tcW w:w="304" w:type="pct"/>
            <w:vAlign w:val="center"/>
          </w:tcPr>
          <w:p w14:paraId="0FF381F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152</w:t>
            </w:r>
          </w:p>
        </w:tc>
        <w:tc>
          <w:tcPr>
            <w:tcW w:w="2061" w:type="pct"/>
            <w:vAlign w:val="bottom"/>
          </w:tcPr>
          <w:p w14:paraId="0BCE32AF"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Flúor Tópico Gel Acidulado em frasco plástico com 200 gramas, com concentração de 1,23% de íons flúor. Sabor Tutti-Frutti </w:t>
            </w:r>
          </w:p>
        </w:tc>
        <w:tc>
          <w:tcPr>
            <w:tcW w:w="585" w:type="pct"/>
            <w:vAlign w:val="center"/>
          </w:tcPr>
          <w:p w14:paraId="007B156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Frasco</w:t>
            </w:r>
          </w:p>
        </w:tc>
        <w:tc>
          <w:tcPr>
            <w:tcW w:w="628" w:type="pct"/>
            <w:vAlign w:val="center"/>
          </w:tcPr>
          <w:p w14:paraId="0CF0E23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1024257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R$5,7800</w:t>
            </w:r>
          </w:p>
        </w:tc>
        <w:tc>
          <w:tcPr>
            <w:tcW w:w="684" w:type="pct"/>
            <w:gridSpan w:val="2"/>
            <w:vAlign w:val="center"/>
          </w:tcPr>
          <w:p w14:paraId="55BEFDE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R$289,00</w:t>
            </w:r>
          </w:p>
        </w:tc>
      </w:tr>
      <w:tr w:rsidR="00C26F12" w:rsidRPr="00E85304" w14:paraId="15C7FC4C" w14:textId="77777777" w:rsidTr="00C26F12">
        <w:tc>
          <w:tcPr>
            <w:tcW w:w="304" w:type="pct"/>
            <w:vAlign w:val="center"/>
          </w:tcPr>
          <w:p w14:paraId="1282965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153</w:t>
            </w:r>
          </w:p>
        </w:tc>
        <w:tc>
          <w:tcPr>
            <w:tcW w:w="2061" w:type="pct"/>
            <w:vAlign w:val="bottom"/>
          </w:tcPr>
          <w:p w14:paraId="36CEDC2E"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Flúor Tópico Gel Neutro Cristalino sem Corantes em frasco plástico com 200 a 208 gramas ou 200ml, com 2% de fluoreto de sódio e essência de menta.</w:t>
            </w:r>
          </w:p>
        </w:tc>
        <w:tc>
          <w:tcPr>
            <w:tcW w:w="585" w:type="pct"/>
            <w:vAlign w:val="center"/>
          </w:tcPr>
          <w:p w14:paraId="38E1904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Frasco</w:t>
            </w:r>
          </w:p>
        </w:tc>
        <w:tc>
          <w:tcPr>
            <w:tcW w:w="628" w:type="pct"/>
            <w:vAlign w:val="center"/>
          </w:tcPr>
          <w:p w14:paraId="4067C24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100</w:t>
            </w:r>
          </w:p>
        </w:tc>
        <w:tc>
          <w:tcPr>
            <w:tcW w:w="739" w:type="pct"/>
            <w:vAlign w:val="center"/>
          </w:tcPr>
          <w:p w14:paraId="67955EF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R$5,8300</w:t>
            </w:r>
          </w:p>
        </w:tc>
        <w:tc>
          <w:tcPr>
            <w:tcW w:w="684" w:type="pct"/>
            <w:gridSpan w:val="2"/>
            <w:vAlign w:val="center"/>
          </w:tcPr>
          <w:p w14:paraId="6868C12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R$583,00</w:t>
            </w:r>
          </w:p>
        </w:tc>
      </w:tr>
      <w:tr w:rsidR="00C26F12" w:rsidRPr="00E85304" w14:paraId="4D57E25E" w14:textId="77777777" w:rsidTr="00C26F12">
        <w:tc>
          <w:tcPr>
            <w:tcW w:w="304" w:type="pct"/>
            <w:vAlign w:val="center"/>
          </w:tcPr>
          <w:p w14:paraId="3426A96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154</w:t>
            </w:r>
          </w:p>
        </w:tc>
        <w:tc>
          <w:tcPr>
            <w:tcW w:w="2061" w:type="pct"/>
            <w:vAlign w:val="bottom"/>
          </w:tcPr>
          <w:p w14:paraId="4A3CC9CD"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Flúor Tópico Gel Neutro Cristalino sem Corantes em frasco plástico com 200 a 208 gramas ou 200ml, com 2% de fluoreto de sódio e sabor abacaxi.</w:t>
            </w:r>
          </w:p>
        </w:tc>
        <w:tc>
          <w:tcPr>
            <w:tcW w:w="585" w:type="pct"/>
            <w:vAlign w:val="center"/>
          </w:tcPr>
          <w:p w14:paraId="191695F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Frasco</w:t>
            </w:r>
          </w:p>
        </w:tc>
        <w:tc>
          <w:tcPr>
            <w:tcW w:w="628" w:type="pct"/>
            <w:vAlign w:val="center"/>
          </w:tcPr>
          <w:p w14:paraId="1283EC1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60</w:t>
            </w:r>
          </w:p>
        </w:tc>
        <w:tc>
          <w:tcPr>
            <w:tcW w:w="739" w:type="pct"/>
            <w:vAlign w:val="center"/>
          </w:tcPr>
          <w:p w14:paraId="6A03F8A7"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R$5,5200</w:t>
            </w:r>
          </w:p>
        </w:tc>
        <w:tc>
          <w:tcPr>
            <w:tcW w:w="684" w:type="pct"/>
            <w:gridSpan w:val="2"/>
            <w:vAlign w:val="center"/>
          </w:tcPr>
          <w:p w14:paraId="35670C8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R$331,20</w:t>
            </w:r>
          </w:p>
        </w:tc>
      </w:tr>
      <w:tr w:rsidR="00C26F12" w:rsidRPr="00E85304" w14:paraId="71906A33" w14:textId="77777777" w:rsidTr="00C26F12">
        <w:tc>
          <w:tcPr>
            <w:tcW w:w="304" w:type="pct"/>
            <w:vAlign w:val="center"/>
          </w:tcPr>
          <w:p w14:paraId="3F9415C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155</w:t>
            </w:r>
          </w:p>
        </w:tc>
        <w:tc>
          <w:tcPr>
            <w:tcW w:w="2061" w:type="pct"/>
            <w:vAlign w:val="bottom"/>
          </w:tcPr>
          <w:p w14:paraId="2F134C47"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Formocresol. Frasco com 10ml. Com conta-gotas embutido no bocal do frasco. Composição: formaldeido, orto-cresol, glicerina e álcool etílico 96º. </w:t>
            </w:r>
          </w:p>
        </w:tc>
        <w:tc>
          <w:tcPr>
            <w:tcW w:w="585" w:type="pct"/>
            <w:vAlign w:val="center"/>
          </w:tcPr>
          <w:p w14:paraId="12621E5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Frasco</w:t>
            </w:r>
          </w:p>
        </w:tc>
        <w:tc>
          <w:tcPr>
            <w:tcW w:w="628" w:type="pct"/>
            <w:vAlign w:val="center"/>
          </w:tcPr>
          <w:p w14:paraId="5933456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100</w:t>
            </w:r>
          </w:p>
        </w:tc>
        <w:tc>
          <w:tcPr>
            <w:tcW w:w="739" w:type="pct"/>
            <w:vAlign w:val="center"/>
          </w:tcPr>
          <w:p w14:paraId="1EF9562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R$6,2500</w:t>
            </w:r>
          </w:p>
        </w:tc>
        <w:tc>
          <w:tcPr>
            <w:tcW w:w="684" w:type="pct"/>
            <w:gridSpan w:val="2"/>
            <w:vAlign w:val="center"/>
          </w:tcPr>
          <w:p w14:paraId="5E6C0889"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R$625,00</w:t>
            </w:r>
          </w:p>
        </w:tc>
      </w:tr>
      <w:tr w:rsidR="00C26F12" w:rsidRPr="00E85304" w14:paraId="4F8673A9" w14:textId="77777777" w:rsidTr="00C26F12">
        <w:tc>
          <w:tcPr>
            <w:tcW w:w="304" w:type="pct"/>
            <w:vAlign w:val="center"/>
          </w:tcPr>
          <w:p w14:paraId="4C471F1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156</w:t>
            </w:r>
          </w:p>
        </w:tc>
        <w:tc>
          <w:tcPr>
            <w:tcW w:w="2061" w:type="pct"/>
            <w:vAlign w:val="bottom"/>
          </w:tcPr>
          <w:p w14:paraId="5F8072DF"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Gelo gel reutilizável flexível de 65 gramas. Volume aproximado 65ml. Medidas aproximadas: 80mm x 95mm por 20mm de espessura, sendo a espessura necessariamente inferior a 3cm. Recipiente reciclável composto por invólucro de plástico atóxico, preenchido por polímero atóxico, de densidade que permita o seu congelamento</w:t>
            </w:r>
          </w:p>
        </w:tc>
        <w:tc>
          <w:tcPr>
            <w:tcW w:w="585" w:type="pct"/>
            <w:vAlign w:val="center"/>
          </w:tcPr>
          <w:p w14:paraId="5DC3B3B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37D28A7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100</w:t>
            </w:r>
          </w:p>
        </w:tc>
        <w:tc>
          <w:tcPr>
            <w:tcW w:w="739" w:type="pct"/>
            <w:vAlign w:val="center"/>
          </w:tcPr>
          <w:p w14:paraId="2316AAE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R$1,2700</w:t>
            </w:r>
          </w:p>
        </w:tc>
        <w:tc>
          <w:tcPr>
            <w:tcW w:w="684" w:type="pct"/>
            <w:gridSpan w:val="2"/>
            <w:vAlign w:val="center"/>
          </w:tcPr>
          <w:p w14:paraId="37A8530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R$127,00</w:t>
            </w:r>
          </w:p>
        </w:tc>
      </w:tr>
      <w:tr w:rsidR="00C26F12" w:rsidRPr="00E85304" w14:paraId="68E73B37" w14:textId="77777777" w:rsidTr="00C26F12">
        <w:tc>
          <w:tcPr>
            <w:tcW w:w="304" w:type="pct"/>
            <w:vAlign w:val="center"/>
          </w:tcPr>
          <w:p w14:paraId="740FE9B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157</w:t>
            </w:r>
          </w:p>
        </w:tc>
        <w:tc>
          <w:tcPr>
            <w:tcW w:w="2061" w:type="pct"/>
          </w:tcPr>
          <w:p w14:paraId="21870594"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Hemostática Tópica, Solução. Sem epinefrina</w:t>
            </w:r>
            <w:proofErr w:type="gramStart"/>
            <w:r w:rsidRPr="00E85304">
              <w:rPr>
                <w:rFonts w:ascii="Arial" w:hAnsi="Arial" w:cs="Arial"/>
                <w:sz w:val="18"/>
                <w:szCs w:val="18"/>
              </w:rPr>
              <w:t>. .</w:t>
            </w:r>
            <w:proofErr w:type="gramEnd"/>
            <w:r w:rsidRPr="00E85304">
              <w:rPr>
                <w:rFonts w:ascii="Arial" w:hAnsi="Arial" w:cs="Arial"/>
                <w:sz w:val="18"/>
                <w:szCs w:val="18"/>
              </w:rPr>
              <w:t xml:space="preserve"> Frasco com 10 ml.</w:t>
            </w:r>
          </w:p>
        </w:tc>
        <w:tc>
          <w:tcPr>
            <w:tcW w:w="585" w:type="pct"/>
            <w:vAlign w:val="center"/>
          </w:tcPr>
          <w:p w14:paraId="53EDB37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Frasco</w:t>
            </w:r>
          </w:p>
        </w:tc>
        <w:tc>
          <w:tcPr>
            <w:tcW w:w="628" w:type="pct"/>
            <w:vAlign w:val="center"/>
          </w:tcPr>
          <w:p w14:paraId="6109C42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30</w:t>
            </w:r>
          </w:p>
        </w:tc>
        <w:tc>
          <w:tcPr>
            <w:tcW w:w="739" w:type="pct"/>
            <w:vAlign w:val="center"/>
          </w:tcPr>
          <w:p w14:paraId="4EB5E3C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R$16,5300</w:t>
            </w:r>
          </w:p>
        </w:tc>
        <w:tc>
          <w:tcPr>
            <w:tcW w:w="684" w:type="pct"/>
            <w:gridSpan w:val="2"/>
            <w:vAlign w:val="center"/>
          </w:tcPr>
          <w:p w14:paraId="32F12A0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R$495,90</w:t>
            </w:r>
          </w:p>
        </w:tc>
      </w:tr>
      <w:tr w:rsidR="00C26F12" w:rsidRPr="00E85304" w14:paraId="5AE16563" w14:textId="77777777" w:rsidTr="00C26F12">
        <w:tc>
          <w:tcPr>
            <w:tcW w:w="304" w:type="pct"/>
            <w:vAlign w:val="center"/>
          </w:tcPr>
          <w:p w14:paraId="09D7AEE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lastRenderedPageBreak/>
              <w:t>158</w:t>
            </w:r>
          </w:p>
        </w:tc>
        <w:tc>
          <w:tcPr>
            <w:tcW w:w="2061" w:type="pct"/>
            <w:vAlign w:val="bottom"/>
          </w:tcPr>
          <w:p w14:paraId="325DD2C6"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Hidróxido de Cálcio PA (pró-análise). Frasco com 10 gramas. Pó solúvel em água ou glicerina.</w:t>
            </w:r>
          </w:p>
        </w:tc>
        <w:tc>
          <w:tcPr>
            <w:tcW w:w="585" w:type="pct"/>
            <w:vAlign w:val="center"/>
          </w:tcPr>
          <w:p w14:paraId="546BBD4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Frasco</w:t>
            </w:r>
          </w:p>
        </w:tc>
        <w:tc>
          <w:tcPr>
            <w:tcW w:w="628" w:type="pct"/>
            <w:vAlign w:val="center"/>
          </w:tcPr>
          <w:p w14:paraId="44488A2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25</w:t>
            </w:r>
          </w:p>
        </w:tc>
        <w:tc>
          <w:tcPr>
            <w:tcW w:w="739" w:type="pct"/>
            <w:vAlign w:val="center"/>
          </w:tcPr>
          <w:p w14:paraId="2DE9F48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R$5,3100</w:t>
            </w:r>
          </w:p>
        </w:tc>
        <w:tc>
          <w:tcPr>
            <w:tcW w:w="684" w:type="pct"/>
            <w:gridSpan w:val="2"/>
            <w:vAlign w:val="center"/>
          </w:tcPr>
          <w:p w14:paraId="0357D05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R$132,75</w:t>
            </w:r>
          </w:p>
        </w:tc>
      </w:tr>
      <w:tr w:rsidR="00C26F12" w:rsidRPr="00E85304" w14:paraId="51B1F49B" w14:textId="77777777" w:rsidTr="00C26F12">
        <w:tc>
          <w:tcPr>
            <w:tcW w:w="304" w:type="pct"/>
            <w:vAlign w:val="center"/>
          </w:tcPr>
          <w:p w14:paraId="13FB6C7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159</w:t>
            </w:r>
          </w:p>
        </w:tc>
        <w:tc>
          <w:tcPr>
            <w:tcW w:w="2061" w:type="pct"/>
            <w:vAlign w:val="bottom"/>
          </w:tcPr>
          <w:p w14:paraId="2F7DFC56" w14:textId="77777777" w:rsidR="00C26F12" w:rsidRPr="00E85304" w:rsidRDefault="00C26F12" w:rsidP="00C26F12">
            <w:pPr>
              <w:jc w:val="both"/>
              <w:rPr>
                <w:rFonts w:ascii="Arial" w:hAnsi="Arial" w:cs="Arial"/>
                <w:sz w:val="18"/>
                <w:szCs w:val="18"/>
              </w:rPr>
            </w:pPr>
            <w:r w:rsidRPr="00E85304">
              <w:rPr>
                <w:rFonts w:ascii="Arial" w:hAnsi="Arial" w:cs="Arial"/>
                <w:color w:val="000000"/>
                <w:sz w:val="18"/>
                <w:szCs w:val="18"/>
              </w:rPr>
              <w:t xml:space="preserve">Ionômero de Vidro Restaurador </w:t>
            </w:r>
            <w:r w:rsidRPr="00E85304">
              <w:rPr>
                <w:rFonts w:ascii="Arial" w:hAnsi="Arial" w:cs="Arial"/>
                <w:b/>
                <w:bCs/>
                <w:color w:val="000000"/>
                <w:sz w:val="18"/>
                <w:szCs w:val="18"/>
              </w:rPr>
              <w:t>Auto-polimerizável</w:t>
            </w:r>
            <w:r w:rsidRPr="00E85304">
              <w:rPr>
                <w:rFonts w:ascii="Arial" w:hAnsi="Arial" w:cs="Arial"/>
                <w:color w:val="000000"/>
                <w:sz w:val="18"/>
                <w:szCs w:val="18"/>
              </w:rPr>
              <w:t xml:space="preserve">. Caixa contendo 1 frasco de cimento em pó (cor A2) com 10 gramas, 1 frasco de líquido com 8 gramas, 1 dosador de pó e 1 bloco de espatulação. Após a mistura das fases, deverá apresentar a seguinte composição básica: vidro de aluminofluorsilicato, ácido policarboxílico, ácido tartárico, fluoreto de cálcio e água. </w:t>
            </w:r>
          </w:p>
        </w:tc>
        <w:tc>
          <w:tcPr>
            <w:tcW w:w="585" w:type="pct"/>
            <w:vAlign w:val="center"/>
          </w:tcPr>
          <w:p w14:paraId="0F462B9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1201EF4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6F44767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R$71,4100</w:t>
            </w:r>
          </w:p>
        </w:tc>
        <w:tc>
          <w:tcPr>
            <w:tcW w:w="684" w:type="pct"/>
            <w:gridSpan w:val="2"/>
            <w:vAlign w:val="center"/>
          </w:tcPr>
          <w:p w14:paraId="3080A11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R$3.570,50</w:t>
            </w:r>
          </w:p>
        </w:tc>
      </w:tr>
      <w:tr w:rsidR="00C26F12" w:rsidRPr="00E85304" w14:paraId="5F36553A" w14:textId="77777777" w:rsidTr="00C26F12">
        <w:tc>
          <w:tcPr>
            <w:tcW w:w="304" w:type="pct"/>
            <w:vAlign w:val="center"/>
          </w:tcPr>
          <w:p w14:paraId="3301D00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160</w:t>
            </w:r>
          </w:p>
        </w:tc>
        <w:tc>
          <w:tcPr>
            <w:tcW w:w="2061" w:type="pct"/>
          </w:tcPr>
          <w:p w14:paraId="67975238" w14:textId="77777777" w:rsidR="00C26F12" w:rsidRPr="00E85304" w:rsidRDefault="00C26F12" w:rsidP="00C26F12">
            <w:pPr>
              <w:jc w:val="both"/>
              <w:rPr>
                <w:rFonts w:ascii="Arial" w:hAnsi="Arial" w:cs="Arial"/>
                <w:sz w:val="18"/>
                <w:szCs w:val="18"/>
              </w:rPr>
            </w:pPr>
            <w:r w:rsidRPr="00E85304">
              <w:rPr>
                <w:rFonts w:ascii="Arial" w:hAnsi="Arial" w:cs="Arial"/>
                <w:color w:val="000000"/>
                <w:sz w:val="18"/>
                <w:szCs w:val="18"/>
              </w:rPr>
              <w:t>Ionômero de Vidro Restaurador. Somente o PÓ/reposição/</w:t>
            </w:r>
            <w:r w:rsidRPr="00E85304">
              <w:rPr>
                <w:rFonts w:ascii="Arial" w:hAnsi="Arial" w:cs="Arial"/>
                <w:b/>
                <w:bCs/>
                <w:color w:val="000000"/>
                <w:sz w:val="18"/>
                <w:szCs w:val="18"/>
              </w:rPr>
              <w:t>Auto-polimerizável</w:t>
            </w:r>
            <w:r w:rsidRPr="00E85304">
              <w:rPr>
                <w:rFonts w:ascii="Arial" w:hAnsi="Arial" w:cs="Arial"/>
                <w:color w:val="000000"/>
                <w:sz w:val="18"/>
                <w:szCs w:val="18"/>
              </w:rPr>
              <w:t xml:space="preserve"> Cor A2. Frasco com 10 g.</w:t>
            </w:r>
          </w:p>
        </w:tc>
        <w:tc>
          <w:tcPr>
            <w:tcW w:w="585" w:type="pct"/>
            <w:vAlign w:val="center"/>
          </w:tcPr>
          <w:p w14:paraId="333A23D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Frasco</w:t>
            </w:r>
          </w:p>
        </w:tc>
        <w:tc>
          <w:tcPr>
            <w:tcW w:w="628" w:type="pct"/>
            <w:vAlign w:val="center"/>
          </w:tcPr>
          <w:p w14:paraId="587D750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5FFF4E6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R$19,5200</w:t>
            </w:r>
          </w:p>
        </w:tc>
        <w:tc>
          <w:tcPr>
            <w:tcW w:w="684" w:type="pct"/>
            <w:gridSpan w:val="2"/>
            <w:vAlign w:val="center"/>
          </w:tcPr>
          <w:p w14:paraId="6070B756"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R$976,00</w:t>
            </w:r>
          </w:p>
        </w:tc>
      </w:tr>
      <w:tr w:rsidR="00C26F12" w:rsidRPr="00E85304" w14:paraId="5E4F556B" w14:textId="77777777" w:rsidTr="00C26F12">
        <w:tc>
          <w:tcPr>
            <w:tcW w:w="304" w:type="pct"/>
            <w:vAlign w:val="center"/>
          </w:tcPr>
          <w:p w14:paraId="42707CF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161</w:t>
            </w:r>
          </w:p>
        </w:tc>
        <w:tc>
          <w:tcPr>
            <w:tcW w:w="2061" w:type="pct"/>
            <w:vAlign w:val="bottom"/>
          </w:tcPr>
          <w:p w14:paraId="7077FDD4" w14:textId="77777777" w:rsidR="00C26F12" w:rsidRPr="00E85304" w:rsidRDefault="00C26F12" w:rsidP="00C26F12">
            <w:pPr>
              <w:jc w:val="both"/>
              <w:rPr>
                <w:rFonts w:ascii="Arial" w:hAnsi="Arial" w:cs="Arial"/>
                <w:sz w:val="18"/>
                <w:szCs w:val="18"/>
              </w:rPr>
            </w:pPr>
            <w:r w:rsidRPr="00E85304">
              <w:rPr>
                <w:rFonts w:ascii="Arial" w:hAnsi="Arial" w:cs="Arial"/>
                <w:color w:val="000000"/>
                <w:sz w:val="18"/>
                <w:szCs w:val="18"/>
              </w:rPr>
              <w:t>Ionômero de Vidro Restaurador.</w:t>
            </w:r>
            <w:r w:rsidRPr="00E85304">
              <w:rPr>
                <w:rFonts w:ascii="Arial" w:hAnsi="Arial" w:cs="Arial"/>
                <w:color w:val="000000"/>
                <w:sz w:val="18"/>
                <w:szCs w:val="18"/>
              </w:rPr>
              <w:br/>
              <w:t>Somente o LIQUIDO/reposição/</w:t>
            </w:r>
            <w:r w:rsidRPr="00E85304">
              <w:rPr>
                <w:rFonts w:ascii="Arial" w:hAnsi="Arial" w:cs="Arial"/>
                <w:b/>
                <w:bCs/>
                <w:color w:val="000000"/>
                <w:sz w:val="18"/>
                <w:szCs w:val="18"/>
              </w:rPr>
              <w:t xml:space="preserve"> Auto-polimerizável.</w:t>
            </w:r>
            <w:r w:rsidRPr="00E85304">
              <w:rPr>
                <w:rFonts w:ascii="Arial" w:hAnsi="Arial" w:cs="Arial"/>
                <w:color w:val="000000"/>
                <w:sz w:val="18"/>
                <w:szCs w:val="18"/>
              </w:rPr>
              <w:t xml:space="preserve"> Frasco com 8 g</w:t>
            </w:r>
          </w:p>
        </w:tc>
        <w:tc>
          <w:tcPr>
            <w:tcW w:w="585" w:type="pct"/>
            <w:vAlign w:val="center"/>
          </w:tcPr>
          <w:p w14:paraId="46519AE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Frasco</w:t>
            </w:r>
          </w:p>
        </w:tc>
        <w:tc>
          <w:tcPr>
            <w:tcW w:w="628" w:type="pct"/>
            <w:vAlign w:val="center"/>
          </w:tcPr>
          <w:p w14:paraId="43AFCD7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4A69D6EC"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R$13,8800</w:t>
            </w:r>
          </w:p>
        </w:tc>
        <w:tc>
          <w:tcPr>
            <w:tcW w:w="684" w:type="pct"/>
            <w:gridSpan w:val="2"/>
            <w:vAlign w:val="center"/>
          </w:tcPr>
          <w:p w14:paraId="5966F84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R$694,00</w:t>
            </w:r>
          </w:p>
        </w:tc>
      </w:tr>
      <w:tr w:rsidR="00C26F12" w:rsidRPr="00E85304" w14:paraId="212A8E99" w14:textId="77777777" w:rsidTr="00C26F12">
        <w:tc>
          <w:tcPr>
            <w:tcW w:w="304" w:type="pct"/>
            <w:vAlign w:val="center"/>
          </w:tcPr>
          <w:p w14:paraId="248CC85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162</w:t>
            </w:r>
          </w:p>
        </w:tc>
        <w:tc>
          <w:tcPr>
            <w:tcW w:w="2061" w:type="pct"/>
            <w:vAlign w:val="bottom"/>
          </w:tcPr>
          <w:p w14:paraId="47EF26C5" w14:textId="77777777" w:rsidR="00C26F12" w:rsidRPr="00E85304" w:rsidRDefault="00C26F12" w:rsidP="00C26F12">
            <w:pPr>
              <w:jc w:val="both"/>
              <w:rPr>
                <w:rFonts w:ascii="Arial" w:hAnsi="Arial" w:cs="Arial"/>
                <w:sz w:val="18"/>
                <w:szCs w:val="18"/>
              </w:rPr>
            </w:pPr>
            <w:r w:rsidRPr="00E85304">
              <w:rPr>
                <w:rFonts w:ascii="Arial" w:hAnsi="Arial" w:cs="Arial"/>
                <w:color w:val="000000"/>
                <w:sz w:val="18"/>
                <w:szCs w:val="18"/>
              </w:rPr>
              <w:t xml:space="preserve">Ionômero de Vidro Restaurador </w:t>
            </w:r>
            <w:r w:rsidRPr="00E85304">
              <w:rPr>
                <w:rFonts w:ascii="Arial" w:hAnsi="Arial" w:cs="Arial"/>
                <w:b/>
                <w:bCs/>
                <w:color w:val="000000"/>
                <w:sz w:val="18"/>
                <w:szCs w:val="18"/>
              </w:rPr>
              <w:t>Fotoativado</w:t>
            </w:r>
            <w:r w:rsidRPr="00E85304">
              <w:rPr>
                <w:rFonts w:ascii="Arial" w:hAnsi="Arial" w:cs="Arial"/>
                <w:color w:val="000000"/>
                <w:sz w:val="18"/>
                <w:szCs w:val="18"/>
              </w:rPr>
              <w:t xml:space="preserve">, radiopaco e reforçado com resina, com alta resistência à compressão. Kit pó/líquido contendo 1 frasco de cimento em pó (cor A2) com </w:t>
            </w:r>
            <w:r w:rsidRPr="00E85304">
              <w:rPr>
                <w:rFonts w:ascii="Arial" w:hAnsi="Arial" w:cs="Arial"/>
                <w:b/>
                <w:bCs/>
                <w:color w:val="000000"/>
                <w:sz w:val="18"/>
                <w:szCs w:val="18"/>
              </w:rPr>
              <w:t>15 gramas</w:t>
            </w:r>
            <w:r w:rsidRPr="00E85304">
              <w:rPr>
                <w:rFonts w:ascii="Arial" w:hAnsi="Arial" w:cs="Arial"/>
                <w:color w:val="000000"/>
                <w:sz w:val="18"/>
                <w:szCs w:val="18"/>
              </w:rPr>
              <w:t xml:space="preserve">, 1 frasco de líquido com </w:t>
            </w:r>
            <w:r w:rsidRPr="00E85304">
              <w:rPr>
                <w:rFonts w:ascii="Arial" w:hAnsi="Arial" w:cs="Arial"/>
                <w:b/>
                <w:bCs/>
                <w:color w:val="000000"/>
                <w:sz w:val="18"/>
                <w:szCs w:val="18"/>
              </w:rPr>
              <w:t xml:space="preserve">8 gramas </w:t>
            </w:r>
            <w:r w:rsidRPr="00E85304">
              <w:rPr>
                <w:rFonts w:ascii="Arial" w:hAnsi="Arial" w:cs="Arial"/>
                <w:color w:val="000000"/>
                <w:sz w:val="18"/>
                <w:szCs w:val="18"/>
              </w:rPr>
              <w:t>(7,2ml), 1 dosador de pó e 1 bloco de espatulação.</w:t>
            </w:r>
          </w:p>
        </w:tc>
        <w:tc>
          <w:tcPr>
            <w:tcW w:w="585" w:type="pct"/>
            <w:vAlign w:val="center"/>
          </w:tcPr>
          <w:p w14:paraId="3CAF39F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Kit</w:t>
            </w:r>
          </w:p>
        </w:tc>
        <w:tc>
          <w:tcPr>
            <w:tcW w:w="628" w:type="pct"/>
            <w:vAlign w:val="center"/>
          </w:tcPr>
          <w:p w14:paraId="2950AAB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210</w:t>
            </w:r>
          </w:p>
        </w:tc>
        <w:tc>
          <w:tcPr>
            <w:tcW w:w="739" w:type="pct"/>
            <w:vAlign w:val="center"/>
          </w:tcPr>
          <w:p w14:paraId="16B2792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R$171,2600</w:t>
            </w:r>
          </w:p>
        </w:tc>
        <w:tc>
          <w:tcPr>
            <w:tcW w:w="684" w:type="pct"/>
            <w:gridSpan w:val="2"/>
            <w:vAlign w:val="center"/>
          </w:tcPr>
          <w:p w14:paraId="57DF00B2"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R$35.964,60</w:t>
            </w:r>
          </w:p>
        </w:tc>
      </w:tr>
      <w:tr w:rsidR="00C26F12" w:rsidRPr="00E85304" w14:paraId="4E649C57" w14:textId="77777777" w:rsidTr="00C26F12">
        <w:tc>
          <w:tcPr>
            <w:tcW w:w="304" w:type="pct"/>
            <w:vAlign w:val="center"/>
          </w:tcPr>
          <w:p w14:paraId="78AD469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163</w:t>
            </w:r>
          </w:p>
        </w:tc>
        <w:tc>
          <w:tcPr>
            <w:tcW w:w="2061" w:type="pct"/>
            <w:vAlign w:val="bottom"/>
          </w:tcPr>
          <w:p w14:paraId="2A79115A"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Afastador Minessota em aço inoxidável;</w:t>
            </w:r>
          </w:p>
        </w:tc>
        <w:tc>
          <w:tcPr>
            <w:tcW w:w="585" w:type="pct"/>
            <w:vAlign w:val="center"/>
          </w:tcPr>
          <w:p w14:paraId="019B7A1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44A7C0B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30</w:t>
            </w:r>
          </w:p>
        </w:tc>
        <w:tc>
          <w:tcPr>
            <w:tcW w:w="739" w:type="pct"/>
            <w:vAlign w:val="center"/>
          </w:tcPr>
          <w:p w14:paraId="7299DA37"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R$13,2200</w:t>
            </w:r>
          </w:p>
        </w:tc>
        <w:tc>
          <w:tcPr>
            <w:tcW w:w="684" w:type="pct"/>
            <w:gridSpan w:val="2"/>
            <w:vAlign w:val="center"/>
          </w:tcPr>
          <w:p w14:paraId="13556732"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R$396,60</w:t>
            </w:r>
          </w:p>
        </w:tc>
      </w:tr>
      <w:tr w:rsidR="00C26F12" w:rsidRPr="00E85304" w14:paraId="3E48EF2B" w14:textId="77777777" w:rsidTr="00C26F12">
        <w:tc>
          <w:tcPr>
            <w:tcW w:w="304" w:type="pct"/>
            <w:vAlign w:val="center"/>
          </w:tcPr>
          <w:p w14:paraId="04CE91C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164</w:t>
            </w:r>
          </w:p>
        </w:tc>
        <w:tc>
          <w:tcPr>
            <w:tcW w:w="2061" w:type="pct"/>
            <w:vAlign w:val="bottom"/>
          </w:tcPr>
          <w:p w14:paraId="03BAF615"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Alavanca Heidbrink adulto 03 peças (nº 1, 2 e 3) confeccionadas em aço inoxidável</w:t>
            </w:r>
          </w:p>
        </w:tc>
        <w:tc>
          <w:tcPr>
            <w:tcW w:w="585" w:type="pct"/>
            <w:vAlign w:val="center"/>
          </w:tcPr>
          <w:p w14:paraId="367F29F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477ACF1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w:t>
            </w:r>
          </w:p>
        </w:tc>
        <w:tc>
          <w:tcPr>
            <w:tcW w:w="739" w:type="pct"/>
            <w:vAlign w:val="center"/>
          </w:tcPr>
          <w:p w14:paraId="4D685D3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R$83,8000</w:t>
            </w:r>
          </w:p>
        </w:tc>
        <w:tc>
          <w:tcPr>
            <w:tcW w:w="684" w:type="pct"/>
            <w:gridSpan w:val="2"/>
            <w:vAlign w:val="center"/>
          </w:tcPr>
          <w:p w14:paraId="37CC93A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R$1.676,00</w:t>
            </w:r>
          </w:p>
        </w:tc>
      </w:tr>
      <w:tr w:rsidR="00C26F12" w:rsidRPr="00E85304" w14:paraId="74D2C4BA" w14:textId="77777777" w:rsidTr="00C26F12">
        <w:tc>
          <w:tcPr>
            <w:tcW w:w="304" w:type="pct"/>
            <w:vAlign w:val="center"/>
          </w:tcPr>
          <w:p w14:paraId="0F0C106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165</w:t>
            </w:r>
          </w:p>
        </w:tc>
        <w:tc>
          <w:tcPr>
            <w:tcW w:w="2061" w:type="pct"/>
            <w:vAlign w:val="bottom"/>
          </w:tcPr>
          <w:p w14:paraId="5CDCFEDA"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Alavanca Heidbrink infantil 03 peças (nº 1, 2 e 3) confeccionadas em aço inoxidável</w:t>
            </w:r>
          </w:p>
        </w:tc>
        <w:tc>
          <w:tcPr>
            <w:tcW w:w="585" w:type="pct"/>
            <w:vAlign w:val="center"/>
          </w:tcPr>
          <w:p w14:paraId="2529D21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506D1DC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7</w:t>
            </w:r>
          </w:p>
        </w:tc>
        <w:tc>
          <w:tcPr>
            <w:tcW w:w="739" w:type="pct"/>
            <w:vAlign w:val="center"/>
          </w:tcPr>
          <w:p w14:paraId="051C7DAB"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R$79,7100</w:t>
            </w:r>
          </w:p>
        </w:tc>
        <w:tc>
          <w:tcPr>
            <w:tcW w:w="684" w:type="pct"/>
            <w:gridSpan w:val="2"/>
            <w:vAlign w:val="center"/>
          </w:tcPr>
          <w:p w14:paraId="310DADD6"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R$557,97</w:t>
            </w:r>
          </w:p>
        </w:tc>
      </w:tr>
      <w:tr w:rsidR="00C26F12" w:rsidRPr="00E85304" w14:paraId="3783A27A" w14:textId="77777777" w:rsidTr="00C26F12">
        <w:tc>
          <w:tcPr>
            <w:tcW w:w="304" w:type="pct"/>
            <w:vAlign w:val="center"/>
          </w:tcPr>
          <w:p w14:paraId="54D2198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166</w:t>
            </w:r>
          </w:p>
        </w:tc>
        <w:tc>
          <w:tcPr>
            <w:tcW w:w="2061" w:type="pct"/>
            <w:vAlign w:val="bottom"/>
          </w:tcPr>
          <w:p w14:paraId="1B2ABAA5"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Alavanca Seldin </w:t>
            </w:r>
            <w:proofErr w:type="gramStart"/>
            <w:r w:rsidRPr="00E85304">
              <w:rPr>
                <w:rFonts w:ascii="Arial" w:hAnsi="Arial" w:cs="Arial"/>
                <w:sz w:val="18"/>
                <w:szCs w:val="18"/>
              </w:rPr>
              <w:t>2 reta</w:t>
            </w:r>
            <w:proofErr w:type="gramEnd"/>
            <w:r w:rsidRPr="00E85304">
              <w:rPr>
                <w:rFonts w:ascii="Arial" w:hAnsi="Arial" w:cs="Arial"/>
                <w:sz w:val="18"/>
                <w:szCs w:val="18"/>
              </w:rPr>
              <w:t xml:space="preserve"> adulto confeccionada em aço inoxidável</w:t>
            </w:r>
          </w:p>
        </w:tc>
        <w:tc>
          <w:tcPr>
            <w:tcW w:w="585" w:type="pct"/>
            <w:vAlign w:val="center"/>
          </w:tcPr>
          <w:p w14:paraId="51471AE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2FE06E1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25</w:t>
            </w:r>
          </w:p>
        </w:tc>
        <w:tc>
          <w:tcPr>
            <w:tcW w:w="739" w:type="pct"/>
            <w:vAlign w:val="center"/>
          </w:tcPr>
          <w:p w14:paraId="4FEBE4C2"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R$27,0900</w:t>
            </w:r>
          </w:p>
        </w:tc>
        <w:tc>
          <w:tcPr>
            <w:tcW w:w="684" w:type="pct"/>
            <w:gridSpan w:val="2"/>
            <w:vAlign w:val="center"/>
          </w:tcPr>
          <w:p w14:paraId="27B3CB1B"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R$677,25</w:t>
            </w:r>
          </w:p>
        </w:tc>
      </w:tr>
      <w:tr w:rsidR="00C26F12" w:rsidRPr="00E85304" w14:paraId="6FC55240" w14:textId="77777777" w:rsidTr="00C26F12">
        <w:tc>
          <w:tcPr>
            <w:tcW w:w="304" w:type="pct"/>
            <w:vAlign w:val="center"/>
          </w:tcPr>
          <w:p w14:paraId="4FFCE9B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167</w:t>
            </w:r>
          </w:p>
        </w:tc>
        <w:tc>
          <w:tcPr>
            <w:tcW w:w="2061" w:type="pct"/>
            <w:vAlign w:val="bottom"/>
          </w:tcPr>
          <w:p w14:paraId="349F6262"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Alavanca Seldin direita 1 adulto confeccionada em aço inoxidável.</w:t>
            </w:r>
          </w:p>
        </w:tc>
        <w:tc>
          <w:tcPr>
            <w:tcW w:w="585" w:type="pct"/>
            <w:vAlign w:val="center"/>
          </w:tcPr>
          <w:p w14:paraId="618E0CF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21941E8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w:t>
            </w:r>
          </w:p>
        </w:tc>
        <w:tc>
          <w:tcPr>
            <w:tcW w:w="739" w:type="pct"/>
            <w:vAlign w:val="center"/>
          </w:tcPr>
          <w:p w14:paraId="4A63B666"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R$26,2900</w:t>
            </w:r>
          </w:p>
        </w:tc>
        <w:tc>
          <w:tcPr>
            <w:tcW w:w="684" w:type="pct"/>
            <w:gridSpan w:val="2"/>
            <w:vAlign w:val="center"/>
          </w:tcPr>
          <w:p w14:paraId="6E5937F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R$525,80</w:t>
            </w:r>
          </w:p>
        </w:tc>
      </w:tr>
      <w:tr w:rsidR="00C26F12" w:rsidRPr="00E85304" w14:paraId="6631111E" w14:textId="77777777" w:rsidTr="00C26F12">
        <w:tc>
          <w:tcPr>
            <w:tcW w:w="304" w:type="pct"/>
            <w:vAlign w:val="center"/>
          </w:tcPr>
          <w:p w14:paraId="7FF158C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168</w:t>
            </w:r>
          </w:p>
        </w:tc>
        <w:tc>
          <w:tcPr>
            <w:tcW w:w="2061" w:type="pct"/>
            <w:vAlign w:val="bottom"/>
          </w:tcPr>
          <w:p w14:paraId="68E6FFE3"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Alavanca Seldin esquerda 1 adulto confeccionada em aço inoxidável</w:t>
            </w:r>
          </w:p>
        </w:tc>
        <w:tc>
          <w:tcPr>
            <w:tcW w:w="585" w:type="pct"/>
            <w:vAlign w:val="center"/>
          </w:tcPr>
          <w:p w14:paraId="00F3999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1C57B51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w:t>
            </w:r>
          </w:p>
        </w:tc>
        <w:tc>
          <w:tcPr>
            <w:tcW w:w="739" w:type="pct"/>
            <w:vAlign w:val="center"/>
          </w:tcPr>
          <w:p w14:paraId="6BCBADB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R$26,5700</w:t>
            </w:r>
          </w:p>
        </w:tc>
        <w:tc>
          <w:tcPr>
            <w:tcW w:w="684" w:type="pct"/>
            <w:gridSpan w:val="2"/>
            <w:vAlign w:val="center"/>
          </w:tcPr>
          <w:p w14:paraId="7FD33F5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R$531,40</w:t>
            </w:r>
          </w:p>
        </w:tc>
      </w:tr>
      <w:tr w:rsidR="00C26F12" w:rsidRPr="00E85304" w14:paraId="7E28B926" w14:textId="77777777" w:rsidTr="00C26F12">
        <w:tc>
          <w:tcPr>
            <w:tcW w:w="304" w:type="pct"/>
            <w:vAlign w:val="center"/>
          </w:tcPr>
          <w:p w14:paraId="036A8E2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169</w:t>
            </w:r>
          </w:p>
        </w:tc>
        <w:tc>
          <w:tcPr>
            <w:tcW w:w="2061" w:type="pct"/>
            <w:vAlign w:val="bottom"/>
          </w:tcPr>
          <w:p w14:paraId="29DB66D9"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Alavanca Seldin direita adulto 4 R confeccionada em aço inoxidável.</w:t>
            </w:r>
          </w:p>
        </w:tc>
        <w:tc>
          <w:tcPr>
            <w:tcW w:w="585" w:type="pct"/>
            <w:vAlign w:val="center"/>
          </w:tcPr>
          <w:p w14:paraId="61056B0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27E7970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w:t>
            </w:r>
          </w:p>
        </w:tc>
        <w:tc>
          <w:tcPr>
            <w:tcW w:w="739" w:type="pct"/>
            <w:vAlign w:val="center"/>
          </w:tcPr>
          <w:p w14:paraId="7A98C25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R$29,9000</w:t>
            </w:r>
          </w:p>
        </w:tc>
        <w:tc>
          <w:tcPr>
            <w:tcW w:w="684" w:type="pct"/>
            <w:gridSpan w:val="2"/>
            <w:vAlign w:val="center"/>
          </w:tcPr>
          <w:p w14:paraId="5163D67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R$149,50</w:t>
            </w:r>
          </w:p>
        </w:tc>
      </w:tr>
      <w:tr w:rsidR="00C26F12" w:rsidRPr="00E85304" w14:paraId="3C3379E9" w14:textId="77777777" w:rsidTr="00C26F12">
        <w:tc>
          <w:tcPr>
            <w:tcW w:w="304" w:type="pct"/>
            <w:vAlign w:val="center"/>
          </w:tcPr>
          <w:p w14:paraId="7B53E00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170</w:t>
            </w:r>
          </w:p>
        </w:tc>
        <w:tc>
          <w:tcPr>
            <w:tcW w:w="2061" w:type="pct"/>
            <w:vAlign w:val="bottom"/>
          </w:tcPr>
          <w:p w14:paraId="5BC6B593"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Alavanca Seldin esquerda nº 4L adulto confeccionada em aço inoxidável.</w:t>
            </w:r>
          </w:p>
        </w:tc>
        <w:tc>
          <w:tcPr>
            <w:tcW w:w="585" w:type="pct"/>
            <w:vAlign w:val="center"/>
          </w:tcPr>
          <w:p w14:paraId="7130AF6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73C6DF6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w:t>
            </w:r>
          </w:p>
        </w:tc>
        <w:tc>
          <w:tcPr>
            <w:tcW w:w="739" w:type="pct"/>
            <w:vAlign w:val="center"/>
          </w:tcPr>
          <w:p w14:paraId="2F768276"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R$33,5700</w:t>
            </w:r>
          </w:p>
        </w:tc>
        <w:tc>
          <w:tcPr>
            <w:tcW w:w="684" w:type="pct"/>
            <w:gridSpan w:val="2"/>
            <w:vAlign w:val="center"/>
          </w:tcPr>
          <w:p w14:paraId="7077BA5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R$167,85</w:t>
            </w:r>
          </w:p>
        </w:tc>
      </w:tr>
      <w:tr w:rsidR="00C26F12" w:rsidRPr="00E85304" w14:paraId="1F16E736" w14:textId="77777777" w:rsidTr="00C26F12">
        <w:tc>
          <w:tcPr>
            <w:tcW w:w="304" w:type="pct"/>
            <w:vAlign w:val="center"/>
          </w:tcPr>
          <w:p w14:paraId="1DD8BA6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171</w:t>
            </w:r>
          </w:p>
        </w:tc>
        <w:tc>
          <w:tcPr>
            <w:tcW w:w="2061" w:type="pct"/>
            <w:vAlign w:val="bottom"/>
          </w:tcPr>
          <w:p w14:paraId="1E731A2B"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Alavanca Seldin reta infantil, kit com 3 alavancas: nº 1, 2 e 3 confeccionadas em aço inoxidável</w:t>
            </w:r>
          </w:p>
        </w:tc>
        <w:tc>
          <w:tcPr>
            <w:tcW w:w="585" w:type="pct"/>
            <w:vAlign w:val="center"/>
          </w:tcPr>
          <w:p w14:paraId="40BFB1E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15197D7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w:t>
            </w:r>
          </w:p>
        </w:tc>
        <w:tc>
          <w:tcPr>
            <w:tcW w:w="739" w:type="pct"/>
            <w:vAlign w:val="center"/>
          </w:tcPr>
          <w:p w14:paraId="0DEEB95D"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R$94,0900</w:t>
            </w:r>
          </w:p>
        </w:tc>
        <w:tc>
          <w:tcPr>
            <w:tcW w:w="684" w:type="pct"/>
            <w:gridSpan w:val="2"/>
            <w:vAlign w:val="center"/>
          </w:tcPr>
          <w:p w14:paraId="1A49DFA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R$470,45</w:t>
            </w:r>
          </w:p>
        </w:tc>
      </w:tr>
      <w:tr w:rsidR="00C26F12" w:rsidRPr="00E85304" w14:paraId="7D2C2C8B" w14:textId="77777777" w:rsidTr="00C26F12">
        <w:tc>
          <w:tcPr>
            <w:tcW w:w="304" w:type="pct"/>
            <w:vAlign w:val="center"/>
          </w:tcPr>
          <w:p w14:paraId="4CB0C3A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172</w:t>
            </w:r>
          </w:p>
        </w:tc>
        <w:tc>
          <w:tcPr>
            <w:tcW w:w="2061" w:type="pct"/>
            <w:vAlign w:val="bottom"/>
          </w:tcPr>
          <w:p w14:paraId="344ED0FC"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Alveolótomo CURVO confeccionado em aço inoxidável.</w:t>
            </w:r>
          </w:p>
        </w:tc>
        <w:tc>
          <w:tcPr>
            <w:tcW w:w="585" w:type="pct"/>
            <w:vAlign w:val="center"/>
          </w:tcPr>
          <w:p w14:paraId="4EB41BE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6EA03EC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w:t>
            </w:r>
          </w:p>
        </w:tc>
        <w:tc>
          <w:tcPr>
            <w:tcW w:w="739" w:type="pct"/>
            <w:vAlign w:val="center"/>
          </w:tcPr>
          <w:p w14:paraId="1494E61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R$70,9000</w:t>
            </w:r>
          </w:p>
        </w:tc>
        <w:tc>
          <w:tcPr>
            <w:tcW w:w="684" w:type="pct"/>
            <w:gridSpan w:val="2"/>
            <w:vAlign w:val="center"/>
          </w:tcPr>
          <w:p w14:paraId="2F4B774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R$709,00</w:t>
            </w:r>
          </w:p>
        </w:tc>
      </w:tr>
      <w:tr w:rsidR="00C26F12" w:rsidRPr="00E85304" w14:paraId="3FA64B75" w14:textId="77777777" w:rsidTr="00C26F12">
        <w:tc>
          <w:tcPr>
            <w:tcW w:w="304" w:type="pct"/>
            <w:vAlign w:val="center"/>
          </w:tcPr>
          <w:p w14:paraId="22B5C87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173</w:t>
            </w:r>
          </w:p>
        </w:tc>
        <w:tc>
          <w:tcPr>
            <w:tcW w:w="2061" w:type="pct"/>
            <w:vAlign w:val="bottom"/>
          </w:tcPr>
          <w:p w14:paraId="32D80300"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Alveolótomo RETO confeccionado em aço inoxidável.</w:t>
            </w:r>
          </w:p>
        </w:tc>
        <w:tc>
          <w:tcPr>
            <w:tcW w:w="585" w:type="pct"/>
            <w:vAlign w:val="center"/>
          </w:tcPr>
          <w:p w14:paraId="23F7F05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79CB1AA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w:t>
            </w:r>
          </w:p>
        </w:tc>
        <w:tc>
          <w:tcPr>
            <w:tcW w:w="739" w:type="pct"/>
            <w:vAlign w:val="center"/>
          </w:tcPr>
          <w:p w14:paraId="7FCB7B72"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R$91,2400</w:t>
            </w:r>
          </w:p>
        </w:tc>
        <w:tc>
          <w:tcPr>
            <w:tcW w:w="684" w:type="pct"/>
            <w:gridSpan w:val="2"/>
            <w:vAlign w:val="center"/>
          </w:tcPr>
          <w:p w14:paraId="3C4BB688"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R$456,20</w:t>
            </w:r>
          </w:p>
        </w:tc>
      </w:tr>
      <w:tr w:rsidR="00C26F12" w:rsidRPr="00E85304" w14:paraId="2B616677" w14:textId="77777777" w:rsidTr="00C26F12">
        <w:tc>
          <w:tcPr>
            <w:tcW w:w="304" w:type="pct"/>
            <w:vAlign w:val="center"/>
          </w:tcPr>
          <w:p w14:paraId="69A9AF5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174</w:t>
            </w:r>
          </w:p>
        </w:tc>
        <w:tc>
          <w:tcPr>
            <w:tcW w:w="2061" w:type="pct"/>
            <w:vAlign w:val="bottom"/>
          </w:tcPr>
          <w:p w14:paraId="2DB90675"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Aplicador de Hidróxido de Cálcio Duplo Angulado. Confeccionado em aço inoxidável.</w:t>
            </w:r>
          </w:p>
        </w:tc>
        <w:tc>
          <w:tcPr>
            <w:tcW w:w="585" w:type="pct"/>
            <w:vAlign w:val="center"/>
          </w:tcPr>
          <w:p w14:paraId="2E398C8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70D0B83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1238C18C"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R$9,9600</w:t>
            </w:r>
          </w:p>
        </w:tc>
        <w:tc>
          <w:tcPr>
            <w:tcW w:w="684" w:type="pct"/>
            <w:gridSpan w:val="2"/>
            <w:vAlign w:val="center"/>
          </w:tcPr>
          <w:p w14:paraId="2665D32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R$498,00</w:t>
            </w:r>
          </w:p>
        </w:tc>
      </w:tr>
      <w:tr w:rsidR="00C26F12" w:rsidRPr="00E85304" w14:paraId="7843907B" w14:textId="77777777" w:rsidTr="00C26F12">
        <w:tc>
          <w:tcPr>
            <w:tcW w:w="304" w:type="pct"/>
            <w:vAlign w:val="center"/>
          </w:tcPr>
          <w:p w14:paraId="52A4B60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175</w:t>
            </w:r>
          </w:p>
        </w:tc>
        <w:tc>
          <w:tcPr>
            <w:tcW w:w="2061" w:type="pct"/>
            <w:vAlign w:val="bottom"/>
          </w:tcPr>
          <w:p w14:paraId="13E7F95F"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Bandeja odontológica lisa em aço inox, dimensões 22 x 12 x 1,5 cm</w:t>
            </w:r>
          </w:p>
        </w:tc>
        <w:tc>
          <w:tcPr>
            <w:tcW w:w="585" w:type="pct"/>
            <w:vAlign w:val="center"/>
          </w:tcPr>
          <w:p w14:paraId="4556684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1EEB89E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100</w:t>
            </w:r>
          </w:p>
        </w:tc>
        <w:tc>
          <w:tcPr>
            <w:tcW w:w="739" w:type="pct"/>
            <w:vAlign w:val="center"/>
          </w:tcPr>
          <w:p w14:paraId="4D15D3B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R$25,0900</w:t>
            </w:r>
          </w:p>
        </w:tc>
        <w:tc>
          <w:tcPr>
            <w:tcW w:w="684" w:type="pct"/>
            <w:gridSpan w:val="2"/>
            <w:vAlign w:val="center"/>
          </w:tcPr>
          <w:p w14:paraId="5967A576"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R$2.509,00</w:t>
            </w:r>
          </w:p>
        </w:tc>
      </w:tr>
      <w:tr w:rsidR="00C26F12" w:rsidRPr="00E85304" w14:paraId="14F1E2C5" w14:textId="77777777" w:rsidTr="00C26F12">
        <w:tc>
          <w:tcPr>
            <w:tcW w:w="304" w:type="pct"/>
            <w:vAlign w:val="center"/>
          </w:tcPr>
          <w:p w14:paraId="530ABF1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176</w:t>
            </w:r>
          </w:p>
        </w:tc>
        <w:tc>
          <w:tcPr>
            <w:tcW w:w="2061" w:type="pct"/>
            <w:vAlign w:val="bottom"/>
          </w:tcPr>
          <w:p w14:paraId="5E527BE6"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Cabo para Bisturi odontológico nº 3 (para lâminas nº 11, 12, 15). Confeccionado em aço inoxidável.</w:t>
            </w:r>
          </w:p>
        </w:tc>
        <w:tc>
          <w:tcPr>
            <w:tcW w:w="585" w:type="pct"/>
            <w:vAlign w:val="center"/>
          </w:tcPr>
          <w:p w14:paraId="1D68018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3A0F126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80</w:t>
            </w:r>
          </w:p>
        </w:tc>
        <w:tc>
          <w:tcPr>
            <w:tcW w:w="739" w:type="pct"/>
            <w:vAlign w:val="center"/>
          </w:tcPr>
          <w:p w14:paraId="6F42A188"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R$9,7500</w:t>
            </w:r>
          </w:p>
        </w:tc>
        <w:tc>
          <w:tcPr>
            <w:tcW w:w="684" w:type="pct"/>
            <w:gridSpan w:val="2"/>
            <w:vAlign w:val="center"/>
          </w:tcPr>
          <w:p w14:paraId="6A3BD89D"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R$780,00</w:t>
            </w:r>
          </w:p>
        </w:tc>
      </w:tr>
      <w:tr w:rsidR="00C26F12" w:rsidRPr="00E85304" w14:paraId="37CF0173" w14:textId="77777777" w:rsidTr="00C26F12">
        <w:tc>
          <w:tcPr>
            <w:tcW w:w="304" w:type="pct"/>
            <w:vAlign w:val="center"/>
          </w:tcPr>
          <w:p w14:paraId="1E9549F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177</w:t>
            </w:r>
          </w:p>
        </w:tc>
        <w:tc>
          <w:tcPr>
            <w:tcW w:w="2061" w:type="pct"/>
            <w:vAlign w:val="bottom"/>
          </w:tcPr>
          <w:p w14:paraId="6043CE51"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Cabo oitavado para espelho clínico odontológico. Confeccionado em aço inoxidável </w:t>
            </w:r>
          </w:p>
        </w:tc>
        <w:tc>
          <w:tcPr>
            <w:tcW w:w="585" w:type="pct"/>
            <w:vAlign w:val="center"/>
          </w:tcPr>
          <w:p w14:paraId="244ED2B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7EF78A4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100</w:t>
            </w:r>
          </w:p>
        </w:tc>
        <w:tc>
          <w:tcPr>
            <w:tcW w:w="739" w:type="pct"/>
            <w:vAlign w:val="center"/>
          </w:tcPr>
          <w:p w14:paraId="7980BC07"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R$4,0500</w:t>
            </w:r>
          </w:p>
        </w:tc>
        <w:tc>
          <w:tcPr>
            <w:tcW w:w="684" w:type="pct"/>
            <w:gridSpan w:val="2"/>
            <w:vAlign w:val="center"/>
          </w:tcPr>
          <w:p w14:paraId="5ABA4AA8"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R$405,00</w:t>
            </w:r>
          </w:p>
        </w:tc>
      </w:tr>
      <w:tr w:rsidR="00C26F12" w:rsidRPr="00E85304" w14:paraId="1A5BA77B" w14:textId="77777777" w:rsidTr="00C26F12">
        <w:tc>
          <w:tcPr>
            <w:tcW w:w="304" w:type="pct"/>
            <w:vAlign w:val="center"/>
          </w:tcPr>
          <w:p w14:paraId="1B775A4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178</w:t>
            </w:r>
          </w:p>
        </w:tc>
        <w:tc>
          <w:tcPr>
            <w:tcW w:w="2061" w:type="pct"/>
            <w:vAlign w:val="bottom"/>
          </w:tcPr>
          <w:p w14:paraId="4CCEB31A"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Cinzel reto nº 1L confeccionado em aço inoxidável.</w:t>
            </w:r>
          </w:p>
        </w:tc>
        <w:tc>
          <w:tcPr>
            <w:tcW w:w="585" w:type="pct"/>
            <w:vAlign w:val="center"/>
          </w:tcPr>
          <w:p w14:paraId="30B9C27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616616C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w:t>
            </w:r>
          </w:p>
        </w:tc>
        <w:tc>
          <w:tcPr>
            <w:tcW w:w="739" w:type="pct"/>
            <w:vAlign w:val="center"/>
          </w:tcPr>
          <w:p w14:paraId="248508C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R$43,2400</w:t>
            </w:r>
          </w:p>
        </w:tc>
        <w:tc>
          <w:tcPr>
            <w:tcW w:w="684" w:type="pct"/>
            <w:gridSpan w:val="2"/>
            <w:vAlign w:val="center"/>
          </w:tcPr>
          <w:p w14:paraId="1EAE28B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R$216,20</w:t>
            </w:r>
          </w:p>
        </w:tc>
      </w:tr>
      <w:tr w:rsidR="00C26F12" w:rsidRPr="00E85304" w14:paraId="2C4563B9" w14:textId="77777777" w:rsidTr="00C26F12">
        <w:tc>
          <w:tcPr>
            <w:tcW w:w="304" w:type="pct"/>
            <w:vAlign w:val="center"/>
          </w:tcPr>
          <w:p w14:paraId="4934CE5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179</w:t>
            </w:r>
          </w:p>
        </w:tc>
        <w:tc>
          <w:tcPr>
            <w:tcW w:w="2061" w:type="pct"/>
            <w:vAlign w:val="bottom"/>
          </w:tcPr>
          <w:p w14:paraId="09DD6D80"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Cinzel goivo nº 1G confeccionado em aço inoxidável.</w:t>
            </w:r>
          </w:p>
        </w:tc>
        <w:tc>
          <w:tcPr>
            <w:tcW w:w="585" w:type="pct"/>
            <w:vAlign w:val="center"/>
          </w:tcPr>
          <w:p w14:paraId="0EBE855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3E0D48A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w:t>
            </w:r>
          </w:p>
        </w:tc>
        <w:tc>
          <w:tcPr>
            <w:tcW w:w="739" w:type="pct"/>
            <w:vAlign w:val="center"/>
          </w:tcPr>
          <w:p w14:paraId="1EA8C21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R$32,3000</w:t>
            </w:r>
          </w:p>
        </w:tc>
        <w:tc>
          <w:tcPr>
            <w:tcW w:w="684" w:type="pct"/>
            <w:gridSpan w:val="2"/>
            <w:vAlign w:val="center"/>
          </w:tcPr>
          <w:p w14:paraId="4B2A2E77"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R$161,50</w:t>
            </w:r>
          </w:p>
        </w:tc>
      </w:tr>
      <w:tr w:rsidR="00C26F12" w:rsidRPr="00E85304" w14:paraId="1058B4A4" w14:textId="77777777" w:rsidTr="00C26F12">
        <w:tc>
          <w:tcPr>
            <w:tcW w:w="304" w:type="pct"/>
            <w:vAlign w:val="center"/>
          </w:tcPr>
          <w:p w14:paraId="7D0F778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lastRenderedPageBreak/>
              <w:t>180</w:t>
            </w:r>
          </w:p>
        </w:tc>
        <w:tc>
          <w:tcPr>
            <w:tcW w:w="2061" w:type="pct"/>
            <w:vAlign w:val="bottom"/>
          </w:tcPr>
          <w:p w14:paraId="5569BFF9"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Cinzel goivo nº 2G confeccionado em aço inoxidável.</w:t>
            </w:r>
          </w:p>
        </w:tc>
        <w:tc>
          <w:tcPr>
            <w:tcW w:w="585" w:type="pct"/>
            <w:vAlign w:val="center"/>
          </w:tcPr>
          <w:p w14:paraId="54F6A16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1499CBA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w:t>
            </w:r>
          </w:p>
        </w:tc>
        <w:tc>
          <w:tcPr>
            <w:tcW w:w="739" w:type="pct"/>
            <w:vAlign w:val="center"/>
          </w:tcPr>
          <w:p w14:paraId="6B25743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R$38,2500</w:t>
            </w:r>
          </w:p>
        </w:tc>
        <w:tc>
          <w:tcPr>
            <w:tcW w:w="684" w:type="pct"/>
            <w:gridSpan w:val="2"/>
            <w:vAlign w:val="center"/>
          </w:tcPr>
          <w:p w14:paraId="16E9546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R$191,25</w:t>
            </w:r>
          </w:p>
        </w:tc>
      </w:tr>
      <w:tr w:rsidR="00C26F12" w:rsidRPr="00E85304" w14:paraId="6991445C" w14:textId="77777777" w:rsidTr="00C26F12">
        <w:tc>
          <w:tcPr>
            <w:tcW w:w="304" w:type="pct"/>
            <w:vAlign w:val="center"/>
          </w:tcPr>
          <w:p w14:paraId="36169F4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181</w:t>
            </w:r>
          </w:p>
        </w:tc>
        <w:tc>
          <w:tcPr>
            <w:tcW w:w="2061" w:type="pct"/>
            <w:vAlign w:val="bottom"/>
          </w:tcPr>
          <w:p w14:paraId="1CE9BE10" w14:textId="77777777" w:rsidR="00C26F12" w:rsidRPr="00E85304" w:rsidRDefault="00C26F12" w:rsidP="00C26F12">
            <w:pPr>
              <w:jc w:val="both"/>
              <w:rPr>
                <w:rFonts w:ascii="Arial" w:hAnsi="Arial" w:cs="Arial"/>
                <w:sz w:val="18"/>
                <w:szCs w:val="18"/>
              </w:rPr>
            </w:pPr>
            <w:proofErr w:type="gramStart"/>
            <w:r w:rsidRPr="00E85304">
              <w:rPr>
                <w:rFonts w:ascii="Arial" w:hAnsi="Arial" w:cs="Arial"/>
                <w:sz w:val="18"/>
                <w:szCs w:val="18"/>
              </w:rPr>
              <w:t>Cureta Alveolar</w:t>
            </w:r>
            <w:proofErr w:type="gramEnd"/>
            <w:r w:rsidRPr="00E85304">
              <w:rPr>
                <w:rFonts w:ascii="Arial" w:hAnsi="Arial" w:cs="Arial"/>
                <w:sz w:val="18"/>
                <w:szCs w:val="18"/>
              </w:rPr>
              <w:t xml:space="preserve"> tipo “Lucas” nº 85. Cabo oitavado. Confeccionada em aço inoxidável</w:t>
            </w:r>
          </w:p>
        </w:tc>
        <w:tc>
          <w:tcPr>
            <w:tcW w:w="585" w:type="pct"/>
            <w:vAlign w:val="center"/>
          </w:tcPr>
          <w:p w14:paraId="4E2D400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38FE530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30</w:t>
            </w:r>
          </w:p>
        </w:tc>
        <w:tc>
          <w:tcPr>
            <w:tcW w:w="739" w:type="pct"/>
            <w:vAlign w:val="center"/>
          </w:tcPr>
          <w:p w14:paraId="0FC4823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R$11,0200</w:t>
            </w:r>
          </w:p>
        </w:tc>
        <w:tc>
          <w:tcPr>
            <w:tcW w:w="684" w:type="pct"/>
            <w:gridSpan w:val="2"/>
            <w:vAlign w:val="center"/>
          </w:tcPr>
          <w:p w14:paraId="00C390A9"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R$330,60</w:t>
            </w:r>
          </w:p>
        </w:tc>
      </w:tr>
      <w:tr w:rsidR="00C26F12" w:rsidRPr="00E85304" w14:paraId="5C2951C3" w14:textId="77777777" w:rsidTr="00C26F12">
        <w:tc>
          <w:tcPr>
            <w:tcW w:w="304" w:type="pct"/>
            <w:vAlign w:val="center"/>
          </w:tcPr>
          <w:p w14:paraId="04F87AA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182</w:t>
            </w:r>
          </w:p>
        </w:tc>
        <w:tc>
          <w:tcPr>
            <w:tcW w:w="2061" w:type="pct"/>
            <w:vAlign w:val="bottom"/>
          </w:tcPr>
          <w:p w14:paraId="4B85456F" w14:textId="77777777" w:rsidR="00C26F12" w:rsidRPr="00E85304" w:rsidRDefault="00C26F12" w:rsidP="00C26F12">
            <w:pPr>
              <w:jc w:val="both"/>
              <w:rPr>
                <w:rFonts w:ascii="Arial" w:hAnsi="Arial" w:cs="Arial"/>
                <w:sz w:val="18"/>
                <w:szCs w:val="18"/>
              </w:rPr>
            </w:pPr>
            <w:proofErr w:type="gramStart"/>
            <w:r w:rsidRPr="00E85304">
              <w:rPr>
                <w:rFonts w:ascii="Arial" w:hAnsi="Arial" w:cs="Arial"/>
                <w:sz w:val="18"/>
                <w:szCs w:val="18"/>
              </w:rPr>
              <w:t>Cureta Alveolar</w:t>
            </w:r>
            <w:proofErr w:type="gramEnd"/>
            <w:r w:rsidRPr="00E85304">
              <w:rPr>
                <w:rFonts w:ascii="Arial" w:hAnsi="Arial" w:cs="Arial"/>
                <w:sz w:val="18"/>
                <w:szCs w:val="18"/>
              </w:rPr>
              <w:t xml:space="preserve"> tipo “Lucas” nº 86. Cabo oitavado. Confeccionada em aço inoxidável.</w:t>
            </w:r>
          </w:p>
        </w:tc>
        <w:tc>
          <w:tcPr>
            <w:tcW w:w="585" w:type="pct"/>
            <w:vAlign w:val="center"/>
          </w:tcPr>
          <w:p w14:paraId="52C5901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003570E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w:t>
            </w:r>
          </w:p>
        </w:tc>
        <w:tc>
          <w:tcPr>
            <w:tcW w:w="739" w:type="pct"/>
            <w:vAlign w:val="center"/>
          </w:tcPr>
          <w:p w14:paraId="1D388697"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R$10,0100</w:t>
            </w:r>
          </w:p>
        </w:tc>
        <w:tc>
          <w:tcPr>
            <w:tcW w:w="684" w:type="pct"/>
            <w:gridSpan w:val="2"/>
            <w:vAlign w:val="center"/>
          </w:tcPr>
          <w:p w14:paraId="1C90055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R$150,15</w:t>
            </w:r>
          </w:p>
        </w:tc>
      </w:tr>
      <w:tr w:rsidR="00C26F12" w:rsidRPr="00E85304" w14:paraId="1B668D08" w14:textId="77777777" w:rsidTr="00C26F12">
        <w:tc>
          <w:tcPr>
            <w:tcW w:w="304" w:type="pct"/>
            <w:vAlign w:val="center"/>
          </w:tcPr>
          <w:p w14:paraId="3832956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183</w:t>
            </w:r>
          </w:p>
        </w:tc>
        <w:tc>
          <w:tcPr>
            <w:tcW w:w="2061" w:type="pct"/>
            <w:vAlign w:val="bottom"/>
          </w:tcPr>
          <w:p w14:paraId="079AA262"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Cureta de Periodontia, com cabo de 8 mm, tipo Gracey nº5-6. Confeccionada em aço inoxidável.</w:t>
            </w:r>
          </w:p>
        </w:tc>
        <w:tc>
          <w:tcPr>
            <w:tcW w:w="585" w:type="pct"/>
            <w:vAlign w:val="center"/>
          </w:tcPr>
          <w:p w14:paraId="525436C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03C684C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25</w:t>
            </w:r>
          </w:p>
        </w:tc>
        <w:tc>
          <w:tcPr>
            <w:tcW w:w="739" w:type="pct"/>
            <w:vAlign w:val="center"/>
          </w:tcPr>
          <w:p w14:paraId="71E186C2"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R$21,2100</w:t>
            </w:r>
          </w:p>
        </w:tc>
        <w:tc>
          <w:tcPr>
            <w:tcW w:w="684" w:type="pct"/>
            <w:gridSpan w:val="2"/>
            <w:vAlign w:val="center"/>
          </w:tcPr>
          <w:p w14:paraId="73FBBBF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R$530,25</w:t>
            </w:r>
          </w:p>
        </w:tc>
      </w:tr>
      <w:tr w:rsidR="00C26F12" w:rsidRPr="00E85304" w14:paraId="57F444F2" w14:textId="77777777" w:rsidTr="00C26F12">
        <w:tc>
          <w:tcPr>
            <w:tcW w:w="304" w:type="pct"/>
            <w:vAlign w:val="center"/>
          </w:tcPr>
          <w:p w14:paraId="483D3C7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184</w:t>
            </w:r>
          </w:p>
        </w:tc>
        <w:tc>
          <w:tcPr>
            <w:tcW w:w="2061" w:type="pct"/>
            <w:vAlign w:val="bottom"/>
          </w:tcPr>
          <w:p w14:paraId="70451218"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Cureta Gracey nº 7-8 confeccionada em aço inoxidável</w:t>
            </w:r>
          </w:p>
        </w:tc>
        <w:tc>
          <w:tcPr>
            <w:tcW w:w="585" w:type="pct"/>
            <w:vAlign w:val="center"/>
          </w:tcPr>
          <w:p w14:paraId="24D4086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7552F74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25</w:t>
            </w:r>
          </w:p>
        </w:tc>
        <w:tc>
          <w:tcPr>
            <w:tcW w:w="739" w:type="pct"/>
            <w:vAlign w:val="center"/>
          </w:tcPr>
          <w:p w14:paraId="0AE4A6C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R$13,2900</w:t>
            </w:r>
          </w:p>
        </w:tc>
        <w:tc>
          <w:tcPr>
            <w:tcW w:w="684" w:type="pct"/>
            <w:gridSpan w:val="2"/>
            <w:vAlign w:val="center"/>
          </w:tcPr>
          <w:p w14:paraId="00DDCC5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R$332,25</w:t>
            </w:r>
          </w:p>
        </w:tc>
      </w:tr>
      <w:tr w:rsidR="00C26F12" w:rsidRPr="00E85304" w14:paraId="209306D7" w14:textId="77777777" w:rsidTr="00C26F12">
        <w:tc>
          <w:tcPr>
            <w:tcW w:w="304" w:type="pct"/>
            <w:vAlign w:val="center"/>
          </w:tcPr>
          <w:p w14:paraId="5105EBF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185</w:t>
            </w:r>
          </w:p>
        </w:tc>
        <w:tc>
          <w:tcPr>
            <w:tcW w:w="2061" w:type="pct"/>
            <w:vAlign w:val="bottom"/>
          </w:tcPr>
          <w:p w14:paraId="6B3AC8FC"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Cureta Gracey nº11-12 confeccionada em aço inoxidável.</w:t>
            </w:r>
          </w:p>
        </w:tc>
        <w:tc>
          <w:tcPr>
            <w:tcW w:w="585" w:type="pct"/>
            <w:vAlign w:val="center"/>
          </w:tcPr>
          <w:p w14:paraId="493D4C5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4FA70C9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25</w:t>
            </w:r>
          </w:p>
        </w:tc>
        <w:tc>
          <w:tcPr>
            <w:tcW w:w="739" w:type="pct"/>
            <w:vAlign w:val="center"/>
          </w:tcPr>
          <w:p w14:paraId="569B966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R$8,9300</w:t>
            </w:r>
          </w:p>
        </w:tc>
        <w:tc>
          <w:tcPr>
            <w:tcW w:w="684" w:type="pct"/>
            <w:gridSpan w:val="2"/>
            <w:vAlign w:val="center"/>
          </w:tcPr>
          <w:p w14:paraId="29E7116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R$223,25</w:t>
            </w:r>
          </w:p>
        </w:tc>
      </w:tr>
      <w:tr w:rsidR="00C26F12" w:rsidRPr="00E85304" w14:paraId="3A79CE2A" w14:textId="77777777" w:rsidTr="00C26F12">
        <w:tc>
          <w:tcPr>
            <w:tcW w:w="304" w:type="pct"/>
            <w:vAlign w:val="center"/>
          </w:tcPr>
          <w:p w14:paraId="437A33F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186</w:t>
            </w:r>
          </w:p>
        </w:tc>
        <w:tc>
          <w:tcPr>
            <w:tcW w:w="2061" w:type="pct"/>
            <w:vAlign w:val="bottom"/>
          </w:tcPr>
          <w:p w14:paraId="42280D47"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Cureta Gracey nº13-14 confeccionada em aço inoxidável.</w:t>
            </w:r>
          </w:p>
        </w:tc>
        <w:tc>
          <w:tcPr>
            <w:tcW w:w="585" w:type="pct"/>
            <w:vAlign w:val="center"/>
          </w:tcPr>
          <w:p w14:paraId="15923D6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26496AE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25</w:t>
            </w:r>
          </w:p>
        </w:tc>
        <w:tc>
          <w:tcPr>
            <w:tcW w:w="739" w:type="pct"/>
            <w:vAlign w:val="center"/>
          </w:tcPr>
          <w:p w14:paraId="6996463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R$10,5000</w:t>
            </w:r>
          </w:p>
        </w:tc>
        <w:tc>
          <w:tcPr>
            <w:tcW w:w="684" w:type="pct"/>
            <w:gridSpan w:val="2"/>
            <w:vAlign w:val="center"/>
          </w:tcPr>
          <w:p w14:paraId="45110F0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R$262,50</w:t>
            </w:r>
          </w:p>
        </w:tc>
      </w:tr>
      <w:tr w:rsidR="00C26F12" w:rsidRPr="00E85304" w14:paraId="096A8CB1" w14:textId="77777777" w:rsidTr="00C26F12">
        <w:tc>
          <w:tcPr>
            <w:tcW w:w="304" w:type="pct"/>
            <w:vAlign w:val="center"/>
          </w:tcPr>
          <w:p w14:paraId="6DE7068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187</w:t>
            </w:r>
          </w:p>
        </w:tc>
        <w:tc>
          <w:tcPr>
            <w:tcW w:w="2061" w:type="pct"/>
            <w:vAlign w:val="bottom"/>
          </w:tcPr>
          <w:p w14:paraId="52F38BF7"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Cureta Mc Call nº 13-14 CG confeccionada em aço inoxidável.</w:t>
            </w:r>
          </w:p>
        </w:tc>
        <w:tc>
          <w:tcPr>
            <w:tcW w:w="585" w:type="pct"/>
            <w:vAlign w:val="center"/>
          </w:tcPr>
          <w:p w14:paraId="644D71D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0A1579F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40</w:t>
            </w:r>
          </w:p>
        </w:tc>
        <w:tc>
          <w:tcPr>
            <w:tcW w:w="739" w:type="pct"/>
            <w:vAlign w:val="center"/>
          </w:tcPr>
          <w:p w14:paraId="74F57E7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R$30,3100</w:t>
            </w:r>
          </w:p>
        </w:tc>
        <w:tc>
          <w:tcPr>
            <w:tcW w:w="684" w:type="pct"/>
            <w:gridSpan w:val="2"/>
            <w:vAlign w:val="center"/>
          </w:tcPr>
          <w:p w14:paraId="0901140B"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R$1.212,40</w:t>
            </w:r>
          </w:p>
        </w:tc>
      </w:tr>
      <w:tr w:rsidR="00C26F12" w:rsidRPr="00E85304" w14:paraId="7610208E" w14:textId="77777777" w:rsidTr="00C26F12">
        <w:tc>
          <w:tcPr>
            <w:tcW w:w="304" w:type="pct"/>
            <w:vAlign w:val="center"/>
          </w:tcPr>
          <w:p w14:paraId="57A4199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188</w:t>
            </w:r>
          </w:p>
        </w:tc>
        <w:tc>
          <w:tcPr>
            <w:tcW w:w="2061" w:type="pct"/>
            <w:vAlign w:val="bottom"/>
          </w:tcPr>
          <w:p w14:paraId="4D76DE5E"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Cureta Mc Call nº 17-18 CG confeccionada em aço inoxidável.</w:t>
            </w:r>
          </w:p>
        </w:tc>
        <w:tc>
          <w:tcPr>
            <w:tcW w:w="585" w:type="pct"/>
            <w:vAlign w:val="center"/>
          </w:tcPr>
          <w:p w14:paraId="643DA98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2C9E1AD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40</w:t>
            </w:r>
          </w:p>
        </w:tc>
        <w:tc>
          <w:tcPr>
            <w:tcW w:w="739" w:type="pct"/>
            <w:vAlign w:val="center"/>
          </w:tcPr>
          <w:p w14:paraId="48780EFB"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R$15,8900</w:t>
            </w:r>
          </w:p>
        </w:tc>
        <w:tc>
          <w:tcPr>
            <w:tcW w:w="684" w:type="pct"/>
            <w:gridSpan w:val="2"/>
            <w:vAlign w:val="center"/>
          </w:tcPr>
          <w:p w14:paraId="40E39677"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R$635,60</w:t>
            </w:r>
          </w:p>
        </w:tc>
      </w:tr>
      <w:tr w:rsidR="00C26F12" w:rsidRPr="00E85304" w14:paraId="4358E2A1" w14:textId="77777777" w:rsidTr="00C26F12">
        <w:tc>
          <w:tcPr>
            <w:tcW w:w="304" w:type="pct"/>
            <w:vAlign w:val="center"/>
          </w:tcPr>
          <w:p w14:paraId="63BDD2C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189</w:t>
            </w:r>
          </w:p>
        </w:tc>
        <w:tc>
          <w:tcPr>
            <w:tcW w:w="2061" w:type="pct"/>
            <w:vAlign w:val="bottom"/>
          </w:tcPr>
          <w:p w14:paraId="044D2658"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Destaca Periósteo modelo FREER duplo confeccionado em aço inoxidável</w:t>
            </w:r>
          </w:p>
        </w:tc>
        <w:tc>
          <w:tcPr>
            <w:tcW w:w="585" w:type="pct"/>
            <w:vAlign w:val="center"/>
          </w:tcPr>
          <w:p w14:paraId="1EC4BAF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7C4543A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w:t>
            </w:r>
          </w:p>
        </w:tc>
        <w:tc>
          <w:tcPr>
            <w:tcW w:w="739" w:type="pct"/>
            <w:vAlign w:val="center"/>
          </w:tcPr>
          <w:p w14:paraId="0841918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R$16,7000</w:t>
            </w:r>
          </w:p>
        </w:tc>
        <w:tc>
          <w:tcPr>
            <w:tcW w:w="684" w:type="pct"/>
            <w:gridSpan w:val="2"/>
            <w:vAlign w:val="center"/>
          </w:tcPr>
          <w:p w14:paraId="56778C9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R$334,00</w:t>
            </w:r>
          </w:p>
        </w:tc>
      </w:tr>
      <w:tr w:rsidR="00C26F12" w:rsidRPr="00E85304" w14:paraId="1F2BE61F" w14:textId="77777777" w:rsidTr="00C26F12">
        <w:tc>
          <w:tcPr>
            <w:tcW w:w="304" w:type="pct"/>
            <w:vAlign w:val="center"/>
          </w:tcPr>
          <w:p w14:paraId="43FB24A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190</w:t>
            </w:r>
          </w:p>
        </w:tc>
        <w:tc>
          <w:tcPr>
            <w:tcW w:w="2061" w:type="pct"/>
            <w:vAlign w:val="bottom"/>
          </w:tcPr>
          <w:p w14:paraId="14BA4FFF"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Destaca periósteo modelo MOLT nº 2-4 CG confeccionado em aço inoxidável</w:t>
            </w:r>
          </w:p>
        </w:tc>
        <w:tc>
          <w:tcPr>
            <w:tcW w:w="585" w:type="pct"/>
            <w:vAlign w:val="center"/>
          </w:tcPr>
          <w:p w14:paraId="4A9BB2F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522E8D7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25</w:t>
            </w:r>
          </w:p>
        </w:tc>
        <w:tc>
          <w:tcPr>
            <w:tcW w:w="739" w:type="pct"/>
            <w:vAlign w:val="center"/>
          </w:tcPr>
          <w:p w14:paraId="5EF519B7"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R$40,2700</w:t>
            </w:r>
          </w:p>
        </w:tc>
        <w:tc>
          <w:tcPr>
            <w:tcW w:w="684" w:type="pct"/>
            <w:gridSpan w:val="2"/>
            <w:vAlign w:val="center"/>
          </w:tcPr>
          <w:p w14:paraId="7BE8705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R$1.006,75</w:t>
            </w:r>
          </w:p>
        </w:tc>
      </w:tr>
      <w:tr w:rsidR="00C26F12" w:rsidRPr="00E85304" w14:paraId="5C0A0F13" w14:textId="77777777" w:rsidTr="00C26F12">
        <w:tc>
          <w:tcPr>
            <w:tcW w:w="304" w:type="pct"/>
            <w:vAlign w:val="center"/>
          </w:tcPr>
          <w:p w14:paraId="7228059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191</w:t>
            </w:r>
          </w:p>
        </w:tc>
        <w:tc>
          <w:tcPr>
            <w:tcW w:w="2061" w:type="pct"/>
            <w:vAlign w:val="bottom"/>
          </w:tcPr>
          <w:p w14:paraId="046BFD0E"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Destaca Periósteo modelo Molt nº 9 confeccionado em aço inoxidável</w:t>
            </w:r>
          </w:p>
        </w:tc>
        <w:tc>
          <w:tcPr>
            <w:tcW w:w="585" w:type="pct"/>
            <w:vAlign w:val="center"/>
          </w:tcPr>
          <w:p w14:paraId="3DD7AB5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15D6389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30</w:t>
            </w:r>
          </w:p>
        </w:tc>
        <w:tc>
          <w:tcPr>
            <w:tcW w:w="739" w:type="pct"/>
            <w:vAlign w:val="center"/>
          </w:tcPr>
          <w:p w14:paraId="564529C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R$14,2700</w:t>
            </w:r>
          </w:p>
        </w:tc>
        <w:tc>
          <w:tcPr>
            <w:tcW w:w="684" w:type="pct"/>
            <w:gridSpan w:val="2"/>
            <w:vAlign w:val="center"/>
          </w:tcPr>
          <w:p w14:paraId="3661ABD6"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R$428,10</w:t>
            </w:r>
          </w:p>
        </w:tc>
      </w:tr>
      <w:tr w:rsidR="00C26F12" w:rsidRPr="00E85304" w14:paraId="2D7CD7DA" w14:textId="77777777" w:rsidTr="00C26F12">
        <w:tc>
          <w:tcPr>
            <w:tcW w:w="304" w:type="pct"/>
            <w:vAlign w:val="center"/>
          </w:tcPr>
          <w:p w14:paraId="08F1400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192</w:t>
            </w:r>
          </w:p>
        </w:tc>
        <w:tc>
          <w:tcPr>
            <w:tcW w:w="2061" w:type="pct"/>
            <w:vAlign w:val="bottom"/>
          </w:tcPr>
          <w:p w14:paraId="2A32AE4E"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Escavador nº 5 com cabo oitavado confeccionado em aço inoxidável</w:t>
            </w:r>
          </w:p>
        </w:tc>
        <w:tc>
          <w:tcPr>
            <w:tcW w:w="585" w:type="pct"/>
            <w:vAlign w:val="center"/>
          </w:tcPr>
          <w:p w14:paraId="7555A4A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719B5F7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25</w:t>
            </w:r>
          </w:p>
        </w:tc>
        <w:tc>
          <w:tcPr>
            <w:tcW w:w="739" w:type="pct"/>
            <w:vAlign w:val="center"/>
          </w:tcPr>
          <w:p w14:paraId="70AADB68"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R$10,4700</w:t>
            </w:r>
          </w:p>
        </w:tc>
        <w:tc>
          <w:tcPr>
            <w:tcW w:w="684" w:type="pct"/>
            <w:gridSpan w:val="2"/>
            <w:vAlign w:val="center"/>
          </w:tcPr>
          <w:p w14:paraId="65B00A02"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R$261,75</w:t>
            </w:r>
          </w:p>
        </w:tc>
      </w:tr>
      <w:tr w:rsidR="00C26F12" w:rsidRPr="00E85304" w14:paraId="575596A7" w14:textId="77777777" w:rsidTr="00C26F12">
        <w:tc>
          <w:tcPr>
            <w:tcW w:w="304" w:type="pct"/>
            <w:vAlign w:val="center"/>
          </w:tcPr>
          <w:p w14:paraId="297199F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193</w:t>
            </w:r>
          </w:p>
        </w:tc>
        <w:tc>
          <w:tcPr>
            <w:tcW w:w="2061" w:type="pct"/>
            <w:vAlign w:val="bottom"/>
          </w:tcPr>
          <w:p w14:paraId="062C756C"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Escavador nº 11½ com cabo oitavado confeccionado em aço inoxidável.</w:t>
            </w:r>
          </w:p>
        </w:tc>
        <w:tc>
          <w:tcPr>
            <w:tcW w:w="585" w:type="pct"/>
            <w:vAlign w:val="center"/>
          </w:tcPr>
          <w:p w14:paraId="72A157C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32B2035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40</w:t>
            </w:r>
          </w:p>
        </w:tc>
        <w:tc>
          <w:tcPr>
            <w:tcW w:w="739" w:type="pct"/>
            <w:vAlign w:val="center"/>
          </w:tcPr>
          <w:p w14:paraId="7237703B"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R$10,4700</w:t>
            </w:r>
          </w:p>
        </w:tc>
        <w:tc>
          <w:tcPr>
            <w:tcW w:w="684" w:type="pct"/>
            <w:gridSpan w:val="2"/>
            <w:vAlign w:val="center"/>
          </w:tcPr>
          <w:p w14:paraId="53D96DC9"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R$418,80</w:t>
            </w:r>
          </w:p>
        </w:tc>
      </w:tr>
      <w:tr w:rsidR="00C26F12" w:rsidRPr="00E85304" w14:paraId="59E34388" w14:textId="77777777" w:rsidTr="00C26F12">
        <w:tc>
          <w:tcPr>
            <w:tcW w:w="304" w:type="pct"/>
            <w:vAlign w:val="center"/>
          </w:tcPr>
          <w:p w14:paraId="09816E5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194</w:t>
            </w:r>
          </w:p>
        </w:tc>
        <w:tc>
          <w:tcPr>
            <w:tcW w:w="2061" w:type="pct"/>
            <w:vAlign w:val="bottom"/>
          </w:tcPr>
          <w:p w14:paraId="4571F79C"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Escavador nº 14 com cabo oitavado confeccionado em aço inoxidável.</w:t>
            </w:r>
          </w:p>
        </w:tc>
        <w:tc>
          <w:tcPr>
            <w:tcW w:w="585" w:type="pct"/>
            <w:vAlign w:val="center"/>
          </w:tcPr>
          <w:p w14:paraId="403501E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4C95BEE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40</w:t>
            </w:r>
          </w:p>
        </w:tc>
        <w:tc>
          <w:tcPr>
            <w:tcW w:w="739" w:type="pct"/>
            <w:vAlign w:val="center"/>
          </w:tcPr>
          <w:p w14:paraId="27CA47B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R$11,7300</w:t>
            </w:r>
          </w:p>
        </w:tc>
        <w:tc>
          <w:tcPr>
            <w:tcW w:w="684" w:type="pct"/>
            <w:gridSpan w:val="2"/>
            <w:vAlign w:val="center"/>
          </w:tcPr>
          <w:p w14:paraId="162D109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R$469,20</w:t>
            </w:r>
          </w:p>
        </w:tc>
      </w:tr>
      <w:tr w:rsidR="00C26F12" w:rsidRPr="00E85304" w14:paraId="3529305F" w14:textId="77777777" w:rsidTr="00C26F12">
        <w:tc>
          <w:tcPr>
            <w:tcW w:w="304" w:type="pct"/>
            <w:vAlign w:val="center"/>
          </w:tcPr>
          <w:p w14:paraId="7EA292D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195</w:t>
            </w:r>
          </w:p>
        </w:tc>
        <w:tc>
          <w:tcPr>
            <w:tcW w:w="2061" w:type="pct"/>
            <w:vAlign w:val="bottom"/>
          </w:tcPr>
          <w:p w14:paraId="3DE84B86"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Escavador nº 17 com cabo oitavado confeccionado em aço inoxidável.</w:t>
            </w:r>
          </w:p>
        </w:tc>
        <w:tc>
          <w:tcPr>
            <w:tcW w:w="585" w:type="pct"/>
            <w:vAlign w:val="center"/>
          </w:tcPr>
          <w:p w14:paraId="13A6329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69F0903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40</w:t>
            </w:r>
          </w:p>
        </w:tc>
        <w:tc>
          <w:tcPr>
            <w:tcW w:w="739" w:type="pct"/>
            <w:vAlign w:val="center"/>
          </w:tcPr>
          <w:p w14:paraId="4CD89BDD"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R$11,2400</w:t>
            </w:r>
          </w:p>
        </w:tc>
        <w:tc>
          <w:tcPr>
            <w:tcW w:w="684" w:type="pct"/>
            <w:gridSpan w:val="2"/>
            <w:vAlign w:val="center"/>
          </w:tcPr>
          <w:p w14:paraId="2CE054FD"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R$449,60</w:t>
            </w:r>
          </w:p>
        </w:tc>
      </w:tr>
      <w:tr w:rsidR="00C26F12" w:rsidRPr="00E85304" w14:paraId="185C9026" w14:textId="77777777" w:rsidTr="00C26F12">
        <w:tc>
          <w:tcPr>
            <w:tcW w:w="304" w:type="pct"/>
            <w:vAlign w:val="center"/>
          </w:tcPr>
          <w:p w14:paraId="08318AC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196</w:t>
            </w:r>
          </w:p>
        </w:tc>
        <w:tc>
          <w:tcPr>
            <w:tcW w:w="2061" w:type="pct"/>
            <w:vAlign w:val="bottom"/>
          </w:tcPr>
          <w:p w14:paraId="6FA594BC"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Escavador nº 20 com cabo oitavado confeccionado em aço inoxidável.</w:t>
            </w:r>
          </w:p>
        </w:tc>
        <w:tc>
          <w:tcPr>
            <w:tcW w:w="585" w:type="pct"/>
            <w:vAlign w:val="center"/>
          </w:tcPr>
          <w:p w14:paraId="3E47E31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66DFA75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w:t>
            </w:r>
          </w:p>
        </w:tc>
        <w:tc>
          <w:tcPr>
            <w:tcW w:w="739" w:type="pct"/>
            <w:vAlign w:val="center"/>
          </w:tcPr>
          <w:p w14:paraId="2D22D6F2"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R$9,6600</w:t>
            </w:r>
          </w:p>
        </w:tc>
        <w:tc>
          <w:tcPr>
            <w:tcW w:w="684" w:type="pct"/>
            <w:gridSpan w:val="2"/>
            <w:vAlign w:val="center"/>
          </w:tcPr>
          <w:p w14:paraId="2C9CD9C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R$193,20</w:t>
            </w:r>
          </w:p>
        </w:tc>
      </w:tr>
      <w:tr w:rsidR="00C26F12" w:rsidRPr="00E85304" w14:paraId="2FEE354C" w14:textId="77777777" w:rsidTr="00C26F12">
        <w:tc>
          <w:tcPr>
            <w:tcW w:w="304" w:type="pct"/>
            <w:vAlign w:val="center"/>
          </w:tcPr>
          <w:p w14:paraId="3212D341"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t>197</w:t>
            </w:r>
            <w:r w:rsidRPr="00E85304">
              <w:rPr>
                <w:rFonts w:ascii="Arial" w:hAnsi="Arial" w:cs="Arial"/>
                <w:sz w:val="18"/>
                <w:szCs w:val="18"/>
              </w:rPr>
              <w:fldChar w:fldCharType="begin"/>
            </w:r>
            <w:r w:rsidRPr="00E85304">
              <w:rPr>
                <w:rFonts w:ascii="Arial" w:hAnsi="Arial" w:cs="Arial"/>
                <w:sz w:val="18"/>
                <w:szCs w:val="18"/>
              </w:rPr>
              <w:instrText xml:space="preserve"> TC "108.0" \f C \l "1"</w:instrText>
            </w:r>
            <w:r w:rsidRPr="00E85304">
              <w:rPr>
                <w:rFonts w:ascii="Arial" w:hAnsi="Arial" w:cs="Arial"/>
                <w:sz w:val="18"/>
                <w:szCs w:val="18"/>
              </w:rPr>
              <w:fldChar w:fldCharType="end"/>
            </w:r>
          </w:p>
          <w:p w14:paraId="173F291A" w14:textId="77777777" w:rsidR="00C26F12" w:rsidRPr="00E85304" w:rsidRDefault="00C26F12" w:rsidP="00C26F12">
            <w:pPr>
              <w:jc w:val="center"/>
              <w:rPr>
                <w:rFonts w:ascii="Arial" w:eastAsia="Arial" w:hAnsi="Arial" w:cs="Arial"/>
                <w:color w:val="000000"/>
                <w:sz w:val="18"/>
                <w:szCs w:val="18"/>
              </w:rPr>
            </w:pPr>
          </w:p>
        </w:tc>
        <w:tc>
          <w:tcPr>
            <w:tcW w:w="2061" w:type="pct"/>
            <w:vAlign w:val="bottom"/>
          </w:tcPr>
          <w:p w14:paraId="6D187EAB"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Espátula nº 1 para inserção de IRM ou Calcador Espatulado nº 1. Confeccionado em aço inoxidável.</w:t>
            </w:r>
          </w:p>
        </w:tc>
        <w:tc>
          <w:tcPr>
            <w:tcW w:w="585" w:type="pct"/>
            <w:vAlign w:val="center"/>
          </w:tcPr>
          <w:p w14:paraId="5FC0571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70DACA1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45</w:t>
            </w:r>
          </w:p>
        </w:tc>
        <w:tc>
          <w:tcPr>
            <w:tcW w:w="739" w:type="pct"/>
            <w:vAlign w:val="center"/>
          </w:tcPr>
          <w:p w14:paraId="1487333D"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R$15,5900</w:t>
            </w:r>
          </w:p>
        </w:tc>
        <w:tc>
          <w:tcPr>
            <w:tcW w:w="684" w:type="pct"/>
            <w:gridSpan w:val="2"/>
            <w:vAlign w:val="center"/>
          </w:tcPr>
          <w:p w14:paraId="21C57A36"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R$701,55</w:t>
            </w:r>
          </w:p>
        </w:tc>
      </w:tr>
      <w:tr w:rsidR="00C26F12" w:rsidRPr="00E85304" w14:paraId="5C3A2689" w14:textId="77777777" w:rsidTr="00C26F12">
        <w:tc>
          <w:tcPr>
            <w:tcW w:w="304" w:type="pct"/>
            <w:vAlign w:val="center"/>
          </w:tcPr>
          <w:p w14:paraId="607F699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198</w:t>
            </w:r>
          </w:p>
        </w:tc>
        <w:tc>
          <w:tcPr>
            <w:tcW w:w="2061" w:type="pct"/>
            <w:vAlign w:val="bottom"/>
          </w:tcPr>
          <w:p w14:paraId="1303B768"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Espátula nº 7 confeccionada em aço inoxidável.</w:t>
            </w:r>
          </w:p>
        </w:tc>
        <w:tc>
          <w:tcPr>
            <w:tcW w:w="585" w:type="pct"/>
            <w:vAlign w:val="center"/>
          </w:tcPr>
          <w:p w14:paraId="109FBE9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5B5E737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w:t>
            </w:r>
          </w:p>
        </w:tc>
        <w:tc>
          <w:tcPr>
            <w:tcW w:w="739" w:type="pct"/>
            <w:vAlign w:val="center"/>
          </w:tcPr>
          <w:p w14:paraId="5180EF0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R$13,9500</w:t>
            </w:r>
          </w:p>
        </w:tc>
        <w:tc>
          <w:tcPr>
            <w:tcW w:w="684" w:type="pct"/>
            <w:gridSpan w:val="2"/>
            <w:vAlign w:val="center"/>
          </w:tcPr>
          <w:p w14:paraId="5A5DD17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R$209,25</w:t>
            </w:r>
          </w:p>
        </w:tc>
      </w:tr>
      <w:tr w:rsidR="00C26F12" w:rsidRPr="00E85304" w14:paraId="64423CAB" w14:textId="77777777" w:rsidTr="00C26F12">
        <w:tc>
          <w:tcPr>
            <w:tcW w:w="304" w:type="pct"/>
            <w:vAlign w:val="center"/>
          </w:tcPr>
          <w:p w14:paraId="3DE5413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199</w:t>
            </w:r>
          </w:p>
        </w:tc>
        <w:tc>
          <w:tcPr>
            <w:tcW w:w="2061" w:type="pct"/>
            <w:vAlign w:val="bottom"/>
          </w:tcPr>
          <w:p w14:paraId="1F03C6F4"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Espátula para manipulação nº 24 confeccionada em aço inoxidável.</w:t>
            </w:r>
          </w:p>
        </w:tc>
        <w:tc>
          <w:tcPr>
            <w:tcW w:w="585" w:type="pct"/>
            <w:vAlign w:val="center"/>
          </w:tcPr>
          <w:p w14:paraId="6EF44EA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2D7AA94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w:t>
            </w:r>
          </w:p>
        </w:tc>
        <w:tc>
          <w:tcPr>
            <w:tcW w:w="739" w:type="pct"/>
            <w:vAlign w:val="center"/>
          </w:tcPr>
          <w:p w14:paraId="55BDA4D8"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R$12,4800</w:t>
            </w:r>
          </w:p>
        </w:tc>
        <w:tc>
          <w:tcPr>
            <w:tcW w:w="684" w:type="pct"/>
            <w:gridSpan w:val="2"/>
            <w:vAlign w:val="center"/>
          </w:tcPr>
          <w:p w14:paraId="6769E34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R$187,20</w:t>
            </w:r>
          </w:p>
        </w:tc>
      </w:tr>
      <w:tr w:rsidR="00C26F12" w:rsidRPr="00E85304" w14:paraId="0BD57E1F" w14:textId="77777777" w:rsidTr="00C26F12">
        <w:tc>
          <w:tcPr>
            <w:tcW w:w="304" w:type="pct"/>
            <w:vAlign w:val="center"/>
          </w:tcPr>
          <w:p w14:paraId="5C1E465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200</w:t>
            </w:r>
          </w:p>
        </w:tc>
        <w:tc>
          <w:tcPr>
            <w:tcW w:w="2061" w:type="pct"/>
            <w:vAlign w:val="bottom"/>
          </w:tcPr>
          <w:p w14:paraId="107D1F65"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Espátula para manipulação nº </w:t>
            </w:r>
            <w:proofErr w:type="gramStart"/>
            <w:r w:rsidRPr="00E85304">
              <w:rPr>
                <w:rFonts w:ascii="Arial" w:hAnsi="Arial" w:cs="Arial"/>
                <w:sz w:val="18"/>
                <w:szCs w:val="18"/>
              </w:rPr>
              <w:t>70 dupla</w:t>
            </w:r>
            <w:proofErr w:type="gramEnd"/>
            <w:r w:rsidRPr="00E85304">
              <w:rPr>
                <w:rFonts w:ascii="Arial" w:hAnsi="Arial" w:cs="Arial"/>
                <w:sz w:val="18"/>
                <w:szCs w:val="18"/>
              </w:rPr>
              <w:t xml:space="preserve"> confeccionada em aço inoxidável.</w:t>
            </w:r>
          </w:p>
        </w:tc>
        <w:tc>
          <w:tcPr>
            <w:tcW w:w="585" w:type="pct"/>
            <w:vAlign w:val="center"/>
          </w:tcPr>
          <w:p w14:paraId="2B2A2A7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0BAC5A6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60</w:t>
            </w:r>
          </w:p>
        </w:tc>
        <w:tc>
          <w:tcPr>
            <w:tcW w:w="739" w:type="pct"/>
            <w:vAlign w:val="center"/>
          </w:tcPr>
          <w:p w14:paraId="6E159B6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R$12,4100</w:t>
            </w:r>
          </w:p>
        </w:tc>
        <w:tc>
          <w:tcPr>
            <w:tcW w:w="684" w:type="pct"/>
            <w:gridSpan w:val="2"/>
            <w:vAlign w:val="center"/>
          </w:tcPr>
          <w:p w14:paraId="4DF6B047"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R$744,60</w:t>
            </w:r>
          </w:p>
        </w:tc>
      </w:tr>
      <w:tr w:rsidR="00C26F12" w:rsidRPr="00E85304" w14:paraId="73BFC4DA" w14:textId="77777777" w:rsidTr="00C26F12">
        <w:tc>
          <w:tcPr>
            <w:tcW w:w="304" w:type="pct"/>
            <w:vAlign w:val="center"/>
          </w:tcPr>
          <w:p w14:paraId="1854151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201</w:t>
            </w:r>
          </w:p>
        </w:tc>
        <w:tc>
          <w:tcPr>
            <w:tcW w:w="2061" w:type="pct"/>
            <w:vAlign w:val="bottom"/>
          </w:tcPr>
          <w:p w14:paraId="6CB93B03"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Espátulas de resina para dentes anteriores do tipo Almore, kit com 3 números: 1, 2 e 3, uma ponta flexível e uma ponta rígida. Indicada para escultura de resina composta em dentes anteriores.</w:t>
            </w:r>
          </w:p>
        </w:tc>
        <w:tc>
          <w:tcPr>
            <w:tcW w:w="585" w:type="pct"/>
            <w:vAlign w:val="center"/>
          </w:tcPr>
          <w:p w14:paraId="1919DC6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Kit</w:t>
            </w:r>
          </w:p>
        </w:tc>
        <w:tc>
          <w:tcPr>
            <w:tcW w:w="628" w:type="pct"/>
            <w:vAlign w:val="center"/>
          </w:tcPr>
          <w:p w14:paraId="1028132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30</w:t>
            </w:r>
          </w:p>
        </w:tc>
        <w:tc>
          <w:tcPr>
            <w:tcW w:w="739" w:type="pct"/>
            <w:vAlign w:val="center"/>
          </w:tcPr>
          <w:p w14:paraId="6C72EB6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R$299,6500</w:t>
            </w:r>
          </w:p>
        </w:tc>
        <w:tc>
          <w:tcPr>
            <w:tcW w:w="684" w:type="pct"/>
            <w:gridSpan w:val="2"/>
            <w:vAlign w:val="center"/>
          </w:tcPr>
          <w:p w14:paraId="0FBD7F0D"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R$8.989,50</w:t>
            </w:r>
          </w:p>
        </w:tc>
      </w:tr>
      <w:tr w:rsidR="00C26F12" w:rsidRPr="00E85304" w14:paraId="514DDE74" w14:textId="77777777" w:rsidTr="00C26F12">
        <w:tc>
          <w:tcPr>
            <w:tcW w:w="304" w:type="pct"/>
            <w:vAlign w:val="center"/>
          </w:tcPr>
          <w:p w14:paraId="1EEFC2B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202</w:t>
            </w:r>
          </w:p>
        </w:tc>
        <w:tc>
          <w:tcPr>
            <w:tcW w:w="2061" w:type="pct"/>
            <w:vAlign w:val="bottom"/>
          </w:tcPr>
          <w:p w14:paraId="6F0D2F41"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Espátula metálica para resina composta tipo Thompson interproximal nº 2. Composição: aço inoxidável, com cabo emborrachado e pontas revestidas com nitreto de titânio antiaderente</w:t>
            </w:r>
          </w:p>
        </w:tc>
        <w:tc>
          <w:tcPr>
            <w:tcW w:w="585" w:type="pct"/>
            <w:vAlign w:val="center"/>
          </w:tcPr>
          <w:p w14:paraId="67DAD5D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514A4B1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w:t>
            </w:r>
          </w:p>
        </w:tc>
        <w:tc>
          <w:tcPr>
            <w:tcW w:w="739" w:type="pct"/>
            <w:vAlign w:val="center"/>
          </w:tcPr>
          <w:p w14:paraId="2A2F446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R$41,1800</w:t>
            </w:r>
          </w:p>
        </w:tc>
        <w:tc>
          <w:tcPr>
            <w:tcW w:w="684" w:type="pct"/>
            <w:gridSpan w:val="2"/>
            <w:vAlign w:val="center"/>
          </w:tcPr>
          <w:p w14:paraId="725F690C"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R$617,70</w:t>
            </w:r>
          </w:p>
        </w:tc>
      </w:tr>
      <w:tr w:rsidR="00C26F12" w:rsidRPr="00E85304" w14:paraId="26432ED5" w14:textId="77777777" w:rsidTr="00C26F12">
        <w:tc>
          <w:tcPr>
            <w:tcW w:w="304" w:type="pct"/>
            <w:vAlign w:val="center"/>
          </w:tcPr>
          <w:p w14:paraId="335BF3F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203</w:t>
            </w:r>
          </w:p>
        </w:tc>
        <w:tc>
          <w:tcPr>
            <w:tcW w:w="2061" w:type="pct"/>
            <w:vAlign w:val="bottom"/>
          </w:tcPr>
          <w:p w14:paraId="69AB0CD1"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Espátula metálica para resina composta tipo Thompson nº 6. Composição: aço inoxidável, com pontas revestidas com nitreto de titânio antiaderente.</w:t>
            </w:r>
          </w:p>
        </w:tc>
        <w:tc>
          <w:tcPr>
            <w:tcW w:w="585" w:type="pct"/>
            <w:vAlign w:val="center"/>
          </w:tcPr>
          <w:p w14:paraId="62178FB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3CF0EE2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40</w:t>
            </w:r>
          </w:p>
        </w:tc>
        <w:tc>
          <w:tcPr>
            <w:tcW w:w="739" w:type="pct"/>
            <w:vAlign w:val="center"/>
          </w:tcPr>
          <w:p w14:paraId="01EDB22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R$51,7700</w:t>
            </w:r>
          </w:p>
        </w:tc>
        <w:tc>
          <w:tcPr>
            <w:tcW w:w="684" w:type="pct"/>
            <w:gridSpan w:val="2"/>
            <w:vAlign w:val="center"/>
          </w:tcPr>
          <w:p w14:paraId="16D937ED"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R$2.070,80</w:t>
            </w:r>
          </w:p>
        </w:tc>
      </w:tr>
      <w:tr w:rsidR="00C26F12" w:rsidRPr="00E85304" w14:paraId="0CA5E857" w14:textId="77777777" w:rsidTr="00C26F12">
        <w:tc>
          <w:tcPr>
            <w:tcW w:w="304" w:type="pct"/>
            <w:vAlign w:val="center"/>
          </w:tcPr>
          <w:p w14:paraId="7A68608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204</w:t>
            </w:r>
          </w:p>
        </w:tc>
        <w:tc>
          <w:tcPr>
            <w:tcW w:w="2061" w:type="pct"/>
            <w:vAlign w:val="bottom"/>
          </w:tcPr>
          <w:p w14:paraId="114C930F"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Kit de espátulas para resina composta - Jon. Embalagem com 03 unidades. Autoclaváveis</w:t>
            </w:r>
          </w:p>
        </w:tc>
        <w:tc>
          <w:tcPr>
            <w:tcW w:w="585" w:type="pct"/>
            <w:vAlign w:val="center"/>
          </w:tcPr>
          <w:p w14:paraId="41B262E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Conjunto</w:t>
            </w:r>
          </w:p>
        </w:tc>
        <w:tc>
          <w:tcPr>
            <w:tcW w:w="628" w:type="pct"/>
            <w:vAlign w:val="center"/>
          </w:tcPr>
          <w:p w14:paraId="73899B3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w:t>
            </w:r>
          </w:p>
        </w:tc>
        <w:tc>
          <w:tcPr>
            <w:tcW w:w="739" w:type="pct"/>
            <w:vAlign w:val="center"/>
          </w:tcPr>
          <w:p w14:paraId="0115C3D7"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R$26,9200</w:t>
            </w:r>
          </w:p>
        </w:tc>
        <w:tc>
          <w:tcPr>
            <w:tcW w:w="684" w:type="pct"/>
            <w:gridSpan w:val="2"/>
            <w:vAlign w:val="center"/>
          </w:tcPr>
          <w:p w14:paraId="3B06BDA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R$538,40</w:t>
            </w:r>
          </w:p>
        </w:tc>
      </w:tr>
      <w:tr w:rsidR="00C26F12" w:rsidRPr="00E85304" w14:paraId="39B9752F" w14:textId="77777777" w:rsidTr="00C26F12">
        <w:tc>
          <w:tcPr>
            <w:tcW w:w="304" w:type="pct"/>
            <w:vAlign w:val="center"/>
          </w:tcPr>
          <w:p w14:paraId="53CF138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205</w:t>
            </w:r>
          </w:p>
        </w:tc>
        <w:tc>
          <w:tcPr>
            <w:tcW w:w="2061" w:type="pct"/>
            <w:vAlign w:val="bottom"/>
          </w:tcPr>
          <w:p w14:paraId="4A2D8F57"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Espelho bucal plano nº 5 sem cabo, confeccionado em aço inoxidável e utilizando </w:t>
            </w:r>
            <w:r w:rsidRPr="00E85304">
              <w:rPr>
                <w:rFonts w:ascii="Arial" w:hAnsi="Arial" w:cs="Arial"/>
                <w:sz w:val="18"/>
                <w:szCs w:val="18"/>
              </w:rPr>
              <w:lastRenderedPageBreak/>
              <w:t>um espelho em cristal float com 2 camadas protetoras anti-corrosão.</w:t>
            </w:r>
          </w:p>
        </w:tc>
        <w:tc>
          <w:tcPr>
            <w:tcW w:w="585" w:type="pct"/>
            <w:vAlign w:val="center"/>
          </w:tcPr>
          <w:p w14:paraId="50E0E04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lastRenderedPageBreak/>
              <w:t>Unidade</w:t>
            </w:r>
          </w:p>
        </w:tc>
        <w:tc>
          <w:tcPr>
            <w:tcW w:w="628" w:type="pct"/>
            <w:vAlign w:val="center"/>
          </w:tcPr>
          <w:p w14:paraId="5E08342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400</w:t>
            </w:r>
          </w:p>
        </w:tc>
        <w:tc>
          <w:tcPr>
            <w:tcW w:w="739" w:type="pct"/>
            <w:vAlign w:val="center"/>
          </w:tcPr>
          <w:p w14:paraId="7BC5460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R$4,0100</w:t>
            </w:r>
          </w:p>
        </w:tc>
        <w:tc>
          <w:tcPr>
            <w:tcW w:w="684" w:type="pct"/>
            <w:gridSpan w:val="2"/>
            <w:vAlign w:val="center"/>
          </w:tcPr>
          <w:p w14:paraId="5A1D866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R$1.604,00</w:t>
            </w:r>
          </w:p>
        </w:tc>
      </w:tr>
      <w:tr w:rsidR="00C26F12" w:rsidRPr="00E85304" w14:paraId="2A323150" w14:textId="77777777" w:rsidTr="00C26F12">
        <w:tc>
          <w:tcPr>
            <w:tcW w:w="304" w:type="pct"/>
            <w:vAlign w:val="center"/>
          </w:tcPr>
          <w:p w14:paraId="1AD1512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206</w:t>
            </w:r>
          </w:p>
        </w:tc>
        <w:tc>
          <w:tcPr>
            <w:tcW w:w="2061" w:type="pct"/>
            <w:vAlign w:val="bottom"/>
          </w:tcPr>
          <w:p w14:paraId="6B235780"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Espelho bucal plano nº3 sem cabo, confeccionado em aço inoxidável e utilizando um espelho em cristal float com 2 camadas protetoras anti-corrosão.</w:t>
            </w:r>
          </w:p>
        </w:tc>
        <w:tc>
          <w:tcPr>
            <w:tcW w:w="585" w:type="pct"/>
            <w:vAlign w:val="center"/>
          </w:tcPr>
          <w:p w14:paraId="45E0BFE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5A2E410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80</w:t>
            </w:r>
          </w:p>
        </w:tc>
        <w:tc>
          <w:tcPr>
            <w:tcW w:w="739" w:type="pct"/>
            <w:vAlign w:val="center"/>
          </w:tcPr>
          <w:p w14:paraId="3B809F87"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R$5,3200</w:t>
            </w:r>
          </w:p>
        </w:tc>
        <w:tc>
          <w:tcPr>
            <w:tcW w:w="684" w:type="pct"/>
            <w:gridSpan w:val="2"/>
            <w:vAlign w:val="center"/>
          </w:tcPr>
          <w:p w14:paraId="5074C18D"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R$425,60</w:t>
            </w:r>
          </w:p>
        </w:tc>
      </w:tr>
      <w:tr w:rsidR="00C26F12" w:rsidRPr="00E85304" w14:paraId="2D1E99C0" w14:textId="77777777" w:rsidTr="00C26F12">
        <w:tc>
          <w:tcPr>
            <w:tcW w:w="304" w:type="pct"/>
            <w:vAlign w:val="center"/>
          </w:tcPr>
          <w:p w14:paraId="629AA3E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207</w:t>
            </w:r>
          </w:p>
        </w:tc>
        <w:tc>
          <w:tcPr>
            <w:tcW w:w="2061" w:type="pct"/>
            <w:vAlign w:val="bottom"/>
          </w:tcPr>
          <w:p w14:paraId="618EA697"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Fórceps nº 1 Adulto confeccionado em aço inoxidável.</w:t>
            </w:r>
          </w:p>
        </w:tc>
        <w:tc>
          <w:tcPr>
            <w:tcW w:w="585" w:type="pct"/>
            <w:vAlign w:val="center"/>
          </w:tcPr>
          <w:p w14:paraId="3899C83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7EA3E71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w:t>
            </w:r>
          </w:p>
        </w:tc>
        <w:tc>
          <w:tcPr>
            <w:tcW w:w="739" w:type="pct"/>
            <w:vAlign w:val="center"/>
          </w:tcPr>
          <w:p w14:paraId="70E60F49"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R$72,6000</w:t>
            </w:r>
          </w:p>
        </w:tc>
        <w:tc>
          <w:tcPr>
            <w:tcW w:w="684" w:type="pct"/>
            <w:gridSpan w:val="2"/>
            <w:vAlign w:val="center"/>
          </w:tcPr>
          <w:p w14:paraId="44E555E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R$726,00</w:t>
            </w:r>
          </w:p>
        </w:tc>
      </w:tr>
      <w:tr w:rsidR="00C26F12" w:rsidRPr="00E85304" w14:paraId="290E15E5" w14:textId="77777777" w:rsidTr="00C26F12">
        <w:tc>
          <w:tcPr>
            <w:tcW w:w="304" w:type="pct"/>
            <w:vAlign w:val="center"/>
          </w:tcPr>
          <w:p w14:paraId="09FD321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208</w:t>
            </w:r>
          </w:p>
        </w:tc>
        <w:tc>
          <w:tcPr>
            <w:tcW w:w="2061" w:type="pct"/>
            <w:vAlign w:val="bottom"/>
          </w:tcPr>
          <w:p w14:paraId="51787ACB"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Fórceps nº 16 Adulto confeccionado em aço inoxidável.</w:t>
            </w:r>
          </w:p>
        </w:tc>
        <w:tc>
          <w:tcPr>
            <w:tcW w:w="585" w:type="pct"/>
            <w:vAlign w:val="center"/>
          </w:tcPr>
          <w:p w14:paraId="160BAC0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58D3E3D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w:t>
            </w:r>
          </w:p>
        </w:tc>
        <w:tc>
          <w:tcPr>
            <w:tcW w:w="739" w:type="pct"/>
            <w:vAlign w:val="center"/>
          </w:tcPr>
          <w:p w14:paraId="53D93BCC"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R$68,8700</w:t>
            </w:r>
          </w:p>
        </w:tc>
        <w:tc>
          <w:tcPr>
            <w:tcW w:w="684" w:type="pct"/>
            <w:gridSpan w:val="2"/>
            <w:vAlign w:val="center"/>
          </w:tcPr>
          <w:p w14:paraId="4FD7E8E2"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R$1.033,05</w:t>
            </w:r>
          </w:p>
        </w:tc>
      </w:tr>
      <w:tr w:rsidR="00C26F12" w:rsidRPr="00E85304" w14:paraId="04855585" w14:textId="77777777" w:rsidTr="00C26F12">
        <w:tc>
          <w:tcPr>
            <w:tcW w:w="304" w:type="pct"/>
            <w:vAlign w:val="center"/>
          </w:tcPr>
          <w:p w14:paraId="1C6ACC5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209</w:t>
            </w:r>
          </w:p>
        </w:tc>
        <w:tc>
          <w:tcPr>
            <w:tcW w:w="2061" w:type="pct"/>
            <w:vAlign w:val="bottom"/>
          </w:tcPr>
          <w:p w14:paraId="482DA010"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Fórceps nº 17 Adulto confeccionado em aço inoxidável.</w:t>
            </w:r>
          </w:p>
        </w:tc>
        <w:tc>
          <w:tcPr>
            <w:tcW w:w="585" w:type="pct"/>
            <w:vAlign w:val="center"/>
          </w:tcPr>
          <w:p w14:paraId="19624EB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6B72B89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w:t>
            </w:r>
          </w:p>
        </w:tc>
        <w:tc>
          <w:tcPr>
            <w:tcW w:w="739" w:type="pct"/>
            <w:vAlign w:val="center"/>
          </w:tcPr>
          <w:p w14:paraId="2B1F76B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R$63,8800</w:t>
            </w:r>
          </w:p>
        </w:tc>
        <w:tc>
          <w:tcPr>
            <w:tcW w:w="684" w:type="pct"/>
            <w:gridSpan w:val="2"/>
            <w:vAlign w:val="center"/>
          </w:tcPr>
          <w:p w14:paraId="7119C41C"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R$1.277,60</w:t>
            </w:r>
          </w:p>
        </w:tc>
      </w:tr>
      <w:tr w:rsidR="00C26F12" w:rsidRPr="00E85304" w14:paraId="70DBB7E4" w14:textId="77777777" w:rsidTr="00C26F12">
        <w:tc>
          <w:tcPr>
            <w:tcW w:w="304" w:type="pct"/>
            <w:vAlign w:val="center"/>
          </w:tcPr>
          <w:p w14:paraId="0A2E7FC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210</w:t>
            </w:r>
          </w:p>
        </w:tc>
        <w:tc>
          <w:tcPr>
            <w:tcW w:w="2061" w:type="pct"/>
            <w:vAlign w:val="bottom"/>
          </w:tcPr>
          <w:p w14:paraId="34E97C98"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Fórceps nº 18L Adulto confeccionado em aço inoxidável.</w:t>
            </w:r>
          </w:p>
        </w:tc>
        <w:tc>
          <w:tcPr>
            <w:tcW w:w="585" w:type="pct"/>
            <w:vAlign w:val="center"/>
          </w:tcPr>
          <w:p w14:paraId="7C5D91A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2CA8D97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w:t>
            </w:r>
          </w:p>
        </w:tc>
        <w:tc>
          <w:tcPr>
            <w:tcW w:w="739" w:type="pct"/>
            <w:vAlign w:val="center"/>
          </w:tcPr>
          <w:p w14:paraId="64AB1CAB"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R$71,0800</w:t>
            </w:r>
          </w:p>
        </w:tc>
        <w:tc>
          <w:tcPr>
            <w:tcW w:w="684" w:type="pct"/>
            <w:gridSpan w:val="2"/>
            <w:vAlign w:val="center"/>
          </w:tcPr>
          <w:p w14:paraId="1377AAA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R$710,80</w:t>
            </w:r>
          </w:p>
        </w:tc>
      </w:tr>
      <w:tr w:rsidR="00C26F12" w:rsidRPr="00E85304" w14:paraId="1BB44167" w14:textId="77777777" w:rsidTr="00C26F12">
        <w:tc>
          <w:tcPr>
            <w:tcW w:w="304" w:type="pct"/>
            <w:vAlign w:val="center"/>
          </w:tcPr>
          <w:p w14:paraId="382A882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211</w:t>
            </w:r>
          </w:p>
        </w:tc>
        <w:tc>
          <w:tcPr>
            <w:tcW w:w="2061" w:type="pct"/>
            <w:vAlign w:val="bottom"/>
          </w:tcPr>
          <w:p w14:paraId="52B5662E"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Fórceps nº 18R Adulto confeccionado em aço inoxidável.</w:t>
            </w:r>
          </w:p>
        </w:tc>
        <w:tc>
          <w:tcPr>
            <w:tcW w:w="585" w:type="pct"/>
            <w:vAlign w:val="center"/>
          </w:tcPr>
          <w:p w14:paraId="141DC6C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555FB8D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w:t>
            </w:r>
          </w:p>
        </w:tc>
        <w:tc>
          <w:tcPr>
            <w:tcW w:w="739" w:type="pct"/>
            <w:vAlign w:val="center"/>
          </w:tcPr>
          <w:p w14:paraId="5443670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R$72,6100</w:t>
            </w:r>
          </w:p>
        </w:tc>
        <w:tc>
          <w:tcPr>
            <w:tcW w:w="684" w:type="pct"/>
            <w:gridSpan w:val="2"/>
            <w:vAlign w:val="center"/>
          </w:tcPr>
          <w:p w14:paraId="38D342B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R$726,10</w:t>
            </w:r>
          </w:p>
        </w:tc>
      </w:tr>
      <w:tr w:rsidR="00C26F12" w:rsidRPr="00E85304" w14:paraId="2C270F66" w14:textId="77777777" w:rsidTr="00C26F12">
        <w:tc>
          <w:tcPr>
            <w:tcW w:w="304" w:type="pct"/>
            <w:vAlign w:val="center"/>
          </w:tcPr>
          <w:p w14:paraId="6D3DBFB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212</w:t>
            </w:r>
          </w:p>
        </w:tc>
        <w:tc>
          <w:tcPr>
            <w:tcW w:w="2061" w:type="pct"/>
            <w:vAlign w:val="bottom"/>
          </w:tcPr>
          <w:p w14:paraId="74F1C61E"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Forceps nº 18D Adulto confeccionado em aço inoxidável.</w:t>
            </w:r>
          </w:p>
        </w:tc>
        <w:tc>
          <w:tcPr>
            <w:tcW w:w="585" w:type="pct"/>
            <w:vAlign w:val="center"/>
          </w:tcPr>
          <w:p w14:paraId="7A4A74E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157342B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w:t>
            </w:r>
          </w:p>
        </w:tc>
        <w:tc>
          <w:tcPr>
            <w:tcW w:w="739" w:type="pct"/>
            <w:vAlign w:val="center"/>
          </w:tcPr>
          <w:p w14:paraId="01D44CD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R$76,8800</w:t>
            </w:r>
          </w:p>
        </w:tc>
        <w:tc>
          <w:tcPr>
            <w:tcW w:w="684" w:type="pct"/>
            <w:gridSpan w:val="2"/>
            <w:vAlign w:val="center"/>
          </w:tcPr>
          <w:p w14:paraId="48958BF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R$1.153,20</w:t>
            </w:r>
          </w:p>
        </w:tc>
      </w:tr>
      <w:tr w:rsidR="00C26F12" w:rsidRPr="00E85304" w14:paraId="6FCE32BD" w14:textId="77777777" w:rsidTr="00C26F12">
        <w:tc>
          <w:tcPr>
            <w:tcW w:w="304" w:type="pct"/>
            <w:vAlign w:val="center"/>
          </w:tcPr>
          <w:p w14:paraId="71867AE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213</w:t>
            </w:r>
          </w:p>
        </w:tc>
        <w:tc>
          <w:tcPr>
            <w:tcW w:w="2061" w:type="pct"/>
            <w:vAlign w:val="bottom"/>
          </w:tcPr>
          <w:p w14:paraId="4F26726C"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Fórceps nº 65 Adulto confeccionado em aço inoxidável.</w:t>
            </w:r>
          </w:p>
        </w:tc>
        <w:tc>
          <w:tcPr>
            <w:tcW w:w="585" w:type="pct"/>
            <w:vAlign w:val="center"/>
          </w:tcPr>
          <w:p w14:paraId="1100663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575D07D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w:t>
            </w:r>
          </w:p>
        </w:tc>
        <w:tc>
          <w:tcPr>
            <w:tcW w:w="739" w:type="pct"/>
            <w:vAlign w:val="center"/>
          </w:tcPr>
          <w:p w14:paraId="2701C899"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R$62,0500</w:t>
            </w:r>
          </w:p>
        </w:tc>
        <w:tc>
          <w:tcPr>
            <w:tcW w:w="684" w:type="pct"/>
            <w:gridSpan w:val="2"/>
            <w:vAlign w:val="center"/>
          </w:tcPr>
          <w:p w14:paraId="0A797019"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R$620,50</w:t>
            </w:r>
          </w:p>
        </w:tc>
      </w:tr>
      <w:tr w:rsidR="00C26F12" w:rsidRPr="00E85304" w14:paraId="3DA231BF" w14:textId="77777777" w:rsidTr="00C26F12">
        <w:tc>
          <w:tcPr>
            <w:tcW w:w="304" w:type="pct"/>
            <w:vAlign w:val="center"/>
          </w:tcPr>
          <w:p w14:paraId="547D7DB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214</w:t>
            </w:r>
          </w:p>
        </w:tc>
        <w:tc>
          <w:tcPr>
            <w:tcW w:w="2061" w:type="pct"/>
            <w:vAlign w:val="bottom"/>
          </w:tcPr>
          <w:p w14:paraId="6D4B9AAF"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Fórceps nº 68 Adulto confeccionado em aço inoxidável</w:t>
            </w:r>
          </w:p>
        </w:tc>
        <w:tc>
          <w:tcPr>
            <w:tcW w:w="585" w:type="pct"/>
            <w:vAlign w:val="center"/>
          </w:tcPr>
          <w:p w14:paraId="087A0BF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4D289A1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w:t>
            </w:r>
          </w:p>
        </w:tc>
        <w:tc>
          <w:tcPr>
            <w:tcW w:w="739" w:type="pct"/>
            <w:vAlign w:val="center"/>
          </w:tcPr>
          <w:p w14:paraId="29ABCB5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R$63,5000</w:t>
            </w:r>
          </w:p>
        </w:tc>
        <w:tc>
          <w:tcPr>
            <w:tcW w:w="684" w:type="pct"/>
            <w:gridSpan w:val="2"/>
            <w:vAlign w:val="center"/>
          </w:tcPr>
          <w:p w14:paraId="3EA43C18"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R$952,50</w:t>
            </w:r>
          </w:p>
        </w:tc>
      </w:tr>
      <w:tr w:rsidR="00C26F12" w:rsidRPr="00E85304" w14:paraId="0494EE4A" w14:textId="77777777" w:rsidTr="00C26F12">
        <w:tc>
          <w:tcPr>
            <w:tcW w:w="304" w:type="pct"/>
            <w:vAlign w:val="center"/>
          </w:tcPr>
          <w:p w14:paraId="125B3BB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215</w:t>
            </w:r>
          </w:p>
        </w:tc>
        <w:tc>
          <w:tcPr>
            <w:tcW w:w="2061" w:type="pct"/>
            <w:vAlign w:val="bottom"/>
          </w:tcPr>
          <w:p w14:paraId="510F82D9"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Fórceps nº 69 Adulto confeccionado em aço inoxidável</w:t>
            </w:r>
          </w:p>
        </w:tc>
        <w:tc>
          <w:tcPr>
            <w:tcW w:w="585" w:type="pct"/>
            <w:vAlign w:val="center"/>
          </w:tcPr>
          <w:p w14:paraId="5B1B99B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4CE50E5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w:t>
            </w:r>
          </w:p>
        </w:tc>
        <w:tc>
          <w:tcPr>
            <w:tcW w:w="739" w:type="pct"/>
            <w:vAlign w:val="center"/>
          </w:tcPr>
          <w:p w14:paraId="0A64326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R$56,3500</w:t>
            </w:r>
          </w:p>
        </w:tc>
        <w:tc>
          <w:tcPr>
            <w:tcW w:w="684" w:type="pct"/>
            <w:gridSpan w:val="2"/>
            <w:vAlign w:val="center"/>
          </w:tcPr>
          <w:p w14:paraId="40EDF9CC"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R$845,25</w:t>
            </w:r>
          </w:p>
        </w:tc>
      </w:tr>
      <w:tr w:rsidR="00C26F12" w:rsidRPr="00E85304" w14:paraId="40F7DAA7" w14:textId="77777777" w:rsidTr="00C26F12">
        <w:tc>
          <w:tcPr>
            <w:tcW w:w="304" w:type="pct"/>
            <w:vAlign w:val="center"/>
          </w:tcPr>
          <w:p w14:paraId="608644E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216</w:t>
            </w:r>
          </w:p>
        </w:tc>
        <w:tc>
          <w:tcPr>
            <w:tcW w:w="2061" w:type="pct"/>
            <w:vAlign w:val="bottom"/>
          </w:tcPr>
          <w:p w14:paraId="1A0F3335"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Fórceps nº 150 Adulto confeccionado em aço inoxidável</w:t>
            </w:r>
          </w:p>
        </w:tc>
        <w:tc>
          <w:tcPr>
            <w:tcW w:w="585" w:type="pct"/>
            <w:vAlign w:val="center"/>
          </w:tcPr>
          <w:p w14:paraId="542C3C7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401779C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w:t>
            </w:r>
          </w:p>
        </w:tc>
        <w:tc>
          <w:tcPr>
            <w:tcW w:w="739" w:type="pct"/>
            <w:vAlign w:val="center"/>
          </w:tcPr>
          <w:p w14:paraId="5FA72F5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R$75,1500</w:t>
            </w:r>
          </w:p>
        </w:tc>
        <w:tc>
          <w:tcPr>
            <w:tcW w:w="684" w:type="pct"/>
            <w:gridSpan w:val="2"/>
            <w:vAlign w:val="center"/>
          </w:tcPr>
          <w:p w14:paraId="2BCF0B79"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R$751,50</w:t>
            </w:r>
          </w:p>
        </w:tc>
      </w:tr>
      <w:tr w:rsidR="00C26F12" w:rsidRPr="00E85304" w14:paraId="7D67EC20" w14:textId="77777777" w:rsidTr="00C26F12">
        <w:tc>
          <w:tcPr>
            <w:tcW w:w="304" w:type="pct"/>
            <w:vAlign w:val="center"/>
          </w:tcPr>
          <w:p w14:paraId="7F8C0D4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217</w:t>
            </w:r>
          </w:p>
        </w:tc>
        <w:tc>
          <w:tcPr>
            <w:tcW w:w="2061" w:type="pct"/>
            <w:vAlign w:val="bottom"/>
          </w:tcPr>
          <w:p w14:paraId="3AE59FF4"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Fórceps nº 151 Adulto confeccionado em aço inoxidável</w:t>
            </w:r>
          </w:p>
        </w:tc>
        <w:tc>
          <w:tcPr>
            <w:tcW w:w="585" w:type="pct"/>
            <w:vAlign w:val="center"/>
          </w:tcPr>
          <w:p w14:paraId="16361A9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34A739F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w:t>
            </w:r>
          </w:p>
        </w:tc>
        <w:tc>
          <w:tcPr>
            <w:tcW w:w="739" w:type="pct"/>
            <w:vAlign w:val="center"/>
          </w:tcPr>
          <w:p w14:paraId="0E66D50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R$72,8000</w:t>
            </w:r>
          </w:p>
        </w:tc>
        <w:tc>
          <w:tcPr>
            <w:tcW w:w="684" w:type="pct"/>
            <w:gridSpan w:val="2"/>
            <w:vAlign w:val="center"/>
          </w:tcPr>
          <w:p w14:paraId="1A0643E8"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R$1.092,00</w:t>
            </w:r>
          </w:p>
        </w:tc>
      </w:tr>
      <w:tr w:rsidR="00C26F12" w:rsidRPr="00E85304" w14:paraId="0E55BAE2" w14:textId="77777777" w:rsidTr="00C26F12">
        <w:tc>
          <w:tcPr>
            <w:tcW w:w="304" w:type="pct"/>
            <w:vAlign w:val="center"/>
          </w:tcPr>
          <w:p w14:paraId="16DA877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218</w:t>
            </w:r>
          </w:p>
        </w:tc>
        <w:tc>
          <w:tcPr>
            <w:tcW w:w="2061" w:type="pct"/>
            <w:vAlign w:val="bottom"/>
          </w:tcPr>
          <w:p w14:paraId="588B427C"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Fórceps nº 1 infantil confeccionado em aço inoxidável</w:t>
            </w:r>
          </w:p>
        </w:tc>
        <w:tc>
          <w:tcPr>
            <w:tcW w:w="585" w:type="pct"/>
            <w:vAlign w:val="center"/>
          </w:tcPr>
          <w:p w14:paraId="7182649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325AC58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w:t>
            </w:r>
          </w:p>
        </w:tc>
        <w:tc>
          <w:tcPr>
            <w:tcW w:w="739" w:type="pct"/>
            <w:vAlign w:val="center"/>
          </w:tcPr>
          <w:p w14:paraId="5F57EA69"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R$74,6500</w:t>
            </w:r>
          </w:p>
        </w:tc>
        <w:tc>
          <w:tcPr>
            <w:tcW w:w="684" w:type="pct"/>
            <w:gridSpan w:val="2"/>
            <w:vAlign w:val="center"/>
          </w:tcPr>
          <w:p w14:paraId="4AC8A459"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R$1.119,75</w:t>
            </w:r>
          </w:p>
        </w:tc>
      </w:tr>
      <w:tr w:rsidR="00C26F12" w:rsidRPr="00E85304" w14:paraId="44EB168D" w14:textId="77777777" w:rsidTr="00C26F12">
        <w:tc>
          <w:tcPr>
            <w:tcW w:w="304" w:type="pct"/>
            <w:vAlign w:val="center"/>
          </w:tcPr>
          <w:p w14:paraId="09EF2DB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219</w:t>
            </w:r>
          </w:p>
        </w:tc>
        <w:tc>
          <w:tcPr>
            <w:tcW w:w="2061" w:type="pct"/>
            <w:vAlign w:val="bottom"/>
          </w:tcPr>
          <w:p w14:paraId="37B8C4FB"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Fórceps nº 16 infantil confeccionado em aço inoxidável.</w:t>
            </w:r>
          </w:p>
        </w:tc>
        <w:tc>
          <w:tcPr>
            <w:tcW w:w="585" w:type="pct"/>
            <w:vAlign w:val="center"/>
          </w:tcPr>
          <w:p w14:paraId="4669975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5BDED8D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w:t>
            </w:r>
          </w:p>
        </w:tc>
        <w:tc>
          <w:tcPr>
            <w:tcW w:w="739" w:type="pct"/>
            <w:vAlign w:val="center"/>
          </w:tcPr>
          <w:p w14:paraId="0F327958"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R$69,8800</w:t>
            </w:r>
          </w:p>
        </w:tc>
        <w:tc>
          <w:tcPr>
            <w:tcW w:w="684" w:type="pct"/>
            <w:gridSpan w:val="2"/>
            <w:vAlign w:val="center"/>
          </w:tcPr>
          <w:p w14:paraId="1E65DD6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R$1.048,20</w:t>
            </w:r>
          </w:p>
        </w:tc>
      </w:tr>
      <w:tr w:rsidR="00C26F12" w:rsidRPr="00E85304" w14:paraId="504D52C7" w14:textId="77777777" w:rsidTr="00C26F12">
        <w:tc>
          <w:tcPr>
            <w:tcW w:w="304" w:type="pct"/>
            <w:vAlign w:val="center"/>
          </w:tcPr>
          <w:p w14:paraId="09CCF52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220</w:t>
            </w:r>
          </w:p>
        </w:tc>
        <w:tc>
          <w:tcPr>
            <w:tcW w:w="2061" w:type="pct"/>
            <w:vAlign w:val="bottom"/>
          </w:tcPr>
          <w:p w14:paraId="16E63336"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Fórceps nº 17 infantil confeccionado em aço inoxidável.</w:t>
            </w:r>
          </w:p>
        </w:tc>
        <w:tc>
          <w:tcPr>
            <w:tcW w:w="585" w:type="pct"/>
            <w:vAlign w:val="center"/>
          </w:tcPr>
          <w:p w14:paraId="1847682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06724E5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w:t>
            </w:r>
          </w:p>
        </w:tc>
        <w:tc>
          <w:tcPr>
            <w:tcW w:w="739" w:type="pct"/>
            <w:vAlign w:val="center"/>
          </w:tcPr>
          <w:p w14:paraId="6A355592"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R$67,6300</w:t>
            </w:r>
          </w:p>
        </w:tc>
        <w:tc>
          <w:tcPr>
            <w:tcW w:w="684" w:type="pct"/>
            <w:gridSpan w:val="2"/>
            <w:vAlign w:val="center"/>
          </w:tcPr>
          <w:p w14:paraId="1B20B1A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R$1.014,45</w:t>
            </w:r>
          </w:p>
        </w:tc>
      </w:tr>
      <w:tr w:rsidR="00C26F12" w:rsidRPr="00E85304" w14:paraId="112B45FE" w14:textId="77777777" w:rsidTr="00C26F12">
        <w:tc>
          <w:tcPr>
            <w:tcW w:w="304" w:type="pct"/>
            <w:vAlign w:val="center"/>
          </w:tcPr>
          <w:p w14:paraId="416D6BB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221</w:t>
            </w:r>
          </w:p>
        </w:tc>
        <w:tc>
          <w:tcPr>
            <w:tcW w:w="2061" w:type="pct"/>
            <w:vAlign w:val="bottom"/>
          </w:tcPr>
          <w:p w14:paraId="1DCA3A01"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Fórceps nº 18L infantil confeccionado em aço inoxidável.</w:t>
            </w:r>
          </w:p>
        </w:tc>
        <w:tc>
          <w:tcPr>
            <w:tcW w:w="585" w:type="pct"/>
            <w:vAlign w:val="center"/>
          </w:tcPr>
          <w:p w14:paraId="721FE8C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4D318E1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w:t>
            </w:r>
          </w:p>
        </w:tc>
        <w:tc>
          <w:tcPr>
            <w:tcW w:w="739" w:type="pct"/>
            <w:vAlign w:val="center"/>
          </w:tcPr>
          <w:p w14:paraId="01247E3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R$69,1900</w:t>
            </w:r>
          </w:p>
        </w:tc>
        <w:tc>
          <w:tcPr>
            <w:tcW w:w="684" w:type="pct"/>
            <w:gridSpan w:val="2"/>
            <w:vAlign w:val="center"/>
          </w:tcPr>
          <w:p w14:paraId="700BD65B"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R$1.037,85</w:t>
            </w:r>
          </w:p>
        </w:tc>
      </w:tr>
      <w:tr w:rsidR="00C26F12" w:rsidRPr="00E85304" w14:paraId="3EDC06ED" w14:textId="77777777" w:rsidTr="00C26F12">
        <w:tc>
          <w:tcPr>
            <w:tcW w:w="304" w:type="pct"/>
            <w:vAlign w:val="center"/>
          </w:tcPr>
          <w:p w14:paraId="4428D3B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222</w:t>
            </w:r>
          </w:p>
        </w:tc>
        <w:tc>
          <w:tcPr>
            <w:tcW w:w="2061" w:type="pct"/>
            <w:vAlign w:val="bottom"/>
          </w:tcPr>
          <w:p w14:paraId="6D4E5D3B"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Fórceps nº 18R infantil confeccionado em aço inoxidável.</w:t>
            </w:r>
          </w:p>
        </w:tc>
        <w:tc>
          <w:tcPr>
            <w:tcW w:w="585" w:type="pct"/>
            <w:vAlign w:val="center"/>
          </w:tcPr>
          <w:p w14:paraId="725B8D2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3D43009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w:t>
            </w:r>
          </w:p>
        </w:tc>
        <w:tc>
          <w:tcPr>
            <w:tcW w:w="739" w:type="pct"/>
            <w:vAlign w:val="center"/>
          </w:tcPr>
          <w:p w14:paraId="4E7A583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R$71,9200</w:t>
            </w:r>
          </w:p>
        </w:tc>
        <w:tc>
          <w:tcPr>
            <w:tcW w:w="684" w:type="pct"/>
            <w:gridSpan w:val="2"/>
            <w:vAlign w:val="center"/>
          </w:tcPr>
          <w:p w14:paraId="46978BD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R$1.078,80</w:t>
            </w:r>
          </w:p>
        </w:tc>
      </w:tr>
      <w:tr w:rsidR="00C26F12" w:rsidRPr="00E85304" w14:paraId="2BD78D33" w14:textId="77777777" w:rsidTr="00C26F12">
        <w:tc>
          <w:tcPr>
            <w:tcW w:w="304" w:type="pct"/>
            <w:vAlign w:val="center"/>
          </w:tcPr>
          <w:p w14:paraId="1A0293C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223</w:t>
            </w:r>
          </w:p>
        </w:tc>
        <w:tc>
          <w:tcPr>
            <w:tcW w:w="2061" w:type="pct"/>
            <w:vAlign w:val="bottom"/>
          </w:tcPr>
          <w:p w14:paraId="6FED1A47"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Fórceps nº 18D infantil confeccionado em aço inoxidável </w:t>
            </w:r>
          </w:p>
        </w:tc>
        <w:tc>
          <w:tcPr>
            <w:tcW w:w="585" w:type="pct"/>
            <w:vAlign w:val="center"/>
          </w:tcPr>
          <w:p w14:paraId="76160AD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46AA5CB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w:t>
            </w:r>
          </w:p>
        </w:tc>
        <w:tc>
          <w:tcPr>
            <w:tcW w:w="739" w:type="pct"/>
            <w:vAlign w:val="center"/>
          </w:tcPr>
          <w:p w14:paraId="10B4333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R$76,7600</w:t>
            </w:r>
          </w:p>
        </w:tc>
        <w:tc>
          <w:tcPr>
            <w:tcW w:w="684" w:type="pct"/>
            <w:gridSpan w:val="2"/>
            <w:vAlign w:val="center"/>
          </w:tcPr>
          <w:p w14:paraId="6C1CE70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R$1.151,40</w:t>
            </w:r>
          </w:p>
        </w:tc>
      </w:tr>
      <w:tr w:rsidR="00C26F12" w:rsidRPr="00E85304" w14:paraId="189DA894" w14:textId="77777777" w:rsidTr="00C26F12">
        <w:tc>
          <w:tcPr>
            <w:tcW w:w="304" w:type="pct"/>
            <w:vAlign w:val="center"/>
          </w:tcPr>
          <w:p w14:paraId="0750A40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224</w:t>
            </w:r>
          </w:p>
        </w:tc>
        <w:tc>
          <w:tcPr>
            <w:tcW w:w="2061" w:type="pct"/>
            <w:vAlign w:val="bottom"/>
          </w:tcPr>
          <w:p w14:paraId="3BB1C430"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Fórceps nº 65 infantil confeccionado em aço inoxidável.</w:t>
            </w:r>
          </w:p>
        </w:tc>
        <w:tc>
          <w:tcPr>
            <w:tcW w:w="585" w:type="pct"/>
            <w:vAlign w:val="center"/>
          </w:tcPr>
          <w:p w14:paraId="2DC033E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41936C1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w:t>
            </w:r>
          </w:p>
        </w:tc>
        <w:tc>
          <w:tcPr>
            <w:tcW w:w="739" w:type="pct"/>
            <w:vAlign w:val="center"/>
          </w:tcPr>
          <w:p w14:paraId="4FA7C73D"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R$75,1900</w:t>
            </w:r>
          </w:p>
        </w:tc>
        <w:tc>
          <w:tcPr>
            <w:tcW w:w="684" w:type="pct"/>
            <w:gridSpan w:val="2"/>
            <w:vAlign w:val="center"/>
          </w:tcPr>
          <w:p w14:paraId="7293512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R$1.127,85</w:t>
            </w:r>
          </w:p>
        </w:tc>
      </w:tr>
      <w:tr w:rsidR="00C26F12" w:rsidRPr="00E85304" w14:paraId="0B27F449" w14:textId="77777777" w:rsidTr="00C26F12">
        <w:tc>
          <w:tcPr>
            <w:tcW w:w="304" w:type="pct"/>
            <w:vAlign w:val="center"/>
          </w:tcPr>
          <w:p w14:paraId="7358F40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225</w:t>
            </w:r>
          </w:p>
        </w:tc>
        <w:tc>
          <w:tcPr>
            <w:tcW w:w="2061" w:type="pct"/>
            <w:vAlign w:val="bottom"/>
          </w:tcPr>
          <w:p w14:paraId="3696AE93"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Fórceps nº 69 infantil confeccionado em aço inoxidável</w:t>
            </w:r>
          </w:p>
        </w:tc>
        <w:tc>
          <w:tcPr>
            <w:tcW w:w="585" w:type="pct"/>
            <w:vAlign w:val="center"/>
          </w:tcPr>
          <w:p w14:paraId="4DB404F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0E2F16C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w:t>
            </w:r>
          </w:p>
        </w:tc>
        <w:tc>
          <w:tcPr>
            <w:tcW w:w="739" w:type="pct"/>
            <w:vAlign w:val="center"/>
          </w:tcPr>
          <w:p w14:paraId="3F88A53B"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R$74,6100</w:t>
            </w:r>
          </w:p>
        </w:tc>
        <w:tc>
          <w:tcPr>
            <w:tcW w:w="684" w:type="pct"/>
            <w:gridSpan w:val="2"/>
            <w:vAlign w:val="center"/>
          </w:tcPr>
          <w:p w14:paraId="7837AE5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R$1.119,15</w:t>
            </w:r>
          </w:p>
        </w:tc>
      </w:tr>
      <w:tr w:rsidR="00C26F12" w:rsidRPr="00E85304" w14:paraId="2BCA280E" w14:textId="77777777" w:rsidTr="00C26F12">
        <w:tc>
          <w:tcPr>
            <w:tcW w:w="304" w:type="pct"/>
            <w:vAlign w:val="center"/>
          </w:tcPr>
          <w:p w14:paraId="16D33C4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226</w:t>
            </w:r>
          </w:p>
        </w:tc>
        <w:tc>
          <w:tcPr>
            <w:tcW w:w="2061" w:type="pct"/>
          </w:tcPr>
          <w:p w14:paraId="40BD677C"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Grampo com protetor para fixação de matrizes selecionadas: indicado para fixação de matrizes para dentes posteriores. Embalagem com 2 grampos e 8 protetores</w:t>
            </w:r>
          </w:p>
        </w:tc>
        <w:tc>
          <w:tcPr>
            <w:tcW w:w="585" w:type="pct"/>
            <w:vAlign w:val="center"/>
          </w:tcPr>
          <w:p w14:paraId="3D37D02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2138FBF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35</w:t>
            </w:r>
          </w:p>
        </w:tc>
        <w:tc>
          <w:tcPr>
            <w:tcW w:w="739" w:type="pct"/>
            <w:vAlign w:val="center"/>
          </w:tcPr>
          <w:p w14:paraId="22267152"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R$110,1200</w:t>
            </w:r>
          </w:p>
        </w:tc>
        <w:tc>
          <w:tcPr>
            <w:tcW w:w="684" w:type="pct"/>
            <w:gridSpan w:val="2"/>
            <w:vAlign w:val="center"/>
          </w:tcPr>
          <w:p w14:paraId="37D61AAD"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R$3.854,20</w:t>
            </w:r>
          </w:p>
        </w:tc>
      </w:tr>
      <w:tr w:rsidR="00C26F12" w:rsidRPr="00E85304" w14:paraId="496D2EEA" w14:textId="77777777" w:rsidTr="00C26F12">
        <w:tc>
          <w:tcPr>
            <w:tcW w:w="304" w:type="pct"/>
            <w:vAlign w:val="center"/>
          </w:tcPr>
          <w:p w14:paraId="056F665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227</w:t>
            </w:r>
          </w:p>
        </w:tc>
        <w:tc>
          <w:tcPr>
            <w:tcW w:w="2061" w:type="pct"/>
          </w:tcPr>
          <w:p w14:paraId="1DB52B56"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Grampos para isolamento dentário, indicados para segurar o lençol de borracha no dente durante o isolamento absoluto. Números: 26, </w:t>
            </w:r>
          </w:p>
        </w:tc>
        <w:tc>
          <w:tcPr>
            <w:tcW w:w="585" w:type="pct"/>
            <w:vAlign w:val="center"/>
          </w:tcPr>
          <w:p w14:paraId="4A4C4A0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6BC0A27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35</w:t>
            </w:r>
          </w:p>
        </w:tc>
        <w:tc>
          <w:tcPr>
            <w:tcW w:w="739" w:type="pct"/>
            <w:vAlign w:val="center"/>
          </w:tcPr>
          <w:p w14:paraId="5825AAB6"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R$10,8500</w:t>
            </w:r>
          </w:p>
        </w:tc>
        <w:tc>
          <w:tcPr>
            <w:tcW w:w="684" w:type="pct"/>
            <w:gridSpan w:val="2"/>
            <w:vAlign w:val="center"/>
          </w:tcPr>
          <w:p w14:paraId="3812EF2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R$379,75</w:t>
            </w:r>
          </w:p>
        </w:tc>
      </w:tr>
      <w:tr w:rsidR="00C26F12" w:rsidRPr="00E85304" w14:paraId="199C93ED" w14:textId="77777777" w:rsidTr="00C26F12">
        <w:tc>
          <w:tcPr>
            <w:tcW w:w="304" w:type="pct"/>
            <w:vAlign w:val="center"/>
          </w:tcPr>
          <w:p w14:paraId="7CADA3F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228</w:t>
            </w:r>
          </w:p>
        </w:tc>
        <w:tc>
          <w:tcPr>
            <w:tcW w:w="2061" w:type="pct"/>
          </w:tcPr>
          <w:p w14:paraId="2C793113"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Grampos para isolamento dentário, indicados para segurar o lençol de borracha no dente durante o isolamento absoluto. Números: 27</w:t>
            </w:r>
          </w:p>
        </w:tc>
        <w:tc>
          <w:tcPr>
            <w:tcW w:w="585" w:type="pct"/>
            <w:vAlign w:val="center"/>
          </w:tcPr>
          <w:p w14:paraId="405C6BA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349B105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35</w:t>
            </w:r>
          </w:p>
        </w:tc>
        <w:tc>
          <w:tcPr>
            <w:tcW w:w="739" w:type="pct"/>
            <w:vAlign w:val="center"/>
          </w:tcPr>
          <w:p w14:paraId="3BCF445B"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R$12,5000</w:t>
            </w:r>
          </w:p>
        </w:tc>
        <w:tc>
          <w:tcPr>
            <w:tcW w:w="684" w:type="pct"/>
            <w:gridSpan w:val="2"/>
            <w:vAlign w:val="center"/>
          </w:tcPr>
          <w:p w14:paraId="197E33F9"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R$437,50</w:t>
            </w:r>
          </w:p>
        </w:tc>
      </w:tr>
      <w:tr w:rsidR="00C26F12" w:rsidRPr="00E85304" w14:paraId="308062C9" w14:textId="77777777" w:rsidTr="00C26F12">
        <w:tc>
          <w:tcPr>
            <w:tcW w:w="304" w:type="pct"/>
            <w:vAlign w:val="center"/>
          </w:tcPr>
          <w:p w14:paraId="26E3B4F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229</w:t>
            </w:r>
          </w:p>
        </w:tc>
        <w:tc>
          <w:tcPr>
            <w:tcW w:w="2061" w:type="pct"/>
          </w:tcPr>
          <w:p w14:paraId="08A2B869"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Grampos para isolamento dentário, indicados para segurar o lençol de borracha no dente durante o isolamento absoluto. Números:200</w:t>
            </w:r>
          </w:p>
        </w:tc>
        <w:tc>
          <w:tcPr>
            <w:tcW w:w="585" w:type="pct"/>
            <w:vAlign w:val="center"/>
          </w:tcPr>
          <w:p w14:paraId="6589429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5DCCD91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35</w:t>
            </w:r>
          </w:p>
        </w:tc>
        <w:tc>
          <w:tcPr>
            <w:tcW w:w="739" w:type="pct"/>
            <w:vAlign w:val="center"/>
          </w:tcPr>
          <w:p w14:paraId="16B1750B"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R$11,4700</w:t>
            </w:r>
          </w:p>
        </w:tc>
        <w:tc>
          <w:tcPr>
            <w:tcW w:w="684" w:type="pct"/>
            <w:gridSpan w:val="2"/>
            <w:vAlign w:val="center"/>
          </w:tcPr>
          <w:p w14:paraId="30E3DC1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R$401,45</w:t>
            </w:r>
          </w:p>
        </w:tc>
      </w:tr>
      <w:tr w:rsidR="00C26F12" w:rsidRPr="00E85304" w14:paraId="20BA0214" w14:textId="77777777" w:rsidTr="00C26F12">
        <w:tc>
          <w:tcPr>
            <w:tcW w:w="304" w:type="pct"/>
            <w:vAlign w:val="center"/>
          </w:tcPr>
          <w:p w14:paraId="485A847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230</w:t>
            </w:r>
          </w:p>
        </w:tc>
        <w:tc>
          <w:tcPr>
            <w:tcW w:w="2061" w:type="pct"/>
          </w:tcPr>
          <w:p w14:paraId="5398EC6C"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Grampos para isolamento dentário, indicados para segurar o lençol de borracha no dente durante o isolamento absoluto. Números:200</w:t>
            </w:r>
          </w:p>
        </w:tc>
        <w:tc>
          <w:tcPr>
            <w:tcW w:w="585" w:type="pct"/>
            <w:vAlign w:val="center"/>
          </w:tcPr>
          <w:p w14:paraId="2CB2DC9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64C5D2F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35</w:t>
            </w:r>
          </w:p>
        </w:tc>
        <w:tc>
          <w:tcPr>
            <w:tcW w:w="739" w:type="pct"/>
            <w:vAlign w:val="center"/>
          </w:tcPr>
          <w:p w14:paraId="143B3177"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R$11,2900</w:t>
            </w:r>
          </w:p>
        </w:tc>
        <w:tc>
          <w:tcPr>
            <w:tcW w:w="684" w:type="pct"/>
            <w:gridSpan w:val="2"/>
            <w:vAlign w:val="center"/>
          </w:tcPr>
          <w:p w14:paraId="3DE54CA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R$395,15</w:t>
            </w:r>
          </w:p>
        </w:tc>
      </w:tr>
      <w:tr w:rsidR="00C26F12" w:rsidRPr="00E85304" w14:paraId="0E9AC5B9" w14:textId="77777777" w:rsidTr="00C26F12">
        <w:tc>
          <w:tcPr>
            <w:tcW w:w="304" w:type="pct"/>
            <w:vAlign w:val="center"/>
          </w:tcPr>
          <w:p w14:paraId="1AEE6C3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lastRenderedPageBreak/>
              <w:t>231</w:t>
            </w:r>
          </w:p>
        </w:tc>
        <w:tc>
          <w:tcPr>
            <w:tcW w:w="2061" w:type="pct"/>
          </w:tcPr>
          <w:p w14:paraId="47BA679A"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Grampos para isolamento dentário, indicados para segurar o lençol de borracha no dente durante o isolamento absoluto. Números:206</w:t>
            </w:r>
          </w:p>
        </w:tc>
        <w:tc>
          <w:tcPr>
            <w:tcW w:w="585" w:type="pct"/>
            <w:vAlign w:val="center"/>
          </w:tcPr>
          <w:p w14:paraId="55254ED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134D99E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35</w:t>
            </w:r>
          </w:p>
        </w:tc>
        <w:tc>
          <w:tcPr>
            <w:tcW w:w="739" w:type="pct"/>
            <w:vAlign w:val="center"/>
          </w:tcPr>
          <w:p w14:paraId="2315A43C"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R$11,3800</w:t>
            </w:r>
          </w:p>
        </w:tc>
        <w:tc>
          <w:tcPr>
            <w:tcW w:w="684" w:type="pct"/>
            <w:gridSpan w:val="2"/>
            <w:vAlign w:val="center"/>
          </w:tcPr>
          <w:p w14:paraId="104A549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R$398,30</w:t>
            </w:r>
          </w:p>
        </w:tc>
      </w:tr>
      <w:tr w:rsidR="00C26F12" w:rsidRPr="00E85304" w14:paraId="2D1D5823" w14:textId="77777777" w:rsidTr="00C26F12">
        <w:tc>
          <w:tcPr>
            <w:tcW w:w="304" w:type="pct"/>
            <w:vAlign w:val="center"/>
          </w:tcPr>
          <w:p w14:paraId="62A0008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232</w:t>
            </w:r>
          </w:p>
        </w:tc>
        <w:tc>
          <w:tcPr>
            <w:tcW w:w="2061" w:type="pct"/>
          </w:tcPr>
          <w:p w14:paraId="2F412F55"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Grampos para isolamento dentário, indicados para segurar o lençol de borracha no dente durante o isolamento absoluto. Números: 209</w:t>
            </w:r>
          </w:p>
        </w:tc>
        <w:tc>
          <w:tcPr>
            <w:tcW w:w="585" w:type="pct"/>
            <w:vAlign w:val="center"/>
          </w:tcPr>
          <w:p w14:paraId="72C1A61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0A0ECFB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35</w:t>
            </w:r>
          </w:p>
        </w:tc>
        <w:tc>
          <w:tcPr>
            <w:tcW w:w="739" w:type="pct"/>
            <w:vAlign w:val="center"/>
          </w:tcPr>
          <w:p w14:paraId="7543CBBD"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R$11,1800</w:t>
            </w:r>
          </w:p>
        </w:tc>
        <w:tc>
          <w:tcPr>
            <w:tcW w:w="684" w:type="pct"/>
            <w:gridSpan w:val="2"/>
            <w:vAlign w:val="center"/>
          </w:tcPr>
          <w:p w14:paraId="44EC023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R$391,30</w:t>
            </w:r>
          </w:p>
        </w:tc>
      </w:tr>
      <w:tr w:rsidR="00C26F12" w:rsidRPr="00E85304" w14:paraId="20B13684" w14:textId="77777777" w:rsidTr="00C26F12">
        <w:tc>
          <w:tcPr>
            <w:tcW w:w="304" w:type="pct"/>
            <w:vAlign w:val="center"/>
          </w:tcPr>
          <w:p w14:paraId="59CB08F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233</w:t>
            </w:r>
          </w:p>
        </w:tc>
        <w:tc>
          <w:tcPr>
            <w:tcW w:w="2061" w:type="pct"/>
          </w:tcPr>
          <w:p w14:paraId="5D249651"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Grampos para isolamento dentário, indicados para segurar o lençol de borracha no dente durante o isolamento absoluto. Números: W8A </w:t>
            </w:r>
          </w:p>
        </w:tc>
        <w:tc>
          <w:tcPr>
            <w:tcW w:w="585" w:type="pct"/>
            <w:vAlign w:val="center"/>
          </w:tcPr>
          <w:p w14:paraId="5FA79B6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3C01D9E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35</w:t>
            </w:r>
          </w:p>
        </w:tc>
        <w:tc>
          <w:tcPr>
            <w:tcW w:w="739" w:type="pct"/>
            <w:vAlign w:val="center"/>
          </w:tcPr>
          <w:p w14:paraId="2E10FC5C"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R$11,4600</w:t>
            </w:r>
          </w:p>
        </w:tc>
        <w:tc>
          <w:tcPr>
            <w:tcW w:w="684" w:type="pct"/>
            <w:gridSpan w:val="2"/>
            <w:vAlign w:val="center"/>
          </w:tcPr>
          <w:p w14:paraId="5CAE2AE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R$401,10</w:t>
            </w:r>
          </w:p>
        </w:tc>
      </w:tr>
      <w:tr w:rsidR="00C26F12" w:rsidRPr="00E85304" w14:paraId="35B5F54A" w14:textId="77777777" w:rsidTr="00C26F12">
        <w:tc>
          <w:tcPr>
            <w:tcW w:w="304" w:type="pct"/>
            <w:vAlign w:val="center"/>
          </w:tcPr>
          <w:p w14:paraId="498521D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234</w:t>
            </w:r>
          </w:p>
        </w:tc>
        <w:tc>
          <w:tcPr>
            <w:tcW w:w="2061" w:type="pct"/>
          </w:tcPr>
          <w:p w14:paraId="136F5427"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Grampos para isolamento dentário, indicados para segurar o lençol de borracha no dente durante o isolamento absoluto. Números: 14A</w:t>
            </w:r>
          </w:p>
        </w:tc>
        <w:tc>
          <w:tcPr>
            <w:tcW w:w="585" w:type="pct"/>
            <w:vAlign w:val="center"/>
          </w:tcPr>
          <w:p w14:paraId="30FC0DF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50B1C17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35</w:t>
            </w:r>
          </w:p>
        </w:tc>
        <w:tc>
          <w:tcPr>
            <w:tcW w:w="739" w:type="pct"/>
            <w:vAlign w:val="center"/>
          </w:tcPr>
          <w:p w14:paraId="4E578CD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R$11,0600</w:t>
            </w:r>
          </w:p>
        </w:tc>
        <w:tc>
          <w:tcPr>
            <w:tcW w:w="684" w:type="pct"/>
            <w:gridSpan w:val="2"/>
            <w:vAlign w:val="center"/>
          </w:tcPr>
          <w:p w14:paraId="0FC28D5D"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R$387,10</w:t>
            </w:r>
          </w:p>
        </w:tc>
      </w:tr>
      <w:tr w:rsidR="00C26F12" w:rsidRPr="00E85304" w14:paraId="1A0DF21D" w14:textId="77777777" w:rsidTr="00C26F12">
        <w:tc>
          <w:tcPr>
            <w:tcW w:w="304" w:type="pct"/>
            <w:vAlign w:val="center"/>
          </w:tcPr>
          <w:p w14:paraId="208FDCD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235</w:t>
            </w:r>
          </w:p>
        </w:tc>
        <w:tc>
          <w:tcPr>
            <w:tcW w:w="2061" w:type="pct"/>
            <w:vAlign w:val="bottom"/>
          </w:tcPr>
          <w:p w14:paraId="4A171BF6"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Lima endodôntica para uso odontológico, material aço inoxidável modelo tipo Kerr., comprimento 25 mm, 1ª série e tamanhos sortidos (15-20-25-30-35 e 40). Caixa com 06 unidades.</w:t>
            </w:r>
          </w:p>
        </w:tc>
        <w:tc>
          <w:tcPr>
            <w:tcW w:w="585" w:type="pct"/>
            <w:vAlign w:val="center"/>
          </w:tcPr>
          <w:p w14:paraId="739884A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3D2513A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60</w:t>
            </w:r>
          </w:p>
        </w:tc>
        <w:tc>
          <w:tcPr>
            <w:tcW w:w="739" w:type="pct"/>
            <w:vAlign w:val="center"/>
          </w:tcPr>
          <w:p w14:paraId="526F5DDB"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R$16,0500</w:t>
            </w:r>
          </w:p>
        </w:tc>
        <w:tc>
          <w:tcPr>
            <w:tcW w:w="684" w:type="pct"/>
            <w:gridSpan w:val="2"/>
            <w:vAlign w:val="center"/>
          </w:tcPr>
          <w:p w14:paraId="15708E4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R$963,00</w:t>
            </w:r>
          </w:p>
        </w:tc>
      </w:tr>
      <w:tr w:rsidR="00C26F12" w:rsidRPr="00E85304" w14:paraId="72A1B8D2" w14:textId="77777777" w:rsidTr="00C26F12">
        <w:tc>
          <w:tcPr>
            <w:tcW w:w="304" w:type="pct"/>
            <w:vAlign w:val="center"/>
          </w:tcPr>
          <w:p w14:paraId="240DF33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236</w:t>
            </w:r>
          </w:p>
        </w:tc>
        <w:tc>
          <w:tcPr>
            <w:tcW w:w="2061" w:type="pct"/>
            <w:vAlign w:val="bottom"/>
          </w:tcPr>
          <w:p w14:paraId="4639478C"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Lima endodôntica para uso odontológico, material aço inoxidável modelo tipo Kerr., comprimento 25 mm, 1ª série e numeração 15. Caixa com 06 unidades.</w:t>
            </w:r>
          </w:p>
        </w:tc>
        <w:tc>
          <w:tcPr>
            <w:tcW w:w="585" w:type="pct"/>
            <w:vAlign w:val="center"/>
          </w:tcPr>
          <w:p w14:paraId="1E7A9E4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6116CA2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42563B7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R$17,7800</w:t>
            </w:r>
          </w:p>
        </w:tc>
        <w:tc>
          <w:tcPr>
            <w:tcW w:w="684" w:type="pct"/>
            <w:gridSpan w:val="2"/>
            <w:vAlign w:val="center"/>
          </w:tcPr>
          <w:p w14:paraId="01353E3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R$889,00</w:t>
            </w:r>
          </w:p>
        </w:tc>
      </w:tr>
      <w:tr w:rsidR="00C26F12" w:rsidRPr="00E85304" w14:paraId="2501BAB2" w14:textId="77777777" w:rsidTr="00C26F12">
        <w:tc>
          <w:tcPr>
            <w:tcW w:w="304" w:type="pct"/>
            <w:vAlign w:val="center"/>
          </w:tcPr>
          <w:p w14:paraId="413C4A8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237</w:t>
            </w:r>
          </w:p>
        </w:tc>
        <w:tc>
          <w:tcPr>
            <w:tcW w:w="2061" w:type="pct"/>
            <w:vAlign w:val="bottom"/>
          </w:tcPr>
          <w:p w14:paraId="4102D968"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Lima para Osso modelo “Seldin” nº 11. Confeccionada em aço inoxidável </w:t>
            </w:r>
          </w:p>
        </w:tc>
        <w:tc>
          <w:tcPr>
            <w:tcW w:w="585" w:type="pct"/>
            <w:vAlign w:val="center"/>
          </w:tcPr>
          <w:p w14:paraId="255B3A8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37E04AE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w:t>
            </w:r>
          </w:p>
        </w:tc>
        <w:tc>
          <w:tcPr>
            <w:tcW w:w="739" w:type="pct"/>
            <w:vAlign w:val="center"/>
          </w:tcPr>
          <w:p w14:paraId="32A5F97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R$39,4500</w:t>
            </w:r>
          </w:p>
        </w:tc>
        <w:tc>
          <w:tcPr>
            <w:tcW w:w="684" w:type="pct"/>
            <w:gridSpan w:val="2"/>
            <w:vAlign w:val="center"/>
          </w:tcPr>
          <w:p w14:paraId="24607F56"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R$394,50</w:t>
            </w:r>
          </w:p>
        </w:tc>
      </w:tr>
      <w:tr w:rsidR="00C26F12" w:rsidRPr="00E85304" w14:paraId="127C49B5" w14:textId="77777777" w:rsidTr="00C26F12">
        <w:tc>
          <w:tcPr>
            <w:tcW w:w="304" w:type="pct"/>
            <w:vAlign w:val="center"/>
          </w:tcPr>
          <w:p w14:paraId="4E63F7D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238</w:t>
            </w:r>
          </w:p>
        </w:tc>
        <w:tc>
          <w:tcPr>
            <w:tcW w:w="2061" w:type="pct"/>
          </w:tcPr>
          <w:p w14:paraId="6C2796EB"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Lima para Osso modelo “Seldin” nº 12. Confeccionada em aço inoxidável </w:t>
            </w:r>
          </w:p>
        </w:tc>
        <w:tc>
          <w:tcPr>
            <w:tcW w:w="585" w:type="pct"/>
            <w:vAlign w:val="center"/>
          </w:tcPr>
          <w:p w14:paraId="45D5AED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31A0E5C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w:t>
            </w:r>
          </w:p>
        </w:tc>
        <w:tc>
          <w:tcPr>
            <w:tcW w:w="739" w:type="pct"/>
            <w:vAlign w:val="center"/>
          </w:tcPr>
          <w:p w14:paraId="049C4A02"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R$45,9700</w:t>
            </w:r>
          </w:p>
        </w:tc>
        <w:tc>
          <w:tcPr>
            <w:tcW w:w="684" w:type="pct"/>
            <w:gridSpan w:val="2"/>
            <w:vAlign w:val="center"/>
          </w:tcPr>
          <w:p w14:paraId="7ACFD71C"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R$229,85</w:t>
            </w:r>
          </w:p>
        </w:tc>
      </w:tr>
      <w:tr w:rsidR="00C26F12" w:rsidRPr="00E85304" w14:paraId="622C8D81" w14:textId="77777777" w:rsidTr="00C26F12">
        <w:tc>
          <w:tcPr>
            <w:tcW w:w="304" w:type="pct"/>
            <w:vAlign w:val="center"/>
          </w:tcPr>
          <w:p w14:paraId="4524540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239</w:t>
            </w:r>
          </w:p>
        </w:tc>
        <w:tc>
          <w:tcPr>
            <w:tcW w:w="2061" w:type="pct"/>
          </w:tcPr>
          <w:p w14:paraId="1DB8A85A"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Lixeira metálica; 8,5 x 8,5 cm</w:t>
            </w:r>
          </w:p>
        </w:tc>
        <w:tc>
          <w:tcPr>
            <w:tcW w:w="585" w:type="pct"/>
            <w:vAlign w:val="center"/>
          </w:tcPr>
          <w:p w14:paraId="501F385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58C0816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w:t>
            </w:r>
          </w:p>
        </w:tc>
        <w:tc>
          <w:tcPr>
            <w:tcW w:w="739" w:type="pct"/>
            <w:vAlign w:val="center"/>
          </w:tcPr>
          <w:p w14:paraId="6C30F73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R$50,5700</w:t>
            </w:r>
          </w:p>
        </w:tc>
        <w:tc>
          <w:tcPr>
            <w:tcW w:w="684" w:type="pct"/>
            <w:gridSpan w:val="2"/>
            <w:vAlign w:val="center"/>
          </w:tcPr>
          <w:p w14:paraId="2D8854D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R$758,55</w:t>
            </w:r>
          </w:p>
        </w:tc>
      </w:tr>
      <w:tr w:rsidR="00C26F12" w:rsidRPr="00E85304" w14:paraId="5818F231" w14:textId="77777777" w:rsidTr="00C26F12">
        <w:tc>
          <w:tcPr>
            <w:tcW w:w="304" w:type="pct"/>
            <w:vAlign w:val="center"/>
          </w:tcPr>
          <w:p w14:paraId="623D8B4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240</w:t>
            </w:r>
          </w:p>
        </w:tc>
        <w:tc>
          <w:tcPr>
            <w:tcW w:w="2061" w:type="pct"/>
            <w:vAlign w:val="bottom"/>
          </w:tcPr>
          <w:p w14:paraId="6E1598A1"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Martelo Cirúrgico MEAD. Confeccionado em aço inoxidável</w:t>
            </w:r>
          </w:p>
        </w:tc>
        <w:tc>
          <w:tcPr>
            <w:tcW w:w="585" w:type="pct"/>
            <w:vAlign w:val="center"/>
          </w:tcPr>
          <w:p w14:paraId="4D8D574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4259B26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w:t>
            </w:r>
          </w:p>
        </w:tc>
        <w:tc>
          <w:tcPr>
            <w:tcW w:w="739" w:type="pct"/>
            <w:vAlign w:val="center"/>
          </w:tcPr>
          <w:p w14:paraId="061F00E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R$133,6200</w:t>
            </w:r>
          </w:p>
        </w:tc>
        <w:tc>
          <w:tcPr>
            <w:tcW w:w="684" w:type="pct"/>
            <w:gridSpan w:val="2"/>
            <w:vAlign w:val="center"/>
          </w:tcPr>
          <w:p w14:paraId="6E734B3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R$267,24</w:t>
            </w:r>
          </w:p>
        </w:tc>
      </w:tr>
      <w:tr w:rsidR="00C26F12" w:rsidRPr="00E85304" w14:paraId="2995CEC7" w14:textId="77777777" w:rsidTr="00C26F12">
        <w:tc>
          <w:tcPr>
            <w:tcW w:w="304" w:type="pct"/>
            <w:vAlign w:val="center"/>
          </w:tcPr>
          <w:p w14:paraId="501015A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241</w:t>
            </w:r>
          </w:p>
        </w:tc>
        <w:tc>
          <w:tcPr>
            <w:tcW w:w="2061" w:type="pct"/>
          </w:tcPr>
          <w:p w14:paraId="141B3E99"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Pinça Clínica Odontológica para Algodão, com pontas coincidentes. Modelo 317. Confeccionada em aço inoxidável</w:t>
            </w:r>
          </w:p>
        </w:tc>
        <w:tc>
          <w:tcPr>
            <w:tcW w:w="585" w:type="pct"/>
            <w:vAlign w:val="center"/>
          </w:tcPr>
          <w:p w14:paraId="743D3D6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6C68D59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100</w:t>
            </w:r>
          </w:p>
        </w:tc>
        <w:tc>
          <w:tcPr>
            <w:tcW w:w="739" w:type="pct"/>
            <w:vAlign w:val="center"/>
          </w:tcPr>
          <w:p w14:paraId="0CD68E12"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R$12,0100</w:t>
            </w:r>
          </w:p>
        </w:tc>
        <w:tc>
          <w:tcPr>
            <w:tcW w:w="684" w:type="pct"/>
            <w:gridSpan w:val="2"/>
            <w:vAlign w:val="center"/>
          </w:tcPr>
          <w:p w14:paraId="1E15136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R$1.201,00</w:t>
            </w:r>
          </w:p>
        </w:tc>
      </w:tr>
      <w:tr w:rsidR="00C26F12" w:rsidRPr="00E85304" w14:paraId="587CB3DC" w14:textId="77777777" w:rsidTr="00C26F12">
        <w:tc>
          <w:tcPr>
            <w:tcW w:w="304" w:type="pct"/>
            <w:vAlign w:val="center"/>
          </w:tcPr>
          <w:p w14:paraId="732A6DE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242</w:t>
            </w:r>
          </w:p>
        </w:tc>
        <w:tc>
          <w:tcPr>
            <w:tcW w:w="2061" w:type="pct"/>
          </w:tcPr>
          <w:p w14:paraId="3DC706F1"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Pinça Porta Grampo Palmer em aço inoxidável. Indicado para conduzir e abrir o grampo para ser colocado no dente em um procedimento de isolamento absoluto</w:t>
            </w:r>
          </w:p>
        </w:tc>
        <w:tc>
          <w:tcPr>
            <w:tcW w:w="585" w:type="pct"/>
            <w:vAlign w:val="center"/>
          </w:tcPr>
          <w:p w14:paraId="1762251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2B35BF8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w:t>
            </w:r>
          </w:p>
        </w:tc>
        <w:tc>
          <w:tcPr>
            <w:tcW w:w="739" w:type="pct"/>
            <w:vAlign w:val="center"/>
          </w:tcPr>
          <w:p w14:paraId="480114D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R$89,9200</w:t>
            </w:r>
          </w:p>
        </w:tc>
        <w:tc>
          <w:tcPr>
            <w:tcW w:w="684" w:type="pct"/>
            <w:gridSpan w:val="2"/>
            <w:vAlign w:val="center"/>
          </w:tcPr>
          <w:p w14:paraId="6C88D5BD"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R$1.798,40</w:t>
            </w:r>
          </w:p>
        </w:tc>
      </w:tr>
      <w:tr w:rsidR="00C26F12" w:rsidRPr="00E85304" w14:paraId="6640E1B0" w14:textId="77777777" w:rsidTr="00C26F12">
        <w:tc>
          <w:tcPr>
            <w:tcW w:w="304" w:type="pct"/>
            <w:vAlign w:val="center"/>
          </w:tcPr>
          <w:p w14:paraId="430CF70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243</w:t>
            </w:r>
          </w:p>
        </w:tc>
        <w:tc>
          <w:tcPr>
            <w:tcW w:w="2061" w:type="pct"/>
          </w:tcPr>
          <w:p w14:paraId="636DCE43"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Ponta/Inserto compativel com aparelhos de ultrassom da marca “Schuster”</w:t>
            </w:r>
          </w:p>
        </w:tc>
        <w:tc>
          <w:tcPr>
            <w:tcW w:w="585" w:type="pct"/>
            <w:vAlign w:val="center"/>
          </w:tcPr>
          <w:p w14:paraId="068ED0D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2FED615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30</w:t>
            </w:r>
          </w:p>
        </w:tc>
        <w:tc>
          <w:tcPr>
            <w:tcW w:w="739" w:type="pct"/>
            <w:vAlign w:val="center"/>
          </w:tcPr>
          <w:p w14:paraId="40BB9BF9"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R$65,6600</w:t>
            </w:r>
          </w:p>
        </w:tc>
        <w:tc>
          <w:tcPr>
            <w:tcW w:w="684" w:type="pct"/>
            <w:gridSpan w:val="2"/>
            <w:vAlign w:val="center"/>
          </w:tcPr>
          <w:p w14:paraId="785B6BBB"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R$1.969,80</w:t>
            </w:r>
          </w:p>
        </w:tc>
      </w:tr>
      <w:tr w:rsidR="00C26F12" w:rsidRPr="00E85304" w14:paraId="6EBC73F7" w14:textId="77777777" w:rsidTr="00C26F12">
        <w:tc>
          <w:tcPr>
            <w:tcW w:w="304" w:type="pct"/>
            <w:vAlign w:val="center"/>
          </w:tcPr>
          <w:p w14:paraId="621F076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244</w:t>
            </w:r>
          </w:p>
        </w:tc>
        <w:tc>
          <w:tcPr>
            <w:tcW w:w="2061" w:type="pct"/>
          </w:tcPr>
          <w:p w14:paraId="5B6C2541"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Porta Agulha Mathieu com wídea 14 cm, aço inoxidável</w:t>
            </w:r>
          </w:p>
        </w:tc>
        <w:tc>
          <w:tcPr>
            <w:tcW w:w="585" w:type="pct"/>
            <w:vAlign w:val="center"/>
          </w:tcPr>
          <w:p w14:paraId="5EDE0DD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07C6128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w:t>
            </w:r>
          </w:p>
        </w:tc>
        <w:tc>
          <w:tcPr>
            <w:tcW w:w="739" w:type="pct"/>
            <w:vAlign w:val="center"/>
          </w:tcPr>
          <w:p w14:paraId="54C09C1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R$150,7000</w:t>
            </w:r>
          </w:p>
        </w:tc>
        <w:tc>
          <w:tcPr>
            <w:tcW w:w="684" w:type="pct"/>
            <w:gridSpan w:val="2"/>
            <w:vAlign w:val="center"/>
          </w:tcPr>
          <w:p w14:paraId="7C309476"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R$2.260,50</w:t>
            </w:r>
          </w:p>
        </w:tc>
      </w:tr>
      <w:tr w:rsidR="00C26F12" w:rsidRPr="00E85304" w14:paraId="3865B3E9" w14:textId="77777777" w:rsidTr="00C26F12">
        <w:tc>
          <w:tcPr>
            <w:tcW w:w="304" w:type="pct"/>
            <w:vAlign w:val="center"/>
          </w:tcPr>
          <w:p w14:paraId="4EB9C9B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245</w:t>
            </w:r>
          </w:p>
        </w:tc>
        <w:tc>
          <w:tcPr>
            <w:tcW w:w="2061" w:type="pct"/>
          </w:tcPr>
          <w:p w14:paraId="487D06A4"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Porta-agulha tipo “Mayo Hegar” 14 cm, confeccionada em aço inoxidável </w:t>
            </w:r>
          </w:p>
        </w:tc>
        <w:tc>
          <w:tcPr>
            <w:tcW w:w="585" w:type="pct"/>
            <w:vAlign w:val="center"/>
          </w:tcPr>
          <w:p w14:paraId="7F74972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36D750E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100</w:t>
            </w:r>
          </w:p>
        </w:tc>
        <w:tc>
          <w:tcPr>
            <w:tcW w:w="739" w:type="pct"/>
            <w:vAlign w:val="center"/>
          </w:tcPr>
          <w:p w14:paraId="7D47FF3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R$38,3400</w:t>
            </w:r>
          </w:p>
        </w:tc>
        <w:tc>
          <w:tcPr>
            <w:tcW w:w="684" w:type="pct"/>
            <w:gridSpan w:val="2"/>
            <w:vAlign w:val="center"/>
          </w:tcPr>
          <w:p w14:paraId="4E15E10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R$3.834,00</w:t>
            </w:r>
          </w:p>
        </w:tc>
      </w:tr>
      <w:tr w:rsidR="00C26F12" w:rsidRPr="00E85304" w14:paraId="7213FC34" w14:textId="77777777" w:rsidTr="00C26F12">
        <w:tc>
          <w:tcPr>
            <w:tcW w:w="304" w:type="pct"/>
            <w:vAlign w:val="center"/>
          </w:tcPr>
          <w:p w14:paraId="30B3D59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246</w:t>
            </w:r>
          </w:p>
        </w:tc>
        <w:tc>
          <w:tcPr>
            <w:tcW w:w="2061" w:type="pct"/>
          </w:tcPr>
          <w:p w14:paraId="7E163442"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Porta-algodão redondo metálico com mola. Tamanho: 08x08 cm</w:t>
            </w:r>
          </w:p>
        </w:tc>
        <w:tc>
          <w:tcPr>
            <w:tcW w:w="585" w:type="pct"/>
            <w:vAlign w:val="center"/>
          </w:tcPr>
          <w:p w14:paraId="34DFB47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051B606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w:t>
            </w:r>
          </w:p>
        </w:tc>
        <w:tc>
          <w:tcPr>
            <w:tcW w:w="739" w:type="pct"/>
            <w:vAlign w:val="center"/>
          </w:tcPr>
          <w:p w14:paraId="064DE5C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R$57,6500</w:t>
            </w:r>
          </w:p>
        </w:tc>
        <w:tc>
          <w:tcPr>
            <w:tcW w:w="684" w:type="pct"/>
            <w:gridSpan w:val="2"/>
            <w:vAlign w:val="center"/>
          </w:tcPr>
          <w:p w14:paraId="7573AF2B"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R$864,75</w:t>
            </w:r>
          </w:p>
        </w:tc>
      </w:tr>
      <w:tr w:rsidR="00C26F12" w:rsidRPr="00E85304" w14:paraId="27ED4477" w14:textId="77777777" w:rsidTr="00C26F12">
        <w:tc>
          <w:tcPr>
            <w:tcW w:w="304" w:type="pct"/>
            <w:vAlign w:val="center"/>
          </w:tcPr>
          <w:p w14:paraId="03BF533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247</w:t>
            </w:r>
          </w:p>
        </w:tc>
        <w:tc>
          <w:tcPr>
            <w:tcW w:w="2061" w:type="pct"/>
          </w:tcPr>
          <w:p w14:paraId="5DE78C30"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Porta amálgama metálico, modelo MICRO. Em aço inoxidável </w:t>
            </w:r>
          </w:p>
        </w:tc>
        <w:tc>
          <w:tcPr>
            <w:tcW w:w="585" w:type="pct"/>
            <w:vAlign w:val="center"/>
          </w:tcPr>
          <w:p w14:paraId="16FA044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1082CE6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w:t>
            </w:r>
          </w:p>
        </w:tc>
        <w:tc>
          <w:tcPr>
            <w:tcW w:w="739" w:type="pct"/>
            <w:vAlign w:val="center"/>
          </w:tcPr>
          <w:p w14:paraId="0535A24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R$59,1700</w:t>
            </w:r>
          </w:p>
        </w:tc>
        <w:tc>
          <w:tcPr>
            <w:tcW w:w="684" w:type="pct"/>
            <w:gridSpan w:val="2"/>
            <w:vAlign w:val="center"/>
          </w:tcPr>
          <w:p w14:paraId="75A0767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R$295,85</w:t>
            </w:r>
          </w:p>
        </w:tc>
      </w:tr>
      <w:tr w:rsidR="00C26F12" w:rsidRPr="00E85304" w14:paraId="31C943B5" w14:textId="77777777" w:rsidTr="00C26F12">
        <w:tc>
          <w:tcPr>
            <w:tcW w:w="304" w:type="pct"/>
            <w:vAlign w:val="center"/>
          </w:tcPr>
          <w:p w14:paraId="54685AA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248</w:t>
            </w:r>
          </w:p>
        </w:tc>
        <w:tc>
          <w:tcPr>
            <w:tcW w:w="2061" w:type="pct"/>
          </w:tcPr>
          <w:p w14:paraId="426B89B2"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Porta Matriz tipo “Tofflemire” adulto, tamanho 6CM. Em aço inoxidável. Autoclavável </w:t>
            </w:r>
          </w:p>
        </w:tc>
        <w:tc>
          <w:tcPr>
            <w:tcW w:w="585" w:type="pct"/>
            <w:vAlign w:val="center"/>
          </w:tcPr>
          <w:p w14:paraId="328E4C4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1810243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w:t>
            </w:r>
          </w:p>
        </w:tc>
        <w:tc>
          <w:tcPr>
            <w:tcW w:w="739" w:type="pct"/>
            <w:vAlign w:val="center"/>
          </w:tcPr>
          <w:p w14:paraId="3E4B351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R$27,2800</w:t>
            </w:r>
          </w:p>
        </w:tc>
        <w:tc>
          <w:tcPr>
            <w:tcW w:w="684" w:type="pct"/>
            <w:gridSpan w:val="2"/>
            <w:vAlign w:val="center"/>
          </w:tcPr>
          <w:p w14:paraId="663F9F2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R$272,80</w:t>
            </w:r>
          </w:p>
        </w:tc>
      </w:tr>
      <w:tr w:rsidR="00C26F12" w:rsidRPr="00E85304" w14:paraId="7F47ED2A" w14:textId="77777777" w:rsidTr="00C26F12">
        <w:tc>
          <w:tcPr>
            <w:tcW w:w="304" w:type="pct"/>
            <w:vAlign w:val="center"/>
          </w:tcPr>
          <w:p w14:paraId="1137347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249</w:t>
            </w:r>
          </w:p>
        </w:tc>
        <w:tc>
          <w:tcPr>
            <w:tcW w:w="2061" w:type="pct"/>
          </w:tcPr>
          <w:p w14:paraId="0DE5B964"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Porta Matriz tipo “Tofflemire” infantil, tamanho 5,5CM. Em aço </w:t>
            </w:r>
            <w:proofErr w:type="gramStart"/>
            <w:r w:rsidRPr="00E85304">
              <w:rPr>
                <w:rFonts w:ascii="Arial" w:hAnsi="Arial" w:cs="Arial"/>
                <w:sz w:val="18"/>
                <w:szCs w:val="18"/>
              </w:rPr>
              <w:t>inoxidável .</w:t>
            </w:r>
            <w:proofErr w:type="gramEnd"/>
            <w:r w:rsidRPr="00E85304">
              <w:rPr>
                <w:rFonts w:ascii="Arial" w:hAnsi="Arial" w:cs="Arial"/>
                <w:sz w:val="18"/>
                <w:szCs w:val="18"/>
              </w:rPr>
              <w:t xml:space="preserve"> Autoclavável</w:t>
            </w:r>
          </w:p>
        </w:tc>
        <w:tc>
          <w:tcPr>
            <w:tcW w:w="585" w:type="pct"/>
            <w:vAlign w:val="center"/>
          </w:tcPr>
          <w:p w14:paraId="4105EF3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1BB7128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w:t>
            </w:r>
          </w:p>
        </w:tc>
        <w:tc>
          <w:tcPr>
            <w:tcW w:w="739" w:type="pct"/>
            <w:vAlign w:val="center"/>
          </w:tcPr>
          <w:p w14:paraId="594EC76B"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R$27,4700</w:t>
            </w:r>
          </w:p>
        </w:tc>
        <w:tc>
          <w:tcPr>
            <w:tcW w:w="684" w:type="pct"/>
            <w:gridSpan w:val="2"/>
            <w:vAlign w:val="center"/>
          </w:tcPr>
          <w:p w14:paraId="3E452FC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R$137,35</w:t>
            </w:r>
          </w:p>
        </w:tc>
      </w:tr>
      <w:tr w:rsidR="00C26F12" w:rsidRPr="00E85304" w14:paraId="56F938DF" w14:textId="77777777" w:rsidTr="00C26F12">
        <w:tc>
          <w:tcPr>
            <w:tcW w:w="304" w:type="pct"/>
            <w:vAlign w:val="center"/>
          </w:tcPr>
          <w:p w14:paraId="056263B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250</w:t>
            </w:r>
          </w:p>
        </w:tc>
        <w:tc>
          <w:tcPr>
            <w:tcW w:w="2061" w:type="pct"/>
          </w:tcPr>
          <w:p w14:paraId="2A9815E9"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Seringa tipo “carpule” em aço inox, escamoteável e com dispositivo de aspiração na parte interna do bico/com refluxo</w:t>
            </w:r>
          </w:p>
        </w:tc>
        <w:tc>
          <w:tcPr>
            <w:tcW w:w="585" w:type="pct"/>
            <w:vAlign w:val="center"/>
          </w:tcPr>
          <w:p w14:paraId="278D487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7222A9C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70</w:t>
            </w:r>
          </w:p>
        </w:tc>
        <w:tc>
          <w:tcPr>
            <w:tcW w:w="739" w:type="pct"/>
            <w:vAlign w:val="center"/>
          </w:tcPr>
          <w:p w14:paraId="36D7B38C"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R$45,2000</w:t>
            </w:r>
          </w:p>
        </w:tc>
        <w:tc>
          <w:tcPr>
            <w:tcW w:w="684" w:type="pct"/>
            <w:gridSpan w:val="2"/>
            <w:vAlign w:val="center"/>
          </w:tcPr>
          <w:p w14:paraId="0C0FD8B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R$3.164,00</w:t>
            </w:r>
          </w:p>
        </w:tc>
      </w:tr>
      <w:tr w:rsidR="00C26F12" w:rsidRPr="00E85304" w14:paraId="251A1016" w14:textId="77777777" w:rsidTr="00C26F12">
        <w:tc>
          <w:tcPr>
            <w:tcW w:w="304" w:type="pct"/>
            <w:vAlign w:val="center"/>
          </w:tcPr>
          <w:p w14:paraId="3207A7C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251</w:t>
            </w:r>
          </w:p>
        </w:tc>
        <w:tc>
          <w:tcPr>
            <w:tcW w:w="2061" w:type="pct"/>
          </w:tcPr>
          <w:p w14:paraId="6ABCD5FC"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Sindesmótomo, confeccionado em aço inoxidável </w:t>
            </w:r>
          </w:p>
        </w:tc>
        <w:tc>
          <w:tcPr>
            <w:tcW w:w="585" w:type="pct"/>
            <w:vAlign w:val="center"/>
          </w:tcPr>
          <w:p w14:paraId="696A0A1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2411597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w:t>
            </w:r>
          </w:p>
        </w:tc>
        <w:tc>
          <w:tcPr>
            <w:tcW w:w="739" w:type="pct"/>
            <w:vAlign w:val="center"/>
          </w:tcPr>
          <w:p w14:paraId="48A1E68C"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R$11,6400</w:t>
            </w:r>
          </w:p>
        </w:tc>
        <w:tc>
          <w:tcPr>
            <w:tcW w:w="684" w:type="pct"/>
            <w:gridSpan w:val="2"/>
            <w:vAlign w:val="center"/>
          </w:tcPr>
          <w:p w14:paraId="06166B2B"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R$232,80</w:t>
            </w:r>
          </w:p>
        </w:tc>
      </w:tr>
      <w:tr w:rsidR="00C26F12" w:rsidRPr="00E85304" w14:paraId="6A460564" w14:textId="77777777" w:rsidTr="00C26F12">
        <w:tc>
          <w:tcPr>
            <w:tcW w:w="304" w:type="pct"/>
            <w:vAlign w:val="center"/>
          </w:tcPr>
          <w:p w14:paraId="73E7F00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252</w:t>
            </w:r>
          </w:p>
        </w:tc>
        <w:tc>
          <w:tcPr>
            <w:tcW w:w="2061" w:type="pct"/>
          </w:tcPr>
          <w:p w14:paraId="23F16803"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Sonda exploradora nº5 oitavada, confeccionada em aço inoxidável</w:t>
            </w:r>
          </w:p>
        </w:tc>
        <w:tc>
          <w:tcPr>
            <w:tcW w:w="585" w:type="pct"/>
            <w:vAlign w:val="center"/>
          </w:tcPr>
          <w:p w14:paraId="7F2FF89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6E61310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80</w:t>
            </w:r>
          </w:p>
        </w:tc>
        <w:tc>
          <w:tcPr>
            <w:tcW w:w="739" w:type="pct"/>
            <w:vAlign w:val="center"/>
          </w:tcPr>
          <w:p w14:paraId="21A2571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R$9,9900</w:t>
            </w:r>
          </w:p>
        </w:tc>
        <w:tc>
          <w:tcPr>
            <w:tcW w:w="684" w:type="pct"/>
            <w:gridSpan w:val="2"/>
            <w:vAlign w:val="center"/>
          </w:tcPr>
          <w:p w14:paraId="6BF327AD"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R$799,20</w:t>
            </w:r>
          </w:p>
        </w:tc>
      </w:tr>
      <w:tr w:rsidR="00C26F12" w:rsidRPr="00E85304" w14:paraId="45D2C822" w14:textId="77777777" w:rsidTr="00C26F12">
        <w:tc>
          <w:tcPr>
            <w:tcW w:w="304" w:type="pct"/>
            <w:vAlign w:val="center"/>
          </w:tcPr>
          <w:p w14:paraId="1B49BCC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253</w:t>
            </w:r>
          </w:p>
        </w:tc>
        <w:tc>
          <w:tcPr>
            <w:tcW w:w="2061" w:type="pct"/>
          </w:tcPr>
          <w:p w14:paraId="76DAC90B"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Sonda exploradora nº3 (Pediátrica), confeccionada em aço inoxidável </w:t>
            </w:r>
          </w:p>
        </w:tc>
        <w:tc>
          <w:tcPr>
            <w:tcW w:w="585" w:type="pct"/>
            <w:vAlign w:val="center"/>
          </w:tcPr>
          <w:p w14:paraId="425FAD2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6B8251E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w:t>
            </w:r>
          </w:p>
        </w:tc>
        <w:tc>
          <w:tcPr>
            <w:tcW w:w="739" w:type="pct"/>
            <w:vAlign w:val="center"/>
          </w:tcPr>
          <w:p w14:paraId="018D3FF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R$9,6800</w:t>
            </w:r>
          </w:p>
        </w:tc>
        <w:tc>
          <w:tcPr>
            <w:tcW w:w="684" w:type="pct"/>
            <w:gridSpan w:val="2"/>
            <w:vAlign w:val="center"/>
          </w:tcPr>
          <w:p w14:paraId="22DAFAC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R$193,60</w:t>
            </w:r>
          </w:p>
        </w:tc>
      </w:tr>
      <w:tr w:rsidR="00C26F12" w:rsidRPr="00E85304" w14:paraId="189E9F24" w14:textId="77777777" w:rsidTr="00C26F12">
        <w:tc>
          <w:tcPr>
            <w:tcW w:w="304" w:type="pct"/>
            <w:vAlign w:val="center"/>
          </w:tcPr>
          <w:p w14:paraId="425495A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254</w:t>
            </w:r>
          </w:p>
        </w:tc>
        <w:tc>
          <w:tcPr>
            <w:tcW w:w="2061" w:type="pct"/>
          </w:tcPr>
          <w:p w14:paraId="41FE3356"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Sonda exploradora nº 47 </w:t>
            </w:r>
            <w:proofErr w:type="gramStart"/>
            <w:r w:rsidRPr="00E85304">
              <w:rPr>
                <w:rFonts w:ascii="Arial" w:hAnsi="Arial" w:cs="Arial"/>
                <w:sz w:val="18"/>
                <w:szCs w:val="18"/>
              </w:rPr>
              <w:t>( Modificada</w:t>
            </w:r>
            <w:proofErr w:type="gramEnd"/>
            <w:r w:rsidRPr="00E85304">
              <w:rPr>
                <w:rFonts w:ascii="Arial" w:hAnsi="Arial" w:cs="Arial"/>
                <w:sz w:val="18"/>
                <w:szCs w:val="18"/>
              </w:rPr>
              <w:t xml:space="preserve">), confeccionada em aço inoxidável </w:t>
            </w:r>
          </w:p>
        </w:tc>
        <w:tc>
          <w:tcPr>
            <w:tcW w:w="585" w:type="pct"/>
            <w:vAlign w:val="center"/>
          </w:tcPr>
          <w:p w14:paraId="500433E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4C47C73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40</w:t>
            </w:r>
          </w:p>
        </w:tc>
        <w:tc>
          <w:tcPr>
            <w:tcW w:w="739" w:type="pct"/>
            <w:vAlign w:val="center"/>
          </w:tcPr>
          <w:p w14:paraId="78B329F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R$9,0400</w:t>
            </w:r>
          </w:p>
        </w:tc>
        <w:tc>
          <w:tcPr>
            <w:tcW w:w="684" w:type="pct"/>
            <w:gridSpan w:val="2"/>
            <w:vAlign w:val="center"/>
          </w:tcPr>
          <w:p w14:paraId="0C5E4C37"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R$361,60</w:t>
            </w:r>
          </w:p>
        </w:tc>
      </w:tr>
      <w:tr w:rsidR="00C26F12" w:rsidRPr="00E85304" w14:paraId="768C63DB" w14:textId="77777777" w:rsidTr="00C26F12">
        <w:tc>
          <w:tcPr>
            <w:tcW w:w="304" w:type="pct"/>
            <w:vAlign w:val="center"/>
          </w:tcPr>
          <w:p w14:paraId="184BF4A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lastRenderedPageBreak/>
              <w:t>255</w:t>
            </w:r>
          </w:p>
        </w:tc>
        <w:tc>
          <w:tcPr>
            <w:tcW w:w="2061" w:type="pct"/>
          </w:tcPr>
          <w:p w14:paraId="34F59CEF"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Sonda Periodontal dupla milimetrada, modelo “Goldman/Fox”, confeccionada em aço inoxidável </w:t>
            </w:r>
          </w:p>
        </w:tc>
        <w:tc>
          <w:tcPr>
            <w:tcW w:w="585" w:type="pct"/>
            <w:vAlign w:val="center"/>
          </w:tcPr>
          <w:p w14:paraId="4D9256B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0216694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70</w:t>
            </w:r>
          </w:p>
        </w:tc>
        <w:tc>
          <w:tcPr>
            <w:tcW w:w="739" w:type="pct"/>
            <w:vAlign w:val="center"/>
          </w:tcPr>
          <w:p w14:paraId="30D2843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R$38,4800</w:t>
            </w:r>
          </w:p>
        </w:tc>
        <w:tc>
          <w:tcPr>
            <w:tcW w:w="684" w:type="pct"/>
            <w:gridSpan w:val="2"/>
            <w:vAlign w:val="center"/>
          </w:tcPr>
          <w:p w14:paraId="17280D2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R$2.693,60</w:t>
            </w:r>
          </w:p>
        </w:tc>
      </w:tr>
      <w:tr w:rsidR="00C26F12" w:rsidRPr="00E85304" w14:paraId="50D3FCB1" w14:textId="77777777" w:rsidTr="00C26F12">
        <w:tc>
          <w:tcPr>
            <w:tcW w:w="304" w:type="pct"/>
            <w:vAlign w:val="center"/>
          </w:tcPr>
          <w:p w14:paraId="02DFC39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256</w:t>
            </w:r>
          </w:p>
        </w:tc>
        <w:tc>
          <w:tcPr>
            <w:tcW w:w="2061" w:type="pct"/>
          </w:tcPr>
          <w:p w14:paraId="5D5F5B95"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Sugador Odontológico Cirúrgico Metálico Curvo, confeccionado em aço inoxidável, com abertura maior de 2,5 mm na ponta</w:t>
            </w:r>
          </w:p>
        </w:tc>
        <w:tc>
          <w:tcPr>
            <w:tcW w:w="585" w:type="pct"/>
            <w:vAlign w:val="center"/>
          </w:tcPr>
          <w:p w14:paraId="2E495A4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4F18CC3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w:t>
            </w:r>
          </w:p>
        </w:tc>
        <w:tc>
          <w:tcPr>
            <w:tcW w:w="739" w:type="pct"/>
            <w:vAlign w:val="center"/>
          </w:tcPr>
          <w:p w14:paraId="055EB72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R$27,4600</w:t>
            </w:r>
          </w:p>
        </w:tc>
        <w:tc>
          <w:tcPr>
            <w:tcW w:w="684" w:type="pct"/>
            <w:gridSpan w:val="2"/>
            <w:vAlign w:val="center"/>
          </w:tcPr>
          <w:p w14:paraId="1DA4A829"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R$274,60</w:t>
            </w:r>
          </w:p>
        </w:tc>
      </w:tr>
      <w:tr w:rsidR="00C26F12" w:rsidRPr="00E85304" w14:paraId="4C339AA8" w14:textId="77777777" w:rsidTr="00C26F12">
        <w:tc>
          <w:tcPr>
            <w:tcW w:w="304" w:type="pct"/>
            <w:vAlign w:val="center"/>
          </w:tcPr>
          <w:p w14:paraId="6F91FD4C"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"257.0" \f C \l "1"</w:instrText>
            </w:r>
            <w:r w:rsidRPr="00E85304">
              <w:rPr>
                <w:rFonts w:ascii="Arial" w:hAnsi="Arial" w:cs="Arial"/>
                <w:sz w:val="18"/>
                <w:szCs w:val="18"/>
              </w:rPr>
              <w:fldChar w:fldCharType="end"/>
            </w:r>
          </w:p>
          <w:p w14:paraId="4EAF3522"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257</w:t>
            </w:r>
          </w:p>
        </w:tc>
        <w:tc>
          <w:tcPr>
            <w:tcW w:w="2061" w:type="pct"/>
          </w:tcPr>
          <w:p w14:paraId="3296422D"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Sugador Cirúrgico descartável estéril. Pacote com mínimo de 20 unidades.</w:t>
            </w:r>
          </w:p>
        </w:tc>
        <w:tc>
          <w:tcPr>
            <w:tcW w:w="585" w:type="pct"/>
            <w:vAlign w:val="center"/>
          </w:tcPr>
          <w:p w14:paraId="4975969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Pacote</w:t>
            </w:r>
          </w:p>
        </w:tc>
        <w:tc>
          <w:tcPr>
            <w:tcW w:w="628" w:type="pct"/>
            <w:vAlign w:val="center"/>
          </w:tcPr>
          <w:p w14:paraId="3F1FA57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200</w:t>
            </w:r>
          </w:p>
        </w:tc>
        <w:tc>
          <w:tcPr>
            <w:tcW w:w="739" w:type="pct"/>
            <w:vAlign w:val="center"/>
          </w:tcPr>
          <w:p w14:paraId="3C1C2C1C"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R$21,0200</w:t>
            </w:r>
          </w:p>
        </w:tc>
        <w:tc>
          <w:tcPr>
            <w:tcW w:w="684" w:type="pct"/>
            <w:gridSpan w:val="2"/>
            <w:vAlign w:val="center"/>
          </w:tcPr>
          <w:p w14:paraId="1FD5128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R$4.204,00</w:t>
            </w:r>
          </w:p>
        </w:tc>
      </w:tr>
      <w:tr w:rsidR="00C26F12" w:rsidRPr="00E85304" w14:paraId="5E1AB011" w14:textId="77777777" w:rsidTr="00C26F12">
        <w:tc>
          <w:tcPr>
            <w:tcW w:w="304" w:type="pct"/>
            <w:vAlign w:val="center"/>
          </w:tcPr>
          <w:p w14:paraId="72C0F6EB"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"258.0" \f C \l "1"</w:instrText>
            </w:r>
            <w:r w:rsidRPr="00E85304">
              <w:rPr>
                <w:rFonts w:ascii="Arial" w:hAnsi="Arial" w:cs="Arial"/>
                <w:sz w:val="18"/>
                <w:szCs w:val="18"/>
              </w:rPr>
              <w:fldChar w:fldCharType="end"/>
            </w:r>
          </w:p>
          <w:p w14:paraId="6FCD980B"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258</w:t>
            </w:r>
          </w:p>
        </w:tc>
        <w:tc>
          <w:tcPr>
            <w:tcW w:w="2061" w:type="pct"/>
          </w:tcPr>
          <w:p w14:paraId="3D4ED5CF"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Tesoura Curva, modelo Iris 12 cm, confeccionada em aço inoxidável </w:t>
            </w:r>
          </w:p>
        </w:tc>
        <w:tc>
          <w:tcPr>
            <w:tcW w:w="585" w:type="pct"/>
            <w:vAlign w:val="center"/>
          </w:tcPr>
          <w:p w14:paraId="146D2AC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3B0E360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2B3BBDC7"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R$17,1500</w:t>
            </w:r>
          </w:p>
        </w:tc>
        <w:tc>
          <w:tcPr>
            <w:tcW w:w="684" w:type="pct"/>
            <w:gridSpan w:val="2"/>
            <w:vAlign w:val="center"/>
          </w:tcPr>
          <w:p w14:paraId="2DEC5236"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R$857,50</w:t>
            </w:r>
          </w:p>
        </w:tc>
      </w:tr>
      <w:tr w:rsidR="00C26F12" w:rsidRPr="00E85304" w14:paraId="0A89EFBD" w14:textId="77777777" w:rsidTr="00C26F12">
        <w:tc>
          <w:tcPr>
            <w:tcW w:w="304" w:type="pct"/>
            <w:vAlign w:val="center"/>
          </w:tcPr>
          <w:p w14:paraId="40E15CD5"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"259.0" \f C \l "1"</w:instrText>
            </w:r>
            <w:r w:rsidRPr="00E85304">
              <w:rPr>
                <w:rFonts w:ascii="Arial" w:hAnsi="Arial" w:cs="Arial"/>
                <w:sz w:val="18"/>
                <w:szCs w:val="18"/>
              </w:rPr>
              <w:fldChar w:fldCharType="end"/>
            </w:r>
          </w:p>
          <w:p w14:paraId="20B33D5C"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259</w:t>
            </w:r>
          </w:p>
        </w:tc>
        <w:tc>
          <w:tcPr>
            <w:tcW w:w="2061" w:type="pct"/>
          </w:tcPr>
          <w:p w14:paraId="1745AE11"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Tesoura Reta, modelo Iris 11,5 cm, confeccionada em aço inoxidável</w:t>
            </w:r>
          </w:p>
        </w:tc>
        <w:tc>
          <w:tcPr>
            <w:tcW w:w="585" w:type="pct"/>
            <w:vAlign w:val="center"/>
          </w:tcPr>
          <w:p w14:paraId="67338C2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3F93B28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70</w:t>
            </w:r>
          </w:p>
        </w:tc>
        <w:tc>
          <w:tcPr>
            <w:tcW w:w="739" w:type="pct"/>
            <w:vAlign w:val="center"/>
          </w:tcPr>
          <w:p w14:paraId="20354F32"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R$20,5800</w:t>
            </w:r>
          </w:p>
        </w:tc>
        <w:tc>
          <w:tcPr>
            <w:tcW w:w="684" w:type="pct"/>
            <w:gridSpan w:val="2"/>
            <w:vAlign w:val="center"/>
          </w:tcPr>
          <w:p w14:paraId="382BFCB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R$1.440,60</w:t>
            </w:r>
          </w:p>
        </w:tc>
      </w:tr>
      <w:tr w:rsidR="00C26F12" w:rsidRPr="00E85304" w14:paraId="50829124" w14:textId="77777777" w:rsidTr="00C26F12">
        <w:tc>
          <w:tcPr>
            <w:tcW w:w="304" w:type="pct"/>
            <w:vAlign w:val="center"/>
          </w:tcPr>
          <w:p w14:paraId="68BEEC8A"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"260.0" \f C \l "1"</w:instrText>
            </w:r>
            <w:r w:rsidRPr="00E85304">
              <w:rPr>
                <w:rFonts w:ascii="Arial" w:hAnsi="Arial" w:cs="Arial"/>
                <w:sz w:val="18"/>
                <w:szCs w:val="18"/>
              </w:rPr>
              <w:fldChar w:fldCharType="end"/>
            </w:r>
          </w:p>
          <w:p w14:paraId="7F8563E3"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260</w:t>
            </w:r>
          </w:p>
        </w:tc>
        <w:tc>
          <w:tcPr>
            <w:tcW w:w="2061" w:type="pct"/>
          </w:tcPr>
          <w:p w14:paraId="3B560209"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Tesoura Ouro, para cortar Metal (Reta), 10,5 cm, confeccionada em aço inoxidável </w:t>
            </w:r>
          </w:p>
        </w:tc>
        <w:tc>
          <w:tcPr>
            <w:tcW w:w="585" w:type="pct"/>
            <w:vAlign w:val="center"/>
          </w:tcPr>
          <w:p w14:paraId="6D98F5C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201A8DD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w:t>
            </w:r>
          </w:p>
        </w:tc>
        <w:tc>
          <w:tcPr>
            <w:tcW w:w="739" w:type="pct"/>
            <w:vAlign w:val="center"/>
          </w:tcPr>
          <w:p w14:paraId="35C05F5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R$25,6300</w:t>
            </w:r>
          </w:p>
        </w:tc>
        <w:tc>
          <w:tcPr>
            <w:tcW w:w="684" w:type="pct"/>
            <w:gridSpan w:val="2"/>
            <w:vAlign w:val="center"/>
          </w:tcPr>
          <w:p w14:paraId="3015D469"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R$256,30</w:t>
            </w:r>
          </w:p>
        </w:tc>
      </w:tr>
      <w:tr w:rsidR="00C26F12" w:rsidRPr="00E85304" w14:paraId="2125FE81" w14:textId="77777777" w:rsidTr="00C26F12">
        <w:tc>
          <w:tcPr>
            <w:tcW w:w="304" w:type="pct"/>
            <w:vAlign w:val="center"/>
          </w:tcPr>
          <w:p w14:paraId="3C06F97B"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"261.0" \f C \l "1"</w:instrText>
            </w:r>
            <w:r w:rsidRPr="00E85304">
              <w:rPr>
                <w:rFonts w:ascii="Arial" w:hAnsi="Arial" w:cs="Arial"/>
                <w:sz w:val="18"/>
                <w:szCs w:val="18"/>
              </w:rPr>
              <w:fldChar w:fldCharType="end"/>
            </w:r>
          </w:p>
          <w:p w14:paraId="729DB0A2"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261</w:t>
            </w:r>
          </w:p>
        </w:tc>
        <w:tc>
          <w:tcPr>
            <w:tcW w:w="2061" w:type="pct"/>
          </w:tcPr>
          <w:p w14:paraId="268E2599"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Conjunto composto por </w:t>
            </w:r>
            <w:proofErr w:type="gramStart"/>
            <w:r w:rsidRPr="00E85304">
              <w:rPr>
                <w:rFonts w:ascii="Arial" w:hAnsi="Arial" w:cs="Arial"/>
                <w:sz w:val="18"/>
                <w:szCs w:val="18"/>
              </w:rPr>
              <w:t>micro motor</w:t>
            </w:r>
            <w:proofErr w:type="gramEnd"/>
            <w:r w:rsidRPr="00E85304">
              <w:rPr>
                <w:rFonts w:ascii="Arial" w:hAnsi="Arial" w:cs="Arial"/>
                <w:sz w:val="18"/>
                <w:szCs w:val="18"/>
              </w:rPr>
              <w:t xml:space="preserve"> e contra-ângulo para baixa rotação. </w:t>
            </w:r>
            <w:proofErr w:type="gramStart"/>
            <w:r w:rsidRPr="00E85304">
              <w:rPr>
                <w:rFonts w:ascii="Arial" w:hAnsi="Arial" w:cs="Arial"/>
                <w:sz w:val="18"/>
                <w:szCs w:val="18"/>
              </w:rPr>
              <w:t>Micro Motor</w:t>
            </w:r>
            <w:proofErr w:type="gramEnd"/>
            <w:r w:rsidRPr="00E85304">
              <w:rPr>
                <w:rFonts w:ascii="Arial" w:hAnsi="Arial" w:cs="Arial"/>
                <w:sz w:val="18"/>
                <w:szCs w:val="18"/>
              </w:rPr>
              <w:t xml:space="preserve"> para Baixa-rotação, com as seguintes informações técnicas: Modelo Intra. Pressão de acionamento 220 Kpa (</w:t>
            </w:r>
            <w:proofErr w:type="gramStart"/>
            <w:r w:rsidRPr="00E85304">
              <w:rPr>
                <w:rFonts w:ascii="Arial" w:hAnsi="Arial" w:cs="Arial"/>
                <w:sz w:val="18"/>
                <w:szCs w:val="18"/>
              </w:rPr>
              <w:t>2,2 bar</w:t>
            </w:r>
            <w:proofErr w:type="gramEnd"/>
            <w:r w:rsidRPr="00E85304">
              <w:rPr>
                <w:rFonts w:ascii="Arial" w:hAnsi="Arial" w:cs="Arial"/>
                <w:sz w:val="18"/>
                <w:szCs w:val="18"/>
              </w:rPr>
              <w:t>), medida com padrão 220 Kpa (2,2 bar) 55 l/min. Consumo de ar: 55 l/min. Conexão Borden 2 furos. Rotação 0 – 30.000 rpm. Destinado ao acionamento de peças angulares, peças retas e contra ângulos de mesma fabricação. Autoclavável a 135°C por 15 minutos. Sentido de rotação ajustável e com progressão contínua. Contra-ângulo de baixa rotação. Passível ao uso de brocas standart FG. Eixo dianteiro sobre rolamentos. Relação de transmissão 1:1. Rotação máxima: 30.000 rpm. Autoclavável a 135°C por 15 minutos. Acoplamento através de micromotor sistema intra, conforme norma ISO 3964. Sistema de fixação de broca: trava mecânica. Refrigeração por mangueira externa. Peso líquido: 90 g. Peso bruto: 140 g.</w:t>
            </w:r>
          </w:p>
        </w:tc>
        <w:tc>
          <w:tcPr>
            <w:tcW w:w="585" w:type="pct"/>
            <w:vAlign w:val="center"/>
          </w:tcPr>
          <w:p w14:paraId="3645240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Conjunto</w:t>
            </w:r>
          </w:p>
        </w:tc>
        <w:tc>
          <w:tcPr>
            <w:tcW w:w="628" w:type="pct"/>
            <w:vAlign w:val="center"/>
          </w:tcPr>
          <w:p w14:paraId="15847C1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25</w:t>
            </w:r>
          </w:p>
        </w:tc>
        <w:tc>
          <w:tcPr>
            <w:tcW w:w="739" w:type="pct"/>
            <w:vAlign w:val="center"/>
          </w:tcPr>
          <w:p w14:paraId="1699136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R$981,3600</w:t>
            </w:r>
          </w:p>
        </w:tc>
        <w:tc>
          <w:tcPr>
            <w:tcW w:w="684" w:type="pct"/>
            <w:gridSpan w:val="2"/>
            <w:vAlign w:val="center"/>
          </w:tcPr>
          <w:p w14:paraId="098A7E9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R$24.534,00</w:t>
            </w:r>
          </w:p>
        </w:tc>
      </w:tr>
      <w:tr w:rsidR="00C26F12" w:rsidRPr="00E85304" w14:paraId="3D20D1A7" w14:textId="77777777" w:rsidTr="00C26F12">
        <w:tc>
          <w:tcPr>
            <w:tcW w:w="304" w:type="pct"/>
            <w:vAlign w:val="center"/>
          </w:tcPr>
          <w:p w14:paraId="49A16A70"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"262.0" \f C \l "1"</w:instrText>
            </w:r>
            <w:r w:rsidRPr="00E85304">
              <w:rPr>
                <w:rFonts w:ascii="Arial" w:hAnsi="Arial" w:cs="Arial"/>
                <w:sz w:val="18"/>
                <w:szCs w:val="18"/>
              </w:rPr>
              <w:fldChar w:fldCharType="end"/>
            </w:r>
          </w:p>
          <w:p w14:paraId="507D20C8"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262</w:t>
            </w:r>
          </w:p>
        </w:tc>
        <w:tc>
          <w:tcPr>
            <w:tcW w:w="2061" w:type="pct"/>
          </w:tcPr>
          <w:p w14:paraId="6B5F672E"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Caneta de Alta-rotação, com as seguintes informações técnicas: Cabeça Padrão com até 13W de potência; Pressão de ar </w:t>
            </w:r>
            <w:proofErr w:type="gramStart"/>
            <w:r w:rsidRPr="00E85304">
              <w:rPr>
                <w:rFonts w:ascii="Arial" w:hAnsi="Arial" w:cs="Arial"/>
                <w:sz w:val="18"/>
                <w:szCs w:val="18"/>
              </w:rPr>
              <w:t>2.2 bar</w:t>
            </w:r>
            <w:proofErr w:type="gramEnd"/>
            <w:r w:rsidRPr="00E85304">
              <w:rPr>
                <w:rFonts w:ascii="Arial" w:hAnsi="Arial" w:cs="Arial"/>
                <w:sz w:val="18"/>
                <w:szCs w:val="18"/>
              </w:rPr>
              <w:t>; Irrigação triplo spray; Rotação máxima de 380.000 rpm; Cabeça de aço inoxidável e rolamentos de esferas de aço; Corpo recartilhado; Acoplamento Borden e sistema troca-broca Press-Button (PB); Autoclavável.</w:t>
            </w:r>
          </w:p>
        </w:tc>
        <w:tc>
          <w:tcPr>
            <w:tcW w:w="585" w:type="pct"/>
            <w:vAlign w:val="center"/>
          </w:tcPr>
          <w:p w14:paraId="4606375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7785C02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30</w:t>
            </w:r>
          </w:p>
        </w:tc>
        <w:tc>
          <w:tcPr>
            <w:tcW w:w="739" w:type="pct"/>
            <w:vAlign w:val="center"/>
          </w:tcPr>
          <w:p w14:paraId="612A415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R$494,8800</w:t>
            </w:r>
          </w:p>
        </w:tc>
        <w:tc>
          <w:tcPr>
            <w:tcW w:w="684" w:type="pct"/>
            <w:gridSpan w:val="2"/>
            <w:vAlign w:val="center"/>
          </w:tcPr>
          <w:p w14:paraId="2D1942B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R$14.846,40</w:t>
            </w:r>
          </w:p>
        </w:tc>
      </w:tr>
      <w:tr w:rsidR="00C26F12" w:rsidRPr="00E85304" w14:paraId="28C1949A" w14:textId="77777777" w:rsidTr="00C26F12">
        <w:tc>
          <w:tcPr>
            <w:tcW w:w="304" w:type="pct"/>
            <w:vAlign w:val="center"/>
          </w:tcPr>
          <w:p w14:paraId="2F17BA7A"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"263.0" \f C \l "1"</w:instrText>
            </w:r>
            <w:r w:rsidRPr="00E85304">
              <w:rPr>
                <w:rFonts w:ascii="Arial" w:hAnsi="Arial" w:cs="Arial"/>
                <w:sz w:val="18"/>
                <w:szCs w:val="18"/>
              </w:rPr>
              <w:fldChar w:fldCharType="end"/>
            </w:r>
          </w:p>
          <w:p w14:paraId="3C59A6BF"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263</w:t>
            </w:r>
          </w:p>
        </w:tc>
        <w:tc>
          <w:tcPr>
            <w:tcW w:w="2061" w:type="pct"/>
          </w:tcPr>
          <w:p w14:paraId="565ED1B7"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Lâminas para bisturi nº 12 (curva) em aço carbono, esterilizadas por raios GAMA. Caixa com 100 unidades.</w:t>
            </w:r>
          </w:p>
        </w:tc>
        <w:tc>
          <w:tcPr>
            <w:tcW w:w="585" w:type="pct"/>
            <w:vAlign w:val="center"/>
          </w:tcPr>
          <w:p w14:paraId="0EA03BA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341CB41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w:t>
            </w:r>
          </w:p>
        </w:tc>
        <w:tc>
          <w:tcPr>
            <w:tcW w:w="739" w:type="pct"/>
            <w:vAlign w:val="center"/>
          </w:tcPr>
          <w:p w14:paraId="4C364C1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R$32,4400</w:t>
            </w:r>
          </w:p>
        </w:tc>
        <w:tc>
          <w:tcPr>
            <w:tcW w:w="684" w:type="pct"/>
            <w:gridSpan w:val="2"/>
            <w:vAlign w:val="center"/>
          </w:tcPr>
          <w:p w14:paraId="5A1312B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R$648,80</w:t>
            </w:r>
          </w:p>
        </w:tc>
      </w:tr>
      <w:tr w:rsidR="00C26F12" w:rsidRPr="00E85304" w14:paraId="18FE8B21" w14:textId="77777777" w:rsidTr="00C26F12">
        <w:tc>
          <w:tcPr>
            <w:tcW w:w="304" w:type="pct"/>
            <w:vAlign w:val="center"/>
          </w:tcPr>
          <w:p w14:paraId="256EB289"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"264.0" \f C \l "1"</w:instrText>
            </w:r>
            <w:r w:rsidRPr="00E85304">
              <w:rPr>
                <w:rFonts w:ascii="Arial" w:hAnsi="Arial" w:cs="Arial"/>
                <w:sz w:val="18"/>
                <w:szCs w:val="18"/>
              </w:rPr>
              <w:fldChar w:fldCharType="end"/>
            </w:r>
          </w:p>
          <w:p w14:paraId="22C3FC66"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264</w:t>
            </w:r>
          </w:p>
        </w:tc>
        <w:tc>
          <w:tcPr>
            <w:tcW w:w="2061" w:type="pct"/>
          </w:tcPr>
          <w:p w14:paraId="53B6AB99"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Lâminas para bisturi nº 15 (reta) em aço carbono, esterilizadas por raios GAMA. Caixa com 100 unidades</w:t>
            </w:r>
          </w:p>
        </w:tc>
        <w:tc>
          <w:tcPr>
            <w:tcW w:w="585" w:type="pct"/>
            <w:vAlign w:val="center"/>
          </w:tcPr>
          <w:p w14:paraId="21E1DE8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7123BC7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w:t>
            </w:r>
          </w:p>
        </w:tc>
        <w:tc>
          <w:tcPr>
            <w:tcW w:w="739" w:type="pct"/>
            <w:vAlign w:val="center"/>
          </w:tcPr>
          <w:p w14:paraId="0302C528"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R$34,0600</w:t>
            </w:r>
          </w:p>
        </w:tc>
        <w:tc>
          <w:tcPr>
            <w:tcW w:w="684" w:type="pct"/>
            <w:gridSpan w:val="2"/>
            <w:vAlign w:val="center"/>
          </w:tcPr>
          <w:p w14:paraId="1C52366C"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R$681,20</w:t>
            </w:r>
          </w:p>
        </w:tc>
      </w:tr>
      <w:tr w:rsidR="00C26F12" w:rsidRPr="00E85304" w14:paraId="20E318FA" w14:textId="77777777" w:rsidTr="00C26F12">
        <w:tc>
          <w:tcPr>
            <w:tcW w:w="304" w:type="pct"/>
            <w:vAlign w:val="center"/>
          </w:tcPr>
          <w:p w14:paraId="782C3CD0"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"265.0" \f C \l "1"</w:instrText>
            </w:r>
            <w:r w:rsidRPr="00E85304">
              <w:rPr>
                <w:rFonts w:ascii="Arial" w:hAnsi="Arial" w:cs="Arial"/>
                <w:sz w:val="18"/>
                <w:szCs w:val="18"/>
              </w:rPr>
              <w:fldChar w:fldCharType="end"/>
            </w:r>
          </w:p>
          <w:p w14:paraId="5425F0DF"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265</w:t>
            </w:r>
          </w:p>
        </w:tc>
        <w:tc>
          <w:tcPr>
            <w:tcW w:w="2061" w:type="pct"/>
          </w:tcPr>
          <w:p w14:paraId="4E9677D9"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Lâminas para bisturi nº 15C (reta) em aço carbono, esterilizadas por raios GAMA. Caixa com 100 unidades</w:t>
            </w:r>
          </w:p>
        </w:tc>
        <w:tc>
          <w:tcPr>
            <w:tcW w:w="585" w:type="pct"/>
            <w:vAlign w:val="center"/>
          </w:tcPr>
          <w:p w14:paraId="7D809BB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49E1C9A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w:t>
            </w:r>
          </w:p>
        </w:tc>
        <w:tc>
          <w:tcPr>
            <w:tcW w:w="739" w:type="pct"/>
            <w:vAlign w:val="center"/>
          </w:tcPr>
          <w:p w14:paraId="76025C0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R$34,1700</w:t>
            </w:r>
          </w:p>
        </w:tc>
        <w:tc>
          <w:tcPr>
            <w:tcW w:w="684" w:type="pct"/>
            <w:gridSpan w:val="2"/>
            <w:vAlign w:val="center"/>
          </w:tcPr>
          <w:p w14:paraId="5391F14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R$341,70</w:t>
            </w:r>
          </w:p>
        </w:tc>
      </w:tr>
      <w:tr w:rsidR="00C26F12" w:rsidRPr="00E85304" w14:paraId="02C4DAE1" w14:textId="77777777" w:rsidTr="00C26F12">
        <w:tc>
          <w:tcPr>
            <w:tcW w:w="304" w:type="pct"/>
            <w:vAlign w:val="center"/>
          </w:tcPr>
          <w:p w14:paraId="4341E7EA"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"266.0" \f C \l "1"</w:instrText>
            </w:r>
            <w:r w:rsidRPr="00E85304">
              <w:rPr>
                <w:rFonts w:ascii="Arial" w:hAnsi="Arial" w:cs="Arial"/>
                <w:sz w:val="18"/>
                <w:szCs w:val="18"/>
              </w:rPr>
              <w:fldChar w:fldCharType="end"/>
            </w:r>
          </w:p>
          <w:p w14:paraId="526AE595"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266</w:t>
            </w:r>
          </w:p>
        </w:tc>
        <w:tc>
          <w:tcPr>
            <w:tcW w:w="2061" w:type="pct"/>
          </w:tcPr>
          <w:p w14:paraId="69F65C58"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Lubrificante para instrumentos de alta e baixa rotação, turbinas e micromotores, antes de cada ciclo de esterilização. frasco tipo spray com aproximadamente 200 ml com bico aplicador (02 pontas). Atóxico, sem CFC. </w:t>
            </w:r>
          </w:p>
        </w:tc>
        <w:tc>
          <w:tcPr>
            <w:tcW w:w="585" w:type="pct"/>
            <w:vAlign w:val="center"/>
          </w:tcPr>
          <w:p w14:paraId="2B41864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0BC9BB6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5527DF59"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R$22,3900</w:t>
            </w:r>
          </w:p>
        </w:tc>
        <w:tc>
          <w:tcPr>
            <w:tcW w:w="684" w:type="pct"/>
            <w:gridSpan w:val="2"/>
            <w:vAlign w:val="center"/>
          </w:tcPr>
          <w:p w14:paraId="75B02D4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R$1.119,50</w:t>
            </w:r>
          </w:p>
        </w:tc>
      </w:tr>
      <w:tr w:rsidR="00C26F12" w:rsidRPr="00E85304" w14:paraId="24CF6F0E" w14:textId="77777777" w:rsidTr="00C26F12">
        <w:tc>
          <w:tcPr>
            <w:tcW w:w="304" w:type="pct"/>
            <w:vAlign w:val="center"/>
          </w:tcPr>
          <w:p w14:paraId="550D8922"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"267.0" \f C \l "1"</w:instrText>
            </w:r>
            <w:r w:rsidRPr="00E85304">
              <w:rPr>
                <w:rFonts w:ascii="Arial" w:hAnsi="Arial" w:cs="Arial"/>
                <w:sz w:val="18"/>
                <w:szCs w:val="18"/>
              </w:rPr>
              <w:fldChar w:fldCharType="end"/>
            </w:r>
          </w:p>
          <w:p w14:paraId="0352BB51"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267</w:t>
            </w:r>
          </w:p>
        </w:tc>
        <w:tc>
          <w:tcPr>
            <w:tcW w:w="2061" w:type="pct"/>
          </w:tcPr>
          <w:p w14:paraId="17E8D45E"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Material Restaurador Intermediário/Provisório. Caixa contendo 1 frasco de pó e 1 vidro de líquido (com 38 gramas e 15 mililitros respectivamente). Composicão: pó </w:t>
            </w:r>
            <w:r w:rsidRPr="00E85304">
              <w:rPr>
                <w:rFonts w:ascii="Arial" w:hAnsi="Arial" w:cs="Arial"/>
                <w:sz w:val="18"/>
                <w:szCs w:val="18"/>
              </w:rPr>
              <w:lastRenderedPageBreak/>
              <w:t>(polimetacrilato de metila e óxido de zinco) e líquido (99,5% eugenol, 0,5% ácido acético)</w:t>
            </w:r>
          </w:p>
        </w:tc>
        <w:tc>
          <w:tcPr>
            <w:tcW w:w="585" w:type="pct"/>
            <w:vAlign w:val="center"/>
          </w:tcPr>
          <w:p w14:paraId="5A27C7A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lastRenderedPageBreak/>
              <w:t>kit</w:t>
            </w:r>
          </w:p>
        </w:tc>
        <w:tc>
          <w:tcPr>
            <w:tcW w:w="628" w:type="pct"/>
            <w:vAlign w:val="center"/>
          </w:tcPr>
          <w:p w14:paraId="4322662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40</w:t>
            </w:r>
          </w:p>
        </w:tc>
        <w:tc>
          <w:tcPr>
            <w:tcW w:w="739" w:type="pct"/>
            <w:vAlign w:val="center"/>
          </w:tcPr>
          <w:p w14:paraId="19B5808C"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R$78,0000</w:t>
            </w:r>
          </w:p>
        </w:tc>
        <w:tc>
          <w:tcPr>
            <w:tcW w:w="684" w:type="pct"/>
            <w:gridSpan w:val="2"/>
            <w:vAlign w:val="center"/>
          </w:tcPr>
          <w:p w14:paraId="63112BF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R$3.120,00</w:t>
            </w:r>
          </w:p>
        </w:tc>
      </w:tr>
      <w:tr w:rsidR="00C26F12" w:rsidRPr="00E85304" w14:paraId="09692B6B" w14:textId="77777777" w:rsidTr="00C26F12">
        <w:tc>
          <w:tcPr>
            <w:tcW w:w="304" w:type="pct"/>
            <w:vAlign w:val="center"/>
          </w:tcPr>
          <w:p w14:paraId="44E42FE5"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"268.0" \f C \l "1"</w:instrText>
            </w:r>
            <w:r w:rsidRPr="00E85304">
              <w:rPr>
                <w:rFonts w:ascii="Arial" w:hAnsi="Arial" w:cs="Arial"/>
                <w:sz w:val="18"/>
                <w:szCs w:val="18"/>
              </w:rPr>
              <w:fldChar w:fldCharType="end"/>
            </w:r>
          </w:p>
          <w:p w14:paraId="010E4CCC"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268</w:t>
            </w:r>
          </w:p>
        </w:tc>
        <w:tc>
          <w:tcPr>
            <w:tcW w:w="2061" w:type="pct"/>
          </w:tcPr>
          <w:p w14:paraId="1CA4D11A"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Material Restaurador Intermediário/Provisório em pó, frasco com 38 </w:t>
            </w:r>
            <w:proofErr w:type="gramStart"/>
            <w:r w:rsidRPr="00E85304">
              <w:rPr>
                <w:rFonts w:ascii="Arial" w:hAnsi="Arial" w:cs="Arial"/>
                <w:sz w:val="18"/>
                <w:szCs w:val="18"/>
              </w:rPr>
              <w:t>gramas.Composicão</w:t>
            </w:r>
            <w:proofErr w:type="gramEnd"/>
            <w:r w:rsidRPr="00E85304">
              <w:rPr>
                <w:rFonts w:ascii="Arial" w:hAnsi="Arial" w:cs="Arial"/>
                <w:sz w:val="18"/>
                <w:szCs w:val="18"/>
              </w:rPr>
              <w:t>: polimetacrilato de metila e óxido de zinco</w:t>
            </w:r>
          </w:p>
        </w:tc>
        <w:tc>
          <w:tcPr>
            <w:tcW w:w="585" w:type="pct"/>
            <w:vAlign w:val="center"/>
          </w:tcPr>
          <w:p w14:paraId="79F6A59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Frasco</w:t>
            </w:r>
          </w:p>
        </w:tc>
        <w:tc>
          <w:tcPr>
            <w:tcW w:w="628" w:type="pct"/>
            <w:vAlign w:val="center"/>
          </w:tcPr>
          <w:p w14:paraId="063C753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w:t>
            </w:r>
          </w:p>
        </w:tc>
        <w:tc>
          <w:tcPr>
            <w:tcW w:w="739" w:type="pct"/>
            <w:vAlign w:val="center"/>
          </w:tcPr>
          <w:p w14:paraId="5869232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R$14,8000</w:t>
            </w:r>
          </w:p>
        </w:tc>
        <w:tc>
          <w:tcPr>
            <w:tcW w:w="684" w:type="pct"/>
            <w:gridSpan w:val="2"/>
            <w:vAlign w:val="center"/>
          </w:tcPr>
          <w:p w14:paraId="54778D0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R$148,00</w:t>
            </w:r>
          </w:p>
        </w:tc>
      </w:tr>
      <w:tr w:rsidR="00C26F12" w:rsidRPr="00E85304" w14:paraId="54893BD3" w14:textId="77777777" w:rsidTr="00C26F12">
        <w:tc>
          <w:tcPr>
            <w:tcW w:w="304" w:type="pct"/>
            <w:vAlign w:val="center"/>
          </w:tcPr>
          <w:p w14:paraId="22B3695C"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"269.0" \f C \l "1"</w:instrText>
            </w:r>
            <w:r w:rsidRPr="00E85304">
              <w:rPr>
                <w:rFonts w:ascii="Arial" w:hAnsi="Arial" w:cs="Arial"/>
                <w:sz w:val="18"/>
                <w:szCs w:val="18"/>
              </w:rPr>
              <w:fldChar w:fldCharType="end"/>
            </w:r>
          </w:p>
          <w:p w14:paraId="57DDBED2"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269</w:t>
            </w:r>
          </w:p>
        </w:tc>
        <w:tc>
          <w:tcPr>
            <w:tcW w:w="2061" w:type="pct"/>
          </w:tcPr>
          <w:p w14:paraId="70EE544E"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Material Restaurador Intermediário/Provisório líquido, frasco de vidro com 15 mililitros. Composicão: 99,5% eugenol, 0,5% ácido acético.</w:t>
            </w:r>
          </w:p>
        </w:tc>
        <w:tc>
          <w:tcPr>
            <w:tcW w:w="585" w:type="pct"/>
            <w:vAlign w:val="center"/>
          </w:tcPr>
          <w:p w14:paraId="0225224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Frasco</w:t>
            </w:r>
          </w:p>
        </w:tc>
        <w:tc>
          <w:tcPr>
            <w:tcW w:w="628" w:type="pct"/>
            <w:vAlign w:val="center"/>
          </w:tcPr>
          <w:p w14:paraId="65A0036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w:t>
            </w:r>
          </w:p>
        </w:tc>
        <w:tc>
          <w:tcPr>
            <w:tcW w:w="739" w:type="pct"/>
            <w:vAlign w:val="center"/>
          </w:tcPr>
          <w:p w14:paraId="46B0A1C7"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R$12,9800</w:t>
            </w:r>
          </w:p>
        </w:tc>
        <w:tc>
          <w:tcPr>
            <w:tcW w:w="684" w:type="pct"/>
            <w:gridSpan w:val="2"/>
            <w:vAlign w:val="center"/>
          </w:tcPr>
          <w:p w14:paraId="013B21B8"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R$129,80</w:t>
            </w:r>
          </w:p>
        </w:tc>
      </w:tr>
      <w:tr w:rsidR="00C26F12" w:rsidRPr="00E85304" w14:paraId="3810C8BC" w14:textId="77777777" w:rsidTr="00C26F12">
        <w:tc>
          <w:tcPr>
            <w:tcW w:w="304" w:type="pct"/>
            <w:vAlign w:val="center"/>
          </w:tcPr>
          <w:p w14:paraId="2FC8FF65"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"270.0" \f C \l "1"</w:instrText>
            </w:r>
            <w:r w:rsidRPr="00E85304">
              <w:rPr>
                <w:rFonts w:ascii="Arial" w:hAnsi="Arial" w:cs="Arial"/>
                <w:sz w:val="18"/>
                <w:szCs w:val="18"/>
              </w:rPr>
              <w:fldChar w:fldCharType="end"/>
            </w:r>
          </w:p>
          <w:p w14:paraId="4CFAA0A7"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270</w:t>
            </w:r>
          </w:p>
        </w:tc>
        <w:tc>
          <w:tcPr>
            <w:tcW w:w="2061" w:type="pct"/>
          </w:tcPr>
          <w:p w14:paraId="45F21423"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Microaplicadores descartáveis, tamanho fino (1,5 mm), com duas (2) dobras no pescoço, em frasco plástico transparente. Fibras resistentes à abrasão e não absorventes sendo capazes de transportar soluções de até 1/8 de gota sem gotejar ou derramar. Possuir um design exclusivo que facilite a aplicação em áreas de difícil acesso em preparos cavitários e condutos radiculares. Permitir a dobra em dois pontos, permitindo alcançar angulações superiores a 180°. Frasco com 100 unidades</w:t>
            </w:r>
          </w:p>
        </w:tc>
        <w:tc>
          <w:tcPr>
            <w:tcW w:w="585" w:type="pct"/>
            <w:vAlign w:val="center"/>
          </w:tcPr>
          <w:p w14:paraId="72FB6B0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Pote</w:t>
            </w:r>
          </w:p>
        </w:tc>
        <w:tc>
          <w:tcPr>
            <w:tcW w:w="628" w:type="pct"/>
            <w:vAlign w:val="center"/>
          </w:tcPr>
          <w:p w14:paraId="32454C4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150</w:t>
            </w:r>
          </w:p>
        </w:tc>
        <w:tc>
          <w:tcPr>
            <w:tcW w:w="739" w:type="pct"/>
            <w:vAlign w:val="center"/>
          </w:tcPr>
          <w:p w14:paraId="278CE357"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R$10,0900</w:t>
            </w:r>
          </w:p>
        </w:tc>
        <w:tc>
          <w:tcPr>
            <w:tcW w:w="684" w:type="pct"/>
            <w:gridSpan w:val="2"/>
            <w:vAlign w:val="center"/>
          </w:tcPr>
          <w:p w14:paraId="62FA516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R$1.513,50</w:t>
            </w:r>
          </w:p>
        </w:tc>
      </w:tr>
      <w:tr w:rsidR="00C26F12" w:rsidRPr="00E85304" w14:paraId="17F8CBB9" w14:textId="77777777" w:rsidTr="00C26F12">
        <w:tc>
          <w:tcPr>
            <w:tcW w:w="304" w:type="pct"/>
            <w:vAlign w:val="center"/>
          </w:tcPr>
          <w:p w14:paraId="76F1AD9C"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"271.0" \f C \l "1"</w:instrText>
            </w:r>
            <w:r w:rsidRPr="00E85304">
              <w:rPr>
                <w:rFonts w:ascii="Arial" w:hAnsi="Arial" w:cs="Arial"/>
                <w:sz w:val="18"/>
                <w:szCs w:val="18"/>
              </w:rPr>
              <w:fldChar w:fldCharType="end"/>
            </w:r>
          </w:p>
          <w:p w14:paraId="309E274B"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271</w:t>
            </w:r>
          </w:p>
        </w:tc>
        <w:tc>
          <w:tcPr>
            <w:tcW w:w="2061" w:type="pct"/>
          </w:tcPr>
          <w:p w14:paraId="3E563832"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Microaplicadores descartáveis, tamanho extra-fino (1,0 mm), com duas (2) dobras no pescoço, em frasco plástico transparente. Fibras resistentes à abrasão e não absorventes sendo capazes de transportar soluções de até 1/16 de gota sem gotejar ou derramar. Possuir um design exclusivo que facilite a aplicação em áreas de difícil acesso em preparos cavitários e condutos radiculares. Permitir a dobra em dois pontos, permitindo alcançar angulações superiores a 180°. Frasco com 100 unidades</w:t>
            </w:r>
          </w:p>
        </w:tc>
        <w:tc>
          <w:tcPr>
            <w:tcW w:w="585" w:type="pct"/>
            <w:vAlign w:val="center"/>
          </w:tcPr>
          <w:p w14:paraId="0CB6A8B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Pote</w:t>
            </w:r>
          </w:p>
        </w:tc>
        <w:tc>
          <w:tcPr>
            <w:tcW w:w="628" w:type="pct"/>
            <w:vAlign w:val="center"/>
          </w:tcPr>
          <w:p w14:paraId="5674149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100</w:t>
            </w:r>
          </w:p>
        </w:tc>
        <w:tc>
          <w:tcPr>
            <w:tcW w:w="739" w:type="pct"/>
            <w:vAlign w:val="center"/>
          </w:tcPr>
          <w:p w14:paraId="3E465B4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R$9,7700</w:t>
            </w:r>
          </w:p>
        </w:tc>
        <w:tc>
          <w:tcPr>
            <w:tcW w:w="684" w:type="pct"/>
            <w:gridSpan w:val="2"/>
            <w:vAlign w:val="center"/>
          </w:tcPr>
          <w:p w14:paraId="2C280FF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R$977,00</w:t>
            </w:r>
          </w:p>
        </w:tc>
      </w:tr>
      <w:tr w:rsidR="00C26F12" w:rsidRPr="00E85304" w14:paraId="5D1D4044" w14:textId="77777777" w:rsidTr="00C26F12">
        <w:tc>
          <w:tcPr>
            <w:tcW w:w="304" w:type="pct"/>
            <w:vAlign w:val="center"/>
          </w:tcPr>
          <w:p w14:paraId="3EAC4802"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"272.0" \f C \l "1"</w:instrText>
            </w:r>
            <w:r w:rsidRPr="00E85304">
              <w:rPr>
                <w:rFonts w:ascii="Arial" w:hAnsi="Arial" w:cs="Arial"/>
                <w:sz w:val="18"/>
                <w:szCs w:val="18"/>
              </w:rPr>
              <w:fldChar w:fldCharType="end"/>
            </w:r>
          </w:p>
          <w:p w14:paraId="7253395C"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272</w:t>
            </w:r>
          </w:p>
        </w:tc>
        <w:tc>
          <w:tcPr>
            <w:tcW w:w="2061" w:type="pct"/>
          </w:tcPr>
          <w:p w14:paraId="7DCC66F2"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Moldeiras descartáveis, tamanho pequeno, para aplicação de flúor, caixa com 100 unidades.</w:t>
            </w:r>
          </w:p>
        </w:tc>
        <w:tc>
          <w:tcPr>
            <w:tcW w:w="585" w:type="pct"/>
            <w:vAlign w:val="center"/>
          </w:tcPr>
          <w:p w14:paraId="25963AB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0F58430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w:t>
            </w:r>
          </w:p>
        </w:tc>
        <w:tc>
          <w:tcPr>
            <w:tcW w:w="739" w:type="pct"/>
            <w:vAlign w:val="center"/>
          </w:tcPr>
          <w:p w14:paraId="480EFE6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R$63,4400</w:t>
            </w:r>
          </w:p>
        </w:tc>
        <w:tc>
          <w:tcPr>
            <w:tcW w:w="684" w:type="pct"/>
            <w:gridSpan w:val="2"/>
            <w:vAlign w:val="center"/>
          </w:tcPr>
          <w:p w14:paraId="0242F0D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R$1.268,80</w:t>
            </w:r>
          </w:p>
        </w:tc>
      </w:tr>
      <w:tr w:rsidR="00C26F12" w:rsidRPr="00E85304" w14:paraId="6F578E08" w14:textId="77777777" w:rsidTr="00C26F12">
        <w:tc>
          <w:tcPr>
            <w:tcW w:w="304" w:type="pct"/>
            <w:vAlign w:val="center"/>
          </w:tcPr>
          <w:p w14:paraId="46374F57"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"273.0" \f C \l "1"</w:instrText>
            </w:r>
            <w:r w:rsidRPr="00E85304">
              <w:rPr>
                <w:rFonts w:ascii="Arial" w:hAnsi="Arial" w:cs="Arial"/>
                <w:sz w:val="18"/>
                <w:szCs w:val="18"/>
              </w:rPr>
              <w:fldChar w:fldCharType="end"/>
            </w:r>
          </w:p>
          <w:p w14:paraId="52EB96E5"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273</w:t>
            </w:r>
          </w:p>
        </w:tc>
        <w:tc>
          <w:tcPr>
            <w:tcW w:w="2061" w:type="pct"/>
          </w:tcPr>
          <w:p w14:paraId="3308A450"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Moldeiras descartáveis, tamanho médio, para aplicação de flúor, caixa com 100 unidades.</w:t>
            </w:r>
          </w:p>
        </w:tc>
        <w:tc>
          <w:tcPr>
            <w:tcW w:w="585" w:type="pct"/>
            <w:vAlign w:val="center"/>
          </w:tcPr>
          <w:p w14:paraId="6D9451B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6E101D0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30</w:t>
            </w:r>
          </w:p>
        </w:tc>
        <w:tc>
          <w:tcPr>
            <w:tcW w:w="739" w:type="pct"/>
            <w:vAlign w:val="center"/>
          </w:tcPr>
          <w:p w14:paraId="7B370C2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R$63,4400</w:t>
            </w:r>
          </w:p>
        </w:tc>
        <w:tc>
          <w:tcPr>
            <w:tcW w:w="684" w:type="pct"/>
            <w:gridSpan w:val="2"/>
            <w:vAlign w:val="center"/>
          </w:tcPr>
          <w:p w14:paraId="09D945CD"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R$1.903,20</w:t>
            </w:r>
          </w:p>
        </w:tc>
      </w:tr>
      <w:tr w:rsidR="00C26F12" w:rsidRPr="00E85304" w14:paraId="4BDE8B76" w14:textId="77777777" w:rsidTr="00C26F12">
        <w:tc>
          <w:tcPr>
            <w:tcW w:w="304" w:type="pct"/>
            <w:vAlign w:val="center"/>
          </w:tcPr>
          <w:p w14:paraId="0CF0AA77"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"274.0" \f C \l "1"</w:instrText>
            </w:r>
            <w:r w:rsidRPr="00E85304">
              <w:rPr>
                <w:rFonts w:ascii="Arial" w:hAnsi="Arial" w:cs="Arial"/>
                <w:sz w:val="18"/>
                <w:szCs w:val="18"/>
              </w:rPr>
              <w:fldChar w:fldCharType="end"/>
            </w:r>
          </w:p>
          <w:p w14:paraId="07C85DE4"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274</w:t>
            </w:r>
          </w:p>
        </w:tc>
        <w:tc>
          <w:tcPr>
            <w:tcW w:w="2061" w:type="pct"/>
          </w:tcPr>
          <w:p w14:paraId="2CC6B252"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Moldeiras descartáveis, tamanho grande, para aplicação de flúor, caixa com 100 unidades.</w:t>
            </w:r>
          </w:p>
        </w:tc>
        <w:tc>
          <w:tcPr>
            <w:tcW w:w="585" w:type="pct"/>
            <w:vAlign w:val="center"/>
          </w:tcPr>
          <w:p w14:paraId="5DB3B9F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52F34D0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w:t>
            </w:r>
          </w:p>
        </w:tc>
        <w:tc>
          <w:tcPr>
            <w:tcW w:w="739" w:type="pct"/>
            <w:vAlign w:val="center"/>
          </w:tcPr>
          <w:p w14:paraId="5ADF7DE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R$63,4400</w:t>
            </w:r>
          </w:p>
        </w:tc>
        <w:tc>
          <w:tcPr>
            <w:tcW w:w="684" w:type="pct"/>
            <w:gridSpan w:val="2"/>
            <w:vAlign w:val="center"/>
          </w:tcPr>
          <w:p w14:paraId="4AEEF29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R$1.268,80</w:t>
            </w:r>
          </w:p>
        </w:tc>
      </w:tr>
      <w:tr w:rsidR="00C26F12" w:rsidRPr="00E85304" w14:paraId="64B2A107" w14:textId="77777777" w:rsidTr="00C26F12">
        <w:tc>
          <w:tcPr>
            <w:tcW w:w="304" w:type="pct"/>
            <w:vAlign w:val="center"/>
          </w:tcPr>
          <w:p w14:paraId="33991592"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"275.0" \f C \l "1"</w:instrText>
            </w:r>
            <w:r w:rsidRPr="00E85304">
              <w:rPr>
                <w:rFonts w:ascii="Arial" w:hAnsi="Arial" w:cs="Arial"/>
                <w:sz w:val="18"/>
                <w:szCs w:val="18"/>
              </w:rPr>
              <w:fldChar w:fldCharType="end"/>
            </w:r>
          </w:p>
          <w:p w14:paraId="12DD4481"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275</w:t>
            </w:r>
          </w:p>
        </w:tc>
        <w:tc>
          <w:tcPr>
            <w:tcW w:w="2061" w:type="pct"/>
          </w:tcPr>
          <w:p w14:paraId="4D99C0C2"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Óculos de Proteção com armação de aro regulável e proteção lateral. Com lentes curvas em policarbonato incolor anti-embaçante. Que proporcione proteção contra impactos de partículas volantes multidirecionais e raios ultravioleta</w:t>
            </w:r>
          </w:p>
        </w:tc>
        <w:tc>
          <w:tcPr>
            <w:tcW w:w="585" w:type="pct"/>
            <w:vAlign w:val="center"/>
          </w:tcPr>
          <w:p w14:paraId="1E84BFA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65B90FB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40</w:t>
            </w:r>
          </w:p>
        </w:tc>
        <w:tc>
          <w:tcPr>
            <w:tcW w:w="739" w:type="pct"/>
            <w:vAlign w:val="center"/>
          </w:tcPr>
          <w:p w14:paraId="079D5D4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R$4,6400</w:t>
            </w:r>
          </w:p>
        </w:tc>
        <w:tc>
          <w:tcPr>
            <w:tcW w:w="684" w:type="pct"/>
            <w:gridSpan w:val="2"/>
            <w:vAlign w:val="center"/>
          </w:tcPr>
          <w:p w14:paraId="3B0FB57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R$185,60</w:t>
            </w:r>
          </w:p>
        </w:tc>
      </w:tr>
      <w:tr w:rsidR="00C26F12" w:rsidRPr="00E85304" w14:paraId="7160DCE8" w14:textId="77777777" w:rsidTr="00C26F12">
        <w:tc>
          <w:tcPr>
            <w:tcW w:w="304" w:type="pct"/>
            <w:vAlign w:val="center"/>
          </w:tcPr>
          <w:p w14:paraId="33D865DB"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"276.0" \f C \l "1"</w:instrText>
            </w:r>
            <w:r w:rsidRPr="00E85304">
              <w:rPr>
                <w:rFonts w:ascii="Arial" w:hAnsi="Arial" w:cs="Arial"/>
                <w:sz w:val="18"/>
                <w:szCs w:val="18"/>
              </w:rPr>
              <w:fldChar w:fldCharType="end"/>
            </w:r>
          </w:p>
          <w:p w14:paraId="0FC85402"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276</w:t>
            </w:r>
          </w:p>
        </w:tc>
        <w:tc>
          <w:tcPr>
            <w:tcW w:w="2061" w:type="pct"/>
          </w:tcPr>
          <w:p w14:paraId="134B9537"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Óxido de Zinco pó. Frasco com 50 g.</w:t>
            </w:r>
          </w:p>
        </w:tc>
        <w:tc>
          <w:tcPr>
            <w:tcW w:w="585" w:type="pct"/>
            <w:vAlign w:val="center"/>
          </w:tcPr>
          <w:p w14:paraId="55A8133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Frasco</w:t>
            </w:r>
          </w:p>
        </w:tc>
        <w:tc>
          <w:tcPr>
            <w:tcW w:w="628" w:type="pct"/>
            <w:vAlign w:val="center"/>
          </w:tcPr>
          <w:p w14:paraId="2BF5A2E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w:t>
            </w:r>
          </w:p>
        </w:tc>
        <w:tc>
          <w:tcPr>
            <w:tcW w:w="739" w:type="pct"/>
            <w:vAlign w:val="center"/>
          </w:tcPr>
          <w:p w14:paraId="09768EA6"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R$6,5200</w:t>
            </w:r>
          </w:p>
        </w:tc>
        <w:tc>
          <w:tcPr>
            <w:tcW w:w="684" w:type="pct"/>
            <w:gridSpan w:val="2"/>
            <w:vAlign w:val="center"/>
          </w:tcPr>
          <w:p w14:paraId="244B21E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R$65,20</w:t>
            </w:r>
          </w:p>
        </w:tc>
      </w:tr>
      <w:tr w:rsidR="00C26F12" w:rsidRPr="00E85304" w14:paraId="7C119D69" w14:textId="77777777" w:rsidTr="00C26F12">
        <w:tc>
          <w:tcPr>
            <w:tcW w:w="304" w:type="pct"/>
            <w:vAlign w:val="center"/>
          </w:tcPr>
          <w:p w14:paraId="2C079463"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"277.0" \f C \l "1"</w:instrText>
            </w:r>
            <w:r w:rsidRPr="00E85304">
              <w:rPr>
                <w:rFonts w:ascii="Arial" w:hAnsi="Arial" w:cs="Arial"/>
                <w:sz w:val="18"/>
                <w:szCs w:val="18"/>
              </w:rPr>
              <w:fldChar w:fldCharType="end"/>
            </w:r>
          </w:p>
          <w:p w14:paraId="39D46737"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277</w:t>
            </w:r>
          </w:p>
        </w:tc>
        <w:tc>
          <w:tcPr>
            <w:tcW w:w="2061" w:type="pct"/>
          </w:tcPr>
          <w:p w14:paraId="24888D3D"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Papel Carbono para Articulação, tamanho 18mm x 90mm. Blocos com 12 folhas de dupla face (azul e vermelho), com espessura de 100 micra. Composição: papéis especiais, ceras e óleos vegetais, pigmentos, parafina e vaselina.</w:t>
            </w:r>
          </w:p>
        </w:tc>
        <w:tc>
          <w:tcPr>
            <w:tcW w:w="585" w:type="pct"/>
            <w:vAlign w:val="center"/>
          </w:tcPr>
          <w:p w14:paraId="259F11F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Bloco</w:t>
            </w:r>
          </w:p>
        </w:tc>
        <w:tc>
          <w:tcPr>
            <w:tcW w:w="628" w:type="pct"/>
            <w:vAlign w:val="center"/>
          </w:tcPr>
          <w:p w14:paraId="6281CC8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300</w:t>
            </w:r>
          </w:p>
        </w:tc>
        <w:tc>
          <w:tcPr>
            <w:tcW w:w="739" w:type="pct"/>
            <w:vAlign w:val="center"/>
          </w:tcPr>
          <w:p w14:paraId="289165E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R$3,9400</w:t>
            </w:r>
          </w:p>
        </w:tc>
        <w:tc>
          <w:tcPr>
            <w:tcW w:w="684" w:type="pct"/>
            <w:gridSpan w:val="2"/>
            <w:vAlign w:val="center"/>
          </w:tcPr>
          <w:p w14:paraId="6CFE8A6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R$1.182,00</w:t>
            </w:r>
          </w:p>
        </w:tc>
      </w:tr>
      <w:tr w:rsidR="00C26F12" w:rsidRPr="00E85304" w14:paraId="143CF3B9" w14:textId="77777777" w:rsidTr="00C26F12">
        <w:tc>
          <w:tcPr>
            <w:tcW w:w="304" w:type="pct"/>
            <w:vAlign w:val="center"/>
          </w:tcPr>
          <w:p w14:paraId="4AD0C44C"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"278.0" \f C \l "1"</w:instrText>
            </w:r>
            <w:r w:rsidRPr="00E85304">
              <w:rPr>
                <w:rFonts w:ascii="Arial" w:hAnsi="Arial" w:cs="Arial"/>
                <w:sz w:val="18"/>
                <w:szCs w:val="18"/>
              </w:rPr>
              <w:fldChar w:fldCharType="end"/>
            </w:r>
          </w:p>
          <w:p w14:paraId="46077AE4"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278</w:t>
            </w:r>
          </w:p>
        </w:tc>
        <w:tc>
          <w:tcPr>
            <w:tcW w:w="2061" w:type="pct"/>
          </w:tcPr>
          <w:p w14:paraId="28024A28"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Paramonoclorofenol com furacim. Composição química: Clorofenol, Álcool etílico 96º, Água Deionizada e Solução de Nitrofurazona 0,2%. Frasco de 20 ml com conta-gotas embutido</w:t>
            </w:r>
          </w:p>
        </w:tc>
        <w:tc>
          <w:tcPr>
            <w:tcW w:w="585" w:type="pct"/>
            <w:vAlign w:val="center"/>
          </w:tcPr>
          <w:p w14:paraId="7AE3A56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Frasco</w:t>
            </w:r>
          </w:p>
        </w:tc>
        <w:tc>
          <w:tcPr>
            <w:tcW w:w="628" w:type="pct"/>
            <w:vAlign w:val="center"/>
          </w:tcPr>
          <w:p w14:paraId="0A4CC46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30</w:t>
            </w:r>
          </w:p>
        </w:tc>
        <w:tc>
          <w:tcPr>
            <w:tcW w:w="739" w:type="pct"/>
            <w:vAlign w:val="center"/>
          </w:tcPr>
          <w:p w14:paraId="3E17333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R$8,7200</w:t>
            </w:r>
          </w:p>
        </w:tc>
        <w:tc>
          <w:tcPr>
            <w:tcW w:w="684" w:type="pct"/>
            <w:gridSpan w:val="2"/>
            <w:vAlign w:val="center"/>
          </w:tcPr>
          <w:p w14:paraId="1B151E6D"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R$261,60</w:t>
            </w:r>
          </w:p>
        </w:tc>
      </w:tr>
      <w:tr w:rsidR="00C26F12" w:rsidRPr="00E85304" w14:paraId="13C426EE" w14:textId="77777777" w:rsidTr="00C26F12">
        <w:tc>
          <w:tcPr>
            <w:tcW w:w="304" w:type="pct"/>
            <w:vAlign w:val="center"/>
          </w:tcPr>
          <w:p w14:paraId="015EB58F"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"279.0" \f C \l "1"</w:instrText>
            </w:r>
            <w:r w:rsidRPr="00E85304">
              <w:rPr>
                <w:rFonts w:ascii="Arial" w:hAnsi="Arial" w:cs="Arial"/>
                <w:sz w:val="18"/>
                <w:szCs w:val="18"/>
              </w:rPr>
              <w:fldChar w:fldCharType="end"/>
            </w:r>
          </w:p>
          <w:p w14:paraId="2967EF04"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279</w:t>
            </w:r>
          </w:p>
        </w:tc>
        <w:tc>
          <w:tcPr>
            <w:tcW w:w="2061" w:type="pct"/>
            <w:vAlign w:val="bottom"/>
          </w:tcPr>
          <w:p w14:paraId="13492B8C"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Pasta Diamantada para Acabamento Universal. Contendo nano partículas com tamanho médio de 06 µm. Seringa contendo duas (02) gramas do produto.</w:t>
            </w:r>
          </w:p>
        </w:tc>
        <w:tc>
          <w:tcPr>
            <w:tcW w:w="585" w:type="pct"/>
            <w:vAlign w:val="center"/>
          </w:tcPr>
          <w:p w14:paraId="7918569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Seringa</w:t>
            </w:r>
          </w:p>
        </w:tc>
        <w:tc>
          <w:tcPr>
            <w:tcW w:w="628" w:type="pct"/>
            <w:vAlign w:val="center"/>
          </w:tcPr>
          <w:p w14:paraId="35BEADF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200</w:t>
            </w:r>
          </w:p>
        </w:tc>
        <w:tc>
          <w:tcPr>
            <w:tcW w:w="739" w:type="pct"/>
            <w:vAlign w:val="center"/>
          </w:tcPr>
          <w:p w14:paraId="6F23D8E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R$27,6900</w:t>
            </w:r>
          </w:p>
        </w:tc>
        <w:tc>
          <w:tcPr>
            <w:tcW w:w="684" w:type="pct"/>
            <w:gridSpan w:val="2"/>
            <w:vAlign w:val="center"/>
          </w:tcPr>
          <w:p w14:paraId="4D460F42"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R$5.538,00</w:t>
            </w:r>
          </w:p>
        </w:tc>
      </w:tr>
      <w:tr w:rsidR="00C26F12" w:rsidRPr="00E85304" w14:paraId="1D60528E" w14:textId="77777777" w:rsidTr="00C26F12">
        <w:tc>
          <w:tcPr>
            <w:tcW w:w="304" w:type="pct"/>
            <w:vAlign w:val="center"/>
          </w:tcPr>
          <w:p w14:paraId="671624AB"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"280.0" \f C \l "1"</w:instrText>
            </w:r>
            <w:r w:rsidRPr="00E85304">
              <w:rPr>
                <w:rFonts w:ascii="Arial" w:hAnsi="Arial" w:cs="Arial"/>
                <w:sz w:val="18"/>
                <w:szCs w:val="18"/>
              </w:rPr>
              <w:fldChar w:fldCharType="end"/>
            </w:r>
          </w:p>
          <w:p w14:paraId="57899467"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280</w:t>
            </w:r>
          </w:p>
        </w:tc>
        <w:tc>
          <w:tcPr>
            <w:tcW w:w="2061" w:type="pct"/>
          </w:tcPr>
          <w:p w14:paraId="540F1CEB"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Pasta Diamantada para Polimento Universal. Contendo nano partículas com tamanho médio </w:t>
            </w:r>
            <w:r w:rsidRPr="00E85304">
              <w:rPr>
                <w:rFonts w:ascii="Arial" w:hAnsi="Arial" w:cs="Arial"/>
                <w:sz w:val="18"/>
                <w:szCs w:val="18"/>
              </w:rPr>
              <w:lastRenderedPageBreak/>
              <w:t>de 03 µm. Seringa contendo duas (02) gramas do produto</w:t>
            </w:r>
          </w:p>
        </w:tc>
        <w:tc>
          <w:tcPr>
            <w:tcW w:w="585" w:type="pct"/>
            <w:vAlign w:val="center"/>
          </w:tcPr>
          <w:p w14:paraId="62D5339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lastRenderedPageBreak/>
              <w:t>Seringa</w:t>
            </w:r>
          </w:p>
        </w:tc>
        <w:tc>
          <w:tcPr>
            <w:tcW w:w="628" w:type="pct"/>
            <w:vAlign w:val="center"/>
          </w:tcPr>
          <w:p w14:paraId="282A22D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70</w:t>
            </w:r>
          </w:p>
        </w:tc>
        <w:tc>
          <w:tcPr>
            <w:tcW w:w="739" w:type="pct"/>
            <w:vAlign w:val="center"/>
          </w:tcPr>
          <w:p w14:paraId="7387884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R$22,3300</w:t>
            </w:r>
          </w:p>
        </w:tc>
        <w:tc>
          <w:tcPr>
            <w:tcW w:w="684" w:type="pct"/>
            <w:gridSpan w:val="2"/>
            <w:vAlign w:val="center"/>
          </w:tcPr>
          <w:p w14:paraId="318383B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R$1.563,10</w:t>
            </w:r>
          </w:p>
        </w:tc>
      </w:tr>
      <w:tr w:rsidR="00C26F12" w:rsidRPr="00E85304" w14:paraId="4573039E" w14:textId="77777777" w:rsidTr="00C26F12">
        <w:tc>
          <w:tcPr>
            <w:tcW w:w="304" w:type="pct"/>
            <w:vAlign w:val="center"/>
          </w:tcPr>
          <w:p w14:paraId="134BD3FA"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"281.0" \f C \l "1"</w:instrText>
            </w:r>
            <w:r w:rsidRPr="00E85304">
              <w:rPr>
                <w:rFonts w:ascii="Arial" w:hAnsi="Arial" w:cs="Arial"/>
                <w:sz w:val="18"/>
                <w:szCs w:val="18"/>
              </w:rPr>
              <w:fldChar w:fldCharType="end"/>
            </w:r>
          </w:p>
          <w:p w14:paraId="5F0FCEBF"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281</w:t>
            </w:r>
          </w:p>
        </w:tc>
        <w:tc>
          <w:tcPr>
            <w:tcW w:w="2061" w:type="pct"/>
          </w:tcPr>
          <w:p w14:paraId="7C7B66AD"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Pasta Profilática com flúor, sem óleo, em bisnaga com 90 gramas, sabor Tutti-Frutti. Composição: água, espessante, lauril sulfato, carbonato de cálcio, pedra pomes e aroma artificial.</w:t>
            </w:r>
          </w:p>
        </w:tc>
        <w:tc>
          <w:tcPr>
            <w:tcW w:w="585" w:type="pct"/>
            <w:vAlign w:val="center"/>
          </w:tcPr>
          <w:p w14:paraId="251EED4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Bisnaga</w:t>
            </w:r>
          </w:p>
        </w:tc>
        <w:tc>
          <w:tcPr>
            <w:tcW w:w="628" w:type="pct"/>
            <w:vAlign w:val="center"/>
          </w:tcPr>
          <w:p w14:paraId="2E810B4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100</w:t>
            </w:r>
          </w:p>
        </w:tc>
        <w:tc>
          <w:tcPr>
            <w:tcW w:w="739" w:type="pct"/>
            <w:vAlign w:val="center"/>
          </w:tcPr>
          <w:p w14:paraId="279A0712"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R$4,7800</w:t>
            </w:r>
          </w:p>
        </w:tc>
        <w:tc>
          <w:tcPr>
            <w:tcW w:w="684" w:type="pct"/>
            <w:gridSpan w:val="2"/>
            <w:vAlign w:val="center"/>
          </w:tcPr>
          <w:p w14:paraId="5B0E0F6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R$478,00</w:t>
            </w:r>
          </w:p>
        </w:tc>
      </w:tr>
      <w:tr w:rsidR="00C26F12" w:rsidRPr="00E85304" w14:paraId="4BCF6C63" w14:textId="77777777" w:rsidTr="00C26F12">
        <w:tc>
          <w:tcPr>
            <w:tcW w:w="304" w:type="pct"/>
            <w:vAlign w:val="center"/>
          </w:tcPr>
          <w:p w14:paraId="685EAC9F"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"282.0" \f C \l "1"</w:instrText>
            </w:r>
            <w:r w:rsidRPr="00E85304">
              <w:rPr>
                <w:rFonts w:ascii="Arial" w:hAnsi="Arial" w:cs="Arial"/>
                <w:sz w:val="18"/>
                <w:szCs w:val="18"/>
              </w:rPr>
              <w:fldChar w:fldCharType="end"/>
            </w:r>
          </w:p>
          <w:p w14:paraId="13114301"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282</w:t>
            </w:r>
          </w:p>
        </w:tc>
        <w:tc>
          <w:tcPr>
            <w:tcW w:w="2061" w:type="pct"/>
          </w:tcPr>
          <w:p w14:paraId="18443EC7"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Pasta Profilática sem flúor, em bisnaga de 90 gramas</w:t>
            </w:r>
          </w:p>
        </w:tc>
        <w:tc>
          <w:tcPr>
            <w:tcW w:w="585" w:type="pct"/>
            <w:vAlign w:val="center"/>
          </w:tcPr>
          <w:p w14:paraId="0D2921B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Bisnaga</w:t>
            </w:r>
          </w:p>
        </w:tc>
        <w:tc>
          <w:tcPr>
            <w:tcW w:w="628" w:type="pct"/>
            <w:vAlign w:val="center"/>
          </w:tcPr>
          <w:p w14:paraId="7DFF905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30</w:t>
            </w:r>
          </w:p>
        </w:tc>
        <w:tc>
          <w:tcPr>
            <w:tcW w:w="739" w:type="pct"/>
            <w:vAlign w:val="center"/>
          </w:tcPr>
          <w:p w14:paraId="50516D8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R$5,7900</w:t>
            </w:r>
          </w:p>
        </w:tc>
        <w:tc>
          <w:tcPr>
            <w:tcW w:w="684" w:type="pct"/>
            <w:gridSpan w:val="2"/>
            <w:vAlign w:val="center"/>
          </w:tcPr>
          <w:p w14:paraId="5EE32A02"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R$173,70</w:t>
            </w:r>
          </w:p>
        </w:tc>
      </w:tr>
      <w:tr w:rsidR="00C26F12" w:rsidRPr="00E85304" w14:paraId="663947C9" w14:textId="77777777" w:rsidTr="00C26F12">
        <w:tc>
          <w:tcPr>
            <w:tcW w:w="304" w:type="pct"/>
            <w:vAlign w:val="center"/>
          </w:tcPr>
          <w:p w14:paraId="6F7DEDC0"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"283.0" \f C \l "1"</w:instrText>
            </w:r>
            <w:r w:rsidRPr="00E85304">
              <w:rPr>
                <w:rFonts w:ascii="Arial" w:hAnsi="Arial" w:cs="Arial"/>
                <w:sz w:val="18"/>
                <w:szCs w:val="18"/>
              </w:rPr>
              <w:fldChar w:fldCharType="end"/>
            </w:r>
          </w:p>
          <w:p w14:paraId="4D16CC25"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283</w:t>
            </w:r>
          </w:p>
        </w:tc>
        <w:tc>
          <w:tcPr>
            <w:tcW w:w="2061" w:type="pct"/>
          </w:tcPr>
          <w:p w14:paraId="7EA288C5"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Pedra para Afiação de instrumental. Dimensões: 10cm de comprimento e de secção triangular</w:t>
            </w:r>
          </w:p>
        </w:tc>
        <w:tc>
          <w:tcPr>
            <w:tcW w:w="585" w:type="pct"/>
            <w:vAlign w:val="center"/>
          </w:tcPr>
          <w:p w14:paraId="3C65EBE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2D17939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30</w:t>
            </w:r>
          </w:p>
        </w:tc>
        <w:tc>
          <w:tcPr>
            <w:tcW w:w="739" w:type="pct"/>
            <w:vAlign w:val="center"/>
          </w:tcPr>
          <w:p w14:paraId="7C87160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R$39,9200</w:t>
            </w:r>
          </w:p>
        </w:tc>
        <w:tc>
          <w:tcPr>
            <w:tcW w:w="684" w:type="pct"/>
            <w:gridSpan w:val="2"/>
            <w:vAlign w:val="center"/>
          </w:tcPr>
          <w:p w14:paraId="6564C728"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R$1.197,60</w:t>
            </w:r>
          </w:p>
        </w:tc>
      </w:tr>
      <w:tr w:rsidR="00C26F12" w:rsidRPr="00E85304" w14:paraId="7B356CE9" w14:textId="77777777" w:rsidTr="00C26F12">
        <w:tc>
          <w:tcPr>
            <w:tcW w:w="304" w:type="pct"/>
            <w:vAlign w:val="center"/>
          </w:tcPr>
          <w:p w14:paraId="3E83C655"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"284.0" \f C \l "1"</w:instrText>
            </w:r>
            <w:r w:rsidRPr="00E85304">
              <w:rPr>
                <w:rFonts w:ascii="Arial" w:hAnsi="Arial" w:cs="Arial"/>
                <w:sz w:val="18"/>
                <w:szCs w:val="18"/>
              </w:rPr>
              <w:fldChar w:fldCharType="end"/>
            </w:r>
          </w:p>
          <w:p w14:paraId="605C7C53"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284</w:t>
            </w:r>
          </w:p>
        </w:tc>
        <w:tc>
          <w:tcPr>
            <w:tcW w:w="2061" w:type="pct"/>
          </w:tcPr>
          <w:p w14:paraId="571A6700"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Pedra para Afiação de instrumental, tipo Arkansas, cor tijolo, de tamanho 10 cm de comprimento por 2 cm de largura. De aspereza fina, que não prejudique os instrumentais com facilidade</w:t>
            </w:r>
          </w:p>
        </w:tc>
        <w:tc>
          <w:tcPr>
            <w:tcW w:w="585" w:type="pct"/>
            <w:vAlign w:val="center"/>
          </w:tcPr>
          <w:p w14:paraId="2AEE459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11F07C7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w:t>
            </w:r>
          </w:p>
        </w:tc>
        <w:tc>
          <w:tcPr>
            <w:tcW w:w="739" w:type="pct"/>
            <w:vAlign w:val="center"/>
          </w:tcPr>
          <w:p w14:paraId="51E47797"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R$45,4100</w:t>
            </w:r>
          </w:p>
        </w:tc>
        <w:tc>
          <w:tcPr>
            <w:tcW w:w="684" w:type="pct"/>
            <w:gridSpan w:val="2"/>
            <w:vAlign w:val="center"/>
          </w:tcPr>
          <w:p w14:paraId="44CCADD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R$908,20</w:t>
            </w:r>
          </w:p>
        </w:tc>
      </w:tr>
      <w:tr w:rsidR="00C26F12" w:rsidRPr="00E85304" w14:paraId="52F6BE8B" w14:textId="77777777" w:rsidTr="00C26F12">
        <w:tc>
          <w:tcPr>
            <w:tcW w:w="304" w:type="pct"/>
            <w:vAlign w:val="center"/>
          </w:tcPr>
          <w:p w14:paraId="4BA0311D"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"285.0" \f C \l "1"</w:instrText>
            </w:r>
            <w:r w:rsidRPr="00E85304">
              <w:rPr>
                <w:rFonts w:ascii="Arial" w:hAnsi="Arial" w:cs="Arial"/>
                <w:sz w:val="18"/>
                <w:szCs w:val="18"/>
              </w:rPr>
              <w:fldChar w:fldCharType="end"/>
            </w:r>
          </w:p>
          <w:p w14:paraId="5B88F2C9"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285</w:t>
            </w:r>
          </w:p>
        </w:tc>
        <w:tc>
          <w:tcPr>
            <w:tcW w:w="2061" w:type="pct"/>
          </w:tcPr>
          <w:p w14:paraId="2FD6ED46"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Pedra-pomes, granulação extra-fina, para uso odontológico, embalagem com 100 gramas</w:t>
            </w:r>
          </w:p>
        </w:tc>
        <w:tc>
          <w:tcPr>
            <w:tcW w:w="585" w:type="pct"/>
            <w:vAlign w:val="center"/>
          </w:tcPr>
          <w:p w14:paraId="6359719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7968966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3C5F161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R$4,2800</w:t>
            </w:r>
          </w:p>
        </w:tc>
        <w:tc>
          <w:tcPr>
            <w:tcW w:w="684" w:type="pct"/>
            <w:gridSpan w:val="2"/>
            <w:vAlign w:val="center"/>
          </w:tcPr>
          <w:p w14:paraId="26DEF8AD"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R$214,00</w:t>
            </w:r>
          </w:p>
        </w:tc>
      </w:tr>
      <w:tr w:rsidR="00C26F12" w:rsidRPr="00E85304" w14:paraId="4EB439D8" w14:textId="77777777" w:rsidTr="00C26F12">
        <w:tc>
          <w:tcPr>
            <w:tcW w:w="304" w:type="pct"/>
            <w:vAlign w:val="center"/>
          </w:tcPr>
          <w:p w14:paraId="5EF8AF17"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"286.0" \f C \l "1"</w:instrText>
            </w:r>
            <w:r w:rsidRPr="00E85304">
              <w:rPr>
                <w:rFonts w:ascii="Arial" w:hAnsi="Arial" w:cs="Arial"/>
                <w:sz w:val="18"/>
                <w:szCs w:val="18"/>
              </w:rPr>
              <w:fldChar w:fldCharType="end"/>
            </w:r>
          </w:p>
          <w:p w14:paraId="0561E1F9"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286</w:t>
            </w:r>
          </w:p>
        </w:tc>
        <w:tc>
          <w:tcPr>
            <w:tcW w:w="2061" w:type="pct"/>
            <w:vAlign w:val="bottom"/>
          </w:tcPr>
          <w:p w14:paraId="1726AE0E"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Pincel Pêlo de Marta Redondo, cabo de madeira com cerdas finas e selecionadas para acabamento de restaurações em resina número 308 e tamanho 1. Diâmetro do pêlo: 2,5 mm, altura do pêlo: 9 mm, comprimento total do pincel: 150 mm.</w:t>
            </w:r>
          </w:p>
        </w:tc>
        <w:tc>
          <w:tcPr>
            <w:tcW w:w="585" w:type="pct"/>
            <w:vAlign w:val="center"/>
          </w:tcPr>
          <w:p w14:paraId="41F0031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2FB33F1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0A87C52D"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R$19,7400</w:t>
            </w:r>
          </w:p>
        </w:tc>
        <w:tc>
          <w:tcPr>
            <w:tcW w:w="684" w:type="pct"/>
            <w:gridSpan w:val="2"/>
            <w:vAlign w:val="center"/>
          </w:tcPr>
          <w:p w14:paraId="15A3F9D6"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R$987,00</w:t>
            </w:r>
          </w:p>
        </w:tc>
      </w:tr>
      <w:tr w:rsidR="00C26F12" w:rsidRPr="00E85304" w14:paraId="0A2A24A8" w14:textId="77777777" w:rsidTr="00C26F12">
        <w:tc>
          <w:tcPr>
            <w:tcW w:w="304" w:type="pct"/>
            <w:vAlign w:val="center"/>
          </w:tcPr>
          <w:p w14:paraId="731BE8A9"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"287.0" \f C \l "1"</w:instrText>
            </w:r>
            <w:r w:rsidRPr="00E85304">
              <w:rPr>
                <w:rFonts w:ascii="Arial" w:hAnsi="Arial" w:cs="Arial"/>
                <w:sz w:val="18"/>
                <w:szCs w:val="18"/>
              </w:rPr>
              <w:fldChar w:fldCharType="end"/>
            </w:r>
          </w:p>
          <w:p w14:paraId="10B98964"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287</w:t>
            </w:r>
          </w:p>
        </w:tc>
        <w:tc>
          <w:tcPr>
            <w:tcW w:w="2061" w:type="pct"/>
            <w:vAlign w:val="bottom"/>
          </w:tcPr>
          <w:p w14:paraId="38D88DAE"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Pincel Pêlo de Marta Redondo, cabo de madeira com cerdas finas e selecionadas para acabamento de restaurações em resina número 308 e tamanho 2. Diâmetro do pêlo: 3 mm, altura do pêlo: 10 mm, comprimento total do pincel: 158 mm</w:t>
            </w:r>
          </w:p>
        </w:tc>
        <w:tc>
          <w:tcPr>
            <w:tcW w:w="585" w:type="pct"/>
            <w:vAlign w:val="center"/>
          </w:tcPr>
          <w:p w14:paraId="66C0299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7507AC5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426A76F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R$16,0100</w:t>
            </w:r>
          </w:p>
        </w:tc>
        <w:tc>
          <w:tcPr>
            <w:tcW w:w="684" w:type="pct"/>
            <w:gridSpan w:val="2"/>
            <w:vAlign w:val="center"/>
          </w:tcPr>
          <w:p w14:paraId="0961DB6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R$800,50</w:t>
            </w:r>
          </w:p>
        </w:tc>
      </w:tr>
      <w:tr w:rsidR="00C26F12" w:rsidRPr="00E85304" w14:paraId="7D71D6FB" w14:textId="77777777" w:rsidTr="00C26F12">
        <w:tc>
          <w:tcPr>
            <w:tcW w:w="304" w:type="pct"/>
            <w:vAlign w:val="center"/>
          </w:tcPr>
          <w:p w14:paraId="0DCD03A5"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"288.0" \f C \l "1"</w:instrText>
            </w:r>
            <w:r w:rsidRPr="00E85304">
              <w:rPr>
                <w:rFonts w:ascii="Arial" w:hAnsi="Arial" w:cs="Arial"/>
                <w:sz w:val="18"/>
                <w:szCs w:val="18"/>
              </w:rPr>
              <w:fldChar w:fldCharType="end"/>
            </w:r>
          </w:p>
          <w:p w14:paraId="0D1196C7"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288</w:t>
            </w:r>
          </w:p>
        </w:tc>
        <w:tc>
          <w:tcPr>
            <w:tcW w:w="2061" w:type="pct"/>
          </w:tcPr>
          <w:p w14:paraId="76D20EDB"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Pino intra-radicular cônico de fibra de vidro, diâmetro: Nª 2 = apical 1,0 mm / coronário 1,65 mm. Caixa com 05 unidades</w:t>
            </w:r>
          </w:p>
        </w:tc>
        <w:tc>
          <w:tcPr>
            <w:tcW w:w="585" w:type="pct"/>
            <w:vAlign w:val="center"/>
          </w:tcPr>
          <w:p w14:paraId="7390DB1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17322B8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w:t>
            </w:r>
          </w:p>
        </w:tc>
        <w:tc>
          <w:tcPr>
            <w:tcW w:w="739" w:type="pct"/>
            <w:vAlign w:val="center"/>
          </w:tcPr>
          <w:p w14:paraId="7ABC544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R$30,7800</w:t>
            </w:r>
          </w:p>
        </w:tc>
        <w:tc>
          <w:tcPr>
            <w:tcW w:w="684" w:type="pct"/>
            <w:gridSpan w:val="2"/>
            <w:vAlign w:val="center"/>
          </w:tcPr>
          <w:p w14:paraId="25F9DBCC"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R$461,70</w:t>
            </w:r>
          </w:p>
        </w:tc>
      </w:tr>
      <w:tr w:rsidR="00C26F12" w:rsidRPr="00E85304" w14:paraId="71EC4099" w14:textId="77777777" w:rsidTr="00C26F12">
        <w:tc>
          <w:tcPr>
            <w:tcW w:w="304" w:type="pct"/>
            <w:vAlign w:val="center"/>
          </w:tcPr>
          <w:p w14:paraId="13514C07"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"289.0" \f C \l "1"</w:instrText>
            </w:r>
            <w:r w:rsidRPr="00E85304">
              <w:rPr>
                <w:rFonts w:ascii="Arial" w:hAnsi="Arial" w:cs="Arial"/>
                <w:sz w:val="18"/>
                <w:szCs w:val="18"/>
              </w:rPr>
              <w:fldChar w:fldCharType="end"/>
            </w:r>
          </w:p>
          <w:p w14:paraId="30DE714D"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289</w:t>
            </w:r>
          </w:p>
        </w:tc>
        <w:tc>
          <w:tcPr>
            <w:tcW w:w="2061" w:type="pct"/>
          </w:tcPr>
          <w:p w14:paraId="60AD58C2"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Placa de Vidro para Manipulação, com as seguintes dimensões: 150 x 80 x 10 mm. A mesma precisa ser transparente (branca), lisa e com os cantos e bordas arredondados</w:t>
            </w:r>
          </w:p>
        </w:tc>
        <w:tc>
          <w:tcPr>
            <w:tcW w:w="585" w:type="pct"/>
            <w:vAlign w:val="center"/>
          </w:tcPr>
          <w:p w14:paraId="7532F6B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3F30E94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30</w:t>
            </w:r>
          </w:p>
        </w:tc>
        <w:tc>
          <w:tcPr>
            <w:tcW w:w="739" w:type="pct"/>
            <w:vAlign w:val="center"/>
          </w:tcPr>
          <w:p w14:paraId="52725E9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R$15,0300</w:t>
            </w:r>
          </w:p>
        </w:tc>
        <w:tc>
          <w:tcPr>
            <w:tcW w:w="684" w:type="pct"/>
            <w:gridSpan w:val="2"/>
            <w:vAlign w:val="center"/>
          </w:tcPr>
          <w:p w14:paraId="08A30B1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R$450,90</w:t>
            </w:r>
          </w:p>
        </w:tc>
      </w:tr>
      <w:tr w:rsidR="00C26F12" w:rsidRPr="00E85304" w14:paraId="6645BA65" w14:textId="77777777" w:rsidTr="00C26F12">
        <w:tc>
          <w:tcPr>
            <w:tcW w:w="304" w:type="pct"/>
            <w:vAlign w:val="center"/>
          </w:tcPr>
          <w:p w14:paraId="0F771AFB"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"290.0" \f C \l "1"</w:instrText>
            </w:r>
            <w:r w:rsidRPr="00E85304">
              <w:rPr>
                <w:rFonts w:ascii="Arial" w:hAnsi="Arial" w:cs="Arial"/>
                <w:sz w:val="18"/>
                <w:szCs w:val="18"/>
              </w:rPr>
              <w:fldChar w:fldCharType="end"/>
            </w:r>
          </w:p>
          <w:p w14:paraId="6752CA26"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290</w:t>
            </w:r>
          </w:p>
        </w:tc>
        <w:tc>
          <w:tcPr>
            <w:tcW w:w="2061" w:type="pct"/>
          </w:tcPr>
          <w:p w14:paraId="6E221222"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Placa de Vidro para Manipulação, com as seguintes dimensões: 150 x 80 x 06 mm. A mesma precisa ser transparente (branca), lisa e com os cantos e bordas arredondados</w:t>
            </w:r>
          </w:p>
        </w:tc>
        <w:tc>
          <w:tcPr>
            <w:tcW w:w="585" w:type="pct"/>
            <w:vAlign w:val="center"/>
          </w:tcPr>
          <w:p w14:paraId="2C1E85A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29F9654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w:t>
            </w:r>
          </w:p>
        </w:tc>
        <w:tc>
          <w:tcPr>
            <w:tcW w:w="739" w:type="pct"/>
            <w:vAlign w:val="center"/>
          </w:tcPr>
          <w:p w14:paraId="5FAE3A7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R$10,4100</w:t>
            </w:r>
          </w:p>
        </w:tc>
        <w:tc>
          <w:tcPr>
            <w:tcW w:w="684" w:type="pct"/>
            <w:gridSpan w:val="2"/>
            <w:vAlign w:val="center"/>
          </w:tcPr>
          <w:p w14:paraId="3A04D3F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R$104,10</w:t>
            </w:r>
          </w:p>
        </w:tc>
      </w:tr>
      <w:tr w:rsidR="00C26F12" w:rsidRPr="00E85304" w14:paraId="58431A44" w14:textId="77777777" w:rsidTr="00C26F12">
        <w:tc>
          <w:tcPr>
            <w:tcW w:w="304" w:type="pct"/>
            <w:vAlign w:val="center"/>
          </w:tcPr>
          <w:p w14:paraId="1C0CAFF3"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"291.0" \f C \l "1"</w:instrText>
            </w:r>
            <w:r w:rsidRPr="00E85304">
              <w:rPr>
                <w:rFonts w:ascii="Arial" w:hAnsi="Arial" w:cs="Arial"/>
                <w:sz w:val="18"/>
                <w:szCs w:val="18"/>
              </w:rPr>
              <w:fldChar w:fldCharType="end"/>
            </w:r>
          </w:p>
          <w:p w14:paraId="2DC6CF66"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291</w:t>
            </w:r>
          </w:p>
        </w:tc>
        <w:tc>
          <w:tcPr>
            <w:tcW w:w="2061" w:type="pct"/>
          </w:tcPr>
          <w:p w14:paraId="3F0F58E4"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Porta Amálgama Plástico, autoclavável. Mola em aço inoxidavel.</w:t>
            </w:r>
          </w:p>
        </w:tc>
        <w:tc>
          <w:tcPr>
            <w:tcW w:w="585" w:type="pct"/>
            <w:vAlign w:val="center"/>
          </w:tcPr>
          <w:p w14:paraId="4AD1FEB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75249A4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w:t>
            </w:r>
          </w:p>
        </w:tc>
        <w:tc>
          <w:tcPr>
            <w:tcW w:w="739" w:type="pct"/>
            <w:vAlign w:val="center"/>
          </w:tcPr>
          <w:p w14:paraId="1840593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R$12,5900</w:t>
            </w:r>
          </w:p>
        </w:tc>
        <w:tc>
          <w:tcPr>
            <w:tcW w:w="684" w:type="pct"/>
            <w:gridSpan w:val="2"/>
            <w:vAlign w:val="center"/>
          </w:tcPr>
          <w:p w14:paraId="77AA3869"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R$251,80</w:t>
            </w:r>
          </w:p>
        </w:tc>
      </w:tr>
      <w:tr w:rsidR="00C26F12" w:rsidRPr="00E85304" w14:paraId="7E20EC45" w14:textId="77777777" w:rsidTr="00C26F12">
        <w:tc>
          <w:tcPr>
            <w:tcW w:w="304" w:type="pct"/>
            <w:vAlign w:val="center"/>
          </w:tcPr>
          <w:p w14:paraId="215381F0"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"292.0" \f C \l "1"</w:instrText>
            </w:r>
            <w:r w:rsidRPr="00E85304">
              <w:rPr>
                <w:rFonts w:ascii="Arial" w:hAnsi="Arial" w:cs="Arial"/>
                <w:sz w:val="18"/>
                <w:szCs w:val="18"/>
              </w:rPr>
              <w:fldChar w:fldCharType="end"/>
            </w:r>
          </w:p>
          <w:p w14:paraId="1BACA8DC"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292</w:t>
            </w:r>
          </w:p>
        </w:tc>
        <w:tc>
          <w:tcPr>
            <w:tcW w:w="2061" w:type="pct"/>
          </w:tcPr>
          <w:p w14:paraId="49D6BD23"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Pote “Dappen” de Vidro pequeno. Os mesmos precisam ser lisos e com as bordas arredondadas. Cor: azul ou verde</w:t>
            </w:r>
          </w:p>
        </w:tc>
        <w:tc>
          <w:tcPr>
            <w:tcW w:w="585" w:type="pct"/>
            <w:vAlign w:val="center"/>
          </w:tcPr>
          <w:p w14:paraId="4E22D0E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28B57BB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555926F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R$3,9600</w:t>
            </w:r>
          </w:p>
        </w:tc>
        <w:tc>
          <w:tcPr>
            <w:tcW w:w="684" w:type="pct"/>
            <w:gridSpan w:val="2"/>
            <w:vAlign w:val="center"/>
          </w:tcPr>
          <w:p w14:paraId="58382CF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R$198,00</w:t>
            </w:r>
          </w:p>
        </w:tc>
      </w:tr>
      <w:tr w:rsidR="00C26F12" w:rsidRPr="00E85304" w14:paraId="387FAFAD" w14:textId="77777777" w:rsidTr="00C26F12">
        <w:tc>
          <w:tcPr>
            <w:tcW w:w="304" w:type="pct"/>
            <w:vAlign w:val="center"/>
          </w:tcPr>
          <w:p w14:paraId="50150149"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"293.0" \f C \l "1"</w:instrText>
            </w:r>
            <w:r w:rsidRPr="00E85304">
              <w:rPr>
                <w:rFonts w:ascii="Arial" w:hAnsi="Arial" w:cs="Arial"/>
                <w:sz w:val="18"/>
                <w:szCs w:val="18"/>
              </w:rPr>
              <w:fldChar w:fldCharType="end"/>
            </w:r>
          </w:p>
          <w:p w14:paraId="50DF2EDA"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293</w:t>
            </w:r>
          </w:p>
        </w:tc>
        <w:tc>
          <w:tcPr>
            <w:tcW w:w="2061" w:type="pct"/>
          </w:tcPr>
          <w:p w14:paraId="1D15392A"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Avental Plumbífero para Paciente com Protetor para Tireóide. Tamanho ADULTO com 100 cm de altura por 60 cm de largura. Em borrracha plumbífera. Com espessura de equivalência de proteção de 0,25 mmPb. Cor AZUL</w:t>
            </w:r>
          </w:p>
        </w:tc>
        <w:tc>
          <w:tcPr>
            <w:tcW w:w="585" w:type="pct"/>
            <w:vAlign w:val="center"/>
          </w:tcPr>
          <w:p w14:paraId="523EBD2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4BEC34A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w:t>
            </w:r>
          </w:p>
        </w:tc>
        <w:tc>
          <w:tcPr>
            <w:tcW w:w="739" w:type="pct"/>
            <w:vAlign w:val="center"/>
          </w:tcPr>
          <w:p w14:paraId="3FAD95B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R$635,5700</w:t>
            </w:r>
          </w:p>
        </w:tc>
        <w:tc>
          <w:tcPr>
            <w:tcW w:w="684" w:type="pct"/>
            <w:gridSpan w:val="2"/>
            <w:vAlign w:val="center"/>
          </w:tcPr>
          <w:p w14:paraId="015517D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R$3.177,85</w:t>
            </w:r>
          </w:p>
        </w:tc>
      </w:tr>
      <w:tr w:rsidR="00C26F12" w:rsidRPr="00E85304" w14:paraId="3241B24E" w14:textId="77777777" w:rsidTr="00C26F12">
        <w:tc>
          <w:tcPr>
            <w:tcW w:w="304" w:type="pct"/>
            <w:vAlign w:val="center"/>
          </w:tcPr>
          <w:p w14:paraId="15835844"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"294.0" \f C \l "1"</w:instrText>
            </w:r>
            <w:r w:rsidRPr="00E85304">
              <w:rPr>
                <w:rFonts w:ascii="Arial" w:hAnsi="Arial" w:cs="Arial"/>
                <w:sz w:val="18"/>
                <w:szCs w:val="18"/>
              </w:rPr>
              <w:fldChar w:fldCharType="end"/>
            </w:r>
          </w:p>
          <w:p w14:paraId="6ADDF487"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294</w:t>
            </w:r>
          </w:p>
        </w:tc>
        <w:tc>
          <w:tcPr>
            <w:tcW w:w="2061" w:type="pct"/>
          </w:tcPr>
          <w:p w14:paraId="5FFAD85A"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Avental Plumbífero para Paciente com Protetor para Tireóide.Tamanho INFANTIL com 60 cm de altura por 50 cm de largura. Com espessura de equivalência de proteção de 0,25 mmPb em borracha plumbífera. Cor AZUL</w:t>
            </w:r>
          </w:p>
        </w:tc>
        <w:tc>
          <w:tcPr>
            <w:tcW w:w="585" w:type="pct"/>
            <w:vAlign w:val="center"/>
          </w:tcPr>
          <w:p w14:paraId="354AD18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12552A4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w:t>
            </w:r>
          </w:p>
        </w:tc>
        <w:tc>
          <w:tcPr>
            <w:tcW w:w="739" w:type="pct"/>
            <w:vAlign w:val="center"/>
          </w:tcPr>
          <w:p w14:paraId="6843671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R$505,5300</w:t>
            </w:r>
          </w:p>
        </w:tc>
        <w:tc>
          <w:tcPr>
            <w:tcW w:w="684" w:type="pct"/>
            <w:gridSpan w:val="2"/>
            <w:vAlign w:val="center"/>
          </w:tcPr>
          <w:p w14:paraId="7CD5D462"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R$2.527,65</w:t>
            </w:r>
          </w:p>
        </w:tc>
      </w:tr>
      <w:tr w:rsidR="00C26F12" w:rsidRPr="00E85304" w14:paraId="517E61F2" w14:textId="77777777" w:rsidTr="00C26F12">
        <w:tc>
          <w:tcPr>
            <w:tcW w:w="304" w:type="pct"/>
            <w:vAlign w:val="center"/>
          </w:tcPr>
          <w:p w14:paraId="1D623A2C"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"295.0" \f C \l "1"</w:instrText>
            </w:r>
            <w:r w:rsidRPr="00E85304">
              <w:rPr>
                <w:rFonts w:ascii="Arial" w:hAnsi="Arial" w:cs="Arial"/>
                <w:sz w:val="18"/>
                <w:szCs w:val="18"/>
              </w:rPr>
              <w:fldChar w:fldCharType="end"/>
            </w:r>
          </w:p>
          <w:p w14:paraId="5C5E69AC"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295</w:t>
            </w:r>
          </w:p>
        </w:tc>
        <w:tc>
          <w:tcPr>
            <w:tcW w:w="2061" w:type="pct"/>
          </w:tcPr>
          <w:p w14:paraId="2D08D476"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Biombo radiológico reto com 180 cm de altura por 80 cm de largura. Com VISOR. Com 1 mm/Pb de chumbo. Armação em aço, com pintura em epóxi, branco. Acabamento em </w:t>
            </w:r>
            <w:r w:rsidRPr="00E85304">
              <w:rPr>
                <w:rFonts w:ascii="Arial" w:hAnsi="Arial" w:cs="Arial"/>
                <w:sz w:val="18"/>
                <w:szCs w:val="18"/>
              </w:rPr>
              <w:lastRenderedPageBreak/>
              <w:t>Polikroy/ Corino especial, na cor azul. Com quatro (04) rodízios giratórios de alta resistência</w:t>
            </w:r>
          </w:p>
        </w:tc>
        <w:tc>
          <w:tcPr>
            <w:tcW w:w="585" w:type="pct"/>
            <w:vAlign w:val="center"/>
          </w:tcPr>
          <w:p w14:paraId="46CB78B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lastRenderedPageBreak/>
              <w:t>Unidade</w:t>
            </w:r>
          </w:p>
        </w:tc>
        <w:tc>
          <w:tcPr>
            <w:tcW w:w="628" w:type="pct"/>
            <w:vAlign w:val="center"/>
          </w:tcPr>
          <w:p w14:paraId="06E24FF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w:t>
            </w:r>
          </w:p>
        </w:tc>
        <w:tc>
          <w:tcPr>
            <w:tcW w:w="739" w:type="pct"/>
            <w:vAlign w:val="center"/>
          </w:tcPr>
          <w:p w14:paraId="3322372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R$3.123,6800</w:t>
            </w:r>
          </w:p>
        </w:tc>
        <w:tc>
          <w:tcPr>
            <w:tcW w:w="684" w:type="pct"/>
            <w:gridSpan w:val="2"/>
            <w:vAlign w:val="center"/>
          </w:tcPr>
          <w:p w14:paraId="42ABBCF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R$3.123,68</w:t>
            </w:r>
          </w:p>
        </w:tc>
      </w:tr>
      <w:tr w:rsidR="00C26F12" w:rsidRPr="00E85304" w14:paraId="42E1A172" w14:textId="77777777" w:rsidTr="00C26F12">
        <w:tc>
          <w:tcPr>
            <w:tcW w:w="304" w:type="pct"/>
            <w:vAlign w:val="center"/>
          </w:tcPr>
          <w:p w14:paraId="78805C8C"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"296.0" \f C \l "1"</w:instrText>
            </w:r>
            <w:r w:rsidRPr="00E85304">
              <w:rPr>
                <w:rFonts w:ascii="Arial" w:hAnsi="Arial" w:cs="Arial"/>
                <w:sz w:val="18"/>
                <w:szCs w:val="18"/>
              </w:rPr>
              <w:fldChar w:fldCharType="end"/>
            </w:r>
          </w:p>
          <w:p w14:paraId="6F6B6CAE"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296</w:t>
            </w:r>
          </w:p>
        </w:tc>
        <w:tc>
          <w:tcPr>
            <w:tcW w:w="2061" w:type="pct"/>
          </w:tcPr>
          <w:p w14:paraId="073538F0"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Caixa de revelação, tipo câmara escura, para películas radiográficas odontológicas periapicais. Com angulagem para entrada das mãos. Fácil remoção das luvas para assepsia. Visor acrílico destacável. Com 4 reservatórios para líquido (água, removedor, fixador e água). Sem bordas retentivas, facilitando assepsia. Material resistente à produtos químicos, ácidos, substâncias alcalinas e </w:t>
            </w:r>
            <w:proofErr w:type="gramStart"/>
            <w:r w:rsidRPr="00E85304">
              <w:rPr>
                <w:rFonts w:ascii="Arial" w:hAnsi="Arial" w:cs="Arial"/>
                <w:sz w:val="18"/>
                <w:szCs w:val="18"/>
              </w:rPr>
              <w:t>detergentes.Dimensões</w:t>
            </w:r>
            <w:proofErr w:type="gramEnd"/>
            <w:r w:rsidRPr="00E85304">
              <w:rPr>
                <w:rFonts w:ascii="Arial" w:hAnsi="Arial" w:cs="Arial"/>
                <w:sz w:val="18"/>
                <w:szCs w:val="18"/>
              </w:rPr>
              <w:t>: 340mm (comprimento) x 230mm (largura) x 230mm (altura).</w:t>
            </w:r>
          </w:p>
        </w:tc>
        <w:tc>
          <w:tcPr>
            <w:tcW w:w="585" w:type="pct"/>
            <w:vAlign w:val="center"/>
          </w:tcPr>
          <w:p w14:paraId="1FD60E0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71E5F1C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w:t>
            </w:r>
          </w:p>
        </w:tc>
        <w:tc>
          <w:tcPr>
            <w:tcW w:w="739" w:type="pct"/>
            <w:vAlign w:val="center"/>
          </w:tcPr>
          <w:p w14:paraId="1D7905BC"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R$253,7600</w:t>
            </w:r>
          </w:p>
        </w:tc>
        <w:tc>
          <w:tcPr>
            <w:tcW w:w="684" w:type="pct"/>
            <w:gridSpan w:val="2"/>
            <w:vAlign w:val="center"/>
          </w:tcPr>
          <w:p w14:paraId="46DDB7D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R$2.537,60</w:t>
            </w:r>
          </w:p>
        </w:tc>
      </w:tr>
      <w:tr w:rsidR="00C26F12" w:rsidRPr="00E85304" w14:paraId="570A4A0B" w14:textId="77777777" w:rsidTr="00C26F12">
        <w:tc>
          <w:tcPr>
            <w:tcW w:w="304" w:type="pct"/>
            <w:vAlign w:val="center"/>
          </w:tcPr>
          <w:p w14:paraId="64FB680E"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"297.0" \f C \l "1"</w:instrText>
            </w:r>
            <w:r w:rsidRPr="00E85304">
              <w:rPr>
                <w:rFonts w:ascii="Arial" w:hAnsi="Arial" w:cs="Arial"/>
                <w:sz w:val="18"/>
                <w:szCs w:val="18"/>
              </w:rPr>
              <w:fldChar w:fldCharType="end"/>
            </w:r>
          </w:p>
          <w:p w14:paraId="1BD3D288"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297</w:t>
            </w:r>
          </w:p>
        </w:tc>
        <w:tc>
          <w:tcPr>
            <w:tcW w:w="2061" w:type="pct"/>
          </w:tcPr>
          <w:p w14:paraId="28405F09"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Grampo metálico/colgadura (“Clips”) simples para radiografia odontológica. Confeccionado em aço inoxidável.</w:t>
            </w:r>
          </w:p>
        </w:tc>
        <w:tc>
          <w:tcPr>
            <w:tcW w:w="585" w:type="pct"/>
            <w:vAlign w:val="center"/>
          </w:tcPr>
          <w:p w14:paraId="488A958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0796BA1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75</w:t>
            </w:r>
          </w:p>
        </w:tc>
        <w:tc>
          <w:tcPr>
            <w:tcW w:w="739" w:type="pct"/>
            <w:vAlign w:val="center"/>
          </w:tcPr>
          <w:p w14:paraId="3C6E466C"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R$5,3900</w:t>
            </w:r>
          </w:p>
        </w:tc>
        <w:tc>
          <w:tcPr>
            <w:tcW w:w="684" w:type="pct"/>
            <w:gridSpan w:val="2"/>
            <w:vAlign w:val="center"/>
          </w:tcPr>
          <w:p w14:paraId="6D9061F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R$404,25</w:t>
            </w:r>
          </w:p>
        </w:tc>
      </w:tr>
      <w:tr w:rsidR="00C26F12" w:rsidRPr="00E85304" w14:paraId="1B4D82E4" w14:textId="77777777" w:rsidTr="00C26F12">
        <w:tc>
          <w:tcPr>
            <w:tcW w:w="304" w:type="pct"/>
            <w:vAlign w:val="center"/>
          </w:tcPr>
          <w:p w14:paraId="40C76CA0"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"298.0" \f C \l "1"</w:instrText>
            </w:r>
            <w:r w:rsidRPr="00E85304">
              <w:rPr>
                <w:rFonts w:ascii="Arial" w:hAnsi="Arial" w:cs="Arial"/>
                <w:sz w:val="18"/>
                <w:szCs w:val="18"/>
              </w:rPr>
              <w:fldChar w:fldCharType="end"/>
            </w:r>
          </w:p>
          <w:p w14:paraId="3D9F0DCB"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298</w:t>
            </w:r>
          </w:p>
        </w:tc>
        <w:tc>
          <w:tcPr>
            <w:tcW w:w="2061" w:type="pct"/>
          </w:tcPr>
          <w:p w14:paraId="19E0EC28"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Cartelas para radiografias odontológicas, de papel, com 2 furos; (pacotes com 100 unidades)</w:t>
            </w:r>
          </w:p>
        </w:tc>
        <w:tc>
          <w:tcPr>
            <w:tcW w:w="585" w:type="pct"/>
            <w:vAlign w:val="center"/>
          </w:tcPr>
          <w:p w14:paraId="64D071F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Pacote</w:t>
            </w:r>
          </w:p>
        </w:tc>
        <w:tc>
          <w:tcPr>
            <w:tcW w:w="628" w:type="pct"/>
            <w:vAlign w:val="center"/>
          </w:tcPr>
          <w:p w14:paraId="2BB16D8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50C452A6"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R$10,6400</w:t>
            </w:r>
          </w:p>
        </w:tc>
        <w:tc>
          <w:tcPr>
            <w:tcW w:w="684" w:type="pct"/>
            <w:gridSpan w:val="2"/>
            <w:vAlign w:val="center"/>
          </w:tcPr>
          <w:p w14:paraId="16A38C6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R$532,00</w:t>
            </w:r>
          </w:p>
        </w:tc>
      </w:tr>
      <w:tr w:rsidR="00C26F12" w:rsidRPr="00E85304" w14:paraId="4134AF1D" w14:textId="77777777" w:rsidTr="00C26F12">
        <w:tc>
          <w:tcPr>
            <w:tcW w:w="304" w:type="pct"/>
            <w:vAlign w:val="center"/>
          </w:tcPr>
          <w:p w14:paraId="07A31EE7"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"299.0" \f C \l "1"</w:instrText>
            </w:r>
            <w:r w:rsidRPr="00E85304">
              <w:rPr>
                <w:rFonts w:ascii="Arial" w:hAnsi="Arial" w:cs="Arial"/>
                <w:sz w:val="18"/>
                <w:szCs w:val="18"/>
              </w:rPr>
              <w:fldChar w:fldCharType="end"/>
            </w:r>
          </w:p>
          <w:p w14:paraId="17E52EA1"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299</w:t>
            </w:r>
          </w:p>
        </w:tc>
        <w:tc>
          <w:tcPr>
            <w:tcW w:w="2061" w:type="pct"/>
          </w:tcPr>
          <w:p w14:paraId="4E3A9E7E"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Fixador Radiográfico Odontológico, frasco com aproximadamente 500 ml. Composição: 80 a 85% de água, 5 a 10% de Tiossulfato de amônio, 5 a 10% de Tiocianato de amônio</w:t>
            </w:r>
          </w:p>
        </w:tc>
        <w:tc>
          <w:tcPr>
            <w:tcW w:w="585" w:type="pct"/>
            <w:vAlign w:val="center"/>
          </w:tcPr>
          <w:p w14:paraId="39DF36F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Frasco</w:t>
            </w:r>
          </w:p>
        </w:tc>
        <w:tc>
          <w:tcPr>
            <w:tcW w:w="628" w:type="pct"/>
            <w:vAlign w:val="center"/>
          </w:tcPr>
          <w:p w14:paraId="434C90D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80</w:t>
            </w:r>
          </w:p>
        </w:tc>
        <w:tc>
          <w:tcPr>
            <w:tcW w:w="739" w:type="pct"/>
            <w:vAlign w:val="center"/>
          </w:tcPr>
          <w:p w14:paraId="6B5DBCFB"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R$11,1800</w:t>
            </w:r>
          </w:p>
        </w:tc>
        <w:tc>
          <w:tcPr>
            <w:tcW w:w="684" w:type="pct"/>
            <w:gridSpan w:val="2"/>
            <w:vAlign w:val="center"/>
          </w:tcPr>
          <w:p w14:paraId="0627D57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R$894,40</w:t>
            </w:r>
          </w:p>
        </w:tc>
      </w:tr>
      <w:tr w:rsidR="00C26F12" w:rsidRPr="00E85304" w14:paraId="463C3B73" w14:textId="77777777" w:rsidTr="00C26F12">
        <w:tc>
          <w:tcPr>
            <w:tcW w:w="304" w:type="pct"/>
            <w:vAlign w:val="center"/>
          </w:tcPr>
          <w:p w14:paraId="1D2EBB90"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"300.0" \f C \l "1"</w:instrText>
            </w:r>
            <w:r w:rsidRPr="00E85304">
              <w:rPr>
                <w:rFonts w:ascii="Arial" w:hAnsi="Arial" w:cs="Arial"/>
                <w:sz w:val="18"/>
                <w:szCs w:val="18"/>
              </w:rPr>
              <w:fldChar w:fldCharType="end"/>
            </w:r>
          </w:p>
          <w:p w14:paraId="24DE367E"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300</w:t>
            </w:r>
          </w:p>
        </w:tc>
        <w:tc>
          <w:tcPr>
            <w:tcW w:w="2061" w:type="pct"/>
          </w:tcPr>
          <w:p w14:paraId="7BDD3592"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Revelador radiográfico odontológico, frasco com 500 ml. Composição: 85 a 90% de água, 1 a 5% de Sulfito de sódio, 1 a 5% de Dietilenoglicol, 1 a 5% de Hidroquinona</w:t>
            </w:r>
          </w:p>
        </w:tc>
        <w:tc>
          <w:tcPr>
            <w:tcW w:w="585" w:type="pct"/>
            <w:vAlign w:val="center"/>
          </w:tcPr>
          <w:p w14:paraId="705D0BE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Frasco</w:t>
            </w:r>
          </w:p>
        </w:tc>
        <w:tc>
          <w:tcPr>
            <w:tcW w:w="628" w:type="pct"/>
            <w:vAlign w:val="center"/>
          </w:tcPr>
          <w:p w14:paraId="3C9EDCC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95</w:t>
            </w:r>
          </w:p>
        </w:tc>
        <w:tc>
          <w:tcPr>
            <w:tcW w:w="739" w:type="pct"/>
            <w:vAlign w:val="center"/>
          </w:tcPr>
          <w:p w14:paraId="3589D21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R$11,1700</w:t>
            </w:r>
          </w:p>
        </w:tc>
        <w:tc>
          <w:tcPr>
            <w:tcW w:w="684" w:type="pct"/>
            <w:gridSpan w:val="2"/>
            <w:vAlign w:val="center"/>
          </w:tcPr>
          <w:p w14:paraId="034D4427"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R$1.061,15</w:t>
            </w:r>
          </w:p>
        </w:tc>
      </w:tr>
      <w:tr w:rsidR="00C26F12" w:rsidRPr="00E85304" w14:paraId="508F2DEF" w14:textId="77777777" w:rsidTr="00C26F12">
        <w:tc>
          <w:tcPr>
            <w:tcW w:w="304" w:type="pct"/>
            <w:vAlign w:val="center"/>
          </w:tcPr>
          <w:p w14:paraId="0FC175DC"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"301.0" \f C \l "1"</w:instrText>
            </w:r>
            <w:r w:rsidRPr="00E85304">
              <w:rPr>
                <w:rFonts w:ascii="Arial" w:hAnsi="Arial" w:cs="Arial"/>
                <w:sz w:val="18"/>
                <w:szCs w:val="18"/>
              </w:rPr>
              <w:fldChar w:fldCharType="end"/>
            </w:r>
          </w:p>
          <w:p w14:paraId="0BD3438E"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301</w:t>
            </w:r>
          </w:p>
        </w:tc>
        <w:tc>
          <w:tcPr>
            <w:tcW w:w="2061" w:type="pct"/>
          </w:tcPr>
          <w:p w14:paraId="42D34EC4"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Película Radiográfica Odontológica para Adultos. Caixa com 150 unidades. Velocidade/sensibilidade tipo E (E-speed). Com imagens precisas, de alto contraste</w:t>
            </w:r>
          </w:p>
        </w:tc>
        <w:tc>
          <w:tcPr>
            <w:tcW w:w="585" w:type="pct"/>
            <w:vAlign w:val="center"/>
          </w:tcPr>
          <w:p w14:paraId="3F81872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672B983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w:t>
            </w:r>
          </w:p>
        </w:tc>
        <w:tc>
          <w:tcPr>
            <w:tcW w:w="739" w:type="pct"/>
            <w:vAlign w:val="center"/>
          </w:tcPr>
          <w:p w14:paraId="0E7C8CF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R$198,1500</w:t>
            </w:r>
          </w:p>
        </w:tc>
        <w:tc>
          <w:tcPr>
            <w:tcW w:w="684" w:type="pct"/>
            <w:gridSpan w:val="2"/>
            <w:vAlign w:val="center"/>
          </w:tcPr>
          <w:p w14:paraId="5B39B986"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R$1.981,50</w:t>
            </w:r>
          </w:p>
        </w:tc>
      </w:tr>
      <w:tr w:rsidR="00C26F12" w:rsidRPr="00E85304" w14:paraId="0CB618F8" w14:textId="77777777" w:rsidTr="00C26F12">
        <w:tc>
          <w:tcPr>
            <w:tcW w:w="304" w:type="pct"/>
            <w:vAlign w:val="center"/>
          </w:tcPr>
          <w:p w14:paraId="1FE20504"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"302.0" \f C \l "1"</w:instrText>
            </w:r>
            <w:r w:rsidRPr="00E85304">
              <w:rPr>
                <w:rFonts w:ascii="Arial" w:hAnsi="Arial" w:cs="Arial"/>
                <w:sz w:val="18"/>
                <w:szCs w:val="18"/>
              </w:rPr>
              <w:fldChar w:fldCharType="end"/>
            </w:r>
          </w:p>
          <w:p w14:paraId="3CE7201A"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302</w:t>
            </w:r>
          </w:p>
        </w:tc>
        <w:tc>
          <w:tcPr>
            <w:tcW w:w="2061" w:type="pct"/>
          </w:tcPr>
          <w:p w14:paraId="09C76163"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Películas Radiográficas Odontológicas Infantil. Caixa com 100 unidades. Velocidade/sensibilidade tipo E (E-speed). Com imagens precisas, de alto contraste. Tamanho 22 x 35 mm.</w:t>
            </w:r>
          </w:p>
        </w:tc>
        <w:tc>
          <w:tcPr>
            <w:tcW w:w="585" w:type="pct"/>
            <w:vAlign w:val="center"/>
          </w:tcPr>
          <w:p w14:paraId="40EFC19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48E1D72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w:t>
            </w:r>
          </w:p>
        </w:tc>
        <w:tc>
          <w:tcPr>
            <w:tcW w:w="739" w:type="pct"/>
            <w:vAlign w:val="center"/>
          </w:tcPr>
          <w:p w14:paraId="1B06E5B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R$240,0400</w:t>
            </w:r>
          </w:p>
        </w:tc>
        <w:tc>
          <w:tcPr>
            <w:tcW w:w="684" w:type="pct"/>
            <w:gridSpan w:val="2"/>
            <w:vAlign w:val="center"/>
          </w:tcPr>
          <w:p w14:paraId="72A706A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R$2.400,40</w:t>
            </w:r>
          </w:p>
        </w:tc>
      </w:tr>
      <w:tr w:rsidR="00C26F12" w:rsidRPr="00E85304" w14:paraId="6390568B" w14:textId="77777777" w:rsidTr="00C26F12">
        <w:tc>
          <w:tcPr>
            <w:tcW w:w="304" w:type="pct"/>
            <w:vAlign w:val="center"/>
          </w:tcPr>
          <w:p w14:paraId="40E8AAD9"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"303.0" \f C \l "1"</w:instrText>
            </w:r>
            <w:r w:rsidRPr="00E85304">
              <w:rPr>
                <w:rFonts w:ascii="Arial" w:hAnsi="Arial" w:cs="Arial"/>
                <w:sz w:val="18"/>
                <w:szCs w:val="18"/>
              </w:rPr>
              <w:fldChar w:fldCharType="end"/>
            </w:r>
          </w:p>
          <w:p w14:paraId="38EF2EFC"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303</w:t>
            </w:r>
          </w:p>
        </w:tc>
        <w:tc>
          <w:tcPr>
            <w:tcW w:w="2061" w:type="pct"/>
          </w:tcPr>
          <w:p w14:paraId="4AEA3F74"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Caixas de Posicionadores de Filmes Radiográficos Periapical ADULTO. Que sejam autoclaváveis. Caixa com “Kit” completo, com pelo menos: 01 indicador para molar superior direito e inferior esquerdo, 01 indicador para molar superior esquerdo e inferior direito, 01 indicador para incisivos superiores e inferiores, 01 posicionador para radiografia interproximal, e 03 dispositivos para mordida.</w:t>
            </w:r>
          </w:p>
        </w:tc>
        <w:tc>
          <w:tcPr>
            <w:tcW w:w="585" w:type="pct"/>
            <w:vAlign w:val="center"/>
          </w:tcPr>
          <w:p w14:paraId="1791310A"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381315B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w:t>
            </w:r>
          </w:p>
        </w:tc>
        <w:tc>
          <w:tcPr>
            <w:tcW w:w="739" w:type="pct"/>
            <w:vAlign w:val="center"/>
          </w:tcPr>
          <w:p w14:paraId="4F33DE99"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R$54,1200</w:t>
            </w:r>
          </w:p>
        </w:tc>
        <w:tc>
          <w:tcPr>
            <w:tcW w:w="684" w:type="pct"/>
            <w:gridSpan w:val="2"/>
            <w:vAlign w:val="center"/>
          </w:tcPr>
          <w:p w14:paraId="13EF6F5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R$811,80</w:t>
            </w:r>
          </w:p>
        </w:tc>
      </w:tr>
      <w:tr w:rsidR="00C26F12" w:rsidRPr="00E85304" w14:paraId="07F5A6C7" w14:textId="77777777" w:rsidTr="00C26F12">
        <w:tc>
          <w:tcPr>
            <w:tcW w:w="304" w:type="pct"/>
            <w:vAlign w:val="center"/>
          </w:tcPr>
          <w:p w14:paraId="3354F3D4"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"304.0" \f C \l "1"</w:instrText>
            </w:r>
            <w:r w:rsidRPr="00E85304">
              <w:rPr>
                <w:rFonts w:ascii="Arial" w:hAnsi="Arial" w:cs="Arial"/>
                <w:sz w:val="18"/>
                <w:szCs w:val="18"/>
              </w:rPr>
              <w:fldChar w:fldCharType="end"/>
            </w:r>
          </w:p>
          <w:p w14:paraId="5D1AE3FB"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304</w:t>
            </w:r>
          </w:p>
        </w:tc>
        <w:tc>
          <w:tcPr>
            <w:tcW w:w="2061" w:type="pct"/>
          </w:tcPr>
          <w:p w14:paraId="6BA8F776"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Caixas de Posicionadores de Filmes Radiográficos Periapical INFANTIL. Que sejam autoclaváveis. Caixa com “Kit” completo, com pelo menos: 01 indicador para molar superior direito e inferior esquerdo, 01 indicador para molar superior esquerdo e inferior direito, 01 indicador para incisivos superiores e inferiores, 01 posicionador para radiografia interproximal, e 03 dispositivos para mordida</w:t>
            </w:r>
          </w:p>
        </w:tc>
        <w:tc>
          <w:tcPr>
            <w:tcW w:w="585" w:type="pct"/>
            <w:vAlign w:val="center"/>
          </w:tcPr>
          <w:p w14:paraId="4C2A5D8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1053FBD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w:t>
            </w:r>
          </w:p>
        </w:tc>
        <w:tc>
          <w:tcPr>
            <w:tcW w:w="739" w:type="pct"/>
            <w:vAlign w:val="center"/>
          </w:tcPr>
          <w:p w14:paraId="00F00B4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R$56,0900</w:t>
            </w:r>
          </w:p>
        </w:tc>
        <w:tc>
          <w:tcPr>
            <w:tcW w:w="684" w:type="pct"/>
            <w:gridSpan w:val="2"/>
            <w:vAlign w:val="center"/>
          </w:tcPr>
          <w:p w14:paraId="13ED0C18"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R$841,35</w:t>
            </w:r>
          </w:p>
        </w:tc>
      </w:tr>
      <w:tr w:rsidR="00C26F12" w:rsidRPr="00E85304" w14:paraId="577F5707" w14:textId="77777777" w:rsidTr="00C26F12">
        <w:tc>
          <w:tcPr>
            <w:tcW w:w="304" w:type="pct"/>
            <w:vAlign w:val="center"/>
          </w:tcPr>
          <w:p w14:paraId="760BC5CB"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"305.0" \f C \l "1"</w:instrText>
            </w:r>
            <w:r w:rsidRPr="00E85304">
              <w:rPr>
                <w:rFonts w:ascii="Arial" w:hAnsi="Arial" w:cs="Arial"/>
                <w:sz w:val="18"/>
                <w:szCs w:val="18"/>
              </w:rPr>
              <w:fldChar w:fldCharType="end"/>
            </w:r>
          </w:p>
          <w:p w14:paraId="3CAFE65C"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305</w:t>
            </w:r>
          </w:p>
        </w:tc>
        <w:tc>
          <w:tcPr>
            <w:tcW w:w="2061" w:type="pct"/>
          </w:tcPr>
          <w:p w14:paraId="43251EFB"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Removedor de Manchas. Frasco com 30 ml com conta-gotas embutido, com o conteúdo líquido na cor verde ou vermelha. Composição: sais de flúor, timol, álcool etílico, água destilada, ácidos inorgânicos, corantes artificiais</w:t>
            </w:r>
          </w:p>
        </w:tc>
        <w:tc>
          <w:tcPr>
            <w:tcW w:w="585" w:type="pct"/>
            <w:vAlign w:val="center"/>
          </w:tcPr>
          <w:p w14:paraId="0222489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Frasco</w:t>
            </w:r>
          </w:p>
        </w:tc>
        <w:tc>
          <w:tcPr>
            <w:tcW w:w="628" w:type="pct"/>
            <w:vAlign w:val="center"/>
          </w:tcPr>
          <w:p w14:paraId="7846C42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w:t>
            </w:r>
          </w:p>
        </w:tc>
        <w:tc>
          <w:tcPr>
            <w:tcW w:w="739" w:type="pct"/>
            <w:vAlign w:val="center"/>
          </w:tcPr>
          <w:p w14:paraId="4DE0187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R$27,2200</w:t>
            </w:r>
          </w:p>
        </w:tc>
        <w:tc>
          <w:tcPr>
            <w:tcW w:w="684" w:type="pct"/>
            <w:gridSpan w:val="2"/>
            <w:vAlign w:val="center"/>
          </w:tcPr>
          <w:p w14:paraId="29164C7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R$272,20</w:t>
            </w:r>
          </w:p>
        </w:tc>
      </w:tr>
      <w:tr w:rsidR="00C26F12" w:rsidRPr="00E85304" w14:paraId="74B1F11B" w14:textId="77777777" w:rsidTr="00C26F12">
        <w:tc>
          <w:tcPr>
            <w:tcW w:w="304" w:type="pct"/>
            <w:vAlign w:val="center"/>
          </w:tcPr>
          <w:p w14:paraId="4B3A886D"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"306.0" \f C \l "1"</w:instrText>
            </w:r>
            <w:r w:rsidRPr="00E85304">
              <w:rPr>
                <w:rFonts w:ascii="Arial" w:hAnsi="Arial" w:cs="Arial"/>
                <w:sz w:val="18"/>
                <w:szCs w:val="18"/>
              </w:rPr>
              <w:fldChar w:fldCharType="end"/>
            </w:r>
          </w:p>
          <w:p w14:paraId="1F90921E"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306</w:t>
            </w:r>
          </w:p>
        </w:tc>
        <w:tc>
          <w:tcPr>
            <w:tcW w:w="2061" w:type="pct"/>
          </w:tcPr>
          <w:p w14:paraId="08425E8C"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Resina Composta Fotopolimerizável. Cor A1. Resina microhíbrida à base de Microglas II, radiopaca. Composição: vidro de fluorsilicato de bário, alumínio e boro, BIS-GMA, tectossilicato, </w:t>
            </w:r>
            <w:r w:rsidRPr="00E85304">
              <w:rPr>
                <w:rFonts w:ascii="Arial" w:hAnsi="Arial" w:cs="Arial"/>
                <w:sz w:val="18"/>
                <w:szCs w:val="18"/>
              </w:rPr>
              <w:lastRenderedPageBreak/>
              <w:t>TEGDMA, UDMA, ácido silícico, polímero, dióxido de titânio, pigmentos fluorescentes, pigmentos de óxido metálico, pigmentos orgânicos, éster de ácido aminobenzóico, BHT, canforoquinona. Aproximadamente 61% de carga por volume (com 60% de carga inorgânica por volume). Com tamanho de partícula de carga de 0,005 a 10 µm. Seringa de 4 g.</w:t>
            </w:r>
          </w:p>
        </w:tc>
        <w:tc>
          <w:tcPr>
            <w:tcW w:w="585" w:type="pct"/>
            <w:vAlign w:val="center"/>
          </w:tcPr>
          <w:p w14:paraId="7531C59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lastRenderedPageBreak/>
              <w:t>Seringa</w:t>
            </w:r>
          </w:p>
        </w:tc>
        <w:tc>
          <w:tcPr>
            <w:tcW w:w="628" w:type="pct"/>
            <w:vAlign w:val="center"/>
          </w:tcPr>
          <w:p w14:paraId="1175726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100</w:t>
            </w:r>
          </w:p>
        </w:tc>
        <w:tc>
          <w:tcPr>
            <w:tcW w:w="739" w:type="pct"/>
            <w:vAlign w:val="center"/>
          </w:tcPr>
          <w:p w14:paraId="61B2460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R$38,8900</w:t>
            </w:r>
          </w:p>
        </w:tc>
        <w:tc>
          <w:tcPr>
            <w:tcW w:w="684" w:type="pct"/>
            <w:gridSpan w:val="2"/>
            <w:vAlign w:val="center"/>
          </w:tcPr>
          <w:p w14:paraId="0F34B93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R$3.889,00</w:t>
            </w:r>
          </w:p>
        </w:tc>
      </w:tr>
      <w:tr w:rsidR="00C26F12" w:rsidRPr="00E85304" w14:paraId="61B6D879" w14:textId="77777777" w:rsidTr="00C26F12">
        <w:tc>
          <w:tcPr>
            <w:tcW w:w="304" w:type="pct"/>
            <w:vAlign w:val="center"/>
          </w:tcPr>
          <w:p w14:paraId="697B8441"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"307.0" \f C \l "1"</w:instrText>
            </w:r>
            <w:r w:rsidRPr="00E85304">
              <w:rPr>
                <w:rFonts w:ascii="Arial" w:hAnsi="Arial" w:cs="Arial"/>
                <w:sz w:val="18"/>
                <w:szCs w:val="18"/>
              </w:rPr>
              <w:fldChar w:fldCharType="end"/>
            </w:r>
          </w:p>
          <w:p w14:paraId="428D9DBC"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307</w:t>
            </w:r>
          </w:p>
        </w:tc>
        <w:tc>
          <w:tcPr>
            <w:tcW w:w="2061" w:type="pct"/>
          </w:tcPr>
          <w:p w14:paraId="4DE91342"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Resina Composta Fotopolimerizável. Cor A2. Resina microhíbrida à base de Microglas II, radiopaca. Composição: vidro de fluorsilicato de bário, alumínio e boro, BIS-GMA, tectossilicato, TEGDMA, UDMA, ácido silícico, polímero, dióxido de titânio, pigmentos fluorescentes, pigmentos de óxido metálico, pigmentos orgânicos, éster de ácido aminobenzóico, BHT, canforoquinona. Aproximadamente 61% de carga por volume (com 60% de carga inorgânica por volume). Com tamanho de partícula de carga de 0,005 a 10 µm. Seringa de 4 g.</w:t>
            </w:r>
          </w:p>
        </w:tc>
        <w:tc>
          <w:tcPr>
            <w:tcW w:w="585" w:type="pct"/>
            <w:vAlign w:val="center"/>
          </w:tcPr>
          <w:p w14:paraId="01949C4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Seringa</w:t>
            </w:r>
          </w:p>
        </w:tc>
        <w:tc>
          <w:tcPr>
            <w:tcW w:w="628" w:type="pct"/>
            <w:vAlign w:val="center"/>
          </w:tcPr>
          <w:p w14:paraId="3D3C065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200</w:t>
            </w:r>
          </w:p>
        </w:tc>
        <w:tc>
          <w:tcPr>
            <w:tcW w:w="739" w:type="pct"/>
            <w:vAlign w:val="center"/>
          </w:tcPr>
          <w:p w14:paraId="42CC1A7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R$36,9700</w:t>
            </w:r>
          </w:p>
        </w:tc>
        <w:tc>
          <w:tcPr>
            <w:tcW w:w="684" w:type="pct"/>
            <w:gridSpan w:val="2"/>
            <w:vAlign w:val="center"/>
          </w:tcPr>
          <w:p w14:paraId="2B1F1008"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R$7.394,00</w:t>
            </w:r>
          </w:p>
        </w:tc>
      </w:tr>
      <w:tr w:rsidR="00C26F12" w:rsidRPr="00E85304" w14:paraId="25A56D71" w14:textId="77777777" w:rsidTr="00C26F12">
        <w:tc>
          <w:tcPr>
            <w:tcW w:w="304" w:type="pct"/>
            <w:vAlign w:val="center"/>
          </w:tcPr>
          <w:p w14:paraId="3E9B846E"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"308.0" \f C \l "1"</w:instrText>
            </w:r>
            <w:r w:rsidRPr="00E85304">
              <w:rPr>
                <w:rFonts w:ascii="Arial" w:hAnsi="Arial" w:cs="Arial"/>
                <w:sz w:val="18"/>
                <w:szCs w:val="18"/>
              </w:rPr>
              <w:fldChar w:fldCharType="end"/>
            </w:r>
          </w:p>
          <w:p w14:paraId="6F344E11"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308</w:t>
            </w:r>
          </w:p>
        </w:tc>
        <w:tc>
          <w:tcPr>
            <w:tcW w:w="2061" w:type="pct"/>
          </w:tcPr>
          <w:p w14:paraId="44A3E7C6"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Resina Composta Fotopolimerizável. Cor A3. Resina microhíbrida à base de Microglas II, radiopaca. Composição: vidro de fluorsilicato de bário, alumínio e boro, BIS-GMA, tectossilicato, TEGDMA, UDMA, ácido silícico, polímero, dióxido de titânio, pigmentos fluorescentes, pigmentos de óxido metálico, pigmentos orgânicos, éster de ácido aminobenzóico, BHT, canforoquinona. Aproximadamente 61% de carga por volume (com 60% de carga inorgânica por volume). Com tamanho de partícula de carga de 0,005 a 10 µm. Seringa de 4 g.</w:t>
            </w:r>
          </w:p>
        </w:tc>
        <w:tc>
          <w:tcPr>
            <w:tcW w:w="585" w:type="pct"/>
            <w:vAlign w:val="center"/>
          </w:tcPr>
          <w:p w14:paraId="5EFF6BA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Seringa</w:t>
            </w:r>
          </w:p>
        </w:tc>
        <w:tc>
          <w:tcPr>
            <w:tcW w:w="628" w:type="pct"/>
            <w:vAlign w:val="center"/>
          </w:tcPr>
          <w:p w14:paraId="07D2900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200</w:t>
            </w:r>
          </w:p>
        </w:tc>
        <w:tc>
          <w:tcPr>
            <w:tcW w:w="739" w:type="pct"/>
            <w:vAlign w:val="center"/>
          </w:tcPr>
          <w:p w14:paraId="33EC67FC"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R$44,3500</w:t>
            </w:r>
          </w:p>
        </w:tc>
        <w:tc>
          <w:tcPr>
            <w:tcW w:w="684" w:type="pct"/>
            <w:gridSpan w:val="2"/>
            <w:vAlign w:val="center"/>
          </w:tcPr>
          <w:p w14:paraId="0F5E09A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R$8.870,00</w:t>
            </w:r>
          </w:p>
        </w:tc>
      </w:tr>
      <w:tr w:rsidR="00C26F12" w:rsidRPr="00E85304" w14:paraId="1A6ED90B" w14:textId="77777777" w:rsidTr="00C26F12">
        <w:tc>
          <w:tcPr>
            <w:tcW w:w="304" w:type="pct"/>
            <w:vAlign w:val="center"/>
          </w:tcPr>
          <w:p w14:paraId="566441BF"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"309.0" \f C \l "1"</w:instrText>
            </w:r>
            <w:r w:rsidRPr="00E85304">
              <w:rPr>
                <w:rFonts w:ascii="Arial" w:hAnsi="Arial" w:cs="Arial"/>
                <w:sz w:val="18"/>
                <w:szCs w:val="18"/>
              </w:rPr>
              <w:fldChar w:fldCharType="end"/>
            </w:r>
          </w:p>
          <w:p w14:paraId="5F3B10FB"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309</w:t>
            </w:r>
          </w:p>
        </w:tc>
        <w:tc>
          <w:tcPr>
            <w:tcW w:w="2061" w:type="pct"/>
          </w:tcPr>
          <w:p w14:paraId="780749CB"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Resina Composta Fotopolimerizável. Cor A3,5. Resina microhíbrida à base de Microglas II, radiopaca. Composição produto vidro de fluorsilicato de bário, alumínio e boro, BIS-GMA, tectossilicato, TEGDMA, UDMA, ácido silícico, polímero, dióxido de titânio, pigmentos fluorescentes, pigmentos de óxido metálico, pigmentos orgânicos, éster de ácido aminobenzóico, BHT, canforoquinona. Aproximadamente 61% de carga por volume (com 60% de carga inorgânica por volume). Com tamanho de partícula de carga de 0,005 a 10 µm. Seringa de 4 g. </w:t>
            </w:r>
          </w:p>
        </w:tc>
        <w:tc>
          <w:tcPr>
            <w:tcW w:w="585" w:type="pct"/>
            <w:vAlign w:val="center"/>
          </w:tcPr>
          <w:p w14:paraId="4AA6DE1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Seringa</w:t>
            </w:r>
          </w:p>
        </w:tc>
        <w:tc>
          <w:tcPr>
            <w:tcW w:w="628" w:type="pct"/>
            <w:vAlign w:val="center"/>
          </w:tcPr>
          <w:p w14:paraId="7EA20C9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100</w:t>
            </w:r>
          </w:p>
        </w:tc>
        <w:tc>
          <w:tcPr>
            <w:tcW w:w="739" w:type="pct"/>
            <w:vAlign w:val="center"/>
          </w:tcPr>
          <w:p w14:paraId="29CAC618"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R$36,3800</w:t>
            </w:r>
          </w:p>
        </w:tc>
        <w:tc>
          <w:tcPr>
            <w:tcW w:w="684" w:type="pct"/>
            <w:gridSpan w:val="2"/>
            <w:vAlign w:val="center"/>
          </w:tcPr>
          <w:p w14:paraId="631E3F4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R$3.638,00</w:t>
            </w:r>
          </w:p>
        </w:tc>
      </w:tr>
      <w:tr w:rsidR="00C26F12" w:rsidRPr="00E85304" w14:paraId="5476BF6B" w14:textId="77777777" w:rsidTr="00C26F12">
        <w:tc>
          <w:tcPr>
            <w:tcW w:w="304" w:type="pct"/>
            <w:vAlign w:val="center"/>
          </w:tcPr>
          <w:p w14:paraId="298948B3"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"310.0" \f C \l "1"</w:instrText>
            </w:r>
            <w:r w:rsidRPr="00E85304">
              <w:rPr>
                <w:rFonts w:ascii="Arial" w:hAnsi="Arial" w:cs="Arial"/>
                <w:sz w:val="18"/>
                <w:szCs w:val="18"/>
              </w:rPr>
              <w:fldChar w:fldCharType="end"/>
            </w:r>
          </w:p>
          <w:p w14:paraId="12B6BC5E"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310</w:t>
            </w:r>
          </w:p>
        </w:tc>
        <w:tc>
          <w:tcPr>
            <w:tcW w:w="2061" w:type="pct"/>
          </w:tcPr>
          <w:p w14:paraId="0765249D"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Resina Composta Fotopolimerizável. Cor B1. Resina microhíbrida à base de Microglas II, radiopaca. Composição: vidro de fluorsilicato de bário, alumínio e boro, BIS-GMA, tectossilicato, TEGDMA, UDMA, ácido silícico, polímero, dióxido de titânio, pigmentos fluorescentes, pigmentos de óxido metálico, pigmentos orgânicos, éster de ácido aminobenzóico, BHT, canforoquinona. Aproximadamente 61% de carga por volume (com 60% de carga inorgânica por volume). Com tamanho de partícula de carga de 0,005 a 10 µm. Seringa de 4 g.</w:t>
            </w:r>
          </w:p>
        </w:tc>
        <w:tc>
          <w:tcPr>
            <w:tcW w:w="585" w:type="pct"/>
            <w:vAlign w:val="center"/>
          </w:tcPr>
          <w:p w14:paraId="4E3A52E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Seringa</w:t>
            </w:r>
          </w:p>
        </w:tc>
        <w:tc>
          <w:tcPr>
            <w:tcW w:w="628" w:type="pct"/>
            <w:vAlign w:val="center"/>
          </w:tcPr>
          <w:p w14:paraId="2E8C61A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100</w:t>
            </w:r>
          </w:p>
        </w:tc>
        <w:tc>
          <w:tcPr>
            <w:tcW w:w="739" w:type="pct"/>
            <w:vAlign w:val="center"/>
          </w:tcPr>
          <w:p w14:paraId="5A8A5047"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R$40,9300</w:t>
            </w:r>
          </w:p>
        </w:tc>
        <w:tc>
          <w:tcPr>
            <w:tcW w:w="684" w:type="pct"/>
            <w:gridSpan w:val="2"/>
            <w:vAlign w:val="center"/>
          </w:tcPr>
          <w:p w14:paraId="0736982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R$4.093,00</w:t>
            </w:r>
          </w:p>
        </w:tc>
      </w:tr>
      <w:tr w:rsidR="00C26F12" w:rsidRPr="00E85304" w14:paraId="15837F56" w14:textId="77777777" w:rsidTr="00C26F12">
        <w:tc>
          <w:tcPr>
            <w:tcW w:w="304" w:type="pct"/>
            <w:vAlign w:val="center"/>
          </w:tcPr>
          <w:p w14:paraId="6A9A43C2"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"311.0" \f C \l "1"</w:instrText>
            </w:r>
            <w:r w:rsidRPr="00E85304">
              <w:rPr>
                <w:rFonts w:ascii="Arial" w:hAnsi="Arial" w:cs="Arial"/>
                <w:sz w:val="18"/>
                <w:szCs w:val="18"/>
              </w:rPr>
              <w:fldChar w:fldCharType="end"/>
            </w:r>
          </w:p>
          <w:p w14:paraId="3B266C27"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311</w:t>
            </w:r>
          </w:p>
        </w:tc>
        <w:tc>
          <w:tcPr>
            <w:tcW w:w="2061" w:type="pct"/>
          </w:tcPr>
          <w:p w14:paraId="4C0FE59D"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Resina Composta Fotopolimerizável. Cor B2. Resina microhíbrida à base de Microglas II, radiopaca. Composição: vidro de fluorsilicato de bário, alumínio e boro, BIS-GMA, tectossilicato, TEGDMA, UDMA, ácido silícico, polímero, </w:t>
            </w:r>
            <w:r w:rsidRPr="00E85304">
              <w:rPr>
                <w:rFonts w:ascii="Arial" w:hAnsi="Arial" w:cs="Arial"/>
                <w:sz w:val="18"/>
                <w:szCs w:val="18"/>
              </w:rPr>
              <w:lastRenderedPageBreak/>
              <w:t>dióxido de titânio, pigmentos fluorescentes, pigmentos de óxido metálico, pigmentos orgânicos, éster de ácido aminobenzóico, BHT, canforoquinona. Aproximadamente 61% de carga por volume (com 60% de carga inorgânica por volume). Com tamanho de partícula de carga de 0,005 a 10 µm. Seringa de 4 g.</w:t>
            </w:r>
          </w:p>
        </w:tc>
        <w:tc>
          <w:tcPr>
            <w:tcW w:w="585" w:type="pct"/>
            <w:vAlign w:val="center"/>
          </w:tcPr>
          <w:p w14:paraId="18E8A2E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lastRenderedPageBreak/>
              <w:t>Seringa</w:t>
            </w:r>
          </w:p>
        </w:tc>
        <w:tc>
          <w:tcPr>
            <w:tcW w:w="628" w:type="pct"/>
            <w:vAlign w:val="center"/>
          </w:tcPr>
          <w:p w14:paraId="2FBD92B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100</w:t>
            </w:r>
          </w:p>
        </w:tc>
        <w:tc>
          <w:tcPr>
            <w:tcW w:w="739" w:type="pct"/>
            <w:vAlign w:val="center"/>
          </w:tcPr>
          <w:p w14:paraId="16B15AE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R$40,9300</w:t>
            </w:r>
          </w:p>
        </w:tc>
        <w:tc>
          <w:tcPr>
            <w:tcW w:w="684" w:type="pct"/>
            <w:gridSpan w:val="2"/>
            <w:vAlign w:val="center"/>
          </w:tcPr>
          <w:p w14:paraId="2CFA330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R$4.093,00</w:t>
            </w:r>
          </w:p>
        </w:tc>
      </w:tr>
      <w:tr w:rsidR="00C26F12" w:rsidRPr="00E85304" w14:paraId="457142B9" w14:textId="77777777" w:rsidTr="00C26F12">
        <w:tc>
          <w:tcPr>
            <w:tcW w:w="304" w:type="pct"/>
            <w:vAlign w:val="center"/>
          </w:tcPr>
          <w:p w14:paraId="70B8D524"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"312.0" \f C \l "1"</w:instrText>
            </w:r>
            <w:r w:rsidRPr="00E85304">
              <w:rPr>
                <w:rFonts w:ascii="Arial" w:hAnsi="Arial" w:cs="Arial"/>
                <w:sz w:val="18"/>
                <w:szCs w:val="18"/>
              </w:rPr>
              <w:fldChar w:fldCharType="end"/>
            </w:r>
          </w:p>
          <w:p w14:paraId="7DD5AA2E"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312</w:t>
            </w:r>
          </w:p>
        </w:tc>
        <w:tc>
          <w:tcPr>
            <w:tcW w:w="2061" w:type="pct"/>
          </w:tcPr>
          <w:p w14:paraId="08EE9A54"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Resina Composta Fotopolimerizável. Cor B3. Resina microhíbrida à base de Microglas II, radiopaca. Composição: vidro de fluorsilicato de bário, alumínio e boro, BIS-GMA, tectossilicato, TEGDMA, UDMA, ácido silícico, polímero, dióxido de titânio, pigmentos fluorescentes, pigmentos de óxido metálico, pigmentos orgânicos, éster de ácido aminobenzóico, BHT, canforoquinona. Aproximadamente 61% de carga por volume (com 60% de carga inorgânica por volume). Com tamanho de partícula de carga de 0,005 a 10 µm. Seringa de 4 g. </w:t>
            </w:r>
          </w:p>
        </w:tc>
        <w:tc>
          <w:tcPr>
            <w:tcW w:w="585" w:type="pct"/>
            <w:vAlign w:val="center"/>
          </w:tcPr>
          <w:p w14:paraId="44A3467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Seringa</w:t>
            </w:r>
          </w:p>
        </w:tc>
        <w:tc>
          <w:tcPr>
            <w:tcW w:w="628" w:type="pct"/>
            <w:vAlign w:val="center"/>
          </w:tcPr>
          <w:p w14:paraId="46D3BED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30</w:t>
            </w:r>
          </w:p>
        </w:tc>
        <w:tc>
          <w:tcPr>
            <w:tcW w:w="739" w:type="pct"/>
            <w:vAlign w:val="center"/>
          </w:tcPr>
          <w:p w14:paraId="444D15F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R$40,9300</w:t>
            </w:r>
          </w:p>
        </w:tc>
        <w:tc>
          <w:tcPr>
            <w:tcW w:w="684" w:type="pct"/>
            <w:gridSpan w:val="2"/>
            <w:vAlign w:val="center"/>
          </w:tcPr>
          <w:p w14:paraId="5C51B3F2"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R$1.227,90</w:t>
            </w:r>
          </w:p>
        </w:tc>
      </w:tr>
      <w:tr w:rsidR="00C26F12" w:rsidRPr="00E85304" w14:paraId="4875C8EF" w14:textId="77777777" w:rsidTr="00C26F12">
        <w:tc>
          <w:tcPr>
            <w:tcW w:w="304" w:type="pct"/>
            <w:vAlign w:val="center"/>
          </w:tcPr>
          <w:p w14:paraId="25199E0F"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"313.0" \f C \l "1"</w:instrText>
            </w:r>
            <w:r w:rsidRPr="00E85304">
              <w:rPr>
                <w:rFonts w:ascii="Arial" w:hAnsi="Arial" w:cs="Arial"/>
                <w:sz w:val="18"/>
                <w:szCs w:val="18"/>
              </w:rPr>
              <w:fldChar w:fldCharType="end"/>
            </w:r>
          </w:p>
          <w:p w14:paraId="62D159AC"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313</w:t>
            </w:r>
          </w:p>
        </w:tc>
        <w:tc>
          <w:tcPr>
            <w:tcW w:w="2061" w:type="pct"/>
          </w:tcPr>
          <w:p w14:paraId="146A0C7B"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Resina Composta Fotopolimerizável. Cor OA2. Resina microhíbrida à base de Microglas II, radiopaca. Composição: vidro de fluorsilicato de bário, alumínio e boro, BIS-GMA, tectossilicato, TEGDMA, UDMA, ácido silícico, polímero, dióxido de titânio, pigmentos fluorescentes, pigmentos de óxido metálico, pigmentos orgânicos, éster de ácido aminobenzóico, BHT, canforoquinona. Aproximadamente 61% de carga por volume (com 60% de carga inorgânica por volume). Com tamanho de partícula de carga de 0,005 a 10 µm. Seringa de 4 g.</w:t>
            </w:r>
          </w:p>
        </w:tc>
        <w:tc>
          <w:tcPr>
            <w:tcW w:w="585" w:type="pct"/>
            <w:vAlign w:val="center"/>
          </w:tcPr>
          <w:p w14:paraId="436D7AD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Seringa</w:t>
            </w:r>
          </w:p>
        </w:tc>
        <w:tc>
          <w:tcPr>
            <w:tcW w:w="628" w:type="pct"/>
            <w:vAlign w:val="center"/>
          </w:tcPr>
          <w:p w14:paraId="5A0F424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166DACE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R$40,9300</w:t>
            </w:r>
          </w:p>
        </w:tc>
        <w:tc>
          <w:tcPr>
            <w:tcW w:w="684" w:type="pct"/>
            <w:gridSpan w:val="2"/>
            <w:vAlign w:val="center"/>
          </w:tcPr>
          <w:p w14:paraId="088DF17C"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R$2.046,50</w:t>
            </w:r>
          </w:p>
        </w:tc>
      </w:tr>
      <w:tr w:rsidR="00C26F12" w:rsidRPr="00E85304" w14:paraId="64EE4FA9" w14:textId="77777777" w:rsidTr="00C26F12">
        <w:tc>
          <w:tcPr>
            <w:tcW w:w="304" w:type="pct"/>
            <w:vAlign w:val="center"/>
          </w:tcPr>
          <w:p w14:paraId="69AA5D13"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"314.0" \f C \l "1"</w:instrText>
            </w:r>
            <w:r w:rsidRPr="00E85304">
              <w:rPr>
                <w:rFonts w:ascii="Arial" w:hAnsi="Arial" w:cs="Arial"/>
                <w:sz w:val="18"/>
                <w:szCs w:val="18"/>
              </w:rPr>
              <w:fldChar w:fldCharType="end"/>
            </w:r>
          </w:p>
          <w:p w14:paraId="47C1A374"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314</w:t>
            </w:r>
          </w:p>
        </w:tc>
        <w:tc>
          <w:tcPr>
            <w:tcW w:w="2061" w:type="pct"/>
          </w:tcPr>
          <w:p w14:paraId="6AA87526"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Resina Composta Fotopolimerizável. Cor INCISAL. Compósito nanohíbrido e radiopaco, para dentes anteriores e posteriores. Composição básica: Ingredientes Ativos: Monômeros de BIS (GMA), BIS (EMA), TEGDMA, Canforoquinona, Co-iniciador e Silano. Ingredientes Inativos: Vidro de Bário-Alumínio Silicato Micronizado, Pigmentos e Sílica Nanométrica. Cargas com adequada distribuição de tamanho. Com Partículas na faixa de 40 nm a 3 microns, com tamanho médio de partículas de 0,8 µm. Conteúdo total de carga em peso de 77,5 a 78,5% e volume 56 a 59% de carga inorgânica. Seringa de 4 g.</w:t>
            </w:r>
          </w:p>
        </w:tc>
        <w:tc>
          <w:tcPr>
            <w:tcW w:w="585" w:type="pct"/>
            <w:vAlign w:val="center"/>
          </w:tcPr>
          <w:p w14:paraId="5BA3351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Seringa</w:t>
            </w:r>
          </w:p>
        </w:tc>
        <w:tc>
          <w:tcPr>
            <w:tcW w:w="628" w:type="pct"/>
            <w:vAlign w:val="center"/>
          </w:tcPr>
          <w:p w14:paraId="1F3921C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40</w:t>
            </w:r>
          </w:p>
        </w:tc>
        <w:tc>
          <w:tcPr>
            <w:tcW w:w="739" w:type="pct"/>
            <w:vAlign w:val="center"/>
          </w:tcPr>
          <w:p w14:paraId="6DD1A86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R$31,7600</w:t>
            </w:r>
          </w:p>
        </w:tc>
        <w:tc>
          <w:tcPr>
            <w:tcW w:w="684" w:type="pct"/>
            <w:gridSpan w:val="2"/>
            <w:vAlign w:val="center"/>
          </w:tcPr>
          <w:p w14:paraId="1F359052"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R$1.270,40</w:t>
            </w:r>
          </w:p>
        </w:tc>
      </w:tr>
      <w:tr w:rsidR="00C26F12" w:rsidRPr="00E85304" w14:paraId="1D5B75B9" w14:textId="77777777" w:rsidTr="00C26F12">
        <w:tc>
          <w:tcPr>
            <w:tcW w:w="304" w:type="pct"/>
            <w:vAlign w:val="center"/>
          </w:tcPr>
          <w:p w14:paraId="2572F73D"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"315.0" \f C \l "1"</w:instrText>
            </w:r>
            <w:r w:rsidRPr="00E85304">
              <w:rPr>
                <w:rFonts w:ascii="Arial" w:hAnsi="Arial" w:cs="Arial"/>
                <w:sz w:val="18"/>
                <w:szCs w:val="18"/>
              </w:rPr>
              <w:fldChar w:fldCharType="end"/>
            </w:r>
          </w:p>
          <w:p w14:paraId="4683A7C4"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315</w:t>
            </w:r>
          </w:p>
        </w:tc>
        <w:tc>
          <w:tcPr>
            <w:tcW w:w="2061" w:type="pct"/>
          </w:tcPr>
          <w:p w14:paraId="43C7E46B"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Resina composta fotoativada FLOW, de baixa viscosidade, tixotrópica. Composição: bário-alumino silicato, dióxido de silício nanoparticulado, TEGDMA, </w:t>
            </w:r>
            <w:proofErr w:type="gramStart"/>
            <w:r w:rsidRPr="00E85304">
              <w:rPr>
                <w:rFonts w:ascii="Arial" w:hAnsi="Arial" w:cs="Arial"/>
                <w:sz w:val="18"/>
                <w:szCs w:val="18"/>
              </w:rPr>
              <w:t>Bis(</w:t>
            </w:r>
            <w:proofErr w:type="gramEnd"/>
            <w:r w:rsidRPr="00E85304">
              <w:rPr>
                <w:rFonts w:ascii="Arial" w:hAnsi="Arial" w:cs="Arial"/>
                <w:sz w:val="18"/>
                <w:szCs w:val="18"/>
              </w:rPr>
              <w:t>EMA), Bis(GMA)], canforquinona, coiniciadoresconservantes e pigmentos. Teor de carga: 72% com tamanho de partículas de 0,05 a 5µ. Apresentação: seringa 2g + ponta aplicadora. Cor: A2.</w:t>
            </w:r>
          </w:p>
        </w:tc>
        <w:tc>
          <w:tcPr>
            <w:tcW w:w="585" w:type="pct"/>
            <w:vAlign w:val="center"/>
          </w:tcPr>
          <w:p w14:paraId="6692AB0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Seringa</w:t>
            </w:r>
          </w:p>
        </w:tc>
        <w:tc>
          <w:tcPr>
            <w:tcW w:w="628" w:type="pct"/>
            <w:vAlign w:val="center"/>
          </w:tcPr>
          <w:p w14:paraId="23B7C9F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100</w:t>
            </w:r>
          </w:p>
        </w:tc>
        <w:tc>
          <w:tcPr>
            <w:tcW w:w="739" w:type="pct"/>
            <w:vAlign w:val="center"/>
          </w:tcPr>
          <w:p w14:paraId="5CCBD8D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R$23,8700</w:t>
            </w:r>
          </w:p>
        </w:tc>
        <w:tc>
          <w:tcPr>
            <w:tcW w:w="684" w:type="pct"/>
            <w:gridSpan w:val="2"/>
            <w:vAlign w:val="center"/>
          </w:tcPr>
          <w:p w14:paraId="134A1D87"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R$2.387,00</w:t>
            </w:r>
          </w:p>
        </w:tc>
      </w:tr>
      <w:tr w:rsidR="00C26F12" w:rsidRPr="00E85304" w14:paraId="4D804F93" w14:textId="77777777" w:rsidTr="00C26F12">
        <w:tc>
          <w:tcPr>
            <w:tcW w:w="304" w:type="pct"/>
            <w:vAlign w:val="center"/>
          </w:tcPr>
          <w:p w14:paraId="58BFFE17"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"316.0" \f C \l "1"</w:instrText>
            </w:r>
            <w:r w:rsidRPr="00E85304">
              <w:rPr>
                <w:rFonts w:ascii="Arial" w:hAnsi="Arial" w:cs="Arial"/>
                <w:sz w:val="18"/>
                <w:szCs w:val="18"/>
              </w:rPr>
              <w:fldChar w:fldCharType="end"/>
            </w:r>
          </w:p>
          <w:p w14:paraId="5883A7EC"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316</w:t>
            </w:r>
          </w:p>
        </w:tc>
        <w:tc>
          <w:tcPr>
            <w:tcW w:w="2061" w:type="pct"/>
          </w:tcPr>
          <w:p w14:paraId="4DCDF455"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Resina para Barreira gengival fotopolimerizável, seringa com 2 g.</w:t>
            </w:r>
          </w:p>
        </w:tc>
        <w:tc>
          <w:tcPr>
            <w:tcW w:w="585" w:type="pct"/>
            <w:vAlign w:val="center"/>
          </w:tcPr>
          <w:p w14:paraId="7123346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Seringa</w:t>
            </w:r>
          </w:p>
        </w:tc>
        <w:tc>
          <w:tcPr>
            <w:tcW w:w="628" w:type="pct"/>
            <w:vAlign w:val="center"/>
          </w:tcPr>
          <w:p w14:paraId="6E9F016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60</w:t>
            </w:r>
          </w:p>
        </w:tc>
        <w:tc>
          <w:tcPr>
            <w:tcW w:w="739" w:type="pct"/>
            <w:vAlign w:val="center"/>
          </w:tcPr>
          <w:p w14:paraId="6504C0AD"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R$12,6800</w:t>
            </w:r>
          </w:p>
        </w:tc>
        <w:tc>
          <w:tcPr>
            <w:tcW w:w="684" w:type="pct"/>
            <w:gridSpan w:val="2"/>
            <w:vAlign w:val="center"/>
          </w:tcPr>
          <w:p w14:paraId="02608FFB"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R$760,80</w:t>
            </w:r>
          </w:p>
        </w:tc>
      </w:tr>
      <w:tr w:rsidR="00C26F12" w:rsidRPr="00E85304" w14:paraId="1D2212FC" w14:textId="77777777" w:rsidTr="00C26F12">
        <w:tc>
          <w:tcPr>
            <w:tcW w:w="304" w:type="pct"/>
            <w:vAlign w:val="center"/>
          </w:tcPr>
          <w:p w14:paraId="4E798781"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"317.0" \f C \l "1"</w:instrText>
            </w:r>
            <w:r w:rsidRPr="00E85304">
              <w:rPr>
                <w:rFonts w:ascii="Arial" w:hAnsi="Arial" w:cs="Arial"/>
                <w:sz w:val="18"/>
                <w:szCs w:val="18"/>
              </w:rPr>
              <w:fldChar w:fldCharType="end"/>
            </w:r>
          </w:p>
          <w:p w14:paraId="27504D2F"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317</w:t>
            </w:r>
          </w:p>
        </w:tc>
        <w:tc>
          <w:tcPr>
            <w:tcW w:w="2061" w:type="pct"/>
          </w:tcPr>
          <w:p w14:paraId="4EADDE70"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Saca-Brocas nº 2 para alta-rotação. Autoclavável e que suporte temperaturas até 180º C. Na cor azul</w:t>
            </w:r>
          </w:p>
        </w:tc>
        <w:tc>
          <w:tcPr>
            <w:tcW w:w="585" w:type="pct"/>
            <w:vAlign w:val="center"/>
          </w:tcPr>
          <w:p w14:paraId="7F3B4AC5"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20B070D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w:t>
            </w:r>
          </w:p>
        </w:tc>
        <w:tc>
          <w:tcPr>
            <w:tcW w:w="739" w:type="pct"/>
            <w:vAlign w:val="center"/>
          </w:tcPr>
          <w:p w14:paraId="2BE59297"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R$26,6500</w:t>
            </w:r>
          </w:p>
        </w:tc>
        <w:tc>
          <w:tcPr>
            <w:tcW w:w="684" w:type="pct"/>
            <w:gridSpan w:val="2"/>
            <w:vAlign w:val="center"/>
          </w:tcPr>
          <w:p w14:paraId="21358452"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R$133,25</w:t>
            </w:r>
          </w:p>
        </w:tc>
      </w:tr>
      <w:tr w:rsidR="00C26F12" w:rsidRPr="00E85304" w14:paraId="61267FF3" w14:textId="77777777" w:rsidTr="00C26F12">
        <w:tc>
          <w:tcPr>
            <w:tcW w:w="304" w:type="pct"/>
            <w:vAlign w:val="center"/>
          </w:tcPr>
          <w:p w14:paraId="3F3F152E"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"318.0" \f C \l "1"</w:instrText>
            </w:r>
            <w:r w:rsidRPr="00E85304">
              <w:rPr>
                <w:rFonts w:ascii="Arial" w:hAnsi="Arial" w:cs="Arial"/>
                <w:sz w:val="18"/>
                <w:szCs w:val="18"/>
              </w:rPr>
              <w:fldChar w:fldCharType="end"/>
            </w:r>
          </w:p>
          <w:p w14:paraId="721C520F"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318</w:t>
            </w:r>
          </w:p>
        </w:tc>
        <w:tc>
          <w:tcPr>
            <w:tcW w:w="2061" w:type="pct"/>
          </w:tcPr>
          <w:p w14:paraId="43850D2C"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Saca-Brocas nº 3 para alta-rotação. Autoclavável e que suporte temperaturas até 180º C. Na cor azul </w:t>
            </w:r>
          </w:p>
        </w:tc>
        <w:tc>
          <w:tcPr>
            <w:tcW w:w="585" w:type="pct"/>
            <w:vAlign w:val="center"/>
          </w:tcPr>
          <w:p w14:paraId="6257376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46F59C9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w:t>
            </w:r>
          </w:p>
        </w:tc>
        <w:tc>
          <w:tcPr>
            <w:tcW w:w="739" w:type="pct"/>
            <w:vAlign w:val="center"/>
          </w:tcPr>
          <w:p w14:paraId="5785712C"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R$26,5200</w:t>
            </w:r>
          </w:p>
        </w:tc>
        <w:tc>
          <w:tcPr>
            <w:tcW w:w="684" w:type="pct"/>
            <w:gridSpan w:val="2"/>
            <w:vAlign w:val="center"/>
          </w:tcPr>
          <w:p w14:paraId="35538BC9"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R$132,60</w:t>
            </w:r>
          </w:p>
        </w:tc>
      </w:tr>
      <w:tr w:rsidR="00C26F12" w:rsidRPr="00E85304" w14:paraId="130D97E6" w14:textId="77777777" w:rsidTr="00C26F12">
        <w:tc>
          <w:tcPr>
            <w:tcW w:w="304" w:type="pct"/>
            <w:vAlign w:val="center"/>
          </w:tcPr>
          <w:p w14:paraId="1D0776A1"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lastRenderedPageBreak/>
              <w:fldChar w:fldCharType="begin"/>
            </w:r>
            <w:r w:rsidRPr="00E85304">
              <w:rPr>
                <w:rFonts w:ascii="Arial" w:hAnsi="Arial" w:cs="Arial"/>
                <w:sz w:val="18"/>
                <w:szCs w:val="18"/>
              </w:rPr>
              <w:instrText xml:space="preserve"> TC "319.0" \f C \l "1"</w:instrText>
            </w:r>
            <w:r w:rsidRPr="00E85304">
              <w:rPr>
                <w:rFonts w:ascii="Arial" w:hAnsi="Arial" w:cs="Arial"/>
                <w:sz w:val="18"/>
                <w:szCs w:val="18"/>
              </w:rPr>
              <w:fldChar w:fldCharType="end"/>
            </w:r>
          </w:p>
          <w:p w14:paraId="425EC0CD"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319</w:t>
            </w:r>
          </w:p>
        </w:tc>
        <w:tc>
          <w:tcPr>
            <w:tcW w:w="2061" w:type="pct"/>
          </w:tcPr>
          <w:p w14:paraId="481748CC"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Selante para Fóssulas e Fissuras Foto-polimerizável sem carga inorgânica. Presença de fluoretos em sua formulação. Concentração de flúor presente no produto:</w:t>
            </w:r>
            <w:r w:rsidRPr="00E85304">
              <w:rPr>
                <w:rFonts w:ascii="Arial" w:hAnsi="Arial" w:cs="Arial"/>
                <w:sz w:val="18"/>
                <w:szCs w:val="18"/>
              </w:rPr>
              <w:br/>
              <w:t>Fluoreto de Sódio 2,42% = 1,09% íons flúor</w:t>
            </w:r>
            <w:r w:rsidRPr="00E85304">
              <w:rPr>
                <w:rFonts w:ascii="Arial" w:hAnsi="Arial" w:cs="Arial"/>
                <w:sz w:val="18"/>
                <w:szCs w:val="18"/>
              </w:rPr>
              <w:br/>
              <w:t>Fluoreto de Cálcio 0,4% = 0,19% íons flúor. Seringa com 2,5 g</w:t>
            </w:r>
          </w:p>
        </w:tc>
        <w:tc>
          <w:tcPr>
            <w:tcW w:w="585" w:type="pct"/>
            <w:vAlign w:val="center"/>
          </w:tcPr>
          <w:p w14:paraId="4050892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Seringa</w:t>
            </w:r>
          </w:p>
        </w:tc>
        <w:tc>
          <w:tcPr>
            <w:tcW w:w="628" w:type="pct"/>
            <w:vAlign w:val="center"/>
          </w:tcPr>
          <w:p w14:paraId="6CAAB59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6C048D69"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R$15,0700</w:t>
            </w:r>
          </w:p>
        </w:tc>
        <w:tc>
          <w:tcPr>
            <w:tcW w:w="684" w:type="pct"/>
            <w:gridSpan w:val="2"/>
            <w:vAlign w:val="center"/>
          </w:tcPr>
          <w:p w14:paraId="05B1DA3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R$753,50</w:t>
            </w:r>
          </w:p>
        </w:tc>
      </w:tr>
      <w:tr w:rsidR="00C26F12" w:rsidRPr="00E85304" w14:paraId="61D39AB4" w14:textId="77777777" w:rsidTr="00C26F12">
        <w:tc>
          <w:tcPr>
            <w:tcW w:w="304" w:type="pct"/>
            <w:vAlign w:val="center"/>
          </w:tcPr>
          <w:p w14:paraId="0B890835"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"320.0" \f C \l "1"</w:instrText>
            </w:r>
            <w:r w:rsidRPr="00E85304">
              <w:rPr>
                <w:rFonts w:ascii="Arial" w:hAnsi="Arial" w:cs="Arial"/>
                <w:sz w:val="18"/>
                <w:szCs w:val="18"/>
              </w:rPr>
              <w:fldChar w:fldCharType="end"/>
            </w:r>
          </w:p>
          <w:p w14:paraId="230C8ED4"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320</w:t>
            </w:r>
          </w:p>
        </w:tc>
        <w:tc>
          <w:tcPr>
            <w:tcW w:w="2061" w:type="pct"/>
          </w:tcPr>
          <w:p w14:paraId="33D02FFC"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Selante fotopolimerizável de fóssulas e fissuras, com 50% de carga inorgânica, cor matizada, com a composição: bis-GMA, UDMA, HDDMA, fluoreto de sódio, fluoreto de cálcio, BHT, canforquinona, co-iniciadores e dióxido de silício coloidal. CAIXA contendo 05 seringas com 2 gramas cada</w:t>
            </w:r>
          </w:p>
        </w:tc>
        <w:tc>
          <w:tcPr>
            <w:tcW w:w="585" w:type="pct"/>
            <w:vAlign w:val="center"/>
          </w:tcPr>
          <w:p w14:paraId="54CDAFA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71D7D8E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w:t>
            </w:r>
          </w:p>
        </w:tc>
        <w:tc>
          <w:tcPr>
            <w:tcW w:w="739" w:type="pct"/>
            <w:vAlign w:val="center"/>
          </w:tcPr>
          <w:p w14:paraId="00A9FEB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R$79,5300</w:t>
            </w:r>
          </w:p>
        </w:tc>
        <w:tc>
          <w:tcPr>
            <w:tcW w:w="684" w:type="pct"/>
            <w:gridSpan w:val="2"/>
            <w:vAlign w:val="center"/>
          </w:tcPr>
          <w:p w14:paraId="149CE395"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R$1.590,60</w:t>
            </w:r>
          </w:p>
        </w:tc>
      </w:tr>
      <w:tr w:rsidR="00C26F12" w:rsidRPr="00E85304" w14:paraId="5F4859DD" w14:textId="77777777" w:rsidTr="00C26F12">
        <w:tc>
          <w:tcPr>
            <w:tcW w:w="304" w:type="pct"/>
            <w:vAlign w:val="center"/>
          </w:tcPr>
          <w:p w14:paraId="0DE2CCFD"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"321.0" \f C \l "1"</w:instrText>
            </w:r>
            <w:r w:rsidRPr="00E85304">
              <w:rPr>
                <w:rFonts w:ascii="Arial" w:hAnsi="Arial" w:cs="Arial"/>
                <w:sz w:val="18"/>
                <w:szCs w:val="18"/>
              </w:rPr>
              <w:fldChar w:fldCharType="end"/>
            </w:r>
          </w:p>
          <w:p w14:paraId="50DEBCC2"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321</w:t>
            </w:r>
          </w:p>
        </w:tc>
        <w:tc>
          <w:tcPr>
            <w:tcW w:w="2061" w:type="pct"/>
          </w:tcPr>
          <w:p w14:paraId="0BFC36D2"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Solução Antisséptica Bucal para Bochecho de Gluconato de Clorhexidina a 0,12% SEM ÁLCOOL. Sabor Menta. Kit com: Frasco com aproximadamente 1,1 litro, com válvula dosadora e com 100 copos descartáveis por caixa.</w:t>
            </w:r>
          </w:p>
        </w:tc>
        <w:tc>
          <w:tcPr>
            <w:tcW w:w="585" w:type="pct"/>
            <w:vAlign w:val="center"/>
          </w:tcPr>
          <w:p w14:paraId="65CFCFA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705F4BA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200</w:t>
            </w:r>
          </w:p>
        </w:tc>
        <w:tc>
          <w:tcPr>
            <w:tcW w:w="739" w:type="pct"/>
            <w:vAlign w:val="center"/>
          </w:tcPr>
          <w:p w14:paraId="12E6592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R$27,4700</w:t>
            </w:r>
          </w:p>
        </w:tc>
        <w:tc>
          <w:tcPr>
            <w:tcW w:w="684" w:type="pct"/>
            <w:gridSpan w:val="2"/>
            <w:vAlign w:val="center"/>
          </w:tcPr>
          <w:p w14:paraId="29F60C7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R$5.494,00</w:t>
            </w:r>
          </w:p>
        </w:tc>
      </w:tr>
      <w:tr w:rsidR="00C26F12" w:rsidRPr="00E85304" w14:paraId="7800B21E" w14:textId="77777777" w:rsidTr="00C26F12">
        <w:tc>
          <w:tcPr>
            <w:tcW w:w="304" w:type="pct"/>
            <w:vAlign w:val="center"/>
          </w:tcPr>
          <w:p w14:paraId="75AC5510"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"322.0" \f C \l "1"</w:instrText>
            </w:r>
            <w:r w:rsidRPr="00E85304">
              <w:rPr>
                <w:rFonts w:ascii="Arial" w:hAnsi="Arial" w:cs="Arial"/>
                <w:sz w:val="18"/>
                <w:szCs w:val="18"/>
              </w:rPr>
              <w:fldChar w:fldCharType="end"/>
            </w:r>
          </w:p>
          <w:p w14:paraId="6F484896"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322</w:t>
            </w:r>
          </w:p>
        </w:tc>
        <w:tc>
          <w:tcPr>
            <w:tcW w:w="2061" w:type="pct"/>
          </w:tcPr>
          <w:p w14:paraId="43159369"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Spray refrigerante para teste de vitalidade pulpar. Agente de resfriamento a -50°C, frasco de 200ml, com haste curta.</w:t>
            </w:r>
          </w:p>
        </w:tc>
        <w:tc>
          <w:tcPr>
            <w:tcW w:w="585" w:type="pct"/>
            <w:vAlign w:val="center"/>
          </w:tcPr>
          <w:p w14:paraId="2DC4F2C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Frasco</w:t>
            </w:r>
          </w:p>
        </w:tc>
        <w:tc>
          <w:tcPr>
            <w:tcW w:w="628" w:type="pct"/>
            <w:vAlign w:val="center"/>
          </w:tcPr>
          <w:p w14:paraId="77A332C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4AE0F99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R$36,6200</w:t>
            </w:r>
          </w:p>
        </w:tc>
        <w:tc>
          <w:tcPr>
            <w:tcW w:w="684" w:type="pct"/>
            <w:gridSpan w:val="2"/>
            <w:vAlign w:val="center"/>
          </w:tcPr>
          <w:p w14:paraId="33D47106"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R$1.831,00</w:t>
            </w:r>
          </w:p>
        </w:tc>
      </w:tr>
      <w:tr w:rsidR="00C26F12" w:rsidRPr="00E85304" w14:paraId="46136B74" w14:textId="77777777" w:rsidTr="00C26F12">
        <w:tc>
          <w:tcPr>
            <w:tcW w:w="304" w:type="pct"/>
            <w:vAlign w:val="center"/>
          </w:tcPr>
          <w:p w14:paraId="4DBE18EA"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"323.0" \f C \l "1"</w:instrText>
            </w:r>
            <w:r w:rsidRPr="00E85304">
              <w:rPr>
                <w:rFonts w:ascii="Arial" w:hAnsi="Arial" w:cs="Arial"/>
                <w:sz w:val="18"/>
                <w:szCs w:val="18"/>
              </w:rPr>
              <w:fldChar w:fldCharType="end"/>
            </w:r>
          </w:p>
          <w:p w14:paraId="10CEB821"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323</w:t>
            </w:r>
          </w:p>
        </w:tc>
        <w:tc>
          <w:tcPr>
            <w:tcW w:w="2061" w:type="pct"/>
          </w:tcPr>
          <w:p w14:paraId="657A8BC6"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Sugador endodôntico descartável plástico, atóxico, higiênico. Constituido de: tubo confeccionado em P.V.C transparente, sem memória, permanecendo na posição desejada, arame com aço especial; ponteira em P.V.C. macio, atóxico, colorido, vazada e colada ao tubo. Pacotes com 20 unidades</w:t>
            </w:r>
          </w:p>
        </w:tc>
        <w:tc>
          <w:tcPr>
            <w:tcW w:w="585" w:type="pct"/>
            <w:vAlign w:val="center"/>
          </w:tcPr>
          <w:p w14:paraId="2951173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Pacote</w:t>
            </w:r>
          </w:p>
        </w:tc>
        <w:tc>
          <w:tcPr>
            <w:tcW w:w="628" w:type="pct"/>
            <w:vAlign w:val="center"/>
          </w:tcPr>
          <w:p w14:paraId="26F3EB6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120</w:t>
            </w:r>
          </w:p>
        </w:tc>
        <w:tc>
          <w:tcPr>
            <w:tcW w:w="739" w:type="pct"/>
            <w:vAlign w:val="center"/>
          </w:tcPr>
          <w:p w14:paraId="769B7DA6"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R$17,0800</w:t>
            </w:r>
          </w:p>
        </w:tc>
        <w:tc>
          <w:tcPr>
            <w:tcW w:w="684" w:type="pct"/>
            <w:gridSpan w:val="2"/>
            <w:vAlign w:val="center"/>
          </w:tcPr>
          <w:p w14:paraId="46304D5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R$2.049,60</w:t>
            </w:r>
          </w:p>
        </w:tc>
      </w:tr>
      <w:tr w:rsidR="00C26F12" w:rsidRPr="00E85304" w14:paraId="795733E6" w14:textId="77777777" w:rsidTr="00C26F12">
        <w:tc>
          <w:tcPr>
            <w:tcW w:w="304" w:type="pct"/>
            <w:vAlign w:val="center"/>
          </w:tcPr>
          <w:p w14:paraId="720E161B"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"324.0" \f C \l "1"</w:instrText>
            </w:r>
            <w:r w:rsidRPr="00E85304">
              <w:rPr>
                <w:rFonts w:ascii="Arial" w:hAnsi="Arial" w:cs="Arial"/>
                <w:sz w:val="18"/>
                <w:szCs w:val="18"/>
              </w:rPr>
              <w:fldChar w:fldCharType="end"/>
            </w:r>
          </w:p>
          <w:p w14:paraId="21730944"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324</w:t>
            </w:r>
          </w:p>
        </w:tc>
        <w:tc>
          <w:tcPr>
            <w:tcW w:w="2061" w:type="pct"/>
          </w:tcPr>
          <w:p w14:paraId="55372821" w14:textId="77777777" w:rsidR="00C26F12" w:rsidRPr="00E85304" w:rsidRDefault="00C26F12" w:rsidP="00C26F12">
            <w:pPr>
              <w:jc w:val="both"/>
              <w:rPr>
                <w:rFonts w:ascii="Arial" w:hAnsi="Arial" w:cs="Arial"/>
                <w:sz w:val="18"/>
                <w:szCs w:val="18"/>
              </w:rPr>
            </w:pPr>
            <w:r w:rsidRPr="00E85304">
              <w:rPr>
                <w:rFonts w:ascii="Arial" w:hAnsi="Arial" w:cs="Arial"/>
                <w:color w:val="000000"/>
                <w:sz w:val="18"/>
                <w:szCs w:val="18"/>
              </w:rPr>
              <w:t xml:space="preserve">Sugador descartável odontológico com 10 </w:t>
            </w:r>
            <w:proofErr w:type="gramStart"/>
            <w:r w:rsidRPr="00E85304">
              <w:rPr>
                <w:rFonts w:ascii="Arial" w:hAnsi="Arial" w:cs="Arial"/>
                <w:color w:val="000000"/>
                <w:sz w:val="18"/>
                <w:szCs w:val="18"/>
              </w:rPr>
              <w:t>cm.Confeccionado</w:t>
            </w:r>
            <w:proofErr w:type="gramEnd"/>
            <w:r w:rsidRPr="00E85304">
              <w:rPr>
                <w:rFonts w:ascii="Arial" w:hAnsi="Arial" w:cs="Arial"/>
                <w:color w:val="000000"/>
                <w:sz w:val="18"/>
                <w:szCs w:val="18"/>
              </w:rPr>
              <w:t xml:space="preserve"> em PVC atóxico.Tubo</w:t>
            </w:r>
            <w:r w:rsidRPr="00E85304">
              <w:rPr>
                <w:rFonts w:ascii="Arial" w:hAnsi="Arial" w:cs="Arial"/>
                <w:i/>
                <w:iCs/>
                <w:color w:val="000000"/>
                <w:sz w:val="18"/>
                <w:szCs w:val="18"/>
              </w:rPr>
              <w:t xml:space="preserve"> </w:t>
            </w:r>
            <w:r w:rsidRPr="00E85304">
              <w:rPr>
                <w:rFonts w:ascii="Arial" w:hAnsi="Arial" w:cs="Arial"/>
                <w:color w:val="000000"/>
                <w:sz w:val="18"/>
                <w:szCs w:val="18"/>
              </w:rPr>
              <w:t>transparente com fio de aço especialmente desenvolvido para fixação imediata na posição desejada.Ponteira em PVC macio, atóxico, colorido, vazada e aromatizada artificialmente. Produto não estéril. Atóxico. Descartável. Indicado para sucção de líquidos durante procedimentos odontológicos. Pacote com mínimo de 40 unidades.</w:t>
            </w:r>
          </w:p>
        </w:tc>
        <w:tc>
          <w:tcPr>
            <w:tcW w:w="585" w:type="pct"/>
            <w:vAlign w:val="center"/>
          </w:tcPr>
          <w:p w14:paraId="400B5D3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Pacote</w:t>
            </w:r>
          </w:p>
        </w:tc>
        <w:tc>
          <w:tcPr>
            <w:tcW w:w="628" w:type="pct"/>
            <w:vAlign w:val="center"/>
          </w:tcPr>
          <w:p w14:paraId="0F030D8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700</w:t>
            </w:r>
          </w:p>
        </w:tc>
        <w:tc>
          <w:tcPr>
            <w:tcW w:w="739" w:type="pct"/>
            <w:vAlign w:val="center"/>
          </w:tcPr>
          <w:p w14:paraId="032A96A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R$8,9400</w:t>
            </w:r>
          </w:p>
        </w:tc>
        <w:tc>
          <w:tcPr>
            <w:tcW w:w="684" w:type="pct"/>
            <w:gridSpan w:val="2"/>
            <w:vAlign w:val="center"/>
          </w:tcPr>
          <w:p w14:paraId="13E2A817"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R$6.258,00</w:t>
            </w:r>
          </w:p>
        </w:tc>
      </w:tr>
      <w:tr w:rsidR="00C26F12" w:rsidRPr="00E85304" w14:paraId="35F1E4B5" w14:textId="77777777" w:rsidTr="00C26F12">
        <w:tc>
          <w:tcPr>
            <w:tcW w:w="304" w:type="pct"/>
            <w:vAlign w:val="center"/>
          </w:tcPr>
          <w:p w14:paraId="216F0295"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"325.0" \f C \l "1"</w:instrText>
            </w:r>
            <w:r w:rsidRPr="00E85304">
              <w:rPr>
                <w:rFonts w:ascii="Arial" w:hAnsi="Arial" w:cs="Arial"/>
                <w:sz w:val="18"/>
                <w:szCs w:val="18"/>
              </w:rPr>
              <w:fldChar w:fldCharType="end"/>
            </w:r>
          </w:p>
          <w:p w14:paraId="3AC2C3B4"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325</w:t>
            </w:r>
          </w:p>
        </w:tc>
        <w:tc>
          <w:tcPr>
            <w:tcW w:w="2061" w:type="pct"/>
          </w:tcPr>
          <w:p w14:paraId="5CDAA55C"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Tiras Abrasivas Eletrolíticas de Aço Inoxidável, com centro neutro, com largura de</w:t>
            </w:r>
            <w:r w:rsidRPr="00E85304">
              <w:rPr>
                <w:rFonts w:ascii="Arial" w:hAnsi="Arial" w:cs="Arial"/>
                <w:sz w:val="18"/>
                <w:szCs w:val="18"/>
              </w:rPr>
              <w:br/>
              <w:t>2,5 mm, com 150 mm de comprimento. Composição: Aço Inox e Óxido de Alumínio. Caixa com 12 unidades</w:t>
            </w:r>
          </w:p>
        </w:tc>
        <w:tc>
          <w:tcPr>
            <w:tcW w:w="585" w:type="pct"/>
            <w:vAlign w:val="center"/>
          </w:tcPr>
          <w:p w14:paraId="4B06938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5655E14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37B1499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R$15,3700</w:t>
            </w:r>
          </w:p>
        </w:tc>
        <w:tc>
          <w:tcPr>
            <w:tcW w:w="684" w:type="pct"/>
            <w:gridSpan w:val="2"/>
            <w:vAlign w:val="center"/>
          </w:tcPr>
          <w:p w14:paraId="276056E2"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R$768,50</w:t>
            </w:r>
          </w:p>
        </w:tc>
      </w:tr>
      <w:tr w:rsidR="00C26F12" w:rsidRPr="00E85304" w14:paraId="5F9A526E" w14:textId="77777777" w:rsidTr="00C26F12">
        <w:tc>
          <w:tcPr>
            <w:tcW w:w="304" w:type="pct"/>
            <w:vAlign w:val="center"/>
          </w:tcPr>
          <w:p w14:paraId="1BDFCDF8"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"326.0" \f C \l "1"</w:instrText>
            </w:r>
            <w:r w:rsidRPr="00E85304">
              <w:rPr>
                <w:rFonts w:ascii="Arial" w:hAnsi="Arial" w:cs="Arial"/>
                <w:sz w:val="18"/>
                <w:szCs w:val="18"/>
              </w:rPr>
              <w:fldChar w:fldCharType="end"/>
            </w:r>
          </w:p>
          <w:p w14:paraId="73ED713E"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326</w:t>
            </w:r>
          </w:p>
        </w:tc>
        <w:tc>
          <w:tcPr>
            <w:tcW w:w="2061" w:type="pct"/>
          </w:tcPr>
          <w:p w14:paraId="771E42AB"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Tiras Abrasivas Eletrolíticas de Aço Inoxidável, com centro neutro, com largura de</w:t>
            </w:r>
            <w:r w:rsidRPr="00E85304">
              <w:rPr>
                <w:rFonts w:ascii="Arial" w:hAnsi="Arial" w:cs="Arial"/>
                <w:sz w:val="18"/>
                <w:szCs w:val="18"/>
              </w:rPr>
              <w:br/>
              <w:t>4 mm, com 150 mm de comprimento. Composição: Aço Inox e Óxido de Alumínio. Caixa com 12 unidades</w:t>
            </w:r>
          </w:p>
        </w:tc>
        <w:tc>
          <w:tcPr>
            <w:tcW w:w="585" w:type="pct"/>
            <w:vAlign w:val="center"/>
          </w:tcPr>
          <w:p w14:paraId="5EF090B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4DED447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25</w:t>
            </w:r>
          </w:p>
        </w:tc>
        <w:tc>
          <w:tcPr>
            <w:tcW w:w="739" w:type="pct"/>
            <w:vAlign w:val="center"/>
          </w:tcPr>
          <w:p w14:paraId="2267ECE9"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R$9,5100</w:t>
            </w:r>
          </w:p>
        </w:tc>
        <w:tc>
          <w:tcPr>
            <w:tcW w:w="684" w:type="pct"/>
            <w:gridSpan w:val="2"/>
            <w:vAlign w:val="center"/>
          </w:tcPr>
          <w:p w14:paraId="07F86729"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R$237,75</w:t>
            </w:r>
          </w:p>
        </w:tc>
      </w:tr>
      <w:tr w:rsidR="00C26F12" w:rsidRPr="00E85304" w14:paraId="4B7F8FE7" w14:textId="77777777" w:rsidTr="00C26F12">
        <w:tc>
          <w:tcPr>
            <w:tcW w:w="304" w:type="pct"/>
            <w:vAlign w:val="center"/>
          </w:tcPr>
          <w:p w14:paraId="3E592B31"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"327.0" \f C \l "1"</w:instrText>
            </w:r>
            <w:r w:rsidRPr="00E85304">
              <w:rPr>
                <w:rFonts w:ascii="Arial" w:hAnsi="Arial" w:cs="Arial"/>
                <w:sz w:val="18"/>
                <w:szCs w:val="18"/>
              </w:rPr>
              <w:fldChar w:fldCharType="end"/>
            </w:r>
          </w:p>
          <w:p w14:paraId="7DDAB97C"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327</w:t>
            </w:r>
          </w:p>
        </w:tc>
        <w:tc>
          <w:tcPr>
            <w:tcW w:w="2061" w:type="pct"/>
          </w:tcPr>
          <w:p w14:paraId="4B0ABD36"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Tiras de Lixa para Acabamento Proximal de Resinas Compostas. Granulação média de um lado (cor cinza) (para acabamento) e fina do outro (cor branca) (para polimento), ambas de poliéster, resina e óxido de alumínio. Com centro neutro, com 2,5 mm de largura e 170 mm de comprimento. Caixa com 150 unidades</w:t>
            </w:r>
          </w:p>
        </w:tc>
        <w:tc>
          <w:tcPr>
            <w:tcW w:w="585" w:type="pct"/>
            <w:vAlign w:val="center"/>
          </w:tcPr>
          <w:p w14:paraId="7609A17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6A85800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50</w:t>
            </w:r>
          </w:p>
        </w:tc>
        <w:tc>
          <w:tcPr>
            <w:tcW w:w="739" w:type="pct"/>
            <w:vAlign w:val="center"/>
          </w:tcPr>
          <w:p w14:paraId="1E8D1576"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R$7,9200</w:t>
            </w:r>
          </w:p>
        </w:tc>
        <w:tc>
          <w:tcPr>
            <w:tcW w:w="684" w:type="pct"/>
            <w:gridSpan w:val="2"/>
            <w:vAlign w:val="center"/>
          </w:tcPr>
          <w:p w14:paraId="257D1AF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R$396,00</w:t>
            </w:r>
          </w:p>
        </w:tc>
      </w:tr>
      <w:tr w:rsidR="00C26F12" w:rsidRPr="00E85304" w14:paraId="5CC8134E" w14:textId="77777777" w:rsidTr="00C26F12">
        <w:tc>
          <w:tcPr>
            <w:tcW w:w="304" w:type="pct"/>
            <w:vAlign w:val="center"/>
          </w:tcPr>
          <w:p w14:paraId="77C07086"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"328.0" \f C \l "1"</w:instrText>
            </w:r>
            <w:r w:rsidRPr="00E85304">
              <w:rPr>
                <w:rFonts w:ascii="Arial" w:hAnsi="Arial" w:cs="Arial"/>
                <w:sz w:val="18"/>
                <w:szCs w:val="18"/>
              </w:rPr>
              <w:fldChar w:fldCharType="end"/>
            </w:r>
          </w:p>
          <w:p w14:paraId="2CA9BC31"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328</w:t>
            </w:r>
          </w:p>
        </w:tc>
        <w:tc>
          <w:tcPr>
            <w:tcW w:w="2061" w:type="pct"/>
          </w:tcPr>
          <w:p w14:paraId="06A572DB"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Tiras de Lixa para Acabamento Proximal de Resinas Compostas. Granulação grossa de um lado (cor cinza) (para </w:t>
            </w:r>
            <w:proofErr w:type="gramStart"/>
            <w:r w:rsidRPr="00E85304">
              <w:rPr>
                <w:rFonts w:ascii="Arial" w:hAnsi="Arial" w:cs="Arial"/>
                <w:sz w:val="18"/>
                <w:szCs w:val="18"/>
              </w:rPr>
              <w:t>acabamento)e</w:t>
            </w:r>
            <w:proofErr w:type="gramEnd"/>
            <w:r w:rsidRPr="00E85304">
              <w:rPr>
                <w:rFonts w:ascii="Arial" w:hAnsi="Arial" w:cs="Arial"/>
                <w:sz w:val="18"/>
                <w:szCs w:val="18"/>
              </w:rPr>
              <w:t xml:space="preserve"> fina do outro (cor branca) (para polimento), ambas de poliéster, resina e óxido de alumínio. Com </w:t>
            </w:r>
            <w:r w:rsidRPr="00E85304">
              <w:rPr>
                <w:rFonts w:ascii="Arial" w:hAnsi="Arial" w:cs="Arial"/>
                <w:sz w:val="18"/>
                <w:szCs w:val="18"/>
              </w:rPr>
              <w:lastRenderedPageBreak/>
              <w:t>centro neutro, com 4 mm de largura e 170 mm de comprimento. Caixa com 150 unidades</w:t>
            </w:r>
          </w:p>
        </w:tc>
        <w:tc>
          <w:tcPr>
            <w:tcW w:w="585" w:type="pct"/>
            <w:vAlign w:val="center"/>
          </w:tcPr>
          <w:p w14:paraId="1433E0E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lastRenderedPageBreak/>
              <w:t>Caixa</w:t>
            </w:r>
          </w:p>
        </w:tc>
        <w:tc>
          <w:tcPr>
            <w:tcW w:w="628" w:type="pct"/>
            <w:vAlign w:val="center"/>
          </w:tcPr>
          <w:p w14:paraId="2546B66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15</w:t>
            </w:r>
          </w:p>
        </w:tc>
        <w:tc>
          <w:tcPr>
            <w:tcW w:w="739" w:type="pct"/>
            <w:vAlign w:val="center"/>
          </w:tcPr>
          <w:p w14:paraId="24CFB29B"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R$11,6300</w:t>
            </w:r>
          </w:p>
        </w:tc>
        <w:tc>
          <w:tcPr>
            <w:tcW w:w="684" w:type="pct"/>
            <w:gridSpan w:val="2"/>
            <w:vAlign w:val="center"/>
          </w:tcPr>
          <w:p w14:paraId="4F03B87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R$174,45</w:t>
            </w:r>
          </w:p>
        </w:tc>
      </w:tr>
      <w:tr w:rsidR="00C26F12" w:rsidRPr="00E85304" w14:paraId="079F2F41" w14:textId="77777777" w:rsidTr="00C26F12">
        <w:tc>
          <w:tcPr>
            <w:tcW w:w="304" w:type="pct"/>
            <w:vAlign w:val="center"/>
          </w:tcPr>
          <w:p w14:paraId="02997706"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"329.0" \f C \l "1"</w:instrText>
            </w:r>
            <w:r w:rsidRPr="00E85304">
              <w:rPr>
                <w:rFonts w:ascii="Arial" w:hAnsi="Arial" w:cs="Arial"/>
                <w:sz w:val="18"/>
                <w:szCs w:val="18"/>
              </w:rPr>
              <w:fldChar w:fldCharType="end"/>
            </w:r>
          </w:p>
          <w:p w14:paraId="5477D2EE"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329</w:t>
            </w:r>
          </w:p>
        </w:tc>
        <w:tc>
          <w:tcPr>
            <w:tcW w:w="2061" w:type="pct"/>
            <w:vAlign w:val="bottom"/>
          </w:tcPr>
          <w:p w14:paraId="13E3E5AF"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Fita de aço cinta profilática. Não abrasiva, com microlâminas circulares. Embalagem com 10 fitas de aço de 100 mm cada</w:t>
            </w:r>
          </w:p>
        </w:tc>
        <w:tc>
          <w:tcPr>
            <w:tcW w:w="585" w:type="pct"/>
            <w:vAlign w:val="center"/>
          </w:tcPr>
          <w:p w14:paraId="28EF204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78B6E68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30</w:t>
            </w:r>
          </w:p>
        </w:tc>
        <w:tc>
          <w:tcPr>
            <w:tcW w:w="739" w:type="pct"/>
            <w:vAlign w:val="center"/>
          </w:tcPr>
          <w:p w14:paraId="1BB626C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R$70,2400</w:t>
            </w:r>
          </w:p>
        </w:tc>
        <w:tc>
          <w:tcPr>
            <w:tcW w:w="684" w:type="pct"/>
            <w:gridSpan w:val="2"/>
            <w:vAlign w:val="center"/>
          </w:tcPr>
          <w:p w14:paraId="35FB6003"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R$2.107,20</w:t>
            </w:r>
          </w:p>
        </w:tc>
      </w:tr>
      <w:tr w:rsidR="00C26F12" w:rsidRPr="00E85304" w14:paraId="6479B17E" w14:textId="77777777" w:rsidTr="00C26F12">
        <w:tc>
          <w:tcPr>
            <w:tcW w:w="304" w:type="pct"/>
            <w:vAlign w:val="center"/>
          </w:tcPr>
          <w:p w14:paraId="00E49421"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"330.0" \f C \l "1"</w:instrText>
            </w:r>
            <w:r w:rsidRPr="00E85304">
              <w:rPr>
                <w:rFonts w:ascii="Arial" w:hAnsi="Arial" w:cs="Arial"/>
                <w:sz w:val="18"/>
                <w:szCs w:val="18"/>
              </w:rPr>
              <w:fldChar w:fldCharType="end"/>
            </w:r>
          </w:p>
          <w:p w14:paraId="5C135C5A"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330</w:t>
            </w:r>
          </w:p>
        </w:tc>
        <w:tc>
          <w:tcPr>
            <w:tcW w:w="2061" w:type="pct"/>
          </w:tcPr>
          <w:p w14:paraId="6DCAC288"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Tiras de Poliéster transparentes, tamanho 10 x 120 x 0,05 mm. Caixa com 50 unidades</w:t>
            </w:r>
          </w:p>
        </w:tc>
        <w:tc>
          <w:tcPr>
            <w:tcW w:w="585" w:type="pct"/>
            <w:vAlign w:val="center"/>
          </w:tcPr>
          <w:p w14:paraId="1695DEE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Caixa</w:t>
            </w:r>
          </w:p>
        </w:tc>
        <w:tc>
          <w:tcPr>
            <w:tcW w:w="628" w:type="pct"/>
            <w:vAlign w:val="center"/>
          </w:tcPr>
          <w:p w14:paraId="0E953BB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75</w:t>
            </w:r>
          </w:p>
        </w:tc>
        <w:tc>
          <w:tcPr>
            <w:tcW w:w="739" w:type="pct"/>
            <w:vAlign w:val="center"/>
          </w:tcPr>
          <w:p w14:paraId="0E21396C"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R$1,3700</w:t>
            </w:r>
          </w:p>
        </w:tc>
        <w:tc>
          <w:tcPr>
            <w:tcW w:w="684" w:type="pct"/>
            <w:gridSpan w:val="2"/>
            <w:vAlign w:val="center"/>
          </w:tcPr>
          <w:p w14:paraId="2BA49876"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R$102,75</w:t>
            </w:r>
          </w:p>
        </w:tc>
      </w:tr>
      <w:tr w:rsidR="00C26F12" w:rsidRPr="00E85304" w14:paraId="78194CAA" w14:textId="77777777" w:rsidTr="00C26F12">
        <w:tc>
          <w:tcPr>
            <w:tcW w:w="304" w:type="pct"/>
            <w:vAlign w:val="center"/>
          </w:tcPr>
          <w:p w14:paraId="2B9B2BAE"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"331.0" \f C \l "1"</w:instrText>
            </w:r>
            <w:r w:rsidRPr="00E85304">
              <w:rPr>
                <w:rFonts w:ascii="Arial" w:hAnsi="Arial" w:cs="Arial"/>
                <w:sz w:val="18"/>
                <w:szCs w:val="18"/>
              </w:rPr>
              <w:fldChar w:fldCharType="end"/>
            </w:r>
          </w:p>
          <w:p w14:paraId="7AE7842E"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331</w:t>
            </w:r>
          </w:p>
        </w:tc>
        <w:tc>
          <w:tcPr>
            <w:tcW w:w="2061" w:type="pct"/>
          </w:tcPr>
          <w:p w14:paraId="1EC6CDFA"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Touca Sanfonada Descartável confeccionada em TNT de estrutura flexível, plana e porosa, por processo </w:t>
            </w:r>
            <w:proofErr w:type="gramStart"/>
            <w:r w:rsidRPr="00E85304">
              <w:rPr>
                <w:rFonts w:ascii="Arial" w:hAnsi="Arial" w:cs="Arial"/>
                <w:sz w:val="18"/>
                <w:szCs w:val="18"/>
              </w:rPr>
              <w:t>automatizado.Elástico</w:t>
            </w:r>
            <w:proofErr w:type="gramEnd"/>
            <w:r w:rsidRPr="00E85304">
              <w:rPr>
                <w:rFonts w:ascii="Arial" w:hAnsi="Arial" w:cs="Arial"/>
                <w:sz w:val="18"/>
                <w:szCs w:val="18"/>
              </w:rPr>
              <w:t xml:space="preserve"> duplo de alta qualidade soldado em toda a volta. Na cor AZUL. GRAMATURA 20. Pacote com 100 unidades.</w:t>
            </w:r>
          </w:p>
        </w:tc>
        <w:tc>
          <w:tcPr>
            <w:tcW w:w="585" w:type="pct"/>
            <w:vAlign w:val="center"/>
          </w:tcPr>
          <w:p w14:paraId="4BD8ADA3"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Pacote</w:t>
            </w:r>
          </w:p>
        </w:tc>
        <w:tc>
          <w:tcPr>
            <w:tcW w:w="628" w:type="pct"/>
            <w:vAlign w:val="center"/>
          </w:tcPr>
          <w:p w14:paraId="528A1A6F"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300</w:t>
            </w:r>
          </w:p>
        </w:tc>
        <w:tc>
          <w:tcPr>
            <w:tcW w:w="739" w:type="pct"/>
            <w:vAlign w:val="center"/>
          </w:tcPr>
          <w:p w14:paraId="1724F476"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R$9,1600</w:t>
            </w:r>
          </w:p>
        </w:tc>
        <w:tc>
          <w:tcPr>
            <w:tcW w:w="684" w:type="pct"/>
            <w:gridSpan w:val="2"/>
            <w:vAlign w:val="center"/>
          </w:tcPr>
          <w:p w14:paraId="7FC30810"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R$2.748,00</w:t>
            </w:r>
          </w:p>
        </w:tc>
      </w:tr>
      <w:tr w:rsidR="00C26F12" w:rsidRPr="00E85304" w14:paraId="31752674" w14:textId="77777777" w:rsidTr="00C26F12">
        <w:tc>
          <w:tcPr>
            <w:tcW w:w="304" w:type="pct"/>
            <w:vAlign w:val="center"/>
          </w:tcPr>
          <w:p w14:paraId="7D9F0386"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"332.0" \f C \l "1"</w:instrText>
            </w:r>
            <w:r w:rsidRPr="00E85304">
              <w:rPr>
                <w:rFonts w:ascii="Arial" w:hAnsi="Arial" w:cs="Arial"/>
                <w:sz w:val="18"/>
                <w:szCs w:val="18"/>
              </w:rPr>
              <w:fldChar w:fldCharType="end"/>
            </w:r>
          </w:p>
          <w:p w14:paraId="58572FED"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332</w:t>
            </w:r>
          </w:p>
        </w:tc>
        <w:tc>
          <w:tcPr>
            <w:tcW w:w="2061" w:type="pct"/>
          </w:tcPr>
          <w:p w14:paraId="23D687DE"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 xml:space="preserve">Touca Sanfonada Descartável confeccionada em TNT de estrutura flexível, plana e porosa, por processo </w:t>
            </w:r>
            <w:proofErr w:type="gramStart"/>
            <w:r w:rsidRPr="00E85304">
              <w:rPr>
                <w:rFonts w:ascii="Arial" w:hAnsi="Arial" w:cs="Arial"/>
                <w:sz w:val="18"/>
                <w:szCs w:val="18"/>
              </w:rPr>
              <w:t>automatizado.Elástico</w:t>
            </w:r>
            <w:proofErr w:type="gramEnd"/>
            <w:r w:rsidRPr="00E85304">
              <w:rPr>
                <w:rFonts w:ascii="Arial" w:hAnsi="Arial" w:cs="Arial"/>
                <w:sz w:val="18"/>
                <w:szCs w:val="18"/>
              </w:rPr>
              <w:t xml:space="preserve"> duplo de alta qualidade soldado em toda a volta. Na cor ROSA. GRAMATURA 20. Pacote com 100 unidades.</w:t>
            </w:r>
          </w:p>
        </w:tc>
        <w:tc>
          <w:tcPr>
            <w:tcW w:w="585" w:type="pct"/>
            <w:vAlign w:val="center"/>
          </w:tcPr>
          <w:p w14:paraId="7827114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Pacote</w:t>
            </w:r>
          </w:p>
        </w:tc>
        <w:tc>
          <w:tcPr>
            <w:tcW w:w="628" w:type="pct"/>
            <w:vAlign w:val="center"/>
          </w:tcPr>
          <w:p w14:paraId="0DCEFBDC"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300</w:t>
            </w:r>
          </w:p>
        </w:tc>
        <w:tc>
          <w:tcPr>
            <w:tcW w:w="739" w:type="pct"/>
            <w:vAlign w:val="center"/>
          </w:tcPr>
          <w:p w14:paraId="58A0CE68"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R$9,1600</w:t>
            </w:r>
          </w:p>
        </w:tc>
        <w:tc>
          <w:tcPr>
            <w:tcW w:w="684" w:type="pct"/>
            <w:gridSpan w:val="2"/>
            <w:vAlign w:val="center"/>
          </w:tcPr>
          <w:p w14:paraId="2C1B616C"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R$2.748,00</w:t>
            </w:r>
          </w:p>
        </w:tc>
      </w:tr>
      <w:tr w:rsidR="00C26F12" w:rsidRPr="00E85304" w14:paraId="44CA52AC" w14:textId="77777777" w:rsidTr="00C26F12">
        <w:tc>
          <w:tcPr>
            <w:tcW w:w="304" w:type="pct"/>
            <w:vAlign w:val="center"/>
          </w:tcPr>
          <w:p w14:paraId="76510F26"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"333.0" \f C \l "1"</w:instrText>
            </w:r>
            <w:r w:rsidRPr="00E85304">
              <w:rPr>
                <w:rFonts w:ascii="Arial" w:hAnsi="Arial" w:cs="Arial"/>
                <w:sz w:val="18"/>
                <w:szCs w:val="18"/>
              </w:rPr>
              <w:fldChar w:fldCharType="end"/>
            </w:r>
          </w:p>
          <w:p w14:paraId="1EBF0AEF"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333</w:t>
            </w:r>
          </w:p>
        </w:tc>
        <w:tc>
          <w:tcPr>
            <w:tcW w:w="2061" w:type="pct"/>
          </w:tcPr>
          <w:p w14:paraId="22133C7B"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Gorro Acadêmico Branco descartável, com elástico apenas na nuca, Pacotes com 10 unidades. Composição 100% polipropileno, atóxico, não inflamável</w:t>
            </w:r>
          </w:p>
        </w:tc>
        <w:tc>
          <w:tcPr>
            <w:tcW w:w="585" w:type="pct"/>
            <w:vAlign w:val="center"/>
          </w:tcPr>
          <w:p w14:paraId="5704035D"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Pacote</w:t>
            </w:r>
          </w:p>
        </w:tc>
        <w:tc>
          <w:tcPr>
            <w:tcW w:w="628" w:type="pct"/>
            <w:vAlign w:val="center"/>
          </w:tcPr>
          <w:p w14:paraId="5001E7F7"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30</w:t>
            </w:r>
          </w:p>
        </w:tc>
        <w:tc>
          <w:tcPr>
            <w:tcW w:w="739" w:type="pct"/>
            <w:vAlign w:val="center"/>
          </w:tcPr>
          <w:p w14:paraId="742CDF1F"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R$13,8300</w:t>
            </w:r>
          </w:p>
        </w:tc>
        <w:tc>
          <w:tcPr>
            <w:tcW w:w="684" w:type="pct"/>
            <w:gridSpan w:val="2"/>
            <w:vAlign w:val="center"/>
          </w:tcPr>
          <w:p w14:paraId="787893C8"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R$414,90</w:t>
            </w:r>
          </w:p>
        </w:tc>
      </w:tr>
      <w:tr w:rsidR="00C26F12" w:rsidRPr="00E85304" w14:paraId="74E61E07" w14:textId="77777777" w:rsidTr="00C26F12">
        <w:tc>
          <w:tcPr>
            <w:tcW w:w="304" w:type="pct"/>
            <w:vAlign w:val="center"/>
          </w:tcPr>
          <w:p w14:paraId="20D2636F"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"334.0" \f C \l "1"</w:instrText>
            </w:r>
            <w:r w:rsidRPr="00E85304">
              <w:rPr>
                <w:rFonts w:ascii="Arial" w:hAnsi="Arial" w:cs="Arial"/>
                <w:sz w:val="18"/>
                <w:szCs w:val="18"/>
              </w:rPr>
              <w:fldChar w:fldCharType="end"/>
            </w:r>
          </w:p>
          <w:p w14:paraId="423D4FB9"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334</w:t>
            </w:r>
          </w:p>
        </w:tc>
        <w:tc>
          <w:tcPr>
            <w:tcW w:w="2061" w:type="pct"/>
          </w:tcPr>
          <w:p w14:paraId="4528411A"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Tricresolformalina. Frasco com 10 ml, e com conta-gotas embutido no bocal do frasco</w:t>
            </w:r>
          </w:p>
        </w:tc>
        <w:tc>
          <w:tcPr>
            <w:tcW w:w="585" w:type="pct"/>
            <w:vAlign w:val="center"/>
          </w:tcPr>
          <w:p w14:paraId="34565491"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Frasco</w:t>
            </w:r>
          </w:p>
        </w:tc>
        <w:tc>
          <w:tcPr>
            <w:tcW w:w="628" w:type="pct"/>
            <w:vAlign w:val="center"/>
          </w:tcPr>
          <w:p w14:paraId="6EF71B82"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30</w:t>
            </w:r>
          </w:p>
        </w:tc>
        <w:tc>
          <w:tcPr>
            <w:tcW w:w="739" w:type="pct"/>
            <w:vAlign w:val="center"/>
          </w:tcPr>
          <w:p w14:paraId="18E74C7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R$6,1600</w:t>
            </w:r>
          </w:p>
        </w:tc>
        <w:tc>
          <w:tcPr>
            <w:tcW w:w="684" w:type="pct"/>
            <w:gridSpan w:val="2"/>
            <w:vAlign w:val="center"/>
          </w:tcPr>
          <w:p w14:paraId="7C6CCC4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R$184,80</w:t>
            </w:r>
          </w:p>
        </w:tc>
      </w:tr>
      <w:tr w:rsidR="00C26F12" w:rsidRPr="00E85304" w14:paraId="6DCD5212" w14:textId="77777777" w:rsidTr="00C26F12">
        <w:tc>
          <w:tcPr>
            <w:tcW w:w="304" w:type="pct"/>
            <w:vAlign w:val="center"/>
          </w:tcPr>
          <w:p w14:paraId="3B1AE928"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"335.0" \f C \l "1"</w:instrText>
            </w:r>
            <w:r w:rsidRPr="00E85304">
              <w:rPr>
                <w:rFonts w:ascii="Arial" w:hAnsi="Arial" w:cs="Arial"/>
                <w:sz w:val="18"/>
                <w:szCs w:val="18"/>
              </w:rPr>
              <w:fldChar w:fldCharType="end"/>
            </w:r>
          </w:p>
          <w:p w14:paraId="126F6BB1"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335</w:t>
            </w:r>
          </w:p>
        </w:tc>
        <w:tc>
          <w:tcPr>
            <w:tcW w:w="2061" w:type="pct"/>
            <w:vAlign w:val="bottom"/>
          </w:tcPr>
          <w:p w14:paraId="578315B4"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Vaselina sólida, bisnaga com 30 gramas.</w:t>
            </w:r>
          </w:p>
        </w:tc>
        <w:tc>
          <w:tcPr>
            <w:tcW w:w="585" w:type="pct"/>
            <w:vAlign w:val="center"/>
          </w:tcPr>
          <w:p w14:paraId="5AE48144"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Bisnaga</w:t>
            </w:r>
          </w:p>
        </w:tc>
        <w:tc>
          <w:tcPr>
            <w:tcW w:w="628" w:type="pct"/>
            <w:vAlign w:val="center"/>
          </w:tcPr>
          <w:p w14:paraId="0B3FF69B"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100</w:t>
            </w:r>
          </w:p>
        </w:tc>
        <w:tc>
          <w:tcPr>
            <w:tcW w:w="739" w:type="pct"/>
            <w:vAlign w:val="center"/>
          </w:tcPr>
          <w:p w14:paraId="2FE4572D"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R$7,7900</w:t>
            </w:r>
          </w:p>
        </w:tc>
        <w:tc>
          <w:tcPr>
            <w:tcW w:w="684" w:type="pct"/>
            <w:gridSpan w:val="2"/>
            <w:vAlign w:val="center"/>
          </w:tcPr>
          <w:p w14:paraId="65F11C08"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R$779,00</w:t>
            </w:r>
          </w:p>
        </w:tc>
      </w:tr>
      <w:tr w:rsidR="00C26F12" w:rsidRPr="00E85304" w14:paraId="60B7B102" w14:textId="77777777" w:rsidTr="00C26F12">
        <w:tc>
          <w:tcPr>
            <w:tcW w:w="304" w:type="pct"/>
            <w:vAlign w:val="center"/>
          </w:tcPr>
          <w:p w14:paraId="78D25D58"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"336.0" \f C \l "1"</w:instrText>
            </w:r>
            <w:r w:rsidRPr="00E85304">
              <w:rPr>
                <w:rFonts w:ascii="Arial" w:hAnsi="Arial" w:cs="Arial"/>
                <w:sz w:val="18"/>
                <w:szCs w:val="18"/>
              </w:rPr>
              <w:fldChar w:fldCharType="end"/>
            </w:r>
          </w:p>
          <w:p w14:paraId="3953ECE2"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336</w:t>
            </w:r>
          </w:p>
        </w:tc>
        <w:tc>
          <w:tcPr>
            <w:tcW w:w="2061" w:type="pct"/>
          </w:tcPr>
          <w:p w14:paraId="63B373F0"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Verniz com Flúor 5 %. Caixa com 1 frasco de Verniz + 1 frasco de Solvente</w:t>
            </w:r>
          </w:p>
        </w:tc>
        <w:tc>
          <w:tcPr>
            <w:tcW w:w="585" w:type="pct"/>
            <w:vAlign w:val="center"/>
          </w:tcPr>
          <w:p w14:paraId="7673B638"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Kit</w:t>
            </w:r>
          </w:p>
        </w:tc>
        <w:tc>
          <w:tcPr>
            <w:tcW w:w="628" w:type="pct"/>
            <w:vAlign w:val="center"/>
          </w:tcPr>
          <w:p w14:paraId="50228219"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100</w:t>
            </w:r>
          </w:p>
        </w:tc>
        <w:tc>
          <w:tcPr>
            <w:tcW w:w="739" w:type="pct"/>
            <w:vAlign w:val="center"/>
          </w:tcPr>
          <w:p w14:paraId="56E5C762"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R$29,1600</w:t>
            </w:r>
          </w:p>
        </w:tc>
        <w:tc>
          <w:tcPr>
            <w:tcW w:w="684" w:type="pct"/>
            <w:gridSpan w:val="2"/>
            <w:vAlign w:val="center"/>
          </w:tcPr>
          <w:p w14:paraId="481ECD52"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R$2.916,00</w:t>
            </w:r>
          </w:p>
        </w:tc>
      </w:tr>
      <w:tr w:rsidR="00C26F12" w:rsidRPr="00E85304" w14:paraId="71241560" w14:textId="77777777" w:rsidTr="00C26F12">
        <w:tc>
          <w:tcPr>
            <w:tcW w:w="304" w:type="pct"/>
            <w:vAlign w:val="center"/>
          </w:tcPr>
          <w:p w14:paraId="020E7AFD"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"337.0" \f C \l "1"</w:instrText>
            </w:r>
            <w:r w:rsidRPr="00E85304">
              <w:rPr>
                <w:rFonts w:ascii="Arial" w:hAnsi="Arial" w:cs="Arial"/>
                <w:sz w:val="18"/>
                <w:szCs w:val="18"/>
              </w:rPr>
              <w:fldChar w:fldCharType="end"/>
            </w:r>
          </w:p>
          <w:p w14:paraId="0090E68C"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337</w:t>
            </w:r>
          </w:p>
        </w:tc>
        <w:tc>
          <w:tcPr>
            <w:tcW w:w="2061" w:type="pct"/>
          </w:tcPr>
          <w:p w14:paraId="51E949E6" w14:textId="77777777" w:rsidR="00C26F12" w:rsidRPr="00E85304" w:rsidRDefault="00C26F12" w:rsidP="00C26F12">
            <w:pPr>
              <w:jc w:val="both"/>
              <w:rPr>
                <w:rFonts w:ascii="Arial" w:hAnsi="Arial" w:cs="Arial"/>
                <w:sz w:val="18"/>
                <w:szCs w:val="18"/>
              </w:rPr>
            </w:pPr>
            <w:r w:rsidRPr="00E85304">
              <w:rPr>
                <w:rFonts w:ascii="Arial" w:hAnsi="Arial" w:cs="Arial"/>
                <w:sz w:val="18"/>
                <w:szCs w:val="18"/>
              </w:rPr>
              <w:t>Verniz forrador de cavidades. Frasco com 15 ml</w:t>
            </w:r>
          </w:p>
        </w:tc>
        <w:tc>
          <w:tcPr>
            <w:tcW w:w="585" w:type="pct"/>
            <w:vAlign w:val="center"/>
          </w:tcPr>
          <w:p w14:paraId="7DC4E08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Frasco</w:t>
            </w:r>
          </w:p>
        </w:tc>
        <w:tc>
          <w:tcPr>
            <w:tcW w:w="628" w:type="pct"/>
            <w:vAlign w:val="center"/>
          </w:tcPr>
          <w:p w14:paraId="04E58770"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30</w:t>
            </w:r>
          </w:p>
        </w:tc>
        <w:tc>
          <w:tcPr>
            <w:tcW w:w="739" w:type="pct"/>
            <w:vAlign w:val="center"/>
          </w:tcPr>
          <w:p w14:paraId="74898DC1"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R$15,7800</w:t>
            </w:r>
          </w:p>
        </w:tc>
        <w:tc>
          <w:tcPr>
            <w:tcW w:w="684" w:type="pct"/>
            <w:gridSpan w:val="2"/>
            <w:vAlign w:val="center"/>
          </w:tcPr>
          <w:p w14:paraId="5C101C8C"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R$473,40</w:t>
            </w:r>
          </w:p>
        </w:tc>
      </w:tr>
      <w:tr w:rsidR="00C26F12" w:rsidRPr="00E85304" w14:paraId="1BD27D83" w14:textId="77777777" w:rsidTr="00C26F12">
        <w:tc>
          <w:tcPr>
            <w:tcW w:w="304" w:type="pct"/>
            <w:vAlign w:val="center"/>
          </w:tcPr>
          <w:p w14:paraId="10550102"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"338.0" \f C \l "1"</w:instrText>
            </w:r>
            <w:r w:rsidRPr="00E85304">
              <w:rPr>
                <w:rFonts w:ascii="Arial" w:hAnsi="Arial" w:cs="Arial"/>
                <w:sz w:val="18"/>
                <w:szCs w:val="18"/>
              </w:rPr>
              <w:fldChar w:fldCharType="end"/>
            </w:r>
          </w:p>
          <w:p w14:paraId="28146A64"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338</w:t>
            </w:r>
          </w:p>
        </w:tc>
        <w:tc>
          <w:tcPr>
            <w:tcW w:w="2061" w:type="pct"/>
            <w:vAlign w:val="bottom"/>
          </w:tcPr>
          <w:p w14:paraId="32424ECD" w14:textId="77777777" w:rsidR="00C26F12" w:rsidRPr="00E85304" w:rsidRDefault="00C26F12" w:rsidP="00C26F12">
            <w:pPr>
              <w:spacing w:line="183" w:lineRule="atLeast"/>
              <w:jc w:val="both"/>
              <w:rPr>
                <w:rFonts w:ascii="Arial" w:hAnsi="Arial" w:cs="Arial"/>
                <w:sz w:val="18"/>
                <w:szCs w:val="18"/>
              </w:rPr>
            </w:pPr>
            <w:r w:rsidRPr="00E85304">
              <w:rPr>
                <w:rFonts w:ascii="Arial" w:hAnsi="Arial" w:cs="Arial"/>
                <w:sz w:val="18"/>
                <w:szCs w:val="18"/>
              </w:rPr>
              <w:t>Coletor de perfuro-cortante contaminado, capacidade 13 litros, constituído a base de papelão, que possa ser incinerado, resistente a perfurações, apresentando em componentes para ser montado (com instruções para montagem), revestido internamente com produto impermeabilizante que evite umidade e/ou vazamento, acompanhado de saco plástico em condições de uso e descarte sem que ocorra transfixação, resistente a quedas, mantendo-se íntegro com relação à montagem e fechamento, isenta de ruptura, deformação ou perfuração, alças para transporte, tampa afixada ao coletor.</w:t>
            </w:r>
          </w:p>
        </w:tc>
        <w:tc>
          <w:tcPr>
            <w:tcW w:w="585" w:type="pct"/>
            <w:vAlign w:val="center"/>
          </w:tcPr>
          <w:p w14:paraId="34D5EB76"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vAlign w:val="center"/>
          </w:tcPr>
          <w:p w14:paraId="0DB6D14E" w14:textId="77777777" w:rsidR="00C26F12" w:rsidRPr="00E85304" w:rsidRDefault="00C26F12" w:rsidP="00C26F12">
            <w:pPr>
              <w:spacing w:line="183" w:lineRule="atLeast"/>
              <w:jc w:val="center"/>
              <w:rPr>
                <w:rFonts w:ascii="Arial" w:hAnsi="Arial" w:cs="Arial"/>
                <w:sz w:val="18"/>
                <w:szCs w:val="18"/>
              </w:rPr>
            </w:pPr>
            <w:r w:rsidRPr="00E85304">
              <w:rPr>
                <w:rFonts w:ascii="Arial" w:hAnsi="Arial" w:cs="Arial"/>
                <w:sz w:val="18"/>
                <w:szCs w:val="18"/>
              </w:rPr>
              <w:t>2.000</w:t>
            </w:r>
          </w:p>
        </w:tc>
        <w:tc>
          <w:tcPr>
            <w:tcW w:w="739" w:type="pct"/>
            <w:vAlign w:val="center"/>
          </w:tcPr>
          <w:p w14:paraId="39886318"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R$5,8400</w:t>
            </w:r>
          </w:p>
        </w:tc>
        <w:tc>
          <w:tcPr>
            <w:tcW w:w="684" w:type="pct"/>
            <w:gridSpan w:val="2"/>
            <w:vAlign w:val="center"/>
          </w:tcPr>
          <w:p w14:paraId="404E6DAE"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R$11.680,00</w:t>
            </w:r>
          </w:p>
        </w:tc>
      </w:tr>
      <w:tr w:rsidR="00C26F12" w:rsidRPr="00E85304" w14:paraId="31B198F6" w14:textId="77777777" w:rsidTr="00C26F12">
        <w:tc>
          <w:tcPr>
            <w:tcW w:w="304" w:type="pct"/>
            <w:tcBorders>
              <w:bottom w:val="single" w:sz="4" w:space="0" w:color="auto"/>
            </w:tcBorders>
            <w:vAlign w:val="center"/>
          </w:tcPr>
          <w:p w14:paraId="7525C122" w14:textId="77777777" w:rsidR="00C26F12" w:rsidRPr="00E85304" w:rsidRDefault="00C26F12" w:rsidP="00C26F12">
            <w:pPr>
              <w:jc w:val="center"/>
              <w:rPr>
                <w:rFonts w:ascii="Arial" w:hAnsi="Arial" w:cs="Arial"/>
                <w:vanish/>
                <w:sz w:val="18"/>
                <w:szCs w:val="18"/>
              </w:rPr>
            </w:pPr>
            <w:r w:rsidRPr="00E85304">
              <w:rPr>
                <w:rFonts w:ascii="Arial" w:hAnsi="Arial" w:cs="Arial"/>
                <w:sz w:val="18"/>
                <w:szCs w:val="18"/>
              </w:rPr>
              <w:fldChar w:fldCharType="begin"/>
            </w:r>
            <w:r w:rsidRPr="00E85304">
              <w:rPr>
                <w:rFonts w:ascii="Arial" w:hAnsi="Arial" w:cs="Arial"/>
                <w:sz w:val="18"/>
                <w:szCs w:val="18"/>
              </w:rPr>
              <w:instrText xml:space="preserve"> TC "339.0" \f C \l "1"</w:instrText>
            </w:r>
            <w:r w:rsidRPr="00E85304">
              <w:rPr>
                <w:rFonts w:ascii="Arial" w:hAnsi="Arial" w:cs="Arial"/>
                <w:sz w:val="18"/>
                <w:szCs w:val="18"/>
              </w:rPr>
              <w:fldChar w:fldCharType="end"/>
            </w:r>
          </w:p>
          <w:p w14:paraId="446F3E8C" w14:textId="77777777" w:rsidR="00C26F12" w:rsidRPr="00E85304" w:rsidRDefault="00C26F12" w:rsidP="00C26F12">
            <w:pPr>
              <w:jc w:val="center"/>
              <w:rPr>
                <w:rFonts w:ascii="Arial" w:eastAsia="Arial" w:hAnsi="Arial" w:cs="Arial"/>
                <w:color w:val="000000"/>
                <w:sz w:val="18"/>
                <w:szCs w:val="18"/>
              </w:rPr>
            </w:pPr>
            <w:r w:rsidRPr="00E85304">
              <w:rPr>
                <w:rFonts w:ascii="Arial" w:eastAsia="Arial" w:hAnsi="Arial" w:cs="Arial"/>
                <w:color w:val="000000"/>
                <w:sz w:val="18"/>
                <w:szCs w:val="18"/>
              </w:rPr>
              <w:t>339</w:t>
            </w:r>
          </w:p>
        </w:tc>
        <w:tc>
          <w:tcPr>
            <w:tcW w:w="2061" w:type="pct"/>
            <w:tcBorders>
              <w:bottom w:val="single" w:sz="4" w:space="0" w:color="auto"/>
            </w:tcBorders>
            <w:vAlign w:val="bottom"/>
          </w:tcPr>
          <w:p w14:paraId="7ABF4ACF" w14:textId="77777777" w:rsidR="00C26F12" w:rsidRPr="00E85304" w:rsidRDefault="00C26F12" w:rsidP="00C26F12">
            <w:pPr>
              <w:spacing w:line="183" w:lineRule="atLeast"/>
              <w:jc w:val="both"/>
              <w:rPr>
                <w:rFonts w:ascii="Arial" w:hAnsi="Arial" w:cs="Arial"/>
                <w:sz w:val="18"/>
                <w:szCs w:val="18"/>
              </w:rPr>
            </w:pPr>
            <w:r w:rsidRPr="00E85304">
              <w:rPr>
                <w:rFonts w:ascii="Arial" w:hAnsi="Arial" w:cs="Arial"/>
                <w:sz w:val="18"/>
                <w:szCs w:val="18"/>
              </w:rPr>
              <w:t>Coletor de perfuro-cortante contaminado, capacidade 20 litros, constituído a base de papelão, que possa ser incinerado, resistente a perfurações, apresentando em componentes para ser montado (com instruções para montagem), revestido internamente com produto impermeabilizante que evite umidade e/ou vazamento, acompanhado de saco plástico em condições de uso e descarte sem que ocorra transfixação, resistente a quedas, mantendo-se íntegro com relação à montagem e fechamento, isenta de ruptura, deformação ou perfuração, alças para transporte, tampa afixada ao coletor.</w:t>
            </w:r>
          </w:p>
        </w:tc>
        <w:tc>
          <w:tcPr>
            <w:tcW w:w="585" w:type="pct"/>
            <w:tcBorders>
              <w:bottom w:val="single" w:sz="4" w:space="0" w:color="auto"/>
            </w:tcBorders>
            <w:vAlign w:val="center"/>
          </w:tcPr>
          <w:p w14:paraId="17A5F21E" w14:textId="77777777" w:rsidR="00C26F12" w:rsidRPr="00E85304" w:rsidRDefault="00C26F12" w:rsidP="00C26F12">
            <w:pPr>
              <w:jc w:val="center"/>
              <w:rPr>
                <w:rFonts w:ascii="Arial" w:hAnsi="Arial" w:cs="Arial"/>
                <w:sz w:val="18"/>
                <w:szCs w:val="18"/>
              </w:rPr>
            </w:pPr>
            <w:r w:rsidRPr="00E85304">
              <w:rPr>
                <w:rFonts w:ascii="Arial" w:hAnsi="Arial" w:cs="Arial"/>
                <w:sz w:val="18"/>
                <w:szCs w:val="18"/>
              </w:rPr>
              <w:t>Unidade</w:t>
            </w:r>
          </w:p>
        </w:tc>
        <w:tc>
          <w:tcPr>
            <w:tcW w:w="628" w:type="pct"/>
            <w:tcBorders>
              <w:bottom w:val="single" w:sz="4" w:space="0" w:color="auto"/>
            </w:tcBorders>
            <w:vAlign w:val="center"/>
          </w:tcPr>
          <w:p w14:paraId="544639BF" w14:textId="77777777" w:rsidR="00C26F12" w:rsidRPr="00E85304" w:rsidRDefault="00C26F12" w:rsidP="00C26F12">
            <w:pPr>
              <w:spacing w:line="183" w:lineRule="atLeast"/>
              <w:jc w:val="center"/>
              <w:rPr>
                <w:rFonts w:ascii="Arial" w:hAnsi="Arial" w:cs="Arial"/>
                <w:sz w:val="18"/>
                <w:szCs w:val="18"/>
              </w:rPr>
            </w:pPr>
            <w:r w:rsidRPr="00E85304">
              <w:rPr>
                <w:rFonts w:ascii="Arial" w:hAnsi="Arial" w:cs="Arial"/>
                <w:sz w:val="18"/>
                <w:szCs w:val="18"/>
              </w:rPr>
              <w:t>3.000</w:t>
            </w:r>
          </w:p>
        </w:tc>
        <w:tc>
          <w:tcPr>
            <w:tcW w:w="739" w:type="pct"/>
            <w:tcBorders>
              <w:bottom w:val="single" w:sz="4" w:space="0" w:color="auto"/>
            </w:tcBorders>
            <w:vAlign w:val="center"/>
          </w:tcPr>
          <w:p w14:paraId="25222DDA"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R$8,4500</w:t>
            </w:r>
          </w:p>
        </w:tc>
        <w:tc>
          <w:tcPr>
            <w:tcW w:w="684" w:type="pct"/>
            <w:gridSpan w:val="2"/>
            <w:tcBorders>
              <w:bottom w:val="single" w:sz="4" w:space="0" w:color="auto"/>
            </w:tcBorders>
            <w:vAlign w:val="center"/>
          </w:tcPr>
          <w:p w14:paraId="2B45D964" w14:textId="77777777" w:rsidR="00C26F12" w:rsidRPr="00E85304" w:rsidRDefault="00C26F12" w:rsidP="00C26F12">
            <w:pPr>
              <w:jc w:val="center"/>
              <w:rPr>
                <w:rFonts w:ascii="Arial" w:hAnsi="Arial" w:cs="Arial"/>
                <w:color w:val="000000"/>
                <w:sz w:val="18"/>
                <w:szCs w:val="18"/>
              </w:rPr>
            </w:pPr>
            <w:r w:rsidRPr="00E85304">
              <w:rPr>
                <w:rFonts w:ascii="Arial" w:hAnsi="Arial" w:cs="Arial"/>
                <w:color w:val="000000"/>
                <w:sz w:val="18"/>
                <w:szCs w:val="18"/>
              </w:rPr>
              <w:t>R$25.350,00</w:t>
            </w:r>
          </w:p>
        </w:tc>
      </w:tr>
      <w:tr w:rsidR="00C26F12" w:rsidRPr="00E85304" w14:paraId="13600A2C" w14:textId="77777777" w:rsidTr="00C26F12">
        <w:tblPrEx>
          <w:tblCellMar>
            <w:left w:w="70" w:type="dxa"/>
            <w:right w:w="70" w:type="dxa"/>
          </w:tblCellMar>
          <w:tblLook w:val="0000" w:firstRow="0" w:lastRow="0" w:firstColumn="0" w:lastColumn="0" w:noHBand="0" w:noVBand="0"/>
        </w:tblPrEx>
        <w:trPr>
          <w:trHeight w:val="367"/>
        </w:trPr>
        <w:tc>
          <w:tcPr>
            <w:tcW w:w="4322" w:type="pct"/>
            <w:gridSpan w:val="6"/>
            <w:shd w:val="clear" w:color="auto" w:fill="8EAADB" w:themeFill="accent1" w:themeFillTint="99"/>
            <w:vAlign w:val="center"/>
          </w:tcPr>
          <w:p w14:paraId="0545E1B9" w14:textId="77777777" w:rsidR="00C26F12" w:rsidRPr="00E85304" w:rsidRDefault="00C26F12" w:rsidP="00C26F12">
            <w:pPr>
              <w:tabs>
                <w:tab w:val="left" w:pos="851"/>
                <w:tab w:val="left" w:pos="993"/>
              </w:tabs>
              <w:ind w:left="108"/>
              <w:jc w:val="center"/>
              <w:rPr>
                <w:rFonts w:ascii="Arial" w:hAnsi="Arial" w:cs="Arial"/>
                <w:sz w:val="18"/>
                <w:szCs w:val="18"/>
              </w:rPr>
            </w:pPr>
            <w:r w:rsidRPr="00E85304">
              <w:rPr>
                <w:rFonts w:ascii="Arial" w:hAnsi="Arial" w:cs="Arial"/>
                <w:sz w:val="18"/>
                <w:szCs w:val="18"/>
              </w:rPr>
              <w:t>Valor Total</w:t>
            </w:r>
          </w:p>
        </w:tc>
        <w:tc>
          <w:tcPr>
            <w:tcW w:w="678" w:type="pct"/>
            <w:shd w:val="clear" w:color="auto" w:fill="8EAADB" w:themeFill="accent1" w:themeFillTint="99"/>
            <w:vAlign w:val="center"/>
          </w:tcPr>
          <w:p w14:paraId="64F12D34" w14:textId="77777777" w:rsidR="00C26F12" w:rsidRPr="00E85304" w:rsidRDefault="00C26F12" w:rsidP="00C26F12">
            <w:pPr>
              <w:tabs>
                <w:tab w:val="left" w:pos="851"/>
                <w:tab w:val="left" w:pos="993"/>
              </w:tabs>
              <w:ind w:left="108"/>
              <w:jc w:val="center"/>
              <w:rPr>
                <w:rFonts w:ascii="Arial" w:hAnsi="Arial" w:cs="Arial"/>
                <w:sz w:val="18"/>
                <w:szCs w:val="18"/>
              </w:rPr>
            </w:pPr>
          </w:p>
        </w:tc>
      </w:tr>
    </w:tbl>
    <w:p w14:paraId="6672EB23" w14:textId="77777777" w:rsidR="00C26F12" w:rsidRPr="00C26F12" w:rsidRDefault="00C26F12" w:rsidP="00C26F12">
      <w:pPr>
        <w:tabs>
          <w:tab w:val="left" w:pos="851"/>
          <w:tab w:val="left" w:pos="993"/>
        </w:tabs>
        <w:jc w:val="both"/>
        <w:rPr>
          <w:rFonts w:ascii="Arial" w:hAnsi="Arial" w:cs="Arial"/>
          <w:sz w:val="20"/>
          <w:szCs w:val="20"/>
        </w:rPr>
      </w:pPr>
    </w:p>
    <w:p w14:paraId="61B37D8C" w14:textId="77777777" w:rsidR="00C26F12" w:rsidRPr="00C26F12" w:rsidRDefault="00C26F12" w:rsidP="00C26F12">
      <w:pPr>
        <w:pStyle w:val="PargrafodaLista"/>
        <w:tabs>
          <w:tab w:val="left" w:pos="851"/>
          <w:tab w:val="left" w:pos="993"/>
        </w:tabs>
        <w:ind w:left="0"/>
        <w:jc w:val="both"/>
        <w:rPr>
          <w:rFonts w:ascii="Arial" w:hAnsi="Arial" w:cs="Arial"/>
          <w:sz w:val="20"/>
          <w:szCs w:val="20"/>
        </w:rPr>
      </w:pPr>
      <w:r w:rsidRPr="00C26F12">
        <w:rPr>
          <w:rFonts w:ascii="Arial" w:hAnsi="Arial" w:cs="Arial"/>
          <w:sz w:val="20"/>
          <w:szCs w:val="20"/>
        </w:rPr>
        <w:t>9.2. As quantidades acima foram estabelecidas;</w:t>
      </w:r>
    </w:p>
    <w:p w14:paraId="3DE449EA" w14:textId="77777777" w:rsidR="00C26F12" w:rsidRPr="00C26F12" w:rsidRDefault="00C26F12" w:rsidP="00C26F12">
      <w:pPr>
        <w:pStyle w:val="PargrafodaLista"/>
        <w:tabs>
          <w:tab w:val="left" w:pos="851"/>
          <w:tab w:val="left" w:pos="993"/>
        </w:tabs>
        <w:ind w:left="0"/>
        <w:jc w:val="both"/>
        <w:rPr>
          <w:rFonts w:ascii="Arial" w:hAnsi="Arial" w:cs="Arial"/>
          <w:sz w:val="20"/>
          <w:szCs w:val="20"/>
        </w:rPr>
      </w:pPr>
    </w:p>
    <w:p w14:paraId="79F4589E" w14:textId="77777777" w:rsidR="00C26F12" w:rsidRPr="00C26F12" w:rsidRDefault="00C26F12" w:rsidP="00C26F12">
      <w:pPr>
        <w:pStyle w:val="PargrafodaLista"/>
        <w:tabs>
          <w:tab w:val="left" w:pos="851"/>
          <w:tab w:val="left" w:pos="993"/>
        </w:tabs>
        <w:ind w:left="0"/>
        <w:jc w:val="both"/>
        <w:rPr>
          <w:rFonts w:ascii="Arial" w:hAnsi="Arial" w:cs="Arial"/>
          <w:sz w:val="20"/>
          <w:szCs w:val="20"/>
        </w:rPr>
      </w:pPr>
      <w:proofErr w:type="gramStart"/>
      <w:r w:rsidRPr="00C26F12">
        <w:rPr>
          <w:rFonts w:ascii="Arial" w:hAnsi="Arial" w:cs="Arial"/>
          <w:sz w:val="20"/>
          <w:szCs w:val="20"/>
        </w:rPr>
        <w:t xml:space="preserve">(  </w:t>
      </w:r>
      <w:proofErr w:type="gramEnd"/>
      <w:r w:rsidRPr="00C26F12">
        <w:rPr>
          <w:rFonts w:ascii="Arial" w:hAnsi="Arial" w:cs="Arial"/>
          <w:sz w:val="20"/>
          <w:szCs w:val="20"/>
        </w:rPr>
        <w:t xml:space="preserve"> ) com base nos quantitativos executados pelo Município na contratação anterior, considerado o mesmo período de tempo</w:t>
      </w:r>
    </w:p>
    <w:p w14:paraId="2DF89199" w14:textId="77777777" w:rsidR="00C26F12" w:rsidRPr="00C26F12" w:rsidRDefault="00C26F12" w:rsidP="00C26F12">
      <w:pPr>
        <w:pStyle w:val="PargrafodaLista"/>
        <w:tabs>
          <w:tab w:val="left" w:pos="851"/>
          <w:tab w:val="left" w:pos="993"/>
        </w:tabs>
        <w:ind w:left="0"/>
        <w:jc w:val="both"/>
        <w:rPr>
          <w:rFonts w:ascii="Arial" w:hAnsi="Arial" w:cs="Arial"/>
          <w:sz w:val="20"/>
          <w:szCs w:val="20"/>
        </w:rPr>
      </w:pPr>
    </w:p>
    <w:p w14:paraId="33F65926" w14:textId="77777777" w:rsidR="00C26F12" w:rsidRPr="00C26F12" w:rsidRDefault="00C26F12" w:rsidP="00C26F12">
      <w:pPr>
        <w:pStyle w:val="PargrafodaLista"/>
        <w:tabs>
          <w:tab w:val="left" w:pos="851"/>
          <w:tab w:val="left" w:pos="993"/>
        </w:tabs>
        <w:ind w:left="0"/>
        <w:jc w:val="both"/>
        <w:rPr>
          <w:rFonts w:ascii="Arial" w:hAnsi="Arial" w:cs="Arial"/>
          <w:sz w:val="20"/>
          <w:szCs w:val="20"/>
        </w:rPr>
      </w:pPr>
      <w:proofErr w:type="gramStart"/>
      <w:r w:rsidRPr="00C26F12">
        <w:rPr>
          <w:rFonts w:ascii="Arial" w:hAnsi="Arial" w:cs="Arial"/>
          <w:sz w:val="20"/>
          <w:szCs w:val="20"/>
        </w:rPr>
        <w:t>( X</w:t>
      </w:r>
      <w:proofErr w:type="gramEnd"/>
      <w:r w:rsidRPr="00C26F12">
        <w:rPr>
          <w:rFonts w:ascii="Arial" w:hAnsi="Arial" w:cs="Arial"/>
          <w:sz w:val="20"/>
          <w:szCs w:val="20"/>
        </w:rPr>
        <w:t xml:space="preserve"> ) com base nos levantamentos realizados pela Equipe de Planejamento da contratação, considerando a média estatística de consumo e da previsão de utilização dos itens para o período de vigência da respectiva ata.</w:t>
      </w:r>
    </w:p>
    <w:p w14:paraId="0CC6D3FC" w14:textId="77777777" w:rsidR="00C26F12" w:rsidRPr="00C26F12" w:rsidRDefault="00C26F12" w:rsidP="00C26F12">
      <w:pPr>
        <w:pStyle w:val="Nivel1"/>
        <w:spacing w:before="0" w:line="240" w:lineRule="auto"/>
        <w:ind w:left="0" w:firstLine="0"/>
        <w:rPr>
          <w:sz w:val="20"/>
          <w:szCs w:val="20"/>
        </w:rPr>
      </w:pPr>
      <w:r w:rsidRPr="00C26F12">
        <w:rPr>
          <w:b w:val="0"/>
          <w:sz w:val="20"/>
          <w:szCs w:val="20"/>
        </w:rPr>
        <w:t>9.2.1.</w:t>
      </w:r>
      <w:r w:rsidRPr="00C26F12">
        <w:rPr>
          <w:sz w:val="20"/>
          <w:szCs w:val="20"/>
        </w:rPr>
        <w:t xml:space="preserve"> </w:t>
      </w:r>
      <w:r w:rsidRPr="00C26F12">
        <w:rPr>
          <w:b w:val="0"/>
          <w:bCs/>
          <w:sz w:val="20"/>
          <w:szCs w:val="20"/>
        </w:rPr>
        <w:t>Havendo qualquer discordância entre a descrição do CATMAT e a do edital, prevalece a descrição do item conforme edital.</w:t>
      </w:r>
    </w:p>
    <w:p w14:paraId="42BF2178" w14:textId="77777777" w:rsidR="00C26F12" w:rsidRPr="00C26F12" w:rsidRDefault="00C26F12" w:rsidP="00C26F12">
      <w:pPr>
        <w:pStyle w:val="PargrafodaLista"/>
        <w:tabs>
          <w:tab w:val="left" w:pos="851"/>
          <w:tab w:val="left" w:pos="993"/>
        </w:tabs>
        <w:ind w:left="0"/>
        <w:jc w:val="both"/>
        <w:rPr>
          <w:rFonts w:ascii="Arial" w:hAnsi="Arial" w:cs="Arial"/>
          <w:sz w:val="20"/>
          <w:szCs w:val="20"/>
        </w:rPr>
      </w:pPr>
    </w:p>
    <w:p w14:paraId="3973D7E7" w14:textId="77777777" w:rsidR="00C26F12" w:rsidRPr="00C26F12" w:rsidRDefault="00C26F12" w:rsidP="00C26F12">
      <w:pPr>
        <w:pStyle w:val="PargrafodaLista"/>
        <w:tabs>
          <w:tab w:val="left" w:pos="851"/>
          <w:tab w:val="left" w:pos="993"/>
        </w:tabs>
        <w:ind w:left="0"/>
        <w:jc w:val="both"/>
        <w:rPr>
          <w:rFonts w:ascii="Arial" w:hAnsi="Arial" w:cs="Arial"/>
          <w:sz w:val="20"/>
          <w:szCs w:val="20"/>
        </w:rPr>
      </w:pPr>
      <w:r w:rsidRPr="00C26F12">
        <w:rPr>
          <w:rFonts w:ascii="Arial" w:hAnsi="Arial" w:cs="Arial"/>
          <w:sz w:val="20"/>
          <w:szCs w:val="20"/>
        </w:rPr>
        <w:t>9.3. Em atendimento ao disposto nos arts. 79 e ss. do Decreto Municipal n.º 77/2023, que trata do orçamento estimativo, para o objeto pretendido foram realizadas as seguintes pesquisas de preço:</w:t>
      </w:r>
    </w:p>
    <w:p w14:paraId="2C2E948F" w14:textId="77777777" w:rsidR="00C26F12" w:rsidRPr="00C26F12" w:rsidRDefault="00C26F12" w:rsidP="00C26F12">
      <w:pPr>
        <w:pStyle w:val="PargrafodaLista"/>
        <w:tabs>
          <w:tab w:val="left" w:pos="851"/>
          <w:tab w:val="left" w:pos="993"/>
        </w:tabs>
        <w:ind w:left="0"/>
        <w:jc w:val="both"/>
        <w:rPr>
          <w:rFonts w:ascii="Arial" w:hAnsi="Arial" w:cs="Arial"/>
          <w:sz w:val="20"/>
          <w:szCs w:val="20"/>
        </w:rPr>
      </w:pPr>
    </w:p>
    <w:p w14:paraId="1205EB0C" w14:textId="77777777" w:rsidR="00C26F12" w:rsidRPr="00C26F12" w:rsidRDefault="00C26F12" w:rsidP="00C26F12">
      <w:pPr>
        <w:pStyle w:val="PargrafodaLista"/>
        <w:tabs>
          <w:tab w:val="left" w:pos="709"/>
        </w:tabs>
        <w:ind w:left="0"/>
        <w:jc w:val="both"/>
        <w:rPr>
          <w:rFonts w:ascii="Arial" w:hAnsi="Arial" w:cs="Arial"/>
          <w:sz w:val="20"/>
          <w:szCs w:val="20"/>
        </w:rPr>
      </w:pPr>
      <w:r w:rsidRPr="00C26F12">
        <w:rPr>
          <w:rFonts w:ascii="Arial" w:hAnsi="Arial" w:cs="Arial"/>
          <w:sz w:val="20"/>
          <w:szCs w:val="20"/>
        </w:rPr>
        <w:t xml:space="preserve">9.3.1. BPS: Banco de preços em Saúde, sistema criado pelo Ministério da Saúde com o objetivo de registrar e disponibilizar online as informações das compras públicas e privadas de medicamentos e produtos para saúde. Acesso: </w:t>
      </w:r>
      <w:hyperlink r:id="rId50" w:history="1">
        <w:r w:rsidRPr="00C26F12">
          <w:rPr>
            <w:rStyle w:val="Hyperlink"/>
            <w:rFonts w:ascii="Arial" w:hAnsi="Arial" w:cs="Arial"/>
            <w:color w:val="002060"/>
            <w:sz w:val="20"/>
            <w:szCs w:val="20"/>
          </w:rPr>
          <w:t>http://aplicacao.saude.gov.br/bps/login.jsf</w:t>
        </w:r>
      </w:hyperlink>
      <w:r w:rsidRPr="00C26F12">
        <w:rPr>
          <w:rFonts w:ascii="Arial" w:hAnsi="Arial" w:cs="Arial"/>
          <w:sz w:val="20"/>
          <w:szCs w:val="20"/>
        </w:rPr>
        <w:t>;</w:t>
      </w:r>
    </w:p>
    <w:p w14:paraId="0816EE93" w14:textId="77777777" w:rsidR="00C26F12" w:rsidRPr="00C26F12" w:rsidRDefault="00C26F12" w:rsidP="00C26F12">
      <w:pPr>
        <w:pStyle w:val="PargrafodaLista"/>
        <w:tabs>
          <w:tab w:val="left" w:pos="709"/>
        </w:tabs>
        <w:ind w:left="0"/>
        <w:jc w:val="both"/>
        <w:rPr>
          <w:rFonts w:ascii="Arial" w:hAnsi="Arial" w:cs="Arial"/>
          <w:sz w:val="20"/>
          <w:szCs w:val="20"/>
        </w:rPr>
      </w:pPr>
    </w:p>
    <w:p w14:paraId="72CB2E41" w14:textId="77777777" w:rsidR="00C26F12" w:rsidRPr="00C26F12" w:rsidRDefault="00C26F12" w:rsidP="00C26F12">
      <w:pPr>
        <w:pStyle w:val="PargrafodaLista"/>
        <w:tabs>
          <w:tab w:val="left" w:pos="709"/>
        </w:tabs>
        <w:ind w:left="0"/>
        <w:jc w:val="both"/>
        <w:rPr>
          <w:rFonts w:ascii="Arial" w:hAnsi="Arial" w:cs="Arial"/>
          <w:sz w:val="20"/>
          <w:szCs w:val="20"/>
        </w:rPr>
      </w:pPr>
      <w:r w:rsidRPr="00C26F12">
        <w:rPr>
          <w:rFonts w:ascii="Arial" w:hAnsi="Arial" w:cs="Arial"/>
          <w:sz w:val="20"/>
          <w:szCs w:val="20"/>
        </w:rPr>
        <w:t xml:space="preserve">9.3.2. Painel de Preços / Compras.gov.br: Portal de compras do governo federal. Acesso: </w:t>
      </w:r>
      <w:hyperlink r:id="rId51" w:history="1">
        <w:r w:rsidRPr="00C26F12">
          <w:rPr>
            <w:rStyle w:val="Hyperlink"/>
            <w:rFonts w:ascii="Arial" w:hAnsi="Arial" w:cs="Arial"/>
            <w:color w:val="002060"/>
            <w:sz w:val="20"/>
            <w:szCs w:val="20"/>
          </w:rPr>
          <w:t>https://</w:t>
        </w:r>
        <w:r w:rsidRPr="00C26F12">
          <w:rPr>
            <w:rFonts w:ascii="Arial" w:hAnsi="Arial" w:cs="Arial"/>
            <w:sz w:val="20"/>
            <w:szCs w:val="20"/>
          </w:rPr>
          <w:t xml:space="preserve"> </w:t>
        </w:r>
        <w:r w:rsidRPr="00C26F12">
          <w:rPr>
            <w:rStyle w:val="Hyperlink"/>
            <w:rFonts w:ascii="Arial" w:hAnsi="Arial" w:cs="Arial"/>
            <w:color w:val="002060"/>
            <w:sz w:val="20"/>
            <w:szCs w:val="20"/>
          </w:rPr>
          <w:t>https://paineldeprecos.planejamento.gov.br/</w:t>
        </w:r>
      </w:hyperlink>
      <w:r w:rsidRPr="00C26F12">
        <w:rPr>
          <w:rFonts w:ascii="Arial" w:hAnsi="Arial" w:cs="Arial"/>
          <w:sz w:val="20"/>
          <w:szCs w:val="20"/>
        </w:rPr>
        <w:t>;</w:t>
      </w:r>
    </w:p>
    <w:p w14:paraId="77BA5DEF" w14:textId="77777777" w:rsidR="00C26F12" w:rsidRPr="00C26F12" w:rsidRDefault="00C26F12" w:rsidP="00C26F12">
      <w:pPr>
        <w:pStyle w:val="PargrafodaLista"/>
        <w:tabs>
          <w:tab w:val="left" w:pos="709"/>
        </w:tabs>
        <w:ind w:left="0"/>
        <w:jc w:val="both"/>
        <w:rPr>
          <w:rFonts w:ascii="Arial" w:hAnsi="Arial" w:cs="Arial"/>
          <w:sz w:val="20"/>
          <w:szCs w:val="20"/>
        </w:rPr>
      </w:pPr>
    </w:p>
    <w:p w14:paraId="43B29070" w14:textId="77777777" w:rsidR="00C26F12" w:rsidRPr="00C26F12" w:rsidRDefault="00C26F12" w:rsidP="00C26F12">
      <w:pPr>
        <w:pStyle w:val="PargrafodaLista"/>
        <w:ind w:left="0"/>
        <w:jc w:val="both"/>
        <w:rPr>
          <w:rFonts w:ascii="Arial" w:hAnsi="Arial" w:cs="Arial"/>
          <w:sz w:val="20"/>
          <w:szCs w:val="20"/>
        </w:rPr>
      </w:pPr>
      <w:r w:rsidRPr="00C26F12">
        <w:rPr>
          <w:rFonts w:ascii="Arial" w:hAnsi="Arial" w:cs="Arial"/>
          <w:sz w:val="20"/>
          <w:szCs w:val="20"/>
        </w:rPr>
        <w:t xml:space="preserve">9.3.3. Compras Paraná: portal de compras do governo do Paraná. Acesso: </w:t>
      </w:r>
      <w:hyperlink r:id="rId52" w:history="1">
        <w:r w:rsidRPr="00C26F12">
          <w:rPr>
            <w:rStyle w:val="Hyperlink"/>
            <w:rFonts w:ascii="Arial" w:hAnsi="Arial" w:cs="Arial"/>
            <w:color w:val="002060"/>
            <w:sz w:val="20"/>
            <w:szCs w:val="20"/>
          </w:rPr>
          <w:t>http://www.transparencia.pr.gov.br/pte/compras/licitacoes?windowId=4a9</w:t>
        </w:r>
      </w:hyperlink>
      <w:r w:rsidRPr="00C26F12">
        <w:rPr>
          <w:rFonts w:ascii="Arial" w:hAnsi="Arial" w:cs="Arial"/>
          <w:sz w:val="20"/>
          <w:szCs w:val="20"/>
        </w:rPr>
        <w:t>;</w:t>
      </w:r>
    </w:p>
    <w:p w14:paraId="345BE0D8" w14:textId="77777777" w:rsidR="00C26F12" w:rsidRPr="00C26F12" w:rsidRDefault="00C26F12" w:rsidP="00C26F12">
      <w:pPr>
        <w:pStyle w:val="PargrafodaLista"/>
        <w:tabs>
          <w:tab w:val="left" w:pos="993"/>
        </w:tabs>
        <w:ind w:left="0"/>
        <w:jc w:val="both"/>
        <w:rPr>
          <w:rFonts w:ascii="Arial" w:hAnsi="Arial" w:cs="Arial"/>
          <w:sz w:val="20"/>
          <w:szCs w:val="20"/>
        </w:rPr>
      </w:pPr>
    </w:p>
    <w:p w14:paraId="43CD953C" w14:textId="77777777" w:rsidR="00C26F12" w:rsidRPr="00C26F12" w:rsidRDefault="00C26F12" w:rsidP="00C26F12">
      <w:pPr>
        <w:pStyle w:val="PargrafodaLista"/>
        <w:tabs>
          <w:tab w:val="left" w:pos="993"/>
        </w:tabs>
        <w:ind w:left="0"/>
        <w:rPr>
          <w:rFonts w:ascii="Arial" w:hAnsi="Arial" w:cs="Arial"/>
          <w:sz w:val="20"/>
          <w:szCs w:val="20"/>
        </w:rPr>
      </w:pPr>
      <w:r w:rsidRPr="00C26F12">
        <w:rPr>
          <w:rFonts w:ascii="Arial" w:hAnsi="Arial" w:cs="Arial"/>
          <w:sz w:val="20"/>
          <w:szCs w:val="20"/>
        </w:rPr>
        <w:t xml:space="preserve">9.3.4. Nota Paraná (Menor Preço): programa que permite a pesquisa do menor preço de produtos em mais  </w:t>
      </w:r>
    </w:p>
    <w:p w14:paraId="40E305AC" w14:textId="77777777" w:rsidR="00C26F12" w:rsidRPr="00C26F12" w:rsidRDefault="00C26F12" w:rsidP="00C26F12">
      <w:pPr>
        <w:pStyle w:val="PargrafodaLista"/>
        <w:tabs>
          <w:tab w:val="left" w:pos="993"/>
        </w:tabs>
        <w:ind w:left="0"/>
        <w:rPr>
          <w:rFonts w:ascii="Arial" w:hAnsi="Arial" w:cs="Arial"/>
          <w:color w:val="002060"/>
          <w:sz w:val="20"/>
          <w:szCs w:val="20"/>
        </w:rPr>
      </w:pPr>
      <w:r w:rsidRPr="00C26F12">
        <w:rPr>
          <w:rFonts w:ascii="Arial" w:hAnsi="Arial" w:cs="Arial"/>
          <w:sz w:val="20"/>
          <w:szCs w:val="20"/>
        </w:rPr>
        <w:t xml:space="preserve">de 100 mil estabelecimentos. Acesso: </w:t>
      </w:r>
      <w:hyperlink r:id="rId53" w:history="1">
        <w:r w:rsidRPr="00C26F12">
          <w:rPr>
            <w:rStyle w:val="Hyperlink"/>
            <w:rFonts w:ascii="Arial" w:hAnsi="Arial" w:cs="Arial"/>
            <w:sz w:val="20"/>
            <w:szCs w:val="20"/>
          </w:rPr>
          <w:t>https://compras.menorpreco.pr.gov.br/novodocumento/consulta</w:t>
        </w:r>
      </w:hyperlink>
    </w:p>
    <w:p w14:paraId="605D8062" w14:textId="77777777" w:rsidR="00C26F12" w:rsidRPr="00C26F12" w:rsidRDefault="00C26F12" w:rsidP="00C26F12">
      <w:pPr>
        <w:pStyle w:val="PargrafodaLista"/>
        <w:tabs>
          <w:tab w:val="left" w:pos="993"/>
        </w:tabs>
        <w:ind w:left="0"/>
        <w:rPr>
          <w:rFonts w:ascii="Arial" w:hAnsi="Arial" w:cs="Arial"/>
          <w:color w:val="002060"/>
          <w:sz w:val="20"/>
          <w:szCs w:val="20"/>
        </w:rPr>
      </w:pPr>
    </w:p>
    <w:p w14:paraId="7E1314D4" w14:textId="77777777" w:rsidR="00C26F12" w:rsidRPr="00C26F12" w:rsidRDefault="00C26F12" w:rsidP="00C26F12">
      <w:pPr>
        <w:pStyle w:val="PargrafodaLista"/>
        <w:tabs>
          <w:tab w:val="left" w:pos="993"/>
        </w:tabs>
        <w:ind w:left="0"/>
        <w:rPr>
          <w:rFonts w:ascii="Arial" w:hAnsi="Arial" w:cs="Arial"/>
          <w:sz w:val="20"/>
          <w:szCs w:val="20"/>
        </w:rPr>
      </w:pPr>
      <w:r w:rsidRPr="00C26F12">
        <w:rPr>
          <w:rFonts w:ascii="Arial" w:hAnsi="Arial" w:cs="Arial"/>
          <w:sz w:val="20"/>
          <w:szCs w:val="20"/>
        </w:rPr>
        <w:t>9.3.5</w:t>
      </w:r>
      <w:r w:rsidRPr="00C26F12">
        <w:rPr>
          <w:rFonts w:ascii="Arial" w:hAnsi="Arial" w:cs="Arial"/>
          <w:color w:val="002060"/>
          <w:sz w:val="20"/>
          <w:szCs w:val="20"/>
        </w:rPr>
        <w:t xml:space="preserve">. </w:t>
      </w:r>
      <w:r w:rsidRPr="00C26F12">
        <w:rPr>
          <w:rFonts w:ascii="Arial" w:hAnsi="Arial" w:cs="Arial"/>
          <w:sz w:val="20"/>
          <w:szCs w:val="20"/>
        </w:rPr>
        <w:t>Atas e editais de outros entes federativos;</w:t>
      </w:r>
    </w:p>
    <w:p w14:paraId="3D12F211" w14:textId="77777777" w:rsidR="00C26F12" w:rsidRPr="00C26F12" w:rsidRDefault="00C26F12" w:rsidP="00C26F12">
      <w:pPr>
        <w:pStyle w:val="PargrafodaLista"/>
        <w:tabs>
          <w:tab w:val="left" w:pos="993"/>
        </w:tabs>
        <w:ind w:left="0"/>
        <w:rPr>
          <w:rFonts w:ascii="Arial" w:hAnsi="Arial" w:cs="Arial"/>
          <w:sz w:val="20"/>
          <w:szCs w:val="20"/>
        </w:rPr>
      </w:pPr>
    </w:p>
    <w:p w14:paraId="1ADD4321" w14:textId="77777777" w:rsidR="00C26F12" w:rsidRPr="00C26F12" w:rsidRDefault="00C26F12" w:rsidP="00C26F12">
      <w:pPr>
        <w:pStyle w:val="PargrafodaLista"/>
        <w:tabs>
          <w:tab w:val="left" w:pos="993"/>
        </w:tabs>
        <w:ind w:left="0"/>
        <w:rPr>
          <w:rFonts w:ascii="Arial" w:hAnsi="Arial" w:cs="Arial"/>
          <w:sz w:val="20"/>
          <w:szCs w:val="20"/>
        </w:rPr>
      </w:pPr>
      <w:r w:rsidRPr="00C26F12">
        <w:rPr>
          <w:rFonts w:ascii="Arial" w:hAnsi="Arial" w:cs="Arial"/>
          <w:sz w:val="20"/>
          <w:szCs w:val="20"/>
        </w:rPr>
        <w:t>9.3.6. Atas do próprio município em pregões anteriores;</w:t>
      </w:r>
    </w:p>
    <w:p w14:paraId="3565115F" w14:textId="77777777" w:rsidR="00C26F12" w:rsidRPr="00C26F12" w:rsidRDefault="00C26F12" w:rsidP="00C26F12">
      <w:pPr>
        <w:pStyle w:val="PargrafodaLista"/>
        <w:tabs>
          <w:tab w:val="left" w:pos="993"/>
        </w:tabs>
        <w:ind w:left="0"/>
        <w:rPr>
          <w:rFonts w:ascii="Arial" w:hAnsi="Arial" w:cs="Arial"/>
          <w:sz w:val="20"/>
          <w:szCs w:val="20"/>
        </w:rPr>
      </w:pPr>
    </w:p>
    <w:p w14:paraId="01582ED3" w14:textId="77777777" w:rsidR="00C26F12" w:rsidRPr="00C26F12" w:rsidRDefault="00C26F12" w:rsidP="00C26F12">
      <w:pPr>
        <w:pStyle w:val="PargrafodaLista"/>
        <w:tabs>
          <w:tab w:val="left" w:pos="993"/>
        </w:tabs>
        <w:ind w:left="0"/>
        <w:rPr>
          <w:rFonts w:ascii="Arial" w:hAnsi="Arial" w:cs="Arial"/>
          <w:sz w:val="20"/>
          <w:szCs w:val="20"/>
        </w:rPr>
      </w:pPr>
      <w:r w:rsidRPr="00C26F12">
        <w:rPr>
          <w:rFonts w:ascii="Arial" w:hAnsi="Arial" w:cs="Arial"/>
          <w:sz w:val="20"/>
          <w:szCs w:val="20"/>
        </w:rPr>
        <w:t>9.3.7. Sites de vendas online.</w:t>
      </w:r>
    </w:p>
    <w:p w14:paraId="2F0908CE" w14:textId="77777777" w:rsidR="00C26F12" w:rsidRPr="00C26F12" w:rsidRDefault="00C26F12" w:rsidP="00C26F12">
      <w:pPr>
        <w:pStyle w:val="PargrafodaLista"/>
        <w:tabs>
          <w:tab w:val="left" w:pos="993"/>
        </w:tabs>
        <w:ind w:left="0"/>
        <w:rPr>
          <w:rFonts w:ascii="Arial" w:hAnsi="Arial" w:cs="Arial"/>
          <w:b/>
          <w:sz w:val="20"/>
          <w:szCs w:val="20"/>
        </w:rPr>
      </w:pPr>
    </w:p>
    <w:p w14:paraId="08A38A80" w14:textId="77777777" w:rsidR="00C26F12" w:rsidRPr="00C26F12" w:rsidRDefault="00C26F12" w:rsidP="00C26F12">
      <w:pPr>
        <w:pStyle w:val="PargrafodaLista"/>
        <w:tabs>
          <w:tab w:val="left" w:pos="993"/>
        </w:tabs>
        <w:ind w:left="0"/>
        <w:rPr>
          <w:rFonts w:ascii="Arial" w:hAnsi="Arial" w:cs="Arial"/>
          <w:b/>
          <w:sz w:val="20"/>
          <w:szCs w:val="20"/>
        </w:rPr>
      </w:pPr>
      <w:r w:rsidRPr="00C26F12">
        <w:rPr>
          <w:rFonts w:ascii="Arial" w:hAnsi="Arial" w:cs="Arial"/>
          <w:b/>
          <w:sz w:val="20"/>
          <w:szCs w:val="20"/>
        </w:rPr>
        <w:t>9.4. Referencial de preço</w:t>
      </w:r>
    </w:p>
    <w:p w14:paraId="0505104E" w14:textId="77777777" w:rsidR="00C26F12" w:rsidRPr="00C26F12" w:rsidRDefault="00C26F12" w:rsidP="00C26F12">
      <w:pPr>
        <w:pStyle w:val="PargrafodaLista"/>
        <w:tabs>
          <w:tab w:val="left" w:pos="993"/>
        </w:tabs>
        <w:ind w:left="0"/>
        <w:rPr>
          <w:rFonts w:ascii="Arial" w:hAnsi="Arial" w:cs="Arial"/>
          <w:b/>
          <w:sz w:val="20"/>
          <w:szCs w:val="20"/>
        </w:rPr>
      </w:pPr>
    </w:p>
    <w:p w14:paraId="2E4F3A38" w14:textId="77777777" w:rsidR="00C26F12" w:rsidRPr="00C26F12" w:rsidRDefault="00C26F12" w:rsidP="00C26F12">
      <w:pPr>
        <w:pStyle w:val="PargrafodaLista"/>
        <w:ind w:left="0"/>
        <w:jc w:val="both"/>
        <w:rPr>
          <w:rFonts w:ascii="Arial" w:hAnsi="Arial" w:cs="Arial"/>
          <w:sz w:val="20"/>
          <w:szCs w:val="20"/>
        </w:rPr>
      </w:pPr>
      <w:r w:rsidRPr="00C26F12">
        <w:rPr>
          <w:rFonts w:ascii="Arial" w:hAnsi="Arial" w:cs="Arial"/>
          <w:sz w:val="20"/>
          <w:szCs w:val="20"/>
        </w:rPr>
        <w:t xml:space="preserve">9.4.1. O preço final para a contratação foi obtido através da </w:t>
      </w:r>
      <w:r w:rsidRPr="00C26F12">
        <w:rPr>
          <w:rFonts w:ascii="Arial" w:hAnsi="Arial" w:cs="Arial"/>
          <w:b/>
          <w:sz w:val="20"/>
          <w:szCs w:val="20"/>
        </w:rPr>
        <w:t>MÉDIA PONDERADA</w:t>
      </w:r>
      <w:r w:rsidRPr="00C26F12">
        <w:rPr>
          <w:rFonts w:ascii="Arial" w:hAnsi="Arial" w:cs="Arial"/>
          <w:sz w:val="20"/>
          <w:szCs w:val="20"/>
        </w:rPr>
        <w:t xml:space="preserve"> dos valores obtidos nas diversas fontes de pesquisa.  </w:t>
      </w:r>
    </w:p>
    <w:p w14:paraId="3079492E" w14:textId="77777777" w:rsidR="00C26F12" w:rsidRPr="00C26F12" w:rsidRDefault="00C26F12" w:rsidP="00C26F12">
      <w:pPr>
        <w:pStyle w:val="PargrafodaLista"/>
        <w:ind w:left="0"/>
        <w:jc w:val="both"/>
        <w:rPr>
          <w:rFonts w:ascii="Arial" w:hAnsi="Arial" w:cs="Arial"/>
          <w:sz w:val="20"/>
          <w:szCs w:val="20"/>
        </w:rPr>
      </w:pPr>
    </w:p>
    <w:p w14:paraId="37F928D7" w14:textId="77777777" w:rsidR="00C26F12" w:rsidRPr="00C26F12" w:rsidRDefault="00C26F12" w:rsidP="00C26F12">
      <w:pPr>
        <w:pStyle w:val="PargrafodaLista"/>
        <w:ind w:left="0"/>
        <w:jc w:val="both"/>
        <w:rPr>
          <w:rFonts w:ascii="Arial" w:hAnsi="Arial" w:cs="Arial"/>
          <w:sz w:val="20"/>
          <w:szCs w:val="20"/>
        </w:rPr>
      </w:pPr>
      <w:r w:rsidRPr="00C26F12">
        <w:rPr>
          <w:rFonts w:ascii="Arial" w:hAnsi="Arial" w:cs="Arial"/>
          <w:sz w:val="20"/>
          <w:szCs w:val="20"/>
        </w:rPr>
        <w:t>9.4.2. A Planilha de Composição de Preço encontra-se em anexo e será disponibilizada para consulta no portal cidadão.</w:t>
      </w:r>
    </w:p>
    <w:p w14:paraId="6CA087FF" w14:textId="77777777" w:rsidR="00C26F12" w:rsidRPr="00C26F12" w:rsidRDefault="00C26F12" w:rsidP="00C26F12">
      <w:pPr>
        <w:pStyle w:val="PargrafodaLista"/>
        <w:ind w:left="0"/>
        <w:jc w:val="both"/>
        <w:rPr>
          <w:rFonts w:ascii="Arial" w:hAnsi="Arial" w:cs="Arial"/>
          <w:sz w:val="20"/>
          <w:szCs w:val="20"/>
        </w:rPr>
      </w:pPr>
    </w:p>
    <w:p w14:paraId="658E3985" w14:textId="77777777" w:rsidR="00C26F12" w:rsidRPr="00C26F12" w:rsidRDefault="00C26F12" w:rsidP="00C26F12">
      <w:pPr>
        <w:pStyle w:val="PargrafodaLista"/>
        <w:numPr>
          <w:ilvl w:val="0"/>
          <w:numId w:val="41"/>
        </w:numPr>
        <w:tabs>
          <w:tab w:val="left" w:pos="426"/>
        </w:tabs>
        <w:spacing w:after="160" w:line="259" w:lineRule="auto"/>
        <w:ind w:left="0" w:firstLine="0"/>
        <w:rPr>
          <w:rFonts w:ascii="Arial" w:hAnsi="Arial" w:cs="Arial"/>
          <w:b/>
          <w:sz w:val="20"/>
          <w:szCs w:val="20"/>
        </w:rPr>
      </w:pPr>
      <w:r w:rsidRPr="00C26F12">
        <w:rPr>
          <w:rFonts w:ascii="Arial" w:hAnsi="Arial" w:cs="Arial"/>
          <w:b/>
          <w:sz w:val="20"/>
          <w:szCs w:val="20"/>
        </w:rPr>
        <w:t>DECLARAÇÃO DE VIABILIDADE OU NÃO DA CONTRATAÇÃO</w:t>
      </w:r>
    </w:p>
    <w:p w14:paraId="1C419523" w14:textId="77777777" w:rsidR="00C26F12" w:rsidRPr="00C26F12" w:rsidRDefault="00C26F12" w:rsidP="00C26F12">
      <w:pPr>
        <w:pStyle w:val="PargrafodaLista"/>
        <w:tabs>
          <w:tab w:val="left" w:pos="426"/>
        </w:tabs>
        <w:ind w:left="0"/>
        <w:rPr>
          <w:rFonts w:ascii="Arial" w:hAnsi="Arial" w:cs="Arial"/>
          <w:b/>
          <w:sz w:val="20"/>
          <w:szCs w:val="20"/>
        </w:rPr>
      </w:pPr>
    </w:p>
    <w:p w14:paraId="1B030FD2" w14:textId="77777777" w:rsidR="00C26F12" w:rsidRPr="00C26F12" w:rsidRDefault="00C26F12" w:rsidP="00C26F12">
      <w:pPr>
        <w:pStyle w:val="PargrafodaLista"/>
        <w:tabs>
          <w:tab w:val="left" w:pos="426"/>
        </w:tabs>
        <w:ind w:left="0"/>
        <w:rPr>
          <w:rFonts w:ascii="Arial" w:hAnsi="Arial" w:cs="Arial"/>
          <w:sz w:val="20"/>
          <w:szCs w:val="20"/>
        </w:rPr>
      </w:pPr>
      <w:r w:rsidRPr="00C26F12">
        <w:rPr>
          <w:rFonts w:ascii="Arial" w:hAnsi="Arial" w:cs="Arial"/>
          <w:sz w:val="20"/>
          <w:szCs w:val="20"/>
        </w:rPr>
        <w:t>10.1. A contratação terá por finalidade a aquisição de Materiais Odontológicos para suprir a demanda das unidades descentralizadas da Secretária Municipal de Saúde.</w:t>
      </w:r>
    </w:p>
    <w:p w14:paraId="5F82B64A" w14:textId="77777777" w:rsidR="00C26F12" w:rsidRPr="00C26F12" w:rsidRDefault="00C26F12" w:rsidP="00C26F12">
      <w:pPr>
        <w:pStyle w:val="PargrafodaLista"/>
        <w:tabs>
          <w:tab w:val="left" w:pos="426"/>
        </w:tabs>
        <w:ind w:left="0"/>
        <w:rPr>
          <w:rFonts w:ascii="Arial" w:hAnsi="Arial" w:cs="Arial"/>
          <w:sz w:val="20"/>
          <w:szCs w:val="20"/>
        </w:rPr>
      </w:pPr>
    </w:p>
    <w:p w14:paraId="34982E45" w14:textId="77777777" w:rsidR="00C26F12" w:rsidRPr="00C26F12" w:rsidRDefault="00C26F12" w:rsidP="00C26F12">
      <w:pPr>
        <w:pStyle w:val="PargrafodaLista"/>
        <w:tabs>
          <w:tab w:val="left" w:pos="426"/>
        </w:tabs>
        <w:ind w:left="0"/>
        <w:jc w:val="both"/>
        <w:rPr>
          <w:rFonts w:ascii="Arial" w:hAnsi="Arial" w:cs="Arial"/>
          <w:sz w:val="20"/>
          <w:szCs w:val="20"/>
        </w:rPr>
      </w:pPr>
      <w:r w:rsidRPr="00C26F12">
        <w:rPr>
          <w:rFonts w:ascii="Arial" w:hAnsi="Arial" w:cs="Arial"/>
          <w:sz w:val="20"/>
          <w:szCs w:val="20"/>
        </w:rPr>
        <w:t>10.2. O objeto será contratado mediante PREGÃO, Sistema Registro de Preços conforme Parágrafo 5º art. 82.º da Lei 14.133/2021, sendo classificado como de natureza COMUM, tendo em vista que objeto possui padrões de desempenho e qualidade que possam ser objetivamente definidos pelo edital, por meio de especificações usuais de mercado.</w:t>
      </w:r>
    </w:p>
    <w:p w14:paraId="4D33CA6F" w14:textId="77777777" w:rsidR="00C26F12" w:rsidRPr="00C26F12" w:rsidRDefault="00C26F12" w:rsidP="00C26F12">
      <w:pPr>
        <w:pStyle w:val="PargrafodaLista"/>
        <w:tabs>
          <w:tab w:val="left" w:pos="426"/>
        </w:tabs>
        <w:ind w:left="0"/>
        <w:rPr>
          <w:rFonts w:ascii="Arial" w:hAnsi="Arial" w:cs="Arial"/>
          <w:sz w:val="20"/>
          <w:szCs w:val="20"/>
        </w:rPr>
      </w:pPr>
    </w:p>
    <w:p w14:paraId="56E9D519" w14:textId="77777777" w:rsidR="00C26F12" w:rsidRPr="00C26F12" w:rsidRDefault="00C26F12" w:rsidP="00C26F12">
      <w:pPr>
        <w:pStyle w:val="PargrafodaLista"/>
        <w:tabs>
          <w:tab w:val="left" w:pos="426"/>
        </w:tabs>
        <w:ind w:left="0"/>
        <w:rPr>
          <w:rFonts w:ascii="Arial" w:hAnsi="Arial" w:cs="Arial"/>
          <w:b/>
          <w:sz w:val="20"/>
          <w:szCs w:val="20"/>
        </w:rPr>
      </w:pPr>
      <w:r w:rsidRPr="00C26F12">
        <w:rPr>
          <w:rFonts w:ascii="Arial" w:hAnsi="Arial" w:cs="Arial"/>
          <w:sz w:val="20"/>
          <w:szCs w:val="20"/>
        </w:rPr>
        <w:t xml:space="preserve">10.3. O critério de julgamento a ser adotado será de </w:t>
      </w:r>
      <w:r w:rsidRPr="00C26F12">
        <w:rPr>
          <w:rFonts w:ascii="Arial" w:hAnsi="Arial" w:cs="Arial"/>
          <w:b/>
          <w:sz w:val="20"/>
          <w:szCs w:val="20"/>
        </w:rPr>
        <w:t>menor preço por item.</w:t>
      </w:r>
    </w:p>
    <w:p w14:paraId="63A0F294" w14:textId="77777777" w:rsidR="00C26F12" w:rsidRPr="00C26F12" w:rsidRDefault="00C26F12" w:rsidP="00C26F12">
      <w:pPr>
        <w:pStyle w:val="PargrafodaLista"/>
        <w:tabs>
          <w:tab w:val="left" w:pos="426"/>
        </w:tabs>
        <w:ind w:left="0"/>
        <w:rPr>
          <w:rFonts w:ascii="Arial" w:hAnsi="Arial" w:cs="Arial"/>
          <w:b/>
          <w:sz w:val="20"/>
          <w:szCs w:val="20"/>
        </w:rPr>
      </w:pPr>
    </w:p>
    <w:p w14:paraId="3086F115" w14:textId="77777777" w:rsidR="00C26F12" w:rsidRPr="00C26F12" w:rsidRDefault="00C26F12" w:rsidP="00C26F12">
      <w:pPr>
        <w:pStyle w:val="PargrafodaLista"/>
        <w:tabs>
          <w:tab w:val="left" w:pos="426"/>
        </w:tabs>
        <w:ind w:left="0"/>
        <w:jc w:val="both"/>
        <w:rPr>
          <w:rFonts w:ascii="Arial" w:hAnsi="Arial" w:cs="Arial"/>
          <w:sz w:val="20"/>
          <w:szCs w:val="20"/>
        </w:rPr>
      </w:pPr>
      <w:r w:rsidRPr="00C26F12">
        <w:rPr>
          <w:rFonts w:ascii="Arial" w:hAnsi="Arial" w:cs="Arial"/>
          <w:sz w:val="20"/>
          <w:szCs w:val="20"/>
        </w:rPr>
        <w:t>10.4. Assim, após o estudo preliminar, verificamos que o objeto é de fundamental importância conforme descrito no item 3, motivo pelo qual a equipe de estudo preliminar DECLARA A VIABILIDADE DA CONTRATAÇÃO.</w:t>
      </w:r>
    </w:p>
    <w:p w14:paraId="43DB79E3" w14:textId="77777777" w:rsidR="00C26F12" w:rsidRPr="00C26F12" w:rsidRDefault="00C26F12" w:rsidP="00C26F12">
      <w:pPr>
        <w:pStyle w:val="PargrafodaLista"/>
        <w:tabs>
          <w:tab w:val="left" w:pos="426"/>
        </w:tabs>
        <w:ind w:left="0"/>
        <w:jc w:val="both"/>
        <w:rPr>
          <w:rFonts w:ascii="Arial" w:hAnsi="Arial" w:cs="Arial"/>
          <w:sz w:val="20"/>
          <w:szCs w:val="20"/>
        </w:rPr>
      </w:pPr>
    </w:p>
    <w:p w14:paraId="55DFC956" w14:textId="77777777" w:rsidR="00C26F12" w:rsidRPr="00C26F12" w:rsidRDefault="00C26F12" w:rsidP="00C26F12">
      <w:pPr>
        <w:pStyle w:val="PargrafodaLista"/>
        <w:tabs>
          <w:tab w:val="left" w:pos="426"/>
        </w:tabs>
        <w:ind w:left="0"/>
        <w:jc w:val="both"/>
        <w:rPr>
          <w:rFonts w:ascii="Arial" w:hAnsi="Arial" w:cs="Arial"/>
          <w:sz w:val="20"/>
          <w:szCs w:val="20"/>
        </w:rPr>
      </w:pPr>
      <w:r w:rsidRPr="00C26F12">
        <w:rPr>
          <w:rFonts w:ascii="Arial" w:hAnsi="Arial" w:cs="Arial"/>
          <w:sz w:val="20"/>
          <w:szCs w:val="20"/>
        </w:rPr>
        <w:lastRenderedPageBreak/>
        <w:t xml:space="preserve">10.5. Por fim, considerando as informações levantadas, a equipe de planejamento entende que o ETP deve ser </w:t>
      </w:r>
      <w:r w:rsidRPr="00C26F12">
        <w:rPr>
          <w:rFonts w:ascii="Arial" w:hAnsi="Arial" w:cs="Arial"/>
          <w:b/>
          <w:sz w:val="20"/>
          <w:szCs w:val="20"/>
        </w:rPr>
        <w:t>classificado como NÃO SIGILOSO</w:t>
      </w:r>
      <w:r w:rsidRPr="00C26F12">
        <w:rPr>
          <w:rFonts w:ascii="Arial" w:hAnsi="Arial" w:cs="Arial"/>
          <w:sz w:val="20"/>
          <w:szCs w:val="20"/>
        </w:rPr>
        <w:t>, nos termos da Lei 12.527/2011 – Lei de Acesso à Informação – sendo divulgado na sua integralidade.</w:t>
      </w:r>
    </w:p>
    <w:p w14:paraId="053BDA36" w14:textId="77777777" w:rsidR="00C26F12" w:rsidRPr="00C26F12" w:rsidRDefault="00C26F12" w:rsidP="00C26F12">
      <w:pPr>
        <w:pStyle w:val="PargrafodaLista"/>
        <w:tabs>
          <w:tab w:val="left" w:pos="426"/>
        </w:tabs>
        <w:ind w:left="0"/>
        <w:jc w:val="right"/>
        <w:rPr>
          <w:rFonts w:ascii="Arial" w:hAnsi="Arial" w:cs="Arial"/>
          <w:sz w:val="20"/>
          <w:szCs w:val="20"/>
        </w:rPr>
      </w:pPr>
    </w:p>
    <w:p w14:paraId="642F07A8" w14:textId="77777777" w:rsidR="00C26F12" w:rsidRPr="00C26F12" w:rsidRDefault="00C26F12" w:rsidP="00C26F12">
      <w:pPr>
        <w:pStyle w:val="PargrafodaLista"/>
        <w:tabs>
          <w:tab w:val="left" w:pos="426"/>
        </w:tabs>
        <w:ind w:left="0"/>
        <w:jc w:val="right"/>
        <w:rPr>
          <w:rFonts w:ascii="Arial" w:hAnsi="Arial" w:cs="Arial"/>
          <w:sz w:val="20"/>
          <w:szCs w:val="20"/>
        </w:rPr>
      </w:pPr>
      <w:r w:rsidRPr="00C26F12">
        <w:rPr>
          <w:rFonts w:ascii="Arial" w:hAnsi="Arial" w:cs="Arial"/>
          <w:sz w:val="20"/>
          <w:szCs w:val="20"/>
        </w:rPr>
        <w:t xml:space="preserve">Marechal Cândido Rondon – PR, em 30 de </w:t>
      </w:r>
      <w:proofErr w:type="gramStart"/>
      <w:r w:rsidRPr="00C26F12">
        <w:rPr>
          <w:rFonts w:ascii="Arial" w:hAnsi="Arial" w:cs="Arial"/>
          <w:sz w:val="20"/>
          <w:szCs w:val="20"/>
        </w:rPr>
        <w:t>Novembro</w:t>
      </w:r>
      <w:proofErr w:type="gramEnd"/>
      <w:r w:rsidRPr="00C26F12">
        <w:rPr>
          <w:rFonts w:ascii="Arial" w:hAnsi="Arial" w:cs="Arial"/>
          <w:sz w:val="20"/>
          <w:szCs w:val="20"/>
        </w:rPr>
        <w:t xml:space="preserve"> de 2023.</w:t>
      </w:r>
    </w:p>
    <w:p w14:paraId="7B45A127" w14:textId="77777777" w:rsidR="00C26F12" w:rsidRPr="00C26F12" w:rsidRDefault="00C26F12" w:rsidP="00C26F12">
      <w:pPr>
        <w:pStyle w:val="PargrafodaLista"/>
        <w:tabs>
          <w:tab w:val="left" w:pos="426"/>
        </w:tabs>
        <w:ind w:left="0"/>
        <w:jc w:val="right"/>
        <w:rPr>
          <w:rFonts w:ascii="Arial" w:hAnsi="Arial" w:cs="Arial"/>
          <w:sz w:val="20"/>
          <w:szCs w:val="20"/>
        </w:rPr>
      </w:pPr>
    </w:p>
    <w:p w14:paraId="39444F4D" w14:textId="77777777" w:rsidR="00C26F12" w:rsidRPr="00C26F12" w:rsidRDefault="00C26F12" w:rsidP="00C26F12">
      <w:pPr>
        <w:pStyle w:val="PargrafodaLista"/>
        <w:tabs>
          <w:tab w:val="left" w:pos="426"/>
        </w:tabs>
        <w:ind w:left="0"/>
        <w:jc w:val="right"/>
        <w:rPr>
          <w:rFonts w:ascii="Arial" w:hAnsi="Arial" w:cs="Arial"/>
          <w:sz w:val="20"/>
          <w:szCs w:val="20"/>
        </w:rPr>
      </w:pPr>
    </w:p>
    <w:p w14:paraId="0CA319D0" w14:textId="77777777" w:rsidR="00C26F12" w:rsidRPr="00C26F12" w:rsidRDefault="00C26F12" w:rsidP="00C26F12">
      <w:pPr>
        <w:tabs>
          <w:tab w:val="left" w:pos="426"/>
        </w:tabs>
        <w:rPr>
          <w:rFonts w:ascii="Arial" w:hAnsi="Arial" w:cs="Arial"/>
          <w:b/>
          <w:sz w:val="20"/>
          <w:szCs w:val="20"/>
        </w:rPr>
      </w:pPr>
      <w:r w:rsidRPr="00C26F12">
        <w:rPr>
          <w:rFonts w:ascii="Arial" w:hAnsi="Arial" w:cs="Arial"/>
          <w:b/>
          <w:sz w:val="20"/>
          <w:szCs w:val="20"/>
        </w:rPr>
        <w:t xml:space="preserve">Equipe de planejamento: </w:t>
      </w:r>
    </w:p>
    <w:p w14:paraId="6821F60F" w14:textId="77777777" w:rsidR="00C26F12" w:rsidRPr="00C26F12" w:rsidRDefault="00C26F12" w:rsidP="00C26F12">
      <w:pPr>
        <w:tabs>
          <w:tab w:val="left" w:pos="426"/>
        </w:tabs>
        <w:rPr>
          <w:rFonts w:ascii="Arial" w:hAnsi="Arial" w:cs="Arial"/>
          <w:b/>
          <w:sz w:val="20"/>
          <w:szCs w:val="20"/>
        </w:rPr>
      </w:pPr>
    </w:p>
    <w:p w14:paraId="79E991CF" w14:textId="77777777" w:rsidR="00C26F12" w:rsidRPr="00C26F12" w:rsidRDefault="00C26F12" w:rsidP="00C26F12">
      <w:pPr>
        <w:tabs>
          <w:tab w:val="left" w:pos="426"/>
        </w:tabs>
        <w:rPr>
          <w:rFonts w:ascii="Arial" w:hAnsi="Arial" w:cs="Arial"/>
          <w:b/>
          <w:sz w:val="20"/>
          <w:szCs w:val="20"/>
        </w:rPr>
      </w:pPr>
    </w:p>
    <w:p w14:paraId="108BB5C7" w14:textId="77777777" w:rsidR="00C26F12" w:rsidRPr="00C26F12" w:rsidRDefault="00C26F12" w:rsidP="00C26F12">
      <w:pPr>
        <w:tabs>
          <w:tab w:val="left" w:pos="426"/>
        </w:tabs>
        <w:rPr>
          <w:rFonts w:ascii="Arial" w:hAnsi="Arial" w:cs="Arial"/>
          <w:b/>
          <w:sz w:val="20"/>
          <w:szCs w:val="20"/>
        </w:rPr>
      </w:pPr>
    </w:p>
    <w:p w14:paraId="5AC94545" w14:textId="77777777" w:rsidR="00C26F12" w:rsidRPr="00C26F12" w:rsidRDefault="00C26F12" w:rsidP="00C26F12">
      <w:pPr>
        <w:tabs>
          <w:tab w:val="left" w:pos="426"/>
          <w:tab w:val="left" w:pos="709"/>
          <w:tab w:val="left" w:pos="851"/>
        </w:tabs>
        <w:rPr>
          <w:rFonts w:ascii="Arial" w:hAnsi="Arial" w:cs="Arial"/>
          <w:b/>
          <w:sz w:val="20"/>
          <w:szCs w:val="20"/>
        </w:rPr>
      </w:pPr>
      <w:r w:rsidRPr="00C26F12">
        <w:rPr>
          <w:rFonts w:ascii="Arial" w:hAnsi="Arial" w:cs="Arial"/>
          <w:b/>
          <w:sz w:val="20"/>
          <w:szCs w:val="20"/>
        </w:rPr>
        <w:t xml:space="preserve">            Rosangela Engel Swarowsky                                        Amanda Caroline Martins Schweder</w:t>
      </w:r>
    </w:p>
    <w:p w14:paraId="767347D2" w14:textId="77777777" w:rsidR="00C26F12" w:rsidRPr="00C26F12" w:rsidRDefault="00C26F12" w:rsidP="00C26F12">
      <w:pPr>
        <w:tabs>
          <w:tab w:val="left" w:pos="426"/>
        </w:tabs>
        <w:rPr>
          <w:rFonts w:ascii="Arial" w:hAnsi="Arial" w:cs="Arial"/>
          <w:b/>
          <w:sz w:val="20"/>
          <w:szCs w:val="20"/>
        </w:rPr>
      </w:pPr>
      <w:r w:rsidRPr="00C26F12">
        <w:rPr>
          <w:rFonts w:ascii="Arial" w:hAnsi="Arial" w:cs="Arial"/>
          <w:b/>
          <w:sz w:val="20"/>
          <w:szCs w:val="20"/>
        </w:rPr>
        <w:t xml:space="preserve">               Farmacêutica Bioquímica                                                              Farmacêutica</w:t>
      </w:r>
    </w:p>
    <w:p w14:paraId="3F9748BD" w14:textId="77777777" w:rsidR="00C26F12" w:rsidRPr="00C26F12" w:rsidRDefault="00C26F12" w:rsidP="00C26F12">
      <w:pPr>
        <w:tabs>
          <w:tab w:val="left" w:pos="426"/>
        </w:tabs>
        <w:rPr>
          <w:rFonts w:ascii="Arial" w:hAnsi="Arial" w:cs="Arial"/>
          <w:b/>
          <w:sz w:val="20"/>
          <w:szCs w:val="20"/>
        </w:rPr>
      </w:pPr>
    </w:p>
    <w:p w14:paraId="29CE4178" w14:textId="77777777" w:rsidR="00C26F12" w:rsidRPr="00C26F12" w:rsidRDefault="00C26F12" w:rsidP="00C26F12">
      <w:pPr>
        <w:tabs>
          <w:tab w:val="left" w:pos="426"/>
        </w:tabs>
        <w:rPr>
          <w:rFonts w:ascii="Arial" w:hAnsi="Arial" w:cs="Arial"/>
          <w:b/>
          <w:sz w:val="20"/>
          <w:szCs w:val="20"/>
        </w:rPr>
      </w:pPr>
      <w:r w:rsidRPr="00C26F12">
        <w:rPr>
          <w:rFonts w:ascii="Arial" w:hAnsi="Arial" w:cs="Arial"/>
          <w:b/>
          <w:sz w:val="20"/>
          <w:szCs w:val="20"/>
        </w:rPr>
        <w:t xml:space="preserve">              </w:t>
      </w:r>
    </w:p>
    <w:p w14:paraId="68B26505" w14:textId="77777777" w:rsidR="00C26F12" w:rsidRPr="00C26F12" w:rsidRDefault="00C26F12" w:rsidP="00C26F12">
      <w:pPr>
        <w:tabs>
          <w:tab w:val="left" w:pos="426"/>
        </w:tabs>
        <w:rPr>
          <w:rFonts w:ascii="Arial" w:hAnsi="Arial" w:cs="Arial"/>
          <w:b/>
          <w:sz w:val="20"/>
          <w:szCs w:val="20"/>
        </w:rPr>
      </w:pPr>
    </w:p>
    <w:p w14:paraId="1EDA5526" w14:textId="77777777" w:rsidR="00C26F12" w:rsidRPr="00C26F12" w:rsidRDefault="00C26F12" w:rsidP="00C26F12">
      <w:pPr>
        <w:tabs>
          <w:tab w:val="left" w:pos="426"/>
        </w:tabs>
        <w:rPr>
          <w:rFonts w:ascii="Arial" w:hAnsi="Arial" w:cs="Arial"/>
          <w:b/>
          <w:sz w:val="20"/>
          <w:szCs w:val="20"/>
        </w:rPr>
      </w:pPr>
      <w:r w:rsidRPr="00C26F12">
        <w:rPr>
          <w:rFonts w:ascii="Arial" w:hAnsi="Arial" w:cs="Arial"/>
          <w:b/>
          <w:sz w:val="20"/>
          <w:szCs w:val="20"/>
        </w:rPr>
        <w:t xml:space="preserve">                      Margaret Gottschalk                                             Rodrigo Aurelio Vieira Carmelo</w:t>
      </w:r>
    </w:p>
    <w:p w14:paraId="39014E99" w14:textId="77777777" w:rsidR="00C26F12" w:rsidRPr="00C26F12" w:rsidRDefault="00C26F12" w:rsidP="00C26F12">
      <w:pPr>
        <w:tabs>
          <w:tab w:val="left" w:pos="426"/>
        </w:tabs>
        <w:rPr>
          <w:rFonts w:ascii="Arial" w:hAnsi="Arial" w:cs="Arial"/>
          <w:b/>
          <w:sz w:val="20"/>
          <w:szCs w:val="20"/>
        </w:rPr>
      </w:pPr>
      <w:r w:rsidRPr="00C26F12">
        <w:rPr>
          <w:rFonts w:ascii="Arial" w:hAnsi="Arial" w:cs="Arial"/>
          <w:b/>
          <w:sz w:val="20"/>
          <w:szCs w:val="20"/>
        </w:rPr>
        <w:t xml:space="preserve">           Assistente de consultório dentário                                                      Dentista</w:t>
      </w:r>
    </w:p>
    <w:p w14:paraId="02311B7A" w14:textId="77777777" w:rsidR="00C26F12" w:rsidRPr="00C26F12" w:rsidRDefault="00C26F12" w:rsidP="00C26F12">
      <w:pPr>
        <w:tabs>
          <w:tab w:val="left" w:pos="426"/>
        </w:tabs>
        <w:rPr>
          <w:rFonts w:ascii="Arial" w:hAnsi="Arial" w:cs="Arial"/>
          <w:b/>
          <w:sz w:val="20"/>
          <w:szCs w:val="20"/>
        </w:rPr>
      </w:pPr>
      <w:r w:rsidRPr="00C26F12">
        <w:rPr>
          <w:rFonts w:ascii="Arial" w:hAnsi="Arial" w:cs="Arial"/>
          <w:b/>
          <w:sz w:val="20"/>
          <w:szCs w:val="20"/>
        </w:rPr>
        <w:t xml:space="preserve">           </w:t>
      </w:r>
    </w:p>
    <w:p w14:paraId="30F7CD45" w14:textId="77777777" w:rsidR="00C26F12" w:rsidRPr="00C26F12" w:rsidRDefault="00C26F12" w:rsidP="00C26F12">
      <w:pPr>
        <w:tabs>
          <w:tab w:val="left" w:pos="426"/>
        </w:tabs>
        <w:rPr>
          <w:rFonts w:ascii="Arial" w:hAnsi="Arial" w:cs="Arial"/>
          <w:b/>
          <w:sz w:val="20"/>
          <w:szCs w:val="20"/>
        </w:rPr>
      </w:pPr>
    </w:p>
    <w:p w14:paraId="2D8AA184" w14:textId="77777777" w:rsidR="00C26F12" w:rsidRPr="00C26F12" w:rsidRDefault="00C26F12" w:rsidP="00C26F12">
      <w:pPr>
        <w:tabs>
          <w:tab w:val="left" w:pos="426"/>
        </w:tabs>
        <w:rPr>
          <w:rFonts w:ascii="Arial" w:hAnsi="Arial" w:cs="Arial"/>
          <w:b/>
          <w:sz w:val="20"/>
          <w:szCs w:val="20"/>
        </w:rPr>
      </w:pPr>
    </w:p>
    <w:p w14:paraId="3A632071" w14:textId="77777777" w:rsidR="00C26F12" w:rsidRPr="00C26F12" w:rsidRDefault="00C26F12" w:rsidP="00C26F12">
      <w:pPr>
        <w:tabs>
          <w:tab w:val="left" w:pos="426"/>
        </w:tabs>
        <w:rPr>
          <w:rFonts w:ascii="Arial" w:hAnsi="Arial" w:cs="Arial"/>
          <w:b/>
          <w:sz w:val="20"/>
          <w:szCs w:val="20"/>
        </w:rPr>
      </w:pPr>
    </w:p>
    <w:p w14:paraId="07E06094" w14:textId="77777777" w:rsidR="00C26F12" w:rsidRPr="00C26F12" w:rsidRDefault="00C26F12" w:rsidP="00C26F12">
      <w:pPr>
        <w:tabs>
          <w:tab w:val="left" w:pos="426"/>
        </w:tabs>
        <w:rPr>
          <w:rFonts w:ascii="Arial" w:hAnsi="Arial" w:cs="Arial"/>
          <w:b/>
          <w:sz w:val="20"/>
          <w:szCs w:val="20"/>
        </w:rPr>
      </w:pPr>
      <w:r w:rsidRPr="00C26F12">
        <w:rPr>
          <w:rFonts w:ascii="Arial" w:hAnsi="Arial" w:cs="Arial"/>
          <w:b/>
          <w:sz w:val="20"/>
          <w:szCs w:val="20"/>
        </w:rPr>
        <w:t xml:space="preserve">            Rodrigo Emerson Copetti</w:t>
      </w:r>
    </w:p>
    <w:p w14:paraId="45E5B2DB" w14:textId="77777777" w:rsidR="00C26F12" w:rsidRPr="00C26F12" w:rsidRDefault="00C26F12" w:rsidP="00C26F12">
      <w:pPr>
        <w:tabs>
          <w:tab w:val="left" w:pos="426"/>
        </w:tabs>
        <w:rPr>
          <w:rFonts w:ascii="Arial" w:hAnsi="Arial" w:cs="Arial"/>
          <w:b/>
          <w:sz w:val="20"/>
          <w:szCs w:val="20"/>
        </w:rPr>
      </w:pPr>
      <w:r w:rsidRPr="00C26F12">
        <w:rPr>
          <w:rFonts w:ascii="Arial" w:hAnsi="Arial" w:cs="Arial"/>
          <w:b/>
          <w:sz w:val="20"/>
          <w:szCs w:val="20"/>
          <w:shd w:val="clear" w:color="auto" w:fill="FFFFFF"/>
        </w:rPr>
        <w:t>Diretor Esp. Dep. Gestão de Compras</w:t>
      </w:r>
    </w:p>
    <w:p w14:paraId="180B5207" w14:textId="77777777" w:rsidR="00C26F12" w:rsidRPr="00C26F12" w:rsidRDefault="00C26F12" w:rsidP="00C26F12">
      <w:pPr>
        <w:pStyle w:val="PargrafodaLista"/>
        <w:tabs>
          <w:tab w:val="left" w:pos="993"/>
        </w:tabs>
        <w:ind w:left="0" w:hanging="1559"/>
        <w:jc w:val="both"/>
        <w:rPr>
          <w:rFonts w:ascii="Arial" w:hAnsi="Arial" w:cs="Arial"/>
          <w:color w:val="002060"/>
          <w:sz w:val="20"/>
          <w:szCs w:val="20"/>
          <w:u w:val="single"/>
        </w:rPr>
      </w:pPr>
    </w:p>
    <w:p w14:paraId="0556A18D" w14:textId="77777777" w:rsidR="00C26F12" w:rsidRPr="00960485" w:rsidRDefault="00C26F12" w:rsidP="00C26F12">
      <w:pPr>
        <w:pStyle w:val="PargrafodaLista"/>
        <w:tabs>
          <w:tab w:val="left" w:pos="993"/>
        </w:tabs>
        <w:ind w:left="0"/>
        <w:jc w:val="both"/>
        <w:rPr>
          <w:rFonts w:ascii="Arial" w:hAnsi="Arial" w:cs="Arial"/>
          <w:sz w:val="20"/>
          <w:szCs w:val="20"/>
        </w:rPr>
      </w:pPr>
    </w:p>
    <w:p w14:paraId="67804AE1" w14:textId="77777777" w:rsidR="00C26F12" w:rsidRPr="00FD2842" w:rsidRDefault="00C26F12" w:rsidP="00C26F12">
      <w:pPr>
        <w:pStyle w:val="PargrafodaLista"/>
        <w:ind w:left="0" w:hanging="1559"/>
        <w:jc w:val="both"/>
        <w:rPr>
          <w:rStyle w:val="Hyperlink"/>
          <w:rFonts w:cs="Arial"/>
        </w:rPr>
      </w:pPr>
    </w:p>
    <w:p w14:paraId="3FC57D78" w14:textId="77777777" w:rsidR="00C26F12" w:rsidRPr="00FD2842" w:rsidRDefault="00C26F12" w:rsidP="00C26F12">
      <w:pPr>
        <w:pStyle w:val="PargrafodaLista"/>
        <w:tabs>
          <w:tab w:val="left" w:pos="709"/>
        </w:tabs>
        <w:ind w:left="0"/>
        <w:jc w:val="both"/>
        <w:rPr>
          <w:rStyle w:val="Hyperlink"/>
          <w:rFonts w:cs="Arial"/>
          <w:color w:val="002060"/>
        </w:rPr>
      </w:pPr>
    </w:p>
    <w:p w14:paraId="166B355F" w14:textId="77777777" w:rsidR="00C26F12" w:rsidRPr="00960485" w:rsidRDefault="00C26F12" w:rsidP="00C26F12">
      <w:pPr>
        <w:pStyle w:val="PargrafodaLista"/>
        <w:tabs>
          <w:tab w:val="left" w:pos="851"/>
          <w:tab w:val="left" w:pos="993"/>
        </w:tabs>
        <w:ind w:left="0"/>
        <w:jc w:val="both"/>
        <w:rPr>
          <w:rFonts w:ascii="Arial" w:hAnsi="Arial" w:cs="Arial"/>
          <w:sz w:val="16"/>
          <w:szCs w:val="20"/>
        </w:rPr>
      </w:pPr>
    </w:p>
    <w:p w14:paraId="29EB29A5" w14:textId="77777777" w:rsidR="00C26F12" w:rsidRPr="00570A67" w:rsidRDefault="00C26F12" w:rsidP="00C26F12">
      <w:pPr>
        <w:pStyle w:val="PargrafodaLista"/>
        <w:tabs>
          <w:tab w:val="left" w:pos="851"/>
          <w:tab w:val="left" w:pos="993"/>
        </w:tabs>
        <w:ind w:left="1107"/>
        <w:jc w:val="both"/>
        <w:rPr>
          <w:rFonts w:ascii="Arial" w:hAnsi="Arial" w:cs="Arial"/>
          <w:b/>
          <w:sz w:val="20"/>
          <w:szCs w:val="20"/>
        </w:rPr>
      </w:pPr>
    </w:p>
    <w:p w14:paraId="3DA97842" w14:textId="77777777" w:rsidR="00C26F12" w:rsidRPr="00570A67" w:rsidRDefault="00C26F12" w:rsidP="00C26F12">
      <w:pPr>
        <w:pStyle w:val="PargrafodaLista"/>
        <w:tabs>
          <w:tab w:val="left" w:pos="851"/>
          <w:tab w:val="left" w:pos="993"/>
        </w:tabs>
        <w:ind w:left="1107"/>
        <w:jc w:val="both"/>
        <w:rPr>
          <w:rFonts w:ascii="Arial" w:hAnsi="Arial" w:cs="Arial"/>
          <w:b/>
          <w:sz w:val="20"/>
          <w:szCs w:val="20"/>
        </w:rPr>
      </w:pPr>
    </w:p>
    <w:p w14:paraId="2977433C" w14:textId="77777777" w:rsidR="00C26F12" w:rsidRPr="00570A67" w:rsidRDefault="00C26F12" w:rsidP="00C26F12">
      <w:pPr>
        <w:tabs>
          <w:tab w:val="left" w:pos="0"/>
          <w:tab w:val="left" w:pos="284"/>
          <w:tab w:val="left" w:pos="567"/>
        </w:tabs>
        <w:spacing w:after="300" w:line="276" w:lineRule="auto"/>
        <w:jc w:val="both"/>
        <w:rPr>
          <w:rFonts w:ascii="Arial" w:hAnsi="Arial" w:cs="Arial"/>
          <w:b/>
          <w:sz w:val="20"/>
          <w:szCs w:val="20"/>
        </w:rPr>
      </w:pPr>
    </w:p>
    <w:p w14:paraId="5F5B24AB" w14:textId="77777777" w:rsidR="00C26F12" w:rsidRPr="00570A67" w:rsidRDefault="00C26F12" w:rsidP="00C26F12">
      <w:pPr>
        <w:tabs>
          <w:tab w:val="left" w:pos="0"/>
          <w:tab w:val="left" w:pos="284"/>
          <w:tab w:val="left" w:pos="567"/>
        </w:tabs>
        <w:spacing w:after="300" w:line="276" w:lineRule="auto"/>
        <w:jc w:val="both"/>
        <w:rPr>
          <w:rFonts w:ascii="Arial" w:hAnsi="Arial" w:cs="Arial"/>
          <w:b/>
          <w:sz w:val="20"/>
          <w:szCs w:val="20"/>
        </w:rPr>
      </w:pPr>
    </w:p>
    <w:p w14:paraId="469AA616" w14:textId="77777777" w:rsidR="00C26F12" w:rsidRPr="00570A67" w:rsidRDefault="00C26F12" w:rsidP="00C26F12">
      <w:pPr>
        <w:tabs>
          <w:tab w:val="left" w:pos="284"/>
          <w:tab w:val="left" w:pos="567"/>
          <w:tab w:val="left" w:pos="709"/>
        </w:tabs>
        <w:spacing w:after="300" w:line="276" w:lineRule="auto"/>
        <w:jc w:val="both"/>
        <w:rPr>
          <w:rFonts w:ascii="Arial" w:hAnsi="Arial" w:cs="Arial"/>
          <w:b/>
          <w:sz w:val="20"/>
          <w:szCs w:val="20"/>
        </w:rPr>
      </w:pPr>
    </w:p>
    <w:p w14:paraId="35E27E66" w14:textId="77777777" w:rsidR="00C26F12" w:rsidRPr="00570A67" w:rsidRDefault="00C26F12" w:rsidP="00C26F12">
      <w:pPr>
        <w:pStyle w:val="PargrafodaLista"/>
        <w:tabs>
          <w:tab w:val="left" w:pos="284"/>
          <w:tab w:val="left" w:pos="567"/>
          <w:tab w:val="left" w:pos="709"/>
        </w:tabs>
        <w:spacing w:after="300" w:line="276" w:lineRule="auto"/>
        <w:jc w:val="both"/>
        <w:rPr>
          <w:rFonts w:ascii="Arial" w:hAnsi="Arial" w:cs="Arial"/>
          <w:b/>
          <w:sz w:val="20"/>
          <w:szCs w:val="20"/>
        </w:rPr>
      </w:pPr>
    </w:p>
    <w:p w14:paraId="4D17D1D1" w14:textId="77777777" w:rsidR="00C26F12" w:rsidRDefault="00C26F12" w:rsidP="00C26F12">
      <w:pPr>
        <w:pStyle w:val="PargrafodaLista"/>
        <w:tabs>
          <w:tab w:val="left" w:pos="284"/>
          <w:tab w:val="left" w:pos="567"/>
          <w:tab w:val="left" w:pos="709"/>
        </w:tabs>
        <w:spacing w:after="300" w:line="276" w:lineRule="auto"/>
        <w:ind w:left="0"/>
        <w:jc w:val="both"/>
        <w:rPr>
          <w:rFonts w:ascii="Arial" w:hAnsi="Arial" w:cs="Arial"/>
          <w:b/>
          <w:szCs w:val="20"/>
        </w:rPr>
      </w:pPr>
    </w:p>
    <w:p w14:paraId="25D912B3" w14:textId="77777777" w:rsidR="00C26F12" w:rsidRDefault="00C26F12" w:rsidP="00C26F12">
      <w:pPr>
        <w:pStyle w:val="PargrafodaLista"/>
        <w:tabs>
          <w:tab w:val="left" w:pos="284"/>
        </w:tabs>
        <w:spacing w:after="300" w:line="276" w:lineRule="auto"/>
        <w:ind w:left="0"/>
        <w:jc w:val="both"/>
        <w:rPr>
          <w:rFonts w:ascii="Arial" w:hAnsi="Arial" w:cs="Arial"/>
          <w:b/>
          <w:szCs w:val="20"/>
        </w:rPr>
      </w:pPr>
    </w:p>
    <w:p w14:paraId="13AF135A" w14:textId="77777777" w:rsidR="00C26F12" w:rsidRPr="00DF39D6" w:rsidRDefault="00C26F12" w:rsidP="00C26F12">
      <w:pPr>
        <w:pStyle w:val="PargrafodaLista"/>
        <w:tabs>
          <w:tab w:val="left" w:pos="284"/>
        </w:tabs>
        <w:spacing w:after="300" w:line="276" w:lineRule="auto"/>
        <w:ind w:left="0"/>
        <w:jc w:val="both"/>
        <w:rPr>
          <w:rFonts w:ascii="Arial" w:hAnsi="Arial" w:cs="Arial"/>
          <w:b/>
          <w:szCs w:val="20"/>
        </w:rPr>
      </w:pPr>
    </w:p>
    <w:p w14:paraId="3E86319F" w14:textId="77777777" w:rsidR="00C26F12" w:rsidRPr="00B32D3B" w:rsidRDefault="00C26F12" w:rsidP="00C26F12">
      <w:pPr>
        <w:tabs>
          <w:tab w:val="left" w:pos="284"/>
        </w:tabs>
        <w:spacing w:after="300" w:line="276" w:lineRule="auto"/>
        <w:jc w:val="both"/>
        <w:rPr>
          <w:rFonts w:ascii="Arial" w:hAnsi="Arial" w:cs="Arial"/>
          <w:b/>
          <w:sz w:val="20"/>
          <w:szCs w:val="20"/>
        </w:rPr>
      </w:pPr>
    </w:p>
    <w:p w14:paraId="3D2A7701" w14:textId="77777777" w:rsidR="00C26F12" w:rsidRPr="00B32D3B" w:rsidRDefault="00C26F12" w:rsidP="00C26F12">
      <w:pPr>
        <w:spacing w:line="20" w:lineRule="atLeast"/>
        <w:jc w:val="both"/>
        <w:rPr>
          <w:rFonts w:ascii="Arial" w:hAnsi="Arial" w:cs="Arial"/>
          <w:sz w:val="20"/>
          <w:szCs w:val="20"/>
        </w:rPr>
      </w:pPr>
    </w:p>
    <w:p w14:paraId="124FA1C0" w14:textId="77777777" w:rsidR="00403059" w:rsidRPr="001C2954" w:rsidRDefault="00403059" w:rsidP="008C024F">
      <w:pPr>
        <w:pStyle w:val="Nivel4"/>
        <w:widowControl w:val="0"/>
        <w:numPr>
          <w:ilvl w:val="0"/>
          <w:numId w:val="0"/>
        </w:numPr>
        <w:tabs>
          <w:tab w:val="left" w:pos="709"/>
          <w:tab w:val="left" w:pos="993"/>
        </w:tabs>
        <w:spacing w:before="0" w:after="0" w:line="240" w:lineRule="auto"/>
        <w:jc w:val="center"/>
      </w:pPr>
    </w:p>
    <w:p w14:paraId="2A5687FF" w14:textId="54AC14F5" w:rsidR="008C024F" w:rsidRDefault="008C024F" w:rsidP="00C25CAD">
      <w:pPr>
        <w:widowControl w:val="0"/>
        <w:tabs>
          <w:tab w:val="left" w:pos="567"/>
        </w:tabs>
        <w:jc w:val="center"/>
        <w:rPr>
          <w:rFonts w:ascii="Arial" w:hAnsi="Arial" w:cs="Arial"/>
          <w:b/>
          <w:sz w:val="20"/>
          <w:szCs w:val="20"/>
        </w:rPr>
      </w:pPr>
    </w:p>
    <w:p w14:paraId="68ACD43E" w14:textId="4957352D" w:rsidR="008C024F" w:rsidRDefault="008C024F" w:rsidP="00C25CAD">
      <w:pPr>
        <w:widowControl w:val="0"/>
        <w:tabs>
          <w:tab w:val="left" w:pos="567"/>
        </w:tabs>
        <w:jc w:val="center"/>
        <w:rPr>
          <w:rFonts w:ascii="Arial" w:hAnsi="Arial" w:cs="Arial"/>
          <w:b/>
          <w:sz w:val="20"/>
          <w:szCs w:val="20"/>
        </w:rPr>
      </w:pPr>
    </w:p>
    <w:p w14:paraId="319FD358" w14:textId="5B7BA232" w:rsidR="008C024F" w:rsidRDefault="008C024F" w:rsidP="00C25CAD">
      <w:pPr>
        <w:widowControl w:val="0"/>
        <w:tabs>
          <w:tab w:val="left" w:pos="567"/>
        </w:tabs>
        <w:jc w:val="center"/>
        <w:rPr>
          <w:rFonts w:ascii="Arial" w:hAnsi="Arial" w:cs="Arial"/>
          <w:b/>
          <w:sz w:val="20"/>
          <w:szCs w:val="20"/>
        </w:rPr>
      </w:pPr>
    </w:p>
    <w:p w14:paraId="310A4017" w14:textId="714989B8" w:rsidR="008C024F" w:rsidRDefault="008C024F" w:rsidP="00C25CAD">
      <w:pPr>
        <w:widowControl w:val="0"/>
        <w:tabs>
          <w:tab w:val="left" w:pos="567"/>
        </w:tabs>
        <w:jc w:val="center"/>
        <w:rPr>
          <w:rFonts w:ascii="Arial" w:hAnsi="Arial" w:cs="Arial"/>
          <w:b/>
          <w:sz w:val="20"/>
          <w:szCs w:val="20"/>
        </w:rPr>
      </w:pPr>
    </w:p>
    <w:p w14:paraId="2D35501B" w14:textId="5D9E643D" w:rsidR="008C024F" w:rsidRDefault="008C024F" w:rsidP="00C25CAD">
      <w:pPr>
        <w:widowControl w:val="0"/>
        <w:tabs>
          <w:tab w:val="left" w:pos="567"/>
        </w:tabs>
        <w:jc w:val="center"/>
        <w:rPr>
          <w:rFonts w:ascii="Arial" w:hAnsi="Arial" w:cs="Arial"/>
          <w:b/>
          <w:sz w:val="20"/>
          <w:szCs w:val="20"/>
        </w:rPr>
      </w:pPr>
    </w:p>
    <w:p w14:paraId="20784F9B" w14:textId="42929FCF" w:rsidR="008C024F" w:rsidRDefault="008C024F" w:rsidP="00C25CAD">
      <w:pPr>
        <w:widowControl w:val="0"/>
        <w:tabs>
          <w:tab w:val="left" w:pos="567"/>
        </w:tabs>
        <w:jc w:val="center"/>
        <w:rPr>
          <w:rFonts w:ascii="Arial" w:hAnsi="Arial" w:cs="Arial"/>
          <w:b/>
          <w:sz w:val="20"/>
          <w:szCs w:val="20"/>
        </w:rPr>
      </w:pPr>
    </w:p>
    <w:p w14:paraId="2DAFA224" w14:textId="779FAECC" w:rsidR="008C024F" w:rsidRPr="008C024F" w:rsidRDefault="008C024F" w:rsidP="008C024F">
      <w:pPr>
        <w:widowControl w:val="0"/>
        <w:tabs>
          <w:tab w:val="left" w:pos="567"/>
        </w:tabs>
        <w:jc w:val="center"/>
        <w:rPr>
          <w:rFonts w:ascii="Arial" w:hAnsi="Arial" w:cs="Arial"/>
          <w:b/>
          <w:color w:val="FF0000"/>
          <w:sz w:val="20"/>
          <w:szCs w:val="20"/>
        </w:rPr>
      </w:pPr>
      <w:r w:rsidRPr="001C2954">
        <w:rPr>
          <w:rFonts w:ascii="Arial" w:hAnsi="Arial" w:cs="Arial"/>
          <w:b/>
          <w:color w:val="000000"/>
          <w:sz w:val="20"/>
          <w:szCs w:val="20"/>
        </w:rPr>
        <w:lastRenderedPageBreak/>
        <w:t xml:space="preserve">PREGÃO </w:t>
      </w:r>
      <w:r w:rsidRPr="00E85304">
        <w:rPr>
          <w:rFonts w:ascii="Arial" w:hAnsi="Arial" w:cs="Arial"/>
          <w:b/>
          <w:sz w:val="20"/>
          <w:szCs w:val="20"/>
        </w:rPr>
        <w:t xml:space="preserve">ELETRÔNICO Nº </w:t>
      </w:r>
      <w:r w:rsidR="00E85304" w:rsidRPr="00E85304">
        <w:rPr>
          <w:rFonts w:ascii="Arial" w:hAnsi="Arial" w:cs="Arial"/>
          <w:b/>
          <w:sz w:val="20"/>
          <w:szCs w:val="20"/>
        </w:rPr>
        <w:t>123</w:t>
      </w:r>
      <w:r w:rsidRPr="00E85304">
        <w:rPr>
          <w:rFonts w:ascii="Arial" w:hAnsi="Arial" w:cs="Arial"/>
          <w:b/>
          <w:sz w:val="20"/>
          <w:szCs w:val="20"/>
        </w:rPr>
        <w:t>/2023</w:t>
      </w:r>
    </w:p>
    <w:p w14:paraId="26882B59" w14:textId="33FDE10E" w:rsidR="008C024F" w:rsidRPr="001C2954" w:rsidRDefault="008C024F" w:rsidP="008C024F">
      <w:pPr>
        <w:pStyle w:val="Nivel3"/>
        <w:widowControl w:val="0"/>
        <w:numPr>
          <w:ilvl w:val="0"/>
          <w:numId w:val="0"/>
        </w:numPr>
        <w:tabs>
          <w:tab w:val="left" w:pos="567"/>
          <w:tab w:val="left" w:pos="851"/>
        </w:tabs>
        <w:spacing w:before="0" w:after="0" w:line="240" w:lineRule="auto"/>
        <w:jc w:val="center"/>
      </w:pPr>
      <w:r w:rsidRPr="001C2954">
        <w:t>ANEXO II – Minuta de Termo de Contrato</w:t>
      </w:r>
    </w:p>
    <w:p w14:paraId="3BEF1C2C" w14:textId="77777777" w:rsidR="006B5B5D" w:rsidRPr="006B5B5D" w:rsidRDefault="006B5B5D" w:rsidP="006B5B5D">
      <w:pPr>
        <w:spacing w:line="276" w:lineRule="auto"/>
        <w:rPr>
          <w:rFonts w:ascii="Arial" w:hAnsi="Arial" w:cs="Arial"/>
          <w:sz w:val="20"/>
          <w:szCs w:val="20"/>
        </w:rPr>
      </w:pPr>
    </w:p>
    <w:p w14:paraId="5F189BA6" w14:textId="440E6605" w:rsidR="006B5B5D" w:rsidRPr="00E85304" w:rsidRDefault="006B5B5D" w:rsidP="006B5B5D">
      <w:pPr>
        <w:pStyle w:val="SemEspaamento"/>
        <w:jc w:val="center"/>
        <w:rPr>
          <w:rFonts w:ascii="Arial" w:hAnsi="Arial" w:cs="Arial"/>
          <w:b/>
          <w:sz w:val="20"/>
          <w:szCs w:val="20"/>
        </w:rPr>
      </w:pPr>
      <w:r w:rsidRPr="006B5B5D">
        <w:rPr>
          <w:rFonts w:ascii="Arial" w:hAnsi="Arial" w:cs="Arial"/>
          <w:b/>
          <w:sz w:val="20"/>
          <w:szCs w:val="20"/>
        </w:rPr>
        <w:t>TERMO DE CONTRATO ADMINISTRATIVO N</w:t>
      </w:r>
      <w:r w:rsidRPr="00E85304">
        <w:rPr>
          <w:rFonts w:ascii="Arial" w:hAnsi="Arial" w:cs="Arial"/>
          <w:b/>
          <w:sz w:val="20"/>
          <w:szCs w:val="20"/>
        </w:rPr>
        <w:t>.º XXX/20</w:t>
      </w:r>
      <w:r w:rsidR="00F50038" w:rsidRPr="00E85304">
        <w:rPr>
          <w:rFonts w:ascii="Arial" w:hAnsi="Arial" w:cs="Arial"/>
          <w:b/>
          <w:sz w:val="20"/>
          <w:szCs w:val="20"/>
        </w:rPr>
        <w:t>23</w:t>
      </w:r>
    </w:p>
    <w:p w14:paraId="4E181D13" w14:textId="512B4757" w:rsidR="006B5B5D" w:rsidRPr="00E85304" w:rsidRDefault="006B5B5D" w:rsidP="006B5B5D">
      <w:pPr>
        <w:pStyle w:val="SemEspaamento"/>
        <w:jc w:val="center"/>
        <w:rPr>
          <w:rFonts w:ascii="Arial" w:hAnsi="Arial" w:cs="Arial"/>
          <w:sz w:val="20"/>
          <w:szCs w:val="20"/>
        </w:rPr>
      </w:pPr>
      <w:r w:rsidRPr="00E85304">
        <w:rPr>
          <w:rFonts w:ascii="Arial" w:hAnsi="Arial" w:cs="Arial"/>
          <w:sz w:val="20"/>
          <w:szCs w:val="20"/>
        </w:rPr>
        <w:t xml:space="preserve">PROCESSO </w:t>
      </w:r>
      <w:r w:rsidR="00E85304" w:rsidRPr="00E85304">
        <w:rPr>
          <w:rFonts w:ascii="Arial" w:hAnsi="Arial" w:cs="Arial"/>
          <w:sz w:val="20"/>
          <w:szCs w:val="20"/>
        </w:rPr>
        <w:t>LICITATÓRIO</w:t>
      </w:r>
      <w:r w:rsidRPr="00E85304">
        <w:rPr>
          <w:rFonts w:ascii="Arial" w:hAnsi="Arial" w:cs="Arial"/>
          <w:sz w:val="20"/>
          <w:szCs w:val="20"/>
        </w:rPr>
        <w:t xml:space="preserve"> N.º </w:t>
      </w:r>
      <w:r w:rsidR="00E85304" w:rsidRPr="00E85304">
        <w:rPr>
          <w:rFonts w:ascii="Arial" w:hAnsi="Arial" w:cs="Arial"/>
          <w:sz w:val="20"/>
          <w:szCs w:val="20"/>
        </w:rPr>
        <w:t>313</w:t>
      </w:r>
      <w:r w:rsidRPr="00E85304">
        <w:rPr>
          <w:rFonts w:ascii="Arial" w:hAnsi="Arial" w:cs="Arial"/>
          <w:sz w:val="20"/>
          <w:szCs w:val="20"/>
        </w:rPr>
        <w:t>/20</w:t>
      </w:r>
      <w:r w:rsidR="00F50038" w:rsidRPr="00E85304">
        <w:rPr>
          <w:rFonts w:ascii="Arial" w:hAnsi="Arial" w:cs="Arial"/>
          <w:sz w:val="20"/>
          <w:szCs w:val="20"/>
        </w:rPr>
        <w:t>23</w:t>
      </w:r>
    </w:p>
    <w:p w14:paraId="0E203FB7" w14:textId="78EBDBB8" w:rsidR="006B5B5D" w:rsidRPr="00E85304" w:rsidRDefault="006B5B5D" w:rsidP="006B5B5D">
      <w:pPr>
        <w:pStyle w:val="SemEspaamento"/>
        <w:jc w:val="center"/>
        <w:rPr>
          <w:rFonts w:ascii="Arial" w:hAnsi="Arial" w:cs="Arial"/>
          <w:b/>
          <w:sz w:val="20"/>
          <w:szCs w:val="20"/>
        </w:rPr>
      </w:pPr>
      <w:r w:rsidRPr="00E85304">
        <w:rPr>
          <w:rFonts w:ascii="Arial" w:hAnsi="Arial" w:cs="Arial"/>
          <w:b/>
          <w:sz w:val="20"/>
          <w:szCs w:val="20"/>
        </w:rPr>
        <w:t>PREGÃO</w:t>
      </w:r>
      <w:r w:rsidR="00F50038" w:rsidRPr="00E85304">
        <w:rPr>
          <w:rFonts w:ascii="Arial" w:hAnsi="Arial" w:cs="Arial"/>
          <w:b/>
          <w:sz w:val="20"/>
          <w:szCs w:val="20"/>
        </w:rPr>
        <w:t xml:space="preserve"> ELETRÔNICO</w:t>
      </w:r>
      <w:r w:rsidRPr="00E85304">
        <w:rPr>
          <w:rFonts w:ascii="Arial" w:hAnsi="Arial" w:cs="Arial"/>
          <w:b/>
          <w:sz w:val="20"/>
          <w:szCs w:val="20"/>
        </w:rPr>
        <w:t xml:space="preserve"> N.º </w:t>
      </w:r>
      <w:r w:rsidR="00E85304" w:rsidRPr="00E85304">
        <w:rPr>
          <w:rFonts w:ascii="Arial" w:hAnsi="Arial" w:cs="Arial"/>
          <w:b/>
          <w:sz w:val="20"/>
          <w:szCs w:val="20"/>
        </w:rPr>
        <w:t>123</w:t>
      </w:r>
      <w:r w:rsidRPr="00E85304">
        <w:rPr>
          <w:rFonts w:ascii="Arial" w:hAnsi="Arial" w:cs="Arial"/>
          <w:b/>
          <w:sz w:val="20"/>
          <w:szCs w:val="20"/>
        </w:rPr>
        <w:t>/20</w:t>
      </w:r>
      <w:r w:rsidR="00F50038" w:rsidRPr="00E85304">
        <w:rPr>
          <w:rFonts w:ascii="Arial" w:hAnsi="Arial" w:cs="Arial"/>
          <w:b/>
          <w:sz w:val="20"/>
          <w:szCs w:val="20"/>
        </w:rPr>
        <w:t>23</w:t>
      </w:r>
    </w:p>
    <w:p w14:paraId="1FE1710F" w14:textId="77777777" w:rsidR="006B5B5D" w:rsidRPr="00D43BB4" w:rsidRDefault="006B5B5D" w:rsidP="006B5B5D">
      <w:pPr>
        <w:jc w:val="both"/>
        <w:rPr>
          <w:rFonts w:ascii="Arial" w:hAnsi="Arial" w:cs="Arial"/>
          <w:sz w:val="20"/>
          <w:szCs w:val="20"/>
        </w:rPr>
      </w:pPr>
    </w:p>
    <w:p w14:paraId="26BB1D60" w14:textId="115B75A3" w:rsidR="006B5B5D" w:rsidRPr="00D43BB4" w:rsidRDefault="006B5B5D" w:rsidP="006B5B5D">
      <w:pPr>
        <w:jc w:val="both"/>
        <w:rPr>
          <w:rFonts w:ascii="Arial" w:hAnsi="Arial" w:cs="Arial"/>
          <w:sz w:val="20"/>
          <w:szCs w:val="20"/>
        </w:rPr>
      </w:pPr>
      <w:r w:rsidRPr="00D43BB4">
        <w:rPr>
          <w:rFonts w:ascii="Arial" w:hAnsi="Arial" w:cs="Arial"/>
          <w:sz w:val="20"/>
          <w:szCs w:val="20"/>
        </w:rPr>
        <w:t xml:space="preserve">O </w:t>
      </w:r>
      <w:r w:rsidRPr="00D43BB4">
        <w:rPr>
          <w:rFonts w:ascii="Arial" w:hAnsi="Arial" w:cs="Arial"/>
          <w:b/>
          <w:sz w:val="20"/>
          <w:szCs w:val="20"/>
        </w:rPr>
        <w:t>Município de Marechal Cândido Rondon</w:t>
      </w:r>
      <w:r w:rsidRPr="00D43BB4">
        <w:rPr>
          <w:rFonts w:ascii="Arial" w:hAnsi="Arial" w:cs="Arial"/>
          <w:sz w:val="20"/>
          <w:szCs w:val="20"/>
        </w:rPr>
        <w:t xml:space="preserve">, pessoa jurídica de direito público interno, com sede administrativa no Paço Municipal, sito à Rua Espírito Santo n.º 777, centro, nesta cidade, inscrito no CNPJ sob o n.º 76.205.814/0001-24, neste ato representado pelo Prefeito, Sr. Marcio Andrei Rauber, doravante denominado </w:t>
      </w:r>
      <w:r w:rsidRPr="00D43BB4">
        <w:rPr>
          <w:rFonts w:ascii="Arial" w:hAnsi="Arial" w:cs="Arial"/>
          <w:b/>
          <w:sz w:val="20"/>
          <w:szCs w:val="20"/>
        </w:rPr>
        <w:t>CONTRATANTE</w:t>
      </w:r>
      <w:r w:rsidRPr="00D43BB4">
        <w:rPr>
          <w:rFonts w:ascii="Arial" w:hAnsi="Arial" w:cs="Arial"/>
          <w:sz w:val="20"/>
          <w:szCs w:val="20"/>
        </w:rPr>
        <w:t xml:space="preserve">, e a empresa .............................. inscrita no CNPJ sob o nº ............................, com sede na Rua/Av..........................n.º ........., Bairro/Vila/Estrada......., na cidade de............................. doravante designada </w:t>
      </w:r>
      <w:r w:rsidRPr="00D43BB4">
        <w:rPr>
          <w:rFonts w:ascii="Arial" w:hAnsi="Arial" w:cs="Arial"/>
          <w:b/>
          <w:sz w:val="20"/>
          <w:szCs w:val="20"/>
        </w:rPr>
        <w:t>CONTRATADA</w:t>
      </w:r>
      <w:r w:rsidRPr="00D43BB4">
        <w:rPr>
          <w:rFonts w:ascii="Arial" w:hAnsi="Arial" w:cs="Arial"/>
          <w:sz w:val="20"/>
          <w:szCs w:val="20"/>
        </w:rPr>
        <w:t>, neste ato representada pelo(a) Sr.(a) ....................., tendo em vista o que consta no Processo nº .............................. e em observância às disposições da Lei nº 14.133 de 1.º de abril de 2021, do Decreto Municipal n.º 77/2021 e demais legislação aplicável, resolvem celebrar o presente Termo de Contrato, mediante as cláusulas e condições a seguir enunciadas:</w:t>
      </w:r>
    </w:p>
    <w:p w14:paraId="7362A5F1" w14:textId="77777777" w:rsidR="006B5B5D" w:rsidRPr="006B5B5D" w:rsidRDefault="006B5B5D" w:rsidP="00F50038">
      <w:pPr>
        <w:jc w:val="both"/>
        <w:rPr>
          <w:rFonts w:ascii="Arial" w:hAnsi="Arial" w:cs="Arial"/>
          <w:b/>
          <w:sz w:val="20"/>
          <w:szCs w:val="20"/>
        </w:rPr>
      </w:pPr>
    </w:p>
    <w:p w14:paraId="2A8505FD" w14:textId="5F2EB8F1" w:rsidR="006B5B5D" w:rsidRPr="00F50038" w:rsidRDefault="006B5B5D" w:rsidP="00403059">
      <w:pPr>
        <w:pStyle w:val="Nivel01"/>
        <w:numPr>
          <w:ilvl w:val="0"/>
          <w:numId w:val="9"/>
        </w:numPr>
        <w:spacing w:before="0"/>
      </w:pPr>
      <w:r w:rsidRPr="00F50038">
        <w:t xml:space="preserve">CLÁUSULA PRIMEIRA – OBJETO </w:t>
      </w:r>
    </w:p>
    <w:p w14:paraId="4C438311" w14:textId="37279BDC" w:rsidR="006B5B5D" w:rsidRPr="006B5B5D" w:rsidRDefault="006B5B5D" w:rsidP="00403059">
      <w:pPr>
        <w:pStyle w:val="Nivel2"/>
        <w:numPr>
          <w:ilvl w:val="1"/>
          <w:numId w:val="9"/>
        </w:numPr>
        <w:tabs>
          <w:tab w:val="left" w:pos="284"/>
          <w:tab w:val="left" w:pos="426"/>
        </w:tabs>
        <w:spacing w:before="0" w:after="0" w:line="240" w:lineRule="auto"/>
        <w:ind w:left="0" w:firstLine="0"/>
      </w:pPr>
      <w:r w:rsidRPr="006B5B5D">
        <w:t xml:space="preserve">O objeto do presente instrumento é </w:t>
      </w:r>
      <w:r w:rsidR="008C0812">
        <w:t xml:space="preserve">a </w:t>
      </w:r>
      <w:r w:rsidR="00012DF5" w:rsidRPr="00E85304">
        <w:rPr>
          <w:b/>
          <w:color w:val="auto"/>
        </w:rPr>
        <w:t>aquisição de</w:t>
      </w:r>
      <w:r w:rsidR="00012DF5" w:rsidRPr="00E85304">
        <w:rPr>
          <w:color w:val="auto"/>
        </w:rPr>
        <w:t xml:space="preserve"> </w:t>
      </w:r>
      <w:r w:rsidR="00012DF5" w:rsidRPr="00E85304">
        <w:rPr>
          <w:b/>
          <w:color w:val="auto"/>
        </w:rPr>
        <w:t>materiais odontológicos, para atender a demanda da Secretaria Municipal de Saúde e suas unidades descentralizadas</w:t>
      </w:r>
      <w:r w:rsidRPr="006B5B5D">
        <w:t>, nas condições estabelecidas no Termo de Referência.</w:t>
      </w:r>
    </w:p>
    <w:p w14:paraId="5507F9F1" w14:textId="77777777" w:rsidR="006B5B5D" w:rsidRPr="006B5B5D" w:rsidRDefault="006B5B5D" w:rsidP="00403059">
      <w:pPr>
        <w:pStyle w:val="Nivel2"/>
        <w:numPr>
          <w:ilvl w:val="1"/>
          <w:numId w:val="9"/>
        </w:numPr>
        <w:tabs>
          <w:tab w:val="left" w:pos="426"/>
        </w:tabs>
        <w:spacing w:before="0" w:after="0" w:line="240" w:lineRule="auto"/>
        <w:ind w:left="0" w:firstLine="0"/>
      </w:pPr>
      <w:r w:rsidRPr="006B5B5D">
        <w:t>Objeto da contratação:</w:t>
      </w:r>
    </w:p>
    <w:tbl>
      <w:tblPr>
        <w:tblW w:w="5000" w:type="pct"/>
        <w:tblLook w:val="04A0" w:firstRow="1" w:lastRow="0" w:firstColumn="1" w:lastColumn="0" w:noHBand="0" w:noVBand="1"/>
      </w:tblPr>
      <w:tblGrid>
        <w:gridCol w:w="784"/>
        <w:gridCol w:w="2070"/>
        <w:gridCol w:w="1159"/>
        <w:gridCol w:w="1246"/>
        <w:gridCol w:w="1694"/>
        <w:gridCol w:w="1307"/>
        <w:gridCol w:w="1476"/>
      </w:tblGrid>
      <w:tr w:rsidR="008C0812" w:rsidRPr="008C0812" w14:paraId="46792EE0" w14:textId="77777777" w:rsidTr="008C0812">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0C796E" w14:textId="77777777" w:rsidR="008C0812" w:rsidRPr="008C0812" w:rsidRDefault="008C0812" w:rsidP="008C0812">
            <w:pPr>
              <w:rPr>
                <w:rFonts w:ascii="Arial" w:hAnsi="Arial" w:cs="Arial"/>
                <w:sz w:val="18"/>
                <w:szCs w:val="18"/>
              </w:rPr>
            </w:pPr>
            <w:r w:rsidRPr="008C0812">
              <w:rPr>
                <w:rFonts w:ascii="Arial" w:hAnsi="Arial" w:cs="Arial"/>
                <w:sz w:val="18"/>
                <w:szCs w:val="18"/>
              </w:rPr>
              <w:t>ITEM</w:t>
            </w:r>
          </w:p>
          <w:p w14:paraId="2F9B3380" w14:textId="77777777" w:rsidR="008C0812" w:rsidRPr="008C0812" w:rsidRDefault="008C0812" w:rsidP="008C0812">
            <w:pPr>
              <w:rPr>
                <w:rFonts w:ascii="Arial" w:hAnsi="Arial" w:cs="Arial"/>
                <w:sz w:val="18"/>
                <w:szCs w:val="18"/>
              </w:rPr>
            </w:pPr>
          </w:p>
        </w:tc>
        <w:tc>
          <w:tcPr>
            <w:tcW w:w="106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13745D" w14:textId="3AB7390B" w:rsidR="008C0812" w:rsidRPr="008C0812" w:rsidRDefault="008C0812" w:rsidP="008C0812">
            <w:pPr>
              <w:rPr>
                <w:rFonts w:ascii="Arial" w:hAnsi="Arial" w:cs="Arial"/>
                <w:sz w:val="18"/>
                <w:szCs w:val="18"/>
              </w:rPr>
            </w:pPr>
            <w:r w:rsidRPr="008C0812">
              <w:rPr>
                <w:rFonts w:ascii="Arial" w:hAnsi="Arial" w:cs="Arial"/>
                <w:sz w:val="18"/>
                <w:szCs w:val="18"/>
              </w:rPr>
              <w:t>ESPECIFICAÇÃO</w:t>
            </w:r>
          </w:p>
        </w:tc>
        <w:tc>
          <w:tcPr>
            <w:tcW w:w="595"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63FCD6" w14:textId="77777777" w:rsidR="008C0812" w:rsidRPr="008C0812" w:rsidRDefault="008C0812" w:rsidP="008C0812">
            <w:pPr>
              <w:rPr>
                <w:rFonts w:ascii="Arial" w:hAnsi="Arial" w:cs="Arial"/>
                <w:sz w:val="18"/>
                <w:szCs w:val="18"/>
              </w:rPr>
            </w:pPr>
            <w:r w:rsidRPr="008C0812">
              <w:rPr>
                <w:rFonts w:ascii="Arial" w:hAnsi="Arial" w:cs="Arial"/>
                <w:sz w:val="18"/>
                <w:szCs w:val="18"/>
              </w:rPr>
              <w:t>CATMAT</w:t>
            </w:r>
          </w:p>
        </w:tc>
        <w:tc>
          <w:tcPr>
            <w:tcW w:w="64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E76AB1" w14:textId="77777777" w:rsidR="008C0812" w:rsidRPr="008C0812" w:rsidRDefault="008C0812" w:rsidP="008C0812">
            <w:pPr>
              <w:rPr>
                <w:rFonts w:ascii="Arial" w:hAnsi="Arial" w:cs="Arial"/>
                <w:sz w:val="18"/>
                <w:szCs w:val="18"/>
              </w:rPr>
            </w:pPr>
            <w:r w:rsidRPr="008C0812">
              <w:rPr>
                <w:rFonts w:ascii="Arial" w:hAnsi="Arial" w:cs="Arial"/>
                <w:sz w:val="18"/>
                <w:szCs w:val="18"/>
              </w:rPr>
              <w:t>UNIDADE DE MEDIDA</w:t>
            </w:r>
          </w:p>
        </w:tc>
        <w:tc>
          <w:tcPr>
            <w:tcW w:w="87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3F4F70B" w14:textId="77777777" w:rsidR="008C0812" w:rsidRPr="008C0812" w:rsidRDefault="008C0812" w:rsidP="008C0812">
            <w:pPr>
              <w:rPr>
                <w:rFonts w:ascii="Arial" w:hAnsi="Arial" w:cs="Arial"/>
                <w:sz w:val="18"/>
                <w:szCs w:val="18"/>
              </w:rPr>
            </w:pPr>
            <w:r w:rsidRPr="008C0812">
              <w:rPr>
                <w:rFonts w:ascii="Arial" w:hAnsi="Arial" w:cs="Arial"/>
                <w:sz w:val="18"/>
                <w:szCs w:val="18"/>
              </w:rPr>
              <w:t>QUANTIDADE</w:t>
            </w:r>
          </w:p>
        </w:tc>
        <w:tc>
          <w:tcPr>
            <w:tcW w:w="671"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B64CAB" w14:textId="77777777" w:rsidR="008C0812" w:rsidRPr="008C0812" w:rsidRDefault="008C0812" w:rsidP="008C0812">
            <w:pPr>
              <w:rPr>
                <w:rFonts w:ascii="Arial" w:hAnsi="Arial" w:cs="Arial"/>
                <w:sz w:val="18"/>
                <w:szCs w:val="18"/>
              </w:rPr>
            </w:pPr>
            <w:r w:rsidRPr="008C0812">
              <w:rPr>
                <w:rFonts w:ascii="Arial" w:hAnsi="Arial" w:cs="Arial"/>
                <w:sz w:val="18"/>
                <w:szCs w:val="18"/>
              </w:rPr>
              <w:t>VALOR UNITÁRIO</w:t>
            </w:r>
          </w:p>
        </w:tc>
        <w:tc>
          <w:tcPr>
            <w:tcW w:w="758"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A816A3" w14:textId="77777777" w:rsidR="008C0812" w:rsidRPr="008C0812" w:rsidRDefault="008C0812" w:rsidP="008C0812">
            <w:pPr>
              <w:rPr>
                <w:rFonts w:ascii="Arial" w:hAnsi="Arial" w:cs="Arial"/>
                <w:sz w:val="18"/>
                <w:szCs w:val="18"/>
              </w:rPr>
            </w:pPr>
            <w:r w:rsidRPr="008C0812">
              <w:rPr>
                <w:rFonts w:ascii="Arial" w:hAnsi="Arial" w:cs="Arial"/>
                <w:sz w:val="18"/>
                <w:szCs w:val="18"/>
              </w:rPr>
              <w:t>VALOR TOTAL</w:t>
            </w:r>
          </w:p>
        </w:tc>
      </w:tr>
      <w:tr w:rsidR="008C0812" w:rsidRPr="008C0812" w14:paraId="1B0A2DF2" w14:textId="77777777" w:rsidTr="008C0812">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08220A" w14:textId="77777777" w:rsidR="008C0812" w:rsidRPr="008C0812" w:rsidRDefault="008C0812" w:rsidP="008C0812">
            <w:pPr>
              <w:rPr>
                <w:rFonts w:ascii="Arial" w:hAnsi="Arial" w:cs="Arial"/>
                <w:sz w:val="18"/>
                <w:szCs w:val="18"/>
              </w:rPr>
            </w:pPr>
            <w:r w:rsidRPr="008C0812">
              <w:rPr>
                <w:rFonts w:ascii="Arial" w:hAnsi="Arial" w:cs="Arial"/>
                <w:sz w:val="18"/>
                <w:szCs w:val="18"/>
              </w:rPr>
              <w:t>1</w:t>
            </w:r>
          </w:p>
        </w:tc>
        <w:tc>
          <w:tcPr>
            <w:tcW w:w="106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0EAB3A" w14:textId="7BF9AA63" w:rsidR="008C0812" w:rsidRPr="008C0812" w:rsidRDefault="008C0812" w:rsidP="008C0812">
            <w:pPr>
              <w:rPr>
                <w:rFonts w:ascii="Arial" w:hAnsi="Arial" w:cs="Arial"/>
                <w:sz w:val="18"/>
                <w:szCs w:val="18"/>
              </w:rPr>
            </w:pPr>
          </w:p>
        </w:tc>
        <w:tc>
          <w:tcPr>
            <w:tcW w:w="59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CBC8DB" w14:textId="77777777" w:rsidR="008C0812" w:rsidRPr="008C0812" w:rsidRDefault="008C0812" w:rsidP="008C0812">
            <w:pPr>
              <w:rPr>
                <w:rFonts w:ascii="Arial" w:hAnsi="Arial" w:cs="Arial"/>
                <w:sz w:val="18"/>
                <w:szCs w:val="18"/>
              </w:rPr>
            </w:pPr>
          </w:p>
        </w:tc>
        <w:tc>
          <w:tcPr>
            <w:tcW w:w="6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E54BE8" w14:textId="77777777" w:rsidR="008C0812" w:rsidRPr="008C0812" w:rsidRDefault="008C0812" w:rsidP="008C0812">
            <w:pPr>
              <w:rPr>
                <w:rFonts w:ascii="Arial" w:hAnsi="Arial" w:cs="Arial"/>
                <w:sz w:val="18"/>
                <w:szCs w:val="18"/>
              </w:rPr>
            </w:pPr>
          </w:p>
        </w:tc>
        <w:tc>
          <w:tcPr>
            <w:tcW w:w="87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9DCEA8" w14:textId="77777777" w:rsidR="008C0812" w:rsidRPr="008C0812" w:rsidRDefault="008C0812" w:rsidP="008C0812">
            <w:pPr>
              <w:rPr>
                <w:rFonts w:ascii="Arial" w:hAnsi="Arial" w:cs="Arial"/>
                <w:sz w:val="18"/>
                <w:szCs w:val="18"/>
              </w:rPr>
            </w:pPr>
          </w:p>
        </w:tc>
        <w:tc>
          <w:tcPr>
            <w:tcW w:w="67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0DF8E5" w14:textId="77777777" w:rsidR="008C0812" w:rsidRPr="008C0812" w:rsidRDefault="008C0812" w:rsidP="008C0812">
            <w:pPr>
              <w:rPr>
                <w:rFonts w:ascii="Arial" w:hAnsi="Arial" w:cs="Arial"/>
                <w:sz w:val="18"/>
                <w:szCs w:val="18"/>
              </w:rPr>
            </w:pPr>
          </w:p>
        </w:tc>
        <w:tc>
          <w:tcPr>
            <w:tcW w:w="75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123865" w14:textId="77777777" w:rsidR="008C0812" w:rsidRPr="008C0812" w:rsidRDefault="008C0812" w:rsidP="008C0812">
            <w:pPr>
              <w:rPr>
                <w:rFonts w:ascii="Arial" w:hAnsi="Arial" w:cs="Arial"/>
                <w:sz w:val="18"/>
                <w:szCs w:val="18"/>
              </w:rPr>
            </w:pPr>
          </w:p>
        </w:tc>
      </w:tr>
      <w:tr w:rsidR="008C0812" w:rsidRPr="008C0812" w14:paraId="100EE9F7" w14:textId="77777777" w:rsidTr="008C0812">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9159AE" w14:textId="77777777" w:rsidR="008C0812" w:rsidRPr="008C0812" w:rsidRDefault="008C0812" w:rsidP="008C0812">
            <w:pPr>
              <w:rPr>
                <w:rFonts w:ascii="Arial" w:hAnsi="Arial" w:cs="Arial"/>
                <w:sz w:val="18"/>
                <w:szCs w:val="18"/>
              </w:rPr>
            </w:pPr>
            <w:r w:rsidRPr="008C0812">
              <w:rPr>
                <w:rFonts w:ascii="Arial" w:hAnsi="Arial" w:cs="Arial"/>
                <w:sz w:val="18"/>
                <w:szCs w:val="18"/>
              </w:rPr>
              <w:t>2</w:t>
            </w:r>
          </w:p>
        </w:tc>
        <w:tc>
          <w:tcPr>
            <w:tcW w:w="106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2A4DF7" w14:textId="12603F45" w:rsidR="008C0812" w:rsidRPr="008C0812" w:rsidRDefault="008C0812" w:rsidP="008C0812">
            <w:pPr>
              <w:rPr>
                <w:rFonts w:ascii="Arial" w:hAnsi="Arial" w:cs="Arial"/>
                <w:sz w:val="18"/>
                <w:szCs w:val="18"/>
              </w:rPr>
            </w:pPr>
          </w:p>
        </w:tc>
        <w:tc>
          <w:tcPr>
            <w:tcW w:w="59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FDC9FB" w14:textId="77777777" w:rsidR="008C0812" w:rsidRPr="008C0812" w:rsidRDefault="008C0812" w:rsidP="008C0812">
            <w:pPr>
              <w:rPr>
                <w:rFonts w:ascii="Arial" w:hAnsi="Arial" w:cs="Arial"/>
                <w:sz w:val="18"/>
                <w:szCs w:val="18"/>
              </w:rPr>
            </w:pPr>
          </w:p>
        </w:tc>
        <w:tc>
          <w:tcPr>
            <w:tcW w:w="6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3A8671" w14:textId="77777777" w:rsidR="008C0812" w:rsidRPr="008C0812" w:rsidRDefault="008C0812" w:rsidP="008C0812">
            <w:pPr>
              <w:rPr>
                <w:rFonts w:ascii="Arial" w:hAnsi="Arial" w:cs="Arial"/>
                <w:sz w:val="18"/>
                <w:szCs w:val="18"/>
              </w:rPr>
            </w:pPr>
          </w:p>
        </w:tc>
        <w:tc>
          <w:tcPr>
            <w:tcW w:w="87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4451E0" w14:textId="77777777" w:rsidR="008C0812" w:rsidRPr="008C0812" w:rsidRDefault="008C0812" w:rsidP="008C0812">
            <w:pPr>
              <w:rPr>
                <w:rFonts w:ascii="Arial" w:hAnsi="Arial" w:cs="Arial"/>
                <w:sz w:val="18"/>
                <w:szCs w:val="18"/>
              </w:rPr>
            </w:pPr>
          </w:p>
        </w:tc>
        <w:tc>
          <w:tcPr>
            <w:tcW w:w="67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05DA62" w14:textId="77777777" w:rsidR="008C0812" w:rsidRPr="008C0812" w:rsidRDefault="008C0812" w:rsidP="008C0812">
            <w:pPr>
              <w:rPr>
                <w:rFonts w:ascii="Arial" w:hAnsi="Arial" w:cs="Arial"/>
                <w:sz w:val="18"/>
                <w:szCs w:val="18"/>
              </w:rPr>
            </w:pPr>
          </w:p>
        </w:tc>
        <w:tc>
          <w:tcPr>
            <w:tcW w:w="75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97E3E7" w14:textId="77777777" w:rsidR="008C0812" w:rsidRPr="008C0812" w:rsidRDefault="008C0812" w:rsidP="008C0812">
            <w:pPr>
              <w:rPr>
                <w:rFonts w:ascii="Arial" w:hAnsi="Arial" w:cs="Arial"/>
                <w:sz w:val="18"/>
                <w:szCs w:val="18"/>
              </w:rPr>
            </w:pPr>
          </w:p>
        </w:tc>
      </w:tr>
      <w:tr w:rsidR="008C0812" w:rsidRPr="008C0812" w14:paraId="65A7FD27" w14:textId="77777777" w:rsidTr="008C0812">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32626D" w14:textId="77777777" w:rsidR="008C0812" w:rsidRPr="008C0812" w:rsidRDefault="008C0812" w:rsidP="008C0812">
            <w:pPr>
              <w:rPr>
                <w:rFonts w:ascii="Arial" w:hAnsi="Arial" w:cs="Arial"/>
                <w:sz w:val="18"/>
                <w:szCs w:val="18"/>
              </w:rPr>
            </w:pPr>
            <w:r w:rsidRPr="008C0812">
              <w:rPr>
                <w:rFonts w:ascii="Arial" w:hAnsi="Arial" w:cs="Arial"/>
                <w:sz w:val="18"/>
                <w:szCs w:val="18"/>
              </w:rPr>
              <w:t>3</w:t>
            </w:r>
          </w:p>
        </w:tc>
        <w:tc>
          <w:tcPr>
            <w:tcW w:w="106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F6C431" w14:textId="5BAED80E" w:rsidR="008C0812" w:rsidRPr="008C0812" w:rsidRDefault="008C0812" w:rsidP="008C0812">
            <w:pPr>
              <w:rPr>
                <w:rFonts w:ascii="Arial" w:hAnsi="Arial" w:cs="Arial"/>
                <w:sz w:val="18"/>
                <w:szCs w:val="18"/>
              </w:rPr>
            </w:pPr>
          </w:p>
        </w:tc>
        <w:tc>
          <w:tcPr>
            <w:tcW w:w="59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16869" w14:textId="77777777" w:rsidR="008C0812" w:rsidRPr="008C0812" w:rsidRDefault="008C0812" w:rsidP="008C0812">
            <w:pPr>
              <w:rPr>
                <w:rFonts w:ascii="Arial" w:hAnsi="Arial" w:cs="Arial"/>
                <w:sz w:val="18"/>
                <w:szCs w:val="18"/>
              </w:rPr>
            </w:pPr>
          </w:p>
        </w:tc>
        <w:tc>
          <w:tcPr>
            <w:tcW w:w="6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9F7176" w14:textId="77777777" w:rsidR="008C0812" w:rsidRPr="008C0812" w:rsidRDefault="008C0812" w:rsidP="008C0812">
            <w:pPr>
              <w:rPr>
                <w:rFonts w:ascii="Arial" w:hAnsi="Arial" w:cs="Arial"/>
                <w:sz w:val="18"/>
                <w:szCs w:val="18"/>
              </w:rPr>
            </w:pPr>
          </w:p>
        </w:tc>
        <w:tc>
          <w:tcPr>
            <w:tcW w:w="87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D0BC99" w14:textId="77777777" w:rsidR="008C0812" w:rsidRPr="008C0812" w:rsidRDefault="008C0812" w:rsidP="008C0812">
            <w:pPr>
              <w:rPr>
                <w:rFonts w:ascii="Arial" w:hAnsi="Arial" w:cs="Arial"/>
                <w:sz w:val="18"/>
                <w:szCs w:val="18"/>
              </w:rPr>
            </w:pPr>
          </w:p>
        </w:tc>
        <w:tc>
          <w:tcPr>
            <w:tcW w:w="67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DFEF75" w14:textId="77777777" w:rsidR="008C0812" w:rsidRPr="008C0812" w:rsidRDefault="008C0812" w:rsidP="008C0812">
            <w:pPr>
              <w:rPr>
                <w:rFonts w:ascii="Arial" w:hAnsi="Arial" w:cs="Arial"/>
                <w:sz w:val="18"/>
                <w:szCs w:val="18"/>
              </w:rPr>
            </w:pPr>
          </w:p>
        </w:tc>
        <w:tc>
          <w:tcPr>
            <w:tcW w:w="75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F225FB" w14:textId="77777777" w:rsidR="008C0812" w:rsidRPr="008C0812" w:rsidRDefault="008C0812" w:rsidP="008C0812">
            <w:pPr>
              <w:rPr>
                <w:rFonts w:ascii="Arial" w:hAnsi="Arial" w:cs="Arial"/>
                <w:sz w:val="18"/>
                <w:szCs w:val="18"/>
              </w:rPr>
            </w:pPr>
          </w:p>
        </w:tc>
      </w:tr>
      <w:tr w:rsidR="008C0812" w:rsidRPr="008C0812" w14:paraId="0DE3901D" w14:textId="77777777" w:rsidTr="008C0812">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A79B74" w14:textId="77777777" w:rsidR="008C0812" w:rsidRPr="008C0812" w:rsidRDefault="008C0812" w:rsidP="008C0812">
            <w:pPr>
              <w:rPr>
                <w:rFonts w:ascii="Arial" w:hAnsi="Arial" w:cs="Arial"/>
                <w:sz w:val="18"/>
                <w:szCs w:val="18"/>
              </w:rPr>
            </w:pPr>
            <w:r w:rsidRPr="008C0812">
              <w:rPr>
                <w:rFonts w:ascii="Arial" w:hAnsi="Arial" w:cs="Arial"/>
                <w:sz w:val="18"/>
                <w:szCs w:val="18"/>
              </w:rPr>
              <w:t>...</w:t>
            </w:r>
          </w:p>
        </w:tc>
        <w:tc>
          <w:tcPr>
            <w:tcW w:w="106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03AC9F" w14:textId="61BFB277" w:rsidR="008C0812" w:rsidRPr="008C0812" w:rsidRDefault="008C0812" w:rsidP="008C0812">
            <w:pPr>
              <w:rPr>
                <w:rFonts w:ascii="Arial" w:hAnsi="Arial" w:cs="Arial"/>
                <w:sz w:val="18"/>
                <w:szCs w:val="18"/>
              </w:rPr>
            </w:pPr>
          </w:p>
        </w:tc>
        <w:tc>
          <w:tcPr>
            <w:tcW w:w="59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0236CB" w14:textId="77777777" w:rsidR="008C0812" w:rsidRPr="008C0812" w:rsidRDefault="008C0812" w:rsidP="008C0812">
            <w:pPr>
              <w:rPr>
                <w:rFonts w:ascii="Arial" w:hAnsi="Arial" w:cs="Arial"/>
                <w:sz w:val="18"/>
                <w:szCs w:val="18"/>
              </w:rPr>
            </w:pPr>
          </w:p>
        </w:tc>
        <w:tc>
          <w:tcPr>
            <w:tcW w:w="6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FCB3DC" w14:textId="77777777" w:rsidR="008C0812" w:rsidRPr="008C0812" w:rsidRDefault="008C0812" w:rsidP="008C0812">
            <w:pPr>
              <w:rPr>
                <w:rFonts w:ascii="Arial" w:hAnsi="Arial" w:cs="Arial"/>
                <w:sz w:val="18"/>
                <w:szCs w:val="18"/>
              </w:rPr>
            </w:pPr>
          </w:p>
        </w:tc>
        <w:tc>
          <w:tcPr>
            <w:tcW w:w="87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CB58B" w14:textId="77777777" w:rsidR="008C0812" w:rsidRPr="008C0812" w:rsidRDefault="008C0812" w:rsidP="008C0812">
            <w:pPr>
              <w:rPr>
                <w:rFonts w:ascii="Arial" w:hAnsi="Arial" w:cs="Arial"/>
                <w:sz w:val="18"/>
                <w:szCs w:val="18"/>
              </w:rPr>
            </w:pPr>
          </w:p>
        </w:tc>
        <w:tc>
          <w:tcPr>
            <w:tcW w:w="67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1D7F4C" w14:textId="77777777" w:rsidR="008C0812" w:rsidRPr="008C0812" w:rsidRDefault="008C0812" w:rsidP="008C0812">
            <w:pPr>
              <w:rPr>
                <w:rFonts w:ascii="Arial" w:hAnsi="Arial" w:cs="Arial"/>
                <w:sz w:val="18"/>
                <w:szCs w:val="18"/>
              </w:rPr>
            </w:pPr>
          </w:p>
        </w:tc>
        <w:tc>
          <w:tcPr>
            <w:tcW w:w="75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A94C5F" w14:textId="77777777" w:rsidR="008C0812" w:rsidRPr="008C0812" w:rsidRDefault="008C0812" w:rsidP="008C0812">
            <w:pPr>
              <w:rPr>
                <w:rFonts w:ascii="Arial" w:hAnsi="Arial" w:cs="Arial"/>
                <w:sz w:val="18"/>
                <w:szCs w:val="18"/>
              </w:rPr>
            </w:pPr>
          </w:p>
        </w:tc>
      </w:tr>
    </w:tbl>
    <w:p w14:paraId="6E1C5377" w14:textId="77777777" w:rsidR="006B5B5D" w:rsidRPr="006B5B5D" w:rsidRDefault="006B5B5D" w:rsidP="006B5B5D">
      <w:pPr>
        <w:spacing w:line="276" w:lineRule="auto"/>
        <w:jc w:val="both"/>
        <w:rPr>
          <w:rFonts w:ascii="Arial" w:hAnsi="Arial" w:cs="Arial"/>
          <w:b/>
          <w:sz w:val="20"/>
          <w:szCs w:val="20"/>
        </w:rPr>
      </w:pPr>
    </w:p>
    <w:p w14:paraId="4FBAFF81" w14:textId="77777777" w:rsidR="006B5B5D" w:rsidRPr="006B5B5D" w:rsidRDefault="006B5B5D" w:rsidP="00403059">
      <w:pPr>
        <w:pStyle w:val="Nivel2"/>
        <w:numPr>
          <w:ilvl w:val="1"/>
          <w:numId w:val="9"/>
        </w:numPr>
        <w:tabs>
          <w:tab w:val="left" w:pos="426"/>
        </w:tabs>
        <w:spacing w:before="0" w:after="0" w:line="240" w:lineRule="auto"/>
        <w:ind w:left="0" w:firstLine="0"/>
      </w:pPr>
      <w:r w:rsidRPr="006B5B5D">
        <w:t>Vinculam esta contratação, independentemente de transcrição:</w:t>
      </w:r>
    </w:p>
    <w:p w14:paraId="53E8DAB1" w14:textId="77777777" w:rsidR="006B5B5D" w:rsidRPr="006B5B5D" w:rsidRDefault="006B5B5D" w:rsidP="00403059">
      <w:pPr>
        <w:pStyle w:val="Nivel3"/>
        <w:numPr>
          <w:ilvl w:val="2"/>
          <w:numId w:val="9"/>
        </w:numPr>
        <w:tabs>
          <w:tab w:val="left" w:pos="284"/>
          <w:tab w:val="left" w:pos="426"/>
          <w:tab w:val="left" w:pos="567"/>
        </w:tabs>
        <w:spacing w:before="0" w:after="0" w:line="240" w:lineRule="auto"/>
        <w:ind w:left="0" w:firstLine="0"/>
      </w:pPr>
      <w:r w:rsidRPr="006B5B5D">
        <w:t>O Termo de Referência;</w:t>
      </w:r>
    </w:p>
    <w:p w14:paraId="271AA88C" w14:textId="77777777" w:rsidR="006B5B5D" w:rsidRPr="006B5B5D" w:rsidRDefault="006B5B5D" w:rsidP="00403059">
      <w:pPr>
        <w:pStyle w:val="Nivel3"/>
        <w:numPr>
          <w:ilvl w:val="2"/>
          <w:numId w:val="9"/>
        </w:numPr>
        <w:tabs>
          <w:tab w:val="left" w:pos="284"/>
          <w:tab w:val="left" w:pos="426"/>
          <w:tab w:val="left" w:pos="567"/>
        </w:tabs>
        <w:spacing w:before="0" w:after="0" w:line="240" w:lineRule="auto"/>
        <w:ind w:left="0" w:firstLine="0"/>
      </w:pPr>
      <w:r w:rsidRPr="006B5B5D">
        <w:t>O Edital da Licitação;</w:t>
      </w:r>
    </w:p>
    <w:p w14:paraId="44C0BA15" w14:textId="77777777" w:rsidR="006B5B5D" w:rsidRPr="006B5B5D" w:rsidRDefault="006B5B5D" w:rsidP="00403059">
      <w:pPr>
        <w:pStyle w:val="Nivel3"/>
        <w:numPr>
          <w:ilvl w:val="2"/>
          <w:numId w:val="9"/>
        </w:numPr>
        <w:tabs>
          <w:tab w:val="left" w:pos="284"/>
          <w:tab w:val="left" w:pos="426"/>
          <w:tab w:val="left" w:pos="567"/>
        </w:tabs>
        <w:spacing w:before="0" w:after="0" w:line="240" w:lineRule="auto"/>
        <w:ind w:left="0" w:firstLine="0"/>
      </w:pPr>
      <w:r w:rsidRPr="006B5B5D">
        <w:t>A Proposta do contratado;</w:t>
      </w:r>
    </w:p>
    <w:p w14:paraId="30AF8C73" w14:textId="77777777" w:rsidR="006B5B5D" w:rsidRPr="006B5B5D" w:rsidRDefault="006B5B5D" w:rsidP="00403059">
      <w:pPr>
        <w:pStyle w:val="Nivel3"/>
        <w:numPr>
          <w:ilvl w:val="2"/>
          <w:numId w:val="9"/>
        </w:numPr>
        <w:tabs>
          <w:tab w:val="left" w:pos="284"/>
          <w:tab w:val="left" w:pos="426"/>
          <w:tab w:val="left" w:pos="567"/>
        </w:tabs>
        <w:spacing w:before="0" w:after="0" w:line="240" w:lineRule="auto"/>
        <w:ind w:left="0" w:firstLine="0"/>
      </w:pPr>
      <w:r w:rsidRPr="006B5B5D">
        <w:t>Eventuais anexos dos documentos supracitados.</w:t>
      </w:r>
    </w:p>
    <w:p w14:paraId="59ABE2EE" w14:textId="77777777" w:rsidR="006B5B5D" w:rsidRPr="006B5B5D" w:rsidRDefault="006B5B5D" w:rsidP="00F50038">
      <w:pPr>
        <w:jc w:val="both"/>
        <w:rPr>
          <w:rFonts w:ascii="Arial" w:hAnsi="Arial" w:cs="Arial"/>
          <w:b/>
          <w:sz w:val="20"/>
          <w:szCs w:val="20"/>
        </w:rPr>
      </w:pPr>
    </w:p>
    <w:p w14:paraId="322DA56B" w14:textId="77777777" w:rsidR="006B5B5D" w:rsidRPr="00F50038" w:rsidRDefault="006B5B5D" w:rsidP="00403059">
      <w:pPr>
        <w:pStyle w:val="Nivel01"/>
        <w:numPr>
          <w:ilvl w:val="0"/>
          <w:numId w:val="9"/>
        </w:numPr>
        <w:spacing w:before="0"/>
        <w:rPr>
          <w:color w:val="FFFFFF" w:themeColor="background1"/>
        </w:rPr>
      </w:pPr>
      <w:r w:rsidRPr="006B5B5D">
        <w:t>CLÁUSULA SEGUNDA – VIGÊNCIA E PRORROGAÇÃO</w:t>
      </w:r>
    </w:p>
    <w:p w14:paraId="1C2FD55C" w14:textId="77777777" w:rsidR="006B5B5D" w:rsidRPr="00E85304" w:rsidRDefault="006B5B5D" w:rsidP="00403059">
      <w:pPr>
        <w:pStyle w:val="Nvel2-Red"/>
        <w:numPr>
          <w:ilvl w:val="1"/>
          <w:numId w:val="9"/>
        </w:numPr>
        <w:tabs>
          <w:tab w:val="left" w:pos="426"/>
        </w:tabs>
        <w:spacing w:before="0" w:after="0" w:line="240" w:lineRule="auto"/>
        <w:ind w:left="0" w:firstLine="0"/>
        <w:rPr>
          <w:i w:val="0"/>
          <w:color w:val="auto"/>
        </w:rPr>
      </w:pPr>
      <w:r w:rsidRPr="00E85304">
        <w:rPr>
          <w:i w:val="0"/>
          <w:color w:val="auto"/>
        </w:rPr>
        <w:t xml:space="preserve">O prazo de vigência da contratação é de .............................. contados do(a) ............................., na forma do </w:t>
      </w:r>
      <w:hyperlink r:id="rId54" w:anchor="art105" w:history="1">
        <w:r w:rsidRPr="00E85304">
          <w:rPr>
            <w:rStyle w:val="Hyperlink"/>
            <w:i w:val="0"/>
            <w:color w:val="auto"/>
          </w:rPr>
          <w:t>artigo 105 da Lei n° 14.133, de 2021</w:t>
        </w:r>
      </w:hyperlink>
      <w:r w:rsidRPr="00E85304">
        <w:rPr>
          <w:i w:val="0"/>
          <w:color w:val="auto"/>
        </w:rPr>
        <w:t>.</w:t>
      </w:r>
    </w:p>
    <w:p w14:paraId="7218FBF1" w14:textId="77777777" w:rsidR="006B5B5D" w:rsidRPr="00E85304" w:rsidRDefault="006B5B5D" w:rsidP="00403059">
      <w:pPr>
        <w:pStyle w:val="Nvel3-R"/>
        <w:numPr>
          <w:ilvl w:val="2"/>
          <w:numId w:val="9"/>
        </w:numPr>
        <w:tabs>
          <w:tab w:val="left" w:pos="426"/>
        </w:tabs>
        <w:spacing w:before="0" w:after="0" w:line="240" w:lineRule="auto"/>
        <w:ind w:left="0" w:firstLine="0"/>
        <w:rPr>
          <w:i w:val="0"/>
          <w:color w:val="auto"/>
        </w:rPr>
      </w:pPr>
      <w:r w:rsidRPr="00E85304">
        <w:rPr>
          <w:i w:val="0"/>
          <w:color w:val="auto"/>
        </w:rPr>
        <w:t>O prazo de vigência será automaticamente prorrogado, independentemente de termo aditivo, quando o objeto não for concluído no período firmado acima, ressalvadas as providências cabíveis no caso de culpa do contratado, previstas neste instrumento.</w:t>
      </w:r>
    </w:p>
    <w:p w14:paraId="57E0C654" w14:textId="77777777" w:rsidR="006B5B5D" w:rsidRPr="006B5B5D" w:rsidRDefault="006B5B5D" w:rsidP="00403059">
      <w:pPr>
        <w:pStyle w:val="Nvel2-Red"/>
        <w:numPr>
          <w:ilvl w:val="1"/>
          <w:numId w:val="9"/>
        </w:numPr>
        <w:tabs>
          <w:tab w:val="left" w:pos="426"/>
        </w:tabs>
        <w:spacing w:before="0" w:after="0" w:line="240" w:lineRule="auto"/>
        <w:ind w:left="0" w:firstLine="0"/>
        <w:rPr>
          <w:i w:val="0"/>
          <w:color w:val="auto"/>
        </w:rPr>
      </w:pPr>
      <w:r w:rsidRPr="006B5B5D">
        <w:rPr>
          <w:i w:val="0"/>
          <w:color w:val="auto"/>
        </w:rPr>
        <w:t>O contratado não tem direito subjetivo à prorrogação contratual.</w:t>
      </w:r>
    </w:p>
    <w:p w14:paraId="6525689E" w14:textId="77777777" w:rsidR="006B5B5D" w:rsidRPr="006B5B5D" w:rsidRDefault="006B5B5D" w:rsidP="00403059">
      <w:pPr>
        <w:pStyle w:val="Nvel2-Red"/>
        <w:numPr>
          <w:ilvl w:val="1"/>
          <w:numId w:val="9"/>
        </w:numPr>
        <w:tabs>
          <w:tab w:val="left" w:pos="426"/>
        </w:tabs>
        <w:spacing w:before="0" w:after="0" w:line="240" w:lineRule="auto"/>
        <w:ind w:left="0" w:firstLine="0"/>
        <w:rPr>
          <w:i w:val="0"/>
          <w:color w:val="auto"/>
        </w:rPr>
      </w:pPr>
      <w:r w:rsidRPr="006B5B5D">
        <w:rPr>
          <w:i w:val="0"/>
          <w:color w:val="auto"/>
        </w:rPr>
        <w:t>A prorrogação de contrato deverá ser promovida mediante celebração de termo aditivo.</w:t>
      </w:r>
    </w:p>
    <w:p w14:paraId="672B6903" w14:textId="09371DF0" w:rsidR="006B5B5D" w:rsidRDefault="006B5B5D" w:rsidP="00403059">
      <w:pPr>
        <w:pStyle w:val="Nvel2-Red"/>
        <w:numPr>
          <w:ilvl w:val="1"/>
          <w:numId w:val="9"/>
        </w:numPr>
        <w:tabs>
          <w:tab w:val="left" w:pos="426"/>
        </w:tabs>
        <w:spacing w:before="0" w:after="0" w:line="240" w:lineRule="auto"/>
        <w:ind w:left="0" w:firstLine="0"/>
        <w:rPr>
          <w:i w:val="0"/>
          <w:color w:val="auto"/>
        </w:rPr>
      </w:pPr>
      <w:r w:rsidRPr="006B5B5D">
        <w:rPr>
          <w:i w:val="0"/>
          <w:color w:val="auto"/>
        </w:rPr>
        <w:t>O contrato não poderá ser prorrogado quando o contratado tiver sido penalizado nas sanções de declaração de inidoneidade ou impedimento de licitar e contratar com poder público, observadas as abrangências de aplicação.</w:t>
      </w:r>
    </w:p>
    <w:p w14:paraId="228448DF" w14:textId="77777777" w:rsidR="004A62CC" w:rsidRPr="006B5B5D" w:rsidRDefault="004A62CC" w:rsidP="004A62CC">
      <w:pPr>
        <w:pStyle w:val="Nvel2-Red"/>
        <w:numPr>
          <w:ilvl w:val="0"/>
          <w:numId w:val="0"/>
        </w:numPr>
        <w:tabs>
          <w:tab w:val="left" w:pos="426"/>
        </w:tabs>
        <w:spacing w:before="0" w:after="0" w:line="240" w:lineRule="auto"/>
        <w:rPr>
          <w:i w:val="0"/>
          <w:color w:val="auto"/>
        </w:rPr>
      </w:pPr>
    </w:p>
    <w:p w14:paraId="07687C59" w14:textId="4F72AE68" w:rsidR="006B5B5D" w:rsidRPr="006B5B5D" w:rsidRDefault="006B5B5D" w:rsidP="00403059">
      <w:pPr>
        <w:pStyle w:val="Nivel01"/>
        <w:numPr>
          <w:ilvl w:val="0"/>
          <w:numId w:val="9"/>
        </w:numPr>
        <w:spacing w:before="0"/>
      </w:pPr>
      <w:r w:rsidRPr="006B5B5D">
        <w:t xml:space="preserve">CLÁUSULA TERCEIRA – MODELOS DE EXECUÇÃO E GESTÃO CONTRATUAIS </w:t>
      </w:r>
    </w:p>
    <w:p w14:paraId="4E771728" w14:textId="7D99B74D" w:rsidR="006B5B5D" w:rsidRDefault="006B5B5D" w:rsidP="00403059">
      <w:pPr>
        <w:pStyle w:val="Nivel2"/>
        <w:numPr>
          <w:ilvl w:val="1"/>
          <w:numId w:val="9"/>
        </w:numPr>
        <w:spacing w:before="0" w:after="0" w:line="240" w:lineRule="auto"/>
        <w:ind w:left="0" w:firstLine="0"/>
      </w:pPr>
      <w:r w:rsidRPr="006B5B5D">
        <w:t>O regime de execução contratual, os modelos de gestão e de execução, assim como os prazos e condições de conclusão, entrega, observação e recebimento do objeto constam no Termo de Referência, anexo a este Contrato.</w:t>
      </w:r>
    </w:p>
    <w:p w14:paraId="0D19F7EB" w14:textId="77777777" w:rsidR="004A62CC" w:rsidRPr="006B5B5D" w:rsidRDefault="004A62CC" w:rsidP="004A62CC">
      <w:pPr>
        <w:pStyle w:val="Nivel2"/>
        <w:numPr>
          <w:ilvl w:val="0"/>
          <w:numId w:val="0"/>
        </w:numPr>
        <w:spacing w:before="0" w:after="0" w:line="240" w:lineRule="auto"/>
      </w:pPr>
    </w:p>
    <w:p w14:paraId="49C0358B" w14:textId="77777777" w:rsidR="006B5B5D" w:rsidRPr="00F50038" w:rsidRDefault="006B5B5D" w:rsidP="00403059">
      <w:pPr>
        <w:pStyle w:val="Nivel01"/>
        <w:numPr>
          <w:ilvl w:val="0"/>
          <w:numId w:val="9"/>
        </w:numPr>
        <w:spacing w:before="0"/>
        <w:rPr>
          <w:color w:val="FFFFFF" w:themeColor="background1"/>
        </w:rPr>
      </w:pPr>
      <w:r w:rsidRPr="006B5B5D">
        <w:t>CLÁUSULA QUARTA – SUBCONTRATAÇÃO</w:t>
      </w:r>
    </w:p>
    <w:p w14:paraId="6DD2F16E" w14:textId="1D27CF68" w:rsidR="006B5B5D" w:rsidRPr="00012DF5" w:rsidRDefault="006B5B5D" w:rsidP="00403059">
      <w:pPr>
        <w:pStyle w:val="Nvel2-Red"/>
        <w:numPr>
          <w:ilvl w:val="1"/>
          <w:numId w:val="9"/>
        </w:numPr>
        <w:tabs>
          <w:tab w:val="left" w:pos="426"/>
        </w:tabs>
        <w:spacing w:before="0" w:after="0" w:line="240" w:lineRule="auto"/>
        <w:ind w:left="0" w:firstLine="0"/>
        <w:rPr>
          <w:i w:val="0"/>
          <w:color w:val="auto"/>
        </w:rPr>
      </w:pPr>
      <w:r w:rsidRPr="00012DF5">
        <w:rPr>
          <w:i w:val="0"/>
          <w:color w:val="auto"/>
        </w:rPr>
        <w:t>Não será admitida a subcontratação do objeto contratual.</w:t>
      </w:r>
    </w:p>
    <w:p w14:paraId="1B4C8C38" w14:textId="77777777" w:rsidR="000D7D81" w:rsidRPr="006B5B5D" w:rsidRDefault="000D7D81" w:rsidP="000D7D81">
      <w:pPr>
        <w:pStyle w:val="Nvel2-Red"/>
        <w:numPr>
          <w:ilvl w:val="0"/>
          <w:numId w:val="0"/>
        </w:numPr>
        <w:tabs>
          <w:tab w:val="left" w:pos="426"/>
        </w:tabs>
        <w:spacing w:before="0" w:after="0" w:line="240" w:lineRule="auto"/>
        <w:rPr>
          <w:i w:val="0"/>
        </w:rPr>
      </w:pPr>
    </w:p>
    <w:p w14:paraId="74396ABC" w14:textId="45CA4CC8" w:rsidR="006B5B5D" w:rsidRPr="006B5B5D" w:rsidRDefault="006B5B5D" w:rsidP="00403059">
      <w:pPr>
        <w:pStyle w:val="Nivel01"/>
        <w:numPr>
          <w:ilvl w:val="0"/>
          <w:numId w:val="9"/>
        </w:numPr>
        <w:spacing w:before="0"/>
      </w:pPr>
      <w:r w:rsidRPr="006B5B5D">
        <w:lastRenderedPageBreak/>
        <w:t xml:space="preserve">CLÁUSULA QUINTA – PAGAMENTO </w:t>
      </w:r>
    </w:p>
    <w:p w14:paraId="59C094A6" w14:textId="77777777" w:rsidR="006B5B5D" w:rsidRPr="006B5B5D" w:rsidRDefault="006B5B5D" w:rsidP="00403059">
      <w:pPr>
        <w:pStyle w:val="Nvel2-Red"/>
        <w:numPr>
          <w:ilvl w:val="1"/>
          <w:numId w:val="9"/>
        </w:numPr>
        <w:spacing w:before="0" w:after="0" w:line="240" w:lineRule="auto"/>
        <w:ind w:left="0" w:firstLine="0"/>
        <w:rPr>
          <w:i w:val="0"/>
          <w:color w:val="auto"/>
        </w:rPr>
      </w:pPr>
      <w:r w:rsidRPr="006B5B5D">
        <w:rPr>
          <w:b/>
          <w:i w:val="0"/>
          <w:color w:val="auto"/>
          <w:lang w:eastAsia="en-US"/>
        </w:rPr>
        <w:t>PREÇO</w:t>
      </w:r>
    </w:p>
    <w:p w14:paraId="5D7961ED" w14:textId="4BDB3C90" w:rsidR="006B5B5D" w:rsidRPr="006B5B5D" w:rsidRDefault="006B5B5D" w:rsidP="00403059">
      <w:pPr>
        <w:pStyle w:val="Nivel3"/>
        <w:numPr>
          <w:ilvl w:val="2"/>
          <w:numId w:val="9"/>
        </w:numPr>
        <w:spacing w:before="0" w:after="0" w:line="240" w:lineRule="auto"/>
        <w:ind w:left="0" w:firstLine="0"/>
      </w:pPr>
      <w:r w:rsidRPr="006B5B5D">
        <w:t xml:space="preserve">O valor total da contratação é </w:t>
      </w:r>
      <w:r w:rsidRPr="00E85304">
        <w:rPr>
          <w:color w:val="auto"/>
        </w:rPr>
        <w:t>de R$.......... (.....)</w:t>
      </w:r>
    </w:p>
    <w:p w14:paraId="14AEA74E" w14:textId="77777777" w:rsidR="006B5B5D" w:rsidRPr="006B5B5D" w:rsidRDefault="006B5B5D" w:rsidP="00403059">
      <w:pPr>
        <w:pStyle w:val="Nivel3"/>
        <w:numPr>
          <w:ilvl w:val="2"/>
          <w:numId w:val="9"/>
        </w:numPr>
        <w:spacing w:before="0" w:after="0" w:line="240" w:lineRule="auto"/>
        <w:ind w:left="0" w:firstLine="0"/>
      </w:pPr>
      <w:r w:rsidRPr="006B5B5D">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B550586" w14:textId="7CF071DD" w:rsidR="006B5B5D" w:rsidRDefault="006B5B5D" w:rsidP="00403059">
      <w:pPr>
        <w:pStyle w:val="Nivel3"/>
        <w:numPr>
          <w:ilvl w:val="2"/>
          <w:numId w:val="9"/>
        </w:numPr>
        <w:spacing w:before="0" w:after="0" w:line="240" w:lineRule="auto"/>
        <w:ind w:left="0" w:firstLine="0"/>
      </w:pPr>
      <w:r w:rsidRPr="006B5B5D">
        <w:t>O valor acima é meramente estimativo, de forma que os pagamentos devidos ao contratado dependerão dos quantitativos efetivamente fornecidos.</w:t>
      </w:r>
    </w:p>
    <w:p w14:paraId="2F4D29FE" w14:textId="77777777" w:rsidR="004A62CC" w:rsidRPr="006B5B5D" w:rsidRDefault="004A62CC" w:rsidP="004A62CC">
      <w:pPr>
        <w:pStyle w:val="Nivel3"/>
        <w:numPr>
          <w:ilvl w:val="0"/>
          <w:numId w:val="0"/>
        </w:numPr>
        <w:spacing w:before="0" w:after="0" w:line="240" w:lineRule="auto"/>
      </w:pPr>
    </w:p>
    <w:p w14:paraId="57C1A345" w14:textId="77777777" w:rsidR="006B5B5D" w:rsidRPr="006B5B5D" w:rsidRDefault="006B5B5D" w:rsidP="00403059">
      <w:pPr>
        <w:pStyle w:val="Nivel2"/>
        <w:numPr>
          <w:ilvl w:val="1"/>
          <w:numId w:val="9"/>
        </w:numPr>
        <w:spacing w:before="0" w:after="0" w:line="240" w:lineRule="auto"/>
        <w:ind w:left="426"/>
      </w:pPr>
      <w:r w:rsidRPr="006B5B5D">
        <w:rPr>
          <w:rStyle w:val="Refdecomentrio"/>
          <w:b/>
          <w:sz w:val="20"/>
          <w:szCs w:val="20"/>
        </w:rPr>
        <w:t>FORMA DE PAGAMENTO</w:t>
      </w:r>
      <w:r w:rsidRPr="006B5B5D">
        <w:rPr>
          <w:b/>
        </w:rPr>
        <w:t xml:space="preserve"> </w:t>
      </w:r>
    </w:p>
    <w:p w14:paraId="3AA173BF" w14:textId="77777777" w:rsidR="006B5B5D" w:rsidRPr="006B5B5D" w:rsidRDefault="006B5B5D" w:rsidP="00403059">
      <w:pPr>
        <w:pStyle w:val="Nivel3"/>
        <w:numPr>
          <w:ilvl w:val="2"/>
          <w:numId w:val="9"/>
        </w:numPr>
        <w:spacing w:before="0" w:after="0" w:line="240" w:lineRule="auto"/>
        <w:ind w:left="0" w:firstLine="0"/>
      </w:pPr>
      <w:r w:rsidRPr="006B5B5D">
        <w:t xml:space="preserve">O pagamento será realizado através de ordem bancária, para crédito em banco, agencia e conta corrente indicados pelo contratado. </w:t>
      </w:r>
    </w:p>
    <w:p w14:paraId="1EFF8FCB" w14:textId="3539FC31" w:rsidR="004A62CC" w:rsidRDefault="006B5B5D" w:rsidP="00403059">
      <w:pPr>
        <w:pStyle w:val="Nivel3"/>
        <w:numPr>
          <w:ilvl w:val="2"/>
          <w:numId w:val="9"/>
        </w:numPr>
        <w:spacing w:before="0" w:after="0" w:line="240" w:lineRule="auto"/>
        <w:ind w:left="0" w:firstLine="0"/>
      </w:pPr>
      <w:r w:rsidRPr="006B5B5D">
        <w:t xml:space="preserve">Será considerada data do pagamento o dia em que constar como emitida a ordem bancária de pagamento. </w:t>
      </w:r>
    </w:p>
    <w:p w14:paraId="0C8CA3DE" w14:textId="77777777" w:rsidR="00036161" w:rsidRPr="006B5B5D" w:rsidRDefault="00036161" w:rsidP="00036161">
      <w:pPr>
        <w:pStyle w:val="Nivel3"/>
        <w:numPr>
          <w:ilvl w:val="0"/>
          <w:numId w:val="0"/>
        </w:numPr>
        <w:spacing w:before="0" w:after="0" w:line="240" w:lineRule="auto"/>
      </w:pPr>
    </w:p>
    <w:p w14:paraId="25D2C4C2" w14:textId="77777777" w:rsidR="006B5B5D" w:rsidRPr="006B5B5D" w:rsidRDefault="006B5B5D" w:rsidP="00403059">
      <w:pPr>
        <w:pStyle w:val="Nivel2"/>
        <w:numPr>
          <w:ilvl w:val="1"/>
          <w:numId w:val="9"/>
        </w:numPr>
        <w:spacing w:before="0" w:after="0" w:line="240" w:lineRule="auto"/>
        <w:ind w:left="0" w:firstLine="0"/>
      </w:pPr>
      <w:r w:rsidRPr="006B5B5D">
        <w:rPr>
          <w:b/>
        </w:rPr>
        <w:t>PRAZO DE PAGAMENTO</w:t>
      </w:r>
    </w:p>
    <w:p w14:paraId="21D3032C" w14:textId="538A7204" w:rsidR="006B5B5D" w:rsidRDefault="006B5B5D" w:rsidP="00403059">
      <w:pPr>
        <w:pStyle w:val="Nivel3"/>
        <w:numPr>
          <w:ilvl w:val="2"/>
          <w:numId w:val="9"/>
        </w:numPr>
        <w:spacing w:before="0" w:after="0" w:line="240" w:lineRule="auto"/>
        <w:ind w:left="0" w:firstLine="0"/>
      </w:pPr>
      <w:r w:rsidRPr="006B5B5D">
        <w:t xml:space="preserve">O prazo para pagamento ao contratado e as demais condições a ele referentes encontram-se definidos no Termo de Referência, anexo a este contrato. </w:t>
      </w:r>
    </w:p>
    <w:p w14:paraId="0144E038" w14:textId="77777777" w:rsidR="004A62CC" w:rsidRPr="006B5B5D" w:rsidRDefault="004A62CC" w:rsidP="004A62CC">
      <w:pPr>
        <w:pStyle w:val="Nivel3"/>
        <w:numPr>
          <w:ilvl w:val="0"/>
          <w:numId w:val="0"/>
        </w:numPr>
        <w:spacing w:before="0" w:after="0" w:line="240" w:lineRule="auto"/>
        <w:ind w:left="709"/>
      </w:pPr>
    </w:p>
    <w:p w14:paraId="372D6768" w14:textId="77777777" w:rsidR="006B5B5D" w:rsidRPr="00F50038" w:rsidRDefault="006B5B5D" w:rsidP="00403059">
      <w:pPr>
        <w:pStyle w:val="Nivel01"/>
        <w:numPr>
          <w:ilvl w:val="0"/>
          <w:numId w:val="9"/>
        </w:numPr>
        <w:spacing w:before="0"/>
        <w:rPr>
          <w:color w:val="FFFFFF" w:themeColor="background1"/>
        </w:rPr>
      </w:pPr>
      <w:r w:rsidRPr="006B5B5D">
        <w:t xml:space="preserve">CLÁUSULA SÉXTA – EQUILÍBRIO ECONÔMICO E FINANCEIRO </w:t>
      </w:r>
    </w:p>
    <w:p w14:paraId="63E4D200" w14:textId="055E6F31" w:rsidR="006B5B5D" w:rsidRPr="006B5B5D" w:rsidRDefault="006B5B5D" w:rsidP="00403059">
      <w:pPr>
        <w:pStyle w:val="Nivel2"/>
        <w:numPr>
          <w:ilvl w:val="1"/>
          <w:numId w:val="9"/>
        </w:numPr>
        <w:tabs>
          <w:tab w:val="left" w:pos="426"/>
        </w:tabs>
        <w:spacing w:before="0" w:after="0" w:line="240" w:lineRule="auto"/>
        <w:ind w:left="0" w:firstLine="0"/>
      </w:pPr>
      <w:r w:rsidRPr="006B5B5D">
        <w:rPr>
          <w:b/>
          <w:bCs/>
        </w:rPr>
        <w:t xml:space="preserve">REVISÃO DOS PREÇOS </w:t>
      </w:r>
    </w:p>
    <w:p w14:paraId="5C59464E" w14:textId="77777777" w:rsidR="006B5B5D" w:rsidRPr="006B5B5D" w:rsidRDefault="006B5B5D" w:rsidP="00403059">
      <w:pPr>
        <w:pStyle w:val="Nivel3"/>
        <w:numPr>
          <w:ilvl w:val="2"/>
          <w:numId w:val="9"/>
        </w:numPr>
        <w:spacing w:before="0" w:after="0" w:line="240" w:lineRule="auto"/>
        <w:ind w:left="0" w:firstLine="0"/>
      </w:pPr>
      <w:r w:rsidRPr="006B5B5D">
        <w:t xml:space="preserve">Durante a execução contratual, sobrevindo força maior, caso fortuito ou fato do príncipe ou, ainda, fatos imprevisíveis ou previsíveis de consequências incalculáveis, que inviabilizem a execução do contrato tal como pactuado, será assegurada a REVISÃO DOS PREÇOS, conforme descrito no art. 124, II, “d” da Lei n.º 14.133/2023 c/c art. 317 do Decreto Municipal n.º 77/2023, cabendo à empresa protocolar sua solicitação: </w:t>
      </w:r>
    </w:p>
    <w:p w14:paraId="67EB0549" w14:textId="77777777" w:rsidR="006B5B5D" w:rsidRPr="00E85304" w:rsidRDefault="006B5B5D" w:rsidP="00403059">
      <w:pPr>
        <w:pStyle w:val="Nivel4"/>
        <w:numPr>
          <w:ilvl w:val="3"/>
          <w:numId w:val="9"/>
        </w:numPr>
        <w:spacing w:before="0" w:after="0" w:line="240" w:lineRule="auto"/>
        <w:ind w:left="0" w:firstLine="0"/>
      </w:pPr>
      <w:r w:rsidRPr="006B5B5D">
        <w:t xml:space="preserve">no </w:t>
      </w:r>
      <w:r w:rsidRPr="00E85304">
        <w:t>portal do cidadão, no endereço “</w:t>
      </w:r>
      <w:r w:rsidRPr="00E85304">
        <w:rPr>
          <w:rFonts w:eastAsia="Arial"/>
        </w:rPr>
        <w:t xml:space="preserve">https://marechalcandidorondon.atende.net/”, através do menu “Principais Serviços &gt; Emissão de Processo Digital (Protocolo)”. Dúvidas podem ser sanadas através do endereço de e-mail </w:t>
      </w:r>
      <w:hyperlink r:id="rId55" w:history="1">
        <w:r w:rsidRPr="00E85304">
          <w:rPr>
            <w:rStyle w:val="Hyperlink"/>
            <w:rFonts w:eastAsia="Arial"/>
            <w:color w:val="auto"/>
          </w:rPr>
          <w:t>ogsrp@mcr.pr.gov.br</w:t>
        </w:r>
      </w:hyperlink>
      <w:r w:rsidRPr="00E85304">
        <w:rPr>
          <w:rFonts w:eastAsia="Arial"/>
        </w:rPr>
        <w:t xml:space="preserve">; ou, </w:t>
      </w:r>
    </w:p>
    <w:p w14:paraId="3E36B163" w14:textId="77777777" w:rsidR="006B5B5D" w:rsidRPr="00E85304" w:rsidRDefault="006B5B5D" w:rsidP="00403059">
      <w:pPr>
        <w:pStyle w:val="Nivel4"/>
        <w:numPr>
          <w:ilvl w:val="3"/>
          <w:numId w:val="9"/>
        </w:numPr>
        <w:spacing w:before="0" w:after="0" w:line="240" w:lineRule="auto"/>
        <w:ind w:left="0" w:firstLine="0"/>
      </w:pPr>
      <w:r w:rsidRPr="00E85304">
        <w:rPr>
          <w:rFonts w:eastAsia="Arial"/>
        </w:rPr>
        <w:t>diretamente no departamento de Protocolo desta Prefeitura.</w:t>
      </w:r>
    </w:p>
    <w:p w14:paraId="53400412" w14:textId="77777777" w:rsidR="006B5B5D" w:rsidRPr="00E85304" w:rsidRDefault="006B5B5D" w:rsidP="00403059">
      <w:pPr>
        <w:pStyle w:val="Nivel3"/>
        <w:numPr>
          <w:ilvl w:val="2"/>
          <w:numId w:val="9"/>
        </w:numPr>
        <w:tabs>
          <w:tab w:val="left" w:pos="567"/>
        </w:tabs>
        <w:spacing w:before="0" w:after="0" w:line="240" w:lineRule="auto"/>
        <w:ind w:left="0" w:firstLine="0"/>
        <w:rPr>
          <w:rFonts w:eastAsia="Arial"/>
          <w:color w:val="auto"/>
        </w:rPr>
      </w:pPr>
      <w:r w:rsidRPr="00E85304">
        <w:rPr>
          <w:rFonts w:eastAsia="Arial"/>
          <w:color w:val="auto"/>
        </w:rPr>
        <w:t>O pedido de REVISÃO deverá conter as justificativas e estar acompanhado de documentação idônea a demonstrar a variação dos preços e demonstração dos motivos que embasaram o referido pedido;</w:t>
      </w:r>
    </w:p>
    <w:p w14:paraId="59E90FF6" w14:textId="77777777" w:rsidR="006B5B5D" w:rsidRPr="00E85304" w:rsidRDefault="006B5B5D" w:rsidP="00403059">
      <w:pPr>
        <w:pStyle w:val="Nivel3"/>
        <w:numPr>
          <w:ilvl w:val="2"/>
          <w:numId w:val="9"/>
        </w:numPr>
        <w:tabs>
          <w:tab w:val="left" w:pos="567"/>
        </w:tabs>
        <w:spacing w:before="0" w:after="0" w:line="240" w:lineRule="auto"/>
        <w:ind w:left="0" w:firstLine="0"/>
        <w:rPr>
          <w:rFonts w:eastAsia="Arial"/>
          <w:color w:val="auto"/>
        </w:rPr>
      </w:pPr>
      <w:r w:rsidRPr="00E85304">
        <w:rPr>
          <w:rFonts w:eastAsia="Arial"/>
          <w:color w:val="auto"/>
        </w:rPr>
        <w:t>Poderão ser apresentados os seguintes documentos para tal comprovação:</w:t>
      </w:r>
    </w:p>
    <w:p w14:paraId="5D164002" w14:textId="77777777" w:rsidR="006B5B5D" w:rsidRPr="00E85304" w:rsidRDefault="006B5B5D" w:rsidP="00403059">
      <w:pPr>
        <w:pStyle w:val="Nivel4"/>
        <w:numPr>
          <w:ilvl w:val="3"/>
          <w:numId w:val="9"/>
        </w:numPr>
        <w:tabs>
          <w:tab w:val="left" w:pos="567"/>
        </w:tabs>
        <w:spacing w:before="0" w:after="0" w:line="240" w:lineRule="auto"/>
        <w:ind w:left="0" w:firstLine="0"/>
        <w:rPr>
          <w:rFonts w:eastAsia="Arial"/>
        </w:rPr>
      </w:pPr>
      <w:r w:rsidRPr="00E85304">
        <w:rPr>
          <w:rFonts w:eastAsia="Arial"/>
        </w:rPr>
        <w:t>Notas Fiscais próximas à data da apresentação da proposta de preço - para comprovação do custo do produto no momento da formulação da proposta – e Notas Fiscais contemporâneas ao pedido de revisão - para comprovação da variação no custo do produto;</w:t>
      </w:r>
    </w:p>
    <w:p w14:paraId="39A27F4B" w14:textId="77777777" w:rsidR="006B5B5D" w:rsidRPr="00E85304" w:rsidRDefault="006B5B5D" w:rsidP="00403059">
      <w:pPr>
        <w:pStyle w:val="Nivel4"/>
        <w:numPr>
          <w:ilvl w:val="3"/>
          <w:numId w:val="9"/>
        </w:numPr>
        <w:spacing w:before="0" w:after="0" w:line="240" w:lineRule="auto"/>
        <w:ind w:left="0" w:firstLine="0"/>
        <w:rPr>
          <w:rFonts w:eastAsia="Arial"/>
        </w:rPr>
      </w:pPr>
      <w:r w:rsidRPr="00E85304">
        <w:rPr>
          <w:rFonts w:eastAsia="Arial"/>
        </w:rPr>
        <w:t>Notas Fiscais de venda a outras pessoas jurídicas de direito público ou privado, utilizando-se o mesmo critério citado no item anterior;</w:t>
      </w:r>
    </w:p>
    <w:p w14:paraId="29FA2FAC" w14:textId="77777777" w:rsidR="006B5B5D" w:rsidRPr="00E85304" w:rsidRDefault="006B5B5D" w:rsidP="00403059">
      <w:pPr>
        <w:pStyle w:val="Nivel4"/>
        <w:numPr>
          <w:ilvl w:val="3"/>
          <w:numId w:val="9"/>
        </w:numPr>
        <w:spacing w:before="0" w:after="0" w:line="240" w:lineRule="auto"/>
        <w:ind w:left="0" w:firstLine="0"/>
        <w:rPr>
          <w:rFonts w:eastAsia="Arial"/>
        </w:rPr>
      </w:pPr>
      <w:r w:rsidRPr="00E85304">
        <w:rPr>
          <w:rFonts w:eastAsia="Arial"/>
        </w:rPr>
        <w:t>Orçamentos do fabricante ou fornecedor do produto, desde que devidamente identificados, constando a logo da empresa, carimbo do CNPJ e assinatura do responsável/representante legal da empresa. Caso se trate de MEI, ME/EPP, o Comprovante de Inscrição e Situação cadastral deverá ser anexado ao orçamento;</w:t>
      </w:r>
    </w:p>
    <w:p w14:paraId="7E03A1A3" w14:textId="77777777" w:rsidR="006B5B5D" w:rsidRPr="00E85304" w:rsidRDefault="006B5B5D" w:rsidP="00403059">
      <w:pPr>
        <w:pStyle w:val="Nivel4"/>
        <w:numPr>
          <w:ilvl w:val="3"/>
          <w:numId w:val="9"/>
        </w:numPr>
        <w:spacing w:before="0" w:after="0" w:line="240" w:lineRule="auto"/>
        <w:ind w:left="0" w:firstLine="0"/>
        <w:rPr>
          <w:rFonts w:eastAsia="Arial"/>
        </w:rPr>
      </w:pPr>
      <w:r w:rsidRPr="00E85304">
        <w:rPr>
          <w:rFonts w:eastAsia="Arial"/>
        </w:rPr>
        <w:t>Poderão, ainda, ser apresentadas comprovação de variação de preços com base nos preços praticados por outros órgãos públicos, consultados através de:</w:t>
      </w:r>
    </w:p>
    <w:p w14:paraId="6C5CE758" w14:textId="77777777" w:rsidR="006B5B5D" w:rsidRPr="00E85304" w:rsidRDefault="006B5B5D" w:rsidP="00403059">
      <w:pPr>
        <w:pStyle w:val="Nivel5"/>
        <w:numPr>
          <w:ilvl w:val="4"/>
          <w:numId w:val="9"/>
        </w:numPr>
        <w:tabs>
          <w:tab w:val="left" w:pos="851"/>
        </w:tabs>
        <w:spacing w:before="0" w:after="0" w:line="240" w:lineRule="auto"/>
        <w:ind w:left="0" w:firstLine="0"/>
        <w:rPr>
          <w:rFonts w:eastAsia="Arial"/>
        </w:rPr>
      </w:pPr>
      <w:r w:rsidRPr="00E85304">
        <w:rPr>
          <w:rFonts w:eastAsia="Arial"/>
        </w:rPr>
        <w:t xml:space="preserve">Site do Tribunal de Contas do Estado do Paraná, Campo Informações para todos </w:t>
      </w:r>
      <w:hyperlink r:id="rId56" w:history="1">
        <w:r w:rsidRPr="00E85304">
          <w:rPr>
            <w:rStyle w:val="Hyperlink"/>
            <w:rFonts w:eastAsia="Arial"/>
            <w:color w:val="auto"/>
          </w:rPr>
          <w:t>http://servicos.tce.pr.gov.br/TCEPR/Tribunal/Relacon/Licitacao</w:t>
        </w:r>
      </w:hyperlink>
      <w:r w:rsidRPr="00E85304">
        <w:rPr>
          <w:rFonts w:eastAsia="Arial"/>
        </w:rPr>
        <w:t>;</w:t>
      </w:r>
    </w:p>
    <w:p w14:paraId="432401FF" w14:textId="77777777" w:rsidR="006B5B5D" w:rsidRPr="00E85304" w:rsidRDefault="006B5B5D" w:rsidP="00403059">
      <w:pPr>
        <w:pStyle w:val="Nivel5"/>
        <w:numPr>
          <w:ilvl w:val="4"/>
          <w:numId w:val="9"/>
        </w:numPr>
        <w:tabs>
          <w:tab w:val="left" w:pos="851"/>
        </w:tabs>
        <w:spacing w:before="0" w:after="0" w:line="240" w:lineRule="auto"/>
        <w:ind w:left="0" w:firstLine="0"/>
        <w:rPr>
          <w:rFonts w:eastAsia="Arial"/>
        </w:rPr>
      </w:pPr>
      <w:r w:rsidRPr="00E85304">
        <w:rPr>
          <w:rFonts w:eastAsia="Arial"/>
        </w:rPr>
        <w:t xml:space="preserve">Compras Net, campo Painel de Preços </w:t>
      </w:r>
      <w:hyperlink r:id="rId57" w:history="1">
        <w:r w:rsidRPr="00E85304">
          <w:rPr>
            <w:rStyle w:val="Hyperlink"/>
            <w:rFonts w:eastAsia="Arial"/>
            <w:color w:val="auto"/>
          </w:rPr>
          <w:t>https://www.gov.br/compras/pt-br/</w:t>
        </w:r>
      </w:hyperlink>
      <w:r w:rsidRPr="00E85304">
        <w:rPr>
          <w:rFonts w:eastAsia="Arial"/>
        </w:rPr>
        <w:t>;</w:t>
      </w:r>
    </w:p>
    <w:p w14:paraId="576D642F" w14:textId="77777777" w:rsidR="006B5B5D" w:rsidRPr="006B5B5D" w:rsidRDefault="006B5B5D" w:rsidP="00403059">
      <w:pPr>
        <w:pStyle w:val="Nivel5"/>
        <w:numPr>
          <w:ilvl w:val="4"/>
          <w:numId w:val="9"/>
        </w:numPr>
        <w:tabs>
          <w:tab w:val="left" w:pos="851"/>
        </w:tabs>
        <w:spacing w:before="0" w:after="0" w:line="240" w:lineRule="auto"/>
        <w:ind w:left="0" w:firstLine="0"/>
        <w:rPr>
          <w:rFonts w:eastAsia="Arial"/>
        </w:rPr>
      </w:pPr>
      <w:r w:rsidRPr="006B5B5D">
        <w:rPr>
          <w:rFonts w:eastAsia="Arial"/>
        </w:rPr>
        <w:t>Nota Paraná, campo Menor Preço e campo Calcular Preço;</w:t>
      </w:r>
    </w:p>
    <w:p w14:paraId="1AA94308" w14:textId="77777777" w:rsidR="006B5B5D" w:rsidRPr="006B5B5D" w:rsidRDefault="006B5B5D" w:rsidP="00403059">
      <w:pPr>
        <w:pStyle w:val="Nivel5"/>
        <w:numPr>
          <w:ilvl w:val="4"/>
          <w:numId w:val="9"/>
        </w:numPr>
        <w:tabs>
          <w:tab w:val="left" w:pos="851"/>
        </w:tabs>
        <w:spacing w:before="0" w:after="0" w:line="240" w:lineRule="auto"/>
        <w:ind w:left="0" w:firstLine="0"/>
        <w:rPr>
          <w:rFonts w:eastAsia="Arial"/>
        </w:rPr>
      </w:pPr>
      <w:r w:rsidRPr="006B5B5D">
        <w:rPr>
          <w:rFonts w:eastAsia="Arial"/>
        </w:rPr>
        <w:t>PNCP, portal Nacional de Contratações Publicas, https://pncp.gov.br/app/editais?q=&amp;status=recebendo_proposta&amp;pagina=1;</w:t>
      </w:r>
    </w:p>
    <w:p w14:paraId="6A7D4938" w14:textId="77777777" w:rsidR="006B5B5D" w:rsidRPr="006B5B5D" w:rsidRDefault="006B5B5D" w:rsidP="00403059">
      <w:pPr>
        <w:pStyle w:val="Nivel5"/>
        <w:numPr>
          <w:ilvl w:val="4"/>
          <w:numId w:val="9"/>
        </w:numPr>
        <w:tabs>
          <w:tab w:val="left" w:pos="567"/>
          <w:tab w:val="left" w:pos="851"/>
        </w:tabs>
        <w:spacing w:before="0" w:after="0" w:line="240" w:lineRule="auto"/>
        <w:ind w:left="0" w:firstLine="0"/>
        <w:rPr>
          <w:rFonts w:eastAsia="Arial"/>
        </w:rPr>
      </w:pPr>
      <w:r w:rsidRPr="006B5B5D">
        <w:rPr>
          <w:rFonts w:eastAsia="Arial"/>
        </w:rPr>
        <w:t>Consulta de preços, via internet. Nesse caso, deverão ser apresentados, no mínimo, três orçamentos de fontes diversas.</w:t>
      </w:r>
    </w:p>
    <w:p w14:paraId="636ED5D7" w14:textId="09578767" w:rsidR="006B5B5D" w:rsidRDefault="006B5B5D" w:rsidP="00403059">
      <w:pPr>
        <w:pStyle w:val="Nivel3"/>
        <w:numPr>
          <w:ilvl w:val="2"/>
          <w:numId w:val="9"/>
        </w:numPr>
        <w:tabs>
          <w:tab w:val="left" w:pos="567"/>
        </w:tabs>
        <w:spacing w:before="0" w:after="0" w:line="240" w:lineRule="auto"/>
        <w:ind w:left="0" w:firstLine="0"/>
        <w:rPr>
          <w:rFonts w:eastAsia="Arial"/>
        </w:rPr>
      </w:pPr>
      <w:r w:rsidRPr="006B5B5D">
        <w:rPr>
          <w:rFonts w:eastAsia="Arial"/>
        </w:rPr>
        <w:t>O OGSRP e/ou a Secretaria interessada poderão realizar diligências visando a verificação das variações mencionadas, ainda que o pedido esteja acompanhado da documentação supramencionada.</w:t>
      </w:r>
    </w:p>
    <w:p w14:paraId="7DF24305" w14:textId="77777777" w:rsidR="004A62CC" w:rsidRPr="006B5B5D" w:rsidRDefault="004A62CC" w:rsidP="004A62CC">
      <w:pPr>
        <w:pStyle w:val="Nivel3"/>
        <w:numPr>
          <w:ilvl w:val="0"/>
          <w:numId w:val="0"/>
        </w:numPr>
        <w:tabs>
          <w:tab w:val="left" w:pos="567"/>
        </w:tabs>
        <w:spacing w:before="0" w:after="0" w:line="240" w:lineRule="auto"/>
        <w:rPr>
          <w:rFonts w:eastAsia="Arial"/>
        </w:rPr>
      </w:pPr>
    </w:p>
    <w:p w14:paraId="6FDF985E" w14:textId="77777777" w:rsidR="004A62CC" w:rsidRPr="004A62CC" w:rsidRDefault="006B5B5D" w:rsidP="00403059">
      <w:pPr>
        <w:pStyle w:val="Nivel2"/>
        <w:numPr>
          <w:ilvl w:val="2"/>
          <w:numId w:val="15"/>
        </w:numPr>
        <w:tabs>
          <w:tab w:val="left" w:pos="567"/>
        </w:tabs>
        <w:spacing w:before="0" w:after="0" w:line="240" w:lineRule="auto"/>
        <w:ind w:left="0" w:firstLine="0"/>
      </w:pPr>
      <w:r w:rsidRPr="004A62CC">
        <w:rPr>
          <w:b/>
          <w:bCs/>
        </w:rPr>
        <w:t xml:space="preserve">DO REAJUSTE </w:t>
      </w:r>
    </w:p>
    <w:p w14:paraId="2664567B" w14:textId="6FE9FD29" w:rsidR="000D7D81" w:rsidRPr="00D43BB4" w:rsidRDefault="006B5B5D" w:rsidP="00403059">
      <w:pPr>
        <w:pStyle w:val="Nivel2"/>
        <w:numPr>
          <w:ilvl w:val="2"/>
          <w:numId w:val="9"/>
        </w:numPr>
        <w:tabs>
          <w:tab w:val="left" w:pos="567"/>
        </w:tabs>
        <w:spacing w:before="0" w:after="0" w:line="240" w:lineRule="auto"/>
        <w:ind w:left="0" w:firstLine="0"/>
        <w:rPr>
          <w:color w:val="auto"/>
        </w:rPr>
      </w:pPr>
      <w:r w:rsidRPr="00D43BB4">
        <w:rPr>
          <w:color w:val="auto"/>
        </w:rPr>
        <w:t>Os preços inicialmente contratados são fixos e irreajustáveis no prazo de um ano</w:t>
      </w:r>
      <w:r w:rsidR="000D7D81" w:rsidRPr="00D43BB4">
        <w:rPr>
          <w:color w:val="auto"/>
        </w:rPr>
        <w:t>.</w:t>
      </w:r>
      <w:r w:rsidRPr="00D43BB4">
        <w:rPr>
          <w:color w:val="auto"/>
        </w:rPr>
        <w:t xml:space="preserve"> </w:t>
      </w:r>
    </w:p>
    <w:p w14:paraId="18CAC602" w14:textId="621EB221" w:rsidR="006B5B5D" w:rsidRPr="006B5B5D" w:rsidRDefault="006B5B5D" w:rsidP="00403059">
      <w:pPr>
        <w:pStyle w:val="Nivel2"/>
        <w:numPr>
          <w:ilvl w:val="2"/>
          <w:numId w:val="9"/>
        </w:numPr>
        <w:tabs>
          <w:tab w:val="left" w:pos="567"/>
        </w:tabs>
        <w:spacing w:before="0" w:after="0" w:line="240" w:lineRule="auto"/>
        <w:ind w:left="0" w:firstLine="0"/>
      </w:pPr>
      <w:r w:rsidRPr="006B5B5D">
        <w:lastRenderedPageBreak/>
        <w:t xml:space="preserve">Após o interregno de um ano, e independentemente de pedido do contratado, os preços iniciais serão reajustados, mediante a aplicação, pelo contratante, do </w:t>
      </w:r>
      <w:r w:rsidRPr="00D43BB4">
        <w:rPr>
          <w:color w:val="auto"/>
        </w:rPr>
        <w:t xml:space="preserve">índice </w:t>
      </w:r>
      <w:r w:rsidR="000D7D81" w:rsidRPr="00D43BB4">
        <w:rPr>
          <w:color w:val="auto"/>
        </w:rPr>
        <w:t>INPC</w:t>
      </w:r>
      <w:r w:rsidRPr="00D43BB4">
        <w:rPr>
          <w:color w:val="auto"/>
        </w:rPr>
        <w:t xml:space="preserve"> exclusivamente para as obrigações iniciadas e concluídas após a ocorrência da anualidade.</w:t>
      </w:r>
    </w:p>
    <w:p w14:paraId="361B0C06" w14:textId="77777777" w:rsidR="006B5B5D" w:rsidRPr="006B5B5D" w:rsidRDefault="006B5B5D" w:rsidP="00403059">
      <w:pPr>
        <w:pStyle w:val="Nivel3"/>
        <w:numPr>
          <w:ilvl w:val="2"/>
          <w:numId w:val="9"/>
        </w:numPr>
        <w:spacing w:before="0" w:after="0" w:line="240" w:lineRule="auto"/>
        <w:ind w:left="0" w:firstLine="0"/>
      </w:pPr>
      <w:r w:rsidRPr="006B5B5D">
        <w:t>Nos reajustes subsequentes ao primeiro, o interregno mínimo de um ano será contado a partir dos efeitos financeiros do último reajuste.</w:t>
      </w:r>
    </w:p>
    <w:p w14:paraId="46A91F17" w14:textId="77777777" w:rsidR="006B5B5D" w:rsidRPr="006B5B5D" w:rsidRDefault="006B5B5D" w:rsidP="00403059">
      <w:pPr>
        <w:pStyle w:val="Nivel3"/>
        <w:numPr>
          <w:ilvl w:val="2"/>
          <w:numId w:val="9"/>
        </w:numPr>
        <w:spacing w:before="0" w:after="0" w:line="240" w:lineRule="auto"/>
        <w:ind w:left="0" w:firstLine="0"/>
      </w:pPr>
      <w:r w:rsidRPr="006B5B5D">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611A982F" w14:textId="77777777" w:rsidR="006B5B5D" w:rsidRPr="006B5B5D" w:rsidRDefault="006B5B5D" w:rsidP="00403059">
      <w:pPr>
        <w:pStyle w:val="Nivel3"/>
        <w:numPr>
          <w:ilvl w:val="2"/>
          <w:numId w:val="9"/>
        </w:numPr>
        <w:spacing w:before="0" w:after="0" w:line="240" w:lineRule="auto"/>
        <w:ind w:left="0" w:firstLine="0"/>
      </w:pPr>
      <w:r w:rsidRPr="006B5B5D">
        <w:t>Nas aferições finais, o(s) índice(s) utilizado(s) para reajuste será(ão), obrigatoriamente, o(s) definitivo(s).</w:t>
      </w:r>
    </w:p>
    <w:p w14:paraId="544D3351" w14:textId="77777777" w:rsidR="006B5B5D" w:rsidRPr="006B5B5D" w:rsidRDefault="006B5B5D" w:rsidP="00403059">
      <w:pPr>
        <w:pStyle w:val="Nivel3"/>
        <w:numPr>
          <w:ilvl w:val="2"/>
          <w:numId w:val="9"/>
        </w:numPr>
        <w:spacing w:before="0" w:after="0" w:line="240" w:lineRule="auto"/>
        <w:ind w:left="0" w:firstLine="0"/>
      </w:pPr>
      <w:r w:rsidRPr="006B5B5D">
        <w:t>Caso o(s) índice(s) estabelecido(s) para reajustamento venha(m) a ser extinto(s) ou de qualquer forma não possa(m) mais ser utilizado(s), será(ão) adotado(s), em substituição, o(s) que vier(em) a ser determinado(s) pela legislação então em vigor.</w:t>
      </w:r>
    </w:p>
    <w:p w14:paraId="30B68803" w14:textId="77777777" w:rsidR="006B5B5D" w:rsidRPr="006B5B5D" w:rsidRDefault="006B5B5D" w:rsidP="00403059">
      <w:pPr>
        <w:pStyle w:val="Nivel3"/>
        <w:numPr>
          <w:ilvl w:val="2"/>
          <w:numId w:val="9"/>
        </w:numPr>
        <w:spacing w:before="0" w:after="0" w:line="240" w:lineRule="auto"/>
        <w:ind w:left="0" w:firstLine="0"/>
      </w:pPr>
      <w:r w:rsidRPr="006B5B5D">
        <w:t xml:space="preserve">Na ausência de previsão legal quanto ao índice substituto, as partes elegerão novo índice oficial, para reajustamento do preço do valor remanescente, por meio de termo aditivo. </w:t>
      </w:r>
    </w:p>
    <w:p w14:paraId="658CAFE8" w14:textId="482F5A7E" w:rsidR="006B5B5D" w:rsidRDefault="006B5B5D" w:rsidP="00403059">
      <w:pPr>
        <w:pStyle w:val="Nivel3"/>
        <w:numPr>
          <w:ilvl w:val="2"/>
          <w:numId w:val="9"/>
        </w:numPr>
        <w:spacing w:before="0" w:after="0" w:line="240" w:lineRule="auto"/>
        <w:ind w:left="0" w:firstLine="0"/>
      </w:pPr>
      <w:r w:rsidRPr="006B5B5D">
        <w:t>O reajuste será realizado por apostilamento.</w:t>
      </w:r>
    </w:p>
    <w:p w14:paraId="5BAF685E" w14:textId="77777777" w:rsidR="004A62CC" w:rsidRPr="006B5B5D" w:rsidRDefault="004A62CC" w:rsidP="004A62CC">
      <w:pPr>
        <w:pStyle w:val="Nivel3"/>
        <w:numPr>
          <w:ilvl w:val="0"/>
          <w:numId w:val="0"/>
        </w:numPr>
        <w:spacing w:before="0" w:after="0" w:line="240" w:lineRule="auto"/>
      </w:pPr>
    </w:p>
    <w:p w14:paraId="614548CC" w14:textId="7BC6198B" w:rsidR="006B5B5D" w:rsidRPr="00F50038" w:rsidRDefault="006B5B5D" w:rsidP="00403059">
      <w:pPr>
        <w:pStyle w:val="Nivel01"/>
        <w:numPr>
          <w:ilvl w:val="0"/>
          <w:numId w:val="9"/>
        </w:numPr>
        <w:spacing w:before="0"/>
        <w:rPr>
          <w:color w:val="FFFFFF" w:themeColor="background1"/>
        </w:rPr>
      </w:pPr>
      <w:r w:rsidRPr="006B5B5D">
        <w:t xml:space="preserve">CLÁUSULA SÉTIMA - OBRIGAÇÕES DO CONTRATANTE </w:t>
      </w:r>
    </w:p>
    <w:p w14:paraId="3A069B11" w14:textId="77777777" w:rsidR="006B5B5D" w:rsidRPr="006B5B5D" w:rsidRDefault="006B5B5D" w:rsidP="00403059">
      <w:pPr>
        <w:pStyle w:val="Nivel2"/>
        <w:numPr>
          <w:ilvl w:val="1"/>
          <w:numId w:val="9"/>
        </w:numPr>
        <w:tabs>
          <w:tab w:val="left" w:pos="567"/>
        </w:tabs>
        <w:spacing w:before="0" w:after="0" w:line="240" w:lineRule="auto"/>
        <w:ind w:left="0" w:firstLine="0"/>
        <w:rPr>
          <w:b/>
          <w:bCs/>
        </w:rPr>
      </w:pPr>
      <w:r w:rsidRPr="006B5B5D">
        <w:t>São obrigações do Contratante:</w:t>
      </w:r>
    </w:p>
    <w:p w14:paraId="2A77B6AA" w14:textId="77777777" w:rsidR="006B5B5D" w:rsidRPr="006B5B5D" w:rsidRDefault="006B5B5D" w:rsidP="00403059">
      <w:pPr>
        <w:pStyle w:val="Nivel3"/>
        <w:numPr>
          <w:ilvl w:val="2"/>
          <w:numId w:val="9"/>
        </w:numPr>
        <w:tabs>
          <w:tab w:val="left" w:pos="567"/>
        </w:tabs>
        <w:spacing w:before="0" w:after="0" w:line="240" w:lineRule="auto"/>
        <w:ind w:left="0" w:firstLine="0"/>
      </w:pPr>
      <w:r w:rsidRPr="006B5B5D">
        <w:t>Exigir o cumprimento de todas as obrigações assumidas pelo Contratado, de acordo com o contrato e seus anexos;</w:t>
      </w:r>
    </w:p>
    <w:p w14:paraId="4DA76947" w14:textId="77777777" w:rsidR="006B5B5D" w:rsidRPr="006B5B5D" w:rsidRDefault="006B5B5D" w:rsidP="00403059">
      <w:pPr>
        <w:pStyle w:val="Nivel3"/>
        <w:numPr>
          <w:ilvl w:val="2"/>
          <w:numId w:val="9"/>
        </w:numPr>
        <w:tabs>
          <w:tab w:val="left" w:pos="567"/>
        </w:tabs>
        <w:spacing w:before="0" w:after="0" w:line="240" w:lineRule="auto"/>
        <w:ind w:left="0" w:firstLine="0"/>
      </w:pPr>
      <w:r w:rsidRPr="006B5B5D">
        <w:t>Receber o objeto no prazo e condições estabelecidas no Termo de Referência;</w:t>
      </w:r>
    </w:p>
    <w:p w14:paraId="2A7EBA9C" w14:textId="77777777" w:rsidR="006B5B5D" w:rsidRPr="006B5B5D" w:rsidRDefault="006B5B5D" w:rsidP="00403059">
      <w:pPr>
        <w:pStyle w:val="Nivel3"/>
        <w:numPr>
          <w:ilvl w:val="2"/>
          <w:numId w:val="9"/>
        </w:numPr>
        <w:tabs>
          <w:tab w:val="left" w:pos="567"/>
        </w:tabs>
        <w:spacing w:before="0" w:after="0" w:line="240" w:lineRule="auto"/>
        <w:ind w:left="0" w:firstLine="0"/>
      </w:pPr>
      <w:r w:rsidRPr="006B5B5D">
        <w:t>Notificar o Contratado, por escrito, sobre vícios, defeitos ou incorreções verificadas no objeto fornecido, para que seja por ele substituído, reparado ou corrigido, no total ou em parte, às suas expensas;</w:t>
      </w:r>
    </w:p>
    <w:p w14:paraId="5AC9C923" w14:textId="77777777" w:rsidR="006B5B5D" w:rsidRPr="006B5B5D" w:rsidRDefault="006B5B5D" w:rsidP="00403059">
      <w:pPr>
        <w:pStyle w:val="Nivel3"/>
        <w:numPr>
          <w:ilvl w:val="2"/>
          <w:numId w:val="9"/>
        </w:numPr>
        <w:tabs>
          <w:tab w:val="left" w:pos="567"/>
        </w:tabs>
        <w:spacing w:before="0" w:after="0" w:line="240" w:lineRule="auto"/>
        <w:ind w:left="0" w:firstLine="0"/>
      </w:pPr>
      <w:r w:rsidRPr="006B5B5D">
        <w:t>Acompanhar e fiscalizar a execução do contrato e o cumprimento das obrigações pelo Contratado;</w:t>
      </w:r>
    </w:p>
    <w:p w14:paraId="0A363516" w14:textId="77777777" w:rsidR="006B5B5D" w:rsidRPr="006B5B5D" w:rsidRDefault="006B5B5D" w:rsidP="00403059">
      <w:pPr>
        <w:pStyle w:val="Nivel3"/>
        <w:numPr>
          <w:ilvl w:val="2"/>
          <w:numId w:val="9"/>
        </w:numPr>
        <w:tabs>
          <w:tab w:val="left" w:pos="567"/>
        </w:tabs>
        <w:spacing w:before="0" w:after="0" w:line="240" w:lineRule="auto"/>
        <w:ind w:left="0" w:firstLine="0"/>
      </w:pPr>
      <w:r w:rsidRPr="006B5B5D">
        <w:t>Efetuar o pagamento ao Contratado do valor correspondente ao fornecimento do objeto, no prazo, forma e condições estabelecidos no presente Contrato e no Termo de Referência.</w:t>
      </w:r>
    </w:p>
    <w:p w14:paraId="5C9F39A6" w14:textId="77777777" w:rsidR="006B5B5D" w:rsidRPr="006B5B5D" w:rsidRDefault="006B5B5D" w:rsidP="00403059">
      <w:pPr>
        <w:pStyle w:val="Nivel3"/>
        <w:numPr>
          <w:ilvl w:val="2"/>
          <w:numId w:val="9"/>
        </w:numPr>
        <w:tabs>
          <w:tab w:val="left" w:pos="567"/>
        </w:tabs>
        <w:spacing w:before="0" w:after="0" w:line="240" w:lineRule="auto"/>
        <w:ind w:left="0" w:firstLine="0"/>
      </w:pPr>
      <w:r w:rsidRPr="006B5B5D">
        <w:t xml:space="preserve">Aplicar ao Contratado as sanções previstas na lei e neste Contrato; </w:t>
      </w:r>
    </w:p>
    <w:p w14:paraId="63737908" w14:textId="77777777" w:rsidR="006B5B5D" w:rsidRPr="006B5B5D" w:rsidRDefault="006B5B5D" w:rsidP="00403059">
      <w:pPr>
        <w:pStyle w:val="Nivel3"/>
        <w:numPr>
          <w:ilvl w:val="2"/>
          <w:numId w:val="9"/>
        </w:numPr>
        <w:tabs>
          <w:tab w:val="left" w:pos="567"/>
        </w:tabs>
        <w:spacing w:before="0" w:after="0" w:line="240" w:lineRule="auto"/>
        <w:ind w:left="0" w:firstLine="0"/>
      </w:pPr>
      <w:r w:rsidRPr="006B5B5D">
        <w:t xml:space="preserve">Adotar as medidas necessárias em caso de descumprimento de obrigações do contratado, com a notificação da empresa e a instauração de processo administrativo de responsabilização; </w:t>
      </w:r>
    </w:p>
    <w:p w14:paraId="5FF71F0A" w14:textId="77777777" w:rsidR="006B5B5D" w:rsidRPr="00D43BB4" w:rsidRDefault="006B5B5D" w:rsidP="00403059">
      <w:pPr>
        <w:pStyle w:val="Nivel3"/>
        <w:numPr>
          <w:ilvl w:val="2"/>
          <w:numId w:val="9"/>
        </w:numPr>
        <w:tabs>
          <w:tab w:val="left" w:pos="567"/>
        </w:tabs>
        <w:spacing w:before="0" w:after="0" w:line="240" w:lineRule="auto"/>
        <w:ind w:left="0" w:firstLine="0"/>
        <w:rPr>
          <w:color w:val="auto"/>
        </w:rPr>
      </w:pPr>
      <w:r w:rsidRPr="006B5B5D">
        <w:t xml:space="preserve">Explicitamente emitir decisão sobre todas as solicitações e reclamações relacionadas à execução do presente Contrato, </w:t>
      </w:r>
      <w:r w:rsidRPr="00D43BB4">
        <w:rPr>
          <w:color w:val="auto"/>
        </w:rPr>
        <w:t>ressalvados os requerimentos manifestamente impertinentes, meramente protelatórios ou de nenhum interesse para a boa execução do ajuste.</w:t>
      </w:r>
    </w:p>
    <w:p w14:paraId="266EBB7E" w14:textId="2E6734F5" w:rsidR="006B5B5D" w:rsidRPr="00D43BB4" w:rsidRDefault="006B5B5D" w:rsidP="00403059">
      <w:pPr>
        <w:pStyle w:val="Nivel4"/>
        <w:numPr>
          <w:ilvl w:val="3"/>
          <w:numId w:val="9"/>
        </w:numPr>
        <w:spacing w:before="0" w:after="0" w:line="240" w:lineRule="auto"/>
        <w:ind w:left="0" w:firstLine="0"/>
        <w:rPr>
          <w:b/>
          <w:bCs/>
        </w:rPr>
      </w:pPr>
      <w:r w:rsidRPr="00D43BB4">
        <w:t xml:space="preserve"> A Administração terá o prazo de</w:t>
      </w:r>
      <w:r w:rsidRPr="00D43BB4">
        <w:rPr>
          <w:i/>
          <w:iCs/>
        </w:rPr>
        <w:t xml:space="preserve"> </w:t>
      </w:r>
      <w:r w:rsidR="00036161" w:rsidRPr="00D43BB4">
        <w:rPr>
          <w:iCs/>
        </w:rPr>
        <w:t>01 (um) mês</w:t>
      </w:r>
      <w:r w:rsidRPr="00D43BB4">
        <w:t xml:space="preserve">, a contar da data do protocolo do requerimento para decidir, admitida a prorrogação motivada, por igual período. </w:t>
      </w:r>
    </w:p>
    <w:p w14:paraId="011BAA18" w14:textId="059B0499" w:rsidR="006B5B5D" w:rsidRPr="00D43BB4" w:rsidRDefault="006B5B5D" w:rsidP="00403059">
      <w:pPr>
        <w:pStyle w:val="Nivel3"/>
        <w:numPr>
          <w:ilvl w:val="2"/>
          <w:numId w:val="9"/>
        </w:numPr>
        <w:spacing w:before="0" w:after="0" w:line="240" w:lineRule="auto"/>
        <w:ind w:left="0" w:firstLine="0"/>
        <w:rPr>
          <w:color w:val="auto"/>
        </w:rPr>
      </w:pPr>
      <w:r w:rsidRPr="00D43BB4">
        <w:rPr>
          <w:color w:val="auto"/>
        </w:rPr>
        <w:t xml:space="preserve">Responder eventuais pedidos de reestabelecimento do equilíbrio econômico-financeiro feitos pelo contratado no prazo máximo de </w:t>
      </w:r>
      <w:r w:rsidR="00036161" w:rsidRPr="00D43BB4">
        <w:rPr>
          <w:iCs/>
          <w:color w:val="auto"/>
        </w:rPr>
        <w:t>01 (um) mês</w:t>
      </w:r>
      <w:r w:rsidRPr="00D43BB4">
        <w:rPr>
          <w:color w:val="auto"/>
        </w:rPr>
        <w:t>.</w:t>
      </w:r>
    </w:p>
    <w:p w14:paraId="1D58FB9D" w14:textId="77777777" w:rsidR="006B5B5D" w:rsidRPr="006B5B5D" w:rsidRDefault="006B5B5D" w:rsidP="00403059">
      <w:pPr>
        <w:pStyle w:val="Nivel3"/>
        <w:numPr>
          <w:ilvl w:val="2"/>
          <w:numId w:val="9"/>
        </w:numPr>
        <w:spacing w:before="0" w:after="0" w:line="240" w:lineRule="auto"/>
        <w:ind w:left="0" w:firstLine="0"/>
      </w:pPr>
      <w:r w:rsidRPr="006B5B5D">
        <w:t>Notificar os emitentes das garantias quanto ao início de processo administrativo para apuração de descumprimento de cláusulas contratuais.</w:t>
      </w:r>
    </w:p>
    <w:p w14:paraId="79B985E8" w14:textId="43D04EF8" w:rsidR="006B5B5D" w:rsidRDefault="006B5B5D" w:rsidP="00403059">
      <w:pPr>
        <w:pStyle w:val="Nivel2"/>
        <w:numPr>
          <w:ilvl w:val="1"/>
          <w:numId w:val="9"/>
        </w:numPr>
        <w:tabs>
          <w:tab w:val="left" w:pos="426"/>
        </w:tabs>
        <w:spacing w:before="0" w:after="0" w:line="240" w:lineRule="auto"/>
        <w:ind w:left="0" w:firstLine="0"/>
      </w:pPr>
      <w:r w:rsidRPr="006B5B5D">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9726313" w14:textId="77777777" w:rsidR="004A62CC" w:rsidRPr="006B5B5D" w:rsidRDefault="004A62CC" w:rsidP="004A62CC">
      <w:pPr>
        <w:pStyle w:val="Nivel2"/>
        <w:numPr>
          <w:ilvl w:val="0"/>
          <w:numId w:val="0"/>
        </w:numPr>
        <w:tabs>
          <w:tab w:val="left" w:pos="426"/>
        </w:tabs>
        <w:spacing w:before="0" w:after="0" w:line="240" w:lineRule="auto"/>
      </w:pPr>
    </w:p>
    <w:p w14:paraId="5D5312BF" w14:textId="1EE21330" w:rsidR="006B5B5D" w:rsidRPr="00F50038" w:rsidRDefault="006B5B5D" w:rsidP="00403059">
      <w:pPr>
        <w:pStyle w:val="Nivel01"/>
        <w:numPr>
          <w:ilvl w:val="0"/>
          <w:numId w:val="9"/>
        </w:numPr>
        <w:spacing w:before="0"/>
        <w:rPr>
          <w:color w:val="FFFFFF" w:themeColor="background1"/>
        </w:rPr>
      </w:pPr>
      <w:r w:rsidRPr="006B5B5D">
        <w:t xml:space="preserve">CLÁUSULA OITAVA - OBRIGAÇÕES DO CONTRATADO </w:t>
      </w:r>
    </w:p>
    <w:p w14:paraId="57031C8D" w14:textId="77777777" w:rsidR="006B5B5D" w:rsidRPr="006B5B5D" w:rsidRDefault="006B5B5D" w:rsidP="00403059">
      <w:pPr>
        <w:pStyle w:val="Nivel2"/>
        <w:numPr>
          <w:ilvl w:val="1"/>
          <w:numId w:val="9"/>
        </w:numPr>
        <w:spacing w:before="0" w:after="0" w:line="240" w:lineRule="auto"/>
        <w:ind w:left="0" w:firstLine="0"/>
      </w:pPr>
      <w:r w:rsidRPr="006B5B5D">
        <w:t>O Contratado deve cumprir todas as obrigações constantes deste Contrato e em seus anexos, assumindo como exclusivamente seus os riscos e as despesas decorrentes da boa e perfeita execução do objeto, observando, ainda, as obrigações a seguir dispostas:</w:t>
      </w:r>
    </w:p>
    <w:p w14:paraId="2D6B2E08" w14:textId="77777777" w:rsidR="006B5B5D" w:rsidRPr="006B5B5D" w:rsidRDefault="006B5B5D" w:rsidP="00403059">
      <w:pPr>
        <w:pStyle w:val="Nivel3"/>
        <w:numPr>
          <w:ilvl w:val="2"/>
          <w:numId w:val="9"/>
        </w:numPr>
        <w:spacing w:before="0" w:after="0" w:line="240" w:lineRule="auto"/>
        <w:ind w:left="0" w:firstLine="0"/>
      </w:pPr>
      <w:r w:rsidRPr="006B5B5D">
        <w:t>Entregar o objeto acompanhado do manual do usuário, com uma versão em português, e da relação da rede de assistência técnica autorizada;</w:t>
      </w:r>
    </w:p>
    <w:p w14:paraId="03D1B676" w14:textId="77777777" w:rsidR="006B5B5D" w:rsidRPr="006B5B5D" w:rsidRDefault="006B5B5D" w:rsidP="00403059">
      <w:pPr>
        <w:pStyle w:val="Nivel3"/>
        <w:numPr>
          <w:ilvl w:val="2"/>
          <w:numId w:val="9"/>
        </w:numPr>
        <w:spacing w:before="0" w:after="0" w:line="240" w:lineRule="auto"/>
        <w:ind w:left="0" w:firstLine="0"/>
        <w:rPr>
          <w:color w:val="auto"/>
        </w:rPr>
      </w:pPr>
      <w:r w:rsidRPr="006B5B5D">
        <w:t xml:space="preserve">Responsabilizar-se pelos vícios e danos decorrentes do objeto, de acordo com o Código de Defesa do </w:t>
      </w:r>
      <w:r w:rsidRPr="006B5B5D">
        <w:rPr>
          <w:color w:val="auto"/>
        </w:rPr>
        <w:t>Consumidor (</w:t>
      </w:r>
      <w:hyperlink r:id="rId58" w:history="1">
        <w:r w:rsidRPr="006B5B5D">
          <w:rPr>
            <w:rStyle w:val="Hyperlink"/>
            <w:color w:val="auto"/>
          </w:rPr>
          <w:t>Lei nº 8.078, de 1990</w:t>
        </w:r>
      </w:hyperlink>
      <w:r w:rsidRPr="006B5B5D">
        <w:rPr>
          <w:color w:val="auto"/>
        </w:rPr>
        <w:t>);</w:t>
      </w:r>
    </w:p>
    <w:p w14:paraId="1F518045" w14:textId="77777777" w:rsidR="006B5B5D" w:rsidRPr="006B5B5D" w:rsidRDefault="006B5B5D" w:rsidP="00403059">
      <w:pPr>
        <w:pStyle w:val="Nivel3"/>
        <w:numPr>
          <w:ilvl w:val="2"/>
          <w:numId w:val="9"/>
        </w:numPr>
        <w:spacing w:before="0" w:after="0" w:line="240" w:lineRule="auto"/>
        <w:ind w:left="0" w:firstLine="0"/>
      </w:pPr>
      <w:r w:rsidRPr="006B5B5D">
        <w:t>Comunicar ao contratante, no prazo máximo de 24 (vinte e quatro) horas que antecede a data da entrega, os motivos que impossibilitem o cumprimento do prazo previsto, com a devida comprovação;</w:t>
      </w:r>
    </w:p>
    <w:p w14:paraId="14B2A1C6" w14:textId="77777777" w:rsidR="006B5B5D" w:rsidRPr="006B5B5D" w:rsidRDefault="006B5B5D" w:rsidP="00403059">
      <w:pPr>
        <w:pStyle w:val="Nivel3"/>
        <w:numPr>
          <w:ilvl w:val="2"/>
          <w:numId w:val="9"/>
        </w:numPr>
        <w:spacing w:before="0" w:after="0" w:line="240" w:lineRule="auto"/>
        <w:ind w:left="0" w:firstLine="0"/>
        <w:rPr>
          <w:color w:val="000000" w:themeColor="text1"/>
        </w:rPr>
      </w:pPr>
      <w:r w:rsidRPr="006B5B5D">
        <w:rPr>
          <w:color w:val="000000" w:themeColor="text1"/>
        </w:rPr>
        <w:t xml:space="preserve">Atender </w:t>
      </w:r>
      <w:r w:rsidRPr="006B5B5D">
        <w:t>às</w:t>
      </w:r>
      <w:r w:rsidRPr="006B5B5D">
        <w:rPr>
          <w:color w:val="000000" w:themeColor="text1"/>
        </w:rPr>
        <w:t xml:space="preserve"> determinações regulares emitidas pelo fiscal ou gestor do contrato ou autoridade superior </w:t>
      </w:r>
      <w:r w:rsidRPr="006B5B5D">
        <w:rPr>
          <w:color w:val="auto"/>
        </w:rPr>
        <w:t>(</w:t>
      </w:r>
      <w:hyperlink r:id="rId59" w:anchor="art137" w:history="1">
        <w:r w:rsidRPr="006B5B5D">
          <w:rPr>
            <w:rStyle w:val="Hyperlink"/>
            <w:color w:val="auto"/>
          </w:rPr>
          <w:t>art. 137, II, da Lei n.º 14.133, de 2021</w:t>
        </w:r>
      </w:hyperlink>
      <w:r w:rsidRPr="006B5B5D">
        <w:rPr>
          <w:color w:val="000000" w:themeColor="text1"/>
        </w:rPr>
        <w:t xml:space="preserve">) e </w:t>
      </w:r>
      <w:r w:rsidRPr="006B5B5D">
        <w:t>prestar todo esclarecimento ou informação por eles solicitados</w:t>
      </w:r>
      <w:r w:rsidRPr="006B5B5D">
        <w:rPr>
          <w:color w:val="000000" w:themeColor="text1"/>
        </w:rPr>
        <w:t>;</w:t>
      </w:r>
    </w:p>
    <w:p w14:paraId="23F4E014" w14:textId="77777777" w:rsidR="006B5B5D" w:rsidRPr="006B5B5D" w:rsidRDefault="006B5B5D" w:rsidP="00403059">
      <w:pPr>
        <w:pStyle w:val="Nivel3"/>
        <w:numPr>
          <w:ilvl w:val="2"/>
          <w:numId w:val="9"/>
        </w:numPr>
        <w:spacing w:before="0" w:after="0" w:line="240" w:lineRule="auto"/>
        <w:ind w:left="0" w:firstLine="0"/>
      </w:pPr>
      <w:r w:rsidRPr="006B5B5D">
        <w:lastRenderedPageBreak/>
        <w:t>Reparar, corrigir, remover, reconstruir ou substituir, às suas expensas, no total ou em parte, no prazo fixado pelo fiscal do contrato, os bens nos quais se verificarem vícios, defeitos ou incorreções resultantes da execução ou dos materiais empregados;</w:t>
      </w:r>
    </w:p>
    <w:p w14:paraId="04452D1F" w14:textId="77777777" w:rsidR="006B5B5D" w:rsidRPr="006B5B5D" w:rsidRDefault="006B5B5D" w:rsidP="00403059">
      <w:pPr>
        <w:pStyle w:val="Nivel3"/>
        <w:numPr>
          <w:ilvl w:val="2"/>
          <w:numId w:val="9"/>
        </w:numPr>
        <w:spacing w:before="0" w:after="0" w:line="240" w:lineRule="auto"/>
        <w:ind w:left="0" w:firstLine="0"/>
      </w:pPr>
      <w:r w:rsidRPr="006B5B5D">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CE0A72C" w14:textId="2A8F7449" w:rsidR="006B5B5D" w:rsidRPr="006B5B5D" w:rsidRDefault="006B5B5D" w:rsidP="00403059">
      <w:pPr>
        <w:pStyle w:val="Nivel3"/>
        <w:numPr>
          <w:ilvl w:val="2"/>
          <w:numId w:val="9"/>
        </w:numPr>
        <w:spacing w:before="0" w:after="0" w:line="240" w:lineRule="auto"/>
        <w:ind w:left="0" w:firstLine="0"/>
      </w:pPr>
      <w:r w:rsidRPr="006B5B5D">
        <w:t xml:space="preserve">Quando não for possível a verificação da regularidade no Sistema de Cadastro de Fornecedores – </w:t>
      </w:r>
      <w:r w:rsidR="000D7D81">
        <w:t>SICAF</w:t>
      </w:r>
      <w:r w:rsidRPr="006B5B5D">
        <w:t xml:space="preserve">,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17A2392" w14:textId="77777777" w:rsidR="006B5B5D" w:rsidRPr="006B5B5D" w:rsidRDefault="006B5B5D" w:rsidP="00403059">
      <w:pPr>
        <w:pStyle w:val="Nivel3"/>
        <w:numPr>
          <w:ilvl w:val="2"/>
          <w:numId w:val="9"/>
        </w:numPr>
        <w:spacing w:before="0" w:after="0" w:line="240" w:lineRule="auto"/>
        <w:ind w:left="0" w:firstLine="0"/>
      </w:pPr>
      <w:r w:rsidRPr="006B5B5D">
        <w:t>Responsabilizar-se pelo cumprimento das obrigações previstas em Acordo, Convenção ou Dissidio Coletivo de Trabalho ou equivalentes das categorias abrangidas pelo contrato, e por todas as obrigações trabalhistas, sociais, previdenciárias, tributárias e as demais previstas em legislação específica, cuja inadimplência não transfere a responsabilidade ao contratante e não poderá onerar o objeto do contrato;</w:t>
      </w:r>
    </w:p>
    <w:p w14:paraId="45B350C2" w14:textId="77777777" w:rsidR="006B5B5D" w:rsidRPr="006B5B5D" w:rsidRDefault="006B5B5D" w:rsidP="00403059">
      <w:pPr>
        <w:pStyle w:val="Nivel3"/>
        <w:numPr>
          <w:ilvl w:val="2"/>
          <w:numId w:val="9"/>
        </w:numPr>
        <w:spacing w:before="0" w:after="0" w:line="240" w:lineRule="auto"/>
        <w:ind w:left="0" w:firstLine="0"/>
      </w:pPr>
      <w:r w:rsidRPr="006B5B5D">
        <w:t>Comunicar ao Fiscal do contrato, no prazo de 24 (vinte e quatro) horas, qualquer ocorrência anormal ou acidente que se verifique no local da execução do objeto contratual.</w:t>
      </w:r>
    </w:p>
    <w:p w14:paraId="0B2E0F94" w14:textId="77777777" w:rsidR="006B5B5D" w:rsidRPr="006B5B5D" w:rsidRDefault="006B5B5D" w:rsidP="00403059">
      <w:pPr>
        <w:pStyle w:val="Nivel3"/>
        <w:numPr>
          <w:ilvl w:val="2"/>
          <w:numId w:val="9"/>
        </w:numPr>
        <w:spacing w:before="0" w:after="0" w:line="240" w:lineRule="auto"/>
        <w:ind w:left="0" w:firstLine="0"/>
      </w:pPr>
      <w:r w:rsidRPr="006B5B5D">
        <w:t>Paralisar, por determinação do contratante, qualquer atividade que não esteja sendo executada de acordo com a boa técnica ou que ponha em risco a segurança de pessoas ou bens de terceiros.</w:t>
      </w:r>
    </w:p>
    <w:p w14:paraId="01184B54" w14:textId="77777777" w:rsidR="006B5B5D" w:rsidRPr="006B5B5D" w:rsidRDefault="006B5B5D" w:rsidP="00403059">
      <w:pPr>
        <w:pStyle w:val="Nivel3"/>
        <w:numPr>
          <w:ilvl w:val="2"/>
          <w:numId w:val="9"/>
        </w:numPr>
        <w:spacing w:before="0" w:after="0" w:line="240" w:lineRule="auto"/>
        <w:ind w:left="0" w:firstLine="0"/>
      </w:pPr>
      <w:r w:rsidRPr="006B5B5D">
        <w:t xml:space="preserve">Manter durante toda a vigência do contrato, em compatibilidade com as obrigações assumidas, todas as condições exigidas para habilitação na licitação; </w:t>
      </w:r>
    </w:p>
    <w:p w14:paraId="1C0E8F96" w14:textId="77777777" w:rsidR="006B5B5D" w:rsidRPr="006B5B5D" w:rsidRDefault="006B5B5D" w:rsidP="00403059">
      <w:pPr>
        <w:pStyle w:val="Nivel3"/>
        <w:numPr>
          <w:ilvl w:val="2"/>
          <w:numId w:val="9"/>
        </w:numPr>
        <w:spacing w:before="0" w:after="0" w:line="240" w:lineRule="auto"/>
        <w:ind w:left="0" w:firstLine="0"/>
        <w:rPr>
          <w:b/>
          <w:bCs/>
          <w:color w:val="auto"/>
        </w:rPr>
      </w:pPr>
      <w:r w:rsidRPr="006B5B5D">
        <w:t xml:space="preserve">Cumprir, durante todo o período de execução do contrato, a reserva de cargos prevista em lei para pessoa com deficiência, para reabilitado da Previdência Social ou para aprendiz, bem como as reservas de cargos previstas na </w:t>
      </w:r>
      <w:r w:rsidRPr="006B5B5D">
        <w:rPr>
          <w:color w:val="auto"/>
        </w:rPr>
        <w:t>legislação (</w:t>
      </w:r>
      <w:hyperlink r:id="rId60" w:anchor="art116" w:history="1">
        <w:r w:rsidRPr="006B5B5D">
          <w:rPr>
            <w:rStyle w:val="Hyperlink"/>
            <w:color w:val="auto"/>
          </w:rPr>
          <w:t>art. 116, da Lei n.º 14.133, de 2021</w:t>
        </w:r>
      </w:hyperlink>
      <w:r w:rsidRPr="006B5B5D">
        <w:rPr>
          <w:color w:val="auto"/>
        </w:rPr>
        <w:t>);</w:t>
      </w:r>
    </w:p>
    <w:p w14:paraId="75A73E90" w14:textId="77777777" w:rsidR="006B5B5D" w:rsidRPr="006B5B5D" w:rsidRDefault="006B5B5D" w:rsidP="00403059">
      <w:pPr>
        <w:pStyle w:val="Nivel3"/>
        <w:numPr>
          <w:ilvl w:val="2"/>
          <w:numId w:val="9"/>
        </w:numPr>
        <w:spacing w:before="0" w:after="0" w:line="240" w:lineRule="auto"/>
        <w:ind w:left="0" w:firstLine="0"/>
        <w:rPr>
          <w:color w:val="auto"/>
        </w:rPr>
      </w:pPr>
      <w:r w:rsidRPr="006B5B5D">
        <w:t xml:space="preserve">Comprovar a reserva de cargos a que se refere a cláusula acima, no prazo fixado pelo fiscal do contrato, com a indicação dos empregados que preencheram as referidas vagas </w:t>
      </w:r>
      <w:r w:rsidRPr="006B5B5D">
        <w:rPr>
          <w:color w:val="auto"/>
        </w:rPr>
        <w:t>(</w:t>
      </w:r>
      <w:hyperlink r:id="rId61" w:anchor="art116" w:history="1">
        <w:r w:rsidRPr="006B5B5D">
          <w:rPr>
            <w:rStyle w:val="Hyperlink"/>
            <w:color w:val="auto"/>
          </w:rPr>
          <w:t>art. 116, parágrafo único, da Lei n.º 14.133, de 2021</w:t>
        </w:r>
      </w:hyperlink>
      <w:r w:rsidRPr="006B5B5D">
        <w:rPr>
          <w:color w:val="auto"/>
        </w:rPr>
        <w:t>).</w:t>
      </w:r>
    </w:p>
    <w:p w14:paraId="2C18142F" w14:textId="77777777" w:rsidR="006B5B5D" w:rsidRPr="006B5B5D" w:rsidRDefault="006B5B5D" w:rsidP="00403059">
      <w:pPr>
        <w:pStyle w:val="Nivel3"/>
        <w:numPr>
          <w:ilvl w:val="2"/>
          <w:numId w:val="9"/>
        </w:numPr>
        <w:spacing w:before="0" w:after="0" w:line="240" w:lineRule="auto"/>
        <w:ind w:left="0" w:firstLine="0"/>
        <w:rPr>
          <w:color w:val="auto"/>
        </w:rPr>
      </w:pPr>
      <w:r w:rsidRPr="006B5B5D">
        <w:t xml:space="preserve">Guardar sigilo sobre todas as informações obtidas em decorrência do cumprimento do contrato; </w:t>
      </w:r>
    </w:p>
    <w:p w14:paraId="32CB26AB" w14:textId="77777777" w:rsidR="006B5B5D" w:rsidRPr="006B5B5D" w:rsidRDefault="006B5B5D" w:rsidP="00403059">
      <w:pPr>
        <w:pStyle w:val="Nivel3"/>
        <w:numPr>
          <w:ilvl w:val="2"/>
          <w:numId w:val="9"/>
        </w:numPr>
        <w:spacing w:before="0" w:after="0" w:line="240" w:lineRule="auto"/>
        <w:ind w:left="0" w:firstLine="0"/>
        <w:rPr>
          <w:color w:val="auto"/>
        </w:rPr>
      </w:pPr>
      <w:r w:rsidRPr="006B5B5D">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w:t>
      </w:r>
      <w:r w:rsidRPr="006B5B5D">
        <w:rPr>
          <w:color w:val="auto"/>
        </w:rPr>
        <w:t xml:space="preserve">no </w:t>
      </w:r>
      <w:hyperlink r:id="rId62" w:anchor="art124" w:history="1">
        <w:r w:rsidRPr="006B5B5D">
          <w:rPr>
            <w:rStyle w:val="Hyperlink"/>
            <w:color w:val="auto"/>
          </w:rPr>
          <w:t>art. 124, II, d, da Lei nº 14.133, de 2021.</w:t>
        </w:r>
      </w:hyperlink>
    </w:p>
    <w:p w14:paraId="36972E8F" w14:textId="77777777" w:rsidR="006B5B5D" w:rsidRPr="006B5B5D" w:rsidRDefault="006B5B5D" w:rsidP="00403059">
      <w:pPr>
        <w:pStyle w:val="Nivel3"/>
        <w:numPr>
          <w:ilvl w:val="2"/>
          <w:numId w:val="9"/>
        </w:numPr>
        <w:spacing w:before="0" w:after="0" w:line="240" w:lineRule="auto"/>
        <w:ind w:left="0" w:firstLine="0"/>
      </w:pPr>
      <w:r w:rsidRPr="006B5B5D">
        <w:t>Cumprir, além dos postulados legais vigentes de âmbito federal, estadual ou municipal, as normas de segurança do contratante;</w:t>
      </w:r>
    </w:p>
    <w:p w14:paraId="60E205E1" w14:textId="77777777" w:rsidR="006B5B5D" w:rsidRPr="006B5B5D" w:rsidRDefault="006B5B5D" w:rsidP="00403059">
      <w:pPr>
        <w:pStyle w:val="Nivel3"/>
        <w:numPr>
          <w:ilvl w:val="2"/>
          <w:numId w:val="9"/>
        </w:numPr>
        <w:spacing w:before="0" w:after="0" w:line="240" w:lineRule="auto"/>
        <w:ind w:left="0" w:firstLine="0"/>
        <w:rPr>
          <w:color w:val="000000" w:themeColor="text1"/>
        </w:rPr>
      </w:pPr>
      <w:bookmarkStart w:id="62" w:name="_Ref118293001"/>
      <w:r w:rsidRPr="006B5B5D">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62"/>
    </w:p>
    <w:p w14:paraId="5A087216" w14:textId="77777777" w:rsidR="006B5B5D" w:rsidRPr="006B5B5D" w:rsidRDefault="006B5B5D" w:rsidP="00403059">
      <w:pPr>
        <w:pStyle w:val="Nivel3"/>
        <w:numPr>
          <w:ilvl w:val="2"/>
          <w:numId w:val="9"/>
        </w:numPr>
        <w:spacing w:before="0" w:after="0" w:line="240" w:lineRule="auto"/>
        <w:ind w:left="0" w:firstLine="0"/>
        <w:rPr>
          <w:color w:val="000000" w:themeColor="text1"/>
        </w:rPr>
      </w:pPr>
      <w:r w:rsidRPr="006B5B5D">
        <w:t>Orientar e treinar seus empregados sobre os deveres previstos na Lei nº 13.709, de 14 de agosto de 2018, adotando medidas eficazes para proteção de dados pessoais a que tenha acesso por força da execução deste contrato;</w:t>
      </w:r>
    </w:p>
    <w:p w14:paraId="110D9EAC" w14:textId="77777777" w:rsidR="006B5B5D" w:rsidRPr="006B5B5D" w:rsidRDefault="006B5B5D" w:rsidP="00403059">
      <w:pPr>
        <w:pStyle w:val="Nivel3"/>
        <w:numPr>
          <w:ilvl w:val="2"/>
          <w:numId w:val="9"/>
        </w:numPr>
        <w:spacing w:before="0" w:after="0" w:line="240" w:lineRule="auto"/>
        <w:ind w:left="0" w:firstLine="0"/>
      </w:pPr>
      <w:r w:rsidRPr="006B5B5D">
        <w:t>Conduzir os trabalhos com estrita observância às normas da legislação pertinente, cumprindo as determinações dos Poderes Públicos, mantendo sempre limpo o local d</w:t>
      </w:r>
      <w:r w:rsidRPr="006B5B5D">
        <w:rPr>
          <w:lang w:eastAsia="en-US"/>
        </w:rPr>
        <w:t>e execução do objeto</w:t>
      </w:r>
      <w:r w:rsidRPr="006B5B5D">
        <w:t xml:space="preserve"> e nas melhores condições de segurança, higiene e disciplina.</w:t>
      </w:r>
    </w:p>
    <w:p w14:paraId="528CD672" w14:textId="77777777" w:rsidR="006B5B5D" w:rsidRPr="006B5B5D" w:rsidRDefault="006B5B5D" w:rsidP="00403059">
      <w:pPr>
        <w:pStyle w:val="Nivel3"/>
        <w:numPr>
          <w:ilvl w:val="2"/>
          <w:numId w:val="9"/>
        </w:numPr>
        <w:spacing w:before="0" w:after="0" w:line="240" w:lineRule="auto"/>
        <w:ind w:left="0" w:firstLine="0"/>
      </w:pPr>
      <w:r w:rsidRPr="006B5B5D">
        <w:t>Submeter previamente, por escrito, ao contratante, para análise e aprovação, quaisquer mudanças nos métodos executivos que fujam às especificações do memorial descritivo ou instrumento congênere.</w:t>
      </w:r>
    </w:p>
    <w:p w14:paraId="000BA278" w14:textId="5708C4EF" w:rsidR="006B5B5D" w:rsidRDefault="006B5B5D" w:rsidP="00403059">
      <w:pPr>
        <w:pStyle w:val="Nivel3"/>
        <w:numPr>
          <w:ilvl w:val="2"/>
          <w:numId w:val="9"/>
        </w:numPr>
        <w:spacing w:before="0" w:after="0" w:line="240" w:lineRule="auto"/>
        <w:ind w:left="0" w:firstLine="0"/>
      </w:pPr>
      <w:bookmarkStart w:id="63" w:name="_Ref118293030"/>
      <w:r w:rsidRPr="006B5B5D">
        <w:t>Não permitir a utilização de qualquer trabalho do menor de dezesseis anos, exceto na condição de aprendiz para os maiores de quatorze anos, nem permitir a utilização do trabalho do menor de dezoito anos em trabalho noturno, perigoso ou insalubre.</w:t>
      </w:r>
      <w:bookmarkEnd w:id="63"/>
    </w:p>
    <w:p w14:paraId="0677F260" w14:textId="77777777" w:rsidR="004A62CC" w:rsidRPr="006B5B5D" w:rsidRDefault="004A62CC" w:rsidP="004A62CC">
      <w:pPr>
        <w:pStyle w:val="Nivel3"/>
        <w:numPr>
          <w:ilvl w:val="0"/>
          <w:numId w:val="0"/>
        </w:numPr>
        <w:spacing w:before="0" w:after="0" w:line="240" w:lineRule="auto"/>
      </w:pPr>
    </w:p>
    <w:p w14:paraId="59647AE8" w14:textId="4CAEDBAE" w:rsidR="006B5B5D" w:rsidRPr="006B5B5D" w:rsidRDefault="006B5B5D" w:rsidP="00403059">
      <w:pPr>
        <w:pStyle w:val="Nivel01"/>
        <w:numPr>
          <w:ilvl w:val="0"/>
          <w:numId w:val="9"/>
        </w:numPr>
        <w:spacing w:before="0"/>
      </w:pPr>
      <w:r w:rsidRPr="006B5B5D">
        <w:t xml:space="preserve">CLÁUSULA </w:t>
      </w:r>
      <w:r w:rsidR="000D7D81">
        <w:t>NONA</w:t>
      </w:r>
      <w:r w:rsidRPr="006B5B5D">
        <w:t xml:space="preserve">– GARANTIA DE EXECUÇÃO </w:t>
      </w:r>
    </w:p>
    <w:p w14:paraId="7ECC01A7" w14:textId="1699598E" w:rsidR="006B5B5D" w:rsidRPr="00E85304" w:rsidRDefault="006B5B5D" w:rsidP="00403059">
      <w:pPr>
        <w:pStyle w:val="Nvel2-Red"/>
        <w:numPr>
          <w:ilvl w:val="1"/>
          <w:numId w:val="9"/>
        </w:numPr>
        <w:tabs>
          <w:tab w:val="left" w:pos="426"/>
        </w:tabs>
        <w:spacing w:before="0" w:after="0" w:line="240" w:lineRule="auto"/>
        <w:ind w:left="0" w:firstLine="0"/>
        <w:rPr>
          <w:i w:val="0"/>
          <w:color w:val="auto"/>
        </w:rPr>
      </w:pPr>
      <w:r w:rsidRPr="00E85304">
        <w:rPr>
          <w:color w:val="auto"/>
        </w:rPr>
        <w:t xml:space="preserve">  </w:t>
      </w:r>
      <w:r w:rsidRPr="00E85304">
        <w:rPr>
          <w:i w:val="0"/>
          <w:color w:val="auto"/>
        </w:rPr>
        <w:t>Não haverá exigência de garantia contratual da execução.</w:t>
      </w:r>
    </w:p>
    <w:p w14:paraId="7C42C451" w14:textId="03E3460D" w:rsidR="006B5B5D" w:rsidRPr="00E85304" w:rsidRDefault="006B5B5D" w:rsidP="00403059">
      <w:pPr>
        <w:pStyle w:val="Nvel2-Red"/>
        <w:numPr>
          <w:ilvl w:val="1"/>
          <w:numId w:val="9"/>
        </w:numPr>
        <w:tabs>
          <w:tab w:val="left" w:pos="426"/>
        </w:tabs>
        <w:spacing w:before="0" w:after="0" w:line="240" w:lineRule="auto"/>
        <w:ind w:left="0" w:firstLine="0"/>
        <w:rPr>
          <w:i w:val="0"/>
          <w:color w:val="auto"/>
        </w:rPr>
      </w:pPr>
      <w:r w:rsidRPr="00E85304">
        <w:rPr>
          <w:i w:val="0"/>
          <w:color w:val="auto"/>
        </w:rPr>
        <w:lastRenderedPageBreak/>
        <w:t>A garantia de execução é independente de eventual garantia do produto prevista especificamente no Termo de Referência.</w:t>
      </w:r>
    </w:p>
    <w:p w14:paraId="41030F67" w14:textId="77777777" w:rsidR="004A62CC" w:rsidRPr="006B5B5D" w:rsidRDefault="004A62CC" w:rsidP="004A62CC">
      <w:pPr>
        <w:pStyle w:val="Nivel3"/>
        <w:numPr>
          <w:ilvl w:val="0"/>
          <w:numId w:val="0"/>
        </w:numPr>
        <w:spacing w:before="0" w:after="0" w:line="240" w:lineRule="auto"/>
        <w:rPr>
          <w:color w:val="FF0000"/>
        </w:rPr>
      </w:pPr>
    </w:p>
    <w:p w14:paraId="287240C7" w14:textId="77777777" w:rsidR="006B5B5D" w:rsidRPr="006B5B5D" w:rsidRDefault="006B5B5D" w:rsidP="00403059">
      <w:pPr>
        <w:pStyle w:val="Nivel01"/>
        <w:numPr>
          <w:ilvl w:val="0"/>
          <w:numId w:val="9"/>
        </w:numPr>
        <w:spacing w:before="0"/>
      </w:pPr>
      <w:r w:rsidRPr="006B5B5D">
        <w:t xml:space="preserve">CLÁUSULA DÉCIMA – INFRAÇÕES E SANÇÕES ADMINISTRATIVAS  </w:t>
      </w:r>
    </w:p>
    <w:p w14:paraId="422BD4C1" w14:textId="77777777" w:rsidR="006B5B5D" w:rsidRPr="006B5B5D" w:rsidRDefault="006B5B5D" w:rsidP="00403059">
      <w:pPr>
        <w:pStyle w:val="Nivel2"/>
        <w:numPr>
          <w:ilvl w:val="1"/>
          <w:numId w:val="9"/>
        </w:numPr>
        <w:spacing w:before="0" w:after="0" w:line="240" w:lineRule="auto"/>
        <w:ind w:left="0" w:firstLine="0"/>
      </w:pPr>
      <w:r w:rsidRPr="006B5B5D">
        <w:t xml:space="preserve">Comete infração administrativa, nos termos da </w:t>
      </w:r>
      <w:hyperlink r:id="rId63" w:history="1">
        <w:r w:rsidRPr="006B5B5D">
          <w:rPr>
            <w:rStyle w:val="Hyperlink"/>
            <w:color w:val="auto"/>
          </w:rPr>
          <w:t>Lei nº 14.133, de 2021</w:t>
        </w:r>
      </w:hyperlink>
      <w:r w:rsidRPr="006B5B5D">
        <w:rPr>
          <w:color w:val="auto"/>
        </w:rPr>
        <w:t>,</w:t>
      </w:r>
      <w:r w:rsidRPr="006B5B5D">
        <w:t xml:space="preserve"> o contratado que:</w:t>
      </w:r>
    </w:p>
    <w:p w14:paraId="268DCE60" w14:textId="77777777" w:rsidR="006B5B5D" w:rsidRPr="006B5B5D" w:rsidRDefault="006B5B5D" w:rsidP="00403059">
      <w:pPr>
        <w:numPr>
          <w:ilvl w:val="2"/>
          <w:numId w:val="12"/>
        </w:numPr>
        <w:tabs>
          <w:tab w:val="clear" w:pos="0"/>
          <w:tab w:val="left" w:pos="284"/>
          <w:tab w:val="left" w:pos="567"/>
        </w:tabs>
        <w:suppressAutoHyphens/>
        <w:ind w:left="0" w:firstLine="0"/>
        <w:jc w:val="both"/>
        <w:rPr>
          <w:rFonts w:ascii="Arial" w:eastAsia="Arial" w:hAnsi="Arial" w:cs="Arial"/>
          <w:sz w:val="20"/>
          <w:szCs w:val="20"/>
        </w:rPr>
      </w:pPr>
      <w:r w:rsidRPr="006B5B5D">
        <w:rPr>
          <w:rFonts w:ascii="Arial" w:eastAsia="Arial" w:hAnsi="Arial" w:cs="Arial"/>
          <w:sz w:val="20"/>
          <w:szCs w:val="20"/>
        </w:rPr>
        <w:t>der causa à inexecução parcial do contrato;</w:t>
      </w:r>
    </w:p>
    <w:p w14:paraId="2932FFAF" w14:textId="77777777" w:rsidR="006B5B5D" w:rsidRPr="006B5B5D" w:rsidRDefault="006B5B5D" w:rsidP="00403059">
      <w:pPr>
        <w:numPr>
          <w:ilvl w:val="2"/>
          <w:numId w:val="12"/>
        </w:numPr>
        <w:tabs>
          <w:tab w:val="clear" w:pos="0"/>
          <w:tab w:val="left" w:pos="284"/>
          <w:tab w:val="left" w:pos="567"/>
        </w:tabs>
        <w:suppressAutoHyphens/>
        <w:ind w:left="0" w:firstLine="0"/>
        <w:jc w:val="both"/>
        <w:rPr>
          <w:rFonts w:ascii="Arial" w:eastAsia="Arial" w:hAnsi="Arial" w:cs="Arial"/>
          <w:sz w:val="20"/>
          <w:szCs w:val="20"/>
        </w:rPr>
      </w:pPr>
      <w:r w:rsidRPr="006B5B5D">
        <w:rPr>
          <w:rFonts w:ascii="Arial" w:eastAsia="Arial" w:hAnsi="Arial" w:cs="Arial"/>
          <w:sz w:val="20"/>
          <w:szCs w:val="20"/>
        </w:rPr>
        <w:t>der causa à inexecução parcial do contrato que cause grave dano à Administração ou ao funcionamento dos serviços públicos ou ao interesse coletivo;</w:t>
      </w:r>
    </w:p>
    <w:p w14:paraId="2487A901" w14:textId="77777777" w:rsidR="006B5B5D" w:rsidRPr="006B5B5D" w:rsidRDefault="006B5B5D" w:rsidP="00403059">
      <w:pPr>
        <w:numPr>
          <w:ilvl w:val="2"/>
          <w:numId w:val="12"/>
        </w:numPr>
        <w:tabs>
          <w:tab w:val="clear" w:pos="0"/>
          <w:tab w:val="left" w:pos="284"/>
          <w:tab w:val="left" w:pos="567"/>
        </w:tabs>
        <w:suppressAutoHyphens/>
        <w:ind w:left="0" w:firstLine="0"/>
        <w:jc w:val="both"/>
        <w:rPr>
          <w:rFonts w:ascii="Arial" w:eastAsia="Arial" w:hAnsi="Arial" w:cs="Arial"/>
          <w:sz w:val="20"/>
          <w:szCs w:val="20"/>
        </w:rPr>
      </w:pPr>
      <w:r w:rsidRPr="006B5B5D">
        <w:rPr>
          <w:rFonts w:ascii="Arial" w:eastAsia="Arial" w:hAnsi="Arial" w:cs="Arial"/>
          <w:sz w:val="20"/>
          <w:szCs w:val="20"/>
        </w:rPr>
        <w:t>der causa à inexecução total do contrato;</w:t>
      </w:r>
    </w:p>
    <w:p w14:paraId="036B4955" w14:textId="77777777" w:rsidR="006B5B5D" w:rsidRPr="006B5B5D" w:rsidRDefault="006B5B5D" w:rsidP="00403059">
      <w:pPr>
        <w:numPr>
          <w:ilvl w:val="2"/>
          <w:numId w:val="12"/>
        </w:numPr>
        <w:tabs>
          <w:tab w:val="clear" w:pos="0"/>
          <w:tab w:val="left" w:pos="284"/>
          <w:tab w:val="left" w:pos="567"/>
        </w:tabs>
        <w:suppressAutoHyphens/>
        <w:ind w:left="0" w:firstLine="0"/>
        <w:jc w:val="both"/>
        <w:rPr>
          <w:rFonts w:ascii="Arial" w:eastAsia="Arial" w:hAnsi="Arial" w:cs="Arial"/>
          <w:sz w:val="20"/>
          <w:szCs w:val="20"/>
        </w:rPr>
      </w:pPr>
      <w:r w:rsidRPr="006B5B5D">
        <w:rPr>
          <w:rFonts w:ascii="Arial" w:eastAsia="Arial" w:hAnsi="Arial" w:cs="Arial"/>
          <w:sz w:val="20"/>
          <w:szCs w:val="20"/>
        </w:rPr>
        <w:t>deixar de entregar a documentação exigida para o certame;</w:t>
      </w:r>
    </w:p>
    <w:p w14:paraId="45E8FDAC" w14:textId="77777777" w:rsidR="006B5B5D" w:rsidRPr="006B5B5D" w:rsidRDefault="006B5B5D" w:rsidP="00403059">
      <w:pPr>
        <w:numPr>
          <w:ilvl w:val="2"/>
          <w:numId w:val="12"/>
        </w:numPr>
        <w:tabs>
          <w:tab w:val="clear" w:pos="0"/>
          <w:tab w:val="left" w:pos="284"/>
          <w:tab w:val="left" w:pos="567"/>
        </w:tabs>
        <w:suppressAutoHyphens/>
        <w:ind w:left="0" w:firstLine="0"/>
        <w:jc w:val="both"/>
        <w:rPr>
          <w:rFonts w:ascii="Arial" w:eastAsia="Arial" w:hAnsi="Arial" w:cs="Arial"/>
          <w:sz w:val="20"/>
          <w:szCs w:val="20"/>
        </w:rPr>
      </w:pPr>
      <w:r w:rsidRPr="006B5B5D">
        <w:rPr>
          <w:rFonts w:ascii="Arial" w:eastAsia="Arial" w:hAnsi="Arial" w:cs="Arial"/>
          <w:sz w:val="20"/>
          <w:szCs w:val="20"/>
        </w:rPr>
        <w:t>não manter a proposta, salvo em decorrência de fato superveniente devidamente justificado;</w:t>
      </w:r>
    </w:p>
    <w:p w14:paraId="16588761" w14:textId="77777777" w:rsidR="006B5B5D" w:rsidRPr="006B5B5D" w:rsidRDefault="006B5B5D" w:rsidP="00403059">
      <w:pPr>
        <w:numPr>
          <w:ilvl w:val="2"/>
          <w:numId w:val="12"/>
        </w:numPr>
        <w:tabs>
          <w:tab w:val="clear" w:pos="0"/>
          <w:tab w:val="left" w:pos="284"/>
          <w:tab w:val="left" w:pos="567"/>
        </w:tabs>
        <w:suppressAutoHyphens/>
        <w:ind w:left="0" w:firstLine="0"/>
        <w:jc w:val="both"/>
        <w:rPr>
          <w:rFonts w:ascii="Arial" w:eastAsia="Arial" w:hAnsi="Arial" w:cs="Arial"/>
          <w:sz w:val="20"/>
          <w:szCs w:val="20"/>
        </w:rPr>
      </w:pPr>
      <w:r w:rsidRPr="006B5B5D">
        <w:rPr>
          <w:rFonts w:ascii="Arial" w:eastAsia="Arial" w:hAnsi="Arial" w:cs="Arial"/>
          <w:sz w:val="20"/>
          <w:szCs w:val="20"/>
        </w:rPr>
        <w:t>não celebrar o contrato ou não entregar a documentação exigida para a contratação, quando convocado dentro do prazo de validade de sua proposta;</w:t>
      </w:r>
    </w:p>
    <w:p w14:paraId="5D4E4A2F" w14:textId="77777777" w:rsidR="006B5B5D" w:rsidRPr="006B5B5D" w:rsidRDefault="006B5B5D" w:rsidP="00403059">
      <w:pPr>
        <w:numPr>
          <w:ilvl w:val="2"/>
          <w:numId w:val="12"/>
        </w:numPr>
        <w:tabs>
          <w:tab w:val="clear" w:pos="0"/>
          <w:tab w:val="left" w:pos="284"/>
          <w:tab w:val="left" w:pos="567"/>
        </w:tabs>
        <w:suppressAutoHyphens/>
        <w:ind w:left="0" w:firstLine="0"/>
        <w:jc w:val="both"/>
        <w:rPr>
          <w:rFonts w:ascii="Arial" w:eastAsia="Arial" w:hAnsi="Arial" w:cs="Arial"/>
          <w:sz w:val="20"/>
          <w:szCs w:val="20"/>
        </w:rPr>
      </w:pPr>
      <w:r w:rsidRPr="006B5B5D">
        <w:rPr>
          <w:rFonts w:ascii="Arial" w:eastAsia="Arial" w:hAnsi="Arial" w:cs="Arial"/>
          <w:sz w:val="20"/>
          <w:szCs w:val="20"/>
        </w:rPr>
        <w:t>ensejar o retardamento da execução ou da entrega do objeto da contratação sem motivo justificado;</w:t>
      </w:r>
    </w:p>
    <w:p w14:paraId="1F80E4E3" w14:textId="77777777" w:rsidR="006B5B5D" w:rsidRPr="006B5B5D" w:rsidRDefault="006B5B5D" w:rsidP="00403059">
      <w:pPr>
        <w:numPr>
          <w:ilvl w:val="2"/>
          <w:numId w:val="12"/>
        </w:numPr>
        <w:tabs>
          <w:tab w:val="clear" w:pos="0"/>
          <w:tab w:val="left" w:pos="284"/>
          <w:tab w:val="left" w:pos="567"/>
        </w:tabs>
        <w:suppressAutoHyphens/>
        <w:ind w:left="0" w:firstLine="0"/>
        <w:jc w:val="both"/>
        <w:rPr>
          <w:rFonts w:ascii="Arial" w:eastAsia="Arial" w:hAnsi="Arial" w:cs="Arial"/>
          <w:sz w:val="20"/>
          <w:szCs w:val="20"/>
        </w:rPr>
      </w:pPr>
      <w:r w:rsidRPr="006B5B5D">
        <w:rPr>
          <w:rFonts w:ascii="Arial" w:eastAsia="Arial" w:hAnsi="Arial" w:cs="Arial"/>
          <w:sz w:val="20"/>
          <w:szCs w:val="20"/>
        </w:rPr>
        <w:t>apresentar declaração ou documentação falsa ou prestar declaração falsa durante a dispensa eletrônica ou execução do contrato;</w:t>
      </w:r>
    </w:p>
    <w:p w14:paraId="2ED99CF3" w14:textId="77777777" w:rsidR="006B5B5D" w:rsidRPr="00E85304" w:rsidRDefault="006B5B5D" w:rsidP="00403059">
      <w:pPr>
        <w:numPr>
          <w:ilvl w:val="2"/>
          <w:numId w:val="12"/>
        </w:numPr>
        <w:tabs>
          <w:tab w:val="clear" w:pos="0"/>
          <w:tab w:val="left" w:pos="284"/>
          <w:tab w:val="left" w:pos="567"/>
        </w:tabs>
        <w:suppressAutoHyphens/>
        <w:ind w:left="0" w:firstLine="0"/>
        <w:jc w:val="both"/>
        <w:rPr>
          <w:rFonts w:ascii="Arial" w:eastAsia="Arial" w:hAnsi="Arial" w:cs="Arial"/>
          <w:sz w:val="20"/>
          <w:szCs w:val="20"/>
        </w:rPr>
      </w:pPr>
      <w:r w:rsidRPr="006B5B5D">
        <w:rPr>
          <w:rFonts w:ascii="Arial" w:eastAsia="Arial" w:hAnsi="Arial" w:cs="Arial"/>
          <w:sz w:val="20"/>
          <w:szCs w:val="20"/>
        </w:rPr>
        <w:t xml:space="preserve">fraudar a </w:t>
      </w:r>
      <w:r w:rsidRPr="00E85304">
        <w:rPr>
          <w:rFonts w:ascii="Arial" w:eastAsia="Arial" w:hAnsi="Arial" w:cs="Arial"/>
          <w:sz w:val="20"/>
          <w:szCs w:val="20"/>
        </w:rPr>
        <w:t>contratação ou praticar ato fraudulento na execução do contrato;</w:t>
      </w:r>
    </w:p>
    <w:p w14:paraId="6D66F0DD" w14:textId="77777777" w:rsidR="006B5B5D" w:rsidRPr="00E85304" w:rsidRDefault="006B5B5D" w:rsidP="00403059">
      <w:pPr>
        <w:numPr>
          <w:ilvl w:val="2"/>
          <w:numId w:val="12"/>
        </w:numPr>
        <w:tabs>
          <w:tab w:val="clear" w:pos="0"/>
          <w:tab w:val="left" w:pos="284"/>
          <w:tab w:val="left" w:pos="567"/>
        </w:tabs>
        <w:suppressAutoHyphens/>
        <w:ind w:left="0" w:firstLine="0"/>
        <w:jc w:val="both"/>
        <w:rPr>
          <w:rFonts w:ascii="Arial" w:eastAsia="Arial" w:hAnsi="Arial" w:cs="Arial"/>
          <w:sz w:val="20"/>
          <w:szCs w:val="20"/>
        </w:rPr>
      </w:pPr>
      <w:r w:rsidRPr="00E85304">
        <w:rPr>
          <w:rFonts w:ascii="Arial" w:eastAsia="Arial" w:hAnsi="Arial" w:cs="Arial"/>
          <w:sz w:val="20"/>
          <w:szCs w:val="20"/>
        </w:rPr>
        <w:t>comportar-se de modo inidôneo ou cometer fraude de qualquer natureza;</w:t>
      </w:r>
    </w:p>
    <w:p w14:paraId="21333F47" w14:textId="77777777" w:rsidR="006B5B5D" w:rsidRPr="00E85304" w:rsidRDefault="006B5B5D" w:rsidP="00403059">
      <w:pPr>
        <w:numPr>
          <w:ilvl w:val="2"/>
          <w:numId w:val="12"/>
        </w:numPr>
        <w:tabs>
          <w:tab w:val="clear" w:pos="0"/>
          <w:tab w:val="left" w:pos="284"/>
          <w:tab w:val="left" w:pos="567"/>
        </w:tabs>
        <w:suppressAutoHyphens/>
        <w:ind w:left="0" w:firstLine="0"/>
        <w:jc w:val="both"/>
        <w:rPr>
          <w:rFonts w:ascii="Arial" w:eastAsia="Arial" w:hAnsi="Arial" w:cs="Arial"/>
          <w:sz w:val="20"/>
          <w:szCs w:val="20"/>
        </w:rPr>
      </w:pPr>
      <w:r w:rsidRPr="00E85304">
        <w:rPr>
          <w:rFonts w:ascii="Arial" w:eastAsia="Arial" w:hAnsi="Arial" w:cs="Arial"/>
          <w:sz w:val="20"/>
          <w:szCs w:val="20"/>
        </w:rPr>
        <w:t>praticar atos ilícitos com vistas a frustrar os objetivos da contratação;</w:t>
      </w:r>
    </w:p>
    <w:p w14:paraId="460F5D56" w14:textId="77777777" w:rsidR="006B5B5D" w:rsidRPr="00E85304" w:rsidRDefault="006B5B5D" w:rsidP="00403059">
      <w:pPr>
        <w:numPr>
          <w:ilvl w:val="2"/>
          <w:numId w:val="12"/>
        </w:numPr>
        <w:tabs>
          <w:tab w:val="clear" w:pos="0"/>
          <w:tab w:val="left" w:pos="284"/>
          <w:tab w:val="left" w:pos="567"/>
        </w:tabs>
        <w:suppressAutoHyphens/>
        <w:ind w:left="0" w:firstLine="0"/>
        <w:jc w:val="both"/>
        <w:rPr>
          <w:rFonts w:ascii="Arial" w:eastAsia="Arial" w:hAnsi="Arial" w:cs="Arial"/>
          <w:sz w:val="20"/>
          <w:szCs w:val="20"/>
        </w:rPr>
      </w:pPr>
      <w:r w:rsidRPr="00E85304">
        <w:rPr>
          <w:rFonts w:ascii="Arial" w:eastAsia="Arial" w:hAnsi="Arial" w:cs="Arial"/>
          <w:sz w:val="20"/>
          <w:szCs w:val="20"/>
        </w:rPr>
        <w:t xml:space="preserve">praticar ato lesivo previsto no </w:t>
      </w:r>
      <w:hyperlink r:id="rId64" w:anchor="art5" w:history="1">
        <w:r w:rsidRPr="00E85304">
          <w:rPr>
            <w:rStyle w:val="Hyperlink"/>
            <w:rFonts w:ascii="Arial" w:eastAsia="Arial" w:hAnsi="Arial" w:cs="Arial"/>
            <w:color w:val="auto"/>
            <w:sz w:val="20"/>
            <w:szCs w:val="20"/>
          </w:rPr>
          <w:t>art. 5º da Lei nº 12.846, de 1º de agosto de 2013</w:t>
        </w:r>
      </w:hyperlink>
      <w:r w:rsidRPr="00E85304">
        <w:rPr>
          <w:rFonts w:ascii="Arial" w:eastAsia="Arial" w:hAnsi="Arial" w:cs="Arial"/>
          <w:sz w:val="20"/>
          <w:szCs w:val="20"/>
        </w:rPr>
        <w:t>.</w:t>
      </w:r>
    </w:p>
    <w:p w14:paraId="567C7E36" w14:textId="77777777" w:rsidR="006B5B5D" w:rsidRPr="00E85304" w:rsidRDefault="006B5B5D" w:rsidP="00403059">
      <w:pPr>
        <w:pStyle w:val="Nivel2"/>
        <w:numPr>
          <w:ilvl w:val="1"/>
          <w:numId w:val="9"/>
        </w:numPr>
        <w:spacing w:before="0" w:after="0" w:line="240" w:lineRule="auto"/>
        <w:ind w:left="0" w:firstLine="0"/>
        <w:rPr>
          <w:color w:val="auto"/>
        </w:rPr>
      </w:pPr>
      <w:r w:rsidRPr="00E85304">
        <w:rPr>
          <w:color w:val="auto"/>
        </w:rPr>
        <w:t>Serão aplicadas ao contratado que incorrer nas infrações acima descritas as seguintes sanções:</w:t>
      </w:r>
    </w:p>
    <w:p w14:paraId="0102D2E2" w14:textId="77777777" w:rsidR="006B5B5D" w:rsidRPr="00E85304" w:rsidRDefault="006B5B5D" w:rsidP="00403059">
      <w:pPr>
        <w:pStyle w:val="PargrafodaLista"/>
        <w:numPr>
          <w:ilvl w:val="0"/>
          <w:numId w:val="13"/>
        </w:numPr>
        <w:suppressAutoHyphens/>
        <w:ind w:left="142" w:firstLine="0"/>
        <w:jc w:val="both"/>
        <w:rPr>
          <w:rFonts w:ascii="Arial" w:eastAsia="Arial" w:hAnsi="Arial" w:cs="Arial"/>
          <w:sz w:val="20"/>
          <w:szCs w:val="20"/>
        </w:rPr>
      </w:pPr>
      <w:r w:rsidRPr="00E85304">
        <w:rPr>
          <w:rFonts w:ascii="Arial" w:eastAsia="Arial" w:hAnsi="Arial" w:cs="Arial"/>
          <w:b/>
          <w:bCs/>
          <w:sz w:val="20"/>
          <w:szCs w:val="20"/>
        </w:rPr>
        <w:t>Advertência</w:t>
      </w:r>
      <w:r w:rsidRPr="00E85304">
        <w:rPr>
          <w:rFonts w:ascii="Arial" w:eastAsia="Arial" w:hAnsi="Arial" w:cs="Arial"/>
          <w:sz w:val="20"/>
          <w:szCs w:val="20"/>
        </w:rPr>
        <w:t>, quando o contratado der causa à inexecução parcial do contrato, sempre que não se justificar a imposição de penalidade mais grave (</w:t>
      </w:r>
      <w:hyperlink r:id="rId65" w:anchor="art156§2" w:history="1">
        <w:r w:rsidRPr="00E85304">
          <w:rPr>
            <w:rStyle w:val="Hyperlink"/>
            <w:rFonts w:ascii="Arial" w:eastAsia="Arial" w:hAnsi="Arial" w:cs="Arial"/>
            <w:color w:val="auto"/>
            <w:sz w:val="20"/>
            <w:szCs w:val="20"/>
          </w:rPr>
          <w:t xml:space="preserve">art. 156, §2º, da </w:t>
        </w:r>
        <w:bookmarkStart w:id="64" w:name="_Hlk114504069"/>
        <w:r w:rsidRPr="00E85304">
          <w:rPr>
            <w:rStyle w:val="Hyperlink"/>
            <w:rFonts w:ascii="Arial" w:eastAsia="Arial" w:hAnsi="Arial" w:cs="Arial"/>
            <w:color w:val="auto"/>
            <w:sz w:val="20"/>
            <w:szCs w:val="20"/>
          </w:rPr>
          <w:t>Lei nº 14.133, de 2021</w:t>
        </w:r>
        <w:bookmarkEnd w:id="64"/>
      </w:hyperlink>
      <w:r w:rsidRPr="00E85304">
        <w:rPr>
          <w:rFonts w:ascii="Arial" w:eastAsia="Arial" w:hAnsi="Arial" w:cs="Arial"/>
          <w:sz w:val="20"/>
          <w:szCs w:val="20"/>
        </w:rPr>
        <w:t>);</w:t>
      </w:r>
    </w:p>
    <w:p w14:paraId="6460E5D7" w14:textId="77777777" w:rsidR="006B5B5D" w:rsidRPr="00E85304" w:rsidRDefault="006B5B5D" w:rsidP="00403059">
      <w:pPr>
        <w:pStyle w:val="PargrafodaLista"/>
        <w:numPr>
          <w:ilvl w:val="0"/>
          <w:numId w:val="13"/>
        </w:numPr>
        <w:suppressAutoHyphens/>
        <w:ind w:left="142" w:firstLine="0"/>
        <w:jc w:val="both"/>
        <w:rPr>
          <w:rFonts w:ascii="Arial" w:eastAsia="Arial" w:hAnsi="Arial" w:cs="Arial"/>
          <w:sz w:val="20"/>
          <w:szCs w:val="20"/>
        </w:rPr>
      </w:pPr>
      <w:r w:rsidRPr="00E85304">
        <w:rPr>
          <w:rFonts w:ascii="Arial" w:eastAsia="Arial" w:hAnsi="Arial" w:cs="Arial"/>
          <w:b/>
          <w:bCs/>
          <w:sz w:val="20"/>
          <w:szCs w:val="20"/>
        </w:rPr>
        <w:t>Impedimento de licitar e contratar</w:t>
      </w:r>
      <w:r w:rsidRPr="00E85304">
        <w:rPr>
          <w:rFonts w:ascii="Arial" w:eastAsia="Arial" w:hAnsi="Arial" w:cs="Arial"/>
          <w:sz w:val="20"/>
          <w:szCs w:val="20"/>
        </w:rPr>
        <w:t>, quando praticadas as condutas descritas nas alíneas “b”, “c”, “d”, “e”. “f” e “g” do subitem acima deste Contrato, sempre que não se justificar a imposição de penalidade mais grave (</w:t>
      </w:r>
      <w:hyperlink r:id="rId66" w:anchor="art156§4" w:history="1">
        <w:r w:rsidRPr="00E85304">
          <w:rPr>
            <w:rStyle w:val="Hyperlink"/>
            <w:rFonts w:ascii="Arial" w:eastAsia="Arial" w:hAnsi="Arial" w:cs="Arial"/>
            <w:color w:val="auto"/>
            <w:sz w:val="20"/>
            <w:szCs w:val="20"/>
          </w:rPr>
          <w:t>art. 156, § 4º, da Lei nº 14.133, de 2021</w:t>
        </w:r>
      </w:hyperlink>
      <w:r w:rsidRPr="00E85304">
        <w:rPr>
          <w:rFonts w:ascii="Arial" w:eastAsia="Arial" w:hAnsi="Arial" w:cs="Arial"/>
          <w:sz w:val="20"/>
          <w:szCs w:val="20"/>
        </w:rPr>
        <w:t>);</w:t>
      </w:r>
    </w:p>
    <w:p w14:paraId="745E5CB8" w14:textId="77777777" w:rsidR="006B5B5D" w:rsidRPr="00E85304" w:rsidRDefault="006B5B5D" w:rsidP="00403059">
      <w:pPr>
        <w:pStyle w:val="PargrafodaLista"/>
        <w:numPr>
          <w:ilvl w:val="0"/>
          <w:numId w:val="13"/>
        </w:numPr>
        <w:suppressAutoHyphens/>
        <w:ind w:left="142" w:firstLine="0"/>
        <w:jc w:val="both"/>
        <w:rPr>
          <w:rFonts w:ascii="Arial" w:eastAsia="Arial" w:hAnsi="Arial" w:cs="Arial"/>
          <w:sz w:val="20"/>
          <w:szCs w:val="20"/>
        </w:rPr>
      </w:pPr>
      <w:r w:rsidRPr="00E85304">
        <w:rPr>
          <w:rFonts w:ascii="Arial" w:eastAsia="Arial" w:hAnsi="Arial" w:cs="Arial"/>
          <w:b/>
          <w:bCs/>
          <w:sz w:val="20"/>
          <w:szCs w:val="20"/>
        </w:rPr>
        <w:t>Declaração de inidoneidade para licitar e contratar</w:t>
      </w:r>
      <w:r w:rsidRPr="00E85304">
        <w:rPr>
          <w:rFonts w:ascii="Arial" w:eastAsia="Arial" w:hAnsi="Arial" w:cs="Arial"/>
          <w:sz w:val="20"/>
          <w:szCs w:val="20"/>
        </w:rPr>
        <w:t>, quando praticadas as condutas descritas nas alíneas “h”, “i”, “j”, “k” e “l” do subitem acima deste Contrato, bem como nas condutas descritas nas alíneas “b” até “g” que justifiquem a imposição de penalidade mais grave (</w:t>
      </w:r>
      <w:hyperlink r:id="rId67" w:anchor="art156§5" w:history="1">
        <w:r w:rsidRPr="00E85304">
          <w:rPr>
            <w:rStyle w:val="Hyperlink"/>
            <w:rFonts w:ascii="Arial" w:eastAsia="Arial" w:hAnsi="Arial" w:cs="Arial"/>
            <w:color w:val="auto"/>
            <w:sz w:val="20"/>
            <w:szCs w:val="20"/>
          </w:rPr>
          <w:t>art. 156, §5º, da Lei nº 14.133, de 2021</w:t>
        </w:r>
      </w:hyperlink>
      <w:r w:rsidRPr="00E85304">
        <w:rPr>
          <w:rFonts w:ascii="Arial" w:eastAsia="Arial" w:hAnsi="Arial" w:cs="Arial"/>
          <w:sz w:val="20"/>
          <w:szCs w:val="20"/>
        </w:rPr>
        <w:t>).</w:t>
      </w:r>
    </w:p>
    <w:p w14:paraId="6317EE8F" w14:textId="77777777" w:rsidR="006B5B5D" w:rsidRPr="006B5B5D" w:rsidRDefault="006B5B5D" w:rsidP="00403059">
      <w:pPr>
        <w:pStyle w:val="PargrafodaLista"/>
        <w:numPr>
          <w:ilvl w:val="0"/>
          <w:numId w:val="13"/>
        </w:numPr>
        <w:suppressAutoHyphens/>
        <w:ind w:left="142" w:firstLine="0"/>
        <w:jc w:val="both"/>
        <w:rPr>
          <w:rFonts w:ascii="Arial" w:eastAsia="Arial" w:hAnsi="Arial" w:cs="Arial"/>
          <w:sz w:val="20"/>
          <w:szCs w:val="20"/>
        </w:rPr>
      </w:pPr>
      <w:r w:rsidRPr="006B5B5D">
        <w:rPr>
          <w:rFonts w:ascii="Arial" w:eastAsia="Arial" w:hAnsi="Arial" w:cs="Arial"/>
          <w:b/>
          <w:bCs/>
          <w:sz w:val="20"/>
          <w:szCs w:val="20"/>
        </w:rPr>
        <w:t>Multa:</w:t>
      </w:r>
    </w:p>
    <w:p w14:paraId="2827DD8F" w14:textId="77777777" w:rsidR="006B5B5D" w:rsidRPr="006B5B5D" w:rsidRDefault="006B5B5D" w:rsidP="00403059">
      <w:pPr>
        <w:pStyle w:val="PargrafodaLista"/>
        <w:numPr>
          <w:ilvl w:val="1"/>
          <w:numId w:val="13"/>
        </w:numPr>
        <w:tabs>
          <w:tab w:val="left" w:pos="284"/>
        </w:tabs>
        <w:suppressAutoHyphens/>
        <w:ind w:left="0" w:firstLine="0"/>
        <w:jc w:val="both"/>
        <w:rPr>
          <w:rFonts w:ascii="Arial" w:eastAsia="Arial" w:hAnsi="Arial" w:cs="Arial"/>
          <w:sz w:val="20"/>
          <w:szCs w:val="20"/>
        </w:rPr>
      </w:pPr>
      <w:r w:rsidRPr="006B5B5D">
        <w:rPr>
          <w:rFonts w:ascii="Arial" w:eastAsia="Arial" w:hAnsi="Arial" w:cs="Arial"/>
          <w:b/>
          <w:bCs/>
          <w:sz w:val="20"/>
          <w:szCs w:val="20"/>
          <w:u w:val="single"/>
        </w:rPr>
        <w:t>Moratória</w:t>
      </w:r>
      <w:r w:rsidRPr="006B5B5D">
        <w:rPr>
          <w:rFonts w:ascii="Arial" w:eastAsia="Arial" w:hAnsi="Arial" w:cs="Arial"/>
          <w:sz w:val="20"/>
          <w:szCs w:val="20"/>
        </w:rPr>
        <w:t xml:space="preserve"> de 0,1% (um décimo por cento) até 0,2% (dois décimos por cento) por dia, sobre o valor do contrato celebrado com contratação direta, em caso de atraso na execução do objeto, limitada a incidência a 15 (quinze) dias. </w:t>
      </w:r>
    </w:p>
    <w:p w14:paraId="1C6B8939" w14:textId="77777777" w:rsidR="006B5B5D" w:rsidRPr="006B5B5D" w:rsidRDefault="006B5B5D" w:rsidP="004A62CC">
      <w:pPr>
        <w:pStyle w:val="PargrafodaLista"/>
        <w:ind w:left="0"/>
        <w:jc w:val="both"/>
        <w:rPr>
          <w:rFonts w:ascii="Arial" w:eastAsia="Arial" w:hAnsi="Arial" w:cs="Arial"/>
          <w:sz w:val="20"/>
          <w:szCs w:val="20"/>
        </w:rPr>
      </w:pPr>
      <w:r w:rsidRPr="006B5B5D">
        <w:rPr>
          <w:rFonts w:ascii="Arial" w:eastAsia="Arial" w:hAnsi="Arial" w:cs="Arial"/>
          <w:sz w:val="20"/>
          <w:szCs w:val="20"/>
        </w:rPr>
        <w:t>a) no cálculo da multa, sendo apurado resultado inferior a 0,5% (meio por cento), o valor será arredondado para 0,5%, conforme art. 156, § 3º, da Lei nº 14.133/2021.</w:t>
      </w:r>
    </w:p>
    <w:p w14:paraId="647C141D" w14:textId="77777777" w:rsidR="006B5B5D" w:rsidRPr="006B5B5D" w:rsidRDefault="006B5B5D" w:rsidP="004A62CC">
      <w:pPr>
        <w:pStyle w:val="PargrafodaLista"/>
        <w:ind w:left="0"/>
        <w:jc w:val="both"/>
        <w:rPr>
          <w:rFonts w:ascii="Arial" w:eastAsia="Arial" w:hAnsi="Arial" w:cs="Arial"/>
          <w:sz w:val="20"/>
          <w:szCs w:val="20"/>
        </w:rPr>
      </w:pPr>
      <w:r w:rsidRPr="006B5B5D">
        <w:rPr>
          <w:rFonts w:ascii="Arial" w:eastAsia="Arial" w:hAnsi="Arial" w:cs="Arial"/>
          <w:sz w:val="20"/>
          <w:szCs w:val="20"/>
        </w:rPr>
        <w:t>b) Após o décimo quinto dia de atraso e a critério da Administração, poderá ocorrer a não-aceitação do objeto, de forma a configurar, nessa hipótese, inexecução total da obrigação assumida, com a conversão da multa em compensatória, podendo haver a extinção unilateral do contrato, sem prejuízo da rescisão unilateral da avença, nos termos do art. 162, Parágrafo Único da Lei 14133/2021.</w:t>
      </w:r>
    </w:p>
    <w:p w14:paraId="071C9686" w14:textId="77777777" w:rsidR="006B5B5D" w:rsidRPr="006B5B5D" w:rsidRDefault="006B5B5D" w:rsidP="00403059">
      <w:pPr>
        <w:pStyle w:val="PargrafodaLista"/>
        <w:numPr>
          <w:ilvl w:val="1"/>
          <w:numId w:val="13"/>
        </w:numPr>
        <w:tabs>
          <w:tab w:val="left" w:pos="284"/>
        </w:tabs>
        <w:suppressAutoHyphens/>
        <w:ind w:left="0" w:firstLine="0"/>
        <w:jc w:val="both"/>
        <w:rPr>
          <w:rFonts w:ascii="Arial" w:eastAsia="Arial" w:hAnsi="Arial" w:cs="Arial"/>
          <w:sz w:val="20"/>
          <w:szCs w:val="20"/>
        </w:rPr>
      </w:pPr>
      <w:r w:rsidRPr="006B5B5D">
        <w:rPr>
          <w:rFonts w:ascii="Arial" w:eastAsia="Arial" w:hAnsi="Arial" w:cs="Arial"/>
          <w:b/>
          <w:bCs/>
          <w:iCs/>
          <w:sz w:val="20"/>
          <w:szCs w:val="20"/>
          <w:u w:val="single"/>
        </w:rPr>
        <w:t>Moratória</w:t>
      </w:r>
      <w:r w:rsidRPr="006B5B5D">
        <w:rPr>
          <w:rFonts w:ascii="Arial" w:eastAsia="Arial" w:hAnsi="Arial" w:cs="Arial"/>
          <w:iCs/>
          <w:sz w:val="20"/>
          <w:szCs w:val="20"/>
        </w:rPr>
        <w:t xml:space="preserve"> de 0,1% (um décimo por cento) até 0,2% (dois décimos por cento) por dia de atraso injustificado sobre o valor total do contrato, até o máximo de 2% (dois por cento), pela inobservância do prazo fixado para apresentação, suplementação ou reposição da garantia.</w:t>
      </w:r>
    </w:p>
    <w:p w14:paraId="6EC73B10" w14:textId="77777777" w:rsidR="006B5B5D" w:rsidRPr="006B5B5D" w:rsidRDefault="006B5B5D" w:rsidP="00403059">
      <w:pPr>
        <w:pStyle w:val="PargrafodaLista"/>
        <w:numPr>
          <w:ilvl w:val="2"/>
          <w:numId w:val="13"/>
        </w:numPr>
        <w:suppressAutoHyphens/>
        <w:ind w:left="142" w:firstLine="0"/>
        <w:jc w:val="both"/>
        <w:rPr>
          <w:rFonts w:ascii="Arial" w:eastAsia="Arial" w:hAnsi="Arial" w:cs="Arial"/>
          <w:sz w:val="20"/>
          <w:szCs w:val="20"/>
        </w:rPr>
      </w:pPr>
      <w:r w:rsidRPr="006B5B5D">
        <w:rPr>
          <w:rFonts w:ascii="Arial" w:eastAsia="Arial" w:hAnsi="Arial" w:cs="Arial"/>
          <w:iCs/>
          <w:sz w:val="20"/>
          <w:szCs w:val="20"/>
        </w:rPr>
        <w:t xml:space="preserve">O atraso superior ao dobro do prazo assinalado para início/execução do serviço autoriza a Administração a promover a extinção do contrato por descumprimento ou cumprimento irregular de suas cláusulas, conforme dispõe o inciso I do art. 137 da Lei n. 14.133, de 2021. </w:t>
      </w:r>
    </w:p>
    <w:p w14:paraId="6C31D157" w14:textId="77777777" w:rsidR="006B5B5D" w:rsidRPr="006B5B5D" w:rsidRDefault="006B5B5D" w:rsidP="00F50038">
      <w:pPr>
        <w:pStyle w:val="PargrafodaLista"/>
        <w:ind w:left="1418"/>
        <w:jc w:val="both"/>
        <w:rPr>
          <w:rFonts w:ascii="Arial" w:eastAsia="Arial" w:hAnsi="Arial" w:cs="Arial"/>
          <w:sz w:val="20"/>
          <w:szCs w:val="20"/>
        </w:rPr>
      </w:pPr>
    </w:p>
    <w:p w14:paraId="4E38F29C" w14:textId="77777777" w:rsidR="006B5B5D" w:rsidRPr="006B5B5D" w:rsidRDefault="006B5B5D" w:rsidP="00403059">
      <w:pPr>
        <w:pStyle w:val="PargrafodaLista"/>
        <w:numPr>
          <w:ilvl w:val="1"/>
          <w:numId w:val="13"/>
        </w:numPr>
        <w:tabs>
          <w:tab w:val="left" w:pos="284"/>
        </w:tabs>
        <w:suppressAutoHyphens/>
        <w:ind w:left="0" w:firstLine="0"/>
        <w:jc w:val="both"/>
        <w:rPr>
          <w:rFonts w:ascii="Arial" w:eastAsia="Arial" w:hAnsi="Arial" w:cs="Arial"/>
          <w:sz w:val="20"/>
          <w:szCs w:val="20"/>
        </w:rPr>
      </w:pPr>
      <w:r w:rsidRPr="006B5B5D">
        <w:rPr>
          <w:rFonts w:ascii="Arial" w:eastAsia="Arial" w:hAnsi="Arial" w:cs="Arial"/>
          <w:b/>
          <w:bCs/>
          <w:sz w:val="20"/>
          <w:szCs w:val="20"/>
          <w:u w:val="single"/>
        </w:rPr>
        <w:t>Compensatória</w:t>
      </w:r>
      <w:r w:rsidRPr="006B5B5D">
        <w:rPr>
          <w:rFonts w:ascii="Arial" w:eastAsia="Arial" w:hAnsi="Arial" w:cs="Arial"/>
          <w:sz w:val="20"/>
          <w:szCs w:val="20"/>
        </w:rPr>
        <w:t>, para a inexecução parcial que não se enquadre na alínea “b” do subitem 11.1 acima, cujo valor será de 0,5% (meio por cento) a 5% (cinco por cento) do valor total do contrato.</w:t>
      </w:r>
    </w:p>
    <w:p w14:paraId="79C03C2F" w14:textId="77777777" w:rsidR="006B5B5D" w:rsidRPr="006B5B5D" w:rsidRDefault="006B5B5D" w:rsidP="00403059">
      <w:pPr>
        <w:pStyle w:val="PargrafodaLista"/>
        <w:numPr>
          <w:ilvl w:val="1"/>
          <w:numId w:val="13"/>
        </w:numPr>
        <w:tabs>
          <w:tab w:val="left" w:pos="284"/>
        </w:tabs>
        <w:suppressAutoHyphens/>
        <w:ind w:left="0" w:firstLine="0"/>
        <w:jc w:val="both"/>
        <w:rPr>
          <w:rFonts w:ascii="Arial" w:eastAsia="Arial" w:hAnsi="Arial" w:cs="Arial"/>
          <w:sz w:val="20"/>
          <w:szCs w:val="20"/>
        </w:rPr>
      </w:pPr>
      <w:r w:rsidRPr="006B5B5D">
        <w:rPr>
          <w:rFonts w:ascii="Arial" w:eastAsia="Arial" w:hAnsi="Arial" w:cs="Arial"/>
          <w:b/>
          <w:bCs/>
          <w:sz w:val="20"/>
          <w:szCs w:val="20"/>
          <w:u w:val="single"/>
        </w:rPr>
        <w:t>Compensatória</w:t>
      </w:r>
      <w:r w:rsidRPr="006B5B5D">
        <w:rPr>
          <w:rFonts w:ascii="Arial" w:eastAsia="Arial" w:hAnsi="Arial" w:cs="Arial"/>
          <w:sz w:val="20"/>
          <w:szCs w:val="20"/>
        </w:rPr>
        <w:t>, para a infração descrita na alínea “b” do subitem 11.1 acima, a multa será de 5% (cinco por cento) a 30% (trinta por cento) do valor do contrato.</w:t>
      </w:r>
    </w:p>
    <w:p w14:paraId="5ED1DE65" w14:textId="77777777" w:rsidR="006B5B5D" w:rsidRPr="006B5B5D" w:rsidRDefault="006B5B5D" w:rsidP="00403059">
      <w:pPr>
        <w:pStyle w:val="PargrafodaLista"/>
        <w:numPr>
          <w:ilvl w:val="1"/>
          <w:numId w:val="13"/>
        </w:numPr>
        <w:tabs>
          <w:tab w:val="left" w:pos="284"/>
          <w:tab w:val="left" w:pos="426"/>
        </w:tabs>
        <w:suppressAutoHyphens/>
        <w:ind w:left="0" w:firstLine="0"/>
        <w:jc w:val="both"/>
        <w:rPr>
          <w:rFonts w:ascii="Arial" w:eastAsia="Arial" w:hAnsi="Arial" w:cs="Arial"/>
          <w:sz w:val="20"/>
          <w:szCs w:val="20"/>
        </w:rPr>
      </w:pPr>
      <w:r w:rsidRPr="006B5B5D">
        <w:rPr>
          <w:rFonts w:ascii="Arial" w:eastAsia="Arial" w:hAnsi="Arial" w:cs="Arial"/>
          <w:b/>
          <w:bCs/>
          <w:sz w:val="20"/>
          <w:szCs w:val="20"/>
          <w:u w:val="single"/>
        </w:rPr>
        <w:t>Compensatória</w:t>
      </w:r>
      <w:r w:rsidRPr="006B5B5D">
        <w:rPr>
          <w:rFonts w:ascii="Arial" w:eastAsia="Arial" w:hAnsi="Arial" w:cs="Arial"/>
          <w:sz w:val="20"/>
          <w:szCs w:val="20"/>
        </w:rPr>
        <w:t>, para a inexecução total do contrato prevista na alínea “c” do subitem 11.1 acima, de 5% (cinco por cento) a 30% (trinta por cento) do valor do Contrato.</w:t>
      </w:r>
    </w:p>
    <w:p w14:paraId="344DA454" w14:textId="77777777" w:rsidR="006B5B5D" w:rsidRPr="006B5B5D" w:rsidRDefault="006B5B5D" w:rsidP="00403059">
      <w:pPr>
        <w:pStyle w:val="PargrafodaLista"/>
        <w:numPr>
          <w:ilvl w:val="1"/>
          <w:numId w:val="13"/>
        </w:numPr>
        <w:tabs>
          <w:tab w:val="left" w:pos="284"/>
        </w:tabs>
        <w:suppressAutoHyphens/>
        <w:ind w:left="0" w:firstLine="0"/>
        <w:jc w:val="both"/>
        <w:rPr>
          <w:rFonts w:ascii="Arial" w:eastAsia="Arial" w:hAnsi="Arial" w:cs="Arial"/>
          <w:sz w:val="20"/>
          <w:szCs w:val="20"/>
        </w:rPr>
      </w:pPr>
      <w:r w:rsidRPr="006B5B5D">
        <w:rPr>
          <w:rFonts w:ascii="Arial" w:eastAsia="Arial" w:hAnsi="Arial" w:cs="Arial"/>
          <w:b/>
          <w:bCs/>
          <w:sz w:val="20"/>
          <w:szCs w:val="20"/>
          <w:u w:val="single"/>
        </w:rPr>
        <w:t>Compensatória</w:t>
      </w:r>
      <w:r w:rsidRPr="006B5B5D">
        <w:rPr>
          <w:rFonts w:ascii="Arial" w:eastAsia="Arial" w:hAnsi="Arial" w:cs="Arial"/>
          <w:sz w:val="20"/>
          <w:szCs w:val="20"/>
        </w:rPr>
        <w:t>, para as infrações descritas nas alíneas “d”, “e” e “f” do subitem 12.1, de 0,5% (meio por cento) a 8% (oito por cento) do valor do Contrato.</w:t>
      </w:r>
    </w:p>
    <w:p w14:paraId="21A609FA" w14:textId="77777777" w:rsidR="006B5B5D" w:rsidRPr="006B5B5D" w:rsidRDefault="006B5B5D" w:rsidP="00403059">
      <w:pPr>
        <w:pStyle w:val="PargrafodaLista"/>
        <w:numPr>
          <w:ilvl w:val="1"/>
          <w:numId w:val="13"/>
        </w:numPr>
        <w:tabs>
          <w:tab w:val="left" w:pos="284"/>
          <w:tab w:val="left" w:pos="426"/>
        </w:tabs>
        <w:suppressAutoHyphens/>
        <w:ind w:left="0" w:firstLine="0"/>
        <w:jc w:val="both"/>
        <w:rPr>
          <w:rFonts w:ascii="Arial" w:eastAsia="Arial" w:hAnsi="Arial" w:cs="Arial"/>
          <w:sz w:val="20"/>
          <w:szCs w:val="20"/>
        </w:rPr>
      </w:pPr>
      <w:r w:rsidRPr="006B5B5D">
        <w:rPr>
          <w:rFonts w:ascii="Arial" w:eastAsia="Arial" w:hAnsi="Arial" w:cs="Arial"/>
          <w:sz w:val="20"/>
          <w:szCs w:val="20"/>
        </w:rPr>
        <w:t>Para a infração descrita na letra “g” do subitem 11.1, a multa será de 0,5% (meio por cento) a 10% (dez por cento) do valor do Contrato.</w:t>
      </w:r>
    </w:p>
    <w:p w14:paraId="79D97F07" w14:textId="77777777" w:rsidR="006B5B5D" w:rsidRPr="006B5B5D" w:rsidRDefault="006B5B5D" w:rsidP="00403059">
      <w:pPr>
        <w:pStyle w:val="PargrafodaLista"/>
        <w:numPr>
          <w:ilvl w:val="1"/>
          <w:numId w:val="13"/>
        </w:numPr>
        <w:tabs>
          <w:tab w:val="left" w:pos="284"/>
          <w:tab w:val="left" w:pos="426"/>
        </w:tabs>
        <w:suppressAutoHyphens/>
        <w:ind w:left="0" w:firstLine="0"/>
        <w:jc w:val="both"/>
        <w:rPr>
          <w:rFonts w:ascii="Arial" w:eastAsia="Arial" w:hAnsi="Arial" w:cs="Arial"/>
          <w:sz w:val="20"/>
          <w:szCs w:val="20"/>
        </w:rPr>
      </w:pPr>
      <w:r w:rsidRPr="006B5B5D">
        <w:rPr>
          <w:rFonts w:ascii="Arial" w:eastAsia="Arial" w:hAnsi="Arial" w:cs="Arial"/>
          <w:b/>
          <w:bCs/>
          <w:sz w:val="20"/>
          <w:szCs w:val="20"/>
          <w:u w:val="single"/>
        </w:rPr>
        <w:lastRenderedPageBreak/>
        <w:t>Compensatória</w:t>
      </w:r>
      <w:r w:rsidRPr="006B5B5D">
        <w:rPr>
          <w:rFonts w:ascii="Arial" w:eastAsia="Arial" w:hAnsi="Arial" w:cs="Arial"/>
          <w:sz w:val="20"/>
          <w:szCs w:val="20"/>
        </w:rPr>
        <w:t>, para as infrações descritas nas alíneas “h”, “i”, “j” e “k” do subitem 11.1, de 5% (cinco por cento) a 30% (trinta por cento) do valor do Contrato.</w:t>
      </w:r>
    </w:p>
    <w:p w14:paraId="27EB2D20" w14:textId="77777777" w:rsidR="006B5B5D" w:rsidRPr="006B5B5D" w:rsidRDefault="006B5B5D" w:rsidP="00403059">
      <w:pPr>
        <w:pStyle w:val="Nivel2"/>
        <w:numPr>
          <w:ilvl w:val="1"/>
          <w:numId w:val="9"/>
        </w:numPr>
        <w:spacing w:before="0" w:after="0" w:line="240" w:lineRule="auto"/>
        <w:ind w:left="0" w:firstLine="0"/>
        <w:rPr>
          <w:color w:val="auto"/>
        </w:rPr>
      </w:pPr>
      <w:r w:rsidRPr="006B5B5D">
        <w:t>A aplicação das sanções previstas neste Contrato não exclui, em hipótese alguma, a obrigação de reparação integral do dano causado ao Contratante (</w:t>
      </w:r>
      <w:hyperlink r:id="rId68" w:anchor="art156§9" w:history="1">
        <w:r w:rsidRPr="006B5B5D">
          <w:rPr>
            <w:rStyle w:val="Hyperlink"/>
            <w:color w:val="auto"/>
          </w:rPr>
          <w:t>art. 156, §9º, da Lei nº 14.133, de 2021</w:t>
        </w:r>
      </w:hyperlink>
      <w:r w:rsidRPr="006B5B5D">
        <w:rPr>
          <w:color w:val="auto"/>
        </w:rPr>
        <w:t>)</w:t>
      </w:r>
    </w:p>
    <w:p w14:paraId="042EE897" w14:textId="77777777" w:rsidR="006B5B5D" w:rsidRPr="006B5B5D" w:rsidRDefault="006B5B5D" w:rsidP="00403059">
      <w:pPr>
        <w:pStyle w:val="Nivel2"/>
        <w:numPr>
          <w:ilvl w:val="1"/>
          <w:numId w:val="9"/>
        </w:numPr>
        <w:spacing w:before="0" w:after="0" w:line="240" w:lineRule="auto"/>
        <w:ind w:left="0" w:firstLine="0"/>
      </w:pPr>
      <w:r w:rsidRPr="006B5B5D">
        <w:t>Todas as sanções previstas neste Contrato poderão ser aplicadas cumulativamente com a multa (</w:t>
      </w:r>
      <w:hyperlink r:id="rId69" w:anchor="art156§7" w:history="1">
        <w:r w:rsidRPr="006B5B5D">
          <w:rPr>
            <w:rStyle w:val="Hyperlink"/>
            <w:color w:val="auto"/>
          </w:rPr>
          <w:t>art. 156, §7º, da Lei nº 14.133, de 2021</w:t>
        </w:r>
      </w:hyperlink>
      <w:r w:rsidRPr="006B5B5D">
        <w:t>).</w:t>
      </w:r>
    </w:p>
    <w:p w14:paraId="169D92AB" w14:textId="77777777" w:rsidR="006B5B5D" w:rsidRPr="006B5B5D" w:rsidRDefault="006B5B5D" w:rsidP="00403059">
      <w:pPr>
        <w:pStyle w:val="Nivel3"/>
        <w:numPr>
          <w:ilvl w:val="2"/>
          <w:numId w:val="9"/>
        </w:numPr>
        <w:spacing w:before="0" w:after="0" w:line="240" w:lineRule="auto"/>
        <w:ind w:left="0" w:firstLine="0"/>
        <w:rPr>
          <w:color w:val="auto"/>
        </w:rPr>
      </w:pPr>
      <w:r w:rsidRPr="006B5B5D">
        <w:t>Antes da aplicação da multa será facultada a defesa do interessado no prazo de 15 (quinze) dias úteis, contado da data de sua intimação (</w:t>
      </w:r>
      <w:hyperlink r:id="rId70" w:anchor="art157" w:history="1">
        <w:r w:rsidRPr="006B5B5D">
          <w:rPr>
            <w:rStyle w:val="Hyperlink"/>
            <w:color w:val="auto"/>
          </w:rPr>
          <w:t>art. 157, da Lei nº 14.133, de 2021</w:t>
        </w:r>
      </w:hyperlink>
      <w:r w:rsidRPr="006B5B5D">
        <w:rPr>
          <w:color w:val="auto"/>
        </w:rPr>
        <w:t>)</w:t>
      </w:r>
    </w:p>
    <w:p w14:paraId="36106B3C" w14:textId="77777777" w:rsidR="006B5B5D" w:rsidRPr="006B5B5D" w:rsidRDefault="006B5B5D" w:rsidP="00403059">
      <w:pPr>
        <w:pStyle w:val="Nivel3"/>
        <w:numPr>
          <w:ilvl w:val="2"/>
          <w:numId w:val="9"/>
        </w:numPr>
        <w:spacing w:before="0" w:after="0" w:line="240" w:lineRule="auto"/>
        <w:ind w:left="0" w:firstLine="0"/>
        <w:rPr>
          <w:color w:val="auto"/>
        </w:rPr>
      </w:pPr>
      <w:r w:rsidRPr="006B5B5D">
        <w:t xml:space="preserve">Se a multa aplicada e as indenizações cabíveis forem superiores ao valor do pagamento eventualmente devido pelo Contratante ao Contratado, além da perda desse valor, a diferença será descontada da garantia prestada ou será cobrada judicialmente </w:t>
      </w:r>
      <w:r w:rsidRPr="006B5B5D">
        <w:rPr>
          <w:color w:val="auto"/>
        </w:rPr>
        <w:t>(</w:t>
      </w:r>
      <w:hyperlink r:id="rId71" w:anchor="art156§8" w:history="1">
        <w:r w:rsidRPr="006B5B5D">
          <w:rPr>
            <w:rStyle w:val="Hyperlink"/>
            <w:color w:val="auto"/>
          </w:rPr>
          <w:t>art. 156, §8º, da Lei nº 14.133, de 2021</w:t>
        </w:r>
      </w:hyperlink>
      <w:r w:rsidRPr="006B5B5D">
        <w:rPr>
          <w:color w:val="auto"/>
        </w:rPr>
        <w:t>).</w:t>
      </w:r>
    </w:p>
    <w:p w14:paraId="2EEEB0B8" w14:textId="5AFD1784" w:rsidR="006B5B5D" w:rsidRPr="006B5B5D" w:rsidRDefault="006B5B5D" w:rsidP="00403059">
      <w:pPr>
        <w:pStyle w:val="Nivel3"/>
        <w:numPr>
          <w:ilvl w:val="2"/>
          <w:numId w:val="9"/>
        </w:numPr>
        <w:spacing w:before="0" w:after="0" w:line="240" w:lineRule="auto"/>
        <w:ind w:left="0" w:firstLine="0"/>
      </w:pPr>
      <w:r w:rsidRPr="006B5B5D">
        <w:t xml:space="preserve">Previamente ao encaminhamento à cobrança judicial, a multa poderá ser recolhida administrativamente no prazo </w:t>
      </w:r>
      <w:r w:rsidRPr="00D43BB4">
        <w:t>máximo d</w:t>
      </w:r>
      <w:r w:rsidRPr="00D43BB4">
        <w:rPr>
          <w:color w:val="auto"/>
        </w:rPr>
        <w:t xml:space="preserve">e </w:t>
      </w:r>
      <w:r w:rsidR="000D7D81" w:rsidRPr="00D43BB4">
        <w:rPr>
          <w:i/>
          <w:iCs/>
          <w:color w:val="auto"/>
        </w:rPr>
        <w:t>30</w:t>
      </w:r>
      <w:r w:rsidRPr="00D43BB4">
        <w:rPr>
          <w:i/>
          <w:iCs/>
          <w:color w:val="auto"/>
        </w:rPr>
        <w:t xml:space="preserve"> (</w:t>
      </w:r>
      <w:r w:rsidR="000D7D81" w:rsidRPr="00D43BB4">
        <w:rPr>
          <w:i/>
          <w:iCs/>
          <w:color w:val="auto"/>
        </w:rPr>
        <w:t>trinta</w:t>
      </w:r>
      <w:r w:rsidRPr="00D43BB4">
        <w:rPr>
          <w:i/>
          <w:iCs/>
          <w:color w:val="auto"/>
        </w:rPr>
        <w:t xml:space="preserve">) </w:t>
      </w:r>
      <w:r w:rsidRPr="00D43BB4">
        <w:rPr>
          <w:color w:val="auto"/>
        </w:rPr>
        <w:t>dias</w:t>
      </w:r>
      <w:r w:rsidRPr="00D43BB4">
        <w:t>, a contar</w:t>
      </w:r>
      <w:r w:rsidRPr="006B5B5D">
        <w:t xml:space="preserve"> da data do recebimento da comunicação enviada pela autoridade competente.</w:t>
      </w:r>
      <w:bookmarkStart w:id="65" w:name="_Hlk78351618"/>
      <w:bookmarkEnd w:id="65"/>
    </w:p>
    <w:p w14:paraId="15FE471B" w14:textId="77777777" w:rsidR="006B5B5D" w:rsidRPr="006B5B5D" w:rsidRDefault="006B5B5D" w:rsidP="00403059">
      <w:pPr>
        <w:pStyle w:val="Nivel2"/>
        <w:numPr>
          <w:ilvl w:val="1"/>
          <w:numId w:val="9"/>
        </w:numPr>
        <w:spacing w:before="0" w:after="0" w:line="240" w:lineRule="auto"/>
        <w:ind w:left="0" w:firstLine="0"/>
      </w:pPr>
      <w:r w:rsidRPr="006B5B5D">
        <w:t xml:space="preserve">A aplicação das sanções realizar-se-á em processo administrativo de responsabilização, que assegure o contraditório e a ampla defesa ao Contratado, observando-se o procedimento previsto no </w:t>
      </w:r>
      <w:r w:rsidRPr="006B5B5D">
        <w:rPr>
          <w:b/>
          <w:bCs/>
        </w:rPr>
        <w:t xml:space="preserve">caput </w:t>
      </w:r>
      <w:r w:rsidRPr="006B5B5D">
        <w:t xml:space="preserve">e parágrafos do </w:t>
      </w:r>
      <w:hyperlink r:id="rId72" w:anchor="art158" w:history="1">
        <w:r w:rsidRPr="006B5B5D">
          <w:rPr>
            <w:rStyle w:val="Hyperlink"/>
            <w:color w:val="auto"/>
          </w:rPr>
          <w:t>art. 158 da Lei nº 14.133, de 2021</w:t>
        </w:r>
      </w:hyperlink>
      <w:r w:rsidRPr="006B5B5D">
        <w:t>, bem como as disposições contidas no Decreto Municipal n.º 77/2023 para as penalidades de impedimento de licitar e contratar e de declaração de inidoneidade para licitar ou contratar.</w:t>
      </w:r>
    </w:p>
    <w:p w14:paraId="56FA9C7E" w14:textId="77777777" w:rsidR="006B5B5D" w:rsidRPr="006B5B5D" w:rsidRDefault="006B5B5D" w:rsidP="00403059">
      <w:pPr>
        <w:pStyle w:val="Nivel2"/>
        <w:numPr>
          <w:ilvl w:val="1"/>
          <w:numId w:val="9"/>
        </w:numPr>
        <w:spacing w:before="0" w:after="0" w:line="240" w:lineRule="auto"/>
        <w:ind w:left="0" w:firstLine="0"/>
      </w:pPr>
      <w:r w:rsidRPr="006B5B5D">
        <w:t xml:space="preserve">Na aplicação das sanções serão considerados </w:t>
      </w:r>
      <w:r w:rsidRPr="006B5B5D">
        <w:rPr>
          <w:color w:val="auto"/>
        </w:rPr>
        <w:t>(</w:t>
      </w:r>
      <w:hyperlink r:id="rId73" w:anchor="art156§1" w:history="1">
        <w:r w:rsidRPr="006B5B5D">
          <w:rPr>
            <w:rStyle w:val="Hyperlink"/>
            <w:color w:val="auto"/>
          </w:rPr>
          <w:t>art. 156, §1º, da Lei nº 14.133, de 2021</w:t>
        </w:r>
      </w:hyperlink>
      <w:r w:rsidRPr="006B5B5D">
        <w:rPr>
          <w:color w:val="auto"/>
        </w:rPr>
        <w:t>):</w:t>
      </w:r>
    </w:p>
    <w:p w14:paraId="675264C3" w14:textId="77777777" w:rsidR="006B5B5D" w:rsidRPr="006B5B5D" w:rsidRDefault="006B5B5D" w:rsidP="00403059">
      <w:pPr>
        <w:numPr>
          <w:ilvl w:val="0"/>
          <w:numId w:val="14"/>
        </w:numPr>
        <w:tabs>
          <w:tab w:val="left" w:pos="284"/>
        </w:tabs>
        <w:suppressAutoHyphens/>
        <w:ind w:left="0" w:firstLine="0"/>
        <w:contextualSpacing/>
        <w:jc w:val="both"/>
        <w:rPr>
          <w:rFonts w:ascii="Arial" w:eastAsia="Arial" w:hAnsi="Arial" w:cs="Arial"/>
          <w:sz w:val="20"/>
          <w:szCs w:val="20"/>
        </w:rPr>
      </w:pPr>
      <w:r w:rsidRPr="006B5B5D">
        <w:rPr>
          <w:rFonts w:ascii="Arial" w:eastAsia="Arial" w:hAnsi="Arial" w:cs="Arial"/>
          <w:sz w:val="20"/>
          <w:szCs w:val="20"/>
        </w:rPr>
        <w:t>a natureza e a gravidade da infração cometida;</w:t>
      </w:r>
    </w:p>
    <w:p w14:paraId="5EF0889F" w14:textId="77777777" w:rsidR="006B5B5D" w:rsidRPr="006B5B5D" w:rsidRDefault="006B5B5D" w:rsidP="00403059">
      <w:pPr>
        <w:numPr>
          <w:ilvl w:val="0"/>
          <w:numId w:val="14"/>
        </w:numPr>
        <w:tabs>
          <w:tab w:val="left" w:pos="284"/>
        </w:tabs>
        <w:suppressAutoHyphens/>
        <w:ind w:left="0" w:firstLine="0"/>
        <w:contextualSpacing/>
        <w:jc w:val="both"/>
        <w:rPr>
          <w:rFonts w:ascii="Arial" w:eastAsia="Arial" w:hAnsi="Arial" w:cs="Arial"/>
          <w:sz w:val="20"/>
          <w:szCs w:val="20"/>
        </w:rPr>
      </w:pPr>
      <w:r w:rsidRPr="006B5B5D">
        <w:rPr>
          <w:rFonts w:ascii="Arial" w:eastAsia="Arial" w:hAnsi="Arial" w:cs="Arial"/>
          <w:sz w:val="20"/>
          <w:szCs w:val="20"/>
        </w:rPr>
        <w:t>as peculiaridades do caso concreto;</w:t>
      </w:r>
    </w:p>
    <w:p w14:paraId="4CB6184C" w14:textId="77777777" w:rsidR="006B5B5D" w:rsidRPr="006B5B5D" w:rsidRDefault="006B5B5D" w:rsidP="00403059">
      <w:pPr>
        <w:numPr>
          <w:ilvl w:val="0"/>
          <w:numId w:val="14"/>
        </w:numPr>
        <w:tabs>
          <w:tab w:val="left" w:pos="284"/>
        </w:tabs>
        <w:suppressAutoHyphens/>
        <w:ind w:left="0" w:firstLine="0"/>
        <w:contextualSpacing/>
        <w:jc w:val="both"/>
        <w:rPr>
          <w:rFonts w:ascii="Arial" w:eastAsia="Arial" w:hAnsi="Arial" w:cs="Arial"/>
          <w:sz w:val="20"/>
          <w:szCs w:val="20"/>
        </w:rPr>
      </w:pPr>
      <w:r w:rsidRPr="006B5B5D">
        <w:rPr>
          <w:rFonts w:ascii="Arial" w:eastAsia="Arial" w:hAnsi="Arial" w:cs="Arial"/>
          <w:sz w:val="20"/>
          <w:szCs w:val="20"/>
        </w:rPr>
        <w:t>as circunstâncias agravantes ou atenuantes;</w:t>
      </w:r>
    </w:p>
    <w:p w14:paraId="00CF01F7" w14:textId="77777777" w:rsidR="006B5B5D" w:rsidRPr="006B5B5D" w:rsidRDefault="006B5B5D" w:rsidP="00403059">
      <w:pPr>
        <w:numPr>
          <w:ilvl w:val="0"/>
          <w:numId w:val="14"/>
        </w:numPr>
        <w:tabs>
          <w:tab w:val="left" w:pos="284"/>
        </w:tabs>
        <w:suppressAutoHyphens/>
        <w:ind w:left="0" w:firstLine="0"/>
        <w:contextualSpacing/>
        <w:jc w:val="both"/>
        <w:rPr>
          <w:rFonts w:ascii="Arial" w:eastAsia="Arial" w:hAnsi="Arial" w:cs="Arial"/>
          <w:sz w:val="20"/>
          <w:szCs w:val="20"/>
        </w:rPr>
      </w:pPr>
      <w:r w:rsidRPr="006B5B5D">
        <w:rPr>
          <w:rFonts w:ascii="Arial" w:eastAsia="Arial" w:hAnsi="Arial" w:cs="Arial"/>
          <w:sz w:val="20"/>
          <w:szCs w:val="20"/>
        </w:rPr>
        <w:t>os danos que dela provierem para o Contratante;</w:t>
      </w:r>
    </w:p>
    <w:p w14:paraId="208B18DB" w14:textId="77777777" w:rsidR="006B5B5D" w:rsidRPr="006B5B5D" w:rsidRDefault="006B5B5D" w:rsidP="00403059">
      <w:pPr>
        <w:numPr>
          <w:ilvl w:val="0"/>
          <w:numId w:val="14"/>
        </w:numPr>
        <w:tabs>
          <w:tab w:val="left" w:pos="284"/>
        </w:tabs>
        <w:suppressAutoHyphens/>
        <w:ind w:left="0" w:firstLine="0"/>
        <w:contextualSpacing/>
        <w:jc w:val="both"/>
        <w:rPr>
          <w:rFonts w:ascii="Arial" w:eastAsia="Arial" w:hAnsi="Arial" w:cs="Arial"/>
          <w:sz w:val="20"/>
          <w:szCs w:val="20"/>
        </w:rPr>
      </w:pPr>
      <w:r w:rsidRPr="006B5B5D">
        <w:rPr>
          <w:rFonts w:ascii="Arial" w:eastAsia="Arial" w:hAnsi="Arial" w:cs="Arial"/>
          <w:sz w:val="20"/>
          <w:szCs w:val="20"/>
        </w:rPr>
        <w:t>a implantação ou o aperfeiçoamento de programa de integridade, conforme normas e orientações dos órgãos de controle.</w:t>
      </w:r>
    </w:p>
    <w:p w14:paraId="13453EE9" w14:textId="77777777" w:rsidR="006B5B5D" w:rsidRPr="006B5B5D" w:rsidRDefault="006B5B5D" w:rsidP="00403059">
      <w:pPr>
        <w:pStyle w:val="Nivel2"/>
        <w:numPr>
          <w:ilvl w:val="1"/>
          <w:numId w:val="9"/>
        </w:numPr>
        <w:tabs>
          <w:tab w:val="left" w:pos="284"/>
          <w:tab w:val="left" w:pos="426"/>
        </w:tabs>
        <w:spacing w:before="0" w:after="0" w:line="240" w:lineRule="auto"/>
        <w:ind w:left="0" w:firstLine="0"/>
      </w:pPr>
      <w:r w:rsidRPr="006B5B5D">
        <w:t xml:space="preserve">Os atos previstos como infrações administrativas na </w:t>
      </w:r>
      <w:hyperlink r:id="rId74" w:history="1">
        <w:r w:rsidRPr="006B5B5D">
          <w:rPr>
            <w:rStyle w:val="Hyperlink"/>
            <w:color w:val="auto"/>
          </w:rPr>
          <w:t>Lei nº 14.133, de 2021</w:t>
        </w:r>
      </w:hyperlink>
      <w:r w:rsidRPr="006B5B5D">
        <w:rPr>
          <w:color w:val="auto"/>
        </w:rPr>
        <w:t>, o</w:t>
      </w:r>
      <w:r w:rsidRPr="006B5B5D">
        <w:t xml:space="preserve">u em outras leis de licitações e contratos da Administração Pública que também sejam tipificados como atos lesivos na </w:t>
      </w:r>
      <w:hyperlink r:id="rId75" w:history="1">
        <w:r w:rsidRPr="006B5B5D">
          <w:rPr>
            <w:rStyle w:val="Hyperlink"/>
            <w:color w:val="auto"/>
          </w:rPr>
          <w:t>Lei nº 12.846, de 2013</w:t>
        </w:r>
      </w:hyperlink>
      <w:r w:rsidRPr="006B5B5D">
        <w:t>, serão apurados e julgados conjuntamente, nos mesmos autos, observados o rito procedimental e autoridade competente definidos na referida Lei (</w:t>
      </w:r>
      <w:hyperlink r:id="rId76" w:history="1">
        <w:r w:rsidRPr="006B5B5D">
          <w:rPr>
            <w:rStyle w:val="Hyperlink"/>
            <w:color w:val="auto"/>
          </w:rPr>
          <w:t>art. 159</w:t>
        </w:r>
      </w:hyperlink>
      <w:r w:rsidRPr="006B5B5D">
        <w:t>).</w:t>
      </w:r>
    </w:p>
    <w:p w14:paraId="628B3C35" w14:textId="77777777" w:rsidR="006B5B5D" w:rsidRPr="006B5B5D" w:rsidRDefault="006B5B5D" w:rsidP="00403059">
      <w:pPr>
        <w:pStyle w:val="Nivel2"/>
        <w:numPr>
          <w:ilvl w:val="1"/>
          <w:numId w:val="9"/>
        </w:numPr>
        <w:spacing w:before="0" w:after="0" w:line="240" w:lineRule="auto"/>
        <w:ind w:left="0" w:firstLine="0"/>
        <w:rPr>
          <w:i/>
          <w:iCs/>
          <w:color w:val="auto"/>
        </w:rPr>
      </w:pPr>
      <w:r w:rsidRPr="006B5B5D">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w:t>
      </w:r>
      <w:r w:rsidRPr="006B5B5D">
        <w:rPr>
          <w:color w:val="auto"/>
        </w:rPr>
        <w:t>prévia (</w:t>
      </w:r>
      <w:hyperlink r:id="rId77" w:anchor="art160" w:history="1">
        <w:r w:rsidRPr="006B5B5D">
          <w:rPr>
            <w:rStyle w:val="Hyperlink"/>
            <w:color w:val="auto"/>
          </w:rPr>
          <w:t>art. 160, da Lei nº 14.133, de 2021</w:t>
        </w:r>
      </w:hyperlink>
      <w:r w:rsidRPr="006B5B5D">
        <w:rPr>
          <w:color w:val="auto"/>
        </w:rPr>
        <w:t>).</w:t>
      </w:r>
    </w:p>
    <w:p w14:paraId="1291B15C" w14:textId="77777777" w:rsidR="006B5B5D" w:rsidRPr="006B5B5D" w:rsidRDefault="006B5B5D" w:rsidP="00403059">
      <w:pPr>
        <w:pStyle w:val="Nivel2"/>
        <w:numPr>
          <w:ilvl w:val="1"/>
          <w:numId w:val="9"/>
        </w:numPr>
        <w:spacing w:before="0" w:after="0" w:line="240" w:lineRule="auto"/>
        <w:ind w:left="0" w:firstLine="0"/>
        <w:rPr>
          <w:i/>
          <w:iCs/>
          <w:color w:val="auto"/>
        </w:rPr>
      </w:pPr>
      <w:r w:rsidRPr="006B5B5D">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sidRPr="006B5B5D">
        <w:rPr>
          <w:color w:val="auto"/>
        </w:rPr>
        <w:t>(</w:t>
      </w:r>
      <w:hyperlink r:id="rId78" w:anchor="art161" w:history="1">
        <w:r w:rsidRPr="006B5B5D">
          <w:rPr>
            <w:rStyle w:val="Hyperlink"/>
            <w:color w:val="auto"/>
          </w:rPr>
          <w:t>Art. 161, da Lei nº 14.133, de 2021</w:t>
        </w:r>
      </w:hyperlink>
      <w:r w:rsidRPr="006B5B5D">
        <w:rPr>
          <w:color w:val="auto"/>
        </w:rPr>
        <w:t>), sem prejuízo da alimentação de outros sistemas.</w:t>
      </w:r>
    </w:p>
    <w:p w14:paraId="7A4DC805" w14:textId="77777777" w:rsidR="006B5B5D" w:rsidRPr="006B5B5D" w:rsidRDefault="006B5B5D" w:rsidP="00403059">
      <w:pPr>
        <w:pStyle w:val="Nivel2"/>
        <w:numPr>
          <w:ilvl w:val="1"/>
          <w:numId w:val="9"/>
        </w:numPr>
        <w:spacing w:before="0" w:after="0" w:line="240" w:lineRule="auto"/>
        <w:ind w:left="0" w:firstLine="0"/>
        <w:rPr>
          <w:i/>
          <w:iCs/>
          <w:color w:val="auto"/>
        </w:rPr>
      </w:pPr>
      <w:r w:rsidRPr="006B5B5D">
        <w:t xml:space="preserve">As sanções de impedimento de licitar e contratar e declaração de inidoneidade para licitar ou contratar são passíveis de reabilitação na forma do </w:t>
      </w:r>
      <w:hyperlink r:id="rId79" w:anchor="163" w:history="1">
        <w:r w:rsidRPr="006B5B5D">
          <w:rPr>
            <w:rStyle w:val="Hyperlink"/>
            <w:color w:val="auto"/>
          </w:rPr>
          <w:t>art. 163 da Lei nº 14.133/21</w:t>
        </w:r>
      </w:hyperlink>
      <w:r w:rsidRPr="006B5B5D">
        <w:rPr>
          <w:color w:val="auto"/>
        </w:rPr>
        <w:t>.</w:t>
      </w:r>
    </w:p>
    <w:p w14:paraId="14FF7176" w14:textId="31A70F35" w:rsidR="006B5B5D" w:rsidRDefault="006B5B5D" w:rsidP="00403059">
      <w:pPr>
        <w:pStyle w:val="Nivel2"/>
        <w:numPr>
          <w:ilvl w:val="1"/>
          <w:numId w:val="9"/>
        </w:numPr>
        <w:spacing w:before="0" w:after="0" w:line="240" w:lineRule="auto"/>
        <w:ind w:left="0" w:firstLine="0"/>
      </w:pPr>
      <w:r w:rsidRPr="006B5B5D">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Município. </w:t>
      </w:r>
    </w:p>
    <w:p w14:paraId="70FF2C1C" w14:textId="77777777" w:rsidR="004A62CC" w:rsidRPr="006B5B5D" w:rsidRDefault="004A62CC" w:rsidP="004A62CC">
      <w:pPr>
        <w:pStyle w:val="Nivel2"/>
        <w:numPr>
          <w:ilvl w:val="0"/>
          <w:numId w:val="0"/>
        </w:numPr>
        <w:spacing w:before="0" w:after="0" w:line="240" w:lineRule="auto"/>
      </w:pPr>
    </w:p>
    <w:p w14:paraId="26B08945" w14:textId="3A7C13B9" w:rsidR="006B5B5D" w:rsidRDefault="006B5B5D" w:rsidP="00403059">
      <w:pPr>
        <w:pStyle w:val="Nivel01"/>
        <w:numPr>
          <w:ilvl w:val="0"/>
          <w:numId w:val="9"/>
        </w:numPr>
        <w:spacing w:before="0"/>
      </w:pPr>
      <w:r w:rsidRPr="006B5B5D">
        <w:t xml:space="preserve">CLÁUSULA DÉCIMA PRIMEIRA– DA EXTINÇÃO CONTRATUAL </w:t>
      </w:r>
    </w:p>
    <w:p w14:paraId="2FF52F05" w14:textId="7D92CA65" w:rsidR="006B5B5D" w:rsidRPr="00D43BB4" w:rsidRDefault="006B5B5D" w:rsidP="00403059">
      <w:pPr>
        <w:pStyle w:val="Nivel2"/>
        <w:numPr>
          <w:ilvl w:val="1"/>
          <w:numId w:val="9"/>
        </w:numPr>
        <w:spacing w:before="0" w:after="0" w:line="240" w:lineRule="auto"/>
        <w:ind w:left="0" w:hanging="6"/>
        <w:rPr>
          <w:color w:val="auto"/>
        </w:rPr>
      </w:pPr>
      <w:r w:rsidRPr="00D43BB4">
        <w:rPr>
          <w:color w:val="auto"/>
        </w:rPr>
        <w:t>O contrato será extinto quando vencido o prazo nele estipulado, independentemente de terem sido cumpridas ou não as obrigações de ambas as partes contraentes.</w:t>
      </w:r>
    </w:p>
    <w:p w14:paraId="6C19A0D0" w14:textId="6B6044FC" w:rsidR="006B5B5D" w:rsidRPr="00D43BB4" w:rsidRDefault="006B5B5D" w:rsidP="00403059">
      <w:pPr>
        <w:pStyle w:val="Nivel3"/>
        <w:numPr>
          <w:ilvl w:val="2"/>
          <w:numId w:val="9"/>
        </w:numPr>
        <w:spacing w:before="0" w:after="0" w:line="240" w:lineRule="auto"/>
        <w:ind w:left="0" w:firstLine="0"/>
        <w:rPr>
          <w:color w:val="auto"/>
        </w:rPr>
      </w:pPr>
      <w:r w:rsidRPr="00D43BB4">
        <w:rPr>
          <w:color w:val="auto"/>
        </w:rPr>
        <w:t>O contrato poderá ser extinto antes do prazo nele fixado, sem ônus para o Contratante, quando este não dispuser de créditos orçamentários para sua continuidade ou quando entender que o contrato não mais lhe oferece vantagem.</w:t>
      </w:r>
    </w:p>
    <w:p w14:paraId="2E3B4F23" w14:textId="6015DCEF" w:rsidR="006B5B5D" w:rsidRPr="00D43BB4" w:rsidRDefault="006B5B5D" w:rsidP="00403059">
      <w:pPr>
        <w:pStyle w:val="Nivel3"/>
        <w:numPr>
          <w:ilvl w:val="2"/>
          <w:numId w:val="9"/>
        </w:numPr>
        <w:spacing w:before="0" w:after="0" w:line="240" w:lineRule="auto"/>
        <w:ind w:left="0" w:firstLine="0"/>
        <w:rPr>
          <w:color w:val="auto"/>
        </w:rPr>
      </w:pPr>
      <w:r w:rsidRPr="00D43BB4">
        <w:rPr>
          <w:color w:val="auto"/>
        </w:rPr>
        <w:lastRenderedPageBreak/>
        <w:t>A extinção nesta hipótese ocorrerá na próxima data de aniversário do contrato, desde que haja a notificação do contratado pelo contratante nesse sentido com pelo menos 2 (dois) meses de antecedência desse dia.</w:t>
      </w:r>
    </w:p>
    <w:p w14:paraId="3457CA0E" w14:textId="1F4AE7EB" w:rsidR="006B5B5D" w:rsidRPr="00D43BB4" w:rsidRDefault="006B5B5D" w:rsidP="00403059">
      <w:pPr>
        <w:pStyle w:val="Nivel3"/>
        <w:numPr>
          <w:ilvl w:val="2"/>
          <w:numId w:val="9"/>
        </w:numPr>
        <w:spacing w:before="0" w:after="0" w:line="240" w:lineRule="auto"/>
        <w:ind w:left="0" w:firstLine="0"/>
        <w:rPr>
          <w:color w:val="auto"/>
        </w:rPr>
      </w:pPr>
      <w:r w:rsidRPr="00D43BB4">
        <w:rPr>
          <w:color w:val="auto"/>
        </w:rPr>
        <w:t>Caso a notificação da não-continuidade do contrato de que trata este subitem ocorra com menos de 2 (dois) meses da data de aniversário, a extinção contratual ocorrerá após 2 (dois) meses da data da comunicação.</w:t>
      </w:r>
    </w:p>
    <w:p w14:paraId="26EF5AD9" w14:textId="77777777" w:rsidR="006B5B5D" w:rsidRPr="006B5B5D" w:rsidRDefault="006B5B5D" w:rsidP="00403059">
      <w:pPr>
        <w:pStyle w:val="Nivel2"/>
        <w:numPr>
          <w:ilvl w:val="1"/>
          <w:numId w:val="9"/>
        </w:numPr>
        <w:spacing w:before="0" w:after="0" w:line="240" w:lineRule="auto"/>
        <w:ind w:left="0" w:firstLine="0"/>
      </w:pPr>
      <w:r w:rsidRPr="006B5B5D">
        <w:t xml:space="preserve">O contrato poderá ser extinto antes de cumpridas as obrigações nele estipuladas, ou antes do prazo nele fixado, por algum dos motivos previstos no </w:t>
      </w:r>
      <w:hyperlink r:id="rId80" w:anchor="art137" w:history="1">
        <w:r w:rsidRPr="006B5B5D">
          <w:rPr>
            <w:rStyle w:val="Hyperlink"/>
            <w:color w:val="auto"/>
          </w:rPr>
          <w:t>artigo 137 da Lei nº 14.133/21</w:t>
        </w:r>
      </w:hyperlink>
      <w:r w:rsidRPr="006B5B5D">
        <w:rPr>
          <w:color w:val="auto"/>
        </w:rPr>
        <w:t xml:space="preserve">, </w:t>
      </w:r>
      <w:r w:rsidRPr="006B5B5D">
        <w:t xml:space="preserve">bem como amigavelmente, </w:t>
      </w:r>
      <w:r w:rsidRPr="006B5B5D">
        <w:rPr>
          <w:color w:val="000000" w:themeColor="text1"/>
        </w:rPr>
        <w:t>assegurados o contraditório e a ampla defesa</w:t>
      </w:r>
      <w:r w:rsidRPr="006B5B5D">
        <w:t>.</w:t>
      </w:r>
    </w:p>
    <w:p w14:paraId="477CEF8D" w14:textId="77777777" w:rsidR="006B5B5D" w:rsidRPr="006B5B5D" w:rsidRDefault="006B5B5D" w:rsidP="00403059">
      <w:pPr>
        <w:pStyle w:val="Nivel3"/>
        <w:numPr>
          <w:ilvl w:val="2"/>
          <w:numId w:val="9"/>
        </w:numPr>
        <w:spacing w:before="0" w:after="0" w:line="240" w:lineRule="auto"/>
        <w:ind w:left="0" w:firstLine="0"/>
      </w:pPr>
      <w:r w:rsidRPr="006B5B5D">
        <w:t xml:space="preserve">Nesta hipótese, aplicam-se também os </w:t>
      </w:r>
      <w:hyperlink r:id="rId81" w:anchor="art138" w:history="1">
        <w:r w:rsidRPr="006B5B5D">
          <w:rPr>
            <w:rStyle w:val="Hyperlink"/>
            <w:color w:val="auto"/>
          </w:rPr>
          <w:t>artigos 138 e 139 da mesma Lei</w:t>
        </w:r>
      </w:hyperlink>
      <w:r w:rsidRPr="006B5B5D">
        <w:rPr>
          <w:color w:val="auto"/>
        </w:rPr>
        <w:t>.</w:t>
      </w:r>
    </w:p>
    <w:p w14:paraId="1EFEE152" w14:textId="77777777" w:rsidR="006B5B5D" w:rsidRPr="006B5B5D" w:rsidRDefault="006B5B5D" w:rsidP="00403059">
      <w:pPr>
        <w:pStyle w:val="Nivel3"/>
        <w:numPr>
          <w:ilvl w:val="2"/>
          <w:numId w:val="9"/>
        </w:numPr>
        <w:spacing w:before="0" w:after="0" w:line="240" w:lineRule="auto"/>
        <w:ind w:left="0" w:firstLine="0"/>
      </w:pPr>
      <w:r w:rsidRPr="006B5B5D">
        <w:t>A alteração social ou a modificação da finalidade ou da estrutura da empresa não ensejará a extinção se não restringir sua capacidade de concluir o contrato.</w:t>
      </w:r>
    </w:p>
    <w:p w14:paraId="3316CC40" w14:textId="77777777" w:rsidR="006B5B5D" w:rsidRPr="006B5B5D" w:rsidRDefault="006B5B5D" w:rsidP="00403059">
      <w:pPr>
        <w:pStyle w:val="Nivel4"/>
        <w:numPr>
          <w:ilvl w:val="3"/>
          <w:numId w:val="9"/>
        </w:numPr>
        <w:tabs>
          <w:tab w:val="left" w:pos="426"/>
          <w:tab w:val="left" w:pos="709"/>
          <w:tab w:val="left" w:pos="851"/>
        </w:tabs>
        <w:spacing w:before="0" w:after="0" w:line="240" w:lineRule="auto"/>
        <w:ind w:left="0" w:firstLine="0"/>
      </w:pPr>
      <w:r w:rsidRPr="006B5B5D">
        <w:rPr>
          <w:color w:val="000000" w:themeColor="text1"/>
        </w:rPr>
        <w:t xml:space="preserve">Se a </w:t>
      </w:r>
      <w:r w:rsidRPr="006B5B5D">
        <w:t>operação</w:t>
      </w:r>
      <w:r w:rsidRPr="006B5B5D">
        <w:rPr>
          <w:color w:val="000000" w:themeColor="text1"/>
        </w:rPr>
        <w:t xml:space="preserve"> </w:t>
      </w:r>
      <w:r w:rsidRPr="006B5B5D">
        <w:t>implicar mudança da pessoa jurídica contratada, deverá ser formalizado termo aditivo para alteração subjetiva.</w:t>
      </w:r>
    </w:p>
    <w:p w14:paraId="0CA67557" w14:textId="77777777" w:rsidR="006B5B5D" w:rsidRPr="006B5B5D" w:rsidRDefault="006B5B5D" w:rsidP="00403059">
      <w:pPr>
        <w:pStyle w:val="Nivel2"/>
        <w:numPr>
          <w:ilvl w:val="1"/>
          <w:numId w:val="9"/>
        </w:numPr>
        <w:tabs>
          <w:tab w:val="left" w:pos="567"/>
        </w:tabs>
        <w:spacing w:before="0" w:after="0" w:line="240" w:lineRule="auto"/>
        <w:ind w:left="0" w:firstLine="0"/>
      </w:pPr>
      <w:r w:rsidRPr="006B5B5D">
        <w:t>O termo de extinção, sempre que possível, será precedido:</w:t>
      </w:r>
    </w:p>
    <w:p w14:paraId="68F04605" w14:textId="77777777" w:rsidR="006B5B5D" w:rsidRPr="006B5B5D" w:rsidRDefault="006B5B5D" w:rsidP="00403059">
      <w:pPr>
        <w:pStyle w:val="Nivel3"/>
        <w:numPr>
          <w:ilvl w:val="2"/>
          <w:numId w:val="9"/>
        </w:numPr>
        <w:spacing w:before="0" w:after="0" w:line="240" w:lineRule="auto"/>
        <w:ind w:left="0" w:firstLine="0"/>
      </w:pPr>
      <w:r w:rsidRPr="006B5B5D">
        <w:t>Balanço dos eventos contratuais já cumpridos ou parcialmente cumpridos;</w:t>
      </w:r>
    </w:p>
    <w:p w14:paraId="64BB2F97" w14:textId="77777777" w:rsidR="006B5B5D" w:rsidRPr="006B5B5D" w:rsidRDefault="006B5B5D" w:rsidP="00403059">
      <w:pPr>
        <w:pStyle w:val="Nivel3"/>
        <w:numPr>
          <w:ilvl w:val="2"/>
          <w:numId w:val="9"/>
        </w:numPr>
        <w:spacing w:before="0" w:after="0" w:line="240" w:lineRule="auto"/>
        <w:ind w:left="0" w:firstLine="0"/>
      </w:pPr>
      <w:r w:rsidRPr="006B5B5D">
        <w:t>Relação dos pagamentos já efetuados e ainda devidos;</w:t>
      </w:r>
    </w:p>
    <w:p w14:paraId="7C1DA4C5" w14:textId="77777777" w:rsidR="006B5B5D" w:rsidRPr="006B5B5D" w:rsidRDefault="006B5B5D" w:rsidP="00403059">
      <w:pPr>
        <w:pStyle w:val="Nivel3"/>
        <w:numPr>
          <w:ilvl w:val="2"/>
          <w:numId w:val="9"/>
        </w:numPr>
        <w:spacing w:before="0" w:after="0" w:line="240" w:lineRule="auto"/>
        <w:ind w:left="0" w:firstLine="0"/>
      </w:pPr>
      <w:r w:rsidRPr="006B5B5D">
        <w:t>Indenizações e multas.</w:t>
      </w:r>
    </w:p>
    <w:p w14:paraId="18470F82" w14:textId="77777777" w:rsidR="006B5B5D" w:rsidRPr="006B5B5D" w:rsidRDefault="006B5B5D" w:rsidP="00403059">
      <w:pPr>
        <w:pStyle w:val="Nivel2"/>
        <w:numPr>
          <w:ilvl w:val="1"/>
          <w:numId w:val="9"/>
        </w:numPr>
        <w:spacing w:before="0" w:after="0" w:line="240" w:lineRule="auto"/>
        <w:ind w:left="0" w:firstLine="0"/>
        <w:rPr>
          <w:color w:val="auto"/>
        </w:rPr>
      </w:pPr>
      <w:r w:rsidRPr="006B5B5D">
        <w:t xml:space="preserve">A extinção do contrato não configura óbice para o reconhecimento do desequilíbrio econômico-financeiro, hipótese em que será concedida indenização por meio de termo indenizatório </w:t>
      </w:r>
      <w:r w:rsidRPr="006B5B5D">
        <w:rPr>
          <w:color w:val="auto"/>
        </w:rPr>
        <w:t>(</w:t>
      </w:r>
      <w:hyperlink r:id="rId82" w:anchor="art131" w:history="1">
        <w:r w:rsidRPr="006B5B5D">
          <w:rPr>
            <w:rStyle w:val="Hyperlink"/>
            <w:color w:val="auto"/>
          </w:rPr>
          <w:t xml:space="preserve">art. 131, </w:t>
        </w:r>
        <w:r w:rsidRPr="006B5B5D">
          <w:rPr>
            <w:rStyle w:val="Hyperlink"/>
            <w:i/>
            <w:iCs/>
            <w:color w:val="auto"/>
          </w:rPr>
          <w:t xml:space="preserve">caput, </w:t>
        </w:r>
        <w:r w:rsidRPr="006B5B5D">
          <w:rPr>
            <w:rStyle w:val="Hyperlink"/>
            <w:color w:val="auto"/>
          </w:rPr>
          <w:t>da Lei n.º 14.133, de 2021</w:t>
        </w:r>
      </w:hyperlink>
      <w:r w:rsidRPr="006B5B5D">
        <w:rPr>
          <w:color w:val="auto"/>
        </w:rPr>
        <w:t xml:space="preserve">). </w:t>
      </w:r>
    </w:p>
    <w:p w14:paraId="792A9E1A" w14:textId="63562B40" w:rsidR="006B5B5D" w:rsidRDefault="006B5B5D" w:rsidP="00403059">
      <w:pPr>
        <w:pStyle w:val="Nivel2"/>
        <w:numPr>
          <w:ilvl w:val="1"/>
          <w:numId w:val="9"/>
        </w:numPr>
        <w:spacing w:before="0" w:after="0" w:line="240" w:lineRule="auto"/>
        <w:ind w:left="0" w:firstLine="0"/>
      </w:pPr>
      <w:r w:rsidRPr="006B5B5D">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BC627FD" w14:textId="77777777" w:rsidR="004A62CC" w:rsidRPr="006B5B5D" w:rsidRDefault="004A62CC" w:rsidP="004A62CC">
      <w:pPr>
        <w:pStyle w:val="Nivel2"/>
        <w:numPr>
          <w:ilvl w:val="0"/>
          <w:numId w:val="0"/>
        </w:numPr>
        <w:spacing w:before="0" w:after="0" w:line="240" w:lineRule="auto"/>
      </w:pPr>
    </w:p>
    <w:p w14:paraId="73004E44" w14:textId="70AD54AD" w:rsidR="006B5B5D" w:rsidRPr="006B5B5D" w:rsidRDefault="006B5B5D" w:rsidP="00403059">
      <w:pPr>
        <w:pStyle w:val="Nivel01"/>
        <w:numPr>
          <w:ilvl w:val="0"/>
          <w:numId w:val="9"/>
        </w:numPr>
        <w:spacing w:before="0"/>
      </w:pPr>
      <w:r w:rsidRPr="006B5B5D">
        <w:t xml:space="preserve">CLÁUSULA DÉCIMA SEGUNDA – DOTAÇÃO ORÇAMENTÁRIA </w:t>
      </w:r>
    </w:p>
    <w:p w14:paraId="6DC78C99" w14:textId="77777777" w:rsidR="006B5B5D" w:rsidRPr="006B5B5D" w:rsidRDefault="006B5B5D" w:rsidP="00403059">
      <w:pPr>
        <w:pStyle w:val="Nivel2"/>
        <w:numPr>
          <w:ilvl w:val="1"/>
          <w:numId w:val="9"/>
        </w:numPr>
        <w:spacing w:before="0" w:after="0" w:line="240" w:lineRule="auto"/>
        <w:ind w:left="0" w:firstLine="0"/>
      </w:pPr>
      <w:r w:rsidRPr="006B5B5D">
        <w:t>As despesas decorrentes da presente contratação correrão à conta de recursos específicos consignados no Orçamento do Município deste exercício, na dotação abaixo discriminada:</w:t>
      </w:r>
    </w:p>
    <w:p w14:paraId="1B69BA34" w14:textId="77777777" w:rsidR="006B5B5D" w:rsidRPr="006B5B5D" w:rsidRDefault="006B5B5D" w:rsidP="00403059">
      <w:pPr>
        <w:pStyle w:val="Nivel3"/>
        <w:numPr>
          <w:ilvl w:val="2"/>
          <w:numId w:val="9"/>
        </w:numPr>
        <w:spacing w:before="0" w:after="0" w:line="240" w:lineRule="auto"/>
        <w:ind w:left="0" w:firstLine="0"/>
      </w:pPr>
      <w:r w:rsidRPr="006B5B5D">
        <w:t xml:space="preserve">Gestão/Unidade: </w:t>
      </w:r>
    </w:p>
    <w:p w14:paraId="421910AB" w14:textId="77777777" w:rsidR="006B5B5D" w:rsidRPr="006B5B5D" w:rsidRDefault="006B5B5D" w:rsidP="00403059">
      <w:pPr>
        <w:pStyle w:val="Nivel3"/>
        <w:numPr>
          <w:ilvl w:val="2"/>
          <w:numId w:val="9"/>
        </w:numPr>
        <w:spacing w:before="0" w:after="0" w:line="240" w:lineRule="auto"/>
        <w:ind w:left="0" w:firstLine="0"/>
      </w:pPr>
      <w:r w:rsidRPr="006B5B5D">
        <w:t xml:space="preserve">Fonte de Recursos:  </w:t>
      </w:r>
    </w:p>
    <w:p w14:paraId="56A1374D" w14:textId="77777777" w:rsidR="006B5B5D" w:rsidRPr="006B5B5D" w:rsidRDefault="006B5B5D" w:rsidP="00403059">
      <w:pPr>
        <w:pStyle w:val="Nivel3"/>
        <w:numPr>
          <w:ilvl w:val="2"/>
          <w:numId w:val="9"/>
        </w:numPr>
        <w:spacing w:before="0" w:after="0" w:line="240" w:lineRule="auto"/>
        <w:ind w:left="0" w:firstLine="0"/>
      </w:pPr>
      <w:r w:rsidRPr="006B5B5D">
        <w:t xml:space="preserve">Programa de Trabalho: </w:t>
      </w:r>
    </w:p>
    <w:p w14:paraId="01D3743F" w14:textId="77777777" w:rsidR="006B5B5D" w:rsidRPr="006B5B5D" w:rsidRDefault="006B5B5D" w:rsidP="00403059">
      <w:pPr>
        <w:pStyle w:val="Nivel3"/>
        <w:numPr>
          <w:ilvl w:val="2"/>
          <w:numId w:val="9"/>
        </w:numPr>
        <w:spacing w:before="0" w:after="0" w:line="240" w:lineRule="auto"/>
        <w:ind w:left="0" w:firstLine="0"/>
      </w:pPr>
      <w:r w:rsidRPr="006B5B5D">
        <w:t xml:space="preserve">Elemento de Despesa: </w:t>
      </w:r>
    </w:p>
    <w:p w14:paraId="281F3E40" w14:textId="77777777" w:rsidR="006B5B5D" w:rsidRPr="006B5B5D" w:rsidRDefault="006B5B5D" w:rsidP="00403059">
      <w:pPr>
        <w:pStyle w:val="Nivel3"/>
        <w:numPr>
          <w:ilvl w:val="2"/>
          <w:numId w:val="9"/>
        </w:numPr>
        <w:spacing w:before="0" w:after="0" w:line="240" w:lineRule="auto"/>
        <w:ind w:left="0" w:firstLine="0"/>
      </w:pPr>
      <w:r w:rsidRPr="006B5B5D">
        <w:t xml:space="preserve">Plano Interno: </w:t>
      </w:r>
    </w:p>
    <w:p w14:paraId="51A3DAEB" w14:textId="77777777" w:rsidR="006B5B5D" w:rsidRPr="00D43BB4" w:rsidRDefault="006B5B5D" w:rsidP="00403059">
      <w:pPr>
        <w:pStyle w:val="Nivel3"/>
        <w:numPr>
          <w:ilvl w:val="2"/>
          <w:numId w:val="9"/>
        </w:numPr>
        <w:spacing w:before="0" w:after="0" w:line="240" w:lineRule="auto"/>
        <w:ind w:left="0" w:firstLine="0"/>
        <w:rPr>
          <w:color w:val="auto"/>
        </w:rPr>
      </w:pPr>
      <w:r w:rsidRPr="00D43BB4">
        <w:rPr>
          <w:color w:val="auto"/>
        </w:rPr>
        <w:t>Nota de Empenho:</w:t>
      </w:r>
    </w:p>
    <w:p w14:paraId="161246A9" w14:textId="65C2D866" w:rsidR="006B5B5D" w:rsidRPr="00D43BB4" w:rsidRDefault="006B5B5D" w:rsidP="00403059">
      <w:pPr>
        <w:pStyle w:val="Nvel2-Red"/>
        <w:numPr>
          <w:ilvl w:val="1"/>
          <w:numId w:val="9"/>
        </w:numPr>
        <w:spacing w:before="0" w:after="0" w:line="240" w:lineRule="auto"/>
        <w:ind w:left="0" w:firstLine="0"/>
        <w:rPr>
          <w:i w:val="0"/>
          <w:color w:val="auto"/>
        </w:rPr>
      </w:pPr>
      <w:r w:rsidRPr="00D43BB4">
        <w:rPr>
          <w:i w:val="0"/>
          <w:color w:val="auto"/>
        </w:rPr>
        <w:t>A dotação relativa aos exercícios financeiros subsequentes será indicada após aprovação da Lei Orçamentária respectiva e liberação dos créditos correspondentes, mediante apostilamento.</w:t>
      </w:r>
    </w:p>
    <w:p w14:paraId="7EF4BFD4" w14:textId="77777777" w:rsidR="004A62CC" w:rsidRPr="006B5B5D" w:rsidRDefault="004A62CC" w:rsidP="004A62CC">
      <w:pPr>
        <w:pStyle w:val="Nvel2-Red"/>
        <w:numPr>
          <w:ilvl w:val="0"/>
          <w:numId w:val="0"/>
        </w:numPr>
        <w:spacing w:before="0" w:after="0" w:line="240" w:lineRule="auto"/>
        <w:rPr>
          <w:i w:val="0"/>
        </w:rPr>
      </w:pPr>
    </w:p>
    <w:p w14:paraId="562D7A57" w14:textId="2AAF7DE9" w:rsidR="006B5B5D" w:rsidRPr="006B5B5D" w:rsidRDefault="006B5B5D" w:rsidP="00403059">
      <w:pPr>
        <w:pStyle w:val="Nivel01"/>
        <w:numPr>
          <w:ilvl w:val="0"/>
          <w:numId w:val="9"/>
        </w:numPr>
        <w:spacing w:before="0"/>
      </w:pPr>
      <w:r w:rsidRPr="006B5B5D">
        <w:t xml:space="preserve">CLÁUSULA DÉCIMA TERCEIRA – DOS CASOS OMISSOS </w:t>
      </w:r>
    </w:p>
    <w:p w14:paraId="29BB373F" w14:textId="297E1177" w:rsidR="006B5B5D" w:rsidRDefault="006B5B5D" w:rsidP="00403059">
      <w:pPr>
        <w:pStyle w:val="Nivel2"/>
        <w:numPr>
          <w:ilvl w:val="1"/>
          <w:numId w:val="9"/>
        </w:numPr>
        <w:tabs>
          <w:tab w:val="left" w:pos="567"/>
        </w:tabs>
        <w:spacing w:before="0" w:after="0" w:line="240" w:lineRule="auto"/>
        <w:ind w:left="0" w:firstLine="0"/>
        <w:rPr>
          <w:color w:val="auto"/>
        </w:rPr>
      </w:pPr>
      <w:r w:rsidRPr="006B5B5D">
        <w:t xml:space="preserve">Os casos omissos serão decididos pelo contratante, segundo as disposições contidas </w:t>
      </w:r>
      <w:r w:rsidRPr="006B5B5D">
        <w:rPr>
          <w:color w:val="auto"/>
        </w:rPr>
        <w:t xml:space="preserve">na Lei </w:t>
      </w:r>
      <w:hyperlink r:id="rId83" w:history="1">
        <w:r w:rsidRPr="006B5B5D">
          <w:rPr>
            <w:rStyle w:val="Hyperlink"/>
            <w:color w:val="auto"/>
          </w:rPr>
          <w:t>nº 14.133, de 2021</w:t>
        </w:r>
      </w:hyperlink>
      <w:r w:rsidRPr="006B5B5D">
        <w:t xml:space="preserve">, e demais normas federais aplicáveis e, subsidiariamente, segundo as disposições contidas </w:t>
      </w:r>
      <w:r w:rsidRPr="006B5B5D">
        <w:rPr>
          <w:color w:val="auto"/>
        </w:rPr>
        <w:t xml:space="preserve">na </w:t>
      </w:r>
      <w:hyperlink r:id="rId84" w:history="1">
        <w:r w:rsidRPr="006B5B5D">
          <w:rPr>
            <w:rStyle w:val="Hyperlink"/>
            <w:color w:val="auto"/>
          </w:rPr>
          <w:t>Lei nº 8.078, de 1990 – Código de Defesa do Consumidor</w:t>
        </w:r>
      </w:hyperlink>
      <w:r w:rsidRPr="006B5B5D">
        <w:rPr>
          <w:color w:val="auto"/>
        </w:rPr>
        <w:t xml:space="preserve"> – e normas e princípios gerais dos contratos.</w:t>
      </w:r>
    </w:p>
    <w:p w14:paraId="6470C716" w14:textId="77777777" w:rsidR="004A62CC" w:rsidRPr="006B5B5D" w:rsidRDefault="004A62CC" w:rsidP="004A62CC">
      <w:pPr>
        <w:pStyle w:val="Nivel2"/>
        <w:numPr>
          <w:ilvl w:val="0"/>
          <w:numId w:val="0"/>
        </w:numPr>
        <w:tabs>
          <w:tab w:val="left" w:pos="567"/>
        </w:tabs>
        <w:spacing w:before="0" w:after="0" w:line="240" w:lineRule="auto"/>
        <w:rPr>
          <w:color w:val="auto"/>
        </w:rPr>
      </w:pPr>
    </w:p>
    <w:p w14:paraId="0E4324FC" w14:textId="77777777" w:rsidR="006B5B5D" w:rsidRPr="00F50038" w:rsidRDefault="006B5B5D" w:rsidP="00403059">
      <w:pPr>
        <w:pStyle w:val="Nivel01"/>
        <w:numPr>
          <w:ilvl w:val="0"/>
          <w:numId w:val="9"/>
        </w:numPr>
        <w:spacing w:before="0"/>
        <w:rPr>
          <w:color w:val="FFFFFF" w:themeColor="background1"/>
        </w:rPr>
      </w:pPr>
      <w:r w:rsidRPr="006B5B5D">
        <w:t>CLÁUSULA DÉCIMA QUARTA – ALTERAÇÕES</w:t>
      </w:r>
    </w:p>
    <w:p w14:paraId="40EE9AC2" w14:textId="77777777" w:rsidR="006B5B5D" w:rsidRPr="006B5B5D" w:rsidRDefault="006B5B5D" w:rsidP="00403059">
      <w:pPr>
        <w:pStyle w:val="Nivel2"/>
        <w:numPr>
          <w:ilvl w:val="1"/>
          <w:numId w:val="9"/>
        </w:numPr>
        <w:spacing w:before="0" w:after="0" w:line="240" w:lineRule="auto"/>
        <w:ind w:left="0" w:firstLine="0"/>
        <w:rPr>
          <w:color w:val="auto"/>
        </w:rPr>
      </w:pPr>
      <w:r w:rsidRPr="006B5B5D">
        <w:t xml:space="preserve">Eventuais alterações contratuais reger-se-ão pela disciplina </w:t>
      </w:r>
      <w:r w:rsidRPr="006B5B5D">
        <w:rPr>
          <w:color w:val="auto"/>
        </w:rPr>
        <w:t xml:space="preserve">dos </w:t>
      </w:r>
      <w:hyperlink r:id="rId85" w:anchor="art124" w:history="1">
        <w:r w:rsidRPr="006B5B5D">
          <w:rPr>
            <w:rStyle w:val="Hyperlink"/>
            <w:color w:val="auto"/>
          </w:rPr>
          <w:t>arts. 124 e seguintes da Lei nº 14.133, de 2021</w:t>
        </w:r>
      </w:hyperlink>
      <w:r w:rsidRPr="006B5B5D">
        <w:rPr>
          <w:color w:val="auto"/>
        </w:rPr>
        <w:t>.</w:t>
      </w:r>
    </w:p>
    <w:p w14:paraId="1CB3DBB2" w14:textId="77777777" w:rsidR="006B5B5D" w:rsidRPr="006B5B5D" w:rsidRDefault="006B5B5D" w:rsidP="00403059">
      <w:pPr>
        <w:pStyle w:val="Nivel2"/>
        <w:numPr>
          <w:ilvl w:val="1"/>
          <w:numId w:val="9"/>
        </w:numPr>
        <w:spacing w:before="0" w:after="0" w:line="240" w:lineRule="auto"/>
        <w:ind w:left="0" w:firstLine="0"/>
      </w:pPr>
      <w:r w:rsidRPr="006B5B5D">
        <w:t>O contratado é obrigado a aceitar, nas mesmas condições contratuais, os acréscimos ou supressões que se fizerem necessários, até o limite de 25% (vinte e cinco por cento) do valor inicial atualizado do contrato.</w:t>
      </w:r>
    </w:p>
    <w:p w14:paraId="3AFFFFA0" w14:textId="77777777" w:rsidR="006B5B5D" w:rsidRPr="006B5B5D" w:rsidRDefault="006B5B5D" w:rsidP="00403059">
      <w:pPr>
        <w:pStyle w:val="Nivel2"/>
        <w:numPr>
          <w:ilvl w:val="1"/>
          <w:numId w:val="9"/>
        </w:numPr>
        <w:spacing w:before="0" w:after="0" w:line="240" w:lineRule="auto"/>
        <w:ind w:left="0" w:firstLine="0"/>
      </w:pPr>
      <w:r w:rsidRPr="006B5B5D">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9FE6D4D" w14:textId="5592946C" w:rsidR="006B5B5D" w:rsidRDefault="006B5B5D" w:rsidP="00403059">
      <w:pPr>
        <w:pStyle w:val="Nivel2"/>
        <w:numPr>
          <w:ilvl w:val="1"/>
          <w:numId w:val="9"/>
        </w:numPr>
        <w:spacing w:before="0" w:after="0" w:line="240" w:lineRule="auto"/>
        <w:ind w:left="0" w:firstLine="0"/>
        <w:rPr>
          <w:color w:val="auto"/>
        </w:rPr>
      </w:pPr>
      <w:r w:rsidRPr="006B5B5D">
        <w:t xml:space="preserve">Registros que não caracterizam alteração do contrato podem ser realizados por simples apostila, dispensada a celebração de termo aditivo, na forma do </w:t>
      </w:r>
      <w:hyperlink r:id="rId86" w:anchor="art136" w:history="1">
        <w:r w:rsidRPr="006B5B5D">
          <w:rPr>
            <w:rStyle w:val="Hyperlink"/>
            <w:color w:val="auto"/>
          </w:rPr>
          <w:t>art. 136 da Lei nº 14.133, de 2021</w:t>
        </w:r>
      </w:hyperlink>
      <w:r w:rsidRPr="006B5B5D">
        <w:rPr>
          <w:color w:val="auto"/>
        </w:rPr>
        <w:t>.</w:t>
      </w:r>
    </w:p>
    <w:p w14:paraId="7354CF9E" w14:textId="77777777" w:rsidR="004A62CC" w:rsidRPr="006B5B5D" w:rsidRDefault="004A62CC" w:rsidP="004A62CC">
      <w:pPr>
        <w:pStyle w:val="Nivel2"/>
        <w:numPr>
          <w:ilvl w:val="0"/>
          <w:numId w:val="0"/>
        </w:numPr>
        <w:spacing w:before="0" w:after="0" w:line="240" w:lineRule="auto"/>
        <w:rPr>
          <w:color w:val="auto"/>
        </w:rPr>
      </w:pPr>
    </w:p>
    <w:p w14:paraId="00B3E417" w14:textId="77777777" w:rsidR="006B5B5D" w:rsidRPr="00F50038" w:rsidRDefault="006B5B5D" w:rsidP="00403059">
      <w:pPr>
        <w:pStyle w:val="Nivel01"/>
        <w:numPr>
          <w:ilvl w:val="0"/>
          <w:numId w:val="9"/>
        </w:numPr>
        <w:spacing w:before="0"/>
        <w:rPr>
          <w:color w:val="FFFFFF" w:themeColor="background1"/>
        </w:rPr>
      </w:pPr>
      <w:r w:rsidRPr="006B5B5D">
        <w:lastRenderedPageBreak/>
        <w:t>CLÁUSULA DÉCIMA QUINTA – PUBLICAÇÃO</w:t>
      </w:r>
    </w:p>
    <w:p w14:paraId="1041F3EA" w14:textId="17ADDF2E" w:rsidR="006B5B5D" w:rsidRDefault="006B5B5D" w:rsidP="00403059">
      <w:pPr>
        <w:pStyle w:val="Nivel2"/>
        <w:numPr>
          <w:ilvl w:val="1"/>
          <w:numId w:val="9"/>
        </w:numPr>
        <w:spacing w:before="0" w:after="0" w:line="240" w:lineRule="auto"/>
        <w:ind w:left="0" w:firstLine="0"/>
        <w:rPr>
          <w:color w:val="auto"/>
        </w:rPr>
      </w:pPr>
      <w:r w:rsidRPr="006B5B5D">
        <w:t>Incumbirá ao contratante providenciar a divulgação deste instrumento nos termos e condições previstas na Lei 14133/2021</w:t>
      </w:r>
      <w:r w:rsidRPr="006B5B5D">
        <w:rPr>
          <w:color w:val="auto"/>
        </w:rPr>
        <w:t>.</w:t>
      </w:r>
    </w:p>
    <w:p w14:paraId="0457A814" w14:textId="77777777" w:rsidR="004A62CC" w:rsidRPr="006B5B5D" w:rsidRDefault="004A62CC" w:rsidP="004A62CC">
      <w:pPr>
        <w:pStyle w:val="Nivel2"/>
        <w:numPr>
          <w:ilvl w:val="0"/>
          <w:numId w:val="0"/>
        </w:numPr>
        <w:spacing w:before="0" w:after="0" w:line="240" w:lineRule="auto"/>
        <w:rPr>
          <w:color w:val="auto"/>
        </w:rPr>
      </w:pPr>
    </w:p>
    <w:p w14:paraId="4D371C45" w14:textId="3F09E198" w:rsidR="006B5B5D" w:rsidRPr="006B5B5D" w:rsidRDefault="006B5B5D" w:rsidP="00403059">
      <w:pPr>
        <w:pStyle w:val="Nivel01"/>
        <w:numPr>
          <w:ilvl w:val="0"/>
          <w:numId w:val="9"/>
        </w:numPr>
        <w:spacing w:before="0"/>
      </w:pPr>
      <w:r w:rsidRPr="006B5B5D">
        <w:t xml:space="preserve">CLÁUSULA DÉCIMA SEXTA – FORO </w:t>
      </w:r>
    </w:p>
    <w:p w14:paraId="56445440" w14:textId="31D7BBDE" w:rsidR="006B5B5D" w:rsidRDefault="006B5B5D" w:rsidP="00403059">
      <w:pPr>
        <w:pStyle w:val="Nivel2"/>
        <w:numPr>
          <w:ilvl w:val="1"/>
          <w:numId w:val="9"/>
        </w:numPr>
        <w:spacing w:before="0" w:after="0" w:line="240" w:lineRule="auto"/>
        <w:ind w:left="0" w:firstLine="0"/>
        <w:rPr>
          <w:color w:val="auto"/>
        </w:rPr>
      </w:pPr>
      <w:r w:rsidRPr="006B5B5D">
        <w:rPr>
          <w:color w:val="auto"/>
          <w:lang w:eastAsia="en-US"/>
        </w:rPr>
        <w:t xml:space="preserve">Fica eleito o Foro da Comarca de Marechal Cândido Rondon, </w:t>
      </w:r>
      <w:r w:rsidRPr="006B5B5D">
        <w:t xml:space="preserve">para dirimir os litígios que decorrerem da execução deste Termo de Contrato que não puderem ser compostos pela conciliação, </w:t>
      </w:r>
      <w:r w:rsidRPr="006B5B5D">
        <w:rPr>
          <w:color w:val="auto"/>
        </w:rPr>
        <w:t xml:space="preserve">conforme </w:t>
      </w:r>
      <w:hyperlink r:id="rId87" w:anchor="art92§1" w:history="1">
        <w:r w:rsidRPr="006B5B5D">
          <w:rPr>
            <w:rStyle w:val="Hyperlink"/>
            <w:color w:val="auto"/>
          </w:rPr>
          <w:t>art. 92, §1º, da Lei nº 14.133/21</w:t>
        </w:r>
      </w:hyperlink>
      <w:r w:rsidRPr="006B5B5D">
        <w:rPr>
          <w:color w:val="auto"/>
        </w:rPr>
        <w:t>.</w:t>
      </w:r>
    </w:p>
    <w:p w14:paraId="3C4EFAC2" w14:textId="77777777" w:rsidR="004A62CC" w:rsidRPr="006B5B5D" w:rsidRDefault="004A62CC" w:rsidP="004A62CC">
      <w:pPr>
        <w:pStyle w:val="Nivel2"/>
        <w:numPr>
          <w:ilvl w:val="0"/>
          <w:numId w:val="0"/>
        </w:numPr>
        <w:spacing w:before="0" w:after="0" w:line="240" w:lineRule="auto"/>
        <w:rPr>
          <w:color w:val="auto"/>
        </w:rPr>
      </w:pPr>
    </w:p>
    <w:p w14:paraId="166100DB" w14:textId="2BAD4159" w:rsidR="006B5B5D" w:rsidRDefault="004A62CC" w:rsidP="004A62CC">
      <w:pPr>
        <w:pStyle w:val="Nivel2"/>
        <w:numPr>
          <w:ilvl w:val="0"/>
          <w:numId w:val="0"/>
        </w:numPr>
        <w:spacing w:before="0" w:after="0" w:line="240" w:lineRule="auto"/>
        <w:ind w:firstLine="567"/>
        <w:jc w:val="right"/>
        <w:rPr>
          <w:iCs/>
          <w:color w:val="FF0000"/>
        </w:rPr>
      </w:pPr>
      <w:r w:rsidRPr="00D43BB4">
        <w:rPr>
          <w:iCs/>
          <w:color w:val="auto"/>
        </w:rPr>
        <w:t>Marechal Cândido Rondon</w:t>
      </w:r>
      <w:r w:rsidR="006B5B5D" w:rsidRPr="004A62CC">
        <w:rPr>
          <w:iCs/>
          <w:color w:val="auto"/>
        </w:rPr>
        <w:t>,</w:t>
      </w:r>
      <w:r w:rsidR="006B5B5D" w:rsidRPr="004A62CC">
        <w:rPr>
          <w:iCs/>
          <w:color w:val="FF0000"/>
        </w:rPr>
        <w:t xml:space="preserve"> </w:t>
      </w:r>
      <w:r w:rsidRPr="00E85304">
        <w:rPr>
          <w:iCs/>
          <w:color w:val="auto"/>
        </w:rPr>
        <w:t>XX</w:t>
      </w:r>
      <w:r w:rsidR="006B5B5D" w:rsidRPr="00E85304">
        <w:rPr>
          <w:iCs/>
          <w:color w:val="auto"/>
        </w:rPr>
        <w:t xml:space="preserve"> </w:t>
      </w:r>
      <w:r w:rsidR="006B5B5D" w:rsidRPr="004A62CC">
        <w:rPr>
          <w:iCs/>
          <w:color w:val="auto"/>
        </w:rPr>
        <w:t>de</w:t>
      </w:r>
      <w:r w:rsidR="006B5B5D" w:rsidRPr="004A62CC">
        <w:rPr>
          <w:iCs/>
          <w:color w:val="FF0000"/>
        </w:rPr>
        <w:t xml:space="preserve"> </w:t>
      </w:r>
      <w:r w:rsidR="00D43BB4" w:rsidRPr="00D43BB4">
        <w:rPr>
          <w:iCs/>
          <w:color w:val="auto"/>
        </w:rPr>
        <w:t>dezembro</w:t>
      </w:r>
      <w:r w:rsidR="006B5B5D" w:rsidRPr="00D43BB4">
        <w:rPr>
          <w:iCs/>
          <w:color w:val="auto"/>
        </w:rPr>
        <w:t xml:space="preserve"> de </w:t>
      </w:r>
      <w:r w:rsidRPr="00D43BB4">
        <w:rPr>
          <w:iCs/>
          <w:color w:val="auto"/>
        </w:rPr>
        <w:t>2023</w:t>
      </w:r>
      <w:r w:rsidR="006B5B5D" w:rsidRPr="00D43BB4">
        <w:rPr>
          <w:iCs/>
          <w:color w:val="auto"/>
        </w:rPr>
        <w:t>.</w:t>
      </w:r>
    </w:p>
    <w:p w14:paraId="3C3CA594" w14:textId="7DA8EBCA" w:rsidR="004A62CC" w:rsidRDefault="004A62CC" w:rsidP="004A62CC">
      <w:pPr>
        <w:pStyle w:val="Nivel2"/>
        <w:numPr>
          <w:ilvl w:val="0"/>
          <w:numId w:val="0"/>
        </w:numPr>
        <w:spacing w:before="0" w:after="0" w:line="240" w:lineRule="auto"/>
        <w:ind w:firstLine="567"/>
        <w:jc w:val="right"/>
        <w:rPr>
          <w:iCs/>
          <w:color w:val="auto"/>
        </w:rPr>
      </w:pPr>
    </w:p>
    <w:p w14:paraId="546A9A18" w14:textId="18A67259" w:rsidR="004A62CC" w:rsidRDefault="004A62CC" w:rsidP="004A62CC">
      <w:pPr>
        <w:pStyle w:val="Nivel2"/>
        <w:numPr>
          <w:ilvl w:val="0"/>
          <w:numId w:val="0"/>
        </w:numPr>
        <w:spacing w:before="0" w:after="0" w:line="240" w:lineRule="auto"/>
        <w:ind w:firstLine="567"/>
        <w:jc w:val="right"/>
        <w:rPr>
          <w:iCs/>
          <w:color w:val="auto"/>
        </w:rPr>
      </w:pPr>
    </w:p>
    <w:p w14:paraId="447D7BD3" w14:textId="1D043009" w:rsidR="004A62CC" w:rsidRDefault="004A62CC" w:rsidP="004A62CC">
      <w:pPr>
        <w:pStyle w:val="Nivel2"/>
        <w:numPr>
          <w:ilvl w:val="0"/>
          <w:numId w:val="0"/>
        </w:numPr>
        <w:spacing w:before="0" w:after="0" w:line="240" w:lineRule="auto"/>
        <w:ind w:firstLine="567"/>
        <w:jc w:val="right"/>
        <w:rPr>
          <w:iCs/>
          <w:color w:val="auto"/>
        </w:rPr>
      </w:pPr>
    </w:p>
    <w:p w14:paraId="4F51055F" w14:textId="77777777" w:rsidR="006C390C" w:rsidRPr="0050205D" w:rsidRDefault="006C390C" w:rsidP="006C390C">
      <w:pPr>
        <w:ind w:firstLine="567"/>
        <w:jc w:val="right"/>
        <w:rPr>
          <w:rFonts w:ascii="Arial" w:hAnsi="Arial" w:cs="Arial"/>
          <w:bCs/>
          <w:sz w:val="20"/>
          <w:szCs w:val="20"/>
        </w:rPr>
      </w:pPr>
      <w:r w:rsidRPr="0050205D">
        <w:rPr>
          <w:rFonts w:ascii="Arial" w:hAnsi="Arial" w:cs="Arial"/>
          <w:bCs/>
          <w:sz w:val="20"/>
          <w:szCs w:val="20"/>
        </w:rPr>
        <w:t>_________________________</w:t>
      </w:r>
    </w:p>
    <w:p w14:paraId="7247F56F" w14:textId="77777777" w:rsidR="006C390C" w:rsidRPr="0050205D" w:rsidRDefault="006C390C" w:rsidP="006C390C">
      <w:pPr>
        <w:ind w:firstLine="567"/>
        <w:jc w:val="right"/>
        <w:rPr>
          <w:rFonts w:ascii="Arial" w:hAnsi="Arial" w:cs="Arial"/>
          <w:bCs/>
          <w:sz w:val="20"/>
          <w:szCs w:val="20"/>
        </w:rPr>
      </w:pPr>
      <w:r w:rsidRPr="0050205D">
        <w:rPr>
          <w:rFonts w:ascii="Arial" w:hAnsi="Arial" w:cs="Arial"/>
          <w:bCs/>
          <w:sz w:val="20"/>
          <w:szCs w:val="20"/>
        </w:rPr>
        <w:t xml:space="preserve">Representante legal do </w:t>
      </w:r>
      <w:r w:rsidRPr="0050205D">
        <w:rPr>
          <w:rFonts w:ascii="Arial" w:hAnsi="Arial" w:cs="Arial"/>
          <w:b/>
          <w:sz w:val="20"/>
          <w:szCs w:val="20"/>
        </w:rPr>
        <w:t>CONTRATANTE</w:t>
      </w:r>
    </w:p>
    <w:p w14:paraId="4D9FA10E" w14:textId="77777777" w:rsidR="006C390C" w:rsidRPr="0050205D" w:rsidRDefault="006C390C" w:rsidP="006C390C">
      <w:pPr>
        <w:ind w:firstLine="567"/>
        <w:jc w:val="center"/>
        <w:rPr>
          <w:rFonts w:ascii="Arial" w:hAnsi="Arial" w:cs="Arial"/>
          <w:bCs/>
          <w:sz w:val="20"/>
          <w:szCs w:val="20"/>
        </w:rPr>
      </w:pPr>
    </w:p>
    <w:p w14:paraId="7FF26821" w14:textId="77777777" w:rsidR="006C390C" w:rsidRPr="0050205D" w:rsidRDefault="006C390C" w:rsidP="006C390C">
      <w:pPr>
        <w:ind w:firstLine="567"/>
        <w:jc w:val="center"/>
        <w:rPr>
          <w:rFonts w:ascii="Arial" w:hAnsi="Arial" w:cs="Arial"/>
          <w:bCs/>
          <w:sz w:val="20"/>
          <w:szCs w:val="20"/>
        </w:rPr>
      </w:pPr>
    </w:p>
    <w:p w14:paraId="1191B639" w14:textId="77777777" w:rsidR="006C390C" w:rsidRPr="0050205D" w:rsidRDefault="006C390C" w:rsidP="006C390C">
      <w:pPr>
        <w:ind w:firstLine="567"/>
        <w:rPr>
          <w:rFonts w:ascii="Arial" w:hAnsi="Arial" w:cs="Arial"/>
          <w:bCs/>
          <w:sz w:val="20"/>
          <w:szCs w:val="20"/>
        </w:rPr>
      </w:pPr>
    </w:p>
    <w:p w14:paraId="1E08627B" w14:textId="77777777" w:rsidR="006C390C" w:rsidRPr="0050205D" w:rsidRDefault="006C390C" w:rsidP="006C390C">
      <w:pPr>
        <w:rPr>
          <w:rFonts w:ascii="Arial" w:hAnsi="Arial" w:cs="Arial"/>
          <w:sz w:val="20"/>
          <w:szCs w:val="20"/>
        </w:rPr>
      </w:pPr>
      <w:r w:rsidRPr="0050205D">
        <w:rPr>
          <w:rFonts w:ascii="Arial" w:hAnsi="Arial" w:cs="Arial"/>
          <w:sz w:val="20"/>
          <w:szCs w:val="20"/>
        </w:rPr>
        <w:t>_________________________</w:t>
      </w:r>
    </w:p>
    <w:p w14:paraId="42B6BDE2" w14:textId="77777777" w:rsidR="006C390C" w:rsidRPr="0050205D" w:rsidRDefault="006C390C" w:rsidP="006C390C">
      <w:pPr>
        <w:rPr>
          <w:rFonts w:ascii="Arial" w:hAnsi="Arial" w:cs="Arial"/>
          <w:sz w:val="20"/>
          <w:szCs w:val="20"/>
        </w:rPr>
      </w:pPr>
      <w:r w:rsidRPr="0050205D">
        <w:rPr>
          <w:rFonts w:ascii="Arial" w:hAnsi="Arial" w:cs="Arial"/>
          <w:bCs/>
          <w:sz w:val="20"/>
          <w:szCs w:val="20"/>
        </w:rPr>
        <w:t>Representante</w:t>
      </w:r>
      <w:r w:rsidRPr="0050205D">
        <w:rPr>
          <w:rFonts w:ascii="Arial" w:hAnsi="Arial" w:cs="Arial"/>
          <w:sz w:val="20"/>
          <w:szCs w:val="20"/>
        </w:rPr>
        <w:t xml:space="preserve"> legal do </w:t>
      </w:r>
      <w:r w:rsidRPr="0050205D">
        <w:rPr>
          <w:rFonts w:ascii="Arial" w:hAnsi="Arial" w:cs="Arial"/>
          <w:b/>
          <w:bCs/>
          <w:sz w:val="20"/>
          <w:szCs w:val="20"/>
        </w:rPr>
        <w:t>CONTRATADO</w:t>
      </w:r>
    </w:p>
    <w:p w14:paraId="779F5F97" w14:textId="77777777" w:rsidR="006C390C" w:rsidRPr="0050205D" w:rsidRDefault="006C390C" w:rsidP="006C390C">
      <w:pPr>
        <w:ind w:firstLine="567"/>
        <w:jc w:val="center"/>
        <w:rPr>
          <w:rFonts w:ascii="Arial" w:hAnsi="Arial" w:cs="Arial"/>
          <w:sz w:val="20"/>
          <w:szCs w:val="20"/>
        </w:rPr>
      </w:pPr>
    </w:p>
    <w:p w14:paraId="3823118D" w14:textId="77777777" w:rsidR="006C390C" w:rsidRPr="0050205D" w:rsidRDefault="006C390C" w:rsidP="006C390C">
      <w:pPr>
        <w:ind w:firstLine="567"/>
        <w:jc w:val="center"/>
        <w:rPr>
          <w:rFonts w:ascii="Arial" w:hAnsi="Arial" w:cs="Arial"/>
          <w:sz w:val="20"/>
          <w:szCs w:val="20"/>
        </w:rPr>
      </w:pPr>
    </w:p>
    <w:p w14:paraId="34652511" w14:textId="77777777" w:rsidR="006C390C" w:rsidRPr="0050205D" w:rsidRDefault="006C390C" w:rsidP="006C390C">
      <w:pPr>
        <w:ind w:firstLine="567"/>
        <w:jc w:val="center"/>
        <w:rPr>
          <w:rFonts w:ascii="Arial" w:hAnsi="Arial" w:cs="Arial"/>
          <w:sz w:val="20"/>
          <w:szCs w:val="20"/>
        </w:rPr>
      </w:pPr>
      <w:r w:rsidRPr="0050205D">
        <w:rPr>
          <w:rFonts w:ascii="Arial" w:hAnsi="Arial" w:cs="Arial"/>
          <w:sz w:val="20"/>
          <w:szCs w:val="20"/>
        </w:rPr>
        <w:t>TESTEMUNHAS:</w:t>
      </w:r>
    </w:p>
    <w:p w14:paraId="274BC4A9" w14:textId="77777777" w:rsidR="006C390C" w:rsidRPr="0050205D" w:rsidRDefault="006C390C" w:rsidP="006C390C">
      <w:pPr>
        <w:ind w:firstLine="567"/>
        <w:jc w:val="center"/>
        <w:rPr>
          <w:rFonts w:ascii="Arial" w:hAnsi="Arial" w:cs="Arial"/>
          <w:sz w:val="20"/>
          <w:szCs w:val="20"/>
        </w:rPr>
      </w:pPr>
    </w:p>
    <w:p w14:paraId="20C445D0" w14:textId="77777777" w:rsidR="006C390C" w:rsidRPr="0050205D" w:rsidRDefault="006C390C" w:rsidP="006C390C">
      <w:pPr>
        <w:ind w:firstLine="567"/>
        <w:jc w:val="center"/>
        <w:rPr>
          <w:rFonts w:ascii="Arial" w:hAnsi="Arial" w:cs="Arial"/>
          <w:sz w:val="20"/>
          <w:szCs w:val="20"/>
        </w:rPr>
      </w:pPr>
    </w:p>
    <w:p w14:paraId="24B6FBCE" w14:textId="250CE46A" w:rsidR="006C390C" w:rsidRPr="0050205D" w:rsidRDefault="006C390C" w:rsidP="006C390C">
      <w:pPr>
        <w:ind w:firstLine="567"/>
        <w:jc w:val="center"/>
        <w:rPr>
          <w:rFonts w:ascii="Arial" w:hAnsi="Arial" w:cs="Arial"/>
          <w:sz w:val="20"/>
          <w:szCs w:val="20"/>
        </w:rPr>
      </w:pPr>
      <w:r w:rsidRPr="0050205D">
        <w:rPr>
          <w:rFonts w:ascii="Arial" w:hAnsi="Arial" w:cs="Arial"/>
          <w:sz w:val="20"/>
          <w:szCs w:val="20"/>
        </w:rPr>
        <w:t>Secretári</w:t>
      </w:r>
      <w:r w:rsidR="00012DF5">
        <w:rPr>
          <w:rFonts w:ascii="Arial" w:hAnsi="Arial" w:cs="Arial"/>
          <w:sz w:val="20"/>
          <w:szCs w:val="20"/>
        </w:rPr>
        <w:t>a</w:t>
      </w:r>
      <w:r w:rsidRPr="0050205D">
        <w:rPr>
          <w:rFonts w:ascii="Arial" w:hAnsi="Arial" w:cs="Arial"/>
          <w:sz w:val="20"/>
          <w:szCs w:val="20"/>
        </w:rPr>
        <w:t xml:space="preserve"> Municipal de </w:t>
      </w:r>
      <w:r w:rsidR="00012DF5">
        <w:rPr>
          <w:rFonts w:ascii="Arial" w:hAnsi="Arial" w:cs="Arial"/>
          <w:sz w:val="20"/>
          <w:szCs w:val="20"/>
        </w:rPr>
        <w:t>Saúde</w:t>
      </w:r>
    </w:p>
    <w:p w14:paraId="1AE6CD01" w14:textId="77777777" w:rsidR="006C390C" w:rsidRPr="0050205D" w:rsidRDefault="006C390C" w:rsidP="006C390C">
      <w:pPr>
        <w:jc w:val="center"/>
        <w:rPr>
          <w:rFonts w:ascii="Arial" w:hAnsi="Arial" w:cs="Arial"/>
          <w:sz w:val="20"/>
          <w:szCs w:val="20"/>
        </w:rPr>
      </w:pPr>
    </w:p>
    <w:p w14:paraId="23535790" w14:textId="6BA11221" w:rsidR="006C390C" w:rsidRPr="0050205D" w:rsidRDefault="006C390C" w:rsidP="006C390C">
      <w:pPr>
        <w:jc w:val="center"/>
        <w:rPr>
          <w:rFonts w:ascii="Arial" w:hAnsi="Arial" w:cs="Arial"/>
          <w:sz w:val="20"/>
          <w:szCs w:val="20"/>
        </w:rPr>
      </w:pPr>
      <w:r>
        <w:rPr>
          <w:rFonts w:ascii="Arial" w:hAnsi="Arial" w:cs="Arial"/>
          <w:sz w:val="20"/>
          <w:szCs w:val="20"/>
        </w:rPr>
        <w:t xml:space="preserve">       </w:t>
      </w:r>
      <w:r w:rsidRPr="0050205D">
        <w:rPr>
          <w:rFonts w:ascii="Arial" w:hAnsi="Arial" w:cs="Arial"/>
          <w:sz w:val="20"/>
          <w:szCs w:val="20"/>
        </w:rPr>
        <w:t>Fiscal de Contrato - SM</w:t>
      </w:r>
      <w:r w:rsidR="00012DF5">
        <w:rPr>
          <w:rFonts w:ascii="Arial" w:hAnsi="Arial" w:cs="Arial"/>
          <w:sz w:val="20"/>
          <w:szCs w:val="20"/>
        </w:rPr>
        <w:t>SA</w:t>
      </w:r>
    </w:p>
    <w:p w14:paraId="4F52EBA1" w14:textId="77777777" w:rsidR="006C390C" w:rsidRPr="0050205D" w:rsidRDefault="006C390C" w:rsidP="006C390C">
      <w:pPr>
        <w:widowControl w:val="0"/>
        <w:tabs>
          <w:tab w:val="left" w:pos="567"/>
        </w:tabs>
        <w:jc w:val="center"/>
        <w:rPr>
          <w:rFonts w:ascii="Arial" w:hAnsi="Arial" w:cs="Arial"/>
          <w:sz w:val="20"/>
          <w:szCs w:val="20"/>
        </w:rPr>
      </w:pPr>
    </w:p>
    <w:p w14:paraId="45691584" w14:textId="77777777" w:rsidR="006B5B5D" w:rsidRPr="00E84033" w:rsidRDefault="006B5B5D" w:rsidP="00F50038">
      <w:pPr>
        <w:jc w:val="both"/>
        <w:rPr>
          <w:b/>
        </w:rPr>
      </w:pPr>
    </w:p>
    <w:p w14:paraId="48DF74FF" w14:textId="3F9835AD" w:rsidR="008C024F" w:rsidRDefault="008C024F" w:rsidP="00C25CAD">
      <w:pPr>
        <w:widowControl w:val="0"/>
        <w:tabs>
          <w:tab w:val="left" w:pos="567"/>
        </w:tabs>
        <w:jc w:val="center"/>
        <w:rPr>
          <w:rFonts w:ascii="Arial" w:hAnsi="Arial" w:cs="Arial"/>
          <w:b/>
          <w:sz w:val="20"/>
          <w:szCs w:val="20"/>
        </w:rPr>
      </w:pPr>
    </w:p>
    <w:p w14:paraId="4D4FFBEC" w14:textId="2BBDDCC2" w:rsidR="008C024F" w:rsidRDefault="008C024F" w:rsidP="00C25CAD">
      <w:pPr>
        <w:widowControl w:val="0"/>
        <w:tabs>
          <w:tab w:val="left" w:pos="567"/>
        </w:tabs>
        <w:jc w:val="center"/>
        <w:rPr>
          <w:rFonts w:ascii="Arial" w:hAnsi="Arial" w:cs="Arial"/>
          <w:b/>
          <w:sz w:val="20"/>
          <w:szCs w:val="20"/>
        </w:rPr>
      </w:pPr>
    </w:p>
    <w:p w14:paraId="2DCAD7DE" w14:textId="59C82DDF" w:rsidR="00036161" w:rsidRDefault="00036161" w:rsidP="00C25CAD">
      <w:pPr>
        <w:widowControl w:val="0"/>
        <w:tabs>
          <w:tab w:val="left" w:pos="567"/>
        </w:tabs>
        <w:jc w:val="center"/>
        <w:rPr>
          <w:rFonts w:ascii="Arial" w:hAnsi="Arial" w:cs="Arial"/>
          <w:b/>
          <w:sz w:val="20"/>
          <w:szCs w:val="20"/>
        </w:rPr>
      </w:pPr>
    </w:p>
    <w:p w14:paraId="6F94B620" w14:textId="371BDBF7" w:rsidR="00036161" w:rsidRDefault="00036161" w:rsidP="00C25CAD">
      <w:pPr>
        <w:widowControl w:val="0"/>
        <w:tabs>
          <w:tab w:val="left" w:pos="567"/>
        </w:tabs>
        <w:jc w:val="center"/>
        <w:rPr>
          <w:rFonts w:ascii="Arial" w:hAnsi="Arial" w:cs="Arial"/>
          <w:b/>
          <w:sz w:val="20"/>
          <w:szCs w:val="20"/>
        </w:rPr>
      </w:pPr>
    </w:p>
    <w:p w14:paraId="42D273C3" w14:textId="1EAFE24C" w:rsidR="00036161" w:rsidRDefault="00036161" w:rsidP="00C25CAD">
      <w:pPr>
        <w:widowControl w:val="0"/>
        <w:tabs>
          <w:tab w:val="left" w:pos="567"/>
        </w:tabs>
        <w:jc w:val="center"/>
        <w:rPr>
          <w:rFonts w:ascii="Arial" w:hAnsi="Arial" w:cs="Arial"/>
          <w:b/>
          <w:sz w:val="20"/>
          <w:szCs w:val="20"/>
        </w:rPr>
      </w:pPr>
    </w:p>
    <w:p w14:paraId="5C894B02" w14:textId="1A0F7DEB" w:rsidR="00036161" w:rsidRDefault="00036161" w:rsidP="00C25CAD">
      <w:pPr>
        <w:widowControl w:val="0"/>
        <w:tabs>
          <w:tab w:val="left" w:pos="567"/>
        </w:tabs>
        <w:jc w:val="center"/>
        <w:rPr>
          <w:rFonts w:ascii="Arial" w:hAnsi="Arial" w:cs="Arial"/>
          <w:b/>
          <w:sz w:val="20"/>
          <w:szCs w:val="20"/>
        </w:rPr>
      </w:pPr>
    </w:p>
    <w:p w14:paraId="5F5E7351" w14:textId="457AC730" w:rsidR="00036161" w:rsidRDefault="00036161" w:rsidP="00C25CAD">
      <w:pPr>
        <w:widowControl w:val="0"/>
        <w:tabs>
          <w:tab w:val="left" w:pos="567"/>
        </w:tabs>
        <w:jc w:val="center"/>
        <w:rPr>
          <w:rFonts w:ascii="Arial" w:hAnsi="Arial" w:cs="Arial"/>
          <w:b/>
          <w:sz w:val="20"/>
          <w:szCs w:val="20"/>
        </w:rPr>
      </w:pPr>
    </w:p>
    <w:p w14:paraId="12385156" w14:textId="1594FC01" w:rsidR="00036161" w:rsidRDefault="00036161" w:rsidP="00C25CAD">
      <w:pPr>
        <w:widowControl w:val="0"/>
        <w:tabs>
          <w:tab w:val="left" w:pos="567"/>
        </w:tabs>
        <w:jc w:val="center"/>
        <w:rPr>
          <w:rFonts w:ascii="Arial" w:hAnsi="Arial" w:cs="Arial"/>
          <w:b/>
          <w:sz w:val="20"/>
          <w:szCs w:val="20"/>
        </w:rPr>
      </w:pPr>
    </w:p>
    <w:p w14:paraId="0F9468D7" w14:textId="4B86B59B" w:rsidR="00036161" w:rsidRDefault="00036161" w:rsidP="00C25CAD">
      <w:pPr>
        <w:widowControl w:val="0"/>
        <w:tabs>
          <w:tab w:val="left" w:pos="567"/>
        </w:tabs>
        <w:jc w:val="center"/>
        <w:rPr>
          <w:rFonts w:ascii="Arial" w:hAnsi="Arial" w:cs="Arial"/>
          <w:b/>
          <w:sz w:val="20"/>
          <w:szCs w:val="20"/>
        </w:rPr>
      </w:pPr>
    </w:p>
    <w:p w14:paraId="09F1C950" w14:textId="1BC4B8EA" w:rsidR="00036161" w:rsidRDefault="00036161" w:rsidP="00C25CAD">
      <w:pPr>
        <w:widowControl w:val="0"/>
        <w:tabs>
          <w:tab w:val="left" w:pos="567"/>
        </w:tabs>
        <w:jc w:val="center"/>
        <w:rPr>
          <w:rFonts w:ascii="Arial" w:hAnsi="Arial" w:cs="Arial"/>
          <w:b/>
          <w:sz w:val="20"/>
          <w:szCs w:val="20"/>
        </w:rPr>
      </w:pPr>
    </w:p>
    <w:p w14:paraId="64F69AFC" w14:textId="63A4954E" w:rsidR="00036161" w:rsidRDefault="00036161" w:rsidP="00C25CAD">
      <w:pPr>
        <w:widowControl w:val="0"/>
        <w:tabs>
          <w:tab w:val="left" w:pos="567"/>
        </w:tabs>
        <w:jc w:val="center"/>
        <w:rPr>
          <w:rFonts w:ascii="Arial" w:hAnsi="Arial" w:cs="Arial"/>
          <w:b/>
          <w:sz w:val="20"/>
          <w:szCs w:val="20"/>
        </w:rPr>
      </w:pPr>
    </w:p>
    <w:p w14:paraId="3C00B06C" w14:textId="017CE5F9" w:rsidR="00036161" w:rsidRDefault="00036161" w:rsidP="00C25CAD">
      <w:pPr>
        <w:widowControl w:val="0"/>
        <w:tabs>
          <w:tab w:val="left" w:pos="567"/>
        </w:tabs>
        <w:jc w:val="center"/>
        <w:rPr>
          <w:rFonts w:ascii="Arial" w:hAnsi="Arial" w:cs="Arial"/>
          <w:b/>
          <w:sz w:val="20"/>
          <w:szCs w:val="20"/>
        </w:rPr>
      </w:pPr>
    </w:p>
    <w:p w14:paraId="2F8F208E" w14:textId="20E0A9AD" w:rsidR="00036161" w:rsidRDefault="00036161" w:rsidP="00C25CAD">
      <w:pPr>
        <w:widowControl w:val="0"/>
        <w:tabs>
          <w:tab w:val="left" w:pos="567"/>
        </w:tabs>
        <w:jc w:val="center"/>
        <w:rPr>
          <w:rFonts w:ascii="Arial" w:hAnsi="Arial" w:cs="Arial"/>
          <w:b/>
          <w:sz w:val="20"/>
          <w:szCs w:val="20"/>
        </w:rPr>
      </w:pPr>
    </w:p>
    <w:p w14:paraId="65DA18C4" w14:textId="7AF50143" w:rsidR="00036161" w:rsidRDefault="00036161" w:rsidP="00C25CAD">
      <w:pPr>
        <w:widowControl w:val="0"/>
        <w:tabs>
          <w:tab w:val="left" w:pos="567"/>
        </w:tabs>
        <w:jc w:val="center"/>
        <w:rPr>
          <w:rFonts w:ascii="Arial" w:hAnsi="Arial" w:cs="Arial"/>
          <w:b/>
          <w:sz w:val="20"/>
          <w:szCs w:val="20"/>
        </w:rPr>
      </w:pPr>
    </w:p>
    <w:p w14:paraId="243E58A2" w14:textId="06DB0AE8" w:rsidR="00036161" w:rsidRDefault="00036161" w:rsidP="00C25CAD">
      <w:pPr>
        <w:widowControl w:val="0"/>
        <w:tabs>
          <w:tab w:val="left" w:pos="567"/>
        </w:tabs>
        <w:jc w:val="center"/>
        <w:rPr>
          <w:rFonts w:ascii="Arial" w:hAnsi="Arial" w:cs="Arial"/>
          <w:b/>
          <w:sz w:val="20"/>
          <w:szCs w:val="20"/>
        </w:rPr>
      </w:pPr>
    </w:p>
    <w:p w14:paraId="1C3E27C5" w14:textId="178880F8" w:rsidR="00036161" w:rsidRDefault="00036161" w:rsidP="00C25CAD">
      <w:pPr>
        <w:widowControl w:val="0"/>
        <w:tabs>
          <w:tab w:val="left" w:pos="567"/>
        </w:tabs>
        <w:jc w:val="center"/>
        <w:rPr>
          <w:rFonts w:ascii="Arial" w:hAnsi="Arial" w:cs="Arial"/>
          <w:b/>
          <w:sz w:val="20"/>
          <w:szCs w:val="20"/>
        </w:rPr>
      </w:pPr>
    </w:p>
    <w:p w14:paraId="6AC859BF" w14:textId="2327E24F" w:rsidR="00036161" w:rsidRDefault="00036161" w:rsidP="00C25CAD">
      <w:pPr>
        <w:widowControl w:val="0"/>
        <w:tabs>
          <w:tab w:val="left" w:pos="567"/>
        </w:tabs>
        <w:jc w:val="center"/>
        <w:rPr>
          <w:rFonts w:ascii="Arial" w:hAnsi="Arial" w:cs="Arial"/>
          <w:b/>
          <w:sz w:val="20"/>
          <w:szCs w:val="20"/>
        </w:rPr>
      </w:pPr>
    </w:p>
    <w:p w14:paraId="4C21B628" w14:textId="445604FB" w:rsidR="00036161" w:rsidRDefault="00036161" w:rsidP="00C25CAD">
      <w:pPr>
        <w:widowControl w:val="0"/>
        <w:tabs>
          <w:tab w:val="left" w:pos="567"/>
        </w:tabs>
        <w:jc w:val="center"/>
        <w:rPr>
          <w:rFonts w:ascii="Arial" w:hAnsi="Arial" w:cs="Arial"/>
          <w:b/>
          <w:sz w:val="20"/>
          <w:szCs w:val="20"/>
        </w:rPr>
      </w:pPr>
    </w:p>
    <w:p w14:paraId="3309F2F7" w14:textId="1FBAC925" w:rsidR="00036161" w:rsidRDefault="00036161" w:rsidP="00C25CAD">
      <w:pPr>
        <w:widowControl w:val="0"/>
        <w:tabs>
          <w:tab w:val="left" w:pos="567"/>
        </w:tabs>
        <w:jc w:val="center"/>
        <w:rPr>
          <w:rFonts w:ascii="Arial" w:hAnsi="Arial" w:cs="Arial"/>
          <w:b/>
          <w:sz w:val="20"/>
          <w:szCs w:val="20"/>
        </w:rPr>
      </w:pPr>
    </w:p>
    <w:p w14:paraId="5BC35AFE" w14:textId="7086B835" w:rsidR="00036161" w:rsidRDefault="00036161" w:rsidP="00C25CAD">
      <w:pPr>
        <w:widowControl w:val="0"/>
        <w:tabs>
          <w:tab w:val="left" w:pos="567"/>
        </w:tabs>
        <w:jc w:val="center"/>
        <w:rPr>
          <w:rFonts w:ascii="Arial" w:hAnsi="Arial" w:cs="Arial"/>
          <w:b/>
          <w:sz w:val="20"/>
          <w:szCs w:val="20"/>
        </w:rPr>
      </w:pPr>
    </w:p>
    <w:p w14:paraId="7B55C5B5" w14:textId="248EA5B8" w:rsidR="00036161" w:rsidRDefault="00036161" w:rsidP="00C25CAD">
      <w:pPr>
        <w:widowControl w:val="0"/>
        <w:tabs>
          <w:tab w:val="left" w:pos="567"/>
        </w:tabs>
        <w:jc w:val="center"/>
        <w:rPr>
          <w:rFonts w:ascii="Arial" w:hAnsi="Arial" w:cs="Arial"/>
          <w:b/>
          <w:sz w:val="20"/>
          <w:szCs w:val="20"/>
        </w:rPr>
      </w:pPr>
    </w:p>
    <w:p w14:paraId="0F784C27" w14:textId="77777777" w:rsidR="00036161" w:rsidRDefault="00036161" w:rsidP="00C25CAD">
      <w:pPr>
        <w:widowControl w:val="0"/>
        <w:tabs>
          <w:tab w:val="left" w:pos="567"/>
        </w:tabs>
        <w:jc w:val="center"/>
        <w:rPr>
          <w:rFonts w:ascii="Arial" w:hAnsi="Arial" w:cs="Arial"/>
          <w:b/>
          <w:sz w:val="20"/>
          <w:szCs w:val="20"/>
        </w:rPr>
      </w:pPr>
    </w:p>
    <w:p w14:paraId="2A78953B" w14:textId="48003095" w:rsidR="008C024F" w:rsidRDefault="008C024F" w:rsidP="00C25CAD">
      <w:pPr>
        <w:widowControl w:val="0"/>
        <w:tabs>
          <w:tab w:val="left" w:pos="567"/>
        </w:tabs>
        <w:jc w:val="center"/>
        <w:rPr>
          <w:rFonts w:ascii="Arial" w:hAnsi="Arial" w:cs="Arial"/>
          <w:b/>
          <w:sz w:val="20"/>
          <w:szCs w:val="20"/>
        </w:rPr>
      </w:pPr>
    </w:p>
    <w:p w14:paraId="4A54AA1B" w14:textId="2D0EAFD1" w:rsidR="006C390C" w:rsidRDefault="006C390C" w:rsidP="00C25CAD">
      <w:pPr>
        <w:widowControl w:val="0"/>
        <w:tabs>
          <w:tab w:val="left" w:pos="567"/>
        </w:tabs>
        <w:jc w:val="center"/>
        <w:rPr>
          <w:rFonts w:ascii="Arial" w:hAnsi="Arial" w:cs="Arial"/>
          <w:b/>
          <w:sz w:val="20"/>
          <w:szCs w:val="20"/>
        </w:rPr>
      </w:pPr>
    </w:p>
    <w:p w14:paraId="277BAEE2" w14:textId="4EF0D24B" w:rsidR="006C390C" w:rsidRDefault="006C390C" w:rsidP="00C25CAD">
      <w:pPr>
        <w:widowControl w:val="0"/>
        <w:tabs>
          <w:tab w:val="left" w:pos="567"/>
        </w:tabs>
        <w:jc w:val="center"/>
        <w:rPr>
          <w:rFonts w:ascii="Arial" w:hAnsi="Arial" w:cs="Arial"/>
          <w:b/>
          <w:sz w:val="20"/>
          <w:szCs w:val="20"/>
        </w:rPr>
      </w:pPr>
    </w:p>
    <w:p w14:paraId="07C057F3" w14:textId="77777777" w:rsidR="006C390C" w:rsidRDefault="006C390C" w:rsidP="00C25CAD">
      <w:pPr>
        <w:widowControl w:val="0"/>
        <w:tabs>
          <w:tab w:val="left" w:pos="567"/>
        </w:tabs>
        <w:jc w:val="center"/>
        <w:rPr>
          <w:rFonts w:ascii="Arial" w:hAnsi="Arial" w:cs="Arial"/>
          <w:b/>
          <w:sz w:val="20"/>
          <w:szCs w:val="20"/>
        </w:rPr>
      </w:pPr>
    </w:p>
    <w:p w14:paraId="3DB5031B" w14:textId="374C53F4" w:rsidR="008C024F" w:rsidRPr="00D119BC" w:rsidRDefault="004A62CC" w:rsidP="008C024F">
      <w:pPr>
        <w:widowControl w:val="0"/>
        <w:tabs>
          <w:tab w:val="left" w:pos="567"/>
        </w:tabs>
        <w:jc w:val="center"/>
        <w:rPr>
          <w:rFonts w:ascii="Arial" w:hAnsi="Arial" w:cs="Arial"/>
          <w:b/>
          <w:color w:val="FF0000"/>
          <w:sz w:val="20"/>
          <w:szCs w:val="20"/>
        </w:rPr>
      </w:pPr>
      <w:r>
        <w:rPr>
          <w:rFonts w:ascii="Arial" w:hAnsi="Arial" w:cs="Arial"/>
          <w:b/>
          <w:color w:val="000000"/>
          <w:sz w:val="20"/>
          <w:szCs w:val="20"/>
        </w:rPr>
        <w:lastRenderedPageBreak/>
        <w:t>P</w:t>
      </w:r>
      <w:r w:rsidR="008C024F" w:rsidRPr="00D119BC">
        <w:rPr>
          <w:rFonts w:ascii="Arial" w:hAnsi="Arial" w:cs="Arial"/>
          <w:b/>
          <w:color w:val="000000"/>
          <w:sz w:val="20"/>
          <w:szCs w:val="20"/>
        </w:rPr>
        <w:t xml:space="preserve">REGÃO ELETRÔNICO </w:t>
      </w:r>
      <w:r w:rsidR="008C024F" w:rsidRPr="00E85304">
        <w:rPr>
          <w:rFonts w:ascii="Arial" w:hAnsi="Arial" w:cs="Arial"/>
          <w:b/>
          <w:sz w:val="20"/>
          <w:szCs w:val="20"/>
        </w:rPr>
        <w:t xml:space="preserve">Nº </w:t>
      </w:r>
      <w:r w:rsidR="00E85304" w:rsidRPr="00E85304">
        <w:rPr>
          <w:rFonts w:ascii="Arial" w:hAnsi="Arial" w:cs="Arial"/>
          <w:b/>
          <w:sz w:val="20"/>
          <w:szCs w:val="20"/>
        </w:rPr>
        <w:t>123</w:t>
      </w:r>
      <w:r w:rsidR="008C024F" w:rsidRPr="00E85304">
        <w:rPr>
          <w:rFonts w:ascii="Arial" w:hAnsi="Arial" w:cs="Arial"/>
          <w:b/>
          <w:sz w:val="20"/>
          <w:szCs w:val="20"/>
        </w:rPr>
        <w:t>/2023</w:t>
      </w:r>
    </w:p>
    <w:p w14:paraId="3D5EBE81" w14:textId="1F027E53" w:rsidR="008C024F" w:rsidRPr="00D119BC" w:rsidRDefault="008C024F" w:rsidP="008C024F">
      <w:pPr>
        <w:pStyle w:val="Nivel3"/>
        <w:widowControl w:val="0"/>
        <w:numPr>
          <w:ilvl w:val="0"/>
          <w:numId w:val="0"/>
        </w:numPr>
        <w:tabs>
          <w:tab w:val="left" w:pos="426"/>
          <w:tab w:val="left" w:pos="567"/>
          <w:tab w:val="left" w:pos="709"/>
          <w:tab w:val="left" w:pos="851"/>
        </w:tabs>
        <w:spacing w:before="0" w:after="0" w:line="240" w:lineRule="auto"/>
        <w:jc w:val="center"/>
      </w:pPr>
      <w:r w:rsidRPr="00D119BC">
        <w:t>ANEXO III – Minuta de Ata de Registro de Preços</w:t>
      </w:r>
    </w:p>
    <w:p w14:paraId="50A223BC" w14:textId="7741CAFF" w:rsidR="008C024F" w:rsidRPr="00E85304" w:rsidRDefault="008C024F" w:rsidP="00C25CAD">
      <w:pPr>
        <w:widowControl w:val="0"/>
        <w:tabs>
          <w:tab w:val="left" w:pos="567"/>
        </w:tabs>
        <w:jc w:val="center"/>
        <w:rPr>
          <w:rFonts w:ascii="Arial" w:hAnsi="Arial" w:cs="Arial"/>
          <w:b/>
          <w:sz w:val="20"/>
          <w:szCs w:val="20"/>
        </w:rPr>
      </w:pPr>
    </w:p>
    <w:p w14:paraId="6533DA71" w14:textId="77777777" w:rsidR="00701582" w:rsidRPr="00E85304" w:rsidRDefault="00701582" w:rsidP="00701582">
      <w:pPr>
        <w:widowControl w:val="0"/>
        <w:tabs>
          <w:tab w:val="left" w:pos="426"/>
        </w:tabs>
        <w:autoSpaceDE w:val="0"/>
        <w:autoSpaceDN w:val="0"/>
        <w:adjustRightInd w:val="0"/>
        <w:ind w:right="-30"/>
        <w:jc w:val="center"/>
        <w:rPr>
          <w:rFonts w:ascii="Arial" w:hAnsi="Arial" w:cs="Arial"/>
          <w:b/>
          <w:bCs/>
          <w:sz w:val="20"/>
          <w:szCs w:val="20"/>
        </w:rPr>
      </w:pPr>
      <w:bookmarkStart w:id="66" w:name="_Hlk145980795"/>
      <w:r w:rsidRPr="00E85304">
        <w:rPr>
          <w:rFonts w:ascii="Arial" w:hAnsi="Arial" w:cs="Arial"/>
          <w:b/>
          <w:bCs/>
          <w:sz w:val="20"/>
          <w:szCs w:val="20"/>
        </w:rPr>
        <w:t>ATA DE REGISTRO DE PREÇOS Nº ___/2023</w:t>
      </w:r>
    </w:p>
    <w:p w14:paraId="1150162B" w14:textId="74CF7E1F" w:rsidR="00701582" w:rsidRPr="00E85304" w:rsidRDefault="00701582" w:rsidP="00E85304">
      <w:pPr>
        <w:widowControl w:val="0"/>
        <w:tabs>
          <w:tab w:val="left" w:pos="426"/>
        </w:tabs>
        <w:autoSpaceDE w:val="0"/>
        <w:autoSpaceDN w:val="0"/>
        <w:adjustRightInd w:val="0"/>
        <w:ind w:right="-30"/>
        <w:jc w:val="center"/>
        <w:rPr>
          <w:rFonts w:ascii="Arial" w:hAnsi="Arial" w:cs="Arial"/>
          <w:sz w:val="20"/>
          <w:szCs w:val="20"/>
        </w:rPr>
      </w:pPr>
      <w:r w:rsidRPr="00E85304">
        <w:rPr>
          <w:rFonts w:ascii="Arial" w:hAnsi="Arial" w:cs="Arial"/>
          <w:sz w:val="20"/>
          <w:szCs w:val="20"/>
        </w:rPr>
        <w:t xml:space="preserve">PREGÃO ELETRÔNICO Nº </w:t>
      </w:r>
      <w:r w:rsidR="00E85304" w:rsidRPr="00E85304">
        <w:rPr>
          <w:rFonts w:ascii="Arial" w:hAnsi="Arial" w:cs="Arial"/>
          <w:sz w:val="20"/>
          <w:szCs w:val="20"/>
        </w:rPr>
        <w:t>123</w:t>
      </w:r>
      <w:r w:rsidRPr="00E85304">
        <w:rPr>
          <w:rFonts w:ascii="Arial" w:hAnsi="Arial" w:cs="Arial"/>
          <w:sz w:val="20"/>
          <w:szCs w:val="20"/>
        </w:rPr>
        <w:t>/2023</w:t>
      </w:r>
    </w:p>
    <w:p w14:paraId="532D4BDC" w14:textId="77777777" w:rsidR="00701582" w:rsidRPr="00D119BC" w:rsidRDefault="00701582" w:rsidP="00E85304">
      <w:pPr>
        <w:widowControl w:val="0"/>
        <w:tabs>
          <w:tab w:val="left" w:pos="426"/>
        </w:tabs>
        <w:autoSpaceDE w:val="0"/>
        <w:autoSpaceDN w:val="0"/>
        <w:adjustRightInd w:val="0"/>
        <w:ind w:right="-30"/>
        <w:jc w:val="both"/>
        <w:rPr>
          <w:rFonts w:ascii="Arial" w:hAnsi="Arial" w:cs="Arial"/>
          <w:bCs/>
          <w:sz w:val="20"/>
          <w:szCs w:val="20"/>
        </w:rPr>
      </w:pPr>
    </w:p>
    <w:p w14:paraId="0BC41928" w14:textId="2B0370D1" w:rsidR="00701582" w:rsidRPr="00D119BC" w:rsidRDefault="00701582" w:rsidP="00E85304">
      <w:pPr>
        <w:widowControl w:val="0"/>
        <w:tabs>
          <w:tab w:val="left" w:pos="426"/>
          <w:tab w:val="center" w:pos="4779"/>
          <w:tab w:val="right" w:pos="9198"/>
        </w:tabs>
        <w:autoSpaceDE w:val="0"/>
        <w:autoSpaceDN w:val="0"/>
        <w:adjustRightInd w:val="0"/>
        <w:ind w:right="-28"/>
        <w:jc w:val="both"/>
        <w:rPr>
          <w:rFonts w:ascii="Arial" w:hAnsi="Arial" w:cs="Arial"/>
          <w:sz w:val="20"/>
          <w:szCs w:val="20"/>
        </w:rPr>
      </w:pPr>
      <w:r w:rsidRPr="00D119BC">
        <w:rPr>
          <w:rFonts w:ascii="Arial" w:hAnsi="Arial" w:cs="Arial"/>
          <w:sz w:val="20"/>
          <w:szCs w:val="20"/>
        </w:rPr>
        <w:t xml:space="preserve">O </w:t>
      </w:r>
      <w:r w:rsidRPr="00D119BC">
        <w:rPr>
          <w:rFonts w:ascii="Arial" w:hAnsi="Arial" w:cs="Arial"/>
          <w:b/>
          <w:sz w:val="20"/>
          <w:szCs w:val="20"/>
        </w:rPr>
        <w:t>MUNICÍPIO DE MARECHAL CÂNDIDO RONDON</w:t>
      </w:r>
      <w:r w:rsidRPr="00D119BC">
        <w:rPr>
          <w:rFonts w:ascii="Arial" w:hAnsi="Arial" w:cs="Arial"/>
          <w:sz w:val="20"/>
          <w:szCs w:val="20"/>
        </w:rPr>
        <w:t xml:space="preserve">, Estado do Paraná, com sede na Rua Espírito Santo, nº </w:t>
      </w:r>
      <w:r w:rsidRPr="00E85304">
        <w:rPr>
          <w:rFonts w:ascii="Arial" w:hAnsi="Arial" w:cs="Arial"/>
          <w:sz w:val="20"/>
          <w:szCs w:val="20"/>
        </w:rPr>
        <w:t xml:space="preserve">777, Centro, na cidade de Marechal Cândido Rondon, Estado do Paraná, inscrito no CNPJ sob o nº 76.205.814/0001-24, neste ato representada pelo Prefeito, Sr. Marcio Andrei Rauber, considerando o julgamento da licitação na modalidade de pregão, na forma eletrônica, para </w:t>
      </w:r>
      <w:r w:rsidRPr="00E85304">
        <w:rPr>
          <w:rFonts w:ascii="Arial" w:hAnsi="Arial" w:cs="Arial"/>
          <w:b/>
          <w:bCs/>
          <w:sz w:val="20"/>
          <w:szCs w:val="20"/>
        </w:rPr>
        <w:t xml:space="preserve">REGISTRO DE PREÇOS nº </w:t>
      </w:r>
      <w:r w:rsidR="00E85304">
        <w:rPr>
          <w:rFonts w:ascii="Arial" w:hAnsi="Arial" w:cs="Arial"/>
          <w:b/>
          <w:bCs/>
          <w:sz w:val="20"/>
          <w:szCs w:val="20"/>
        </w:rPr>
        <w:t>123</w:t>
      </w:r>
      <w:r w:rsidRPr="00E85304">
        <w:rPr>
          <w:rFonts w:ascii="Arial" w:hAnsi="Arial" w:cs="Arial"/>
          <w:b/>
          <w:bCs/>
          <w:sz w:val="20"/>
          <w:szCs w:val="20"/>
        </w:rPr>
        <w:t>/2023</w:t>
      </w:r>
      <w:r w:rsidRPr="00E85304">
        <w:rPr>
          <w:rFonts w:ascii="Arial" w:hAnsi="Arial" w:cs="Arial"/>
          <w:sz w:val="20"/>
          <w:szCs w:val="20"/>
        </w:rPr>
        <w:t xml:space="preserve">, </w:t>
      </w:r>
      <w:r w:rsidRPr="00E85304">
        <w:rPr>
          <w:rFonts w:ascii="Arial" w:hAnsi="Arial" w:cs="Arial"/>
          <w:b/>
          <w:sz w:val="20"/>
          <w:szCs w:val="20"/>
        </w:rPr>
        <w:t>publicada no PNCP em __/</w:t>
      </w:r>
      <w:r w:rsidR="008B34F0" w:rsidRPr="00E85304">
        <w:rPr>
          <w:rFonts w:ascii="Arial" w:hAnsi="Arial" w:cs="Arial"/>
          <w:b/>
          <w:sz w:val="20"/>
          <w:szCs w:val="20"/>
        </w:rPr>
        <w:t>__</w:t>
      </w:r>
      <w:r w:rsidRPr="00E85304">
        <w:rPr>
          <w:rFonts w:ascii="Arial" w:hAnsi="Arial" w:cs="Arial"/>
          <w:b/>
          <w:sz w:val="20"/>
          <w:szCs w:val="20"/>
        </w:rPr>
        <w:t>/2023</w:t>
      </w:r>
      <w:r w:rsidRPr="00E85304">
        <w:rPr>
          <w:rFonts w:ascii="Arial" w:hAnsi="Arial" w:cs="Arial"/>
          <w:sz w:val="20"/>
          <w:szCs w:val="20"/>
        </w:rPr>
        <w:t>, processo licitatório n.º</w:t>
      </w:r>
      <w:r w:rsidR="00E85304">
        <w:rPr>
          <w:rFonts w:ascii="Arial" w:hAnsi="Arial" w:cs="Arial"/>
          <w:sz w:val="20"/>
          <w:szCs w:val="20"/>
        </w:rPr>
        <w:t xml:space="preserve"> 313</w:t>
      </w:r>
      <w:r w:rsidRPr="00E85304">
        <w:rPr>
          <w:rFonts w:ascii="Arial" w:hAnsi="Arial" w:cs="Arial"/>
          <w:sz w:val="20"/>
          <w:szCs w:val="20"/>
        </w:rPr>
        <w:t>/2023, RESOLVE registrar o(s) preço(s) da(s)  empresa(s) indicada(s) e qualificada(s) nesta ATA, de acordo com a classificação por ela(s) alcançada(s) e na(s)  quantidade(s)  cotada(s), atendendo as condições previstas no Edital de licitação, sujeitando</w:t>
      </w:r>
      <w:r w:rsidRPr="00D119BC">
        <w:rPr>
          <w:rFonts w:ascii="Arial" w:hAnsi="Arial" w:cs="Arial"/>
          <w:sz w:val="20"/>
          <w:szCs w:val="20"/>
        </w:rPr>
        <w:t>-se as partes às normas constantes na Lei nº 14.133, de 1º de abril de 2021, no Decreto Municipal n.º 77/2023, e em conformidade com as disposições a seguir:</w:t>
      </w:r>
    </w:p>
    <w:p w14:paraId="7D05CC06" w14:textId="77777777" w:rsidR="00701582" w:rsidRPr="00D119BC" w:rsidRDefault="00701582" w:rsidP="00E85304">
      <w:pPr>
        <w:widowControl w:val="0"/>
        <w:tabs>
          <w:tab w:val="left" w:pos="426"/>
          <w:tab w:val="center" w:pos="4779"/>
          <w:tab w:val="right" w:pos="9198"/>
        </w:tabs>
        <w:autoSpaceDE w:val="0"/>
        <w:autoSpaceDN w:val="0"/>
        <w:adjustRightInd w:val="0"/>
        <w:ind w:right="-28"/>
        <w:jc w:val="both"/>
        <w:rPr>
          <w:rFonts w:ascii="Arial" w:hAnsi="Arial" w:cs="Arial"/>
          <w:sz w:val="20"/>
          <w:szCs w:val="20"/>
        </w:rPr>
      </w:pPr>
    </w:p>
    <w:p w14:paraId="627100BB" w14:textId="77D49066" w:rsidR="00701582" w:rsidRPr="00D119BC" w:rsidRDefault="00D119BC" w:rsidP="00E85304">
      <w:pPr>
        <w:jc w:val="both"/>
        <w:rPr>
          <w:rFonts w:ascii="Arial" w:hAnsi="Arial" w:cs="Arial"/>
          <w:sz w:val="20"/>
          <w:szCs w:val="20"/>
        </w:rPr>
      </w:pPr>
      <w:r w:rsidRPr="00D119BC">
        <w:rPr>
          <w:rFonts w:ascii="Arial" w:hAnsi="Arial" w:cs="Arial"/>
          <w:sz w:val="20"/>
          <w:szCs w:val="20"/>
        </w:rPr>
        <w:t xml:space="preserve">1. </w:t>
      </w:r>
      <w:r w:rsidR="00701582" w:rsidRPr="00D119BC">
        <w:rPr>
          <w:rFonts w:ascii="Arial" w:hAnsi="Arial" w:cs="Arial"/>
          <w:sz w:val="20"/>
          <w:szCs w:val="20"/>
        </w:rPr>
        <w:t>DO OBJETO</w:t>
      </w:r>
    </w:p>
    <w:p w14:paraId="2435FE32" w14:textId="4A77E66B" w:rsidR="00701582" w:rsidRPr="00D119BC" w:rsidRDefault="00701582" w:rsidP="00E85304">
      <w:pPr>
        <w:pStyle w:val="Nivel2"/>
        <w:numPr>
          <w:ilvl w:val="1"/>
          <w:numId w:val="10"/>
        </w:numPr>
        <w:tabs>
          <w:tab w:val="left" w:pos="426"/>
        </w:tabs>
        <w:autoSpaceDE w:val="0"/>
        <w:autoSpaceDN w:val="0"/>
        <w:adjustRightInd w:val="0"/>
        <w:spacing w:before="0" w:after="0" w:line="240" w:lineRule="auto"/>
        <w:ind w:left="0" w:firstLine="0"/>
      </w:pPr>
      <w:r w:rsidRPr="00D119BC">
        <w:t xml:space="preserve">A presente Ata tem por objeto o registro de preços para a eventual </w:t>
      </w:r>
      <w:r w:rsidR="00012DF5" w:rsidRPr="00E85304">
        <w:rPr>
          <w:b/>
          <w:color w:val="auto"/>
        </w:rPr>
        <w:t>aquisição de</w:t>
      </w:r>
      <w:r w:rsidR="00012DF5" w:rsidRPr="00E85304">
        <w:rPr>
          <w:color w:val="auto"/>
        </w:rPr>
        <w:t xml:space="preserve"> </w:t>
      </w:r>
      <w:r w:rsidR="00012DF5" w:rsidRPr="00E85304">
        <w:rPr>
          <w:b/>
          <w:color w:val="auto"/>
        </w:rPr>
        <w:t>materiais odontológicos, para atender a demanda da Secretaria Municipal de Saúde e suas unidades descentralizadas</w:t>
      </w:r>
      <w:r w:rsidRPr="00D119BC">
        <w:t>, especificado</w:t>
      </w:r>
      <w:r w:rsidR="00E85304">
        <w:t xml:space="preserve"> </w:t>
      </w:r>
      <w:r w:rsidRPr="00D119BC">
        <w:t xml:space="preserve">no Termo de Referência, anexo </w:t>
      </w:r>
      <w:r w:rsidRPr="00E85304">
        <w:rPr>
          <w:iCs/>
          <w:color w:val="auto"/>
        </w:rPr>
        <w:t xml:space="preserve">do edital de Licitação nº </w:t>
      </w:r>
      <w:r w:rsidR="00E85304" w:rsidRPr="00E85304">
        <w:rPr>
          <w:iCs/>
          <w:color w:val="auto"/>
        </w:rPr>
        <w:t>123</w:t>
      </w:r>
      <w:r w:rsidRPr="00E85304">
        <w:rPr>
          <w:iCs/>
          <w:color w:val="auto"/>
        </w:rPr>
        <w:t>/2023,</w:t>
      </w:r>
      <w:r w:rsidRPr="00E85304">
        <w:rPr>
          <w:color w:val="auto"/>
        </w:rPr>
        <w:t xml:space="preserve"> que é </w:t>
      </w:r>
      <w:r w:rsidRPr="00D119BC">
        <w:t>parte integrante desta Ata, assim como a(s) proposta(s) cujo(s) preço(s) tenha(m) sido registrado(s), independentemente de transcrição.</w:t>
      </w:r>
    </w:p>
    <w:p w14:paraId="46658C18" w14:textId="77777777" w:rsidR="00701582" w:rsidRPr="00D119BC" w:rsidRDefault="00701582" w:rsidP="00701582">
      <w:pPr>
        <w:pStyle w:val="Nivel2"/>
        <w:numPr>
          <w:ilvl w:val="0"/>
          <w:numId w:val="0"/>
        </w:numPr>
        <w:tabs>
          <w:tab w:val="left" w:pos="426"/>
        </w:tabs>
        <w:spacing w:before="0" w:after="0" w:line="240" w:lineRule="auto"/>
      </w:pPr>
    </w:p>
    <w:p w14:paraId="15467CCB" w14:textId="560FA4C4" w:rsidR="00701582" w:rsidRPr="00073EF8" w:rsidRDefault="00D119BC" w:rsidP="00E85304">
      <w:pPr>
        <w:jc w:val="both"/>
        <w:rPr>
          <w:rFonts w:ascii="Arial" w:hAnsi="Arial" w:cs="Arial"/>
          <w:b/>
          <w:bCs/>
          <w:sz w:val="20"/>
          <w:szCs w:val="20"/>
        </w:rPr>
      </w:pPr>
      <w:r w:rsidRPr="00073EF8">
        <w:rPr>
          <w:rFonts w:ascii="Arial" w:hAnsi="Arial" w:cs="Arial"/>
          <w:b/>
          <w:sz w:val="20"/>
          <w:szCs w:val="20"/>
        </w:rPr>
        <w:t xml:space="preserve">2. </w:t>
      </w:r>
      <w:r w:rsidR="00701582" w:rsidRPr="00073EF8">
        <w:rPr>
          <w:rFonts w:ascii="Arial" w:hAnsi="Arial" w:cs="Arial"/>
          <w:b/>
          <w:sz w:val="20"/>
          <w:szCs w:val="20"/>
        </w:rPr>
        <w:t>DA EMPRESA, DOS PREÇOS, ESPECIFICAÇÕES E QUANTIDADES</w:t>
      </w:r>
    </w:p>
    <w:p w14:paraId="4C2E3928" w14:textId="77777777" w:rsidR="00701582" w:rsidRPr="00D119BC" w:rsidRDefault="00701582" w:rsidP="00E85304">
      <w:pPr>
        <w:pStyle w:val="Nivel2"/>
        <w:numPr>
          <w:ilvl w:val="0"/>
          <w:numId w:val="0"/>
        </w:numPr>
        <w:spacing w:before="0" w:after="0" w:line="240" w:lineRule="auto"/>
        <w:rPr>
          <w:b/>
          <w:bCs/>
        </w:rPr>
      </w:pPr>
      <w:r w:rsidRPr="00D119BC">
        <w:rPr>
          <w:b/>
          <w:bCs/>
        </w:rPr>
        <w:t>Empresa detentora da Ata</w:t>
      </w:r>
    </w:p>
    <w:p w14:paraId="2453A354" w14:textId="5B118EC1" w:rsidR="00701582" w:rsidRPr="00D119BC" w:rsidRDefault="00D119BC" w:rsidP="00E85304">
      <w:pPr>
        <w:jc w:val="both"/>
        <w:rPr>
          <w:rFonts w:ascii="Arial" w:hAnsi="Arial" w:cs="Arial"/>
          <w:b/>
          <w:bCs/>
          <w:sz w:val="20"/>
          <w:szCs w:val="20"/>
        </w:rPr>
      </w:pPr>
      <w:r w:rsidRPr="00D119BC">
        <w:rPr>
          <w:rFonts w:ascii="Arial" w:eastAsia="Arial" w:hAnsi="Arial" w:cs="Arial"/>
          <w:b/>
          <w:bCs/>
          <w:sz w:val="20"/>
          <w:szCs w:val="20"/>
        </w:rPr>
        <w:t xml:space="preserve">2.1 </w:t>
      </w:r>
      <w:r w:rsidR="00701582" w:rsidRPr="00D119BC">
        <w:rPr>
          <w:rFonts w:ascii="Arial" w:eastAsia="Arial" w:hAnsi="Arial" w:cs="Arial"/>
          <w:b/>
          <w:bCs/>
          <w:sz w:val="20"/>
          <w:szCs w:val="20"/>
        </w:rPr>
        <w:t>XXXXXXXXXXXXXX</w:t>
      </w:r>
      <w:r w:rsidR="00701582" w:rsidRPr="00D119BC">
        <w:rPr>
          <w:rFonts w:ascii="Arial" w:eastAsia="Arial" w:hAnsi="Arial" w:cs="Arial"/>
          <w:sz w:val="20"/>
          <w:szCs w:val="20"/>
        </w:rPr>
        <w:t xml:space="preserve">, estabelecida na Rua XXXXXXXX, nº XXX, Município de XXXXXXXXXXXX, Estado do XXXXXXXX, inscrita no CNPJ sob nº XX.XXX.XXX/XXXX-XX, neste ato representada pelo seu representante, Sr. XXXXXXXXXXXXXXXXXX. </w:t>
      </w:r>
    </w:p>
    <w:p w14:paraId="37AD814B" w14:textId="77777777" w:rsidR="00701582" w:rsidRPr="00D119BC" w:rsidRDefault="00701582" w:rsidP="00E85304">
      <w:pPr>
        <w:pStyle w:val="Nivel2"/>
        <w:numPr>
          <w:ilvl w:val="0"/>
          <w:numId w:val="0"/>
        </w:numPr>
        <w:spacing w:before="0" w:after="0" w:line="240" w:lineRule="auto"/>
        <w:rPr>
          <w:b/>
          <w:bCs/>
        </w:rPr>
      </w:pPr>
      <w:r w:rsidRPr="00D119BC">
        <w:rPr>
          <w:rFonts w:eastAsia="Arial"/>
          <w:b/>
          <w:bCs/>
        </w:rPr>
        <w:t>Preços, especificações e quantidades</w:t>
      </w:r>
    </w:p>
    <w:p w14:paraId="1645E16E" w14:textId="4F7F7D48" w:rsidR="00701582" w:rsidRPr="00D119BC" w:rsidRDefault="00D119BC" w:rsidP="00E85304">
      <w:pPr>
        <w:tabs>
          <w:tab w:val="left" w:pos="426"/>
        </w:tabs>
        <w:autoSpaceDE w:val="0"/>
        <w:autoSpaceDN w:val="0"/>
        <w:adjustRightInd w:val="0"/>
        <w:jc w:val="both"/>
        <w:rPr>
          <w:rFonts w:ascii="Arial" w:hAnsi="Arial" w:cs="Arial"/>
          <w:sz w:val="20"/>
          <w:szCs w:val="20"/>
        </w:rPr>
      </w:pPr>
      <w:r w:rsidRPr="00D119BC">
        <w:rPr>
          <w:rFonts w:ascii="Arial" w:hAnsi="Arial" w:cs="Arial"/>
          <w:sz w:val="20"/>
          <w:szCs w:val="20"/>
        </w:rPr>
        <w:t xml:space="preserve">2.2. </w:t>
      </w:r>
      <w:r w:rsidR="00701582" w:rsidRPr="00D119BC">
        <w:rPr>
          <w:rFonts w:ascii="Arial" w:hAnsi="Arial" w:cs="Arial"/>
          <w:sz w:val="20"/>
          <w:szCs w:val="20"/>
        </w:rPr>
        <w:t xml:space="preserve">O preço registrado, as especificações do objeto, as quantidades mínimas e máximas de cada item, fornecedor(es) e as demais condições ofertadas na(s) proposta(s) são as que seguem: </w:t>
      </w:r>
    </w:p>
    <w:tbl>
      <w:tblPr>
        <w:tblStyle w:val="Tabelacomgrade"/>
        <w:tblW w:w="5000" w:type="pct"/>
        <w:tblLook w:val="04A0" w:firstRow="1" w:lastRow="0" w:firstColumn="1" w:lastColumn="0" w:noHBand="0" w:noVBand="1"/>
      </w:tblPr>
      <w:tblGrid>
        <w:gridCol w:w="846"/>
        <w:gridCol w:w="2011"/>
        <w:gridCol w:w="2047"/>
        <w:gridCol w:w="1293"/>
        <w:gridCol w:w="1215"/>
        <w:gridCol w:w="1162"/>
        <w:gridCol w:w="1162"/>
      </w:tblGrid>
      <w:tr w:rsidR="008B044F" w:rsidRPr="00D119BC" w14:paraId="0B55358F" w14:textId="77777777" w:rsidTr="008B044F">
        <w:tc>
          <w:tcPr>
            <w:tcW w:w="434" w:type="pct"/>
          </w:tcPr>
          <w:p w14:paraId="296E6A1B" w14:textId="61136A61" w:rsidR="008B044F" w:rsidRPr="00D119BC" w:rsidRDefault="008B044F" w:rsidP="00E85304">
            <w:pPr>
              <w:pStyle w:val="Nivel2"/>
              <w:numPr>
                <w:ilvl w:val="0"/>
                <w:numId w:val="0"/>
              </w:numPr>
              <w:tabs>
                <w:tab w:val="left" w:pos="426"/>
              </w:tabs>
              <w:autoSpaceDE w:val="0"/>
              <w:autoSpaceDN w:val="0"/>
              <w:adjustRightInd w:val="0"/>
              <w:spacing w:before="0" w:after="0" w:line="240" w:lineRule="auto"/>
              <w:rPr>
                <w:b/>
              </w:rPr>
            </w:pPr>
            <w:r w:rsidRPr="00D119BC">
              <w:rPr>
                <w:b/>
              </w:rPr>
              <w:t>ITEM</w:t>
            </w:r>
          </w:p>
        </w:tc>
        <w:tc>
          <w:tcPr>
            <w:tcW w:w="1033" w:type="pct"/>
          </w:tcPr>
          <w:p w14:paraId="0BE950B9" w14:textId="1D0D70EA" w:rsidR="008B044F" w:rsidRPr="00D119BC" w:rsidRDefault="008B044F" w:rsidP="00E85304">
            <w:pPr>
              <w:pStyle w:val="Nivel2"/>
              <w:numPr>
                <w:ilvl w:val="0"/>
                <w:numId w:val="0"/>
              </w:numPr>
              <w:tabs>
                <w:tab w:val="left" w:pos="426"/>
              </w:tabs>
              <w:autoSpaceDE w:val="0"/>
              <w:autoSpaceDN w:val="0"/>
              <w:adjustRightInd w:val="0"/>
              <w:spacing w:before="0" w:after="0" w:line="240" w:lineRule="auto"/>
              <w:rPr>
                <w:b/>
              </w:rPr>
            </w:pPr>
            <w:r w:rsidRPr="00D119BC">
              <w:rPr>
                <w:b/>
              </w:rPr>
              <w:t>ESPECIFICAÇÃO</w:t>
            </w:r>
          </w:p>
        </w:tc>
        <w:tc>
          <w:tcPr>
            <w:tcW w:w="1051" w:type="pct"/>
          </w:tcPr>
          <w:p w14:paraId="10CA848E" w14:textId="4B852E32" w:rsidR="008B044F" w:rsidRPr="00D119BC" w:rsidRDefault="008B044F" w:rsidP="00E85304">
            <w:pPr>
              <w:pStyle w:val="Nivel2"/>
              <w:numPr>
                <w:ilvl w:val="0"/>
                <w:numId w:val="0"/>
              </w:numPr>
              <w:tabs>
                <w:tab w:val="left" w:pos="426"/>
              </w:tabs>
              <w:autoSpaceDE w:val="0"/>
              <w:autoSpaceDN w:val="0"/>
              <w:adjustRightInd w:val="0"/>
              <w:spacing w:before="0" w:after="0" w:line="240" w:lineRule="auto"/>
              <w:rPr>
                <w:b/>
              </w:rPr>
            </w:pPr>
            <w:r w:rsidRPr="00D119BC">
              <w:rPr>
                <w:b/>
              </w:rPr>
              <w:t>MARCA/MODELO</w:t>
            </w:r>
          </w:p>
        </w:tc>
        <w:tc>
          <w:tcPr>
            <w:tcW w:w="664" w:type="pct"/>
          </w:tcPr>
          <w:p w14:paraId="444BE9AB" w14:textId="0B66A5BE" w:rsidR="008B044F" w:rsidRPr="00D119BC" w:rsidRDefault="008B044F" w:rsidP="00E85304">
            <w:pPr>
              <w:pStyle w:val="Nivel2"/>
              <w:numPr>
                <w:ilvl w:val="0"/>
                <w:numId w:val="0"/>
              </w:numPr>
              <w:tabs>
                <w:tab w:val="left" w:pos="426"/>
              </w:tabs>
              <w:autoSpaceDE w:val="0"/>
              <w:autoSpaceDN w:val="0"/>
              <w:adjustRightInd w:val="0"/>
              <w:spacing w:before="0" w:after="0" w:line="240" w:lineRule="auto"/>
              <w:rPr>
                <w:b/>
              </w:rPr>
            </w:pPr>
            <w:r w:rsidRPr="00D119BC">
              <w:rPr>
                <w:b/>
              </w:rPr>
              <w:t>QUANTID. MÍNIMA</w:t>
            </w:r>
          </w:p>
        </w:tc>
        <w:tc>
          <w:tcPr>
            <w:tcW w:w="624" w:type="pct"/>
          </w:tcPr>
          <w:p w14:paraId="2F5013CC" w14:textId="2ABCF6FC" w:rsidR="008B044F" w:rsidRPr="00D119BC" w:rsidRDefault="008B044F" w:rsidP="00E85304">
            <w:pPr>
              <w:pStyle w:val="Nivel2"/>
              <w:numPr>
                <w:ilvl w:val="0"/>
                <w:numId w:val="0"/>
              </w:numPr>
              <w:tabs>
                <w:tab w:val="left" w:pos="426"/>
              </w:tabs>
              <w:autoSpaceDE w:val="0"/>
              <w:autoSpaceDN w:val="0"/>
              <w:adjustRightInd w:val="0"/>
              <w:spacing w:before="0" w:after="0" w:line="240" w:lineRule="auto"/>
              <w:rPr>
                <w:b/>
              </w:rPr>
            </w:pPr>
            <w:r w:rsidRPr="00D119BC">
              <w:rPr>
                <w:b/>
              </w:rPr>
              <w:t>QUANT. MÁXIMA</w:t>
            </w:r>
          </w:p>
        </w:tc>
        <w:tc>
          <w:tcPr>
            <w:tcW w:w="597" w:type="pct"/>
          </w:tcPr>
          <w:p w14:paraId="2E14484F" w14:textId="70D38207" w:rsidR="008B044F" w:rsidRPr="00D119BC" w:rsidRDefault="008B044F" w:rsidP="00E85304">
            <w:pPr>
              <w:pStyle w:val="Nivel2"/>
              <w:numPr>
                <w:ilvl w:val="0"/>
                <w:numId w:val="0"/>
              </w:numPr>
              <w:tabs>
                <w:tab w:val="left" w:pos="426"/>
              </w:tabs>
              <w:autoSpaceDE w:val="0"/>
              <w:autoSpaceDN w:val="0"/>
              <w:adjustRightInd w:val="0"/>
              <w:spacing w:before="0" w:after="0" w:line="240" w:lineRule="auto"/>
              <w:rPr>
                <w:b/>
              </w:rPr>
            </w:pPr>
            <w:r w:rsidRPr="00D119BC">
              <w:rPr>
                <w:b/>
              </w:rPr>
              <w:t>VALOR UNIT.</w:t>
            </w:r>
          </w:p>
        </w:tc>
        <w:tc>
          <w:tcPr>
            <w:tcW w:w="597" w:type="pct"/>
          </w:tcPr>
          <w:p w14:paraId="5B26D850" w14:textId="08B40E31" w:rsidR="008B044F" w:rsidRPr="00D119BC" w:rsidRDefault="008B044F" w:rsidP="00E85304">
            <w:pPr>
              <w:pStyle w:val="Nivel2"/>
              <w:numPr>
                <w:ilvl w:val="0"/>
                <w:numId w:val="0"/>
              </w:numPr>
              <w:tabs>
                <w:tab w:val="left" w:pos="426"/>
              </w:tabs>
              <w:autoSpaceDE w:val="0"/>
              <w:autoSpaceDN w:val="0"/>
              <w:adjustRightInd w:val="0"/>
              <w:spacing w:before="0" w:after="0" w:line="240" w:lineRule="auto"/>
              <w:rPr>
                <w:b/>
              </w:rPr>
            </w:pPr>
            <w:r w:rsidRPr="00D119BC">
              <w:rPr>
                <w:b/>
              </w:rPr>
              <w:t>VALOR TOTAL</w:t>
            </w:r>
          </w:p>
        </w:tc>
      </w:tr>
      <w:tr w:rsidR="008B044F" w:rsidRPr="00D119BC" w14:paraId="3B3B0331" w14:textId="77777777" w:rsidTr="008B044F">
        <w:trPr>
          <w:trHeight w:val="387"/>
        </w:trPr>
        <w:tc>
          <w:tcPr>
            <w:tcW w:w="434" w:type="pct"/>
          </w:tcPr>
          <w:p w14:paraId="5EF455D6" w14:textId="77777777" w:rsidR="008B044F" w:rsidRPr="00D119BC" w:rsidRDefault="008B044F" w:rsidP="00E85304">
            <w:pPr>
              <w:pStyle w:val="Nivel2"/>
              <w:numPr>
                <w:ilvl w:val="0"/>
                <w:numId w:val="0"/>
              </w:numPr>
              <w:tabs>
                <w:tab w:val="left" w:pos="426"/>
              </w:tabs>
              <w:autoSpaceDE w:val="0"/>
              <w:autoSpaceDN w:val="0"/>
              <w:adjustRightInd w:val="0"/>
              <w:spacing w:before="0" w:after="0" w:line="240" w:lineRule="auto"/>
            </w:pPr>
          </w:p>
        </w:tc>
        <w:tc>
          <w:tcPr>
            <w:tcW w:w="1033" w:type="pct"/>
          </w:tcPr>
          <w:p w14:paraId="5E8DD6FF" w14:textId="77777777" w:rsidR="008B044F" w:rsidRPr="00D119BC" w:rsidRDefault="008B044F" w:rsidP="00E85304">
            <w:pPr>
              <w:pStyle w:val="Nivel2"/>
              <w:numPr>
                <w:ilvl w:val="0"/>
                <w:numId w:val="0"/>
              </w:numPr>
              <w:tabs>
                <w:tab w:val="left" w:pos="426"/>
              </w:tabs>
              <w:autoSpaceDE w:val="0"/>
              <w:autoSpaceDN w:val="0"/>
              <w:adjustRightInd w:val="0"/>
              <w:spacing w:before="0" w:after="0" w:line="240" w:lineRule="auto"/>
            </w:pPr>
          </w:p>
        </w:tc>
        <w:tc>
          <w:tcPr>
            <w:tcW w:w="1051" w:type="pct"/>
          </w:tcPr>
          <w:p w14:paraId="027DCFD4" w14:textId="77777777" w:rsidR="008B044F" w:rsidRPr="00D119BC" w:rsidRDefault="008B044F" w:rsidP="00E85304">
            <w:pPr>
              <w:pStyle w:val="Nivel2"/>
              <w:numPr>
                <w:ilvl w:val="0"/>
                <w:numId w:val="0"/>
              </w:numPr>
              <w:tabs>
                <w:tab w:val="left" w:pos="426"/>
              </w:tabs>
              <w:autoSpaceDE w:val="0"/>
              <w:autoSpaceDN w:val="0"/>
              <w:adjustRightInd w:val="0"/>
              <w:spacing w:before="0" w:after="0" w:line="240" w:lineRule="auto"/>
            </w:pPr>
          </w:p>
        </w:tc>
        <w:tc>
          <w:tcPr>
            <w:tcW w:w="664" w:type="pct"/>
          </w:tcPr>
          <w:p w14:paraId="2F9AADAA" w14:textId="77777777" w:rsidR="008B044F" w:rsidRPr="00D119BC" w:rsidRDefault="008B044F" w:rsidP="00E85304">
            <w:pPr>
              <w:pStyle w:val="Nivel2"/>
              <w:numPr>
                <w:ilvl w:val="0"/>
                <w:numId w:val="0"/>
              </w:numPr>
              <w:tabs>
                <w:tab w:val="left" w:pos="426"/>
              </w:tabs>
              <w:autoSpaceDE w:val="0"/>
              <w:autoSpaceDN w:val="0"/>
              <w:adjustRightInd w:val="0"/>
              <w:spacing w:before="0" w:after="0" w:line="240" w:lineRule="auto"/>
            </w:pPr>
          </w:p>
        </w:tc>
        <w:tc>
          <w:tcPr>
            <w:tcW w:w="624" w:type="pct"/>
          </w:tcPr>
          <w:p w14:paraId="5C052EB2" w14:textId="77777777" w:rsidR="008B044F" w:rsidRPr="00D119BC" w:rsidRDefault="008B044F" w:rsidP="00E85304">
            <w:pPr>
              <w:pStyle w:val="Nivel2"/>
              <w:numPr>
                <w:ilvl w:val="0"/>
                <w:numId w:val="0"/>
              </w:numPr>
              <w:tabs>
                <w:tab w:val="left" w:pos="426"/>
              </w:tabs>
              <w:autoSpaceDE w:val="0"/>
              <w:autoSpaceDN w:val="0"/>
              <w:adjustRightInd w:val="0"/>
              <w:spacing w:before="0" w:after="0" w:line="240" w:lineRule="auto"/>
            </w:pPr>
          </w:p>
        </w:tc>
        <w:tc>
          <w:tcPr>
            <w:tcW w:w="597" w:type="pct"/>
          </w:tcPr>
          <w:p w14:paraId="4DDD4EA3" w14:textId="77777777" w:rsidR="008B044F" w:rsidRPr="00D119BC" w:rsidRDefault="008B044F" w:rsidP="00E85304">
            <w:pPr>
              <w:pStyle w:val="Nivel2"/>
              <w:numPr>
                <w:ilvl w:val="0"/>
                <w:numId w:val="0"/>
              </w:numPr>
              <w:tabs>
                <w:tab w:val="left" w:pos="426"/>
              </w:tabs>
              <w:autoSpaceDE w:val="0"/>
              <w:autoSpaceDN w:val="0"/>
              <w:adjustRightInd w:val="0"/>
              <w:spacing w:before="0" w:after="0" w:line="240" w:lineRule="auto"/>
            </w:pPr>
          </w:p>
        </w:tc>
        <w:tc>
          <w:tcPr>
            <w:tcW w:w="597" w:type="pct"/>
          </w:tcPr>
          <w:p w14:paraId="3E1E933D" w14:textId="77777777" w:rsidR="008B044F" w:rsidRPr="00D119BC" w:rsidRDefault="008B044F" w:rsidP="00E85304">
            <w:pPr>
              <w:pStyle w:val="Nivel2"/>
              <w:numPr>
                <w:ilvl w:val="0"/>
                <w:numId w:val="0"/>
              </w:numPr>
              <w:tabs>
                <w:tab w:val="left" w:pos="426"/>
              </w:tabs>
              <w:autoSpaceDE w:val="0"/>
              <w:autoSpaceDN w:val="0"/>
              <w:adjustRightInd w:val="0"/>
              <w:spacing w:before="0" w:after="0" w:line="240" w:lineRule="auto"/>
            </w:pPr>
          </w:p>
        </w:tc>
      </w:tr>
    </w:tbl>
    <w:p w14:paraId="6FDC5E3C" w14:textId="77777777" w:rsidR="00D119BC" w:rsidRPr="00D119BC" w:rsidRDefault="00D119BC" w:rsidP="00E85304">
      <w:pPr>
        <w:pStyle w:val="Nivel2"/>
        <w:numPr>
          <w:ilvl w:val="0"/>
          <w:numId w:val="0"/>
        </w:numPr>
        <w:tabs>
          <w:tab w:val="left" w:pos="426"/>
        </w:tabs>
        <w:autoSpaceDE w:val="0"/>
        <w:autoSpaceDN w:val="0"/>
        <w:adjustRightInd w:val="0"/>
        <w:spacing w:before="0" w:after="0" w:line="240" w:lineRule="auto"/>
        <w:rPr>
          <w:lang w:eastAsia="en-US"/>
        </w:rPr>
      </w:pPr>
      <w:r w:rsidRPr="00D119BC">
        <w:rPr>
          <w:lang w:eastAsia="en-US"/>
        </w:rPr>
        <w:t xml:space="preserve">2.3. </w:t>
      </w:r>
      <w:r w:rsidR="00701582" w:rsidRPr="00D119BC">
        <w:rPr>
          <w:lang w:eastAsia="en-US"/>
        </w:rPr>
        <w:t>A listagem do cadastro de reserva referente ao presente registro de preços consta como anexo a esta Ata.</w:t>
      </w:r>
    </w:p>
    <w:p w14:paraId="794FF7DC" w14:textId="74916F7D" w:rsidR="00701582" w:rsidRPr="00012DF5" w:rsidRDefault="00D119BC" w:rsidP="00E85304">
      <w:pPr>
        <w:pStyle w:val="Nivel2"/>
        <w:numPr>
          <w:ilvl w:val="0"/>
          <w:numId w:val="0"/>
        </w:numPr>
        <w:tabs>
          <w:tab w:val="left" w:pos="426"/>
        </w:tabs>
        <w:autoSpaceDE w:val="0"/>
        <w:autoSpaceDN w:val="0"/>
        <w:adjustRightInd w:val="0"/>
        <w:spacing w:before="0" w:after="0" w:line="240" w:lineRule="auto"/>
        <w:rPr>
          <w:color w:val="auto"/>
          <w:lang w:eastAsia="en-US"/>
        </w:rPr>
      </w:pPr>
      <w:r w:rsidRPr="00012DF5">
        <w:rPr>
          <w:bCs/>
          <w:color w:val="auto"/>
          <w:lang w:eastAsia="en-US"/>
        </w:rPr>
        <w:t xml:space="preserve">2.4. </w:t>
      </w:r>
      <w:r w:rsidR="00036161" w:rsidRPr="00012DF5">
        <w:rPr>
          <w:bCs/>
          <w:color w:val="auto"/>
          <w:lang w:eastAsia="en-US"/>
        </w:rPr>
        <w:t xml:space="preserve">Será exigida garantia legal dos bens conforme item 2 do Termo de Referência. </w:t>
      </w:r>
    </w:p>
    <w:p w14:paraId="46AB83D5" w14:textId="77777777" w:rsidR="00026828" w:rsidRPr="00D119BC" w:rsidRDefault="00026828" w:rsidP="00E85304">
      <w:pPr>
        <w:pStyle w:val="Nivel2"/>
        <w:numPr>
          <w:ilvl w:val="0"/>
          <w:numId w:val="0"/>
        </w:numPr>
        <w:tabs>
          <w:tab w:val="left" w:pos="426"/>
        </w:tabs>
        <w:spacing w:before="0" w:after="0" w:line="240" w:lineRule="auto"/>
        <w:rPr>
          <w:lang w:eastAsia="en-US"/>
        </w:rPr>
      </w:pPr>
    </w:p>
    <w:p w14:paraId="60FA95E3" w14:textId="58A5634A" w:rsidR="00701582" w:rsidRPr="00073EF8" w:rsidRDefault="00D119BC" w:rsidP="00E85304">
      <w:pPr>
        <w:jc w:val="both"/>
        <w:rPr>
          <w:rFonts w:ascii="Arial" w:hAnsi="Arial" w:cs="Arial"/>
          <w:b/>
          <w:sz w:val="20"/>
          <w:szCs w:val="20"/>
        </w:rPr>
      </w:pPr>
      <w:r w:rsidRPr="00073EF8">
        <w:rPr>
          <w:rFonts w:ascii="Arial" w:hAnsi="Arial" w:cs="Arial"/>
          <w:b/>
          <w:sz w:val="20"/>
          <w:szCs w:val="20"/>
        </w:rPr>
        <w:t xml:space="preserve">3. </w:t>
      </w:r>
      <w:r w:rsidR="00701582" w:rsidRPr="00073EF8">
        <w:rPr>
          <w:rFonts w:ascii="Arial" w:hAnsi="Arial" w:cs="Arial"/>
          <w:b/>
          <w:sz w:val="20"/>
          <w:szCs w:val="20"/>
        </w:rPr>
        <w:t xml:space="preserve">ÓRGÃO(S) GERENCIADOR </w:t>
      </w:r>
      <w:r w:rsidR="008B34F0" w:rsidRPr="00073EF8">
        <w:rPr>
          <w:rFonts w:ascii="Arial" w:hAnsi="Arial" w:cs="Arial"/>
          <w:b/>
          <w:sz w:val="20"/>
          <w:szCs w:val="20"/>
        </w:rPr>
        <w:t>E PARTICIPANTE</w:t>
      </w:r>
      <w:r w:rsidR="00701582" w:rsidRPr="00073EF8">
        <w:rPr>
          <w:rFonts w:ascii="Arial" w:hAnsi="Arial" w:cs="Arial"/>
          <w:b/>
          <w:sz w:val="20"/>
          <w:szCs w:val="20"/>
        </w:rPr>
        <w:t>(S)</w:t>
      </w:r>
    </w:p>
    <w:p w14:paraId="37C6F55B" w14:textId="10A2F148" w:rsidR="00701582" w:rsidRPr="00D43BB4" w:rsidRDefault="00D119BC" w:rsidP="00E85304">
      <w:pPr>
        <w:jc w:val="both"/>
        <w:rPr>
          <w:rFonts w:ascii="Arial" w:hAnsi="Arial" w:cs="Arial"/>
          <w:sz w:val="20"/>
          <w:szCs w:val="20"/>
        </w:rPr>
      </w:pPr>
      <w:r w:rsidRPr="00D119BC">
        <w:rPr>
          <w:rFonts w:ascii="Arial" w:hAnsi="Arial" w:cs="Arial"/>
          <w:sz w:val="20"/>
          <w:szCs w:val="20"/>
        </w:rPr>
        <w:t xml:space="preserve">3.1. </w:t>
      </w:r>
      <w:r w:rsidR="00701582" w:rsidRPr="00D43BB4">
        <w:rPr>
          <w:rFonts w:ascii="Arial" w:hAnsi="Arial" w:cs="Arial"/>
          <w:sz w:val="20"/>
          <w:szCs w:val="20"/>
        </w:rPr>
        <w:t>O órgão gerenciador será a Secretaria Municipal de Administração</w:t>
      </w:r>
    </w:p>
    <w:p w14:paraId="12CD2169" w14:textId="59F83524" w:rsidR="00ED631D" w:rsidRDefault="00701582" w:rsidP="00E85304">
      <w:pPr>
        <w:pStyle w:val="Nivel2"/>
        <w:numPr>
          <w:ilvl w:val="0"/>
          <w:numId w:val="0"/>
        </w:numPr>
        <w:tabs>
          <w:tab w:val="left" w:pos="426"/>
        </w:tabs>
        <w:spacing w:before="0" w:after="0" w:line="240" w:lineRule="auto"/>
        <w:rPr>
          <w:color w:val="auto"/>
        </w:rPr>
      </w:pPr>
      <w:r w:rsidRPr="00D43BB4">
        <w:rPr>
          <w:color w:val="auto"/>
        </w:rPr>
        <w:t xml:space="preserve">3.2. </w:t>
      </w:r>
      <w:r w:rsidR="00ED631D" w:rsidRPr="00D43BB4">
        <w:rPr>
          <w:color w:val="auto"/>
        </w:rPr>
        <w:t xml:space="preserve">Além do gerenciador, </w:t>
      </w:r>
      <w:r w:rsidR="00012DF5">
        <w:rPr>
          <w:color w:val="auto"/>
        </w:rPr>
        <w:t>é</w:t>
      </w:r>
      <w:r w:rsidR="00ED631D" w:rsidRPr="00D43BB4">
        <w:rPr>
          <w:color w:val="auto"/>
        </w:rPr>
        <w:t xml:space="preserve"> órgão </w:t>
      </w:r>
      <w:r w:rsidR="00D43BB4" w:rsidRPr="00D43BB4">
        <w:rPr>
          <w:color w:val="auto"/>
        </w:rPr>
        <w:t xml:space="preserve">e entidade </w:t>
      </w:r>
      <w:r w:rsidR="00ED631D" w:rsidRPr="00D43BB4">
        <w:rPr>
          <w:color w:val="auto"/>
        </w:rPr>
        <w:t>participante do registro de preço</w:t>
      </w:r>
      <w:r w:rsidR="00D43BB4" w:rsidRPr="00D43BB4">
        <w:rPr>
          <w:color w:val="auto"/>
        </w:rPr>
        <w:t>s</w:t>
      </w:r>
      <w:r w:rsidR="00012DF5">
        <w:rPr>
          <w:color w:val="auto"/>
        </w:rPr>
        <w:t xml:space="preserve"> a Secretaria Municipal de Saúde.</w:t>
      </w:r>
    </w:p>
    <w:p w14:paraId="7AA6CE9D" w14:textId="77777777" w:rsidR="00026828" w:rsidRDefault="00026828" w:rsidP="00E85304">
      <w:pPr>
        <w:pStyle w:val="Nivel2"/>
        <w:numPr>
          <w:ilvl w:val="0"/>
          <w:numId w:val="0"/>
        </w:numPr>
        <w:tabs>
          <w:tab w:val="left" w:pos="426"/>
        </w:tabs>
        <w:spacing w:before="0" w:after="0" w:line="240" w:lineRule="auto"/>
        <w:rPr>
          <w:color w:val="auto"/>
        </w:rPr>
      </w:pPr>
    </w:p>
    <w:p w14:paraId="61B2F5FF" w14:textId="465CB975" w:rsidR="00701582" w:rsidRPr="0035050A" w:rsidRDefault="00D119BC" w:rsidP="00E85304">
      <w:pPr>
        <w:jc w:val="both"/>
        <w:rPr>
          <w:rFonts w:ascii="Arial" w:hAnsi="Arial" w:cs="Arial"/>
          <w:b/>
          <w:i/>
          <w:sz w:val="20"/>
          <w:szCs w:val="20"/>
        </w:rPr>
      </w:pPr>
      <w:r w:rsidRPr="0035050A">
        <w:rPr>
          <w:rFonts w:ascii="Arial" w:hAnsi="Arial" w:cs="Arial"/>
          <w:b/>
          <w:sz w:val="20"/>
          <w:szCs w:val="20"/>
        </w:rPr>
        <w:t xml:space="preserve">4. </w:t>
      </w:r>
      <w:r w:rsidR="00701582" w:rsidRPr="0035050A">
        <w:rPr>
          <w:rFonts w:ascii="Arial" w:hAnsi="Arial" w:cs="Arial"/>
          <w:b/>
          <w:sz w:val="20"/>
          <w:szCs w:val="20"/>
        </w:rPr>
        <w:t xml:space="preserve">DA ADESÃO À ATA DE REGISTRO DE PREÇOS </w:t>
      </w:r>
    </w:p>
    <w:p w14:paraId="61FB3B6A" w14:textId="7E2335FC" w:rsidR="00D43BB4" w:rsidRPr="00D43BB4" w:rsidRDefault="00D119BC" w:rsidP="00E85304">
      <w:pPr>
        <w:jc w:val="both"/>
        <w:rPr>
          <w:rFonts w:ascii="Arial" w:hAnsi="Arial" w:cs="Arial"/>
          <w:sz w:val="20"/>
          <w:szCs w:val="20"/>
          <w:lang w:eastAsia="en-US"/>
        </w:rPr>
      </w:pPr>
      <w:r>
        <w:rPr>
          <w:rFonts w:ascii="Arial" w:hAnsi="Arial" w:cs="Arial"/>
          <w:sz w:val="20"/>
          <w:szCs w:val="20"/>
          <w:lang w:eastAsia="en-US"/>
        </w:rPr>
        <w:t>4.1.</w:t>
      </w:r>
      <w:r w:rsidR="00701582" w:rsidRPr="00D119BC">
        <w:rPr>
          <w:rFonts w:ascii="Arial" w:hAnsi="Arial" w:cs="Arial"/>
          <w:sz w:val="20"/>
          <w:szCs w:val="20"/>
          <w:lang w:eastAsia="en-US"/>
        </w:rPr>
        <w:t xml:space="preserve"> </w:t>
      </w:r>
      <w:r w:rsidR="00B9041F" w:rsidRPr="00821D05">
        <w:rPr>
          <w:rFonts w:ascii="Arial" w:hAnsi="Arial" w:cs="Arial"/>
          <w:sz w:val="20"/>
          <w:szCs w:val="20"/>
          <w:lang w:eastAsia="en-US"/>
        </w:rPr>
        <w:t>Não será admitida a adesão à ata de registro de preços decorrente desta licitação.</w:t>
      </w:r>
    </w:p>
    <w:p w14:paraId="6EA29B30" w14:textId="77777777" w:rsidR="00B9041F" w:rsidRPr="00821D05" w:rsidRDefault="00B9041F" w:rsidP="00E85304">
      <w:pPr>
        <w:pStyle w:val="SubTitNN"/>
        <w:tabs>
          <w:tab w:val="left" w:pos="426"/>
        </w:tabs>
        <w:spacing w:before="0" w:after="0" w:line="240" w:lineRule="auto"/>
      </w:pPr>
      <w:r w:rsidRPr="00821D05">
        <w:t>Vedação a acréscimo de quantitativos</w:t>
      </w:r>
    </w:p>
    <w:p w14:paraId="2F65DBC0" w14:textId="4DB4E050" w:rsidR="00701582" w:rsidRDefault="00B9041F" w:rsidP="00E85304">
      <w:pPr>
        <w:jc w:val="both"/>
        <w:rPr>
          <w:rFonts w:ascii="Arial" w:hAnsi="Arial" w:cs="Arial"/>
          <w:sz w:val="20"/>
          <w:szCs w:val="20"/>
        </w:rPr>
      </w:pPr>
      <w:r w:rsidRPr="00821D05">
        <w:rPr>
          <w:rFonts w:ascii="Arial" w:hAnsi="Arial" w:cs="Arial"/>
          <w:sz w:val="20"/>
          <w:szCs w:val="20"/>
        </w:rPr>
        <w:t>4.2. É vedado efetuar acréscimos nos quantitativos fixados na ata de registro de preços</w:t>
      </w:r>
      <w:r>
        <w:rPr>
          <w:rFonts w:ascii="Arial" w:hAnsi="Arial" w:cs="Arial"/>
          <w:sz w:val="20"/>
          <w:szCs w:val="20"/>
        </w:rPr>
        <w:t>.</w:t>
      </w:r>
    </w:p>
    <w:p w14:paraId="2F0E321C" w14:textId="77777777" w:rsidR="00B9041F" w:rsidRPr="00D119BC" w:rsidRDefault="00B9041F" w:rsidP="00B9041F"/>
    <w:p w14:paraId="71AC17CF" w14:textId="1462FC81" w:rsidR="00701582" w:rsidRPr="00D119BC" w:rsidRDefault="00D119BC" w:rsidP="008B34F0">
      <w:pPr>
        <w:rPr>
          <w:rFonts w:ascii="Arial" w:hAnsi="Arial" w:cs="Arial"/>
          <w:b/>
          <w:sz w:val="20"/>
          <w:szCs w:val="20"/>
        </w:rPr>
      </w:pPr>
      <w:r w:rsidRPr="00D119BC">
        <w:rPr>
          <w:rFonts w:ascii="Arial" w:hAnsi="Arial" w:cs="Arial"/>
          <w:b/>
          <w:sz w:val="20"/>
          <w:szCs w:val="20"/>
        </w:rPr>
        <w:t xml:space="preserve">5. </w:t>
      </w:r>
      <w:r w:rsidR="00701582" w:rsidRPr="00D119BC">
        <w:rPr>
          <w:rFonts w:ascii="Arial" w:hAnsi="Arial" w:cs="Arial"/>
          <w:b/>
          <w:sz w:val="20"/>
          <w:szCs w:val="20"/>
        </w:rPr>
        <w:t>VALIDADE, FORMALIZAÇÃO DA ATA DE REGISTRO DE PREÇOS E CADASTRO RESERVA</w:t>
      </w:r>
    </w:p>
    <w:p w14:paraId="721A4FD7" w14:textId="79AF267D" w:rsidR="00701582" w:rsidRPr="00D119BC" w:rsidRDefault="00D119BC" w:rsidP="00E85304">
      <w:pPr>
        <w:jc w:val="both"/>
        <w:rPr>
          <w:rFonts w:ascii="Arial" w:hAnsi="Arial" w:cs="Arial"/>
          <w:iCs/>
          <w:sz w:val="20"/>
          <w:szCs w:val="20"/>
        </w:rPr>
      </w:pPr>
      <w:r>
        <w:rPr>
          <w:rFonts w:ascii="Arial" w:hAnsi="Arial" w:cs="Arial"/>
          <w:sz w:val="20"/>
          <w:szCs w:val="20"/>
        </w:rPr>
        <w:t xml:space="preserve">5.1. </w:t>
      </w:r>
      <w:r w:rsidR="00701582" w:rsidRPr="00D119BC">
        <w:rPr>
          <w:rFonts w:ascii="Arial" w:hAnsi="Arial" w:cs="Arial"/>
          <w:sz w:val="20"/>
          <w:szCs w:val="20"/>
        </w:rPr>
        <w:t xml:space="preserve">A validade da Ata de Registro de Preços </w:t>
      </w:r>
      <w:r w:rsidR="00701582" w:rsidRPr="00D43BB4">
        <w:rPr>
          <w:rFonts w:ascii="Arial" w:hAnsi="Arial" w:cs="Arial"/>
          <w:sz w:val="20"/>
          <w:szCs w:val="20"/>
        </w:rPr>
        <w:t>será de 1 (um) ano, contado a partir do primeiro dia útil subsequente à data de divulgação no PNCP, podendo ser prorrogada por igual período, mediante a anuência do fornecedor, desde que comprovado o preço vantajoso.</w:t>
      </w:r>
    </w:p>
    <w:p w14:paraId="7675DDD1" w14:textId="1E6CC95A" w:rsidR="00701582" w:rsidRPr="00D119BC" w:rsidRDefault="00D119BC" w:rsidP="00E85304">
      <w:pPr>
        <w:pStyle w:val="Nvel3"/>
        <w:numPr>
          <w:ilvl w:val="0"/>
          <w:numId w:val="0"/>
        </w:numPr>
        <w:tabs>
          <w:tab w:val="left" w:pos="426"/>
        </w:tabs>
        <w:spacing w:before="0" w:after="0" w:line="240" w:lineRule="auto"/>
      </w:pPr>
      <w:r>
        <w:t xml:space="preserve">5.1.1. </w:t>
      </w:r>
      <w:r w:rsidR="00701582" w:rsidRPr="00D119BC">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2CB9EBA" w14:textId="71FFEC87" w:rsidR="00701582" w:rsidRPr="00E85304" w:rsidRDefault="00D119BC" w:rsidP="00E85304">
      <w:pPr>
        <w:pStyle w:val="Nvel3"/>
        <w:numPr>
          <w:ilvl w:val="0"/>
          <w:numId w:val="0"/>
        </w:numPr>
        <w:tabs>
          <w:tab w:val="left" w:pos="426"/>
        </w:tabs>
        <w:spacing w:before="0" w:after="0" w:line="240" w:lineRule="auto"/>
      </w:pPr>
      <w:r>
        <w:lastRenderedPageBreak/>
        <w:t xml:space="preserve">5.1.2. </w:t>
      </w:r>
      <w:r w:rsidR="00701582" w:rsidRPr="00E85304">
        <w:t>Na formalização do contrato ou do instrumento substituto deverá haver a indicação da disponibilidade dos créditos orçamentários respectivos.</w:t>
      </w:r>
    </w:p>
    <w:p w14:paraId="78950C86" w14:textId="5E06B389" w:rsidR="00701582" w:rsidRPr="00E85304" w:rsidRDefault="00D119BC" w:rsidP="00E85304">
      <w:pPr>
        <w:jc w:val="both"/>
        <w:rPr>
          <w:rFonts w:ascii="Arial" w:hAnsi="Arial" w:cs="Arial"/>
          <w:sz w:val="20"/>
          <w:szCs w:val="20"/>
        </w:rPr>
      </w:pPr>
      <w:r w:rsidRPr="00E85304">
        <w:rPr>
          <w:rFonts w:ascii="Arial" w:hAnsi="Arial" w:cs="Arial"/>
          <w:sz w:val="20"/>
          <w:szCs w:val="20"/>
        </w:rPr>
        <w:t xml:space="preserve">5.2. </w:t>
      </w:r>
      <w:r w:rsidR="00701582" w:rsidRPr="00E85304">
        <w:rPr>
          <w:rFonts w:ascii="Arial" w:hAnsi="Arial" w:cs="Arial"/>
          <w:sz w:val="20"/>
          <w:szCs w:val="20"/>
        </w:rPr>
        <w:t>A contratação com os fornecedores registrados na ata será formalizada pelo órgão ou pela en</w:t>
      </w:r>
      <w:r w:rsidR="00701582" w:rsidRPr="00E85304">
        <w:rPr>
          <w:rFonts w:ascii="Arial" w:eastAsia="Arial" w:hAnsi="Arial" w:cs="Arial"/>
          <w:sz w:val="20"/>
          <w:szCs w:val="20"/>
        </w:rPr>
        <w:t>ti</w:t>
      </w:r>
      <w:r w:rsidR="00701582" w:rsidRPr="00E85304">
        <w:rPr>
          <w:rFonts w:ascii="Arial" w:hAnsi="Arial" w:cs="Arial"/>
          <w:sz w:val="20"/>
          <w:szCs w:val="20"/>
        </w:rPr>
        <w:t>dade interessada por intermédio de instrumento contratual, emissão de nota de empenho de despesa, autorização de compra ou outro instrumento hábil, conforme o art. 95 da Lei nº 14.133, de 2021.</w:t>
      </w:r>
    </w:p>
    <w:p w14:paraId="090E7169" w14:textId="6BED4E3A" w:rsidR="00701582" w:rsidRPr="00E85304" w:rsidRDefault="00D119BC" w:rsidP="00E85304">
      <w:pPr>
        <w:pStyle w:val="Nvel3"/>
        <w:numPr>
          <w:ilvl w:val="0"/>
          <w:numId w:val="0"/>
        </w:numPr>
        <w:tabs>
          <w:tab w:val="left" w:pos="426"/>
        </w:tabs>
        <w:spacing w:before="0" w:after="0" w:line="240" w:lineRule="auto"/>
      </w:pPr>
      <w:r w:rsidRPr="00E85304">
        <w:t xml:space="preserve">5.2.1. </w:t>
      </w:r>
      <w:r w:rsidR="00701582" w:rsidRPr="00E85304">
        <w:t xml:space="preserve"> O instrumento contratual de que trata o item 5.2. deverá ser assinado no prazo de validade da ata de registro de preços.</w:t>
      </w:r>
    </w:p>
    <w:p w14:paraId="0A217F06" w14:textId="58A79886" w:rsidR="00701582" w:rsidRPr="00E85304" w:rsidRDefault="00D119BC" w:rsidP="00E85304">
      <w:pPr>
        <w:jc w:val="both"/>
        <w:rPr>
          <w:rFonts w:ascii="Arial" w:hAnsi="Arial" w:cs="Arial"/>
          <w:sz w:val="20"/>
          <w:szCs w:val="20"/>
        </w:rPr>
      </w:pPr>
      <w:r w:rsidRPr="00E85304">
        <w:rPr>
          <w:rFonts w:ascii="Arial" w:hAnsi="Arial" w:cs="Arial"/>
          <w:sz w:val="20"/>
          <w:szCs w:val="20"/>
        </w:rPr>
        <w:t xml:space="preserve">5.3. </w:t>
      </w:r>
      <w:r w:rsidR="00701582" w:rsidRPr="00E85304">
        <w:rPr>
          <w:rFonts w:ascii="Arial" w:hAnsi="Arial" w:cs="Arial"/>
          <w:sz w:val="20"/>
          <w:szCs w:val="20"/>
        </w:rPr>
        <w:t>Os contratos decorrentes do sistema de registro de preços poderão ser alterados, observado o art. 124 da Lei nº 14.133, de 2021.</w:t>
      </w:r>
    </w:p>
    <w:p w14:paraId="4212AD4C" w14:textId="59B060C5" w:rsidR="00701582" w:rsidRPr="00E85304" w:rsidRDefault="00D119BC" w:rsidP="00E85304">
      <w:pPr>
        <w:jc w:val="both"/>
        <w:rPr>
          <w:rFonts w:ascii="Arial" w:hAnsi="Arial" w:cs="Arial"/>
          <w:sz w:val="20"/>
          <w:szCs w:val="20"/>
        </w:rPr>
      </w:pPr>
      <w:r w:rsidRPr="00E85304">
        <w:rPr>
          <w:rFonts w:ascii="Arial" w:hAnsi="Arial" w:cs="Arial"/>
          <w:sz w:val="20"/>
          <w:szCs w:val="20"/>
        </w:rPr>
        <w:t xml:space="preserve">5.4. </w:t>
      </w:r>
      <w:r w:rsidR="00701582" w:rsidRPr="00E85304">
        <w:rPr>
          <w:rFonts w:ascii="Arial" w:hAnsi="Arial" w:cs="Arial"/>
          <w:sz w:val="20"/>
          <w:szCs w:val="20"/>
        </w:rPr>
        <w:t>Após a homologação da licitação ou da contratação direta, deverão ser observadas as seguintes condições para formalização da ata de registro de preços:</w:t>
      </w:r>
    </w:p>
    <w:p w14:paraId="618F0537" w14:textId="2A2CFF99" w:rsidR="00701582" w:rsidRPr="00E85304" w:rsidRDefault="00D119BC" w:rsidP="00E85304">
      <w:pPr>
        <w:pStyle w:val="Nvel3"/>
        <w:numPr>
          <w:ilvl w:val="0"/>
          <w:numId w:val="0"/>
        </w:numPr>
        <w:tabs>
          <w:tab w:val="left" w:pos="426"/>
        </w:tabs>
        <w:spacing w:before="0" w:after="0" w:line="240" w:lineRule="auto"/>
      </w:pPr>
      <w:r w:rsidRPr="00E85304">
        <w:t xml:space="preserve">5.4.1. </w:t>
      </w:r>
      <w:r w:rsidR="00701582" w:rsidRPr="00E85304">
        <w:t>Serão registrados na ata os preços e os quantita</w:t>
      </w:r>
      <w:r w:rsidR="00701582" w:rsidRPr="00E85304">
        <w:rPr>
          <w:rFonts w:eastAsia="Arial"/>
        </w:rPr>
        <w:t>ti</w:t>
      </w:r>
      <w:r w:rsidR="00701582" w:rsidRPr="00E85304">
        <w:t xml:space="preserve">vos do adjudicatário, devendo ser observada a possibilidade de o licitante oferecer ou não proposta em quantitativo inferior ao máximo previsto </w:t>
      </w:r>
      <w:r w:rsidR="00701582" w:rsidRPr="00E85304">
        <w:rPr>
          <w:i/>
          <w:iCs/>
        </w:rPr>
        <w:t>no edital</w:t>
      </w:r>
      <w:r w:rsidR="00701582" w:rsidRPr="00E85304">
        <w:t xml:space="preserve"> e se obrigar nos limites dela;</w:t>
      </w:r>
    </w:p>
    <w:p w14:paraId="46C7E932" w14:textId="286A1471" w:rsidR="00701582" w:rsidRPr="00E85304" w:rsidRDefault="00D119BC" w:rsidP="00E85304">
      <w:pPr>
        <w:pStyle w:val="Nvel3"/>
        <w:numPr>
          <w:ilvl w:val="0"/>
          <w:numId w:val="0"/>
        </w:numPr>
        <w:tabs>
          <w:tab w:val="left" w:pos="426"/>
        </w:tabs>
        <w:spacing w:before="0" w:after="0" w:line="240" w:lineRule="auto"/>
      </w:pPr>
      <w:r w:rsidRPr="00E85304">
        <w:t xml:space="preserve">5.4.2. </w:t>
      </w:r>
      <w:r w:rsidR="00701582" w:rsidRPr="00E85304">
        <w:t>Será incluído na ata, na forma de anexo, o registro dos licitantes ou dos fornecedores que:</w:t>
      </w:r>
    </w:p>
    <w:p w14:paraId="7E49F150" w14:textId="55FDA67F" w:rsidR="00701582" w:rsidRPr="00E85304" w:rsidRDefault="00D119BC" w:rsidP="00E85304">
      <w:pPr>
        <w:pStyle w:val="Nvel4"/>
        <w:tabs>
          <w:tab w:val="left" w:pos="426"/>
        </w:tabs>
        <w:spacing w:before="0" w:after="0" w:line="240" w:lineRule="auto"/>
        <w:ind w:left="0"/>
      </w:pPr>
      <w:r w:rsidRPr="00E85304">
        <w:t>5.4.2.</w:t>
      </w:r>
      <w:r w:rsidR="00046B68" w:rsidRPr="00E85304">
        <w:t>1</w:t>
      </w:r>
      <w:r w:rsidRPr="00E85304">
        <w:t xml:space="preserve">.  </w:t>
      </w:r>
      <w:r w:rsidR="00701582" w:rsidRPr="00E85304">
        <w:t xml:space="preserve">Aceitarem cotar os bens, as obras ou os serviços com preços iguais aos do adjudicatário, observada a classificação da licitação; e </w:t>
      </w:r>
    </w:p>
    <w:p w14:paraId="75BB7535" w14:textId="79599F40" w:rsidR="00701582" w:rsidRPr="00E85304" w:rsidRDefault="00046B68" w:rsidP="00E85304">
      <w:pPr>
        <w:pStyle w:val="Nvel4"/>
        <w:tabs>
          <w:tab w:val="left" w:pos="426"/>
        </w:tabs>
        <w:spacing w:before="0" w:after="0" w:line="240" w:lineRule="auto"/>
        <w:ind w:left="0"/>
      </w:pPr>
      <w:r w:rsidRPr="00E85304">
        <w:t xml:space="preserve">5.4.2.2.  </w:t>
      </w:r>
      <w:r w:rsidR="00701582" w:rsidRPr="00E85304">
        <w:t xml:space="preserve">Mantiverem sua proposta original. </w:t>
      </w:r>
      <w:bookmarkStart w:id="67" w:name="cadastro_reserva"/>
      <w:bookmarkEnd w:id="67"/>
    </w:p>
    <w:p w14:paraId="338C68DE" w14:textId="14C9C422" w:rsidR="00701582" w:rsidRPr="00E85304" w:rsidRDefault="00046B68" w:rsidP="00E85304">
      <w:pPr>
        <w:pStyle w:val="Nvel3"/>
        <w:numPr>
          <w:ilvl w:val="0"/>
          <w:numId w:val="0"/>
        </w:numPr>
        <w:tabs>
          <w:tab w:val="left" w:pos="426"/>
        </w:tabs>
        <w:spacing w:before="0" w:after="0" w:line="240" w:lineRule="auto"/>
      </w:pPr>
      <w:r w:rsidRPr="00E85304">
        <w:t xml:space="preserve">5.4.3. </w:t>
      </w:r>
      <w:r w:rsidR="00701582" w:rsidRPr="00E85304">
        <w:t>Será respeitada, nas contratações, a ordem de classificação dos licitantes ou dos fornecedores registrados na ata.</w:t>
      </w:r>
    </w:p>
    <w:p w14:paraId="2C9FD4CE" w14:textId="24213F39" w:rsidR="00701582" w:rsidRPr="00E85304" w:rsidRDefault="00046B68" w:rsidP="00E85304">
      <w:pPr>
        <w:jc w:val="both"/>
        <w:rPr>
          <w:rFonts w:ascii="Arial" w:hAnsi="Arial" w:cs="Arial"/>
          <w:sz w:val="20"/>
          <w:szCs w:val="20"/>
        </w:rPr>
      </w:pPr>
      <w:r w:rsidRPr="00E85304">
        <w:rPr>
          <w:rFonts w:ascii="Arial" w:hAnsi="Arial" w:cs="Arial"/>
          <w:sz w:val="20"/>
          <w:szCs w:val="20"/>
        </w:rPr>
        <w:t xml:space="preserve">5.5. </w:t>
      </w:r>
      <w:r w:rsidR="00701582" w:rsidRPr="00E85304">
        <w:rPr>
          <w:rFonts w:ascii="Arial" w:hAnsi="Arial" w:cs="Arial"/>
          <w:sz w:val="20"/>
          <w:szCs w:val="20"/>
        </w:rPr>
        <w:t>O registro a que se refere o item 5.4.2</w:t>
      </w:r>
      <w:r w:rsidR="00701582" w:rsidRPr="00E85304">
        <w:rPr>
          <w:rFonts w:ascii="Arial" w:hAnsi="Arial" w:cs="Arial"/>
          <w:b/>
          <w:bCs/>
          <w:sz w:val="20"/>
          <w:szCs w:val="20"/>
        </w:rPr>
        <w:t xml:space="preserve"> </w:t>
      </w:r>
      <w:r w:rsidR="00701582" w:rsidRPr="00E85304">
        <w:rPr>
          <w:rFonts w:ascii="Arial" w:hAnsi="Arial" w:cs="Arial"/>
          <w:sz w:val="20"/>
          <w:szCs w:val="20"/>
        </w:rPr>
        <w:t>tem por obje</w:t>
      </w:r>
      <w:r w:rsidR="00701582" w:rsidRPr="00E85304">
        <w:rPr>
          <w:rFonts w:ascii="Arial" w:eastAsia="Arial" w:hAnsi="Arial" w:cs="Arial"/>
          <w:sz w:val="20"/>
          <w:szCs w:val="20"/>
        </w:rPr>
        <w:t>ti</w:t>
      </w:r>
      <w:r w:rsidR="00701582" w:rsidRPr="00E85304">
        <w:rPr>
          <w:rFonts w:ascii="Arial" w:hAnsi="Arial" w:cs="Arial"/>
          <w:sz w:val="20"/>
          <w:szCs w:val="20"/>
        </w:rPr>
        <w:t>vo a formação de cadastro de reserva para o caso de impossibilidade de atendimento pelo signatário da ata.</w:t>
      </w:r>
    </w:p>
    <w:p w14:paraId="0AB3B99B" w14:textId="47905809" w:rsidR="00701582" w:rsidRPr="00E85304" w:rsidRDefault="00046B68" w:rsidP="00E85304">
      <w:pPr>
        <w:jc w:val="both"/>
        <w:rPr>
          <w:rFonts w:ascii="Arial" w:hAnsi="Arial" w:cs="Arial"/>
          <w:sz w:val="20"/>
          <w:szCs w:val="20"/>
        </w:rPr>
      </w:pPr>
      <w:r w:rsidRPr="00E85304">
        <w:rPr>
          <w:rFonts w:ascii="Arial" w:hAnsi="Arial" w:cs="Arial"/>
          <w:sz w:val="20"/>
          <w:szCs w:val="20"/>
        </w:rPr>
        <w:t xml:space="preserve">5.6. </w:t>
      </w:r>
      <w:r w:rsidR="00701582" w:rsidRPr="00E85304">
        <w:rPr>
          <w:rFonts w:ascii="Arial" w:hAnsi="Arial" w:cs="Arial"/>
          <w:sz w:val="20"/>
          <w:szCs w:val="20"/>
        </w:rPr>
        <w:t>Para fins da ordem de classificação, os licitantes ou fornecedores que aceitarem reduzir suas propostas para o preço do adjudicatário antecederão aqueles que mantiverem sua proposta original.</w:t>
      </w:r>
    </w:p>
    <w:p w14:paraId="2BE42FD3" w14:textId="04AE9A32" w:rsidR="00701582" w:rsidRPr="00E85304" w:rsidRDefault="00046B68" w:rsidP="00E85304">
      <w:pPr>
        <w:jc w:val="both"/>
        <w:rPr>
          <w:rFonts w:ascii="Arial" w:hAnsi="Arial" w:cs="Arial"/>
          <w:sz w:val="20"/>
          <w:szCs w:val="20"/>
        </w:rPr>
      </w:pPr>
      <w:r w:rsidRPr="00E85304">
        <w:rPr>
          <w:rFonts w:ascii="Arial" w:hAnsi="Arial" w:cs="Arial"/>
          <w:sz w:val="20"/>
          <w:szCs w:val="20"/>
        </w:rPr>
        <w:t xml:space="preserve">5.7. </w:t>
      </w:r>
      <w:r w:rsidR="00701582" w:rsidRPr="00E85304">
        <w:rPr>
          <w:rFonts w:ascii="Arial" w:hAnsi="Arial" w:cs="Arial"/>
          <w:sz w:val="20"/>
          <w:szCs w:val="20"/>
        </w:rPr>
        <w:t xml:space="preserve">A habilitação dos licitantes que comporão o cadastro de reserva a que se refere o item </w:t>
      </w:r>
      <w:r w:rsidR="00701582" w:rsidRPr="00E85304">
        <w:rPr>
          <w:rFonts w:ascii="Arial" w:hAnsi="Arial" w:cs="Arial"/>
          <w:sz w:val="20"/>
          <w:szCs w:val="20"/>
        </w:rPr>
        <w:fldChar w:fldCharType="begin"/>
      </w:r>
      <w:r w:rsidR="00701582" w:rsidRPr="00E85304">
        <w:rPr>
          <w:rFonts w:ascii="Arial" w:hAnsi="Arial" w:cs="Arial"/>
          <w:sz w:val="20"/>
          <w:szCs w:val="20"/>
        </w:rPr>
        <w:instrText xml:space="preserve"> REF cadastro_reserva \r \h  \* MERGEFORMAT </w:instrText>
      </w:r>
      <w:r w:rsidR="00701582" w:rsidRPr="00E85304">
        <w:rPr>
          <w:rFonts w:ascii="Arial" w:hAnsi="Arial" w:cs="Arial"/>
          <w:sz w:val="20"/>
          <w:szCs w:val="20"/>
        </w:rPr>
      </w:r>
      <w:r w:rsidR="00701582" w:rsidRPr="00E85304">
        <w:rPr>
          <w:rFonts w:ascii="Arial" w:hAnsi="Arial" w:cs="Arial"/>
          <w:sz w:val="20"/>
          <w:szCs w:val="20"/>
        </w:rPr>
        <w:fldChar w:fldCharType="separate"/>
      </w:r>
      <w:r w:rsidR="00720D1C" w:rsidRPr="00E85304">
        <w:rPr>
          <w:rFonts w:ascii="Arial" w:hAnsi="Arial" w:cs="Arial"/>
          <w:sz w:val="20"/>
          <w:szCs w:val="20"/>
        </w:rPr>
        <w:t>0</w:t>
      </w:r>
      <w:r w:rsidR="00701582" w:rsidRPr="00E85304">
        <w:rPr>
          <w:rFonts w:ascii="Arial" w:hAnsi="Arial" w:cs="Arial"/>
          <w:sz w:val="20"/>
          <w:szCs w:val="20"/>
        </w:rPr>
        <w:fldChar w:fldCharType="end"/>
      </w:r>
      <w:r w:rsidR="00701582" w:rsidRPr="00E85304">
        <w:rPr>
          <w:rFonts w:ascii="Arial" w:hAnsi="Arial" w:cs="Arial"/>
          <w:sz w:val="20"/>
          <w:szCs w:val="20"/>
        </w:rPr>
        <w:t xml:space="preserve"> somente será efetuada quando houver necessidade de contratação dos licitantes remanescentes, nas seguintes hipóteses:</w:t>
      </w:r>
      <w:bookmarkStart w:id="68" w:name="habilitacao_reserva"/>
      <w:bookmarkEnd w:id="68"/>
    </w:p>
    <w:p w14:paraId="6C0B7430" w14:textId="612882D3" w:rsidR="00701582" w:rsidRPr="00E85304" w:rsidRDefault="00046B68" w:rsidP="00E85304">
      <w:pPr>
        <w:pStyle w:val="Nvel3"/>
        <w:numPr>
          <w:ilvl w:val="0"/>
          <w:numId w:val="0"/>
        </w:numPr>
        <w:tabs>
          <w:tab w:val="left" w:pos="426"/>
        </w:tabs>
        <w:spacing w:before="0" w:after="0" w:line="240" w:lineRule="auto"/>
      </w:pPr>
      <w:r w:rsidRPr="00E85304">
        <w:t xml:space="preserve">5.7.1. </w:t>
      </w:r>
      <w:r w:rsidR="00701582" w:rsidRPr="00E85304">
        <w:t xml:space="preserve">Quando o licitante vencedor não assinar a ata de registro de preços, no prazo e nas condições estabelecidos </w:t>
      </w:r>
      <w:r w:rsidR="00701582" w:rsidRPr="00E85304">
        <w:rPr>
          <w:i/>
          <w:iCs/>
        </w:rPr>
        <w:t>no edital;</w:t>
      </w:r>
      <w:r w:rsidR="00701582" w:rsidRPr="00E85304">
        <w:t xml:space="preserve"> e</w:t>
      </w:r>
    </w:p>
    <w:p w14:paraId="0E753AAB" w14:textId="6D5047D0" w:rsidR="00701582" w:rsidRPr="00E85304" w:rsidRDefault="00046B68" w:rsidP="00E85304">
      <w:pPr>
        <w:pStyle w:val="Nvel3"/>
        <w:numPr>
          <w:ilvl w:val="0"/>
          <w:numId w:val="0"/>
        </w:numPr>
        <w:tabs>
          <w:tab w:val="left" w:pos="426"/>
        </w:tabs>
        <w:spacing w:before="0" w:after="0" w:line="240" w:lineRule="auto"/>
      </w:pPr>
      <w:r w:rsidRPr="00E85304">
        <w:t xml:space="preserve">5.7.2.  </w:t>
      </w:r>
      <w:r w:rsidR="00701582" w:rsidRPr="00E85304">
        <w:t xml:space="preserve">Quando houver o cancelamento do registro do licitante ou do registro de preços nas hipóteses previstas no item </w:t>
      </w:r>
      <w:r w:rsidR="00701582" w:rsidRPr="00E85304">
        <w:fldChar w:fldCharType="begin"/>
      </w:r>
      <w:r w:rsidR="00701582" w:rsidRPr="00E85304">
        <w:instrText xml:space="preserve"> REF cancelamento \r \h  \* MERGEFORMAT </w:instrText>
      </w:r>
      <w:r w:rsidR="00701582" w:rsidRPr="00E85304">
        <w:fldChar w:fldCharType="separate"/>
      </w:r>
      <w:r w:rsidR="00720D1C" w:rsidRPr="00E85304">
        <w:t>0</w:t>
      </w:r>
      <w:r w:rsidR="00701582" w:rsidRPr="00E85304">
        <w:fldChar w:fldCharType="end"/>
      </w:r>
      <w:r w:rsidR="00701582" w:rsidRPr="00E85304">
        <w:t>.</w:t>
      </w:r>
    </w:p>
    <w:p w14:paraId="425874E2" w14:textId="07E13F62" w:rsidR="00701582" w:rsidRPr="00E85304" w:rsidRDefault="00046B68" w:rsidP="00E85304">
      <w:pPr>
        <w:jc w:val="both"/>
        <w:rPr>
          <w:rFonts w:ascii="Arial" w:hAnsi="Arial" w:cs="Arial"/>
          <w:sz w:val="20"/>
          <w:szCs w:val="20"/>
        </w:rPr>
      </w:pPr>
      <w:r w:rsidRPr="00E85304">
        <w:rPr>
          <w:rFonts w:ascii="Arial" w:hAnsi="Arial" w:cs="Arial"/>
          <w:sz w:val="20"/>
          <w:szCs w:val="20"/>
        </w:rPr>
        <w:t xml:space="preserve">5.8. </w:t>
      </w:r>
      <w:r w:rsidR="00701582" w:rsidRPr="00E85304">
        <w:rPr>
          <w:rFonts w:ascii="Arial" w:hAnsi="Arial" w:cs="Arial"/>
          <w:sz w:val="20"/>
          <w:szCs w:val="20"/>
        </w:rPr>
        <w:t>O preço registrado com indicação dos licitantes e fornecedores será divulgado no PNCP e ficará disponibilizado durante a vigência da ata de registro de preços.</w:t>
      </w:r>
    </w:p>
    <w:p w14:paraId="5688D5DF" w14:textId="21EA4ACD" w:rsidR="00701582" w:rsidRPr="00E85304" w:rsidRDefault="00046B68" w:rsidP="00E85304">
      <w:pPr>
        <w:jc w:val="both"/>
        <w:rPr>
          <w:rFonts w:ascii="Arial" w:hAnsi="Arial" w:cs="Arial"/>
          <w:sz w:val="20"/>
          <w:szCs w:val="20"/>
        </w:rPr>
      </w:pPr>
      <w:r w:rsidRPr="00E85304">
        <w:rPr>
          <w:rFonts w:ascii="Arial" w:hAnsi="Arial" w:cs="Arial"/>
          <w:sz w:val="20"/>
          <w:szCs w:val="20"/>
        </w:rPr>
        <w:t xml:space="preserve">5.9. </w:t>
      </w:r>
      <w:r w:rsidR="00701582" w:rsidRPr="00E85304">
        <w:rPr>
          <w:rFonts w:ascii="Arial" w:hAnsi="Arial" w:cs="Arial"/>
          <w:sz w:val="20"/>
          <w:szCs w:val="20"/>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A81A8B2" w14:textId="53EF773E" w:rsidR="00701582" w:rsidRPr="00E85304" w:rsidRDefault="00046B68" w:rsidP="00E85304">
      <w:pPr>
        <w:pStyle w:val="Nvel3"/>
        <w:numPr>
          <w:ilvl w:val="0"/>
          <w:numId w:val="0"/>
        </w:numPr>
        <w:tabs>
          <w:tab w:val="left" w:pos="426"/>
        </w:tabs>
        <w:spacing w:before="0" w:after="0" w:line="240" w:lineRule="auto"/>
      </w:pPr>
      <w:r w:rsidRPr="00E85304">
        <w:t xml:space="preserve">5.9.1. </w:t>
      </w:r>
      <w:r w:rsidR="00701582" w:rsidRPr="00E85304">
        <w:t>O prazo de convocação poderá ser prorrogado 1 (uma) vez, por igual período, mediante solicitação do licitante ou fornecedor convocado, desde que apresentada dentro do prazo, devidamente justificada, e que a justificativa seja aceita pela Administração.</w:t>
      </w:r>
    </w:p>
    <w:p w14:paraId="3B31A8F4" w14:textId="44E3B583" w:rsidR="00701582" w:rsidRPr="00E85304" w:rsidRDefault="00046B68" w:rsidP="00E85304">
      <w:pPr>
        <w:jc w:val="both"/>
        <w:rPr>
          <w:rFonts w:ascii="Arial" w:hAnsi="Arial" w:cs="Arial"/>
          <w:sz w:val="20"/>
          <w:szCs w:val="20"/>
        </w:rPr>
      </w:pPr>
      <w:r w:rsidRPr="00E85304">
        <w:rPr>
          <w:rFonts w:ascii="Arial" w:hAnsi="Arial" w:cs="Arial"/>
          <w:sz w:val="20"/>
          <w:szCs w:val="20"/>
        </w:rPr>
        <w:t xml:space="preserve">5.10. </w:t>
      </w:r>
      <w:r w:rsidR="00701582" w:rsidRPr="00E85304">
        <w:rPr>
          <w:rFonts w:ascii="Arial" w:hAnsi="Arial" w:cs="Arial"/>
          <w:sz w:val="20"/>
          <w:szCs w:val="20"/>
        </w:rPr>
        <w:t>A ata de registro de preços será assinada por meio de assinatura digital e disponibilizada no Sistema de Registro de Preços.</w:t>
      </w:r>
    </w:p>
    <w:p w14:paraId="7B2B6EE1" w14:textId="1A218DEB" w:rsidR="00701582" w:rsidRPr="00E85304" w:rsidRDefault="00046B68" w:rsidP="00E85304">
      <w:pPr>
        <w:jc w:val="both"/>
        <w:rPr>
          <w:rFonts w:ascii="Arial" w:hAnsi="Arial" w:cs="Arial"/>
          <w:sz w:val="20"/>
          <w:szCs w:val="20"/>
        </w:rPr>
      </w:pPr>
      <w:r w:rsidRPr="00E85304">
        <w:rPr>
          <w:rFonts w:ascii="Arial" w:hAnsi="Arial" w:cs="Arial"/>
          <w:sz w:val="20"/>
          <w:szCs w:val="20"/>
        </w:rPr>
        <w:t xml:space="preserve">5.11. </w:t>
      </w:r>
      <w:r w:rsidR="00701582" w:rsidRPr="00E85304">
        <w:rPr>
          <w:rFonts w:ascii="Arial" w:hAnsi="Arial" w:cs="Arial"/>
          <w:sz w:val="20"/>
          <w:szCs w:val="20"/>
        </w:rPr>
        <w:t xml:space="preserve">Quando o convocado não assinar a ata de registro de preços no prazo e nas condições estabelecidos no edital ou no aviso de contratação, e observado o disposto no item </w:t>
      </w:r>
      <w:r w:rsidR="00701582" w:rsidRPr="00E85304">
        <w:rPr>
          <w:rFonts w:ascii="Arial" w:hAnsi="Arial" w:cs="Arial"/>
          <w:sz w:val="20"/>
          <w:szCs w:val="20"/>
        </w:rPr>
        <w:fldChar w:fldCharType="begin"/>
      </w:r>
      <w:r w:rsidR="00701582" w:rsidRPr="00E85304">
        <w:rPr>
          <w:rFonts w:ascii="Arial" w:hAnsi="Arial" w:cs="Arial"/>
          <w:sz w:val="20"/>
          <w:szCs w:val="20"/>
        </w:rPr>
        <w:instrText xml:space="preserve"> REF habilitacao_reserva \r \h  \* MERGEFORMAT </w:instrText>
      </w:r>
      <w:r w:rsidR="00701582" w:rsidRPr="00E85304">
        <w:rPr>
          <w:rFonts w:ascii="Arial" w:hAnsi="Arial" w:cs="Arial"/>
          <w:sz w:val="20"/>
          <w:szCs w:val="20"/>
        </w:rPr>
      </w:r>
      <w:r w:rsidR="00701582" w:rsidRPr="00E85304">
        <w:rPr>
          <w:rFonts w:ascii="Arial" w:hAnsi="Arial" w:cs="Arial"/>
          <w:sz w:val="20"/>
          <w:szCs w:val="20"/>
        </w:rPr>
        <w:fldChar w:fldCharType="separate"/>
      </w:r>
      <w:r w:rsidR="00720D1C" w:rsidRPr="00E85304">
        <w:rPr>
          <w:rFonts w:ascii="Arial" w:hAnsi="Arial" w:cs="Arial"/>
          <w:sz w:val="20"/>
          <w:szCs w:val="20"/>
        </w:rPr>
        <w:t>0</w:t>
      </w:r>
      <w:r w:rsidR="00701582" w:rsidRPr="00E85304">
        <w:rPr>
          <w:rFonts w:ascii="Arial" w:hAnsi="Arial" w:cs="Arial"/>
          <w:sz w:val="20"/>
          <w:szCs w:val="20"/>
        </w:rPr>
        <w:fldChar w:fldCharType="end"/>
      </w:r>
      <w:r w:rsidR="00701582" w:rsidRPr="00E85304">
        <w:rPr>
          <w:rFonts w:ascii="Arial" w:hAnsi="Arial" w:cs="Arial"/>
          <w:sz w:val="20"/>
          <w:szCs w:val="20"/>
        </w:rPr>
        <w:t xml:space="preserve"> e subitens, fica facultado à Administração convocar os licitantes remanescentes do cadastro de reserva, na ordem de classificação, para fazê-lo em igual prazo e nas condições propostas pelo primeiro classificado.</w:t>
      </w:r>
      <w:bookmarkStart w:id="69" w:name="recusa_dos_que_baixaram_preco"/>
      <w:bookmarkEnd w:id="69"/>
    </w:p>
    <w:p w14:paraId="4C49B090" w14:textId="7606E3F7" w:rsidR="00701582" w:rsidRPr="00E85304" w:rsidRDefault="00046B68" w:rsidP="00E85304">
      <w:pPr>
        <w:jc w:val="both"/>
        <w:rPr>
          <w:rFonts w:ascii="Arial" w:hAnsi="Arial" w:cs="Arial"/>
          <w:sz w:val="20"/>
          <w:szCs w:val="20"/>
        </w:rPr>
      </w:pPr>
      <w:r w:rsidRPr="00E85304">
        <w:rPr>
          <w:rFonts w:ascii="Arial" w:hAnsi="Arial" w:cs="Arial"/>
          <w:sz w:val="20"/>
          <w:szCs w:val="20"/>
        </w:rPr>
        <w:t xml:space="preserve">5.12. </w:t>
      </w:r>
      <w:r w:rsidR="00701582" w:rsidRPr="00E85304">
        <w:rPr>
          <w:rFonts w:ascii="Arial" w:hAnsi="Arial" w:cs="Arial"/>
          <w:sz w:val="20"/>
          <w:szCs w:val="20"/>
        </w:rPr>
        <w:t>Na hipótese de nenhum dos licitantes que trata o item 5.4.2.1, aceitar a contratação nos termos do item anterior, a Administração, observados o valor es</w:t>
      </w:r>
      <w:r w:rsidR="00701582" w:rsidRPr="00E85304">
        <w:rPr>
          <w:rFonts w:ascii="Arial" w:eastAsia="Arial" w:hAnsi="Arial" w:cs="Arial"/>
          <w:sz w:val="20"/>
          <w:szCs w:val="20"/>
        </w:rPr>
        <w:t>ti</w:t>
      </w:r>
      <w:r w:rsidR="00701582" w:rsidRPr="00E85304">
        <w:rPr>
          <w:rFonts w:ascii="Arial" w:hAnsi="Arial" w:cs="Arial"/>
          <w:sz w:val="20"/>
          <w:szCs w:val="20"/>
        </w:rPr>
        <w:t xml:space="preserve">mado e sua eventual atualização nos termos </w:t>
      </w:r>
      <w:r w:rsidR="00701582" w:rsidRPr="00E85304">
        <w:rPr>
          <w:rFonts w:ascii="Arial" w:hAnsi="Arial" w:cs="Arial"/>
          <w:i/>
          <w:iCs/>
          <w:sz w:val="20"/>
          <w:szCs w:val="20"/>
        </w:rPr>
        <w:t>do edital</w:t>
      </w:r>
      <w:r w:rsidR="00701582" w:rsidRPr="00E85304">
        <w:rPr>
          <w:rFonts w:ascii="Arial" w:hAnsi="Arial" w:cs="Arial"/>
          <w:sz w:val="20"/>
          <w:szCs w:val="20"/>
        </w:rPr>
        <w:t>, poderá:</w:t>
      </w:r>
    </w:p>
    <w:p w14:paraId="420763D9" w14:textId="0AE65820" w:rsidR="00701582" w:rsidRPr="00E85304" w:rsidRDefault="00046B68" w:rsidP="00E85304">
      <w:pPr>
        <w:pStyle w:val="Nvel3"/>
        <w:numPr>
          <w:ilvl w:val="0"/>
          <w:numId w:val="0"/>
        </w:numPr>
        <w:tabs>
          <w:tab w:val="left" w:pos="426"/>
        </w:tabs>
        <w:spacing w:before="0" w:after="0" w:line="240" w:lineRule="auto"/>
      </w:pPr>
      <w:r w:rsidRPr="00E85304">
        <w:t xml:space="preserve">5.12.1. </w:t>
      </w:r>
      <w:r w:rsidR="00701582" w:rsidRPr="00E85304">
        <w:t>Convocar para negociação os demais licitantes ou fornecedores remanescentes cujos preços foram registrados sem redução, observada a ordem de classificação, com vistas à obtenção de preço melhor, mesmo que acima do preço do adjudicatário; ou</w:t>
      </w:r>
    </w:p>
    <w:p w14:paraId="308E4603" w14:textId="6878CCD9" w:rsidR="00701582" w:rsidRPr="00E85304" w:rsidRDefault="00046B68" w:rsidP="00E85304">
      <w:pPr>
        <w:pStyle w:val="Nvel3"/>
        <w:numPr>
          <w:ilvl w:val="0"/>
          <w:numId w:val="0"/>
        </w:numPr>
        <w:tabs>
          <w:tab w:val="left" w:pos="426"/>
        </w:tabs>
        <w:spacing w:before="0" w:after="0" w:line="240" w:lineRule="auto"/>
      </w:pPr>
      <w:r w:rsidRPr="00E85304">
        <w:t xml:space="preserve">5.12.2.  </w:t>
      </w:r>
      <w:r w:rsidR="00701582" w:rsidRPr="00E85304">
        <w:t>Adjudicar e firmar o contrato nas condições ofertadas pelos licitantes ou fornecedores remanescentes, atendida a ordem classificatória, quando frustrada a negociação de melhor condição.</w:t>
      </w:r>
    </w:p>
    <w:p w14:paraId="5D20B42F" w14:textId="46450426" w:rsidR="00701582" w:rsidRPr="00E85304" w:rsidRDefault="00046B68" w:rsidP="00E85304">
      <w:pPr>
        <w:jc w:val="both"/>
        <w:rPr>
          <w:rFonts w:ascii="Arial" w:hAnsi="Arial" w:cs="Arial"/>
          <w:sz w:val="20"/>
          <w:szCs w:val="20"/>
        </w:rPr>
      </w:pPr>
      <w:r w:rsidRPr="00E85304">
        <w:rPr>
          <w:rFonts w:ascii="Arial" w:hAnsi="Arial" w:cs="Arial"/>
          <w:sz w:val="20"/>
          <w:szCs w:val="20"/>
        </w:rPr>
        <w:t xml:space="preserve">5.13. </w:t>
      </w:r>
      <w:r w:rsidR="00701582" w:rsidRPr="00E85304">
        <w:rPr>
          <w:rFonts w:ascii="Arial" w:hAnsi="Arial" w:cs="Arial"/>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AAD59C6" w14:textId="77777777" w:rsidR="00701582" w:rsidRPr="00D119BC" w:rsidRDefault="00701582" w:rsidP="00701582">
      <w:pPr>
        <w:pStyle w:val="Nivel2"/>
        <w:numPr>
          <w:ilvl w:val="0"/>
          <w:numId w:val="0"/>
        </w:numPr>
        <w:tabs>
          <w:tab w:val="left" w:pos="426"/>
        </w:tabs>
        <w:spacing w:before="0" w:after="0" w:line="240" w:lineRule="auto"/>
      </w:pPr>
    </w:p>
    <w:p w14:paraId="7759CD94" w14:textId="0A70730B" w:rsidR="00701582" w:rsidRPr="009A4C71" w:rsidRDefault="009A4C71" w:rsidP="008B34F0">
      <w:pPr>
        <w:rPr>
          <w:rFonts w:ascii="Arial" w:hAnsi="Arial" w:cs="Arial"/>
          <w:b/>
          <w:sz w:val="20"/>
          <w:szCs w:val="20"/>
        </w:rPr>
      </w:pPr>
      <w:r w:rsidRPr="009A4C71">
        <w:rPr>
          <w:rFonts w:ascii="Arial" w:hAnsi="Arial" w:cs="Arial"/>
          <w:b/>
          <w:sz w:val="20"/>
          <w:szCs w:val="20"/>
        </w:rPr>
        <w:t xml:space="preserve">6. </w:t>
      </w:r>
      <w:r w:rsidR="00701582" w:rsidRPr="009A4C71">
        <w:rPr>
          <w:rFonts w:ascii="Arial" w:hAnsi="Arial" w:cs="Arial"/>
          <w:b/>
          <w:sz w:val="20"/>
          <w:szCs w:val="20"/>
        </w:rPr>
        <w:t>ALTERAÇÃO OU ATUALIZAÇÃO DOS PREÇOS REGISTRADOS</w:t>
      </w:r>
    </w:p>
    <w:p w14:paraId="4B30A000" w14:textId="7C72D57C" w:rsidR="00701582" w:rsidRPr="00D119BC" w:rsidRDefault="009A4C71" w:rsidP="00D119BC">
      <w:pPr>
        <w:rPr>
          <w:rFonts w:ascii="Arial" w:hAnsi="Arial" w:cs="Arial"/>
          <w:sz w:val="20"/>
          <w:szCs w:val="20"/>
        </w:rPr>
      </w:pPr>
      <w:r>
        <w:rPr>
          <w:rFonts w:ascii="Arial" w:hAnsi="Arial" w:cs="Arial"/>
          <w:sz w:val="20"/>
          <w:szCs w:val="20"/>
        </w:rPr>
        <w:t xml:space="preserve">6.1. </w:t>
      </w:r>
      <w:r w:rsidR="00701582" w:rsidRPr="00D119BC">
        <w:rPr>
          <w:rFonts w:ascii="Arial" w:hAnsi="Arial" w:cs="Arial"/>
          <w:sz w:val="20"/>
          <w:szCs w:val="20"/>
        </w:rPr>
        <w:t>Os preços registrados poderão ser alterados ou atualizados em decorrência de eventual redução dos preços pra</w:t>
      </w:r>
      <w:r w:rsidR="00701582" w:rsidRPr="00D119BC">
        <w:rPr>
          <w:rFonts w:ascii="Arial" w:eastAsia="Calibri" w:hAnsi="Arial" w:cs="Arial"/>
          <w:sz w:val="20"/>
          <w:szCs w:val="20"/>
        </w:rPr>
        <w:t>ti</w:t>
      </w:r>
      <w:r w:rsidR="00701582" w:rsidRPr="00D119BC">
        <w:rPr>
          <w:rFonts w:ascii="Arial" w:hAnsi="Arial" w:cs="Arial"/>
          <w:sz w:val="20"/>
          <w:szCs w:val="20"/>
        </w:rPr>
        <w:t>cados no mercado ou de fato que eleve seus custos, nas seguintes situações:</w:t>
      </w:r>
    </w:p>
    <w:p w14:paraId="2376F5F2" w14:textId="2DE0A21A" w:rsidR="00701582" w:rsidRPr="00D119BC" w:rsidRDefault="009A4C71" w:rsidP="009A4C71">
      <w:pPr>
        <w:pStyle w:val="Nvel3"/>
        <w:numPr>
          <w:ilvl w:val="0"/>
          <w:numId w:val="0"/>
        </w:numPr>
        <w:tabs>
          <w:tab w:val="left" w:pos="426"/>
        </w:tabs>
        <w:spacing w:before="0" w:after="0" w:line="240" w:lineRule="auto"/>
      </w:pPr>
      <w:r>
        <w:t xml:space="preserve">6.1.1.  </w:t>
      </w:r>
      <w:r w:rsidR="00701582" w:rsidRPr="00D119BC">
        <w:t xml:space="preserve">Em caso de força maior, caso fortuito ou fato do príncipe ou em decorrência de fatos imprevisíveis ou </w:t>
      </w:r>
      <w:r w:rsidR="00701582" w:rsidRPr="00E85304">
        <w:t>previsíveis de consequências incalculáveis, que inviabilizem a execução da ata tal como pactuada, nos termos da alínea “d” do inciso II do caput do art. 124 da Lei nº 14.133, de 2021;</w:t>
      </w:r>
    </w:p>
    <w:p w14:paraId="25C60581" w14:textId="75D8192D" w:rsidR="00701582" w:rsidRPr="00D119BC" w:rsidRDefault="009A4C71" w:rsidP="009A4C71">
      <w:pPr>
        <w:pStyle w:val="Nvel3"/>
        <w:numPr>
          <w:ilvl w:val="0"/>
          <w:numId w:val="0"/>
        </w:numPr>
        <w:tabs>
          <w:tab w:val="left" w:pos="426"/>
        </w:tabs>
        <w:spacing w:before="0" w:after="0" w:line="240" w:lineRule="auto"/>
      </w:pPr>
      <w:r>
        <w:t xml:space="preserve">6.1.2. </w:t>
      </w:r>
      <w:r w:rsidR="00701582" w:rsidRPr="00D119BC">
        <w:t>Em caso de criação, alteração ou ex</w:t>
      </w:r>
      <w:r w:rsidR="00701582" w:rsidRPr="00D119BC">
        <w:rPr>
          <w:rFonts w:eastAsia="Calibri"/>
        </w:rPr>
        <w:t>ti</w:t>
      </w:r>
      <w:r w:rsidR="00701582" w:rsidRPr="00D119BC">
        <w:t xml:space="preserve">nção de quaisquer tributos ou encargos legais ou a superveniência de disposições legais, com comprovada repercussão sobre os preços registrados; </w:t>
      </w:r>
    </w:p>
    <w:p w14:paraId="38CDEF5E" w14:textId="55D0C381" w:rsidR="00701582" w:rsidRPr="00D119BC" w:rsidRDefault="009A4C71" w:rsidP="009A4C71">
      <w:pPr>
        <w:pStyle w:val="Nvel3"/>
        <w:numPr>
          <w:ilvl w:val="0"/>
          <w:numId w:val="0"/>
        </w:numPr>
        <w:tabs>
          <w:tab w:val="left" w:pos="426"/>
        </w:tabs>
        <w:spacing w:before="0" w:after="0" w:line="240" w:lineRule="auto"/>
      </w:pPr>
      <w:r>
        <w:t xml:space="preserve">6.1.3. </w:t>
      </w:r>
      <w:r w:rsidR="00701582" w:rsidRPr="00D119BC">
        <w:t>Na hipótese de previsão no edital ou no aviso de contratação direta de cláusula de reajustamento ou repactuação sobre os preços registrados, nos termos da Lei nº 14.133, de 2021.</w:t>
      </w:r>
    </w:p>
    <w:p w14:paraId="4F64CA41" w14:textId="6B8142C3" w:rsidR="00701582" w:rsidRPr="00D119BC" w:rsidRDefault="009A4C71" w:rsidP="009A4C71">
      <w:pPr>
        <w:pStyle w:val="Nvel4"/>
        <w:tabs>
          <w:tab w:val="left" w:pos="426"/>
        </w:tabs>
        <w:spacing w:before="0" w:after="0" w:line="240" w:lineRule="auto"/>
        <w:ind w:left="0"/>
      </w:pPr>
      <w:r>
        <w:t xml:space="preserve">6.1.3.1. </w:t>
      </w:r>
      <w:r w:rsidR="00701582" w:rsidRPr="00D119BC">
        <w:t xml:space="preserve">No caso do reajustamento, deverá ser respeitada a contagem da anualidade e o índice previstos para a contratação;  </w:t>
      </w:r>
    </w:p>
    <w:p w14:paraId="68B00909" w14:textId="534DCACE" w:rsidR="00701582" w:rsidRPr="00D119BC" w:rsidRDefault="009A4C71" w:rsidP="009A4C71">
      <w:pPr>
        <w:pStyle w:val="Nvel4"/>
        <w:tabs>
          <w:tab w:val="left" w:pos="426"/>
        </w:tabs>
        <w:spacing w:before="0" w:after="0" w:line="240" w:lineRule="auto"/>
        <w:ind w:left="0"/>
      </w:pPr>
      <w:r>
        <w:t xml:space="preserve">6.1.3.2. </w:t>
      </w:r>
      <w:r w:rsidR="00701582" w:rsidRPr="00D119BC">
        <w:t>No caso da repactuação, poderá ser a pedido do interessado, conforme critérios definidos para a contratação.</w:t>
      </w:r>
    </w:p>
    <w:p w14:paraId="44578DEA" w14:textId="77777777" w:rsidR="00701582" w:rsidRPr="009A4C71" w:rsidRDefault="00701582" w:rsidP="00701582">
      <w:pPr>
        <w:pStyle w:val="Nvel4"/>
        <w:tabs>
          <w:tab w:val="left" w:pos="426"/>
        </w:tabs>
        <w:spacing w:before="0" w:after="0" w:line="240" w:lineRule="auto"/>
        <w:ind w:left="0"/>
        <w:rPr>
          <w:b/>
        </w:rPr>
      </w:pPr>
    </w:p>
    <w:p w14:paraId="6DEC1635" w14:textId="0AE72075" w:rsidR="00701582" w:rsidRPr="009A4C71" w:rsidRDefault="009A4C71" w:rsidP="00E85304">
      <w:pPr>
        <w:jc w:val="both"/>
        <w:rPr>
          <w:rFonts w:ascii="Arial" w:hAnsi="Arial" w:cs="Arial"/>
          <w:b/>
          <w:sz w:val="20"/>
          <w:szCs w:val="20"/>
        </w:rPr>
      </w:pPr>
      <w:r w:rsidRPr="009A4C71">
        <w:rPr>
          <w:rFonts w:ascii="Arial" w:hAnsi="Arial" w:cs="Arial"/>
          <w:b/>
          <w:sz w:val="20"/>
          <w:szCs w:val="20"/>
        </w:rPr>
        <w:t xml:space="preserve">7. </w:t>
      </w:r>
      <w:r w:rsidR="00701582" w:rsidRPr="009A4C71">
        <w:rPr>
          <w:rFonts w:ascii="Arial" w:hAnsi="Arial" w:cs="Arial"/>
          <w:b/>
          <w:sz w:val="20"/>
          <w:szCs w:val="20"/>
        </w:rPr>
        <w:t>NEGOCIAÇÃO DE PREÇOS REGISTRADOS</w:t>
      </w:r>
    </w:p>
    <w:p w14:paraId="151CE50B" w14:textId="225C5045" w:rsidR="00701582" w:rsidRPr="00D119BC" w:rsidRDefault="009A4C71" w:rsidP="00E85304">
      <w:pPr>
        <w:jc w:val="both"/>
        <w:rPr>
          <w:rFonts w:ascii="Arial" w:hAnsi="Arial" w:cs="Arial"/>
          <w:sz w:val="20"/>
          <w:szCs w:val="20"/>
        </w:rPr>
      </w:pPr>
      <w:r>
        <w:rPr>
          <w:rFonts w:ascii="Arial" w:hAnsi="Arial" w:cs="Arial"/>
          <w:sz w:val="20"/>
          <w:szCs w:val="20"/>
        </w:rPr>
        <w:t xml:space="preserve">7.1. </w:t>
      </w:r>
      <w:r w:rsidR="00701582" w:rsidRPr="00D119BC">
        <w:rPr>
          <w:rFonts w:ascii="Arial" w:hAnsi="Arial" w:cs="Arial"/>
          <w:sz w:val="20"/>
          <w:szCs w:val="20"/>
        </w:rPr>
        <w:t>Na hipótese de o preço registrado tornar-se superior ao preço pra</w:t>
      </w:r>
      <w:r w:rsidR="00701582" w:rsidRPr="00D119BC">
        <w:rPr>
          <w:rFonts w:ascii="Arial" w:eastAsia="Calibri" w:hAnsi="Arial" w:cs="Arial"/>
          <w:sz w:val="20"/>
          <w:szCs w:val="20"/>
        </w:rPr>
        <w:t>ti</w:t>
      </w:r>
      <w:r w:rsidR="00701582" w:rsidRPr="00D119BC">
        <w:rPr>
          <w:rFonts w:ascii="Arial" w:hAnsi="Arial" w:cs="Arial"/>
          <w:sz w:val="20"/>
          <w:szCs w:val="20"/>
        </w:rPr>
        <w:t>cado no mercado por mo</w:t>
      </w:r>
      <w:r w:rsidR="00701582" w:rsidRPr="00D119BC">
        <w:rPr>
          <w:rFonts w:ascii="Arial" w:eastAsia="Calibri" w:hAnsi="Arial" w:cs="Arial"/>
          <w:sz w:val="20"/>
          <w:szCs w:val="20"/>
        </w:rPr>
        <w:t>ti</w:t>
      </w:r>
      <w:r w:rsidR="00701582" w:rsidRPr="00D119BC">
        <w:rPr>
          <w:rFonts w:ascii="Arial" w:hAnsi="Arial" w:cs="Arial"/>
          <w:sz w:val="20"/>
          <w:szCs w:val="20"/>
        </w:rPr>
        <w:t>vo superveniente, o órgão gerenciador convocará o fornecedor para negociar a redução do preço registrado.</w:t>
      </w:r>
    </w:p>
    <w:p w14:paraId="108B9F28" w14:textId="47A0C2F5" w:rsidR="00701582" w:rsidRPr="00D119BC" w:rsidRDefault="009A4C71" w:rsidP="00E85304">
      <w:pPr>
        <w:pStyle w:val="Nvel3"/>
        <w:numPr>
          <w:ilvl w:val="0"/>
          <w:numId w:val="0"/>
        </w:numPr>
        <w:tabs>
          <w:tab w:val="left" w:pos="426"/>
        </w:tabs>
        <w:spacing w:before="0" w:after="0" w:line="240" w:lineRule="auto"/>
      </w:pPr>
      <w:r>
        <w:t xml:space="preserve">7.1.1. </w:t>
      </w:r>
      <w:r w:rsidR="00701582" w:rsidRPr="00D119BC">
        <w:t>Caso não aceite reduzir seu preço aos valores pra</w:t>
      </w:r>
      <w:r w:rsidR="00701582" w:rsidRPr="00D119BC">
        <w:rPr>
          <w:rFonts w:eastAsia="Calibri"/>
        </w:rPr>
        <w:t>ti</w:t>
      </w:r>
      <w:r w:rsidR="00701582" w:rsidRPr="00D119BC">
        <w:t>cados pelo mercado, o fornecedor será liberado do compromisso assumido quanto ao item registrado, sem aplicação de penalidades administrativas.</w:t>
      </w:r>
    </w:p>
    <w:p w14:paraId="576571EF" w14:textId="37CE4EDE" w:rsidR="00701582" w:rsidRPr="00D119BC" w:rsidRDefault="009A4C71" w:rsidP="00E85304">
      <w:pPr>
        <w:pStyle w:val="Nvel3"/>
        <w:numPr>
          <w:ilvl w:val="0"/>
          <w:numId w:val="0"/>
        </w:numPr>
        <w:tabs>
          <w:tab w:val="left" w:pos="426"/>
        </w:tabs>
        <w:spacing w:before="0" w:after="0" w:line="240" w:lineRule="auto"/>
      </w:pPr>
      <w:r>
        <w:t xml:space="preserve">7.1.2. </w:t>
      </w:r>
      <w:r w:rsidR="00701582" w:rsidRPr="00D119BC">
        <w:t xml:space="preserve">Na hipótese prevista no item anterior, o órgão gerenciador convocará os fornecedores do cadastro de reserva, na ordem de classificação, para verificar se aceitam reduzir seus preços aos valores de mercado e não convocará os licitantes ou fornecedores que tiveram seu registro cancelado. </w:t>
      </w:r>
    </w:p>
    <w:p w14:paraId="69D0C4B3" w14:textId="4673F3A3" w:rsidR="00701582" w:rsidRPr="00D119BC" w:rsidRDefault="009A4C71" w:rsidP="00E85304">
      <w:pPr>
        <w:pStyle w:val="Nvel3"/>
        <w:numPr>
          <w:ilvl w:val="0"/>
          <w:numId w:val="0"/>
        </w:numPr>
        <w:tabs>
          <w:tab w:val="left" w:pos="426"/>
        </w:tabs>
        <w:spacing w:before="0" w:after="0" w:line="240" w:lineRule="auto"/>
      </w:pPr>
      <w:r>
        <w:t xml:space="preserve">7.1.3.  </w:t>
      </w:r>
      <w:r w:rsidR="00701582" w:rsidRPr="00D119BC">
        <w:t>Se não obtiver êxito nas negociações, o órgão gerenciador procederá ao cancelamento da ata de registro de preços, adotando as medidas cabíveis para obtenção de contratação mais vantajosa.</w:t>
      </w:r>
      <w:bookmarkStart w:id="70" w:name="reducao_preco_mercado_negociacao_frustra"/>
      <w:bookmarkEnd w:id="70"/>
    </w:p>
    <w:p w14:paraId="0916EFEE" w14:textId="413E1EF8" w:rsidR="00701582" w:rsidRPr="00D119BC" w:rsidRDefault="009A4C71" w:rsidP="00E85304">
      <w:pPr>
        <w:pStyle w:val="Nvel3"/>
        <w:numPr>
          <w:ilvl w:val="0"/>
          <w:numId w:val="0"/>
        </w:numPr>
        <w:tabs>
          <w:tab w:val="left" w:pos="426"/>
        </w:tabs>
        <w:spacing w:before="0" w:after="0" w:line="240" w:lineRule="auto"/>
      </w:pPr>
      <w:r>
        <w:t xml:space="preserve">7.1.4. </w:t>
      </w:r>
      <w:r w:rsidR="00701582" w:rsidRPr="00D119BC">
        <w:t>Na hipótese de redução do preço registrado, o órgão gerenciador comunicará aos órgãos e às en</w:t>
      </w:r>
      <w:r w:rsidR="00701582" w:rsidRPr="00D119BC">
        <w:rPr>
          <w:rFonts w:eastAsia="Calibri"/>
        </w:rPr>
        <w:t>ti</w:t>
      </w:r>
      <w:r w:rsidR="00701582" w:rsidRPr="00D119BC">
        <w:t xml:space="preserve">dades que </w:t>
      </w:r>
      <w:r w:rsidR="00701582" w:rsidRPr="00D119BC">
        <w:rPr>
          <w:rFonts w:eastAsia="Calibri"/>
        </w:rPr>
        <w:t>ti</w:t>
      </w:r>
      <w:r w:rsidR="00701582" w:rsidRPr="00D119BC">
        <w:t>verem firmado contratos decorrentes da ata de registro de preços para que avaliem a conveniência e a oportunidade de diligenciarem negociação com vistas à alteração contratual, observado o disposto no art. 124 da Lei nº 14.133, de 2021.</w:t>
      </w:r>
    </w:p>
    <w:p w14:paraId="4FFF3C53" w14:textId="21CD0A5E" w:rsidR="00701582" w:rsidRPr="00D119BC" w:rsidRDefault="009A4C71" w:rsidP="00E85304">
      <w:pPr>
        <w:jc w:val="both"/>
        <w:rPr>
          <w:rFonts w:ascii="Arial" w:hAnsi="Arial" w:cs="Arial"/>
          <w:sz w:val="20"/>
          <w:szCs w:val="20"/>
        </w:rPr>
      </w:pPr>
      <w:r>
        <w:rPr>
          <w:rFonts w:ascii="Arial" w:hAnsi="Arial" w:cs="Arial"/>
          <w:sz w:val="20"/>
          <w:szCs w:val="20"/>
        </w:rPr>
        <w:t xml:space="preserve">7.2. </w:t>
      </w:r>
      <w:r w:rsidR="00701582" w:rsidRPr="00D119BC">
        <w:rPr>
          <w:rFonts w:ascii="Arial" w:hAnsi="Arial" w:cs="Arial"/>
          <w:sz w:val="20"/>
          <w:szCs w:val="20"/>
        </w:rPr>
        <w:t>Na hipótese de o preço de mercado tornar-se superior ao preço registrado e o fornecedor não poder cumprir as obrigações estabelecidas na ata, será facultado ao fornecedor requerer a alteração do preço registrado, mediante comprovação de fato superveniente que supostamente o impossibilite de cumprir o compromisso.</w:t>
      </w:r>
      <w:bookmarkStart w:id="71" w:name="hipotese_preco_mercado_maior"/>
      <w:bookmarkEnd w:id="71"/>
    </w:p>
    <w:p w14:paraId="0DBA2535" w14:textId="79FC577E" w:rsidR="00701582" w:rsidRPr="00D119BC" w:rsidRDefault="009A4C71" w:rsidP="00E85304">
      <w:pPr>
        <w:pStyle w:val="Nvel3"/>
        <w:numPr>
          <w:ilvl w:val="0"/>
          <w:numId w:val="0"/>
        </w:numPr>
        <w:tabs>
          <w:tab w:val="left" w:pos="426"/>
        </w:tabs>
        <w:spacing w:before="0" w:after="0" w:line="240" w:lineRule="auto"/>
      </w:pPr>
      <w:r>
        <w:t xml:space="preserve">7.2.1. </w:t>
      </w:r>
      <w:r w:rsidR="00701582" w:rsidRPr="00D119BC">
        <w:t>Neste caso, o fornecedor encaminhará, juntamente com o pedido de alteração, a documentação comprobatória ou a planilha de custos que demonstre a inviabilidade do preço registrado em relação às condições inicialmente pactuadas.</w:t>
      </w:r>
      <w:bookmarkStart w:id="72" w:name="prova_preco_mercado_maior"/>
      <w:bookmarkEnd w:id="72"/>
    </w:p>
    <w:p w14:paraId="393208B1" w14:textId="168B18F2" w:rsidR="00701582" w:rsidRPr="00D119BC" w:rsidRDefault="009A4C71" w:rsidP="00E85304">
      <w:pPr>
        <w:pStyle w:val="Nvel3"/>
        <w:numPr>
          <w:ilvl w:val="0"/>
          <w:numId w:val="0"/>
        </w:numPr>
        <w:tabs>
          <w:tab w:val="left" w:pos="426"/>
        </w:tabs>
        <w:spacing w:before="0" w:after="0" w:line="240" w:lineRule="auto"/>
      </w:pPr>
      <w:r>
        <w:t xml:space="preserve">7.2.2. </w:t>
      </w:r>
      <w:r w:rsidR="00701582" w:rsidRPr="00D119BC">
        <w:t xml:space="preserve">Não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00701582" w:rsidRPr="00D119BC">
        <w:fldChar w:fldCharType="begin"/>
      </w:r>
      <w:r w:rsidR="00701582" w:rsidRPr="00D119BC">
        <w:instrText xml:space="preserve"> REF cancelamento_do_fornecedor \r \h  \* MERGEFORMAT </w:instrText>
      </w:r>
      <w:r w:rsidR="00701582" w:rsidRPr="00D119BC">
        <w:fldChar w:fldCharType="separate"/>
      </w:r>
      <w:r w:rsidR="00720D1C">
        <w:t>0</w:t>
      </w:r>
      <w:r w:rsidR="00701582" w:rsidRPr="00D119BC">
        <w:fldChar w:fldCharType="end"/>
      </w:r>
      <w:r w:rsidR="00701582" w:rsidRPr="00D119BC">
        <w:t>, sem prejuízo das sanções previstas na Lei nº 14.133, de 2021, e na legislação aplicável.</w:t>
      </w:r>
      <w:bookmarkStart w:id="73" w:name="nao_comprovacao_majoracao_mercado"/>
      <w:bookmarkEnd w:id="73"/>
    </w:p>
    <w:p w14:paraId="4F844F1C" w14:textId="6EBEF14C" w:rsidR="00701582" w:rsidRPr="00D119BC" w:rsidRDefault="009A4C71" w:rsidP="00E85304">
      <w:pPr>
        <w:pStyle w:val="Nvel3"/>
        <w:numPr>
          <w:ilvl w:val="0"/>
          <w:numId w:val="0"/>
        </w:numPr>
        <w:tabs>
          <w:tab w:val="left" w:pos="426"/>
        </w:tabs>
        <w:spacing w:before="0" w:after="0" w:line="240" w:lineRule="auto"/>
      </w:pPr>
      <w:r>
        <w:t xml:space="preserve">7.2.3. </w:t>
      </w:r>
      <w:r w:rsidR="00701582" w:rsidRPr="00D119BC">
        <w:t>Na hipótese de cancelamento do registro do fornecedor, nos termos do item anterior, o órgão gerenciador convocará os fornecedores do cadastro de reserva, na ordem de classificação, para verificar se aceitam manter seus preços registrados, observado o disposto no item 5.7.</w:t>
      </w:r>
    </w:p>
    <w:p w14:paraId="21DBB2BA" w14:textId="0BF64715" w:rsidR="00701582" w:rsidRPr="00D119BC" w:rsidRDefault="009A4C71" w:rsidP="00E85304">
      <w:pPr>
        <w:pStyle w:val="Nvel3"/>
        <w:numPr>
          <w:ilvl w:val="0"/>
          <w:numId w:val="0"/>
        </w:numPr>
        <w:tabs>
          <w:tab w:val="left" w:pos="426"/>
        </w:tabs>
        <w:spacing w:before="0" w:after="0" w:line="240" w:lineRule="auto"/>
      </w:pPr>
      <w:r>
        <w:t xml:space="preserve">7.2.4. </w:t>
      </w:r>
      <w:r w:rsidR="00701582" w:rsidRPr="00D119BC">
        <w:t xml:space="preserve">Se não obtiver êxito nas negociações, o órgão gerenciador procederá ao cancelamento da ata de registro de preços, nos termos do item </w:t>
      </w:r>
      <w:r w:rsidR="00701582" w:rsidRPr="00D119BC">
        <w:fldChar w:fldCharType="begin"/>
      </w:r>
      <w:r w:rsidR="00701582" w:rsidRPr="00D119BC">
        <w:instrText xml:space="preserve"> REF cancelamento_da_ata \r \h  \* MERGEFORMAT </w:instrText>
      </w:r>
      <w:r w:rsidR="00701582" w:rsidRPr="00D119BC">
        <w:fldChar w:fldCharType="separate"/>
      </w:r>
      <w:r w:rsidR="00720D1C">
        <w:t>0</w:t>
      </w:r>
      <w:r w:rsidR="00701582" w:rsidRPr="00D119BC">
        <w:fldChar w:fldCharType="end"/>
      </w:r>
      <w:r w:rsidR="00701582" w:rsidRPr="00D119BC">
        <w:t>, e adotará as medidas cabíveis para a obtenção da contratação mais vantajosa.</w:t>
      </w:r>
      <w:bookmarkStart w:id="74" w:name="majora_preco_mercado_negociacao_frustra"/>
      <w:bookmarkEnd w:id="74"/>
    </w:p>
    <w:p w14:paraId="04643CFA" w14:textId="70F1E32F" w:rsidR="00701582" w:rsidRPr="00D119BC" w:rsidRDefault="009A4C71" w:rsidP="00E85304">
      <w:pPr>
        <w:pStyle w:val="Nvel3"/>
        <w:numPr>
          <w:ilvl w:val="0"/>
          <w:numId w:val="0"/>
        </w:numPr>
        <w:tabs>
          <w:tab w:val="left" w:pos="426"/>
        </w:tabs>
        <w:spacing w:before="0" w:after="0" w:line="240" w:lineRule="auto"/>
      </w:pPr>
      <w:r>
        <w:t xml:space="preserve">7.2.5. </w:t>
      </w:r>
      <w:r w:rsidR="00701582" w:rsidRPr="00D119BC">
        <w:t xml:space="preserve">Na hipótese de comprovação da majoração do preço de mercado que inviabilize o preço registrado, conforme previsto no item </w:t>
      </w:r>
      <w:r w:rsidR="00701582" w:rsidRPr="00D119BC">
        <w:fldChar w:fldCharType="begin"/>
      </w:r>
      <w:r w:rsidR="00701582" w:rsidRPr="00D119BC">
        <w:instrText xml:space="preserve"> REF hipotese_preco_mercado_maior \r \h  \* MERGEFORMAT </w:instrText>
      </w:r>
      <w:r w:rsidR="00701582" w:rsidRPr="00D119BC">
        <w:fldChar w:fldCharType="separate"/>
      </w:r>
      <w:r w:rsidR="00720D1C">
        <w:t>0</w:t>
      </w:r>
      <w:r w:rsidR="00701582" w:rsidRPr="00D119BC">
        <w:fldChar w:fldCharType="end"/>
      </w:r>
      <w:r w:rsidR="00701582" w:rsidRPr="00D119BC">
        <w:t xml:space="preserve"> e no item </w:t>
      </w:r>
      <w:r w:rsidR="00701582" w:rsidRPr="00D119BC">
        <w:fldChar w:fldCharType="begin"/>
      </w:r>
      <w:r w:rsidR="00701582" w:rsidRPr="00D119BC">
        <w:instrText xml:space="preserve"> REF prova_preco_mercado_maior \r \h  \* MERGEFORMAT </w:instrText>
      </w:r>
      <w:r w:rsidR="00701582" w:rsidRPr="00D119BC">
        <w:fldChar w:fldCharType="separate"/>
      </w:r>
      <w:r w:rsidR="00720D1C">
        <w:t>0</w:t>
      </w:r>
      <w:r w:rsidR="00701582" w:rsidRPr="00D119BC">
        <w:fldChar w:fldCharType="end"/>
      </w:r>
      <w:r w:rsidR="00701582" w:rsidRPr="00D119BC">
        <w:t>, o órgão gerenciador atualizará o preço registrado, de acordo com a realidade dos valores praticados pelo mercado.</w:t>
      </w:r>
    </w:p>
    <w:p w14:paraId="1483E72A" w14:textId="01647445" w:rsidR="00701582" w:rsidRPr="00D119BC" w:rsidRDefault="009A4C71" w:rsidP="00E85304">
      <w:pPr>
        <w:pStyle w:val="Nvel3"/>
        <w:numPr>
          <w:ilvl w:val="0"/>
          <w:numId w:val="0"/>
        </w:numPr>
        <w:tabs>
          <w:tab w:val="left" w:pos="426"/>
        </w:tabs>
        <w:spacing w:before="0" w:after="0" w:line="240" w:lineRule="auto"/>
      </w:pPr>
      <w:r>
        <w:t xml:space="preserve">7.2.6. </w:t>
      </w:r>
      <w:r w:rsidR="00701582" w:rsidRPr="00D119BC">
        <w:t>O órgão gerenciador comunicará aos órgãos e às en</w:t>
      </w:r>
      <w:r w:rsidR="00701582" w:rsidRPr="00D119BC">
        <w:rPr>
          <w:rFonts w:eastAsia="Calibri"/>
        </w:rPr>
        <w:t>ti</w:t>
      </w:r>
      <w:r w:rsidR="00701582" w:rsidRPr="00D119BC">
        <w:t xml:space="preserve">dades que </w:t>
      </w:r>
      <w:r w:rsidR="00701582" w:rsidRPr="00D119BC">
        <w:rPr>
          <w:rFonts w:eastAsia="Calibri"/>
        </w:rPr>
        <w:t>ti</w:t>
      </w:r>
      <w:r w:rsidR="00701582" w:rsidRPr="00D119BC">
        <w:t>verem firmado contratos decorrentes da ata de registro de preços sobre a efe</w:t>
      </w:r>
      <w:r w:rsidR="00701582" w:rsidRPr="00D119BC">
        <w:rPr>
          <w:rFonts w:eastAsia="Calibri"/>
        </w:rPr>
        <w:t>ti</w:t>
      </w:r>
      <w:r w:rsidR="00701582" w:rsidRPr="00D119BC">
        <w:t>va alteração do preço registrado, para que avaliem a necessidade de alteração contratual, observado o disposto no art. 124 da Lei nº 14.133, de 2021.</w:t>
      </w:r>
    </w:p>
    <w:p w14:paraId="2347ED68" w14:textId="77777777" w:rsidR="00701582" w:rsidRPr="00D119BC" w:rsidRDefault="00701582" w:rsidP="00701582">
      <w:pPr>
        <w:pStyle w:val="Nvel3"/>
        <w:numPr>
          <w:ilvl w:val="0"/>
          <w:numId w:val="0"/>
        </w:numPr>
        <w:tabs>
          <w:tab w:val="left" w:pos="426"/>
        </w:tabs>
        <w:spacing w:before="0" w:after="0" w:line="240" w:lineRule="auto"/>
      </w:pPr>
    </w:p>
    <w:p w14:paraId="196B7CA2" w14:textId="0D688417" w:rsidR="00701582" w:rsidRPr="009A4C71" w:rsidRDefault="009A4C71" w:rsidP="008B34F0">
      <w:pPr>
        <w:rPr>
          <w:rFonts w:ascii="Arial" w:hAnsi="Arial" w:cs="Arial"/>
          <w:b/>
          <w:sz w:val="20"/>
          <w:szCs w:val="20"/>
        </w:rPr>
      </w:pPr>
      <w:r w:rsidRPr="009A4C71">
        <w:rPr>
          <w:rFonts w:ascii="Arial" w:hAnsi="Arial" w:cs="Arial"/>
          <w:b/>
          <w:sz w:val="20"/>
          <w:szCs w:val="20"/>
        </w:rPr>
        <w:t xml:space="preserve">8. </w:t>
      </w:r>
      <w:r w:rsidR="00701582" w:rsidRPr="009A4C71">
        <w:rPr>
          <w:rFonts w:ascii="Arial" w:hAnsi="Arial" w:cs="Arial"/>
          <w:b/>
          <w:sz w:val="20"/>
          <w:szCs w:val="20"/>
        </w:rPr>
        <w:t>REMANEJAMENTO DAS QUANTIDADES REGISTRADAS NA ATA DE REGISTRO DE PREÇOS</w:t>
      </w:r>
    </w:p>
    <w:p w14:paraId="4B992220" w14:textId="4375D918" w:rsidR="00701582" w:rsidRPr="00D119BC" w:rsidRDefault="009A4C71" w:rsidP="00E85304">
      <w:pPr>
        <w:jc w:val="both"/>
        <w:rPr>
          <w:rFonts w:ascii="Arial" w:hAnsi="Arial" w:cs="Arial"/>
          <w:sz w:val="20"/>
          <w:szCs w:val="20"/>
        </w:rPr>
      </w:pPr>
      <w:r>
        <w:rPr>
          <w:rFonts w:ascii="Arial" w:hAnsi="Arial" w:cs="Arial"/>
          <w:sz w:val="20"/>
          <w:szCs w:val="20"/>
        </w:rPr>
        <w:lastRenderedPageBreak/>
        <w:t xml:space="preserve">8.1. </w:t>
      </w:r>
      <w:r w:rsidR="00701582" w:rsidRPr="00D119BC">
        <w:rPr>
          <w:rFonts w:ascii="Arial" w:hAnsi="Arial" w:cs="Arial"/>
          <w:sz w:val="20"/>
          <w:szCs w:val="20"/>
        </w:rPr>
        <w:t>As quan</w:t>
      </w:r>
      <w:r w:rsidR="00701582" w:rsidRPr="00D119BC">
        <w:rPr>
          <w:rFonts w:ascii="Arial" w:eastAsia="Arial" w:hAnsi="Arial" w:cs="Arial"/>
          <w:sz w:val="20"/>
          <w:szCs w:val="20"/>
        </w:rPr>
        <w:t>ti</w:t>
      </w:r>
      <w:r w:rsidR="00701582" w:rsidRPr="00D119BC">
        <w:rPr>
          <w:rFonts w:ascii="Arial" w:hAnsi="Arial" w:cs="Arial"/>
          <w:sz w:val="20"/>
          <w:szCs w:val="20"/>
        </w:rPr>
        <w:t>dades previstas para os itens com preços registrados nas atas de registro de preços poderão ser remanejadas pelo órgão gerenciador entre os órgãos ou as en</w:t>
      </w:r>
      <w:r w:rsidR="00701582" w:rsidRPr="00D119BC">
        <w:rPr>
          <w:rFonts w:ascii="Arial" w:eastAsia="Arial" w:hAnsi="Arial" w:cs="Arial"/>
          <w:sz w:val="20"/>
          <w:szCs w:val="20"/>
        </w:rPr>
        <w:t>ti</w:t>
      </w:r>
      <w:r w:rsidR="00701582" w:rsidRPr="00D119BC">
        <w:rPr>
          <w:rFonts w:ascii="Arial" w:hAnsi="Arial" w:cs="Arial"/>
          <w:sz w:val="20"/>
          <w:szCs w:val="20"/>
        </w:rPr>
        <w:t>dades par</w:t>
      </w:r>
      <w:r w:rsidR="00701582" w:rsidRPr="00D119BC">
        <w:rPr>
          <w:rFonts w:ascii="Arial" w:eastAsia="Arial" w:hAnsi="Arial" w:cs="Arial"/>
          <w:sz w:val="20"/>
          <w:szCs w:val="20"/>
        </w:rPr>
        <w:t>ti</w:t>
      </w:r>
      <w:r w:rsidR="00701582" w:rsidRPr="00D119BC">
        <w:rPr>
          <w:rFonts w:ascii="Arial" w:hAnsi="Arial" w:cs="Arial"/>
          <w:sz w:val="20"/>
          <w:szCs w:val="20"/>
        </w:rPr>
        <w:t>cipantes do registro de preços.</w:t>
      </w:r>
    </w:p>
    <w:p w14:paraId="4CBF0635" w14:textId="4BCFFAE6" w:rsidR="00701582" w:rsidRPr="00D119BC" w:rsidRDefault="009A4C71" w:rsidP="00E85304">
      <w:pPr>
        <w:jc w:val="both"/>
        <w:rPr>
          <w:rFonts w:ascii="Arial" w:hAnsi="Arial" w:cs="Arial"/>
          <w:sz w:val="20"/>
          <w:szCs w:val="20"/>
        </w:rPr>
      </w:pPr>
      <w:r>
        <w:rPr>
          <w:rFonts w:ascii="Arial" w:hAnsi="Arial" w:cs="Arial"/>
          <w:sz w:val="20"/>
          <w:szCs w:val="20"/>
        </w:rPr>
        <w:t xml:space="preserve">8.2. </w:t>
      </w:r>
      <w:r w:rsidR="00701582" w:rsidRPr="00D119BC">
        <w:rPr>
          <w:rFonts w:ascii="Arial" w:hAnsi="Arial" w:cs="Arial"/>
          <w:sz w:val="20"/>
          <w:szCs w:val="20"/>
        </w:rPr>
        <w:t>O remanejamento somente poderá ser feito de órgão ou en</w:t>
      </w:r>
      <w:r w:rsidR="00701582" w:rsidRPr="00D119BC">
        <w:rPr>
          <w:rFonts w:ascii="Arial" w:eastAsia="Arial" w:hAnsi="Arial" w:cs="Arial"/>
          <w:sz w:val="20"/>
          <w:szCs w:val="20"/>
        </w:rPr>
        <w:t>ti</w:t>
      </w:r>
      <w:r w:rsidR="00701582" w:rsidRPr="00D119BC">
        <w:rPr>
          <w:rFonts w:ascii="Arial" w:hAnsi="Arial" w:cs="Arial"/>
          <w:sz w:val="20"/>
          <w:szCs w:val="20"/>
        </w:rPr>
        <w:t>dade par</w:t>
      </w:r>
      <w:r w:rsidR="00701582" w:rsidRPr="00D119BC">
        <w:rPr>
          <w:rFonts w:ascii="Arial" w:eastAsia="Arial" w:hAnsi="Arial" w:cs="Arial"/>
          <w:sz w:val="20"/>
          <w:szCs w:val="20"/>
        </w:rPr>
        <w:t>ti</w:t>
      </w:r>
      <w:r w:rsidR="00701582" w:rsidRPr="00D119BC">
        <w:rPr>
          <w:rFonts w:ascii="Arial" w:hAnsi="Arial" w:cs="Arial"/>
          <w:sz w:val="20"/>
          <w:szCs w:val="20"/>
        </w:rPr>
        <w:t>cipante para órgão ou en</w:t>
      </w:r>
      <w:r w:rsidR="00701582" w:rsidRPr="00D119BC">
        <w:rPr>
          <w:rFonts w:ascii="Arial" w:eastAsia="Arial" w:hAnsi="Arial" w:cs="Arial"/>
          <w:sz w:val="20"/>
          <w:szCs w:val="20"/>
        </w:rPr>
        <w:t>ti</w:t>
      </w:r>
      <w:r w:rsidR="00701582" w:rsidRPr="00D119BC">
        <w:rPr>
          <w:rFonts w:ascii="Arial" w:hAnsi="Arial" w:cs="Arial"/>
          <w:sz w:val="20"/>
          <w:szCs w:val="20"/>
        </w:rPr>
        <w:t>dade par</w:t>
      </w:r>
      <w:r w:rsidR="00701582" w:rsidRPr="00D119BC">
        <w:rPr>
          <w:rFonts w:ascii="Arial" w:eastAsia="Arial" w:hAnsi="Arial" w:cs="Arial"/>
          <w:sz w:val="20"/>
          <w:szCs w:val="20"/>
        </w:rPr>
        <w:t>ti</w:t>
      </w:r>
      <w:r w:rsidR="00701582" w:rsidRPr="00D119BC">
        <w:rPr>
          <w:rFonts w:ascii="Arial" w:hAnsi="Arial" w:cs="Arial"/>
          <w:sz w:val="20"/>
          <w:szCs w:val="20"/>
        </w:rPr>
        <w:t>cipante.</w:t>
      </w:r>
    </w:p>
    <w:p w14:paraId="575DFE43" w14:textId="263E623D" w:rsidR="00701582" w:rsidRPr="00D119BC" w:rsidRDefault="009A4C71" w:rsidP="00E85304">
      <w:pPr>
        <w:jc w:val="both"/>
        <w:rPr>
          <w:rFonts w:ascii="Arial" w:hAnsi="Arial" w:cs="Arial"/>
          <w:sz w:val="20"/>
          <w:szCs w:val="20"/>
        </w:rPr>
      </w:pPr>
      <w:r>
        <w:rPr>
          <w:rFonts w:ascii="Arial" w:hAnsi="Arial" w:cs="Arial"/>
          <w:sz w:val="20"/>
          <w:szCs w:val="20"/>
        </w:rPr>
        <w:t xml:space="preserve">8.3. </w:t>
      </w:r>
      <w:r w:rsidR="00701582" w:rsidRPr="00D119BC">
        <w:rPr>
          <w:rFonts w:ascii="Arial" w:hAnsi="Arial" w:cs="Arial"/>
          <w:sz w:val="20"/>
          <w:szCs w:val="20"/>
        </w:rPr>
        <w:t>O órgão gerenciador que tiver es</w:t>
      </w:r>
      <w:r w:rsidR="00701582" w:rsidRPr="00D119BC">
        <w:rPr>
          <w:rFonts w:ascii="Arial" w:eastAsia="Arial" w:hAnsi="Arial" w:cs="Arial"/>
          <w:sz w:val="20"/>
          <w:szCs w:val="20"/>
        </w:rPr>
        <w:t>ti</w:t>
      </w:r>
      <w:r w:rsidR="00701582" w:rsidRPr="00D119BC">
        <w:rPr>
          <w:rFonts w:ascii="Arial" w:hAnsi="Arial" w:cs="Arial"/>
          <w:sz w:val="20"/>
          <w:szCs w:val="20"/>
        </w:rPr>
        <w:t>mado as quan</w:t>
      </w:r>
      <w:r w:rsidR="00701582" w:rsidRPr="00D119BC">
        <w:rPr>
          <w:rFonts w:ascii="Arial" w:eastAsia="Arial" w:hAnsi="Arial" w:cs="Arial"/>
          <w:sz w:val="20"/>
          <w:szCs w:val="20"/>
        </w:rPr>
        <w:t>ti</w:t>
      </w:r>
      <w:r w:rsidR="00701582" w:rsidRPr="00D119BC">
        <w:rPr>
          <w:rFonts w:ascii="Arial" w:hAnsi="Arial" w:cs="Arial"/>
          <w:sz w:val="20"/>
          <w:szCs w:val="20"/>
        </w:rPr>
        <w:t>dades que pretende contratar será considerado participante para efeito do remanejamento.</w:t>
      </w:r>
      <w:bookmarkStart w:id="75" w:name="gerenciador_estimador_é_partic_em_remane"/>
      <w:bookmarkEnd w:id="75"/>
    </w:p>
    <w:p w14:paraId="4BF03677" w14:textId="15E01531" w:rsidR="00701582" w:rsidRPr="00D119BC" w:rsidRDefault="009A4C71" w:rsidP="00E85304">
      <w:pPr>
        <w:jc w:val="both"/>
        <w:rPr>
          <w:rFonts w:ascii="Arial" w:hAnsi="Arial" w:cs="Arial"/>
          <w:sz w:val="20"/>
          <w:szCs w:val="20"/>
        </w:rPr>
      </w:pPr>
      <w:r>
        <w:rPr>
          <w:rFonts w:ascii="Arial" w:hAnsi="Arial" w:cs="Arial"/>
          <w:sz w:val="20"/>
          <w:szCs w:val="20"/>
        </w:rPr>
        <w:t xml:space="preserve">8.4. </w:t>
      </w:r>
      <w:r w:rsidR="00701582" w:rsidRPr="00D119BC">
        <w:rPr>
          <w:rFonts w:ascii="Arial" w:hAnsi="Arial" w:cs="Arial"/>
          <w:sz w:val="20"/>
          <w:szCs w:val="20"/>
        </w:rPr>
        <w:t>Competirá ao órgão gerenciador autorizar o remanejamento solicitado, com a redução do quan</w:t>
      </w:r>
      <w:r w:rsidR="00701582" w:rsidRPr="00D119BC">
        <w:rPr>
          <w:rFonts w:ascii="Arial" w:eastAsia="Arial" w:hAnsi="Arial" w:cs="Arial"/>
          <w:sz w:val="20"/>
          <w:szCs w:val="20"/>
        </w:rPr>
        <w:t>ti</w:t>
      </w:r>
      <w:r w:rsidR="00701582" w:rsidRPr="00D119BC">
        <w:rPr>
          <w:rFonts w:ascii="Arial" w:hAnsi="Arial" w:cs="Arial"/>
          <w:sz w:val="20"/>
          <w:szCs w:val="20"/>
        </w:rPr>
        <w:t>ta</w:t>
      </w:r>
      <w:r w:rsidR="00701582" w:rsidRPr="00D119BC">
        <w:rPr>
          <w:rFonts w:ascii="Arial" w:eastAsia="Arial" w:hAnsi="Arial" w:cs="Arial"/>
          <w:sz w:val="20"/>
          <w:szCs w:val="20"/>
        </w:rPr>
        <w:t>ti</w:t>
      </w:r>
      <w:r w:rsidR="00701582" w:rsidRPr="00D119BC">
        <w:rPr>
          <w:rFonts w:ascii="Arial" w:hAnsi="Arial" w:cs="Arial"/>
          <w:sz w:val="20"/>
          <w:szCs w:val="20"/>
        </w:rPr>
        <w:t>vo inicialmente informado pelo órgão ou pela en</w:t>
      </w:r>
      <w:r w:rsidR="00701582" w:rsidRPr="00D119BC">
        <w:rPr>
          <w:rFonts w:ascii="Arial" w:eastAsia="Arial" w:hAnsi="Arial" w:cs="Arial"/>
          <w:sz w:val="20"/>
          <w:szCs w:val="20"/>
        </w:rPr>
        <w:t>ti</w:t>
      </w:r>
      <w:r w:rsidR="00701582" w:rsidRPr="00D119BC">
        <w:rPr>
          <w:rFonts w:ascii="Arial" w:hAnsi="Arial" w:cs="Arial"/>
          <w:sz w:val="20"/>
          <w:szCs w:val="20"/>
        </w:rPr>
        <w:t>dade par</w:t>
      </w:r>
      <w:r w:rsidR="00701582" w:rsidRPr="00D119BC">
        <w:rPr>
          <w:rFonts w:ascii="Arial" w:eastAsia="Arial" w:hAnsi="Arial" w:cs="Arial"/>
          <w:sz w:val="20"/>
          <w:szCs w:val="20"/>
        </w:rPr>
        <w:t>ti</w:t>
      </w:r>
      <w:r w:rsidR="00701582" w:rsidRPr="00D119BC">
        <w:rPr>
          <w:rFonts w:ascii="Arial" w:hAnsi="Arial" w:cs="Arial"/>
          <w:sz w:val="20"/>
          <w:szCs w:val="20"/>
        </w:rPr>
        <w:t>cipante, desde que haja prévia anuência do órgão ou da en</w:t>
      </w:r>
      <w:r w:rsidR="00701582" w:rsidRPr="00D119BC">
        <w:rPr>
          <w:rFonts w:ascii="Arial" w:eastAsia="Arial" w:hAnsi="Arial" w:cs="Arial"/>
          <w:sz w:val="20"/>
          <w:szCs w:val="20"/>
        </w:rPr>
        <w:t>ti</w:t>
      </w:r>
      <w:r w:rsidR="00701582" w:rsidRPr="00D119BC">
        <w:rPr>
          <w:rFonts w:ascii="Arial" w:hAnsi="Arial" w:cs="Arial"/>
          <w:sz w:val="20"/>
          <w:szCs w:val="20"/>
        </w:rPr>
        <w:t>dade que sofrer redução dos quantitativos informados.</w:t>
      </w:r>
    </w:p>
    <w:p w14:paraId="5966632C" w14:textId="6BE7D3AC" w:rsidR="00701582" w:rsidRPr="00D119BC" w:rsidRDefault="009A4C71" w:rsidP="00E85304">
      <w:pPr>
        <w:jc w:val="both"/>
        <w:rPr>
          <w:rFonts w:ascii="Arial" w:hAnsi="Arial" w:cs="Arial"/>
          <w:sz w:val="20"/>
          <w:szCs w:val="20"/>
        </w:rPr>
      </w:pPr>
      <w:r>
        <w:rPr>
          <w:rFonts w:ascii="Arial" w:hAnsi="Arial" w:cs="Arial"/>
          <w:sz w:val="20"/>
          <w:szCs w:val="20"/>
        </w:rPr>
        <w:t xml:space="preserve">8.5. </w:t>
      </w:r>
      <w:r w:rsidR="00701582" w:rsidRPr="00D119BC">
        <w:rPr>
          <w:rFonts w:ascii="Arial" w:hAnsi="Arial" w:cs="Arial"/>
          <w:sz w:val="20"/>
          <w:szCs w:val="20"/>
        </w:rPr>
        <w:t>Caso o remanejamento possa representar algum acréscimo de custo para o fornecimento/execução, caberá ao fornecedor detentor da ata de registro de preços, observadas as condições nela estabelecidas, optar pela aceitação ou não do fornecimento decorrente do remanejamento dos itens.</w:t>
      </w:r>
    </w:p>
    <w:p w14:paraId="47F7770F" w14:textId="237831B7" w:rsidR="00701582" w:rsidRDefault="009A4C71" w:rsidP="00E85304">
      <w:pPr>
        <w:jc w:val="both"/>
        <w:rPr>
          <w:rFonts w:ascii="Arial" w:hAnsi="Arial" w:cs="Arial"/>
          <w:sz w:val="20"/>
          <w:szCs w:val="20"/>
        </w:rPr>
      </w:pPr>
      <w:r>
        <w:rPr>
          <w:rFonts w:ascii="Arial" w:hAnsi="Arial" w:cs="Arial"/>
          <w:sz w:val="20"/>
          <w:szCs w:val="20"/>
        </w:rPr>
        <w:t xml:space="preserve">8.6. </w:t>
      </w:r>
      <w:r w:rsidR="00701582" w:rsidRPr="00D119BC">
        <w:rPr>
          <w:rFonts w:ascii="Arial" w:hAnsi="Arial" w:cs="Arial"/>
          <w:sz w:val="20"/>
          <w:szCs w:val="20"/>
        </w:rPr>
        <w:t>Na hipótese da compra centralizada, não havendo indicação pelo órgão gerenciador, dos quan</w:t>
      </w:r>
      <w:r w:rsidR="00701582" w:rsidRPr="00D119BC">
        <w:rPr>
          <w:rFonts w:ascii="Arial" w:eastAsia="Arial" w:hAnsi="Arial" w:cs="Arial"/>
          <w:sz w:val="20"/>
          <w:szCs w:val="20"/>
        </w:rPr>
        <w:t>ti</w:t>
      </w:r>
      <w:r w:rsidR="00701582" w:rsidRPr="00D119BC">
        <w:rPr>
          <w:rFonts w:ascii="Arial" w:hAnsi="Arial" w:cs="Arial"/>
          <w:sz w:val="20"/>
          <w:szCs w:val="20"/>
        </w:rPr>
        <w:t>ta</w:t>
      </w:r>
      <w:r w:rsidR="00701582" w:rsidRPr="00D119BC">
        <w:rPr>
          <w:rFonts w:ascii="Arial" w:eastAsia="Arial" w:hAnsi="Arial" w:cs="Arial"/>
          <w:sz w:val="20"/>
          <w:szCs w:val="20"/>
        </w:rPr>
        <w:t>ti</w:t>
      </w:r>
      <w:r w:rsidR="00701582" w:rsidRPr="00D119BC">
        <w:rPr>
          <w:rFonts w:ascii="Arial" w:hAnsi="Arial" w:cs="Arial"/>
          <w:sz w:val="20"/>
          <w:szCs w:val="20"/>
        </w:rPr>
        <w:t>vos dos par</w:t>
      </w:r>
      <w:r w:rsidR="00701582" w:rsidRPr="00D119BC">
        <w:rPr>
          <w:rFonts w:ascii="Arial" w:eastAsia="Arial" w:hAnsi="Arial" w:cs="Arial"/>
          <w:sz w:val="20"/>
          <w:szCs w:val="20"/>
        </w:rPr>
        <w:t>ti</w:t>
      </w:r>
      <w:r w:rsidR="00701582" w:rsidRPr="00D119BC">
        <w:rPr>
          <w:rFonts w:ascii="Arial" w:hAnsi="Arial" w:cs="Arial"/>
          <w:sz w:val="20"/>
          <w:szCs w:val="20"/>
        </w:rPr>
        <w:t xml:space="preserve">cipantes da compra centralizada, nos termos do item </w:t>
      </w:r>
      <w:r w:rsidR="00701582" w:rsidRPr="00D119BC">
        <w:rPr>
          <w:rFonts w:ascii="Arial" w:hAnsi="Arial" w:cs="Arial"/>
          <w:sz w:val="20"/>
          <w:szCs w:val="20"/>
        </w:rPr>
        <w:fldChar w:fldCharType="begin"/>
      </w:r>
      <w:r w:rsidR="00701582" w:rsidRPr="00D119BC">
        <w:rPr>
          <w:rFonts w:ascii="Arial" w:hAnsi="Arial" w:cs="Arial"/>
          <w:sz w:val="20"/>
          <w:szCs w:val="20"/>
        </w:rPr>
        <w:instrText xml:space="preserve"> REF gerenciador_estimador_é_partic_em_remane \r \h  \* MERGEFORMAT </w:instrText>
      </w:r>
      <w:r w:rsidR="00701582" w:rsidRPr="00D119BC">
        <w:rPr>
          <w:rFonts w:ascii="Arial" w:hAnsi="Arial" w:cs="Arial"/>
          <w:sz w:val="20"/>
          <w:szCs w:val="20"/>
        </w:rPr>
      </w:r>
      <w:r w:rsidR="00701582" w:rsidRPr="00D119BC">
        <w:rPr>
          <w:rFonts w:ascii="Arial" w:hAnsi="Arial" w:cs="Arial"/>
          <w:sz w:val="20"/>
          <w:szCs w:val="20"/>
        </w:rPr>
        <w:fldChar w:fldCharType="separate"/>
      </w:r>
      <w:r w:rsidR="00720D1C">
        <w:rPr>
          <w:rFonts w:ascii="Arial" w:hAnsi="Arial" w:cs="Arial"/>
          <w:sz w:val="20"/>
          <w:szCs w:val="20"/>
        </w:rPr>
        <w:t>0</w:t>
      </w:r>
      <w:r w:rsidR="00701582" w:rsidRPr="00D119BC">
        <w:rPr>
          <w:rFonts w:ascii="Arial" w:hAnsi="Arial" w:cs="Arial"/>
          <w:sz w:val="20"/>
          <w:szCs w:val="20"/>
        </w:rPr>
        <w:fldChar w:fldCharType="end"/>
      </w:r>
      <w:r w:rsidR="00701582" w:rsidRPr="00D119BC">
        <w:rPr>
          <w:rFonts w:ascii="Arial" w:hAnsi="Arial" w:cs="Arial"/>
          <w:sz w:val="20"/>
          <w:szCs w:val="20"/>
        </w:rPr>
        <w:t>, a distribuição das quantidades para a execução descentralizada será por meio do remanejamento.</w:t>
      </w:r>
    </w:p>
    <w:p w14:paraId="5517F293" w14:textId="77777777" w:rsidR="00026828" w:rsidRPr="00D119BC" w:rsidRDefault="00026828" w:rsidP="00D119BC">
      <w:pPr>
        <w:rPr>
          <w:rFonts w:ascii="Arial" w:hAnsi="Arial" w:cs="Arial"/>
          <w:sz w:val="20"/>
          <w:szCs w:val="20"/>
        </w:rPr>
      </w:pPr>
    </w:p>
    <w:p w14:paraId="2C2938C5" w14:textId="4A37E327" w:rsidR="00701582" w:rsidRPr="009A4C71" w:rsidRDefault="009A4C71" w:rsidP="008B34F0">
      <w:pPr>
        <w:rPr>
          <w:rFonts w:ascii="Arial" w:hAnsi="Arial" w:cs="Arial"/>
          <w:b/>
          <w:iCs/>
          <w:sz w:val="20"/>
          <w:szCs w:val="20"/>
        </w:rPr>
      </w:pPr>
      <w:r w:rsidRPr="009A4C71">
        <w:rPr>
          <w:rFonts w:ascii="Arial" w:hAnsi="Arial" w:cs="Arial"/>
          <w:b/>
          <w:sz w:val="20"/>
          <w:szCs w:val="20"/>
        </w:rPr>
        <w:t xml:space="preserve">9. </w:t>
      </w:r>
      <w:r w:rsidR="00701582" w:rsidRPr="009A4C71">
        <w:rPr>
          <w:rFonts w:ascii="Arial" w:hAnsi="Arial" w:cs="Arial"/>
          <w:b/>
          <w:sz w:val="20"/>
          <w:szCs w:val="20"/>
        </w:rPr>
        <w:t>CANCELAMENTO DO REGISTRO DO LICITANTE VENCEDOR E DOS PREÇOS REGISTRADOS</w:t>
      </w:r>
      <w:bookmarkStart w:id="76" w:name="cancelamento"/>
      <w:bookmarkEnd w:id="76"/>
    </w:p>
    <w:p w14:paraId="4473A652" w14:textId="7F224749" w:rsidR="00701582" w:rsidRPr="00D119BC" w:rsidRDefault="009A4C71" w:rsidP="00E85304">
      <w:pPr>
        <w:jc w:val="both"/>
        <w:rPr>
          <w:rFonts w:ascii="Arial" w:hAnsi="Arial" w:cs="Arial"/>
          <w:sz w:val="20"/>
          <w:szCs w:val="20"/>
        </w:rPr>
      </w:pPr>
      <w:r>
        <w:rPr>
          <w:rFonts w:ascii="Arial" w:hAnsi="Arial" w:cs="Arial"/>
          <w:sz w:val="20"/>
          <w:szCs w:val="20"/>
        </w:rPr>
        <w:t xml:space="preserve">9.1. </w:t>
      </w:r>
      <w:r w:rsidR="00701582" w:rsidRPr="00D119BC">
        <w:rPr>
          <w:rFonts w:ascii="Arial" w:hAnsi="Arial" w:cs="Arial"/>
          <w:sz w:val="20"/>
          <w:szCs w:val="20"/>
        </w:rPr>
        <w:t>O registro do fornecedor será cancelado pelo gerenciador, quando o fornecedor:</w:t>
      </w:r>
      <w:bookmarkStart w:id="77" w:name="cancelamento_do_fornecedor"/>
      <w:bookmarkEnd w:id="77"/>
    </w:p>
    <w:p w14:paraId="23C07FF1" w14:textId="528D7370" w:rsidR="00701582" w:rsidRPr="00D119BC" w:rsidRDefault="009A4C71" w:rsidP="00E85304">
      <w:pPr>
        <w:pStyle w:val="Nvel3"/>
        <w:numPr>
          <w:ilvl w:val="0"/>
          <w:numId w:val="0"/>
        </w:numPr>
        <w:tabs>
          <w:tab w:val="left" w:pos="426"/>
        </w:tabs>
        <w:spacing w:before="0" w:after="0" w:line="240" w:lineRule="auto"/>
      </w:pPr>
      <w:r>
        <w:t xml:space="preserve">9.1.1. </w:t>
      </w:r>
      <w:r w:rsidR="00701582" w:rsidRPr="00D119BC">
        <w:t>For liberado</w:t>
      </w:r>
    </w:p>
    <w:p w14:paraId="2AF90676" w14:textId="79D479A0" w:rsidR="00701582" w:rsidRPr="00D119BC" w:rsidRDefault="009A4C71" w:rsidP="00E85304">
      <w:pPr>
        <w:pStyle w:val="Nvel3"/>
        <w:numPr>
          <w:ilvl w:val="0"/>
          <w:numId w:val="0"/>
        </w:numPr>
        <w:tabs>
          <w:tab w:val="left" w:pos="426"/>
        </w:tabs>
        <w:spacing w:before="0" w:after="0" w:line="240" w:lineRule="auto"/>
      </w:pPr>
      <w:r>
        <w:t xml:space="preserve">9.1.2. </w:t>
      </w:r>
      <w:r w:rsidR="00701582" w:rsidRPr="00D119BC">
        <w:t>Descumprir as condições da ata de registro de preços, sem justificativa aceitável;</w:t>
      </w:r>
    </w:p>
    <w:p w14:paraId="2E79A267" w14:textId="13630226" w:rsidR="00701582" w:rsidRPr="00D119BC" w:rsidRDefault="009A4C71" w:rsidP="00E85304">
      <w:pPr>
        <w:pStyle w:val="Nvel3"/>
        <w:numPr>
          <w:ilvl w:val="0"/>
          <w:numId w:val="0"/>
        </w:numPr>
        <w:tabs>
          <w:tab w:val="left" w:pos="426"/>
        </w:tabs>
        <w:spacing w:before="0" w:after="0" w:line="240" w:lineRule="auto"/>
      </w:pPr>
      <w:r>
        <w:t xml:space="preserve">9.1.3. </w:t>
      </w:r>
      <w:r w:rsidR="00701582" w:rsidRPr="00D119BC">
        <w:t>Não aceitar reduzir o seu preço registrado na hipótese de se tornar superior àqueles praticados no mercado, bem como não aceitar manter seu preço registrado, na hipótese prevista no art. 293, § 2.º do Dec. Mun. n.º 77/2023;</w:t>
      </w:r>
    </w:p>
    <w:p w14:paraId="0B58127A" w14:textId="77777777" w:rsidR="00701582" w:rsidRPr="00D119BC" w:rsidRDefault="00701582" w:rsidP="00E85304">
      <w:pPr>
        <w:pStyle w:val="Nvel3"/>
        <w:numPr>
          <w:ilvl w:val="0"/>
          <w:numId w:val="0"/>
        </w:numPr>
        <w:tabs>
          <w:tab w:val="left" w:pos="426"/>
        </w:tabs>
        <w:spacing w:before="0" w:after="0" w:line="240" w:lineRule="auto"/>
      </w:pPr>
      <w:r w:rsidRPr="00D119BC">
        <w:t>9.1.4. Não re</w:t>
      </w:r>
      <w:r w:rsidRPr="00D119BC">
        <w:rPr>
          <w:rFonts w:eastAsia="Arial"/>
        </w:rPr>
        <w:t>ti</w:t>
      </w:r>
      <w:r w:rsidRPr="00D119BC">
        <w:t>rar a nota de empenho, ou instrumento equivalente, no prazo estabelecido pela Administração sem justificativa razoável; ou</w:t>
      </w:r>
    </w:p>
    <w:p w14:paraId="4CC9899E" w14:textId="434B17FB" w:rsidR="00701582" w:rsidRPr="00D119BC" w:rsidRDefault="009A4C71" w:rsidP="00E85304">
      <w:pPr>
        <w:pStyle w:val="Nvel3"/>
        <w:numPr>
          <w:ilvl w:val="0"/>
          <w:numId w:val="0"/>
        </w:numPr>
        <w:tabs>
          <w:tab w:val="left" w:pos="426"/>
        </w:tabs>
        <w:spacing w:before="0" w:after="0" w:line="240" w:lineRule="auto"/>
      </w:pPr>
      <w:r>
        <w:t xml:space="preserve">9.1.5. </w:t>
      </w:r>
      <w:r w:rsidR="00701582" w:rsidRPr="00D119BC">
        <w:t xml:space="preserve"> Sofrer sanção prevista nos incisos III ou IV do caput do art. 156 da Lei nº 14.133, de 2021.</w:t>
      </w:r>
    </w:p>
    <w:p w14:paraId="6AB14E2F" w14:textId="34B44F8C" w:rsidR="00701582" w:rsidRPr="00D119BC" w:rsidRDefault="00350F19" w:rsidP="00E85304">
      <w:pPr>
        <w:pStyle w:val="Nvel4"/>
        <w:tabs>
          <w:tab w:val="left" w:pos="426"/>
        </w:tabs>
        <w:spacing w:before="0" w:after="0" w:line="240" w:lineRule="auto"/>
        <w:ind w:left="0"/>
      </w:pPr>
      <w:r>
        <w:t xml:space="preserve">9.1.5.1. </w:t>
      </w:r>
      <w:r w:rsidR="00701582" w:rsidRPr="00D119BC">
        <w:t>Na hipótese de aplicação de sanção prevista nos incisos III ou IV do caput do art. 156 da Lei nº 14.133, de 2021, caso a penalidade aplicada ao fornecedor não ultrapasse o prazo de vigência da ata de registro de preços, o órgão gerenciador poderá, mediante decisão fundamentada, manter o registro de preços, vedadas contratações derivadas da ata enquanto perdurarem os efeitos da sanção.</w:t>
      </w:r>
    </w:p>
    <w:p w14:paraId="2F114E79" w14:textId="042F9526" w:rsidR="00701582" w:rsidRPr="00D119BC" w:rsidRDefault="00350F19" w:rsidP="00E85304">
      <w:pPr>
        <w:jc w:val="both"/>
        <w:rPr>
          <w:rFonts w:ascii="Arial" w:hAnsi="Arial" w:cs="Arial"/>
          <w:sz w:val="20"/>
          <w:szCs w:val="20"/>
        </w:rPr>
      </w:pPr>
      <w:r>
        <w:rPr>
          <w:rFonts w:ascii="Arial" w:hAnsi="Arial" w:cs="Arial"/>
          <w:sz w:val="20"/>
          <w:szCs w:val="20"/>
        </w:rPr>
        <w:t xml:space="preserve">9.2. </w:t>
      </w:r>
      <w:r w:rsidR="00701582" w:rsidRPr="00D119BC">
        <w:rPr>
          <w:rFonts w:ascii="Arial" w:hAnsi="Arial" w:cs="Arial"/>
          <w:sz w:val="20"/>
          <w:szCs w:val="20"/>
        </w:rPr>
        <w:t xml:space="preserve">O cancelamento de registros nas hipóteses previstas no item </w:t>
      </w:r>
      <w:r w:rsidR="00701582" w:rsidRPr="00D119BC">
        <w:rPr>
          <w:rFonts w:ascii="Arial" w:hAnsi="Arial" w:cs="Arial"/>
          <w:sz w:val="20"/>
          <w:szCs w:val="20"/>
        </w:rPr>
        <w:fldChar w:fldCharType="begin"/>
      </w:r>
      <w:r w:rsidR="00701582" w:rsidRPr="00D119BC">
        <w:rPr>
          <w:rFonts w:ascii="Arial" w:hAnsi="Arial" w:cs="Arial"/>
          <w:sz w:val="20"/>
          <w:szCs w:val="20"/>
        </w:rPr>
        <w:instrText xml:space="preserve"> REF cancelamento_do_fornecedor \r \h  \* MERGEFORMAT </w:instrText>
      </w:r>
      <w:r w:rsidR="00701582" w:rsidRPr="00D119BC">
        <w:rPr>
          <w:rFonts w:ascii="Arial" w:hAnsi="Arial" w:cs="Arial"/>
          <w:sz w:val="20"/>
          <w:szCs w:val="20"/>
        </w:rPr>
      </w:r>
      <w:r w:rsidR="00701582" w:rsidRPr="00D119BC">
        <w:rPr>
          <w:rFonts w:ascii="Arial" w:hAnsi="Arial" w:cs="Arial"/>
          <w:sz w:val="20"/>
          <w:szCs w:val="20"/>
        </w:rPr>
        <w:fldChar w:fldCharType="separate"/>
      </w:r>
      <w:r w:rsidR="00720D1C">
        <w:rPr>
          <w:rFonts w:ascii="Arial" w:hAnsi="Arial" w:cs="Arial"/>
          <w:sz w:val="20"/>
          <w:szCs w:val="20"/>
        </w:rPr>
        <w:t>0</w:t>
      </w:r>
      <w:r w:rsidR="00701582" w:rsidRPr="00D119BC">
        <w:rPr>
          <w:rFonts w:ascii="Arial" w:hAnsi="Arial" w:cs="Arial"/>
          <w:sz w:val="20"/>
          <w:szCs w:val="20"/>
        </w:rPr>
        <w:fldChar w:fldCharType="end"/>
      </w:r>
      <w:r w:rsidR="00701582" w:rsidRPr="00D119BC">
        <w:rPr>
          <w:rFonts w:ascii="Arial" w:hAnsi="Arial" w:cs="Arial"/>
          <w:sz w:val="20"/>
          <w:szCs w:val="20"/>
        </w:rPr>
        <w:t xml:space="preserve"> será formalizado por despacho do órgão gerenciador, garantidos os princípios do contraditório e da ampla defesa.</w:t>
      </w:r>
    </w:p>
    <w:p w14:paraId="45FC32ED" w14:textId="442EA875" w:rsidR="00701582" w:rsidRPr="00D119BC" w:rsidRDefault="00350F19" w:rsidP="00E85304">
      <w:pPr>
        <w:jc w:val="both"/>
        <w:rPr>
          <w:rFonts w:ascii="Arial" w:hAnsi="Arial" w:cs="Arial"/>
          <w:sz w:val="20"/>
          <w:szCs w:val="20"/>
        </w:rPr>
      </w:pPr>
      <w:r>
        <w:rPr>
          <w:rFonts w:ascii="Arial" w:hAnsi="Arial" w:cs="Arial"/>
          <w:sz w:val="20"/>
          <w:szCs w:val="20"/>
        </w:rPr>
        <w:t xml:space="preserve">9.3. </w:t>
      </w:r>
      <w:r w:rsidR="00701582" w:rsidRPr="00D119BC">
        <w:rPr>
          <w:rFonts w:ascii="Arial" w:hAnsi="Arial" w:cs="Arial"/>
          <w:sz w:val="20"/>
          <w:szCs w:val="20"/>
        </w:rPr>
        <w:t>Na hipótese de cancelamento do registro do fornecedor, o órgão gerenciador poderá convocar os licitantes que compõem o cadastro de reserva, observada a ordem de classificação.</w:t>
      </w:r>
    </w:p>
    <w:p w14:paraId="773A860F" w14:textId="06F6349A" w:rsidR="00701582" w:rsidRPr="00D119BC" w:rsidRDefault="00350F19" w:rsidP="00E85304">
      <w:pPr>
        <w:jc w:val="both"/>
        <w:rPr>
          <w:rFonts w:ascii="Arial" w:hAnsi="Arial" w:cs="Arial"/>
          <w:sz w:val="20"/>
          <w:szCs w:val="20"/>
        </w:rPr>
      </w:pPr>
      <w:r>
        <w:rPr>
          <w:rFonts w:ascii="Arial" w:hAnsi="Arial" w:cs="Arial"/>
          <w:sz w:val="20"/>
          <w:szCs w:val="20"/>
        </w:rPr>
        <w:t xml:space="preserve">9.4. </w:t>
      </w:r>
      <w:r w:rsidR="00701582" w:rsidRPr="00D119BC">
        <w:rPr>
          <w:rFonts w:ascii="Arial" w:hAnsi="Arial" w:cs="Arial"/>
          <w:sz w:val="20"/>
          <w:szCs w:val="20"/>
        </w:rPr>
        <w:t>O cancelamento dos preços registrados poderá ser realizado pelo órgão gerenciador, em determinada ata de registro de preços, total ou parcialmente, nas seguintes hipóteses, desde que devidamente comprovadas e justificadas:</w:t>
      </w:r>
      <w:bookmarkStart w:id="78" w:name="cancelamento_da_ata"/>
      <w:bookmarkEnd w:id="78"/>
      <w:r w:rsidR="00701582" w:rsidRPr="00D119BC">
        <w:rPr>
          <w:rFonts w:ascii="Arial" w:hAnsi="Arial" w:cs="Arial"/>
          <w:sz w:val="20"/>
          <w:szCs w:val="20"/>
        </w:rPr>
        <w:t xml:space="preserve"> </w:t>
      </w:r>
    </w:p>
    <w:p w14:paraId="1B35F718" w14:textId="7A05630E" w:rsidR="00701582" w:rsidRPr="00D119BC" w:rsidRDefault="00350F19" w:rsidP="00E85304">
      <w:pPr>
        <w:pStyle w:val="Nvel3"/>
        <w:numPr>
          <w:ilvl w:val="0"/>
          <w:numId w:val="0"/>
        </w:numPr>
        <w:tabs>
          <w:tab w:val="left" w:pos="426"/>
        </w:tabs>
        <w:spacing w:before="0" w:after="0" w:line="240" w:lineRule="auto"/>
      </w:pPr>
      <w:r>
        <w:t xml:space="preserve">9.4.1. </w:t>
      </w:r>
      <w:r w:rsidR="00701582" w:rsidRPr="00D119BC">
        <w:t>Por razão de interesse público;</w:t>
      </w:r>
    </w:p>
    <w:p w14:paraId="00552120" w14:textId="1ECFDDB2" w:rsidR="00701582" w:rsidRPr="00D119BC" w:rsidRDefault="00350F19" w:rsidP="00E85304">
      <w:pPr>
        <w:pStyle w:val="Nvel3"/>
        <w:numPr>
          <w:ilvl w:val="0"/>
          <w:numId w:val="0"/>
        </w:numPr>
        <w:tabs>
          <w:tab w:val="left" w:pos="426"/>
        </w:tabs>
        <w:spacing w:before="0" w:after="0" w:line="240" w:lineRule="auto"/>
      </w:pPr>
      <w:r>
        <w:t xml:space="preserve">9.4.2.  </w:t>
      </w:r>
      <w:r w:rsidR="00701582" w:rsidRPr="00D119BC">
        <w:t>A pedido do fornecedor, decorrente de caso fortuito ou força maior; ou</w:t>
      </w:r>
    </w:p>
    <w:p w14:paraId="5CE46E16" w14:textId="521FF368" w:rsidR="00701582" w:rsidRPr="00D119BC" w:rsidRDefault="00350F19" w:rsidP="00E85304">
      <w:pPr>
        <w:pStyle w:val="Nvel3"/>
        <w:numPr>
          <w:ilvl w:val="0"/>
          <w:numId w:val="0"/>
        </w:numPr>
        <w:tabs>
          <w:tab w:val="left" w:pos="426"/>
        </w:tabs>
        <w:spacing w:before="0" w:after="0" w:line="240" w:lineRule="auto"/>
      </w:pPr>
      <w:r>
        <w:t xml:space="preserve">9.4.3. </w:t>
      </w:r>
      <w:r w:rsidR="00701582" w:rsidRPr="00D119BC">
        <w:t xml:space="preserve">Se não houver êxito nas negociações, nas hipóteses em que o preço de mercado se tornar superior ou inferior ao preço registrado, nos termos </w:t>
      </w:r>
      <w:proofErr w:type="gramStart"/>
      <w:r w:rsidR="00701582" w:rsidRPr="00D119BC">
        <w:t>do artigos</w:t>
      </w:r>
      <w:proofErr w:type="gramEnd"/>
      <w:r w:rsidR="00701582" w:rsidRPr="00D119BC">
        <w:t xml:space="preserve"> 295 e ss. Dec. Mun. nº 77/2023.</w:t>
      </w:r>
    </w:p>
    <w:p w14:paraId="42603B4D" w14:textId="77777777" w:rsidR="00701582" w:rsidRPr="00D119BC" w:rsidRDefault="00701582" w:rsidP="00701582">
      <w:pPr>
        <w:pStyle w:val="Nvel3"/>
        <w:numPr>
          <w:ilvl w:val="0"/>
          <w:numId w:val="0"/>
        </w:numPr>
        <w:tabs>
          <w:tab w:val="left" w:pos="426"/>
        </w:tabs>
        <w:spacing w:before="0" w:after="0" w:line="240" w:lineRule="auto"/>
      </w:pPr>
    </w:p>
    <w:p w14:paraId="00CFE420" w14:textId="05677886" w:rsidR="00701582" w:rsidRPr="00350F19" w:rsidRDefault="00350F19" w:rsidP="008B34F0">
      <w:pPr>
        <w:rPr>
          <w:rFonts w:ascii="Arial" w:hAnsi="Arial" w:cs="Arial"/>
          <w:b/>
          <w:sz w:val="20"/>
          <w:szCs w:val="20"/>
        </w:rPr>
      </w:pPr>
      <w:r w:rsidRPr="00350F19">
        <w:rPr>
          <w:rFonts w:ascii="Arial" w:hAnsi="Arial" w:cs="Arial"/>
          <w:b/>
          <w:sz w:val="20"/>
          <w:szCs w:val="20"/>
        </w:rPr>
        <w:t xml:space="preserve">10. </w:t>
      </w:r>
      <w:r w:rsidR="00701582" w:rsidRPr="00350F19">
        <w:rPr>
          <w:rFonts w:ascii="Arial" w:hAnsi="Arial" w:cs="Arial"/>
          <w:b/>
          <w:sz w:val="20"/>
          <w:szCs w:val="20"/>
        </w:rPr>
        <w:t>DAS PENALIDADES</w:t>
      </w:r>
    </w:p>
    <w:p w14:paraId="426F495C" w14:textId="4CE1E8A0" w:rsidR="00701582" w:rsidRPr="00E85304" w:rsidRDefault="00350F19" w:rsidP="00E85304">
      <w:pPr>
        <w:jc w:val="both"/>
        <w:rPr>
          <w:rFonts w:ascii="Arial" w:hAnsi="Arial" w:cs="Arial"/>
          <w:sz w:val="20"/>
          <w:szCs w:val="20"/>
        </w:rPr>
      </w:pPr>
      <w:r w:rsidRPr="00E85304">
        <w:rPr>
          <w:rFonts w:ascii="Arial" w:hAnsi="Arial" w:cs="Arial"/>
          <w:sz w:val="20"/>
          <w:szCs w:val="20"/>
        </w:rPr>
        <w:t xml:space="preserve">10.1. </w:t>
      </w:r>
      <w:r w:rsidR="00701582" w:rsidRPr="00E85304">
        <w:rPr>
          <w:rFonts w:ascii="Arial" w:hAnsi="Arial" w:cs="Arial"/>
          <w:sz w:val="20"/>
          <w:szCs w:val="20"/>
        </w:rPr>
        <w:t xml:space="preserve">O descumprimento da Ata de Registro de Preços ensejará aplicação das penalidades estabelecidas </w:t>
      </w:r>
      <w:r w:rsidR="00701582" w:rsidRPr="00E85304">
        <w:rPr>
          <w:rFonts w:ascii="Arial" w:hAnsi="Arial" w:cs="Arial"/>
          <w:i/>
          <w:iCs/>
          <w:sz w:val="20"/>
          <w:szCs w:val="20"/>
        </w:rPr>
        <w:t>no edital</w:t>
      </w:r>
      <w:r w:rsidR="00A22FF9" w:rsidRPr="00E85304">
        <w:rPr>
          <w:rFonts w:ascii="Arial" w:hAnsi="Arial" w:cs="Arial"/>
          <w:i/>
          <w:iCs/>
          <w:sz w:val="20"/>
          <w:szCs w:val="20"/>
        </w:rPr>
        <w:t>.</w:t>
      </w:r>
    </w:p>
    <w:p w14:paraId="425E2EEE" w14:textId="41CC0019" w:rsidR="00701582" w:rsidRPr="00E85304" w:rsidRDefault="00350F19" w:rsidP="00E85304">
      <w:pPr>
        <w:pStyle w:val="Nvel3"/>
        <w:numPr>
          <w:ilvl w:val="0"/>
          <w:numId w:val="0"/>
        </w:numPr>
        <w:tabs>
          <w:tab w:val="left" w:pos="426"/>
        </w:tabs>
        <w:spacing w:before="0" w:after="0" w:line="240" w:lineRule="auto"/>
      </w:pPr>
      <w:r w:rsidRPr="00E85304">
        <w:t xml:space="preserve">10.1.1. </w:t>
      </w:r>
      <w:r w:rsidR="00701582" w:rsidRPr="00E85304">
        <w:t xml:space="preserve">As sanções também se aplicam aos integrantes do cadastro de reserva no registro de preços que, convocados, não honrarem o compromisso assumido injustificadamente após terem assinado a ata. </w:t>
      </w:r>
    </w:p>
    <w:p w14:paraId="323B43F8" w14:textId="20E28E6C" w:rsidR="00701582" w:rsidRPr="00E85304" w:rsidRDefault="00350F19" w:rsidP="00E85304">
      <w:pPr>
        <w:jc w:val="both"/>
        <w:rPr>
          <w:rFonts w:ascii="Arial" w:hAnsi="Arial" w:cs="Arial"/>
          <w:sz w:val="20"/>
          <w:szCs w:val="20"/>
        </w:rPr>
      </w:pPr>
      <w:r w:rsidRPr="00E85304">
        <w:rPr>
          <w:rFonts w:ascii="Arial" w:hAnsi="Arial" w:cs="Arial"/>
          <w:sz w:val="20"/>
          <w:szCs w:val="20"/>
        </w:rPr>
        <w:t xml:space="preserve">10.2. </w:t>
      </w:r>
      <w:r w:rsidR="00701582" w:rsidRPr="00E85304">
        <w:rPr>
          <w:rFonts w:ascii="Arial" w:hAnsi="Arial" w:cs="Arial"/>
          <w:sz w:val="20"/>
          <w:szCs w:val="20"/>
        </w:rPr>
        <w:t>É da competência do órgão gerenciador a aplicação das penalidades decorrentes do descumprimento do pactuado nesta ata de registro de preço (art. 276, inc. X do Dec. Mun. n.º 77/2023), exceto nas hipóteses em que o descumprimento disser respeito às contratações dos órgãos ou entidade participante, caso no qual caberá ao respectivo órgão participante a aplicação da penalidade (art. 278, inc. XI, do Dec. Mun. n.º 77/2023).</w:t>
      </w:r>
    </w:p>
    <w:p w14:paraId="124E883B" w14:textId="221B8038" w:rsidR="00701582" w:rsidRPr="00E85304" w:rsidRDefault="00350F19" w:rsidP="00E85304">
      <w:pPr>
        <w:jc w:val="both"/>
        <w:rPr>
          <w:rFonts w:ascii="Arial" w:hAnsi="Arial" w:cs="Arial"/>
          <w:sz w:val="20"/>
          <w:szCs w:val="20"/>
        </w:rPr>
      </w:pPr>
      <w:r w:rsidRPr="00E85304">
        <w:rPr>
          <w:rFonts w:ascii="Arial" w:hAnsi="Arial" w:cs="Arial"/>
          <w:sz w:val="20"/>
          <w:szCs w:val="20"/>
        </w:rPr>
        <w:t xml:space="preserve">10.3. </w:t>
      </w:r>
      <w:r w:rsidR="00701582" w:rsidRPr="00E85304">
        <w:rPr>
          <w:rFonts w:ascii="Arial" w:hAnsi="Arial" w:cs="Arial"/>
          <w:sz w:val="20"/>
          <w:szCs w:val="20"/>
        </w:rPr>
        <w:t>O órgão ou entidade participante deverá comunicar ao órgão gerenciador qualquer das ocorrências previstas no item 9.1, dada a necessidade de instauração de procedimento para cancelamento do registro do fornecedor.</w:t>
      </w:r>
    </w:p>
    <w:p w14:paraId="1412AB87" w14:textId="77777777" w:rsidR="00012DF5" w:rsidRPr="00026828" w:rsidRDefault="00012DF5" w:rsidP="00026828">
      <w:pPr>
        <w:rPr>
          <w:rFonts w:ascii="Arial" w:hAnsi="Arial" w:cs="Arial"/>
          <w:sz w:val="20"/>
          <w:szCs w:val="20"/>
        </w:rPr>
      </w:pPr>
    </w:p>
    <w:p w14:paraId="69CCF142" w14:textId="50F27ED7" w:rsidR="00701582" w:rsidRPr="00350F19" w:rsidRDefault="00350F19" w:rsidP="008B34F0">
      <w:pPr>
        <w:rPr>
          <w:rFonts w:ascii="Arial" w:hAnsi="Arial" w:cs="Arial"/>
          <w:b/>
          <w:sz w:val="20"/>
          <w:szCs w:val="20"/>
        </w:rPr>
      </w:pPr>
      <w:r w:rsidRPr="00350F19">
        <w:rPr>
          <w:rFonts w:ascii="Arial" w:hAnsi="Arial" w:cs="Arial"/>
          <w:b/>
          <w:sz w:val="20"/>
          <w:szCs w:val="20"/>
        </w:rPr>
        <w:t xml:space="preserve">11. </w:t>
      </w:r>
      <w:r w:rsidR="00701582" w:rsidRPr="00350F19">
        <w:rPr>
          <w:rFonts w:ascii="Arial" w:hAnsi="Arial" w:cs="Arial"/>
          <w:b/>
          <w:sz w:val="20"/>
          <w:szCs w:val="20"/>
        </w:rPr>
        <w:t>CONDIÇÕES GERAIS</w:t>
      </w:r>
    </w:p>
    <w:p w14:paraId="76506929" w14:textId="06224BBC" w:rsidR="00701582" w:rsidRPr="00D43BB4" w:rsidRDefault="00350F19" w:rsidP="00E85304">
      <w:pPr>
        <w:jc w:val="both"/>
        <w:rPr>
          <w:rFonts w:ascii="Arial" w:hAnsi="Arial" w:cs="Arial"/>
          <w:sz w:val="20"/>
          <w:szCs w:val="20"/>
        </w:rPr>
      </w:pPr>
      <w:r>
        <w:rPr>
          <w:rFonts w:ascii="Arial" w:hAnsi="Arial" w:cs="Arial"/>
          <w:sz w:val="20"/>
          <w:szCs w:val="20"/>
        </w:rPr>
        <w:lastRenderedPageBreak/>
        <w:t xml:space="preserve">11.1 </w:t>
      </w:r>
      <w:r w:rsidR="00701582" w:rsidRPr="00D119BC">
        <w:rPr>
          <w:rFonts w:ascii="Arial" w:hAnsi="Arial" w:cs="Arial"/>
          <w:sz w:val="20"/>
          <w:szCs w:val="20"/>
        </w:rPr>
        <w:t xml:space="preserve">As condições gerais de execução do objeto, tais como os prazos para entrega e recebimento, as obrigações da Administração e do fornecedor registrado, penalidades e demais condições do ajuste, </w:t>
      </w:r>
      <w:r w:rsidR="00701582" w:rsidRPr="00D43BB4">
        <w:rPr>
          <w:rFonts w:ascii="Arial" w:hAnsi="Arial" w:cs="Arial"/>
          <w:sz w:val="20"/>
          <w:szCs w:val="20"/>
        </w:rPr>
        <w:t xml:space="preserve">encontram-se definidos no Termo de Referência, ANEXO </w:t>
      </w:r>
      <w:r w:rsidR="00701582" w:rsidRPr="00D43BB4">
        <w:rPr>
          <w:rFonts w:ascii="Arial" w:hAnsi="Arial" w:cs="Arial"/>
          <w:i/>
          <w:sz w:val="20"/>
          <w:szCs w:val="20"/>
        </w:rPr>
        <w:t>AO EDITAL</w:t>
      </w:r>
      <w:r w:rsidR="00A22FF9" w:rsidRPr="00D43BB4">
        <w:rPr>
          <w:rFonts w:ascii="Arial" w:hAnsi="Arial" w:cs="Arial"/>
          <w:i/>
          <w:sz w:val="20"/>
          <w:szCs w:val="20"/>
        </w:rPr>
        <w:t>.</w:t>
      </w:r>
    </w:p>
    <w:p w14:paraId="05DF3139" w14:textId="1561FCA6" w:rsidR="00701582" w:rsidRPr="00D43BB4" w:rsidRDefault="00350F19" w:rsidP="00E85304">
      <w:pPr>
        <w:jc w:val="both"/>
        <w:rPr>
          <w:rFonts w:ascii="Arial" w:hAnsi="Arial" w:cs="Arial"/>
          <w:sz w:val="20"/>
          <w:szCs w:val="20"/>
        </w:rPr>
      </w:pPr>
      <w:r w:rsidRPr="00D43BB4">
        <w:rPr>
          <w:rFonts w:ascii="Arial" w:hAnsi="Arial" w:cs="Arial"/>
          <w:sz w:val="20"/>
          <w:szCs w:val="20"/>
        </w:rPr>
        <w:t xml:space="preserve">11.2. </w:t>
      </w:r>
      <w:r w:rsidR="00701582" w:rsidRPr="00D43BB4">
        <w:rPr>
          <w:rFonts w:ascii="Arial" w:hAnsi="Arial" w:cs="Arial"/>
          <w:sz w:val="20"/>
          <w:szCs w:val="20"/>
        </w:rPr>
        <w:t>No caso de adjudicação por preço global de grupo de itens, só será admitida a contratação de parte de itens do grupo se houver prévia pesquisa de mercado e demonstração de sua vantagem para o órgão ou a entidade.</w:t>
      </w:r>
    </w:p>
    <w:p w14:paraId="63296BFA" w14:textId="77777777" w:rsidR="00D83A84" w:rsidRDefault="00701582" w:rsidP="00E85304">
      <w:pPr>
        <w:widowControl w:val="0"/>
        <w:tabs>
          <w:tab w:val="left" w:pos="426"/>
        </w:tabs>
        <w:autoSpaceDE w:val="0"/>
        <w:autoSpaceDN w:val="0"/>
        <w:adjustRightInd w:val="0"/>
        <w:jc w:val="both"/>
        <w:rPr>
          <w:rFonts w:ascii="Arial" w:hAnsi="Arial" w:cs="Arial"/>
          <w:i/>
          <w:iCs/>
          <w:sz w:val="20"/>
          <w:szCs w:val="20"/>
        </w:rPr>
      </w:pPr>
      <w:r w:rsidRPr="00D119BC">
        <w:rPr>
          <w:rFonts w:ascii="Arial" w:hAnsi="Arial" w:cs="Arial"/>
          <w:sz w:val="20"/>
          <w:szCs w:val="20"/>
        </w:rPr>
        <w:t xml:space="preserve">Para firmeza e validade do pactuado, a presente Ata foi lavrada em 02 (duas) vias de igual teor, que, depois de lida e achada em ordem, vai assinada pelas partes </w:t>
      </w:r>
      <w:r w:rsidRPr="00D119BC">
        <w:rPr>
          <w:rFonts w:ascii="Arial" w:hAnsi="Arial" w:cs="Arial"/>
          <w:i/>
          <w:iCs/>
          <w:sz w:val="20"/>
          <w:szCs w:val="20"/>
        </w:rPr>
        <w:t xml:space="preserve">e encaminhada cópia aos demais órgãos participantes (se houver). </w:t>
      </w:r>
    </w:p>
    <w:p w14:paraId="54C4DDCE" w14:textId="0EC2D31B" w:rsidR="00701582" w:rsidRPr="00D119BC" w:rsidRDefault="00701582" w:rsidP="00D83A84">
      <w:pPr>
        <w:widowControl w:val="0"/>
        <w:tabs>
          <w:tab w:val="left" w:pos="426"/>
        </w:tabs>
        <w:autoSpaceDE w:val="0"/>
        <w:autoSpaceDN w:val="0"/>
        <w:adjustRightInd w:val="0"/>
        <w:jc w:val="right"/>
        <w:rPr>
          <w:rFonts w:ascii="Arial" w:hAnsi="Arial" w:cs="Arial"/>
          <w:sz w:val="20"/>
          <w:szCs w:val="20"/>
        </w:rPr>
      </w:pPr>
      <w:r w:rsidRPr="00D119BC">
        <w:rPr>
          <w:rFonts w:ascii="Arial" w:hAnsi="Arial" w:cs="Arial"/>
          <w:sz w:val="20"/>
          <w:szCs w:val="20"/>
        </w:rPr>
        <w:t xml:space="preserve">Marechal Cândido Rondon, __ de </w:t>
      </w:r>
      <w:r w:rsidR="00B9041F">
        <w:rPr>
          <w:rFonts w:ascii="Arial" w:hAnsi="Arial" w:cs="Arial"/>
          <w:sz w:val="20"/>
          <w:szCs w:val="20"/>
        </w:rPr>
        <w:t>novembro</w:t>
      </w:r>
      <w:r w:rsidRPr="00D119BC">
        <w:rPr>
          <w:rFonts w:ascii="Arial" w:hAnsi="Arial" w:cs="Arial"/>
          <w:sz w:val="20"/>
          <w:szCs w:val="20"/>
        </w:rPr>
        <w:t xml:space="preserve"> de 2023.</w:t>
      </w:r>
    </w:p>
    <w:p w14:paraId="1F7DFC95" w14:textId="216F2358" w:rsidR="00701582" w:rsidRDefault="00701582" w:rsidP="00701582">
      <w:pPr>
        <w:widowControl w:val="0"/>
        <w:tabs>
          <w:tab w:val="left" w:pos="0"/>
          <w:tab w:val="left" w:pos="567"/>
        </w:tabs>
        <w:jc w:val="right"/>
        <w:rPr>
          <w:rFonts w:ascii="Arial" w:hAnsi="Arial" w:cs="Arial"/>
          <w:bCs/>
          <w:sz w:val="20"/>
          <w:szCs w:val="20"/>
        </w:rPr>
      </w:pPr>
    </w:p>
    <w:p w14:paraId="3F4FA450" w14:textId="77777777" w:rsidR="00701582" w:rsidRPr="00D119BC" w:rsidRDefault="00701582" w:rsidP="00701582">
      <w:pPr>
        <w:widowControl w:val="0"/>
        <w:tabs>
          <w:tab w:val="left" w:pos="0"/>
          <w:tab w:val="left" w:pos="567"/>
        </w:tabs>
        <w:jc w:val="right"/>
        <w:rPr>
          <w:rFonts w:ascii="Arial" w:hAnsi="Arial" w:cs="Arial"/>
          <w:bCs/>
          <w:sz w:val="20"/>
          <w:szCs w:val="20"/>
        </w:rPr>
      </w:pPr>
      <w:r w:rsidRPr="00D119BC">
        <w:rPr>
          <w:rFonts w:ascii="Arial" w:hAnsi="Arial" w:cs="Arial"/>
          <w:bCs/>
          <w:sz w:val="20"/>
          <w:szCs w:val="20"/>
        </w:rPr>
        <w:t>MARCIO ANDREI RAUBER</w:t>
      </w:r>
    </w:p>
    <w:p w14:paraId="6D5F7623" w14:textId="77777777" w:rsidR="00701582" w:rsidRPr="00D119BC" w:rsidRDefault="00701582" w:rsidP="00701582">
      <w:pPr>
        <w:widowControl w:val="0"/>
        <w:tabs>
          <w:tab w:val="left" w:pos="0"/>
          <w:tab w:val="left" w:pos="567"/>
        </w:tabs>
        <w:jc w:val="right"/>
        <w:rPr>
          <w:rFonts w:ascii="Arial" w:hAnsi="Arial" w:cs="Arial"/>
          <w:bCs/>
          <w:sz w:val="20"/>
          <w:szCs w:val="20"/>
        </w:rPr>
      </w:pPr>
      <w:r w:rsidRPr="00D119BC">
        <w:rPr>
          <w:rFonts w:ascii="Arial" w:hAnsi="Arial" w:cs="Arial"/>
          <w:bCs/>
          <w:sz w:val="20"/>
          <w:szCs w:val="20"/>
        </w:rPr>
        <w:t>Prefeito</w:t>
      </w:r>
    </w:p>
    <w:p w14:paraId="02441E32" w14:textId="77777777" w:rsidR="00701582" w:rsidRPr="00D119BC" w:rsidRDefault="00701582" w:rsidP="00701582">
      <w:pPr>
        <w:widowControl w:val="0"/>
        <w:tabs>
          <w:tab w:val="left" w:pos="0"/>
          <w:tab w:val="left" w:pos="567"/>
        </w:tabs>
        <w:jc w:val="right"/>
        <w:rPr>
          <w:rFonts w:ascii="Arial" w:hAnsi="Arial" w:cs="Arial"/>
          <w:bCs/>
          <w:sz w:val="20"/>
          <w:szCs w:val="20"/>
        </w:rPr>
      </w:pPr>
      <w:r w:rsidRPr="00D119BC">
        <w:rPr>
          <w:rFonts w:ascii="Arial" w:hAnsi="Arial" w:cs="Arial"/>
          <w:bCs/>
          <w:sz w:val="20"/>
          <w:szCs w:val="20"/>
        </w:rPr>
        <w:t>Responsável legal da CONTRATANTE</w:t>
      </w:r>
    </w:p>
    <w:p w14:paraId="0A4712D9" w14:textId="77777777" w:rsidR="00701582" w:rsidRPr="00D119BC" w:rsidRDefault="00701582" w:rsidP="00701582">
      <w:pPr>
        <w:widowControl w:val="0"/>
        <w:tabs>
          <w:tab w:val="left" w:pos="0"/>
          <w:tab w:val="left" w:pos="567"/>
        </w:tabs>
        <w:rPr>
          <w:rFonts w:ascii="Arial" w:hAnsi="Arial" w:cs="Arial"/>
          <w:sz w:val="20"/>
          <w:szCs w:val="20"/>
        </w:rPr>
      </w:pPr>
      <w:r w:rsidRPr="00D119BC">
        <w:rPr>
          <w:rFonts w:ascii="Arial" w:hAnsi="Arial" w:cs="Arial"/>
          <w:sz w:val="20"/>
          <w:szCs w:val="20"/>
        </w:rPr>
        <w:t>XXXXXXXXXXXXXXXXXXXXX</w:t>
      </w:r>
    </w:p>
    <w:p w14:paraId="01732DC2" w14:textId="2B4B22F3" w:rsidR="00701582" w:rsidRDefault="00701582" w:rsidP="00A22FF9">
      <w:pPr>
        <w:widowControl w:val="0"/>
        <w:tabs>
          <w:tab w:val="left" w:pos="0"/>
          <w:tab w:val="left" w:pos="567"/>
        </w:tabs>
        <w:rPr>
          <w:rFonts w:ascii="Arial" w:hAnsi="Arial" w:cs="Arial"/>
          <w:sz w:val="20"/>
          <w:szCs w:val="20"/>
        </w:rPr>
      </w:pPr>
      <w:r w:rsidRPr="00D119BC">
        <w:rPr>
          <w:rFonts w:ascii="Arial" w:hAnsi="Arial" w:cs="Arial"/>
          <w:sz w:val="20"/>
          <w:szCs w:val="20"/>
        </w:rPr>
        <w:t>Responsável legal da CONTRATADA</w:t>
      </w:r>
    </w:p>
    <w:p w14:paraId="7C8893FF" w14:textId="1EA2A808" w:rsidR="00012DF5" w:rsidRDefault="00012DF5" w:rsidP="00A22FF9">
      <w:pPr>
        <w:widowControl w:val="0"/>
        <w:tabs>
          <w:tab w:val="left" w:pos="0"/>
          <w:tab w:val="left" w:pos="567"/>
        </w:tabs>
        <w:rPr>
          <w:rFonts w:ascii="Arial" w:hAnsi="Arial" w:cs="Arial"/>
          <w:sz w:val="20"/>
          <w:szCs w:val="20"/>
        </w:rPr>
      </w:pPr>
    </w:p>
    <w:p w14:paraId="61150143" w14:textId="7DDE56AE" w:rsidR="00012DF5" w:rsidRDefault="00012DF5" w:rsidP="00A22FF9">
      <w:pPr>
        <w:widowControl w:val="0"/>
        <w:tabs>
          <w:tab w:val="left" w:pos="0"/>
          <w:tab w:val="left" w:pos="567"/>
        </w:tabs>
        <w:rPr>
          <w:rFonts w:ascii="Arial" w:hAnsi="Arial" w:cs="Arial"/>
          <w:sz w:val="20"/>
          <w:szCs w:val="20"/>
        </w:rPr>
      </w:pPr>
    </w:p>
    <w:p w14:paraId="55B04E44" w14:textId="67B766AF" w:rsidR="00012DF5" w:rsidRDefault="00012DF5" w:rsidP="00A22FF9">
      <w:pPr>
        <w:widowControl w:val="0"/>
        <w:tabs>
          <w:tab w:val="left" w:pos="0"/>
          <w:tab w:val="left" w:pos="567"/>
        </w:tabs>
        <w:rPr>
          <w:rFonts w:ascii="Arial" w:hAnsi="Arial" w:cs="Arial"/>
          <w:sz w:val="20"/>
          <w:szCs w:val="20"/>
        </w:rPr>
      </w:pPr>
    </w:p>
    <w:p w14:paraId="01EB3B91" w14:textId="3858E40C" w:rsidR="00012DF5" w:rsidRDefault="00012DF5" w:rsidP="00A22FF9">
      <w:pPr>
        <w:widowControl w:val="0"/>
        <w:tabs>
          <w:tab w:val="left" w:pos="0"/>
          <w:tab w:val="left" w:pos="567"/>
        </w:tabs>
        <w:rPr>
          <w:rFonts w:ascii="Arial" w:hAnsi="Arial" w:cs="Arial"/>
          <w:sz w:val="20"/>
          <w:szCs w:val="20"/>
        </w:rPr>
      </w:pPr>
    </w:p>
    <w:p w14:paraId="453166F2" w14:textId="13472071" w:rsidR="00012DF5" w:rsidRDefault="00012DF5" w:rsidP="00A22FF9">
      <w:pPr>
        <w:widowControl w:val="0"/>
        <w:tabs>
          <w:tab w:val="left" w:pos="0"/>
          <w:tab w:val="left" w:pos="567"/>
        </w:tabs>
        <w:rPr>
          <w:rFonts w:ascii="Arial" w:hAnsi="Arial" w:cs="Arial"/>
          <w:sz w:val="20"/>
          <w:szCs w:val="20"/>
        </w:rPr>
      </w:pPr>
    </w:p>
    <w:p w14:paraId="2AB45051" w14:textId="6279EEEB" w:rsidR="00012DF5" w:rsidRDefault="00012DF5" w:rsidP="00A22FF9">
      <w:pPr>
        <w:widowControl w:val="0"/>
        <w:tabs>
          <w:tab w:val="left" w:pos="0"/>
          <w:tab w:val="left" w:pos="567"/>
        </w:tabs>
        <w:rPr>
          <w:rFonts w:ascii="Arial" w:hAnsi="Arial" w:cs="Arial"/>
          <w:sz w:val="20"/>
          <w:szCs w:val="20"/>
        </w:rPr>
      </w:pPr>
    </w:p>
    <w:p w14:paraId="7ACF8FC0" w14:textId="07CAA58D" w:rsidR="00012DF5" w:rsidRDefault="00012DF5" w:rsidP="00A22FF9">
      <w:pPr>
        <w:widowControl w:val="0"/>
        <w:tabs>
          <w:tab w:val="left" w:pos="0"/>
          <w:tab w:val="left" w:pos="567"/>
        </w:tabs>
        <w:rPr>
          <w:rFonts w:ascii="Arial" w:hAnsi="Arial" w:cs="Arial"/>
          <w:sz w:val="20"/>
          <w:szCs w:val="20"/>
        </w:rPr>
      </w:pPr>
    </w:p>
    <w:p w14:paraId="043DBBD0" w14:textId="4F5AC6C5" w:rsidR="00012DF5" w:rsidRDefault="00012DF5" w:rsidP="00A22FF9">
      <w:pPr>
        <w:widowControl w:val="0"/>
        <w:tabs>
          <w:tab w:val="left" w:pos="0"/>
          <w:tab w:val="left" w:pos="567"/>
        </w:tabs>
        <w:rPr>
          <w:rFonts w:ascii="Arial" w:hAnsi="Arial" w:cs="Arial"/>
          <w:sz w:val="20"/>
          <w:szCs w:val="20"/>
        </w:rPr>
      </w:pPr>
    </w:p>
    <w:p w14:paraId="688853D9" w14:textId="51059555" w:rsidR="00012DF5" w:rsidRDefault="00012DF5" w:rsidP="00A22FF9">
      <w:pPr>
        <w:widowControl w:val="0"/>
        <w:tabs>
          <w:tab w:val="left" w:pos="0"/>
          <w:tab w:val="left" w:pos="567"/>
        </w:tabs>
        <w:rPr>
          <w:rFonts w:ascii="Arial" w:hAnsi="Arial" w:cs="Arial"/>
          <w:sz w:val="20"/>
          <w:szCs w:val="20"/>
        </w:rPr>
      </w:pPr>
    </w:p>
    <w:p w14:paraId="5E3EAE20" w14:textId="25AAF012" w:rsidR="00012DF5" w:rsidRDefault="00012DF5" w:rsidP="00A22FF9">
      <w:pPr>
        <w:widowControl w:val="0"/>
        <w:tabs>
          <w:tab w:val="left" w:pos="0"/>
          <w:tab w:val="left" w:pos="567"/>
        </w:tabs>
        <w:rPr>
          <w:rFonts w:ascii="Arial" w:hAnsi="Arial" w:cs="Arial"/>
          <w:sz w:val="20"/>
          <w:szCs w:val="20"/>
        </w:rPr>
      </w:pPr>
    </w:p>
    <w:p w14:paraId="29C8B257" w14:textId="136E783E" w:rsidR="00012DF5" w:rsidRDefault="00012DF5" w:rsidP="00A22FF9">
      <w:pPr>
        <w:widowControl w:val="0"/>
        <w:tabs>
          <w:tab w:val="left" w:pos="0"/>
          <w:tab w:val="left" w:pos="567"/>
        </w:tabs>
        <w:rPr>
          <w:rFonts w:ascii="Arial" w:hAnsi="Arial" w:cs="Arial"/>
          <w:sz w:val="20"/>
          <w:szCs w:val="20"/>
        </w:rPr>
      </w:pPr>
    </w:p>
    <w:p w14:paraId="1007A4B0" w14:textId="1045B654" w:rsidR="00012DF5" w:rsidRDefault="00012DF5" w:rsidP="00A22FF9">
      <w:pPr>
        <w:widowControl w:val="0"/>
        <w:tabs>
          <w:tab w:val="left" w:pos="0"/>
          <w:tab w:val="left" w:pos="567"/>
        </w:tabs>
        <w:rPr>
          <w:rFonts w:ascii="Arial" w:hAnsi="Arial" w:cs="Arial"/>
          <w:sz w:val="20"/>
          <w:szCs w:val="20"/>
        </w:rPr>
      </w:pPr>
    </w:p>
    <w:p w14:paraId="5D706571" w14:textId="3BF09158" w:rsidR="00012DF5" w:rsidRDefault="00012DF5" w:rsidP="00A22FF9">
      <w:pPr>
        <w:widowControl w:val="0"/>
        <w:tabs>
          <w:tab w:val="left" w:pos="0"/>
          <w:tab w:val="left" w:pos="567"/>
        </w:tabs>
        <w:rPr>
          <w:rFonts w:ascii="Arial" w:hAnsi="Arial" w:cs="Arial"/>
          <w:sz w:val="20"/>
          <w:szCs w:val="20"/>
        </w:rPr>
      </w:pPr>
    </w:p>
    <w:p w14:paraId="1704A906" w14:textId="28D50CAB" w:rsidR="00012DF5" w:rsidRDefault="00012DF5" w:rsidP="00A22FF9">
      <w:pPr>
        <w:widowControl w:val="0"/>
        <w:tabs>
          <w:tab w:val="left" w:pos="0"/>
          <w:tab w:val="left" w:pos="567"/>
        </w:tabs>
        <w:rPr>
          <w:rFonts w:ascii="Arial" w:hAnsi="Arial" w:cs="Arial"/>
          <w:sz w:val="20"/>
          <w:szCs w:val="20"/>
        </w:rPr>
      </w:pPr>
    </w:p>
    <w:p w14:paraId="1053CC86" w14:textId="79D9E055" w:rsidR="00012DF5" w:rsidRDefault="00012DF5" w:rsidP="00A22FF9">
      <w:pPr>
        <w:widowControl w:val="0"/>
        <w:tabs>
          <w:tab w:val="left" w:pos="0"/>
          <w:tab w:val="left" w:pos="567"/>
        </w:tabs>
        <w:rPr>
          <w:rFonts w:ascii="Arial" w:hAnsi="Arial" w:cs="Arial"/>
          <w:sz w:val="20"/>
          <w:szCs w:val="20"/>
        </w:rPr>
      </w:pPr>
    </w:p>
    <w:p w14:paraId="36800ACD" w14:textId="692B1FEE" w:rsidR="00012DF5" w:rsidRDefault="00012DF5" w:rsidP="00A22FF9">
      <w:pPr>
        <w:widowControl w:val="0"/>
        <w:tabs>
          <w:tab w:val="left" w:pos="0"/>
          <w:tab w:val="left" w:pos="567"/>
        </w:tabs>
        <w:rPr>
          <w:rFonts w:ascii="Arial" w:hAnsi="Arial" w:cs="Arial"/>
          <w:sz w:val="20"/>
          <w:szCs w:val="20"/>
        </w:rPr>
      </w:pPr>
    </w:p>
    <w:p w14:paraId="3674D5E9" w14:textId="3B3F2D6D" w:rsidR="00012DF5" w:rsidRDefault="00012DF5" w:rsidP="00A22FF9">
      <w:pPr>
        <w:widowControl w:val="0"/>
        <w:tabs>
          <w:tab w:val="left" w:pos="0"/>
          <w:tab w:val="left" w:pos="567"/>
        </w:tabs>
        <w:rPr>
          <w:rFonts w:ascii="Arial" w:hAnsi="Arial" w:cs="Arial"/>
          <w:sz w:val="20"/>
          <w:szCs w:val="20"/>
        </w:rPr>
      </w:pPr>
    </w:p>
    <w:p w14:paraId="01BE8A04" w14:textId="05C15FA6" w:rsidR="00012DF5" w:rsidRDefault="00012DF5" w:rsidP="00A22FF9">
      <w:pPr>
        <w:widowControl w:val="0"/>
        <w:tabs>
          <w:tab w:val="left" w:pos="0"/>
          <w:tab w:val="left" w:pos="567"/>
        </w:tabs>
        <w:rPr>
          <w:rFonts w:ascii="Arial" w:hAnsi="Arial" w:cs="Arial"/>
          <w:sz w:val="20"/>
          <w:szCs w:val="20"/>
        </w:rPr>
      </w:pPr>
    </w:p>
    <w:p w14:paraId="667F0C84" w14:textId="3310110A" w:rsidR="00012DF5" w:rsidRDefault="00012DF5" w:rsidP="00A22FF9">
      <w:pPr>
        <w:widowControl w:val="0"/>
        <w:tabs>
          <w:tab w:val="left" w:pos="0"/>
          <w:tab w:val="left" w:pos="567"/>
        </w:tabs>
        <w:rPr>
          <w:rFonts w:ascii="Arial" w:hAnsi="Arial" w:cs="Arial"/>
          <w:sz w:val="20"/>
          <w:szCs w:val="20"/>
        </w:rPr>
      </w:pPr>
    </w:p>
    <w:p w14:paraId="0A6A892C" w14:textId="341D1CF9" w:rsidR="00012DF5" w:rsidRDefault="00012DF5" w:rsidP="00A22FF9">
      <w:pPr>
        <w:widowControl w:val="0"/>
        <w:tabs>
          <w:tab w:val="left" w:pos="0"/>
          <w:tab w:val="left" w:pos="567"/>
        </w:tabs>
        <w:rPr>
          <w:rFonts w:ascii="Arial" w:hAnsi="Arial" w:cs="Arial"/>
          <w:sz w:val="20"/>
          <w:szCs w:val="20"/>
        </w:rPr>
      </w:pPr>
    </w:p>
    <w:p w14:paraId="5BED5AF1" w14:textId="3BC6AB43" w:rsidR="00012DF5" w:rsidRDefault="00012DF5" w:rsidP="00A22FF9">
      <w:pPr>
        <w:widowControl w:val="0"/>
        <w:tabs>
          <w:tab w:val="left" w:pos="0"/>
          <w:tab w:val="left" w:pos="567"/>
        </w:tabs>
        <w:rPr>
          <w:rFonts w:ascii="Arial" w:hAnsi="Arial" w:cs="Arial"/>
          <w:sz w:val="20"/>
          <w:szCs w:val="20"/>
        </w:rPr>
      </w:pPr>
    </w:p>
    <w:p w14:paraId="4FA50FC4" w14:textId="0A5AB7A9" w:rsidR="00012DF5" w:rsidRDefault="00012DF5" w:rsidP="00A22FF9">
      <w:pPr>
        <w:widowControl w:val="0"/>
        <w:tabs>
          <w:tab w:val="left" w:pos="0"/>
          <w:tab w:val="left" w:pos="567"/>
        </w:tabs>
        <w:rPr>
          <w:rFonts w:ascii="Arial" w:hAnsi="Arial" w:cs="Arial"/>
          <w:sz w:val="20"/>
          <w:szCs w:val="20"/>
        </w:rPr>
      </w:pPr>
    </w:p>
    <w:p w14:paraId="55447F9F" w14:textId="3FE0DD90" w:rsidR="00012DF5" w:rsidRDefault="00012DF5" w:rsidP="00A22FF9">
      <w:pPr>
        <w:widowControl w:val="0"/>
        <w:tabs>
          <w:tab w:val="left" w:pos="0"/>
          <w:tab w:val="left" w:pos="567"/>
        </w:tabs>
        <w:rPr>
          <w:rFonts w:ascii="Arial" w:hAnsi="Arial" w:cs="Arial"/>
          <w:sz w:val="20"/>
          <w:szCs w:val="20"/>
        </w:rPr>
      </w:pPr>
    </w:p>
    <w:p w14:paraId="30A0BF3F" w14:textId="21D596E0" w:rsidR="00012DF5" w:rsidRDefault="00012DF5" w:rsidP="00A22FF9">
      <w:pPr>
        <w:widowControl w:val="0"/>
        <w:tabs>
          <w:tab w:val="left" w:pos="0"/>
          <w:tab w:val="left" w:pos="567"/>
        </w:tabs>
        <w:rPr>
          <w:rFonts w:ascii="Arial" w:hAnsi="Arial" w:cs="Arial"/>
          <w:sz w:val="20"/>
          <w:szCs w:val="20"/>
        </w:rPr>
      </w:pPr>
    </w:p>
    <w:p w14:paraId="1A09D1B0" w14:textId="05BE1D44" w:rsidR="00012DF5" w:rsidRDefault="00012DF5" w:rsidP="00A22FF9">
      <w:pPr>
        <w:widowControl w:val="0"/>
        <w:tabs>
          <w:tab w:val="left" w:pos="0"/>
          <w:tab w:val="left" w:pos="567"/>
        </w:tabs>
        <w:rPr>
          <w:rFonts w:ascii="Arial" w:hAnsi="Arial" w:cs="Arial"/>
          <w:sz w:val="20"/>
          <w:szCs w:val="20"/>
        </w:rPr>
      </w:pPr>
    </w:p>
    <w:p w14:paraId="69756263" w14:textId="574C6201" w:rsidR="00012DF5" w:rsidRDefault="00012DF5" w:rsidP="00A22FF9">
      <w:pPr>
        <w:widowControl w:val="0"/>
        <w:tabs>
          <w:tab w:val="left" w:pos="0"/>
          <w:tab w:val="left" w:pos="567"/>
        </w:tabs>
        <w:rPr>
          <w:rFonts w:ascii="Arial" w:hAnsi="Arial" w:cs="Arial"/>
          <w:sz w:val="20"/>
          <w:szCs w:val="20"/>
        </w:rPr>
      </w:pPr>
    </w:p>
    <w:p w14:paraId="2858ABBD" w14:textId="6CC1304C" w:rsidR="00012DF5" w:rsidRDefault="00012DF5" w:rsidP="00A22FF9">
      <w:pPr>
        <w:widowControl w:val="0"/>
        <w:tabs>
          <w:tab w:val="left" w:pos="0"/>
          <w:tab w:val="left" w:pos="567"/>
        </w:tabs>
        <w:rPr>
          <w:rFonts w:ascii="Arial" w:hAnsi="Arial" w:cs="Arial"/>
          <w:sz w:val="20"/>
          <w:szCs w:val="20"/>
        </w:rPr>
      </w:pPr>
    </w:p>
    <w:p w14:paraId="4A66CE1E" w14:textId="64FE2E23" w:rsidR="00012DF5" w:rsidRDefault="00012DF5" w:rsidP="00A22FF9">
      <w:pPr>
        <w:widowControl w:val="0"/>
        <w:tabs>
          <w:tab w:val="left" w:pos="0"/>
          <w:tab w:val="left" w:pos="567"/>
        </w:tabs>
        <w:rPr>
          <w:rFonts w:ascii="Arial" w:hAnsi="Arial" w:cs="Arial"/>
          <w:sz w:val="20"/>
          <w:szCs w:val="20"/>
        </w:rPr>
      </w:pPr>
    </w:p>
    <w:p w14:paraId="063CDB5F" w14:textId="67B87924" w:rsidR="00012DF5" w:rsidRDefault="00012DF5" w:rsidP="00A22FF9">
      <w:pPr>
        <w:widowControl w:val="0"/>
        <w:tabs>
          <w:tab w:val="left" w:pos="0"/>
          <w:tab w:val="left" w:pos="567"/>
        </w:tabs>
        <w:rPr>
          <w:rFonts w:ascii="Arial" w:hAnsi="Arial" w:cs="Arial"/>
          <w:sz w:val="20"/>
          <w:szCs w:val="20"/>
        </w:rPr>
      </w:pPr>
    </w:p>
    <w:p w14:paraId="2B0C4BAC" w14:textId="11BFC70D" w:rsidR="00012DF5" w:rsidRDefault="00012DF5" w:rsidP="00A22FF9">
      <w:pPr>
        <w:widowControl w:val="0"/>
        <w:tabs>
          <w:tab w:val="left" w:pos="0"/>
          <w:tab w:val="left" w:pos="567"/>
        </w:tabs>
        <w:rPr>
          <w:rFonts w:ascii="Arial" w:hAnsi="Arial" w:cs="Arial"/>
          <w:sz w:val="20"/>
          <w:szCs w:val="20"/>
        </w:rPr>
      </w:pPr>
    </w:p>
    <w:p w14:paraId="0543EEBB" w14:textId="1A2A2778" w:rsidR="00012DF5" w:rsidRDefault="00012DF5" w:rsidP="00A22FF9">
      <w:pPr>
        <w:widowControl w:val="0"/>
        <w:tabs>
          <w:tab w:val="left" w:pos="0"/>
          <w:tab w:val="left" w:pos="567"/>
        </w:tabs>
        <w:rPr>
          <w:rFonts w:ascii="Arial" w:hAnsi="Arial" w:cs="Arial"/>
          <w:sz w:val="20"/>
          <w:szCs w:val="20"/>
        </w:rPr>
      </w:pPr>
    </w:p>
    <w:p w14:paraId="5E38EE86" w14:textId="492372E8" w:rsidR="00012DF5" w:rsidRDefault="00012DF5" w:rsidP="00A22FF9">
      <w:pPr>
        <w:widowControl w:val="0"/>
        <w:tabs>
          <w:tab w:val="left" w:pos="0"/>
          <w:tab w:val="left" w:pos="567"/>
        </w:tabs>
        <w:rPr>
          <w:rFonts w:ascii="Arial" w:hAnsi="Arial" w:cs="Arial"/>
          <w:sz w:val="20"/>
          <w:szCs w:val="20"/>
        </w:rPr>
      </w:pPr>
    </w:p>
    <w:p w14:paraId="6FFBFB28" w14:textId="30DF154F" w:rsidR="00012DF5" w:rsidRDefault="00012DF5" w:rsidP="00A22FF9">
      <w:pPr>
        <w:widowControl w:val="0"/>
        <w:tabs>
          <w:tab w:val="left" w:pos="0"/>
          <w:tab w:val="left" w:pos="567"/>
        </w:tabs>
        <w:rPr>
          <w:rFonts w:ascii="Arial" w:hAnsi="Arial" w:cs="Arial"/>
          <w:sz w:val="20"/>
          <w:szCs w:val="20"/>
        </w:rPr>
      </w:pPr>
    </w:p>
    <w:p w14:paraId="79414133" w14:textId="576F48FF" w:rsidR="00012DF5" w:rsidRDefault="00012DF5" w:rsidP="00A22FF9">
      <w:pPr>
        <w:widowControl w:val="0"/>
        <w:tabs>
          <w:tab w:val="left" w:pos="0"/>
          <w:tab w:val="left" w:pos="567"/>
        </w:tabs>
        <w:rPr>
          <w:rFonts w:ascii="Arial" w:hAnsi="Arial" w:cs="Arial"/>
          <w:sz w:val="20"/>
          <w:szCs w:val="20"/>
        </w:rPr>
      </w:pPr>
    </w:p>
    <w:p w14:paraId="6350480F" w14:textId="19E95718" w:rsidR="00012DF5" w:rsidRDefault="00012DF5" w:rsidP="00A22FF9">
      <w:pPr>
        <w:widowControl w:val="0"/>
        <w:tabs>
          <w:tab w:val="left" w:pos="0"/>
          <w:tab w:val="left" w:pos="567"/>
        </w:tabs>
        <w:rPr>
          <w:rFonts w:ascii="Arial" w:hAnsi="Arial" w:cs="Arial"/>
          <w:sz w:val="20"/>
          <w:szCs w:val="20"/>
        </w:rPr>
      </w:pPr>
    </w:p>
    <w:p w14:paraId="27BEFFEC" w14:textId="656CD028" w:rsidR="00012DF5" w:rsidRDefault="00012DF5" w:rsidP="00A22FF9">
      <w:pPr>
        <w:widowControl w:val="0"/>
        <w:tabs>
          <w:tab w:val="left" w:pos="0"/>
          <w:tab w:val="left" w:pos="567"/>
        </w:tabs>
        <w:rPr>
          <w:rFonts w:ascii="Arial" w:hAnsi="Arial" w:cs="Arial"/>
          <w:sz w:val="20"/>
          <w:szCs w:val="20"/>
        </w:rPr>
      </w:pPr>
    </w:p>
    <w:p w14:paraId="1A7A7D0E" w14:textId="681C327D" w:rsidR="00012DF5" w:rsidRDefault="00012DF5" w:rsidP="00A22FF9">
      <w:pPr>
        <w:widowControl w:val="0"/>
        <w:tabs>
          <w:tab w:val="left" w:pos="0"/>
          <w:tab w:val="left" w:pos="567"/>
        </w:tabs>
        <w:rPr>
          <w:rFonts w:ascii="Arial" w:hAnsi="Arial" w:cs="Arial"/>
          <w:sz w:val="20"/>
          <w:szCs w:val="20"/>
        </w:rPr>
      </w:pPr>
    </w:p>
    <w:p w14:paraId="564E9427" w14:textId="1F967CFA" w:rsidR="00012DF5" w:rsidRDefault="00012DF5" w:rsidP="00A22FF9">
      <w:pPr>
        <w:widowControl w:val="0"/>
        <w:tabs>
          <w:tab w:val="left" w:pos="0"/>
          <w:tab w:val="left" w:pos="567"/>
        </w:tabs>
        <w:rPr>
          <w:rFonts w:ascii="Arial" w:hAnsi="Arial" w:cs="Arial"/>
          <w:sz w:val="20"/>
          <w:szCs w:val="20"/>
        </w:rPr>
      </w:pPr>
    </w:p>
    <w:p w14:paraId="6B45505E" w14:textId="6AA99352" w:rsidR="00012DF5" w:rsidRDefault="00012DF5" w:rsidP="00A22FF9">
      <w:pPr>
        <w:widowControl w:val="0"/>
        <w:tabs>
          <w:tab w:val="left" w:pos="0"/>
          <w:tab w:val="left" w:pos="567"/>
        </w:tabs>
        <w:rPr>
          <w:rFonts w:ascii="Arial" w:hAnsi="Arial" w:cs="Arial"/>
          <w:sz w:val="20"/>
          <w:szCs w:val="20"/>
        </w:rPr>
      </w:pPr>
    </w:p>
    <w:p w14:paraId="06858E3A" w14:textId="77777777" w:rsidR="00E85304" w:rsidRPr="00A22FF9" w:rsidRDefault="00E85304" w:rsidP="00A22FF9">
      <w:pPr>
        <w:widowControl w:val="0"/>
        <w:tabs>
          <w:tab w:val="left" w:pos="0"/>
          <w:tab w:val="left" w:pos="567"/>
        </w:tabs>
        <w:rPr>
          <w:rFonts w:ascii="Arial" w:hAnsi="Arial" w:cs="Arial"/>
          <w:sz w:val="20"/>
          <w:szCs w:val="20"/>
        </w:rPr>
      </w:pPr>
    </w:p>
    <w:p w14:paraId="09EDD836" w14:textId="35096962" w:rsidR="00B9041F" w:rsidRPr="00DD2188" w:rsidRDefault="00B9041F" w:rsidP="00B9041F">
      <w:pPr>
        <w:widowControl w:val="0"/>
        <w:tabs>
          <w:tab w:val="left" w:pos="426"/>
        </w:tabs>
        <w:autoSpaceDE w:val="0"/>
        <w:autoSpaceDN w:val="0"/>
        <w:adjustRightInd w:val="0"/>
        <w:ind w:right="-30"/>
        <w:jc w:val="center"/>
        <w:rPr>
          <w:rFonts w:ascii="Arial" w:hAnsi="Arial" w:cs="Arial"/>
          <w:b/>
          <w:bCs/>
          <w:color w:val="000000"/>
          <w:sz w:val="20"/>
          <w:szCs w:val="20"/>
        </w:rPr>
      </w:pPr>
      <w:r w:rsidRPr="00DD2188">
        <w:rPr>
          <w:rFonts w:ascii="Arial" w:hAnsi="Arial" w:cs="Arial"/>
          <w:b/>
          <w:bCs/>
          <w:color w:val="000000"/>
          <w:sz w:val="20"/>
          <w:szCs w:val="20"/>
        </w:rPr>
        <w:lastRenderedPageBreak/>
        <w:t xml:space="preserve">PREGÃO ELETRÔNICO Nº </w:t>
      </w:r>
      <w:r w:rsidR="00E85304">
        <w:rPr>
          <w:rFonts w:ascii="Arial" w:hAnsi="Arial" w:cs="Arial"/>
          <w:b/>
          <w:bCs/>
          <w:color w:val="000000"/>
          <w:sz w:val="20"/>
          <w:szCs w:val="20"/>
        </w:rPr>
        <w:t>123</w:t>
      </w:r>
      <w:r w:rsidRPr="00DD2188">
        <w:rPr>
          <w:rFonts w:ascii="Arial" w:hAnsi="Arial" w:cs="Arial"/>
          <w:b/>
          <w:bCs/>
          <w:color w:val="000000"/>
          <w:sz w:val="20"/>
          <w:szCs w:val="20"/>
        </w:rPr>
        <w:t>/2023</w:t>
      </w:r>
    </w:p>
    <w:p w14:paraId="4300CD27" w14:textId="3B8651A4" w:rsidR="00701582" w:rsidRDefault="00B9041F" w:rsidP="00B9041F">
      <w:pPr>
        <w:widowControl w:val="0"/>
        <w:tabs>
          <w:tab w:val="left" w:pos="426"/>
        </w:tabs>
        <w:autoSpaceDE w:val="0"/>
        <w:autoSpaceDN w:val="0"/>
        <w:adjustRightInd w:val="0"/>
        <w:ind w:right="-30"/>
        <w:jc w:val="center"/>
        <w:rPr>
          <w:rFonts w:ascii="Arial" w:hAnsi="Arial" w:cs="Arial"/>
          <w:b/>
          <w:bCs/>
          <w:color w:val="000000"/>
          <w:sz w:val="20"/>
          <w:szCs w:val="20"/>
        </w:rPr>
      </w:pPr>
      <w:r w:rsidRPr="00DD2188">
        <w:rPr>
          <w:rFonts w:ascii="Arial" w:hAnsi="Arial" w:cs="Arial"/>
          <w:b/>
          <w:bCs/>
          <w:color w:val="000000"/>
          <w:sz w:val="20"/>
          <w:szCs w:val="20"/>
        </w:rPr>
        <w:t>ANEXO À ARP – CADASTRO RESERVA</w:t>
      </w:r>
    </w:p>
    <w:p w14:paraId="2AF6CC7B" w14:textId="77777777" w:rsidR="00B9041F" w:rsidRPr="00D119BC" w:rsidRDefault="00B9041F" w:rsidP="00B9041F">
      <w:pPr>
        <w:widowControl w:val="0"/>
        <w:tabs>
          <w:tab w:val="left" w:pos="426"/>
        </w:tabs>
        <w:autoSpaceDE w:val="0"/>
        <w:autoSpaceDN w:val="0"/>
        <w:adjustRightInd w:val="0"/>
        <w:ind w:right="-30"/>
        <w:jc w:val="center"/>
        <w:rPr>
          <w:rFonts w:ascii="Arial" w:hAnsi="Arial" w:cs="Arial"/>
          <w:color w:val="000000"/>
          <w:sz w:val="20"/>
          <w:szCs w:val="20"/>
        </w:rPr>
      </w:pPr>
    </w:p>
    <w:p w14:paraId="10CB2697" w14:textId="77777777" w:rsidR="00701582" w:rsidRPr="00D119BC" w:rsidRDefault="00701582" w:rsidP="00701582">
      <w:pPr>
        <w:widowControl w:val="0"/>
        <w:tabs>
          <w:tab w:val="left" w:pos="426"/>
        </w:tabs>
        <w:autoSpaceDE w:val="0"/>
        <w:autoSpaceDN w:val="0"/>
        <w:adjustRightInd w:val="0"/>
        <w:ind w:right="-30"/>
        <w:jc w:val="both"/>
        <w:rPr>
          <w:rFonts w:ascii="Arial" w:hAnsi="Arial" w:cs="Arial"/>
          <w:color w:val="000000"/>
          <w:sz w:val="20"/>
          <w:szCs w:val="20"/>
        </w:rPr>
      </w:pPr>
      <w:r w:rsidRPr="00D119BC">
        <w:rPr>
          <w:rFonts w:ascii="Arial" w:hAnsi="Arial" w:cs="Arial"/>
          <w:color w:val="000000"/>
          <w:sz w:val="20"/>
          <w:szCs w:val="20"/>
        </w:rPr>
        <w:t>Seguindo a ordem de classificação, segue relação de fornecedores que aceitaram cotar os itens com preços iguais ao adjudicatário:</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701582" w:rsidRPr="00D119BC" w14:paraId="74DD9253" w14:textId="77777777" w:rsidTr="000028E3">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C942507" w14:textId="77777777" w:rsidR="00701582" w:rsidRPr="00D119BC" w:rsidRDefault="00701582" w:rsidP="000028E3">
            <w:pPr>
              <w:widowControl w:val="0"/>
              <w:tabs>
                <w:tab w:val="left" w:pos="426"/>
              </w:tabs>
              <w:autoSpaceDE w:val="0"/>
              <w:autoSpaceDN w:val="0"/>
              <w:adjustRightInd w:val="0"/>
              <w:ind w:right="-30"/>
              <w:jc w:val="center"/>
              <w:rPr>
                <w:rFonts w:ascii="Arial" w:hAnsi="Arial" w:cs="Arial"/>
                <w:sz w:val="20"/>
                <w:szCs w:val="20"/>
              </w:rPr>
            </w:pPr>
            <w:r w:rsidRPr="00D119BC">
              <w:rPr>
                <w:rFonts w:ascii="Arial" w:hAnsi="Arial" w:cs="Arial"/>
                <w:sz w:val="20"/>
                <w:szCs w:val="20"/>
              </w:rPr>
              <w:t>Item</w:t>
            </w:r>
          </w:p>
          <w:p w14:paraId="3A5D63E5" w14:textId="77777777" w:rsidR="00701582" w:rsidRPr="00D119BC" w:rsidRDefault="00701582" w:rsidP="000028E3">
            <w:pPr>
              <w:widowControl w:val="0"/>
              <w:tabs>
                <w:tab w:val="left" w:pos="426"/>
              </w:tabs>
              <w:autoSpaceDE w:val="0"/>
              <w:autoSpaceDN w:val="0"/>
              <w:adjustRightInd w:val="0"/>
              <w:ind w:right="-30"/>
              <w:jc w:val="center"/>
              <w:rPr>
                <w:rFonts w:ascii="Arial" w:hAnsi="Arial" w:cs="Arial"/>
                <w:sz w:val="20"/>
                <w:szCs w:val="20"/>
              </w:rPr>
            </w:pPr>
            <w:r w:rsidRPr="00D119BC">
              <w:rPr>
                <w:rFonts w:ascii="Arial" w:hAnsi="Arial" w:cs="Arial"/>
                <w:sz w:val="20"/>
                <w:szCs w:val="20"/>
              </w:rPr>
              <w:t>do</w:t>
            </w:r>
          </w:p>
          <w:p w14:paraId="2BCE26AD" w14:textId="77777777" w:rsidR="00701582" w:rsidRPr="00D119BC" w:rsidRDefault="00701582" w:rsidP="000028E3">
            <w:pPr>
              <w:widowControl w:val="0"/>
              <w:tabs>
                <w:tab w:val="left" w:pos="426"/>
              </w:tabs>
              <w:autoSpaceDE w:val="0"/>
              <w:autoSpaceDN w:val="0"/>
              <w:adjustRightInd w:val="0"/>
              <w:ind w:right="-30"/>
              <w:jc w:val="center"/>
              <w:rPr>
                <w:rFonts w:ascii="Arial" w:hAnsi="Arial" w:cs="Arial"/>
                <w:sz w:val="20"/>
                <w:szCs w:val="20"/>
              </w:rPr>
            </w:pPr>
            <w:r w:rsidRPr="00D119BC">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1EAE9690" w14:textId="77777777" w:rsidR="00701582" w:rsidRPr="00D119BC" w:rsidRDefault="00701582" w:rsidP="000028E3">
            <w:pPr>
              <w:widowControl w:val="0"/>
              <w:tabs>
                <w:tab w:val="left" w:pos="426"/>
              </w:tabs>
              <w:autoSpaceDE w:val="0"/>
              <w:autoSpaceDN w:val="0"/>
              <w:adjustRightInd w:val="0"/>
              <w:ind w:right="-30"/>
              <w:jc w:val="center"/>
              <w:rPr>
                <w:rFonts w:ascii="Arial" w:hAnsi="Arial" w:cs="Arial"/>
                <w:i/>
                <w:color w:val="FF0000"/>
                <w:sz w:val="20"/>
                <w:szCs w:val="20"/>
              </w:rPr>
            </w:pPr>
            <w:r w:rsidRPr="00D119BC">
              <w:rPr>
                <w:rFonts w:ascii="Arial" w:hAnsi="Arial" w:cs="Arial"/>
                <w:sz w:val="20"/>
                <w:szCs w:val="20"/>
              </w:rPr>
              <w:t xml:space="preserve">Fornecedor </w:t>
            </w:r>
            <w:r w:rsidRPr="00D119BC">
              <w:rPr>
                <w:rFonts w:ascii="Arial" w:hAnsi="Arial" w:cs="Arial"/>
                <w:i/>
                <w:color w:val="FF0000"/>
                <w:sz w:val="20"/>
                <w:szCs w:val="20"/>
              </w:rPr>
              <w:t>(razão social, CNPJ/MF, endereço, contatos, representante)</w:t>
            </w:r>
          </w:p>
          <w:p w14:paraId="2AD2D261" w14:textId="77777777" w:rsidR="00701582" w:rsidRPr="00D119BC" w:rsidRDefault="00701582" w:rsidP="000028E3">
            <w:pPr>
              <w:widowControl w:val="0"/>
              <w:tabs>
                <w:tab w:val="left" w:pos="426"/>
              </w:tabs>
              <w:autoSpaceDE w:val="0"/>
              <w:autoSpaceDN w:val="0"/>
              <w:adjustRightInd w:val="0"/>
              <w:ind w:right="-30"/>
              <w:jc w:val="center"/>
              <w:rPr>
                <w:rFonts w:ascii="Arial" w:hAnsi="Arial" w:cs="Arial"/>
                <w:sz w:val="20"/>
                <w:szCs w:val="20"/>
              </w:rPr>
            </w:pPr>
          </w:p>
        </w:tc>
      </w:tr>
      <w:tr w:rsidR="00701582" w:rsidRPr="00D119BC" w14:paraId="4965976A" w14:textId="77777777" w:rsidTr="000028E3">
        <w:trPr>
          <w:trHeight w:val="674"/>
        </w:trPr>
        <w:tc>
          <w:tcPr>
            <w:tcW w:w="497" w:type="dxa"/>
            <w:tcBorders>
              <w:top w:val="nil"/>
              <w:left w:val="single" w:sz="2" w:space="0" w:color="000000"/>
              <w:bottom w:val="single" w:sz="2" w:space="0" w:color="000000"/>
              <w:right w:val="nil"/>
            </w:tcBorders>
            <w:vAlign w:val="center"/>
          </w:tcPr>
          <w:p w14:paraId="7343781B" w14:textId="77777777" w:rsidR="00701582" w:rsidRPr="00D119BC" w:rsidRDefault="00701582" w:rsidP="000028E3">
            <w:pPr>
              <w:widowControl w:val="0"/>
              <w:tabs>
                <w:tab w:val="left" w:pos="426"/>
              </w:tabs>
              <w:autoSpaceDE w:val="0"/>
              <w:autoSpaceDN w:val="0"/>
              <w:adjustRightInd w:val="0"/>
              <w:ind w:right="-30"/>
              <w:jc w:val="center"/>
              <w:rPr>
                <w:rFonts w:ascii="Arial" w:hAnsi="Arial" w:cs="Arial"/>
                <w:sz w:val="20"/>
                <w:szCs w:val="20"/>
              </w:rPr>
            </w:pPr>
            <w:r w:rsidRPr="00D119BC">
              <w:rPr>
                <w:rFonts w:ascii="Arial" w:hAnsi="Arial" w:cs="Arial"/>
                <w:sz w:val="20"/>
                <w:szCs w:val="20"/>
              </w:rPr>
              <w:t>X</w:t>
            </w:r>
          </w:p>
        </w:tc>
        <w:tc>
          <w:tcPr>
            <w:tcW w:w="1333" w:type="dxa"/>
            <w:tcBorders>
              <w:top w:val="nil"/>
              <w:left w:val="single" w:sz="2" w:space="0" w:color="000000"/>
              <w:bottom w:val="single" w:sz="2" w:space="0" w:color="000000"/>
              <w:right w:val="nil"/>
            </w:tcBorders>
          </w:tcPr>
          <w:p w14:paraId="7E638AAF" w14:textId="77777777" w:rsidR="00701582" w:rsidRPr="00D119BC" w:rsidRDefault="00701582" w:rsidP="000028E3">
            <w:pPr>
              <w:widowControl w:val="0"/>
              <w:tabs>
                <w:tab w:val="left" w:pos="426"/>
              </w:tabs>
              <w:autoSpaceDE w:val="0"/>
              <w:autoSpaceDN w:val="0"/>
              <w:adjustRightInd w:val="0"/>
              <w:ind w:right="-30"/>
              <w:jc w:val="both"/>
              <w:rPr>
                <w:rFonts w:ascii="Arial" w:hAnsi="Arial" w:cs="Arial"/>
                <w:sz w:val="20"/>
                <w:szCs w:val="20"/>
              </w:rPr>
            </w:pPr>
            <w:r w:rsidRPr="00D119BC">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BCC448C" w14:textId="77777777" w:rsidR="00701582" w:rsidRPr="00D119BC" w:rsidRDefault="00701582" w:rsidP="000028E3">
            <w:pPr>
              <w:widowControl w:val="0"/>
              <w:tabs>
                <w:tab w:val="left" w:pos="426"/>
              </w:tabs>
              <w:autoSpaceDE w:val="0"/>
              <w:autoSpaceDN w:val="0"/>
              <w:adjustRightInd w:val="0"/>
              <w:ind w:right="-30"/>
              <w:jc w:val="center"/>
              <w:rPr>
                <w:rFonts w:ascii="Arial" w:hAnsi="Arial" w:cs="Arial"/>
                <w:i/>
                <w:iCs/>
                <w:sz w:val="20"/>
                <w:szCs w:val="20"/>
              </w:rPr>
            </w:pPr>
            <w:r w:rsidRPr="00D119BC">
              <w:rPr>
                <w:rFonts w:ascii="Arial" w:hAnsi="Arial" w:cs="Arial"/>
                <w:i/>
                <w:iCs/>
                <w:sz w:val="20"/>
                <w:szCs w:val="20"/>
              </w:rPr>
              <w:t xml:space="preserve">Marca </w:t>
            </w:r>
          </w:p>
          <w:p w14:paraId="766E9B21" w14:textId="77777777" w:rsidR="00701582" w:rsidRPr="00D119BC" w:rsidRDefault="00701582" w:rsidP="000028E3">
            <w:pPr>
              <w:widowControl w:val="0"/>
              <w:tabs>
                <w:tab w:val="left" w:pos="426"/>
              </w:tabs>
              <w:autoSpaceDE w:val="0"/>
              <w:autoSpaceDN w:val="0"/>
              <w:adjustRightInd w:val="0"/>
              <w:ind w:right="-30"/>
              <w:jc w:val="center"/>
              <w:rPr>
                <w:rFonts w:ascii="Arial" w:hAnsi="Arial" w:cs="Arial"/>
                <w:i/>
                <w:iCs/>
                <w:sz w:val="20"/>
                <w:szCs w:val="20"/>
              </w:rPr>
            </w:pPr>
            <w:r w:rsidRPr="00D119BC">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0C422CE3" w14:textId="77777777" w:rsidR="00701582" w:rsidRPr="00D119BC" w:rsidRDefault="00701582" w:rsidP="000028E3">
            <w:pPr>
              <w:widowControl w:val="0"/>
              <w:tabs>
                <w:tab w:val="left" w:pos="426"/>
              </w:tabs>
              <w:autoSpaceDE w:val="0"/>
              <w:autoSpaceDN w:val="0"/>
              <w:adjustRightInd w:val="0"/>
              <w:ind w:right="-30"/>
              <w:jc w:val="center"/>
              <w:rPr>
                <w:rFonts w:ascii="Arial" w:hAnsi="Arial" w:cs="Arial"/>
                <w:i/>
                <w:iCs/>
                <w:sz w:val="20"/>
                <w:szCs w:val="20"/>
              </w:rPr>
            </w:pPr>
            <w:r w:rsidRPr="00D119BC">
              <w:rPr>
                <w:rFonts w:ascii="Arial" w:hAnsi="Arial" w:cs="Arial"/>
                <w:i/>
                <w:iCs/>
                <w:sz w:val="20"/>
                <w:szCs w:val="20"/>
              </w:rPr>
              <w:t>Modelo</w:t>
            </w:r>
          </w:p>
          <w:p w14:paraId="61C0C985" w14:textId="77777777" w:rsidR="00701582" w:rsidRPr="00D119BC" w:rsidRDefault="00701582" w:rsidP="000028E3">
            <w:pPr>
              <w:widowControl w:val="0"/>
              <w:tabs>
                <w:tab w:val="left" w:pos="426"/>
              </w:tabs>
              <w:autoSpaceDE w:val="0"/>
              <w:autoSpaceDN w:val="0"/>
              <w:adjustRightInd w:val="0"/>
              <w:ind w:right="-30"/>
              <w:jc w:val="center"/>
              <w:rPr>
                <w:rFonts w:ascii="Arial" w:hAnsi="Arial" w:cs="Arial"/>
                <w:i/>
                <w:iCs/>
                <w:sz w:val="20"/>
                <w:szCs w:val="20"/>
              </w:rPr>
            </w:pPr>
            <w:r w:rsidRPr="00D119BC">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3BFFD0FA" w14:textId="77777777" w:rsidR="00701582" w:rsidRPr="00D119BC" w:rsidRDefault="00701582" w:rsidP="000028E3">
            <w:pPr>
              <w:widowControl w:val="0"/>
              <w:tabs>
                <w:tab w:val="left" w:pos="426"/>
              </w:tabs>
              <w:autoSpaceDE w:val="0"/>
              <w:autoSpaceDN w:val="0"/>
              <w:adjustRightInd w:val="0"/>
              <w:ind w:right="-30"/>
              <w:jc w:val="center"/>
              <w:rPr>
                <w:rFonts w:ascii="Arial" w:hAnsi="Arial" w:cs="Arial"/>
                <w:sz w:val="20"/>
                <w:szCs w:val="20"/>
              </w:rPr>
            </w:pPr>
            <w:r w:rsidRPr="00D119BC">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6000E29B" w14:textId="77777777" w:rsidR="00701582" w:rsidRPr="00D119BC" w:rsidRDefault="00701582" w:rsidP="000028E3">
            <w:pPr>
              <w:widowControl w:val="0"/>
              <w:tabs>
                <w:tab w:val="left" w:pos="426"/>
              </w:tabs>
              <w:autoSpaceDE w:val="0"/>
              <w:autoSpaceDN w:val="0"/>
              <w:adjustRightInd w:val="0"/>
              <w:ind w:right="-30"/>
              <w:jc w:val="center"/>
              <w:rPr>
                <w:rFonts w:ascii="Arial" w:hAnsi="Arial" w:cs="Arial"/>
                <w:sz w:val="20"/>
                <w:szCs w:val="20"/>
              </w:rPr>
            </w:pPr>
            <w:r w:rsidRPr="00D119BC">
              <w:rPr>
                <w:rFonts w:ascii="Arial" w:hAnsi="Arial" w:cs="Arial"/>
                <w:sz w:val="20"/>
                <w:szCs w:val="20"/>
              </w:rPr>
              <w:t>QuantidadeMáxima</w:t>
            </w:r>
          </w:p>
        </w:tc>
        <w:tc>
          <w:tcPr>
            <w:tcW w:w="841" w:type="dxa"/>
            <w:tcBorders>
              <w:top w:val="nil"/>
              <w:left w:val="single" w:sz="2" w:space="0" w:color="000000"/>
              <w:bottom w:val="single" w:sz="2" w:space="0" w:color="000000"/>
              <w:right w:val="single" w:sz="2" w:space="0" w:color="000000"/>
            </w:tcBorders>
          </w:tcPr>
          <w:p w14:paraId="1D0241B5" w14:textId="77777777" w:rsidR="00701582" w:rsidRPr="00D119BC" w:rsidRDefault="00701582" w:rsidP="000028E3">
            <w:pPr>
              <w:widowControl w:val="0"/>
              <w:tabs>
                <w:tab w:val="left" w:pos="426"/>
              </w:tabs>
              <w:autoSpaceDE w:val="0"/>
              <w:autoSpaceDN w:val="0"/>
              <w:adjustRightInd w:val="0"/>
              <w:ind w:right="-30"/>
              <w:jc w:val="center"/>
              <w:rPr>
                <w:rFonts w:ascii="Arial" w:hAnsi="Arial" w:cs="Arial"/>
                <w:sz w:val="20"/>
                <w:szCs w:val="20"/>
              </w:rPr>
            </w:pPr>
            <w:r w:rsidRPr="00D119BC">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7A9F77B8" w14:textId="77777777" w:rsidR="00701582" w:rsidRPr="00D119BC" w:rsidRDefault="00701582" w:rsidP="000028E3">
            <w:pPr>
              <w:widowControl w:val="0"/>
              <w:tabs>
                <w:tab w:val="left" w:pos="426"/>
              </w:tabs>
              <w:autoSpaceDE w:val="0"/>
              <w:autoSpaceDN w:val="0"/>
              <w:adjustRightInd w:val="0"/>
              <w:ind w:right="-30"/>
              <w:jc w:val="center"/>
              <w:rPr>
                <w:rFonts w:ascii="Arial" w:hAnsi="Arial" w:cs="Arial"/>
                <w:sz w:val="20"/>
                <w:szCs w:val="20"/>
              </w:rPr>
            </w:pPr>
            <w:r w:rsidRPr="00D119BC">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52C0CC2C" w14:textId="77777777" w:rsidR="00701582" w:rsidRPr="00D119BC" w:rsidRDefault="00701582" w:rsidP="000028E3">
            <w:pPr>
              <w:widowControl w:val="0"/>
              <w:tabs>
                <w:tab w:val="left" w:pos="426"/>
              </w:tabs>
              <w:autoSpaceDE w:val="0"/>
              <w:autoSpaceDN w:val="0"/>
              <w:adjustRightInd w:val="0"/>
              <w:ind w:right="-30"/>
              <w:jc w:val="center"/>
              <w:rPr>
                <w:rFonts w:ascii="Arial" w:hAnsi="Arial" w:cs="Arial"/>
                <w:sz w:val="20"/>
                <w:szCs w:val="20"/>
              </w:rPr>
            </w:pPr>
            <w:r w:rsidRPr="00D119BC">
              <w:rPr>
                <w:rFonts w:ascii="Arial" w:hAnsi="Arial" w:cs="Arial"/>
                <w:i/>
                <w:iCs/>
                <w:sz w:val="20"/>
                <w:szCs w:val="20"/>
              </w:rPr>
              <w:t>Prazo garantia ou validade</w:t>
            </w:r>
          </w:p>
        </w:tc>
      </w:tr>
      <w:tr w:rsidR="00701582" w:rsidRPr="00D119BC" w14:paraId="54249A0F" w14:textId="77777777" w:rsidTr="000028E3">
        <w:trPr>
          <w:trHeight w:val="174"/>
        </w:trPr>
        <w:tc>
          <w:tcPr>
            <w:tcW w:w="497" w:type="dxa"/>
            <w:tcBorders>
              <w:top w:val="nil"/>
              <w:left w:val="single" w:sz="2" w:space="0" w:color="000000"/>
              <w:bottom w:val="single" w:sz="2" w:space="0" w:color="000000"/>
              <w:right w:val="nil"/>
            </w:tcBorders>
          </w:tcPr>
          <w:p w14:paraId="596E98C5" w14:textId="77777777" w:rsidR="00701582" w:rsidRPr="00D119BC" w:rsidRDefault="00701582" w:rsidP="000028E3">
            <w:pPr>
              <w:widowControl w:val="0"/>
              <w:tabs>
                <w:tab w:val="left" w:pos="426"/>
              </w:tabs>
              <w:autoSpaceDE w:val="0"/>
              <w:autoSpaceDN w:val="0"/>
              <w:adjustRightInd w:val="0"/>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02E7A08D" w14:textId="77777777" w:rsidR="00701582" w:rsidRPr="00D119BC" w:rsidRDefault="00701582" w:rsidP="000028E3">
            <w:pPr>
              <w:widowControl w:val="0"/>
              <w:tabs>
                <w:tab w:val="left" w:pos="426"/>
              </w:tabs>
              <w:autoSpaceDE w:val="0"/>
              <w:autoSpaceDN w:val="0"/>
              <w:adjustRightInd w:val="0"/>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0B06F2AE" w14:textId="77777777" w:rsidR="00701582" w:rsidRPr="00D119BC" w:rsidRDefault="00701582" w:rsidP="000028E3">
            <w:pPr>
              <w:widowControl w:val="0"/>
              <w:tabs>
                <w:tab w:val="left" w:pos="426"/>
              </w:tabs>
              <w:autoSpaceDE w:val="0"/>
              <w:autoSpaceDN w:val="0"/>
              <w:adjustRightInd w:val="0"/>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2498AC32" w14:textId="77777777" w:rsidR="00701582" w:rsidRPr="00D119BC" w:rsidRDefault="00701582" w:rsidP="000028E3">
            <w:pPr>
              <w:widowControl w:val="0"/>
              <w:tabs>
                <w:tab w:val="left" w:pos="426"/>
              </w:tabs>
              <w:autoSpaceDE w:val="0"/>
              <w:autoSpaceDN w:val="0"/>
              <w:adjustRightInd w:val="0"/>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1012C05E" w14:textId="77777777" w:rsidR="00701582" w:rsidRPr="00D119BC" w:rsidRDefault="00701582" w:rsidP="000028E3">
            <w:pPr>
              <w:widowControl w:val="0"/>
              <w:tabs>
                <w:tab w:val="left" w:pos="426"/>
              </w:tabs>
              <w:autoSpaceDE w:val="0"/>
              <w:autoSpaceDN w:val="0"/>
              <w:adjustRightInd w:val="0"/>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3A6A81F2" w14:textId="77777777" w:rsidR="00701582" w:rsidRPr="00D119BC" w:rsidRDefault="00701582" w:rsidP="000028E3">
            <w:pPr>
              <w:widowControl w:val="0"/>
              <w:tabs>
                <w:tab w:val="left" w:pos="426"/>
              </w:tabs>
              <w:autoSpaceDE w:val="0"/>
              <w:autoSpaceDN w:val="0"/>
              <w:adjustRightInd w:val="0"/>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2307EE0E" w14:textId="77777777" w:rsidR="00701582" w:rsidRPr="00D119BC" w:rsidRDefault="00701582" w:rsidP="000028E3">
            <w:pPr>
              <w:widowControl w:val="0"/>
              <w:tabs>
                <w:tab w:val="left" w:pos="426"/>
              </w:tabs>
              <w:autoSpaceDE w:val="0"/>
              <w:autoSpaceDN w:val="0"/>
              <w:adjustRightInd w:val="0"/>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024455AC" w14:textId="77777777" w:rsidR="00701582" w:rsidRPr="00D119BC" w:rsidRDefault="00701582" w:rsidP="000028E3">
            <w:pPr>
              <w:widowControl w:val="0"/>
              <w:tabs>
                <w:tab w:val="left" w:pos="426"/>
              </w:tabs>
              <w:autoSpaceDE w:val="0"/>
              <w:autoSpaceDN w:val="0"/>
              <w:adjustRightInd w:val="0"/>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12975F02" w14:textId="77777777" w:rsidR="00701582" w:rsidRPr="00D119BC" w:rsidRDefault="00701582" w:rsidP="000028E3">
            <w:pPr>
              <w:widowControl w:val="0"/>
              <w:tabs>
                <w:tab w:val="left" w:pos="426"/>
              </w:tabs>
              <w:autoSpaceDE w:val="0"/>
              <w:autoSpaceDN w:val="0"/>
              <w:adjustRightInd w:val="0"/>
              <w:ind w:right="-30"/>
              <w:jc w:val="both"/>
              <w:rPr>
                <w:rFonts w:ascii="Arial" w:hAnsi="Arial" w:cs="Arial"/>
                <w:sz w:val="20"/>
                <w:szCs w:val="20"/>
              </w:rPr>
            </w:pPr>
          </w:p>
        </w:tc>
      </w:tr>
    </w:tbl>
    <w:p w14:paraId="1B370320" w14:textId="77777777" w:rsidR="00701582" w:rsidRPr="00D119BC" w:rsidRDefault="00701582" w:rsidP="00701582">
      <w:pPr>
        <w:widowControl w:val="0"/>
        <w:tabs>
          <w:tab w:val="left" w:pos="426"/>
        </w:tabs>
        <w:autoSpaceDE w:val="0"/>
        <w:autoSpaceDN w:val="0"/>
        <w:adjustRightInd w:val="0"/>
        <w:ind w:right="-30"/>
        <w:jc w:val="center"/>
        <w:rPr>
          <w:rFonts w:ascii="Arial" w:hAnsi="Arial" w:cs="Arial"/>
          <w:color w:val="000000"/>
          <w:sz w:val="20"/>
          <w:szCs w:val="20"/>
        </w:rPr>
      </w:pPr>
    </w:p>
    <w:p w14:paraId="287F95A7" w14:textId="77777777" w:rsidR="00701582" w:rsidRPr="00D119BC" w:rsidRDefault="00701582" w:rsidP="00701582">
      <w:pPr>
        <w:widowControl w:val="0"/>
        <w:tabs>
          <w:tab w:val="left" w:pos="426"/>
        </w:tabs>
        <w:autoSpaceDE w:val="0"/>
        <w:autoSpaceDN w:val="0"/>
        <w:adjustRightInd w:val="0"/>
        <w:ind w:right="-30"/>
        <w:jc w:val="both"/>
        <w:rPr>
          <w:rFonts w:ascii="Arial" w:hAnsi="Arial" w:cs="Arial"/>
          <w:color w:val="000000"/>
          <w:sz w:val="20"/>
          <w:szCs w:val="20"/>
        </w:rPr>
      </w:pPr>
      <w:r w:rsidRPr="00D119BC">
        <w:rPr>
          <w:rFonts w:ascii="Arial" w:hAnsi="Arial" w:cs="Arial"/>
          <w:color w:val="000000"/>
          <w:sz w:val="20"/>
          <w:szCs w:val="20"/>
        </w:rPr>
        <w:t>Seguindo a ordem de classificação, segue relação de fornecedores que mantiveram sua proposta original:</w:t>
      </w: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701582" w:rsidRPr="00D119BC" w14:paraId="1B434FDC" w14:textId="77777777" w:rsidTr="000028E3">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419CF5E5" w14:textId="77777777" w:rsidR="00701582" w:rsidRPr="00D119BC" w:rsidRDefault="00701582" w:rsidP="000028E3">
            <w:pPr>
              <w:widowControl w:val="0"/>
              <w:tabs>
                <w:tab w:val="left" w:pos="426"/>
              </w:tabs>
              <w:autoSpaceDE w:val="0"/>
              <w:autoSpaceDN w:val="0"/>
              <w:adjustRightInd w:val="0"/>
              <w:ind w:right="-30"/>
              <w:jc w:val="center"/>
              <w:rPr>
                <w:rFonts w:ascii="Arial" w:hAnsi="Arial" w:cs="Arial"/>
                <w:sz w:val="20"/>
                <w:szCs w:val="20"/>
              </w:rPr>
            </w:pPr>
            <w:r w:rsidRPr="00D119BC">
              <w:rPr>
                <w:rFonts w:ascii="Arial" w:hAnsi="Arial" w:cs="Arial"/>
                <w:sz w:val="20"/>
                <w:szCs w:val="20"/>
              </w:rPr>
              <w:t>Item</w:t>
            </w:r>
          </w:p>
          <w:p w14:paraId="3D921DF2" w14:textId="77777777" w:rsidR="00701582" w:rsidRPr="00D119BC" w:rsidRDefault="00701582" w:rsidP="000028E3">
            <w:pPr>
              <w:widowControl w:val="0"/>
              <w:tabs>
                <w:tab w:val="left" w:pos="426"/>
              </w:tabs>
              <w:autoSpaceDE w:val="0"/>
              <w:autoSpaceDN w:val="0"/>
              <w:adjustRightInd w:val="0"/>
              <w:ind w:right="-30"/>
              <w:jc w:val="center"/>
              <w:rPr>
                <w:rFonts w:ascii="Arial" w:hAnsi="Arial" w:cs="Arial"/>
                <w:sz w:val="20"/>
                <w:szCs w:val="20"/>
              </w:rPr>
            </w:pPr>
            <w:r w:rsidRPr="00D119BC">
              <w:rPr>
                <w:rFonts w:ascii="Arial" w:hAnsi="Arial" w:cs="Arial"/>
                <w:sz w:val="20"/>
                <w:szCs w:val="20"/>
              </w:rPr>
              <w:t>do</w:t>
            </w:r>
          </w:p>
          <w:p w14:paraId="299398E5" w14:textId="77777777" w:rsidR="00701582" w:rsidRPr="00D119BC" w:rsidRDefault="00701582" w:rsidP="000028E3">
            <w:pPr>
              <w:widowControl w:val="0"/>
              <w:tabs>
                <w:tab w:val="left" w:pos="426"/>
              </w:tabs>
              <w:autoSpaceDE w:val="0"/>
              <w:autoSpaceDN w:val="0"/>
              <w:adjustRightInd w:val="0"/>
              <w:ind w:right="-30"/>
              <w:jc w:val="center"/>
              <w:rPr>
                <w:rFonts w:ascii="Arial" w:hAnsi="Arial" w:cs="Arial"/>
                <w:sz w:val="20"/>
                <w:szCs w:val="20"/>
              </w:rPr>
            </w:pPr>
            <w:r w:rsidRPr="00D119BC">
              <w:rPr>
                <w:rFonts w:ascii="Arial" w:hAnsi="Arial" w:cs="Arial"/>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1E5D43B6" w14:textId="77777777" w:rsidR="00701582" w:rsidRPr="00D119BC" w:rsidRDefault="00701582" w:rsidP="000028E3">
            <w:pPr>
              <w:widowControl w:val="0"/>
              <w:tabs>
                <w:tab w:val="left" w:pos="426"/>
              </w:tabs>
              <w:autoSpaceDE w:val="0"/>
              <w:autoSpaceDN w:val="0"/>
              <w:adjustRightInd w:val="0"/>
              <w:ind w:right="-30"/>
              <w:jc w:val="center"/>
              <w:rPr>
                <w:rFonts w:ascii="Arial" w:hAnsi="Arial" w:cs="Arial"/>
                <w:i/>
                <w:color w:val="FF0000"/>
                <w:sz w:val="20"/>
                <w:szCs w:val="20"/>
              </w:rPr>
            </w:pPr>
            <w:r w:rsidRPr="00D119BC">
              <w:rPr>
                <w:rFonts w:ascii="Arial" w:hAnsi="Arial" w:cs="Arial"/>
                <w:sz w:val="20"/>
                <w:szCs w:val="20"/>
              </w:rPr>
              <w:t xml:space="preserve">Fornecedor </w:t>
            </w:r>
            <w:r w:rsidRPr="00D119BC">
              <w:rPr>
                <w:rFonts w:ascii="Arial" w:hAnsi="Arial" w:cs="Arial"/>
                <w:i/>
                <w:color w:val="FF0000"/>
                <w:sz w:val="20"/>
                <w:szCs w:val="20"/>
              </w:rPr>
              <w:t>(razão social, CNPJ/MF, endereço, contatos, representante)</w:t>
            </w:r>
          </w:p>
          <w:p w14:paraId="7AFB71A2" w14:textId="77777777" w:rsidR="00701582" w:rsidRPr="00D119BC" w:rsidRDefault="00701582" w:rsidP="000028E3">
            <w:pPr>
              <w:widowControl w:val="0"/>
              <w:tabs>
                <w:tab w:val="left" w:pos="426"/>
              </w:tabs>
              <w:autoSpaceDE w:val="0"/>
              <w:autoSpaceDN w:val="0"/>
              <w:adjustRightInd w:val="0"/>
              <w:ind w:right="-30"/>
              <w:jc w:val="center"/>
              <w:rPr>
                <w:rFonts w:ascii="Arial" w:hAnsi="Arial" w:cs="Arial"/>
                <w:sz w:val="20"/>
                <w:szCs w:val="20"/>
              </w:rPr>
            </w:pPr>
          </w:p>
        </w:tc>
      </w:tr>
      <w:tr w:rsidR="00701582" w:rsidRPr="00D119BC" w14:paraId="644FC0B6" w14:textId="77777777" w:rsidTr="000028E3">
        <w:trPr>
          <w:trHeight w:val="674"/>
        </w:trPr>
        <w:tc>
          <w:tcPr>
            <w:tcW w:w="696" w:type="dxa"/>
            <w:tcBorders>
              <w:top w:val="nil"/>
              <w:left w:val="single" w:sz="2" w:space="0" w:color="000000"/>
              <w:bottom w:val="single" w:sz="2" w:space="0" w:color="000000"/>
              <w:right w:val="nil"/>
            </w:tcBorders>
            <w:vAlign w:val="center"/>
          </w:tcPr>
          <w:p w14:paraId="005B7614" w14:textId="77777777" w:rsidR="00701582" w:rsidRPr="00D119BC" w:rsidRDefault="00701582" w:rsidP="000028E3">
            <w:pPr>
              <w:widowControl w:val="0"/>
              <w:tabs>
                <w:tab w:val="left" w:pos="426"/>
              </w:tabs>
              <w:autoSpaceDE w:val="0"/>
              <w:autoSpaceDN w:val="0"/>
              <w:adjustRightInd w:val="0"/>
              <w:ind w:right="-30"/>
              <w:jc w:val="center"/>
              <w:rPr>
                <w:rFonts w:ascii="Arial" w:hAnsi="Arial" w:cs="Arial"/>
                <w:sz w:val="20"/>
                <w:szCs w:val="20"/>
              </w:rPr>
            </w:pPr>
            <w:r w:rsidRPr="00D119BC">
              <w:rPr>
                <w:rFonts w:ascii="Arial" w:hAnsi="Arial" w:cs="Arial"/>
                <w:sz w:val="20"/>
                <w:szCs w:val="20"/>
              </w:rPr>
              <w:t>X</w:t>
            </w:r>
          </w:p>
        </w:tc>
        <w:tc>
          <w:tcPr>
            <w:tcW w:w="1134" w:type="dxa"/>
            <w:tcBorders>
              <w:top w:val="nil"/>
              <w:left w:val="single" w:sz="2" w:space="0" w:color="000000"/>
              <w:bottom w:val="single" w:sz="2" w:space="0" w:color="000000"/>
              <w:right w:val="nil"/>
            </w:tcBorders>
          </w:tcPr>
          <w:p w14:paraId="4FCD97DC" w14:textId="77777777" w:rsidR="00701582" w:rsidRPr="00D119BC" w:rsidRDefault="00701582" w:rsidP="000028E3">
            <w:pPr>
              <w:widowControl w:val="0"/>
              <w:tabs>
                <w:tab w:val="left" w:pos="426"/>
              </w:tabs>
              <w:autoSpaceDE w:val="0"/>
              <w:autoSpaceDN w:val="0"/>
              <w:adjustRightInd w:val="0"/>
              <w:ind w:right="-30"/>
              <w:jc w:val="both"/>
              <w:rPr>
                <w:rFonts w:ascii="Arial" w:hAnsi="Arial" w:cs="Arial"/>
                <w:sz w:val="20"/>
                <w:szCs w:val="20"/>
              </w:rPr>
            </w:pPr>
            <w:r w:rsidRPr="00D119BC">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1D47AE6A" w14:textId="77777777" w:rsidR="00701582" w:rsidRPr="00D119BC" w:rsidRDefault="00701582" w:rsidP="000028E3">
            <w:pPr>
              <w:widowControl w:val="0"/>
              <w:tabs>
                <w:tab w:val="left" w:pos="426"/>
              </w:tabs>
              <w:autoSpaceDE w:val="0"/>
              <w:autoSpaceDN w:val="0"/>
              <w:adjustRightInd w:val="0"/>
              <w:ind w:right="-30"/>
              <w:jc w:val="center"/>
              <w:rPr>
                <w:rFonts w:ascii="Arial" w:hAnsi="Arial" w:cs="Arial"/>
                <w:i/>
                <w:iCs/>
                <w:sz w:val="20"/>
                <w:szCs w:val="20"/>
              </w:rPr>
            </w:pPr>
            <w:r w:rsidRPr="00D119BC">
              <w:rPr>
                <w:rFonts w:ascii="Arial" w:hAnsi="Arial" w:cs="Arial"/>
                <w:i/>
                <w:iCs/>
                <w:sz w:val="20"/>
                <w:szCs w:val="20"/>
              </w:rPr>
              <w:t xml:space="preserve">Marca </w:t>
            </w:r>
          </w:p>
          <w:p w14:paraId="61FAD20D" w14:textId="77777777" w:rsidR="00701582" w:rsidRPr="00D119BC" w:rsidRDefault="00701582" w:rsidP="000028E3">
            <w:pPr>
              <w:widowControl w:val="0"/>
              <w:tabs>
                <w:tab w:val="left" w:pos="426"/>
              </w:tabs>
              <w:autoSpaceDE w:val="0"/>
              <w:autoSpaceDN w:val="0"/>
              <w:adjustRightInd w:val="0"/>
              <w:ind w:right="-30"/>
              <w:jc w:val="center"/>
              <w:rPr>
                <w:rFonts w:ascii="Arial" w:hAnsi="Arial" w:cs="Arial"/>
                <w:i/>
                <w:iCs/>
                <w:sz w:val="20"/>
                <w:szCs w:val="20"/>
              </w:rPr>
            </w:pPr>
            <w:r w:rsidRPr="00D119BC">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6E5929BE" w14:textId="77777777" w:rsidR="00701582" w:rsidRPr="00D119BC" w:rsidRDefault="00701582" w:rsidP="000028E3">
            <w:pPr>
              <w:widowControl w:val="0"/>
              <w:tabs>
                <w:tab w:val="left" w:pos="426"/>
              </w:tabs>
              <w:autoSpaceDE w:val="0"/>
              <w:autoSpaceDN w:val="0"/>
              <w:adjustRightInd w:val="0"/>
              <w:ind w:right="-30"/>
              <w:jc w:val="center"/>
              <w:rPr>
                <w:rFonts w:ascii="Arial" w:hAnsi="Arial" w:cs="Arial"/>
                <w:i/>
                <w:iCs/>
                <w:sz w:val="20"/>
                <w:szCs w:val="20"/>
              </w:rPr>
            </w:pPr>
            <w:r w:rsidRPr="00D119BC">
              <w:rPr>
                <w:rFonts w:ascii="Arial" w:hAnsi="Arial" w:cs="Arial"/>
                <w:i/>
                <w:iCs/>
                <w:sz w:val="20"/>
                <w:szCs w:val="20"/>
              </w:rPr>
              <w:t>Modelo</w:t>
            </w:r>
          </w:p>
          <w:p w14:paraId="6DA342E0" w14:textId="77777777" w:rsidR="00701582" w:rsidRPr="00D119BC" w:rsidRDefault="00701582" w:rsidP="000028E3">
            <w:pPr>
              <w:widowControl w:val="0"/>
              <w:tabs>
                <w:tab w:val="left" w:pos="426"/>
              </w:tabs>
              <w:autoSpaceDE w:val="0"/>
              <w:autoSpaceDN w:val="0"/>
              <w:adjustRightInd w:val="0"/>
              <w:ind w:right="-30"/>
              <w:jc w:val="center"/>
              <w:rPr>
                <w:rFonts w:ascii="Arial" w:hAnsi="Arial" w:cs="Arial"/>
                <w:i/>
                <w:iCs/>
                <w:sz w:val="20"/>
                <w:szCs w:val="20"/>
              </w:rPr>
            </w:pPr>
            <w:r w:rsidRPr="00D119BC">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2B497819" w14:textId="77777777" w:rsidR="00701582" w:rsidRPr="00D119BC" w:rsidRDefault="00701582" w:rsidP="000028E3">
            <w:pPr>
              <w:widowControl w:val="0"/>
              <w:tabs>
                <w:tab w:val="left" w:pos="426"/>
              </w:tabs>
              <w:autoSpaceDE w:val="0"/>
              <w:autoSpaceDN w:val="0"/>
              <w:adjustRightInd w:val="0"/>
              <w:ind w:right="-30"/>
              <w:jc w:val="center"/>
              <w:rPr>
                <w:rFonts w:ascii="Arial" w:hAnsi="Arial" w:cs="Arial"/>
                <w:sz w:val="20"/>
                <w:szCs w:val="20"/>
              </w:rPr>
            </w:pPr>
            <w:r w:rsidRPr="00D119BC">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3C912023" w14:textId="77777777" w:rsidR="00701582" w:rsidRPr="00D119BC" w:rsidRDefault="00701582" w:rsidP="000028E3">
            <w:pPr>
              <w:widowControl w:val="0"/>
              <w:tabs>
                <w:tab w:val="left" w:pos="426"/>
              </w:tabs>
              <w:autoSpaceDE w:val="0"/>
              <w:autoSpaceDN w:val="0"/>
              <w:adjustRightInd w:val="0"/>
              <w:ind w:right="-30"/>
              <w:jc w:val="center"/>
              <w:rPr>
                <w:rFonts w:ascii="Arial" w:hAnsi="Arial" w:cs="Arial"/>
                <w:sz w:val="20"/>
                <w:szCs w:val="20"/>
              </w:rPr>
            </w:pPr>
            <w:r w:rsidRPr="00D119BC">
              <w:rPr>
                <w:rFonts w:ascii="Arial" w:hAnsi="Arial" w:cs="Arial"/>
                <w:sz w:val="20"/>
                <w:szCs w:val="20"/>
              </w:rPr>
              <w:t>QuantidadeMáxima</w:t>
            </w:r>
          </w:p>
        </w:tc>
        <w:tc>
          <w:tcPr>
            <w:tcW w:w="841" w:type="dxa"/>
            <w:tcBorders>
              <w:top w:val="nil"/>
              <w:left w:val="single" w:sz="2" w:space="0" w:color="000000"/>
              <w:bottom w:val="single" w:sz="2" w:space="0" w:color="000000"/>
              <w:right w:val="single" w:sz="2" w:space="0" w:color="000000"/>
            </w:tcBorders>
          </w:tcPr>
          <w:p w14:paraId="268ABC61" w14:textId="77777777" w:rsidR="00701582" w:rsidRPr="00D119BC" w:rsidRDefault="00701582" w:rsidP="000028E3">
            <w:pPr>
              <w:widowControl w:val="0"/>
              <w:tabs>
                <w:tab w:val="left" w:pos="426"/>
              </w:tabs>
              <w:autoSpaceDE w:val="0"/>
              <w:autoSpaceDN w:val="0"/>
              <w:adjustRightInd w:val="0"/>
              <w:ind w:right="-30"/>
              <w:jc w:val="center"/>
              <w:rPr>
                <w:rFonts w:ascii="Arial" w:hAnsi="Arial" w:cs="Arial"/>
                <w:sz w:val="20"/>
                <w:szCs w:val="20"/>
              </w:rPr>
            </w:pPr>
            <w:r w:rsidRPr="00D119BC">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33698AAA" w14:textId="77777777" w:rsidR="00701582" w:rsidRPr="00D119BC" w:rsidRDefault="00701582" w:rsidP="000028E3">
            <w:pPr>
              <w:widowControl w:val="0"/>
              <w:tabs>
                <w:tab w:val="left" w:pos="426"/>
              </w:tabs>
              <w:autoSpaceDE w:val="0"/>
              <w:autoSpaceDN w:val="0"/>
              <w:adjustRightInd w:val="0"/>
              <w:ind w:right="-30"/>
              <w:jc w:val="center"/>
              <w:rPr>
                <w:rFonts w:ascii="Arial" w:hAnsi="Arial" w:cs="Arial"/>
                <w:sz w:val="20"/>
                <w:szCs w:val="20"/>
              </w:rPr>
            </w:pPr>
            <w:r w:rsidRPr="00D119BC">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72F962C9" w14:textId="77777777" w:rsidR="00701582" w:rsidRPr="00D119BC" w:rsidRDefault="00701582" w:rsidP="000028E3">
            <w:pPr>
              <w:widowControl w:val="0"/>
              <w:tabs>
                <w:tab w:val="left" w:pos="426"/>
              </w:tabs>
              <w:autoSpaceDE w:val="0"/>
              <w:autoSpaceDN w:val="0"/>
              <w:adjustRightInd w:val="0"/>
              <w:ind w:right="-30"/>
              <w:jc w:val="center"/>
              <w:rPr>
                <w:rFonts w:ascii="Arial" w:hAnsi="Arial" w:cs="Arial"/>
                <w:sz w:val="20"/>
                <w:szCs w:val="20"/>
              </w:rPr>
            </w:pPr>
            <w:r w:rsidRPr="00D119BC">
              <w:rPr>
                <w:rFonts w:ascii="Arial" w:hAnsi="Arial" w:cs="Arial"/>
                <w:i/>
                <w:iCs/>
                <w:sz w:val="20"/>
                <w:szCs w:val="20"/>
              </w:rPr>
              <w:t>Prazo garantia ou validade</w:t>
            </w:r>
          </w:p>
        </w:tc>
      </w:tr>
      <w:bookmarkEnd w:id="66"/>
      <w:tr w:rsidR="00701582" w:rsidRPr="00D119BC" w14:paraId="61828FB5" w14:textId="77777777" w:rsidTr="000028E3">
        <w:trPr>
          <w:trHeight w:val="174"/>
        </w:trPr>
        <w:tc>
          <w:tcPr>
            <w:tcW w:w="696" w:type="dxa"/>
            <w:tcBorders>
              <w:top w:val="nil"/>
              <w:left w:val="single" w:sz="2" w:space="0" w:color="000000"/>
              <w:bottom w:val="single" w:sz="2" w:space="0" w:color="000000"/>
              <w:right w:val="nil"/>
            </w:tcBorders>
          </w:tcPr>
          <w:p w14:paraId="62A10485" w14:textId="77777777" w:rsidR="00701582" w:rsidRPr="00D119BC" w:rsidRDefault="00701582" w:rsidP="000028E3">
            <w:pPr>
              <w:widowControl w:val="0"/>
              <w:tabs>
                <w:tab w:val="left" w:pos="426"/>
              </w:tabs>
              <w:autoSpaceDE w:val="0"/>
              <w:autoSpaceDN w:val="0"/>
              <w:adjustRightInd w:val="0"/>
              <w:ind w:right="-30"/>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14:paraId="56374C90" w14:textId="77777777" w:rsidR="00701582" w:rsidRPr="00D119BC" w:rsidRDefault="00701582" w:rsidP="000028E3">
            <w:pPr>
              <w:widowControl w:val="0"/>
              <w:tabs>
                <w:tab w:val="left" w:pos="426"/>
              </w:tabs>
              <w:autoSpaceDE w:val="0"/>
              <w:autoSpaceDN w:val="0"/>
              <w:adjustRightInd w:val="0"/>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22811FE2" w14:textId="77777777" w:rsidR="00701582" w:rsidRPr="00D119BC" w:rsidRDefault="00701582" w:rsidP="000028E3">
            <w:pPr>
              <w:widowControl w:val="0"/>
              <w:tabs>
                <w:tab w:val="left" w:pos="426"/>
              </w:tabs>
              <w:autoSpaceDE w:val="0"/>
              <w:autoSpaceDN w:val="0"/>
              <w:adjustRightInd w:val="0"/>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EB0E656" w14:textId="77777777" w:rsidR="00701582" w:rsidRPr="00D119BC" w:rsidRDefault="00701582" w:rsidP="000028E3">
            <w:pPr>
              <w:widowControl w:val="0"/>
              <w:tabs>
                <w:tab w:val="left" w:pos="426"/>
              </w:tabs>
              <w:autoSpaceDE w:val="0"/>
              <w:autoSpaceDN w:val="0"/>
              <w:adjustRightInd w:val="0"/>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738144C9" w14:textId="77777777" w:rsidR="00701582" w:rsidRPr="00D119BC" w:rsidRDefault="00701582" w:rsidP="000028E3">
            <w:pPr>
              <w:widowControl w:val="0"/>
              <w:tabs>
                <w:tab w:val="left" w:pos="426"/>
              </w:tabs>
              <w:autoSpaceDE w:val="0"/>
              <w:autoSpaceDN w:val="0"/>
              <w:adjustRightInd w:val="0"/>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4138C12A" w14:textId="77777777" w:rsidR="00701582" w:rsidRPr="00D119BC" w:rsidRDefault="00701582" w:rsidP="000028E3">
            <w:pPr>
              <w:widowControl w:val="0"/>
              <w:tabs>
                <w:tab w:val="left" w:pos="426"/>
              </w:tabs>
              <w:autoSpaceDE w:val="0"/>
              <w:autoSpaceDN w:val="0"/>
              <w:adjustRightInd w:val="0"/>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395742B2" w14:textId="77777777" w:rsidR="00701582" w:rsidRPr="00D119BC" w:rsidRDefault="00701582" w:rsidP="000028E3">
            <w:pPr>
              <w:widowControl w:val="0"/>
              <w:tabs>
                <w:tab w:val="left" w:pos="426"/>
              </w:tabs>
              <w:autoSpaceDE w:val="0"/>
              <w:autoSpaceDN w:val="0"/>
              <w:adjustRightInd w:val="0"/>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63A689B8" w14:textId="77777777" w:rsidR="00701582" w:rsidRPr="00D119BC" w:rsidRDefault="00701582" w:rsidP="000028E3">
            <w:pPr>
              <w:widowControl w:val="0"/>
              <w:tabs>
                <w:tab w:val="left" w:pos="426"/>
              </w:tabs>
              <w:autoSpaceDE w:val="0"/>
              <w:autoSpaceDN w:val="0"/>
              <w:adjustRightInd w:val="0"/>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06FE36A2" w14:textId="77777777" w:rsidR="00701582" w:rsidRPr="00D119BC" w:rsidRDefault="00701582" w:rsidP="000028E3">
            <w:pPr>
              <w:widowControl w:val="0"/>
              <w:tabs>
                <w:tab w:val="left" w:pos="426"/>
              </w:tabs>
              <w:autoSpaceDE w:val="0"/>
              <w:autoSpaceDN w:val="0"/>
              <w:adjustRightInd w:val="0"/>
              <w:ind w:right="-30"/>
              <w:jc w:val="both"/>
              <w:rPr>
                <w:rFonts w:ascii="Arial" w:hAnsi="Arial" w:cs="Arial"/>
                <w:sz w:val="20"/>
                <w:szCs w:val="20"/>
              </w:rPr>
            </w:pPr>
          </w:p>
        </w:tc>
      </w:tr>
    </w:tbl>
    <w:p w14:paraId="7B02BA99" w14:textId="77777777" w:rsidR="00A22FF9" w:rsidRDefault="00A22FF9" w:rsidP="008C024F">
      <w:pPr>
        <w:widowControl w:val="0"/>
        <w:tabs>
          <w:tab w:val="left" w:pos="567"/>
        </w:tabs>
        <w:jc w:val="center"/>
        <w:rPr>
          <w:rFonts w:ascii="Arial" w:hAnsi="Arial" w:cs="Arial"/>
          <w:b/>
          <w:color w:val="000000"/>
          <w:sz w:val="20"/>
          <w:szCs w:val="20"/>
        </w:rPr>
      </w:pPr>
    </w:p>
    <w:p w14:paraId="2C1E0549" w14:textId="77777777" w:rsidR="00A22FF9" w:rsidRDefault="00A22FF9" w:rsidP="008C024F">
      <w:pPr>
        <w:widowControl w:val="0"/>
        <w:tabs>
          <w:tab w:val="left" w:pos="567"/>
        </w:tabs>
        <w:jc w:val="center"/>
        <w:rPr>
          <w:rFonts w:ascii="Arial" w:hAnsi="Arial" w:cs="Arial"/>
          <w:b/>
          <w:color w:val="000000"/>
          <w:sz w:val="20"/>
          <w:szCs w:val="20"/>
        </w:rPr>
      </w:pPr>
    </w:p>
    <w:p w14:paraId="3E931A39" w14:textId="77777777" w:rsidR="00B9041F" w:rsidRDefault="00B9041F" w:rsidP="008C024F">
      <w:pPr>
        <w:widowControl w:val="0"/>
        <w:tabs>
          <w:tab w:val="left" w:pos="567"/>
        </w:tabs>
        <w:jc w:val="center"/>
        <w:rPr>
          <w:rFonts w:ascii="Arial" w:hAnsi="Arial" w:cs="Arial"/>
          <w:b/>
          <w:color w:val="000000"/>
          <w:sz w:val="20"/>
          <w:szCs w:val="20"/>
        </w:rPr>
      </w:pPr>
    </w:p>
    <w:p w14:paraId="3FC1326C" w14:textId="77777777" w:rsidR="00B9041F" w:rsidRDefault="00B9041F" w:rsidP="008C024F">
      <w:pPr>
        <w:widowControl w:val="0"/>
        <w:tabs>
          <w:tab w:val="left" w:pos="567"/>
        </w:tabs>
        <w:jc w:val="center"/>
        <w:rPr>
          <w:rFonts w:ascii="Arial" w:hAnsi="Arial" w:cs="Arial"/>
          <w:b/>
          <w:color w:val="000000"/>
          <w:sz w:val="20"/>
          <w:szCs w:val="20"/>
        </w:rPr>
      </w:pPr>
    </w:p>
    <w:p w14:paraId="3FE8AFF7" w14:textId="77777777" w:rsidR="00B9041F" w:rsidRDefault="00B9041F" w:rsidP="008C024F">
      <w:pPr>
        <w:widowControl w:val="0"/>
        <w:tabs>
          <w:tab w:val="left" w:pos="567"/>
        </w:tabs>
        <w:jc w:val="center"/>
        <w:rPr>
          <w:rFonts w:ascii="Arial" w:hAnsi="Arial" w:cs="Arial"/>
          <w:b/>
          <w:color w:val="000000"/>
          <w:sz w:val="20"/>
          <w:szCs w:val="20"/>
        </w:rPr>
      </w:pPr>
    </w:p>
    <w:p w14:paraId="6C4B5330" w14:textId="77777777" w:rsidR="00B9041F" w:rsidRDefault="00B9041F" w:rsidP="008C024F">
      <w:pPr>
        <w:widowControl w:val="0"/>
        <w:tabs>
          <w:tab w:val="left" w:pos="567"/>
        </w:tabs>
        <w:jc w:val="center"/>
        <w:rPr>
          <w:rFonts w:ascii="Arial" w:hAnsi="Arial" w:cs="Arial"/>
          <w:b/>
          <w:color w:val="000000"/>
          <w:sz w:val="20"/>
          <w:szCs w:val="20"/>
        </w:rPr>
      </w:pPr>
    </w:p>
    <w:p w14:paraId="01BC16DD" w14:textId="77777777" w:rsidR="00B9041F" w:rsidRDefault="00B9041F" w:rsidP="008C024F">
      <w:pPr>
        <w:widowControl w:val="0"/>
        <w:tabs>
          <w:tab w:val="left" w:pos="567"/>
        </w:tabs>
        <w:jc w:val="center"/>
        <w:rPr>
          <w:rFonts w:ascii="Arial" w:hAnsi="Arial" w:cs="Arial"/>
          <w:b/>
          <w:color w:val="000000"/>
          <w:sz w:val="20"/>
          <w:szCs w:val="20"/>
        </w:rPr>
      </w:pPr>
    </w:p>
    <w:p w14:paraId="69982AD5" w14:textId="77777777" w:rsidR="00B9041F" w:rsidRDefault="00B9041F" w:rsidP="008C024F">
      <w:pPr>
        <w:widowControl w:val="0"/>
        <w:tabs>
          <w:tab w:val="left" w:pos="567"/>
        </w:tabs>
        <w:jc w:val="center"/>
        <w:rPr>
          <w:rFonts w:ascii="Arial" w:hAnsi="Arial" w:cs="Arial"/>
          <w:b/>
          <w:color w:val="000000"/>
          <w:sz w:val="20"/>
          <w:szCs w:val="20"/>
        </w:rPr>
      </w:pPr>
    </w:p>
    <w:p w14:paraId="38D1D5D2" w14:textId="77777777" w:rsidR="00B9041F" w:rsidRDefault="00B9041F" w:rsidP="008C024F">
      <w:pPr>
        <w:widowControl w:val="0"/>
        <w:tabs>
          <w:tab w:val="left" w:pos="567"/>
        </w:tabs>
        <w:jc w:val="center"/>
        <w:rPr>
          <w:rFonts w:ascii="Arial" w:hAnsi="Arial" w:cs="Arial"/>
          <w:b/>
          <w:color w:val="000000"/>
          <w:sz w:val="20"/>
          <w:szCs w:val="20"/>
        </w:rPr>
      </w:pPr>
    </w:p>
    <w:p w14:paraId="00F9C36C" w14:textId="77777777" w:rsidR="00B9041F" w:rsidRDefault="00B9041F" w:rsidP="008C024F">
      <w:pPr>
        <w:widowControl w:val="0"/>
        <w:tabs>
          <w:tab w:val="left" w:pos="567"/>
        </w:tabs>
        <w:jc w:val="center"/>
        <w:rPr>
          <w:rFonts w:ascii="Arial" w:hAnsi="Arial" w:cs="Arial"/>
          <w:b/>
          <w:color w:val="000000"/>
          <w:sz w:val="20"/>
          <w:szCs w:val="20"/>
        </w:rPr>
      </w:pPr>
    </w:p>
    <w:p w14:paraId="641B0E99" w14:textId="77777777" w:rsidR="00B9041F" w:rsidRDefault="00B9041F" w:rsidP="008C024F">
      <w:pPr>
        <w:widowControl w:val="0"/>
        <w:tabs>
          <w:tab w:val="left" w:pos="567"/>
        </w:tabs>
        <w:jc w:val="center"/>
        <w:rPr>
          <w:rFonts w:ascii="Arial" w:hAnsi="Arial" w:cs="Arial"/>
          <w:b/>
          <w:color w:val="000000"/>
          <w:sz w:val="20"/>
          <w:szCs w:val="20"/>
        </w:rPr>
      </w:pPr>
    </w:p>
    <w:p w14:paraId="4FC7E580" w14:textId="77777777" w:rsidR="00B9041F" w:rsidRDefault="00B9041F" w:rsidP="008C024F">
      <w:pPr>
        <w:widowControl w:val="0"/>
        <w:tabs>
          <w:tab w:val="left" w:pos="567"/>
        </w:tabs>
        <w:jc w:val="center"/>
        <w:rPr>
          <w:rFonts w:ascii="Arial" w:hAnsi="Arial" w:cs="Arial"/>
          <w:b/>
          <w:color w:val="000000"/>
          <w:sz w:val="20"/>
          <w:szCs w:val="20"/>
        </w:rPr>
      </w:pPr>
    </w:p>
    <w:p w14:paraId="4CF2ED9E" w14:textId="77777777" w:rsidR="00B9041F" w:rsidRDefault="00B9041F" w:rsidP="008C024F">
      <w:pPr>
        <w:widowControl w:val="0"/>
        <w:tabs>
          <w:tab w:val="left" w:pos="567"/>
        </w:tabs>
        <w:jc w:val="center"/>
        <w:rPr>
          <w:rFonts w:ascii="Arial" w:hAnsi="Arial" w:cs="Arial"/>
          <w:b/>
          <w:color w:val="000000"/>
          <w:sz w:val="20"/>
          <w:szCs w:val="20"/>
        </w:rPr>
      </w:pPr>
    </w:p>
    <w:p w14:paraId="7B3F48A3" w14:textId="77777777" w:rsidR="00B9041F" w:rsidRDefault="00B9041F" w:rsidP="008C024F">
      <w:pPr>
        <w:widowControl w:val="0"/>
        <w:tabs>
          <w:tab w:val="left" w:pos="567"/>
        </w:tabs>
        <w:jc w:val="center"/>
        <w:rPr>
          <w:rFonts w:ascii="Arial" w:hAnsi="Arial" w:cs="Arial"/>
          <w:b/>
          <w:color w:val="000000"/>
          <w:sz w:val="20"/>
          <w:szCs w:val="20"/>
        </w:rPr>
      </w:pPr>
    </w:p>
    <w:p w14:paraId="3AE8F98D" w14:textId="77777777" w:rsidR="00B9041F" w:rsidRDefault="00B9041F" w:rsidP="008C024F">
      <w:pPr>
        <w:widowControl w:val="0"/>
        <w:tabs>
          <w:tab w:val="left" w:pos="567"/>
        </w:tabs>
        <w:jc w:val="center"/>
        <w:rPr>
          <w:rFonts w:ascii="Arial" w:hAnsi="Arial" w:cs="Arial"/>
          <w:b/>
          <w:color w:val="000000"/>
          <w:sz w:val="20"/>
          <w:szCs w:val="20"/>
        </w:rPr>
      </w:pPr>
    </w:p>
    <w:p w14:paraId="06422BD4" w14:textId="77777777" w:rsidR="00B9041F" w:rsidRDefault="00B9041F" w:rsidP="008C024F">
      <w:pPr>
        <w:widowControl w:val="0"/>
        <w:tabs>
          <w:tab w:val="left" w:pos="567"/>
        </w:tabs>
        <w:jc w:val="center"/>
        <w:rPr>
          <w:rFonts w:ascii="Arial" w:hAnsi="Arial" w:cs="Arial"/>
          <w:b/>
          <w:color w:val="000000"/>
          <w:sz w:val="20"/>
          <w:szCs w:val="20"/>
        </w:rPr>
      </w:pPr>
    </w:p>
    <w:p w14:paraId="6DC9E2EF" w14:textId="77777777" w:rsidR="00B9041F" w:rsidRDefault="00B9041F" w:rsidP="008C024F">
      <w:pPr>
        <w:widowControl w:val="0"/>
        <w:tabs>
          <w:tab w:val="left" w:pos="567"/>
        </w:tabs>
        <w:jc w:val="center"/>
        <w:rPr>
          <w:rFonts w:ascii="Arial" w:hAnsi="Arial" w:cs="Arial"/>
          <w:b/>
          <w:color w:val="000000"/>
          <w:sz w:val="20"/>
          <w:szCs w:val="20"/>
        </w:rPr>
      </w:pPr>
    </w:p>
    <w:p w14:paraId="14E20343" w14:textId="77777777" w:rsidR="00B9041F" w:rsidRDefault="00B9041F" w:rsidP="008C024F">
      <w:pPr>
        <w:widowControl w:val="0"/>
        <w:tabs>
          <w:tab w:val="left" w:pos="567"/>
        </w:tabs>
        <w:jc w:val="center"/>
        <w:rPr>
          <w:rFonts w:ascii="Arial" w:hAnsi="Arial" w:cs="Arial"/>
          <w:b/>
          <w:color w:val="000000"/>
          <w:sz w:val="20"/>
          <w:szCs w:val="20"/>
        </w:rPr>
      </w:pPr>
    </w:p>
    <w:p w14:paraId="502B32FA" w14:textId="77777777" w:rsidR="00B9041F" w:rsidRDefault="00B9041F" w:rsidP="008C024F">
      <w:pPr>
        <w:widowControl w:val="0"/>
        <w:tabs>
          <w:tab w:val="left" w:pos="567"/>
        </w:tabs>
        <w:jc w:val="center"/>
        <w:rPr>
          <w:rFonts w:ascii="Arial" w:hAnsi="Arial" w:cs="Arial"/>
          <w:b/>
          <w:color w:val="000000"/>
          <w:sz w:val="20"/>
          <w:szCs w:val="20"/>
        </w:rPr>
      </w:pPr>
    </w:p>
    <w:p w14:paraId="1AAB19D7" w14:textId="77777777" w:rsidR="00B9041F" w:rsidRDefault="00B9041F" w:rsidP="008C024F">
      <w:pPr>
        <w:widowControl w:val="0"/>
        <w:tabs>
          <w:tab w:val="left" w:pos="567"/>
        </w:tabs>
        <w:jc w:val="center"/>
        <w:rPr>
          <w:rFonts w:ascii="Arial" w:hAnsi="Arial" w:cs="Arial"/>
          <w:b/>
          <w:color w:val="000000"/>
          <w:sz w:val="20"/>
          <w:szCs w:val="20"/>
        </w:rPr>
      </w:pPr>
    </w:p>
    <w:p w14:paraId="123876BB" w14:textId="77777777" w:rsidR="00B9041F" w:rsidRDefault="00B9041F" w:rsidP="008C024F">
      <w:pPr>
        <w:widowControl w:val="0"/>
        <w:tabs>
          <w:tab w:val="left" w:pos="567"/>
        </w:tabs>
        <w:jc w:val="center"/>
        <w:rPr>
          <w:rFonts w:ascii="Arial" w:hAnsi="Arial" w:cs="Arial"/>
          <w:b/>
          <w:color w:val="000000"/>
          <w:sz w:val="20"/>
          <w:szCs w:val="20"/>
        </w:rPr>
      </w:pPr>
    </w:p>
    <w:p w14:paraId="0B29B052" w14:textId="77777777" w:rsidR="00B9041F" w:rsidRDefault="00B9041F" w:rsidP="008C024F">
      <w:pPr>
        <w:widowControl w:val="0"/>
        <w:tabs>
          <w:tab w:val="left" w:pos="567"/>
        </w:tabs>
        <w:jc w:val="center"/>
        <w:rPr>
          <w:rFonts w:ascii="Arial" w:hAnsi="Arial" w:cs="Arial"/>
          <w:b/>
          <w:color w:val="000000"/>
          <w:sz w:val="20"/>
          <w:szCs w:val="20"/>
        </w:rPr>
      </w:pPr>
    </w:p>
    <w:p w14:paraId="04A60CE5" w14:textId="77777777" w:rsidR="00B9041F" w:rsidRDefault="00B9041F" w:rsidP="008C024F">
      <w:pPr>
        <w:widowControl w:val="0"/>
        <w:tabs>
          <w:tab w:val="left" w:pos="567"/>
        </w:tabs>
        <w:jc w:val="center"/>
        <w:rPr>
          <w:rFonts w:ascii="Arial" w:hAnsi="Arial" w:cs="Arial"/>
          <w:b/>
          <w:color w:val="000000"/>
          <w:sz w:val="20"/>
          <w:szCs w:val="20"/>
        </w:rPr>
      </w:pPr>
    </w:p>
    <w:p w14:paraId="26CF14A4" w14:textId="77777777" w:rsidR="00B9041F" w:rsidRDefault="00B9041F" w:rsidP="008C024F">
      <w:pPr>
        <w:widowControl w:val="0"/>
        <w:tabs>
          <w:tab w:val="left" w:pos="567"/>
        </w:tabs>
        <w:jc w:val="center"/>
        <w:rPr>
          <w:rFonts w:ascii="Arial" w:hAnsi="Arial" w:cs="Arial"/>
          <w:b/>
          <w:color w:val="000000"/>
          <w:sz w:val="20"/>
          <w:szCs w:val="20"/>
        </w:rPr>
      </w:pPr>
    </w:p>
    <w:p w14:paraId="4883D27B" w14:textId="77777777" w:rsidR="00B9041F" w:rsidRDefault="00B9041F" w:rsidP="008C024F">
      <w:pPr>
        <w:widowControl w:val="0"/>
        <w:tabs>
          <w:tab w:val="left" w:pos="567"/>
        </w:tabs>
        <w:jc w:val="center"/>
        <w:rPr>
          <w:rFonts w:ascii="Arial" w:hAnsi="Arial" w:cs="Arial"/>
          <w:b/>
          <w:color w:val="000000"/>
          <w:sz w:val="20"/>
          <w:szCs w:val="20"/>
        </w:rPr>
      </w:pPr>
    </w:p>
    <w:p w14:paraId="07BE071E" w14:textId="77777777" w:rsidR="00B9041F" w:rsidRDefault="00B9041F" w:rsidP="008C024F">
      <w:pPr>
        <w:widowControl w:val="0"/>
        <w:tabs>
          <w:tab w:val="left" w:pos="567"/>
        </w:tabs>
        <w:jc w:val="center"/>
        <w:rPr>
          <w:rFonts w:ascii="Arial" w:hAnsi="Arial" w:cs="Arial"/>
          <w:b/>
          <w:color w:val="000000"/>
          <w:sz w:val="20"/>
          <w:szCs w:val="20"/>
        </w:rPr>
      </w:pPr>
    </w:p>
    <w:p w14:paraId="1589A489" w14:textId="77777777" w:rsidR="00B9041F" w:rsidRDefault="00B9041F" w:rsidP="008C024F">
      <w:pPr>
        <w:widowControl w:val="0"/>
        <w:tabs>
          <w:tab w:val="left" w:pos="567"/>
        </w:tabs>
        <w:jc w:val="center"/>
        <w:rPr>
          <w:rFonts w:ascii="Arial" w:hAnsi="Arial" w:cs="Arial"/>
          <w:b/>
          <w:color w:val="000000"/>
          <w:sz w:val="20"/>
          <w:szCs w:val="20"/>
        </w:rPr>
      </w:pPr>
    </w:p>
    <w:p w14:paraId="46DA0387" w14:textId="77777777" w:rsidR="00B9041F" w:rsidRDefault="00B9041F" w:rsidP="008C024F">
      <w:pPr>
        <w:widowControl w:val="0"/>
        <w:tabs>
          <w:tab w:val="left" w:pos="567"/>
        </w:tabs>
        <w:jc w:val="center"/>
        <w:rPr>
          <w:rFonts w:ascii="Arial" w:hAnsi="Arial" w:cs="Arial"/>
          <w:b/>
          <w:color w:val="000000"/>
          <w:sz w:val="20"/>
          <w:szCs w:val="20"/>
        </w:rPr>
      </w:pPr>
    </w:p>
    <w:p w14:paraId="2F32A9EF" w14:textId="77777777" w:rsidR="00B9041F" w:rsidRDefault="00B9041F" w:rsidP="008C024F">
      <w:pPr>
        <w:widowControl w:val="0"/>
        <w:tabs>
          <w:tab w:val="left" w:pos="567"/>
        </w:tabs>
        <w:jc w:val="center"/>
        <w:rPr>
          <w:rFonts w:ascii="Arial" w:hAnsi="Arial" w:cs="Arial"/>
          <w:b/>
          <w:color w:val="000000"/>
          <w:sz w:val="20"/>
          <w:szCs w:val="20"/>
        </w:rPr>
      </w:pPr>
    </w:p>
    <w:p w14:paraId="3F00DC6F" w14:textId="77777777" w:rsidR="00B9041F" w:rsidRDefault="00B9041F" w:rsidP="008C024F">
      <w:pPr>
        <w:widowControl w:val="0"/>
        <w:tabs>
          <w:tab w:val="left" w:pos="567"/>
        </w:tabs>
        <w:jc w:val="center"/>
        <w:rPr>
          <w:rFonts w:ascii="Arial" w:hAnsi="Arial" w:cs="Arial"/>
          <w:b/>
          <w:color w:val="000000"/>
          <w:sz w:val="20"/>
          <w:szCs w:val="20"/>
        </w:rPr>
      </w:pPr>
    </w:p>
    <w:p w14:paraId="12C5AAE2" w14:textId="77777777" w:rsidR="00B9041F" w:rsidRDefault="00B9041F" w:rsidP="008C024F">
      <w:pPr>
        <w:widowControl w:val="0"/>
        <w:tabs>
          <w:tab w:val="left" w:pos="567"/>
        </w:tabs>
        <w:jc w:val="center"/>
        <w:rPr>
          <w:rFonts w:ascii="Arial" w:hAnsi="Arial" w:cs="Arial"/>
          <w:b/>
          <w:color w:val="000000"/>
          <w:sz w:val="20"/>
          <w:szCs w:val="20"/>
        </w:rPr>
      </w:pPr>
    </w:p>
    <w:p w14:paraId="14EB7CB1" w14:textId="60D58344" w:rsidR="00C63A9E" w:rsidRDefault="00C63A9E" w:rsidP="00C63A9E">
      <w:pPr>
        <w:rPr>
          <w:rFonts w:ascii="Arial" w:hAnsi="Arial" w:cs="Arial"/>
          <w:b/>
          <w:color w:val="000000"/>
          <w:sz w:val="20"/>
          <w:szCs w:val="20"/>
        </w:rPr>
      </w:pPr>
    </w:p>
    <w:p w14:paraId="7A19C308" w14:textId="77777777" w:rsidR="00C63A9E" w:rsidRDefault="00C63A9E" w:rsidP="00C63A9E">
      <w:pPr>
        <w:rPr>
          <w:rFonts w:ascii="Arial" w:hAnsi="Arial" w:cs="Arial"/>
          <w:sz w:val="20"/>
          <w:szCs w:val="20"/>
        </w:rPr>
      </w:pPr>
    </w:p>
    <w:p w14:paraId="291B40AF" w14:textId="74EABE96" w:rsidR="00C63A9E" w:rsidRDefault="00C63A9E" w:rsidP="00C63A9E">
      <w:pPr>
        <w:widowControl w:val="0"/>
        <w:tabs>
          <w:tab w:val="left" w:pos="709"/>
        </w:tabs>
        <w:jc w:val="center"/>
        <w:rPr>
          <w:rFonts w:ascii="Arial" w:hAnsi="Arial" w:cs="Arial"/>
          <w:b/>
          <w:sz w:val="20"/>
          <w:szCs w:val="20"/>
        </w:rPr>
      </w:pPr>
      <w:r>
        <w:rPr>
          <w:rFonts w:ascii="Arial" w:hAnsi="Arial" w:cs="Arial"/>
          <w:b/>
          <w:sz w:val="20"/>
          <w:szCs w:val="20"/>
        </w:rPr>
        <w:lastRenderedPageBreak/>
        <w:t xml:space="preserve">PREGÃO ELETRÔNICO N° </w:t>
      </w:r>
      <w:r w:rsidR="00E85304">
        <w:rPr>
          <w:rFonts w:ascii="Arial" w:hAnsi="Arial" w:cs="Arial"/>
          <w:b/>
          <w:sz w:val="20"/>
          <w:szCs w:val="20"/>
        </w:rPr>
        <w:t>123</w:t>
      </w:r>
      <w:r>
        <w:rPr>
          <w:rFonts w:ascii="Arial" w:hAnsi="Arial" w:cs="Arial"/>
          <w:b/>
          <w:sz w:val="20"/>
          <w:szCs w:val="20"/>
        </w:rPr>
        <w:t>/2023</w:t>
      </w:r>
    </w:p>
    <w:p w14:paraId="158D3DC3" w14:textId="2231855A" w:rsidR="00C63A9E" w:rsidRDefault="00C63A9E" w:rsidP="00C63A9E">
      <w:pPr>
        <w:widowControl w:val="0"/>
        <w:tabs>
          <w:tab w:val="left" w:pos="709"/>
        </w:tabs>
        <w:jc w:val="center"/>
        <w:rPr>
          <w:rFonts w:ascii="Arial" w:hAnsi="Arial" w:cs="Arial"/>
          <w:b/>
          <w:bCs/>
          <w:sz w:val="20"/>
          <w:szCs w:val="20"/>
          <w:lang w:val="x-none"/>
        </w:rPr>
      </w:pPr>
      <w:r w:rsidRPr="00061503">
        <w:rPr>
          <w:rFonts w:ascii="Arial" w:hAnsi="Arial" w:cs="Arial"/>
          <w:b/>
          <w:sz w:val="20"/>
          <w:szCs w:val="20"/>
        </w:rPr>
        <w:t xml:space="preserve">ANEXO </w:t>
      </w:r>
      <w:r>
        <w:rPr>
          <w:rFonts w:ascii="Arial" w:hAnsi="Arial" w:cs="Arial"/>
          <w:b/>
          <w:sz w:val="20"/>
          <w:szCs w:val="20"/>
        </w:rPr>
        <w:t xml:space="preserve">IV - </w:t>
      </w:r>
      <w:r w:rsidRPr="00061503">
        <w:rPr>
          <w:rFonts w:ascii="Arial" w:hAnsi="Arial" w:cs="Arial"/>
          <w:b/>
          <w:bCs/>
          <w:sz w:val="20"/>
          <w:szCs w:val="20"/>
          <w:lang w:val="x-none"/>
        </w:rPr>
        <w:t>MODELO DE DECLARAÇÃO UNIFICADA</w:t>
      </w:r>
    </w:p>
    <w:p w14:paraId="6687208E" w14:textId="77777777" w:rsidR="00C63A9E" w:rsidRPr="00061503" w:rsidRDefault="00C63A9E" w:rsidP="00C63A9E">
      <w:pPr>
        <w:widowControl w:val="0"/>
        <w:tabs>
          <w:tab w:val="left" w:pos="709"/>
        </w:tabs>
        <w:jc w:val="center"/>
        <w:rPr>
          <w:rFonts w:ascii="Arial" w:hAnsi="Arial" w:cs="Arial"/>
          <w:b/>
          <w:bCs/>
          <w:sz w:val="20"/>
          <w:szCs w:val="20"/>
          <w:lang w:val="x-none"/>
        </w:rPr>
      </w:pPr>
    </w:p>
    <w:p w14:paraId="68F8C2B2" w14:textId="77777777" w:rsidR="00C63A9E" w:rsidRPr="00061503" w:rsidRDefault="00C63A9E" w:rsidP="00C63A9E">
      <w:pPr>
        <w:widowControl w:val="0"/>
        <w:tabs>
          <w:tab w:val="left" w:pos="709"/>
          <w:tab w:val="left" w:pos="1695"/>
          <w:tab w:val="left" w:pos="1845"/>
        </w:tabs>
        <w:autoSpaceDE w:val="0"/>
        <w:autoSpaceDN w:val="0"/>
        <w:adjustRightInd w:val="0"/>
        <w:jc w:val="both"/>
        <w:rPr>
          <w:rFonts w:ascii="Arial" w:hAnsi="Arial" w:cs="Arial"/>
          <w:b/>
          <w:bCs/>
          <w:sz w:val="20"/>
          <w:szCs w:val="20"/>
        </w:rPr>
      </w:pPr>
    </w:p>
    <w:p w14:paraId="2A522213" w14:textId="77777777" w:rsidR="00C63A9E" w:rsidRPr="00061503" w:rsidRDefault="00C63A9E" w:rsidP="00C63A9E">
      <w:pPr>
        <w:widowControl w:val="0"/>
        <w:tabs>
          <w:tab w:val="left" w:pos="709"/>
          <w:tab w:val="left" w:pos="1695"/>
          <w:tab w:val="left" w:pos="1845"/>
        </w:tabs>
        <w:autoSpaceDE w:val="0"/>
        <w:autoSpaceDN w:val="0"/>
        <w:adjustRightInd w:val="0"/>
        <w:jc w:val="both"/>
        <w:rPr>
          <w:rFonts w:ascii="Arial" w:hAnsi="Arial" w:cs="Arial"/>
          <w:b/>
          <w:bCs/>
          <w:sz w:val="20"/>
          <w:szCs w:val="20"/>
          <w:lang w:val="x-none"/>
        </w:rPr>
      </w:pPr>
      <w:r w:rsidRPr="00061503">
        <w:rPr>
          <w:rFonts w:ascii="Arial" w:hAnsi="Arial" w:cs="Arial"/>
          <w:b/>
          <w:bCs/>
          <w:sz w:val="20"/>
          <w:szCs w:val="20"/>
        </w:rPr>
        <w:t>Ao</w:t>
      </w:r>
      <w:r w:rsidRPr="00061503">
        <w:rPr>
          <w:rFonts w:ascii="Arial" w:hAnsi="Arial" w:cs="Arial"/>
          <w:b/>
          <w:bCs/>
          <w:sz w:val="20"/>
          <w:szCs w:val="20"/>
          <w:lang w:val="x-none"/>
        </w:rPr>
        <w:t xml:space="preserve"> Pregoeiro e equipe de apoio</w:t>
      </w:r>
    </w:p>
    <w:p w14:paraId="2BF1EC99" w14:textId="77777777" w:rsidR="00C63A9E" w:rsidRPr="00061503" w:rsidRDefault="00C63A9E" w:rsidP="00C63A9E">
      <w:pPr>
        <w:widowControl w:val="0"/>
        <w:tabs>
          <w:tab w:val="left" w:pos="709"/>
          <w:tab w:val="left" w:pos="1695"/>
          <w:tab w:val="left" w:pos="1845"/>
        </w:tabs>
        <w:autoSpaceDE w:val="0"/>
        <w:autoSpaceDN w:val="0"/>
        <w:adjustRightInd w:val="0"/>
        <w:jc w:val="both"/>
        <w:rPr>
          <w:rFonts w:ascii="Arial" w:hAnsi="Arial" w:cs="Arial"/>
          <w:sz w:val="20"/>
          <w:szCs w:val="20"/>
          <w:lang w:val="x-none"/>
        </w:rPr>
      </w:pPr>
      <w:r w:rsidRPr="00061503">
        <w:rPr>
          <w:rFonts w:ascii="Arial" w:hAnsi="Arial" w:cs="Arial"/>
          <w:sz w:val="20"/>
          <w:szCs w:val="20"/>
        </w:rPr>
        <w:t>Município de Marechal Cândido Rondon</w:t>
      </w:r>
      <w:r w:rsidRPr="00061503">
        <w:rPr>
          <w:rFonts w:ascii="Arial" w:hAnsi="Arial" w:cs="Arial"/>
          <w:sz w:val="20"/>
          <w:szCs w:val="20"/>
          <w:lang w:val="x-none"/>
        </w:rPr>
        <w:t>, Estado do Paraná</w:t>
      </w:r>
    </w:p>
    <w:p w14:paraId="7B0E7E2C" w14:textId="13B1DFF4" w:rsidR="00C63A9E" w:rsidRPr="00061503" w:rsidRDefault="00C63A9E" w:rsidP="00C63A9E">
      <w:pPr>
        <w:widowControl w:val="0"/>
        <w:tabs>
          <w:tab w:val="left" w:pos="709"/>
          <w:tab w:val="left" w:pos="1695"/>
          <w:tab w:val="left" w:pos="1845"/>
        </w:tabs>
        <w:autoSpaceDE w:val="0"/>
        <w:autoSpaceDN w:val="0"/>
        <w:adjustRightInd w:val="0"/>
        <w:jc w:val="both"/>
        <w:rPr>
          <w:rFonts w:ascii="Arial" w:hAnsi="Arial" w:cs="Arial"/>
          <w:b/>
          <w:bCs/>
          <w:sz w:val="20"/>
          <w:szCs w:val="20"/>
        </w:rPr>
      </w:pPr>
      <w:r w:rsidRPr="00061503">
        <w:rPr>
          <w:rFonts w:ascii="Arial" w:hAnsi="Arial" w:cs="Arial"/>
          <w:b/>
          <w:bCs/>
          <w:sz w:val="20"/>
          <w:szCs w:val="20"/>
          <w:lang w:val="x-none"/>
        </w:rPr>
        <w:t>PREGÃO ELETRÔNICO Nº</w:t>
      </w:r>
      <w:r w:rsidR="00E85304">
        <w:rPr>
          <w:rFonts w:ascii="Arial" w:hAnsi="Arial" w:cs="Arial"/>
          <w:b/>
          <w:bCs/>
          <w:sz w:val="20"/>
          <w:szCs w:val="20"/>
        </w:rPr>
        <w:t xml:space="preserve"> 123</w:t>
      </w:r>
      <w:r w:rsidRPr="00061503">
        <w:rPr>
          <w:rFonts w:ascii="Arial" w:hAnsi="Arial" w:cs="Arial"/>
          <w:b/>
          <w:bCs/>
          <w:sz w:val="20"/>
          <w:szCs w:val="20"/>
          <w:lang w:val="x-none"/>
        </w:rPr>
        <w:t>/202</w:t>
      </w:r>
      <w:r>
        <w:rPr>
          <w:rFonts w:ascii="Arial" w:hAnsi="Arial" w:cs="Arial"/>
          <w:b/>
          <w:bCs/>
          <w:sz w:val="20"/>
          <w:szCs w:val="20"/>
        </w:rPr>
        <w:t>3</w:t>
      </w:r>
    </w:p>
    <w:p w14:paraId="760B60F5" w14:textId="77777777" w:rsidR="00C63A9E" w:rsidRPr="00061503" w:rsidRDefault="00C63A9E" w:rsidP="00C63A9E">
      <w:pPr>
        <w:widowControl w:val="0"/>
        <w:tabs>
          <w:tab w:val="left" w:pos="709"/>
        </w:tabs>
        <w:autoSpaceDE w:val="0"/>
        <w:autoSpaceDN w:val="0"/>
        <w:adjustRightInd w:val="0"/>
        <w:jc w:val="both"/>
        <w:rPr>
          <w:rFonts w:ascii="Arial" w:hAnsi="Arial" w:cs="Arial"/>
          <w:color w:val="000000"/>
          <w:sz w:val="20"/>
          <w:szCs w:val="20"/>
          <w:lang w:val="x-none"/>
        </w:rPr>
      </w:pPr>
    </w:p>
    <w:p w14:paraId="2D938453" w14:textId="77777777" w:rsidR="00C63A9E" w:rsidRPr="00061503" w:rsidRDefault="00C63A9E" w:rsidP="00C63A9E">
      <w:pPr>
        <w:widowControl w:val="0"/>
        <w:tabs>
          <w:tab w:val="left" w:pos="709"/>
        </w:tabs>
        <w:autoSpaceDE w:val="0"/>
        <w:autoSpaceDN w:val="0"/>
        <w:adjustRightInd w:val="0"/>
        <w:jc w:val="both"/>
        <w:rPr>
          <w:rFonts w:ascii="Arial" w:hAnsi="Arial" w:cs="Arial"/>
          <w:color w:val="000000"/>
          <w:sz w:val="20"/>
          <w:szCs w:val="20"/>
          <w:lang w:val="x-none"/>
        </w:rPr>
      </w:pPr>
      <w:r w:rsidRPr="00061503">
        <w:rPr>
          <w:rFonts w:ascii="Arial" w:hAnsi="Arial" w:cs="Arial"/>
          <w:sz w:val="20"/>
          <w:szCs w:val="20"/>
          <w:lang w:val="x-none"/>
        </w:rPr>
        <w:t>Pelo presente instrumento, a empresa ..............</w:t>
      </w:r>
      <w:r w:rsidRPr="00061503">
        <w:rPr>
          <w:rFonts w:ascii="Arial" w:hAnsi="Arial" w:cs="Arial"/>
          <w:sz w:val="20"/>
          <w:szCs w:val="20"/>
        </w:rPr>
        <w:t>....................</w:t>
      </w:r>
      <w:r w:rsidRPr="00061503">
        <w:rPr>
          <w:rFonts w:ascii="Arial" w:hAnsi="Arial" w:cs="Arial"/>
          <w:sz w:val="20"/>
          <w:szCs w:val="20"/>
          <w:lang w:val="x-none"/>
        </w:rPr>
        <w:t xml:space="preserve">..........., CNPJ nº ......................, com sede na </w:t>
      </w:r>
      <w:r w:rsidRPr="00061503">
        <w:rPr>
          <w:rFonts w:ascii="Arial" w:hAnsi="Arial" w:cs="Arial"/>
          <w:sz w:val="20"/>
          <w:szCs w:val="20"/>
        </w:rPr>
        <w:t xml:space="preserve">(endereço) </w:t>
      </w:r>
      <w:r w:rsidRPr="00061503">
        <w:rPr>
          <w:rFonts w:ascii="Arial" w:hAnsi="Arial" w:cs="Arial"/>
          <w:sz w:val="20"/>
          <w:szCs w:val="20"/>
          <w:lang w:val="x-none"/>
        </w:rPr>
        <w:t>................................</w:t>
      </w:r>
      <w:r w:rsidRPr="00061503">
        <w:rPr>
          <w:rFonts w:ascii="Arial" w:hAnsi="Arial" w:cs="Arial"/>
          <w:sz w:val="20"/>
          <w:szCs w:val="20"/>
        </w:rPr>
        <w:t>...........................</w:t>
      </w:r>
      <w:r w:rsidRPr="00061503">
        <w:rPr>
          <w:rFonts w:ascii="Arial" w:hAnsi="Arial" w:cs="Arial"/>
          <w:sz w:val="20"/>
          <w:szCs w:val="20"/>
          <w:lang w:val="x-none"/>
        </w:rPr>
        <w:t xml:space="preserve">............, através de seu representante legal infra-assinado, </w:t>
      </w:r>
      <w:r w:rsidRPr="00061503">
        <w:rPr>
          <w:rFonts w:ascii="Arial" w:hAnsi="Arial" w:cs="Arial"/>
          <w:color w:val="000000"/>
          <w:sz w:val="20"/>
          <w:szCs w:val="20"/>
          <w:lang w:val="x-none"/>
        </w:rPr>
        <w:t xml:space="preserve">que: </w:t>
      </w:r>
    </w:p>
    <w:p w14:paraId="0F483E98" w14:textId="77777777" w:rsidR="00C63A9E" w:rsidRPr="00061503" w:rsidRDefault="00C63A9E" w:rsidP="00C63A9E">
      <w:pPr>
        <w:widowControl w:val="0"/>
        <w:tabs>
          <w:tab w:val="left" w:pos="709"/>
        </w:tabs>
        <w:autoSpaceDE w:val="0"/>
        <w:autoSpaceDN w:val="0"/>
        <w:adjustRightInd w:val="0"/>
        <w:jc w:val="both"/>
        <w:rPr>
          <w:rFonts w:ascii="Arial" w:hAnsi="Arial" w:cs="Arial"/>
          <w:color w:val="000000"/>
          <w:sz w:val="20"/>
          <w:szCs w:val="20"/>
          <w:lang w:val="x-none"/>
        </w:rPr>
      </w:pPr>
    </w:p>
    <w:p w14:paraId="619609E9" w14:textId="77777777" w:rsidR="00C63A9E" w:rsidRPr="00061503" w:rsidRDefault="00C63A9E" w:rsidP="00403059">
      <w:pPr>
        <w:widowControl w:val="0"/>
        <w:numPr>
          <w:ilvl w:val="0"/>
          <w:numId w:val="16"/>
        </w:numPr>
        <w:tabs>
          <w:tab w:val="clear" w:pos="360"/>
          <w:tab w:val="num" w:pos="284"/>
          <w:tab w:val="left" w:pos="709"/>
        </w:tabs>
        <w:autoSpaceDE w:val="0"/>
        <w:autoSpaceDN w:val="0"/>
        <w:adjustRightInd w:val="0"/>
        <w:jc w:val="both"/>
        <w:rPr>
          <w:rFonts w:ascii="Arial" w:hAnsi="Arial" w:cs="Arial"/>
          <w:sz w:val="20"/>
          <w:szCs w:val="20"/>
          <w:lang w:val="x-none"/>
        </w:rPr>
      </w:pPr>
      <w:r w:rsidRPr="00061503">
        <w:rPr>
          <w:rFonts w:ascii="Arial" w:hAnsi="Arial" w:cs="Arial"/>
          <w:sz w:val="20"/>
          <w:szCs w:val="20"/>
          <w:lang w:val="x-none"/>
        </w:rPr>
        <w:t>Declaramos,</w:t>
      </w:r>
      <w:r>
        <w:rPr>
          <w:rFonts w:ascii="Arial" w:hAnsi="Arial" w:cs="Arial"/>
          <w:sz w:val="20"/>
          <w:szCs w:val="20"/>
        </w:rPr>
        <w:t xml:space="preserve"> </w:t>
      </w:r>
      <w:r w:rsidRPr="00061503">
        <w:rPr>
          <w:rFonts w:ascii="Arial" w:hAnsi="Arial" w:cs="Arial"/>
          <w:sz w:val="20"/>
          <w:szCs w:val="20"/>
        </w:rPr>
        <w:t>q</w:t>
      </w:r>
      <w:r w:rsidRPr="00061503">
        <w:rPr>
          <w:rFonts w:ascii="Arial" w:hAnsi="Arial" w:cs="Arial"/>
          <w:sz w:val="20"/>
          <w:szCs w:val="20"/>
          <w:lang w:val="x-none"/>
        </w:rPr>
        <w:t>ue não emprega</w:t>
      </w:r>
      <w:r w:rsidRPr="00061503">
        <w:rPr>
          <w:rFonts w:ascii="Arial" w:hAnsi="Arial" w:cs="Arial"/>
          <w:sz w:val="20"/>
          <w:szCs w:val="20"/>
        </w:rPr>
        <w:t>mos</w:t>
      </w:r>
      <w:r w:rsidRPr="00061503">
        <w:rPr>
          <w:rFonts w:ascii="Arial" w:hAnsi="Arial" w:cs="Arial"/>
          <w:sz w:val="20"/>
          <w:szCs w:val="20"/>
          <w:lang w:val="x-none"/>
        </w:rPr>
        <w:t xml:space="preserve"> menor de 18 (dezoito) anos em trabalho noturno, perigoso ou insalubre e não emprega menor de 16 (dezesseis) anos, salvo menor, a partir de 14 (quatorze) anos, na condição de aprendiz, nos termos do artigo 7º, inciso XXXIII, da Constituição Federal.</w:t>
      </w:r>
    </w:p>
    <w:p w14:paraId="54070E6E" w14:textId="77777777" w:rsidR="00C63A9E" w:rsidRPr="00061503" w:rsidRDefault="00C63A9E" w:rsidP="00C63A9E">
      <w:pPr>
        <w:widowControl w:val="0"/>
        <w:tabs>
          <w:tab w:val="left" w:pos="709"/>
        </w:tabs>
        <w:autoSpaceDE w:val="0"/>
        <w:autoSpaceDN w:val="0"/>
        <w:adjustRightInd w:val="0"/>
        <w:jc w:val="both"/>
        <w:rPr>
          <w:rFonts w:ascii="Arial" w:hAnsi="Arial" w:cs="Arial"/>
          <w:color w:val="000000"/>
          <w:sz w:val="20"/>
          <w:szCs w:val="20"/>
          <w:lang w:val="x-none"/>
        </w:rPr>
      </w:pPr>
    </w:p>
    <w:p w14:paraId="2DC1632F" w14:textId="77777777" w:rsidR="00C63A9E" w:rsidRPr="00061503" w:rsidRDefault="00C63A9E" w:rsidP="00403059">
      <w:pPr>
        <w:widowControl w:val="0"/>
        <w:numPr>
          <w:ilvl w:val="0"/>
          <w:numId w:val="16"/>
        </w:numPr>
        <w:tabs>
          <w:tab w:val="clear" w:pos="360"/>
          <w:tab w:val="num" w:pos="284"/>
          <w:tab w:val="left" w:pos="709"/>
        </w:tabs>
        <w:autoSpaceDE w:val="0"/>
        <w:autoSpaceDN w:val="0"/>
        <w:adjustRightInd w:val="0"/>
        <w:jc w:val="both"/>
        <w:rPr>
          <w:rFonts w:ascii="Arial" w:hAnsi="Arial" w:cs="Arial"/>
          <w:sz w:val="20"/>
          <w:szCs w:val="20"/>
          <w:lang w:val="x-none"/>
        </w:rPr>
      </w:pPr>
      <w:r w:rsidRPr="00061503">
        <w:rPr>
          <w:rFonts w:ascii="Arial" w:hAnsi="Arial" w:cs="Arial"/>
          <w:sz w:val="20"/>
          <w:szCs w:val="20"/>
          <w:lang w:val="x-none"/>
        </w:rPr>
        <w:t>Declaramos, sob as penas da lei, que a empresa não foi declarada inidônea para licitar ou contratar com a Administração Pública.</w:t>
      </w:r>
    </w:p>
    <w:p w14:paraId="6F06D804" w14:textId="77777777" w:rsidR="00C63A9E" w:rsidRPr="00061503" w:rsidRDefault="00C63A9E" w:rsidP="00C63A9E">
      <w:pPr>
        <w:widowControl w:val="0"/>
        <w:tabs>
          <w:tab w:val="left" w:pos="709"/>
        </w:tabs>
        <w:autoSpaceDE w:val="0"/>
        <w:autoSpaceDN w:val="0"/>
        <w:adjustRightInd w:val="0"/>
        <w:jc w:val="both"/>
        <w:rPr>
          <w:rFonts w:ascii="Arial" w:hAnsi="Arial" w:cs="Arial"/>
          <w:color w:val="000000"/>
          <w:sz w:val="20"/>
          <w:szCs w:val="20"/>
          <w:lang w:val="x-none"/>
        </w:rPr>
      </w:pPr>
    </w:p>
    <w:p w14:paraId="7499F867" w14:textId="77777777" w:rsidR="00C63A9E" w:rsidRPr="00061503" w:rsidRDefault="00C63A9E" w:rsidP="00403059">
      <w:pPr>
        <w:widowControl w:val="0"/>
        <w:numPr>
          <w:ilvl w:val="0"/>
          <w:numId w:val="16"/>
        </w:numPr>
        <w:tabs>
          <w:tab w:val="clear" w:pos="360"/>
          <w:tab w:val="num" w:pos="284"/>
          <w:tab w:val="left" w:pos="709"/>
        </w:tabs>
        <w:autoSpaceDE w:val="0"/>
        <w:autoSpaceDN w:val="0"/>
        <w:adjustRightInd w:val="0"/>
        <w:jc w:val="both"/>
        <w:rPr>
          <w:rFonts w:ascii="Arial" w:hAnsi="Arial" w:cs="Arial"/>
          <w:b/>
          <w:bCs/>
          <w:sz w:val="20"/>
          <w:szCs w:val="20"/>
          <w:lang w:val="x-none"/>
        </w:rPr>
      </w:pPr>
      <w:r w:rsidRPr="00061503">
        <w:rPr>
          <w:rFonts w:ascii="Arial" w:hAnsi="Arial" w:cs="Arial"/>
          <w:sz w:val="20"/>
          <w:szCs w:val="20"/>
          <w:lang w:val="x-none"/>
        </w:rPr>
        <w:t>Declaramos para os devidos fins de direito, na qualidade de Proponente dos procedimentos licitatórios, instaurados</w:t>
      </w:r>
      <w:r w:rsidRPr="00061503">
        <w:rPr>
          <w:rFonts w:ascii="Arial" w:hAnsi="Arial" w:cs="Arial"/>
          <w:spacing w:val="15"/>
          <w:sz w:val="20"/>
          <w:szCs w:val="20"/>
          <w:lang w:val="x-none"/>
        </w:rPr>
        <w:t xml:space="preserve"> </w:t>
      </w:r>
      <w:r w:rsidRPr="00061503">
        <w:rPr>
          <w:rFonts w:ascii="Arial" w:hAnsi="Arial" w:cs="Arial"/>
          <w:sz w:val="20"/>
          <w:szCs w:val="20"/>
          <w:lang w:val="x-none"/>
        </w:rPr>
        <w:t>por</w:t>
      </w:r>
      <w:r w:rsidRPr="00061503">
        <w:rPr>
          <w:rFonts w:ascii="Arial" w:hAnsi="Arial" w:cs="Arial"/>
          <w:spacing w:val="15"/>
          <w:sz w:val="20"/>
          <w:szCs w:val="20"/>
          <w:lang w:val="x-none"/>
        </w:rPr>
        <w:t xml:space="preserve"> </w:t>
      </w:r>
      <w:r w:rsidRPr="00061503">
        <w:rPr>
          <w:rFonts w:ascii="Arial" w:hAnsi="Arial" w:cs="Arial"/>
          <w:sz w:val="20"/>
          <w:szCs w:val="20"/>
          <w:lang w:val="x-none"/>
        </w:rPr>
        <w:t>este</w:t>
      </w:r>
      <w:r w:rsidRPr="00061503">
        <w:rPr>
          <w:rFonts w:ascii="Arial" w:hAnsi="Arial" w:cs="Arial"/>
          <w:spacing w:val="15"/>
          <w:sz w:val="20"/>
          <w:szCs w:val="20"/>
          <w:lang w:val="x-none"/>
        </w:rPr>
        <w:t xml:space="preserve"> </w:t>
      </w:r>
      <w:r w:rsidRPr="00061503">
        <w:rPr>
          <w:rFonts w:ascii="Arial" w:hAnsi="Arial" w:cs="Arial"/>
          <w:sz w:val="20"/>
          <w:szCs w:val="20"/>
          <w:lang w:val="x-none"/>
        </w:rPr>
        <w:t>Município,</w:t>
      </w:r>
      <w:r w:rsidRPr="00061503">
        <w:rPr>
          <w:rFonts w:ascii="Arial" w:hAnsi="Arial" w:cs="Arial"/>
          <w:spacing w:val="15"/>
          <w:sz w:val="20"/>
          <w:szCs w:val="20"/>
          <w:lang w:val="x-none"/>
        </w:rPr>
        <w:t xml:space="preserve"> </w:t>
      </w:r>
      <w:r w:rsidRPr="00061503">
        <w:rPr>
          <w:rFonts w:ascii="Arial" w:hAnsi="Arial" w:cs="Arial"/>
          <w:sz w:val="20"/>
          <w:szCs w:val="20"/>
          <w:lang w:val="x-none"/>
        </w:rPr>
        <w:t>que</w:t>
      </w:r>
      <w:r w:rsidRPr="00061503">
        <w:rPr>
          <w:rFonts w:ascii="Arial" w:hAnsi="Arial" w:cs="Arial"/>
          <w:spacing w:val="15"/>
          <w:sz w:val="20"/>
          <w:szCs w:val="20"/>
          <w:lang w:val="x-none"/>
        </w:rPr>
        <w:t xml:space="preserve"> </w:t>
      </w:r>
      <w:r w:rsidRPr="00061503">
        <w:rPr>
          <w:rFonts w:ascii="Arial" w:hAnsi="Arial" w:cs="Arial"/>
          <w:sz w:val="20"/>
          <w:szCs w:val="20"/>
          <w:lang w:val="x-none"/>
        </w:rPr>
        <w:t>o(a)</w:t>
      </w:r>
      <w:r w:rsidRPr="00061503">
        <w:rPr>
          <w:rFonts w:ascii="Arial" w:hAnsi="Arial" w:cs="Arial"/>
          <w:spacing w:val="15"/>
          <w:sz w:val="20"/>
          <w:szCs w:val="20"/>
          <w:lang w:val="x-none"/>
        </w:rPr>
        <w:t xml:space="preserve"> </w:t>
      </w:r>
      <w:r w:rsidRPr="00061503">
        <w:rPr>
          <w:rFonts w:ascii="Arial" w:hAnsi="Arial" w:cs="Arial"/>
          <w:sz w:val="20"/>
          <w:szCs w:val="20"/>
          <w:lang w:val="x-none"/>
        </w:rPr>
        <w:t>responsável</w:t>
      </w:r>
      <w:r w:rsidRPr="00061503">
        <w:rPr>
          <w:rFonts w:ascii="Arial" w:hAnsi="Arial" w:cs="Arial"/>
          <w:spacing w:val="15"/>
          <w:sz w:val="20"/>
          <w:szCs w:val="20"/>
          <w:lang w:val="x-none"/>
        </w:rPr>
        <w:t xml:space="preserve"> </w:t>
      </w:r>
      <w:r w:rsidRPr="00061503">
        <w:rPr>
          <w:rFonts w:ascii="Arial" w:hAnsi="Arial" w:cs="Arial"/>
          <w:sz w:val="20"/>
          <w:szCs w:val="20"/>
          <w:lang w:val="x-none"/>
        </w:rPr>
        <w:t>legal</w:t>
      </w:r>
      <w:r w:rsidRPr="00061503">
        <w:rPr>
          <w:rFonts w:ascii="Arial" w:hAnsi="Arial" w:cs="Arial"/>
          <w:spacing w:val="15"/>
          <w:sz w:val="20"/>
          <w:szCs w:val="20"/>
          <w:lang w:val="x-none"/>
        </w:rPr>
        <w:t xml:space="preserve"> </w:t>
      </w:r>
      <w:r w:rsidRPr="00061503">
        <w:rPr>
          <w:rFonts w:ascii="Arial" w:hAnsi="Arial" w:cs="Arial"/>
          <w:sz w:val="20"/>
          <w:szCs w:val="20"/>
          <w:lang w:val="x-none"/>
        </w:rPr>
        <w:t>da</w:t>
      </w:r>
      <w:r w:rsidRPr="00061503">
        <w:rPr>
          <w:rFonts w:ascii="Arial" w:hAnsi="Arial" w:cs="Arial"/>
          <w:spacing w:val="15"/>
          <w:sz w:val="20"/>
          <w:szCs w:val="20"/>
          <w:lang w:val="x-none"/>
        </w:rPr>
        <w:t xml:space="preserve"> </w:t>
      </w:r>
      <w:r w:rsidRPr="00061503">
        <w:rPr>
          <w:rFonts w:ascii="Arial" w:hAnsi="Arial" w:cs="Arial"/>
          <w:sz w:val="20"/>
          <w:szCs w:val="20"/>
          <w:lang w:val="x-none"/>
        </w:rPr>
        <w:t>empresa</w:t>
      </w:r>
      <w:r w:rsidRPr="00061503">
        <w:rPr>
          <w:rFonts w:ascii="Arial" w:hAnsi="Arial" w:cs="Arial"/>
          <w:spacing w:val="15"/>
          <w:sz w:val="20"/>
          <w:szCs w:val="20"/>
          <w:lang w:val="x-none"/>
        </w:rPr>
        <w:t xml:space="preserve"> </w:t>
      </w:r>
      <w:r w:rsidRPr="00061503">
        <w:rPr>
          <w:rFonts w:ascii="Arial" w:hAnsi="Arial" w:cs="Arial"/>
          <w:sz w:val="20"/>
          <w:szCs w:val="20"/>
          <w:lang w:val="x-none"/>
        </w:rPr>
        <w:t>é</w:t>
      </w:r>
      <w:r w:rsidRPr="00061503">
        <w:rPr>
          <w:rFonts w:ascii="Arial" w:hAnsi="Arial" w:cs="Arial"/>
          <w:spacing w:val="15"/>
          <w:sz w:val="20"/>
          <w:szCs w:val="20"/>
          <w:lang w:val="x-none"/>
        </w:rPr>
        <w:t xml:space="preserve"> </w:t>
      </w:r>
      <w:r w:rsidRPr="00061503">
        <w:rPr>
          <w:rFonts w:ascii="Arial" w:hAnsi="Arial" w:cs="Arial"/>
          <w:sz w:val="20"/>
          <w:szCs w:val="20"/>
          <w:lang w:val="x-none"/>
        </w:rPr>
        <w:t>o(a)</w:t>
      </w:r>
      <w:r w:rsidRPr="00061503">
        <w:rPr>
          <w:rFonts w:ascii="Arial" w:hAnsi="Arial" w:cs="Arial"/>
          <w:spacing w:val="15"/>
          <w:sz w:val="20"/>
          <w:szCs w:val="20"/>
          <w:lang w:val="x-none"/>
        </w:rPr>
        <w:t xml:space="preserve"> </w:t>
      </w:r>
      <w:r w:rsidRPr="00061503">
        <w:rPr>
          <w:rFonts w:ascii="Arial" w:hAnsi="Arial" w:cs="Arial"/>
          <w:sz w:val="20"/>
          <w:szCs w:val="20"/>
          <w:lang w:val="x-none"/>
        </w:rPr>
        <w:t xml:space="preserve">Sr.(a)............................................................., Portador(a) do RG sob nº ................................................. e CPF nº ........................................................, cuja função/cargo é..................................................(sócio administrador/procurador/diretor/etc), </w:t>
      </w:r>
      <w:r w:rsidRPr="00061503">
        <w:rPr>
          <w:rFonts w:ascii="Arial" w:hAnsi="Arial" w:cs="Arial"/>
          <w:b/>
          <w:bCs/>
          <w:sz w:val="20"/>
          <w:szCs w:val="20"/>
          <w:lang w:val="x-none"/>
        </w:rPr>
        <w:t>responsável pela assinatura do contrato/Ata de Registro de Preços.</w:t>
      </w:r>
    </w:p>
    <w:p w14:paraId="51DB776F" w14:textId="77777777" w:rsidR="00C63A9E" w:rsidRPr="00061503" w:rsidRDefault="00C63A9E" w:rsidP="00C63A9E">
      <w:pPr>
        <w:widowControl w:val="0"/>
        <w:tabs>
          <w:tab w:val="left" w:pos="709"/>
        </w:tabs>
        <w:autoSpaceDE w:val="0"/>
        <w:autoSpaceDN w:val="0"/>
        <w:adjustRightInd w:val="0"/>
        <w:jc w:val="both"/>
        <w:rPr>
          <w:rFonts w:ascii="Arial" w:hAnsi="Arial" w:cs="Arial"/>
          <w:color w:val="000000"/>
          <w:sz w:val="20"/>
          <w:szCs w:val="20"/>
          <w:lang w:val="x-none"/>
        </w:rPr>
      </w:pPr>
    </w:p>
    <w:p w14:paraId="6B81CC71" w14:textId="77777777" w:rsidR="00C63A9E" w:rsidRPr="00061503" w:rsidRDefault="00C63A9E" w:rsidP="00403059">
      <w:pPr>
        <w:widowControl w:val="0"/>
        <w:numPr>
          <w:ilvl w:val="0"/>
          <w:numId w:val="16"/>
        </w:numPr>
        <w:tabs>
          <w:tab w:val="clear" w:pos="360"/>
          <w:tab w:val="num" w:pos="284"/>
          <w:tab w:val="left" w:pos="709"/>
        </w:tabs>
        <w:autoSpaceDE w:val="0"/>
        <w:autoSpaceDN w:val="0"/>
        <w:adjustRightInd w:val="0"/>
        <w:jc w:val="both"/>
        <w:rPr>
          <w:rFonts w:ascii="Arial" w:hAnsi="Arial" w:cs="Arial"/>
          <w:sz w:val="20"/>
          <w:szCs w:val="20"/>
          <w:lang w:val="x-none"/>
        </w:rPr>
      </w:pPr>
      <w:r w:rsidRPr="00061503">
        <w:rPr>
          <w:rFonts w:ascii="Arial" w:hAnsi="Arial" w:cs="Arial"/>
          <w:sz w:val="20"/>
          <w:szCs w:val="20"/>
          <w:lang w:val="x-none"/>
        </w:rPr>
        <w:t xml:space="preserve">Declaramos para os devidos fins que </w:t>
      </w:r>
      <w:r w:rsidRPr="00061503">
        <w:rPr>
          <w:rFonts w:ascii="Arial" w:hAnsi="Arial" w:cs="Arial"/>
          <w:b/>
          <w:bCs/>
          <w:sz w:val="20"/>
          <w:szCs w:val="20"/>
          <w:lang w:val="x-none"/>
        </w:rPr>
        <w:t xml:space="preserve">NENHUM </w:t>
      </w:r>
      <w:r w:rsidRPr="00061503">
        <w:rPr>
          <w:rFonts w:ascii="Arial" w:hAnsi="Arial" w:cs="Arial"/>
          <w:sz w:val="20"/>
          <w:szCs w:val="20"/>
          <w:lang w:val="x-none"/>
        </w:rPr>
        <w:t>sócio desta empresa exerce cargo ou função pública impeditiva de relacionamento comercial com a Administração Pública.</w:t>
      </w:r>
    </w:p>
    <w:p w14:paraId="6D8CF333" w14:textId="77777777" w:rsidR="00C63A9E" w:rsidRPr="00061503" w:rsidRDefault="00C63A9E" w:rsidP="00C63A9E">
      <w:pPr>
        <w:widowControl w:val="0"/>
        <w:tabs>
          <w:tab w:val="left" w:pos="709"/>
        </w:tabs>
        <w:autoSpaceDE w:val="0"/>
        <w:autoSpaceDN w:val="0"/>
        <w:adjustRightInd w:val="0"/>
        <w:jc w:val="both"/>
        <w:rPr>
          <w:rFonts w:ascii="Arial" w:hAnsi="Arial" w:cs="Arial"/>
          <w:color w:val="000000"/>
          <w:sz w:val="20"/>
          <w:szCs w:val="20"/>
          <w:lang w:val="x-none"/>
        </w:rPr>
      </w:pPr>
    </w:p>
    <w:p w14:paraId="535AD7F3" w14:textId="77777777" w:rsidR="00C63A9E" w:rsidRPr="00061503" w:rsidRDefault="00C63A9E" w:rsidP="00403059">
      <w:pPr>
        <w:widowControl w:val="0"/>
        <w:numPr>
          <w:ilvl w:val="0"/>
          <w:numId w:val="16"/>
        </w:numPr>
        <w:tabs>
          <w:tab w:val="clear" w:pos="360"/>
          <w:tab w:val="num" w:pos="284"/>
          <w:tab w:val="left" w:pos="709"/>
        </w:tabs>
        <w:autoSpaceDE w:val="0"/>
        <w:autoSpaceDN w:val="0"/>
        <w:adjustRightInd w:val="0"/>
        <w:jc w:val="both"/>
        <w:rPr>
          <w:rFonts w:ascii="Arial" w:hAnsi="Arial" w:cs="Arial"/>
          <w:sz w:val="20"/>
          <w:szCs w:val="20"/>
          <w:lang w:val="x-none"/>
        </w:rPr>
      </w:pPr>
      <w:r w:rsidRPr="00061503">
        <w:rPr>
          <w:rFonts w:ascii="Arial" w:hAnsi="Arial" w:cs="Arial"/>
          <w:sz w:val="20"/>
          <w:szCs w:val="20"/>
          <w:lang w:val="x-none"/>
        </w:rPr>
        <w:t>Declaramos</w:t>
      </w:r>
      <w:r w:rsidRPr="00061503">
        <w:rPr>
          <w:rFonts w:ascii="Arial" w:hAnsi="Arial" w:cs="Arial"/>
          <w:spacing w:val="-15"/>
          <w:sz w:val="20"/>
          <w:szCs w:val="20"/>
          <w:lang w:val="x-none"/>
        </w:rPr>
        <w:t xml:space="preserve"> </w:t>
      </w:r>
      <w:r w:rsidRPr="00061503">
        <w:rPr>
          <w:rFonts w:ascii="Arial" w:hAnsi="Arial" w:cs="Arial"/>
          <w:sz w:val="20"/>
          <w:szCs w:val="20"/>
          <w:lang w:val="x-none"/>
        </w:rPr>
        <w:t>de</w:t>
      </w:r>
      <w:r w:rsidRPr="00061503">
        <w:rPr>
          <w:rFonts w:ascii="Arial" w:hAnsi="Arial" w:cs="Arial"/>
          <w:spacing w:val="-15"/>
          <w:sz w:val="20"/>
          <w:szCs w:val="20"/>
          <w:lang w:val="x-none"/>
        </w:rPr>
        <w:t xml:space="preserve"> </w:t>
      </w:r>
      <w:r w:rsidRPr="00061503">
        <w:rPr>
          <w:rFonts w:ascii="Arial" w:hAnsi="Arial" w:cs="Arial"/>
          <w:sz w:val="20"/>
          <w:szCs w:val="20"/>
          <w:lang w:val="x-none"/>
        </w:rPr>
        <w:t>que</w:t>
      </w:r>
      <w:r w:rsidRPr="00061503">
        <w:rPr>
          <w:rFonts w:ascii="Arial" w:hAnsi="Arial" w:cs="Arial"/>
          <w:spacing w:val="-15"/>
          <w:sz w:val="20"/>
          <w:szCs w:val="20"/>
          <w:lang w:val="x-none"/>
        </w:rPr>
        <w:t xml:space="preserve"> </w:t>
      </w:r>
      <w:r w:rsidRPr="00061503">
        <w:rPr>
          <w:rFonts w:ascii="Arial" w:hAnsi="Arial" w:cs="Arial"/>
          <w:sz w:val="20"/>
          <w:szCs w:val="20"/>
          <w:lang w:val="x-none"/>
        </w:rPr>
        <w:t>a</w:t>
      </w:r>
      <w:r w:rsidRPr="00061503">
        <w:rPr>
          <w:rFonts w:ascii="Arial" w:hAnsi="Arial" w:cs="Arial"/>
          <w:spacing w:val="-15"/>
          <w:sz w:val="20"/>
          <w:szCs w:val="20"/>
          <w:lang w:val="x-none"/>
        </w:rPr>
        <w:t xml:space="preserve"> </w:t>
      </w:r>
      <w:r w:rsidRPr="00061503">
        <w:rPr>
          <w:rFonts w:ascii="Arial" w:hAnsi="Arial" w:cs="Arial"/>
          <w:sz w:val="20"/>
          <w:szCs w:val="20"/>
          <w:lang w:val="x-none"/>
        </w:rPr>
        <w:t>empresa</w:t>
      </w:r>
      <w:r w:rsidRPr="00061503">
        <w:rPr>
          <w:rFonts w:ascii="Arial" w:hAnsi="Arial" w:cs="Arial"/>
          <w:spacing w:val="-15"/>
          <w:sz w:val="20"/>
          <w:szCs w:val="20"/>
          <w:lang w:val="x-none"/>
        </w:rPr>
        <w:t xml:space="preserve"> </w:t>
      </w:r>
      <w:r w:rsidRPr="00061503">
        <w:rPr>
          <w:rFonts w:ascii="Arial" w:hAnsi="Arial" w:cs="Arial"/>
          <w:sz w:val="20"/>
          <w:szCs w:val="20"/>
          <w:lang w:val="x-none"/>
        </w:rPr>
        <w:t>não</w:t>
      </w:r>
      <w:r w:rsidRPr="00061503">
        <w:rPr>
          <w:rFonts w:ascii="Arial" w:hAnsi="Arial" w:cs="Arial"/>
          <w:spacing w:val="-15"/>
          <w:sz w:val="20"/>
          <w:szCs w:val="20"/>
          <w:lang w:val="x-none"/>
        </w:rPr>
        <w:t xml:space="preserve"> </w:t>
      </w:r>
      <w:r w:rsidRPr="00061503">
        <w:rPr>
          <w:rFonts w:ascii="Arial" w:hAnsi="Arial" w:cs="Arial"/>
          <w:sz w:val="20"/>
          <w:szCs w:val="20"/>
          <w:lang w:val="x-none"/>
        </w:rPr>
        <w:t>contratará</w:t>
      </w:r>
      <w:r w:rsidRPr="00061503">
        <w:rPr>
          <w:rFonts w:ascii="Arial" w:hAnsi="Arial" w:cs="Arial"/>
          <w:spacing w:val="-15"/>
          <w:sz w:val="20"/>
          <w:szCs w:val="20"/>
          <w:lang w:val="x-none"/>
        </w:rPr>
        <w:t xml:space="preserve"> </w:t>
      </w:r>
      <w:r w:rsidRPr="00061503">
        <w:rPr>
          <w:rFonts w:ascii="Arial" w:hAnsi="Arial" w:cs="Arial"/>
          <w:sz w:val="20"/>
          <w:szCs w:val="20"/>
          <w:lang w:val="x-none"/>
        </w:rPr>
        <w:t>empregados</w:t>
      </w:r>
      <w:r w:rsidRPr="00061503">
        <w:rPr>
          <w:rFonts w:ascii="Arial" w:hAnsi="Arial" w:cs="Arial"/>
          <w:spacing w:val="-15"/>
          <w:sz w:val="20"/>
          <w:szCs w:val="20"/>
          <w:lang w:val="x-none"/>
        </w:rPr>
        <w:t xml:space="preserve"> </w:t>
      </w:r>
      <w:r w:rsidRPr="00061503">
        <w:rPr>
          <w:rFonts w:ascii="Arial" w:hAnsi="Arial" w:cs="Arial"/>
          <w:sz w:val="20"/>
          <w:szCs w:val="20"/>
          <w:lang w:val="x-none"/>
        </w:rPr>
        <w:t>com</w:t>
      </w:r>
      <w:r w:rsidRPr="00061503">
        <w:rPr>
          <w:rFonts w:ascii="Arial" w:hAnsi="Arial" w:cs="Arial"/>
          <w:spacing w:val="-15"/>
          <w:sz w:val="20"/>
          <w:szCs w:val="20"/>
          <w:lang w:val="x-none"/>
        </w:rPr>
        <w:t xml:space="preserve"> </w:t>
      </w:r>
      <w:r w:rsidRPr="00061503">
        <w:rPr>
          <w:rFonts w:ascii="Arial" w:hAnsi="Arial" w:cs="Arial"/>
          <w:sz w:val="20"/>
          <w:szCs w:val="20"/>
          <w:lang w:val="x-none"/>
        </w:rPr>
        <w:t>incompatibilidade</w:t>
      </w:r>
      <w:r w:rsidRPr="00061503">
        <w:rPr>
          <w:rFonts w:ascii="Arial" w:hAnsi="Arial" w:cs="Arial"/>
          <w:spacing w:val="-15"/>
          <w:sz w:val="20"/>
          <w:szCs w:val="20"/>
          <w:lang w:val="x-none"/>
        </w:rPr>
        <w:t xml:space="preserve"> </w:t>
      </w:r>
      <w:r w:rsidRPr="00061503">
        <w:rPr>
          <w:rFonts w:ascii="Arial" w:hAnsi="Arial" w:cs="Arial"/>
          <w:sz w:val="20"/>
          <w:szCs w:val="20"/>
          <w:lang w:val="x-none"/>
        </w:rPr>
        <w:t>com</w:t>
      </w:r>
      <w:r w:rsidRPr="00061503">
        <w:rPr>
          <w:rFonts w:ascii="Arial" w:hAnsi="Arial" w:cs="Arial"/>
          <w:spacing w:val="-15"/>
          <w:sz w:val="20"/>
          <w:szCs w:val="20"/>
          <w:lang w:val="x-none"/>
        </w:rPr>
        <w:t xml:space="preserve"> </w:t>
      </w:r>
      <w:r w:rsidRPr="00061503">
        <w:rPr>
          <w:rFonts w:ascii="Arial" w:hAnsi="Arial" w:cs="Arial"/>
          <w:sz w:val="20"/>
          <w:szCs w:val="20"/>
          <w:lang w:val="x-none"/>
        </w:rPr>
        <w:t>as</w:t>
      </w:r>
      <w:r w:rsidRPr="00061503">
        <w:rPr>
          <w:rFonts w:ascii="Arial" w:hAnsi="Arial" w:cs="Arial"/>
          <w:spacing w:val="-15"/>
          <w:sz w:val="20"/>
          <w:szCs w:val="20"/>
          <w:lang w:val="x-none"/>
        </w:rPr>
        <w:t xml:space="preserve"> </w:t>
      </w:r>
      <w:r w:rsidRPr="00061503">
        <w:rPr>
          <w:rFonts w:ascii="Arial" w:hAnsi="Arial" w:cs="Arial"/>
          <w:sz w:val="20"/>
          <w:szCs w:val="20"/>
          <w:lang w:val="x-none"/>
        </w:rPr>
        <w:t>autoridades</w:t>
      </w:r>
      <w:r w:rsidRPr="00061503">
        <w:rPr>
          <w:rFonts w:ascii="Arial" w:hAnsi="Arial" w:cs="Arial"/>
          <w:spacing w:val="-15"/>
          <w:sz w:val="20"/>
          <w:szCs w:val="20"/>
          <w:lang w:val="x-none"/>
        </w:rPr>
        <w:t xml:space="preserve"> </w:t>
      </w:r>
      <w:r w:rsidRPr="00061503">
        <w:rPr>
          <w:rFonts w:ascii="Arial" w:hAnsi="Arial" w:cs="Arial"/>
          <w:sz w:val="20"/>
          <w:szCs w:val="20"/>
          <w:lang w:val="x-none"/>
        </w:rPr>
        <w:t>contratantes ou ocupantes de cargos de direção ou de assessoramento até o terceiro grau, na forma da Súmula Vinculante nº 013 do STF (Supremo Tribunal Federal).</w:t>
      </w:r>
    </w:p>
    <w:p w14:paraId="5F1B58D2" w14:textId="77777777" w:rsidR="00C63A9E" w:rsidRPr="00061503" w:rsidRDefault="00C63A9E" w:rsidP="00C63A9E">
      <w:pPr>
        <w:widowControl w:val="0"/>
        <w:tabs>
          <w:tab w:val="left" w:pos="709"/>
        </w:tabs>
        <w:autoSpaceDE w:val="0"/>
        <w:autoSpaceDN w:val="0"/>
        <w:adjustRightInd w:val="0"/>
        <w:jc w:val="both"/>
        <w:rPr>
          <w:rFonts w:ascii="Arial" w:hAnsi="Arial" w:cs="Arial"/>
          <w:color w:val="000000"/>
          <w:sz w:val="20"/>
          <w:szCs w:val="20"/>
          <w:lang w:val="x-none"/>
        </w:rPr>
      </w:pPr>
    </w:p>
    <w:p w14:paraId="372B5E6F" w14:textId="77777777" w:rsidR="00C63A9E" w:rsidRPr="00061503" w:rsidRDefault="00C63A9E" w:rsidP="00403059">
      <w:pPr>
        <w:widowControl w:val="0"/>
        <w:numPr>
          <w:ilvl w:val="0"/>
          <w:numId w:val="16"/>
        </w:numPr>
        <w:tabs>
          <w:tab w:val="clear" w:pos="360"/>
          <w:tab w:val="num" w:pos="284"/>
          <w:tab w:val="left" w:pos="709"/>
        </w:tabs>
        <w:autoSpaceDE w:val="0"/>
        <w:autoSpaceDN w:val="0"/>
        <w:adjustRightInd w:val="0"/>
        <w:jc w:val="both"/>
        <w:rPr>
          <w:rFonts w:ascii="Arial" w:hAnsi="Arial" w:cs="Arial"/>
          <w:b/>
          <w:bCs/>
          <w:color w:val="000000"/>
          <w:sz w:val="20"/>
          <w:szCs w:val="20"/>
          <w:lang w:val="x-none"/>
        </w:rPr>
      </w:pPr>
      <w:r w:rsidRPr="00061503">
        <w:rPr>
          <w:rFonts w:ascii="Arial" w:hAnsi="Arial" w:cs="Arial"/>
          <w:sz w:val="20"/>
          <w:szCs w:val="20"/>
          <w:lang w:val="x-none"/>
        </w:rPr>
        <w:t xml:space="preserve">Declaramos para os devidos fins que em caso de qualquer comunicação futura referente </w:t>
      </w:r>
      <w:r w:rsidRPr="00061503">
        <w:rPr>
          <w:rFonts w:ascii="Arial" w:hAnsi="Arial" w:cs="Arial"/>
          <w:sz w:val="20"/>
          <w:szCs w:val="20"/>
        </w:rPr>
        <w:t>a</w:t>
      </w:r>
      <w:r w:rsidRPr="00061503">
        <w:rPr>
          <w:rFonts w:ascii="Arial" w:hAnsi="Arial" w:cs="Arial"/>
          <w:sz w:val="20"/>
          <w:szCs w:val="20"/>
          <w:lang w:val="x-none"/>
        </w:rPr>
        <w:t xml:space="preserve"> este processo licitatório, bem como em caso de eventual contratação, </w:t>
      </w:r>
      <w:r w:rsidRPr="00061503">
        <w:rPr>
          <w:rFonts w:ascii="Arial" w:hAnsi="Arial" w:cs="Arial"/>
          <w:b/>
          <w:bCs/>
          <w:sz w:val="20"/>
          <w:szCs w:val="20"/>
          <w:lang w:val="x-none"/>
        </w:rPr>
        <w:t>concordo que o Contrato/Ata de Registro</w:t>
      </w:r>
      <w:r w:rsidRPr="00061503">
        <w:rPr>
          <w:rFonts w:ascii="Arial" w:hAnsi="Arial" w:cs="Arial"/>
          <w:sz w:val="20"/>
          <w:szCs w:val="20"/>
          <w:lang w:val="x-none"/>
        </w:rPr>
        <w:t xml:space="preserve"> seja encaminhado para o seguinte</w:t>
      </w:r>
      <w:r w:rsidRPr="00061503">
        <w:rPr>
          <w:rFonts w:ascii="Arial" w:hAnsi="Arial" w:cs="Arial"/>
          <w:spacing w:val="-15"/>
          <w:sz w:val="20"/>
          <w:szCs w:val="20"/>
          <w:lang w:val="x-none"/>
        </w:rPr>
        <w:t xml:space="preserve"> endereço</w:t>
      </w:r>
      <w:r w:rsidRPr="00061503">
        <w:rPr>
          <w:rFonts w:ascii="Arial" w:hAnsi="Arial" w:cs="Arial"/>
          <w:spacing w:val="-15"/>
          <w:sz w:val="20"/>
          <w:szCs w:val="20"/>
        </w:rPr>
        <w:t xml:space="preserve"> eletrônico</w:t>
      </w:r>
      <w:r w:rsidRPr="00061503">
        <w:rPr>
          <w:rFonts w:ascii="Arial" w:hAnsi="Arial" w:cs="Arial"/>
          <w:sz w:val="20"/>
          <w:szCs w:val="20"/>
          <w:lang w:val="x-none"/>
        </w:rPr>
        <w:t>:</w:t>
      </w:r>
      <w:r w:rsidRPr="00061503">
        <w:rPr>
          <w:rFonts w:ascii="Arial" w:hAnsi="Arial" w:cs="Arial"/>
          <w:sz w:val="20"/>
          <w:szCs w:val="20"/>
        </w:rPr>
        <w:t xml:space="preserve"> </w:t>
      </w:r>
      <w:r w:rsidRPr="00061503">
        <w:rPr>
          <w:rFonts w:ascii="Arial" w:hAnsi="Arial" w:cs="Arial"/>
          <w:b/>
          <w:bCs/>
          <w:color w:val="000000"/>
          <w:sz w:val="20"/>
          <w:szCs w:val="20"/>
          <w:lang w:val="x-none"/>
        </w:rPr>
        <w:t>E-mail:</w:t>
      </w:r>
      <w:r w:rsidRPr="00061503">
        <w:rPr>
          <w:rFonts w:ascii="Arial" w:hAnsi="Arial" w:cs="Arial"/>
          <w:b/>
          <w:bCs/>
          <w:color w:val="000000"/>
          <w:sz w:val="20"/>
          <w:szCs w:val="20"/>
        </w:rPr>
        <w:t xml:space="preserve"> ____________________</w:t>
      </w:r>
    </w:p>
    <w:p w14:paraId="15D2A29E" w14:textId="77777777" w:rsidR="00C63A9E" w:rsidRPr="00061503" w:rsidRDefault="00C63A9E" w:rsidP="00C63A9E">
      <w:pPr>
        <w:widowControl w:val="0"/>
        <w:tabs>
          <w:tab w:val="left" w:pos="709"/>
        </w:tabs>
        <w:autoSpaceDE w:val="0"/>
        <w:autoSpaceDN w:val="0"/>
        <w:adjustRightInd w:val="0"/>
        <w:jc w:val="both"/>
        <w:rPr>
          <w:rFonts w:ascii="Arial" w:hAnsi="Arial" w:cs="Arial"/>
          <w:b/>
          <w:bCs/>
          <w:color w:val="000000"/>
          <w:sz w:val="20"/>
          <w:szCs w:val="20"/>
          <w:u w:val="single"/>
          <w:lang w:val="x-none"/>
        </w:rPr>
      </w:pPr>
    </w:p>
    <w:p w14:paraId="4CB53627" w14:textId="77777777" w:rsidR="00C63A9E" w:rsidRPr="00061503" w:rsidRDefault="00C63A9E" w:rsidP="00403059">
      <w:pPr>
        <w:widowControl w:val="0"/>
        <w:numPr>
          <w:ilvl w:val="0"/>
          <w:numId w:val="16"/>
        </w:numPr>
        <w:tabs>
          <w:tab w:val="clear" w:pos="360"/>
          <w:tab w:val="num" w:pos="284"/>
          <w:tab w:val="left" w:pos="709"/>
        </w:tabs>
        <w:autoSpaceDE w:val="0"/>
        <w:autoSpaceDN w:val="0"/>
        <w:adjustRightInd w:val="0"/>
        <w:jc w:val="both"/>
        <w:rPr>
          <w:rFonts w:ascii="Arial" w:hAnsi="Arial" w:cs="Arial"/>
          <w:sz w:val="20"/>
          <w:szCs w:val="20"/>
          <w:lang w:val="x-none"/>
        </w:rPr>
      </w:pPr>
      <w:r w:rsidRPr="00061503">
        <w:rPr>
          <w:rFonts w:ascii="Arial" w:hAnsi="Arial" w:cs="Arial"/>
          <w:sz w:val="20"/>
          <w:szCs w:val="20"/>
          <w:lang w:val="x-none"/>
        </w:rPr>
        <w:t>Caso altere o citado e-mail ou telefone comprometo-me em protocolizar pedido de alteração junto ao Sistema de Protocolo deste Município, sob pena de ser considerado como intimado nos dados anteriormente fornecidos.</w:t>
      </w:r>
    </w:p>
    <w:p w14:paraId="5EEB5D31" w14:textId="77777777" w:rsidR="00C63A9E" w:rsidRPr="00061503" w:rsidRDefault="00C63A9E" w:rsidP="00C63A9E">
      <w:pPr>
        <w:widowControl w:val="0"/>
        <w:tabs>
          <w:tab w:val="left" w:pos="709"/>
        </w:tabs>
        <w:autoSpaceDE w:val="0"/>
        <w:autoSpaceDN w:val="0"/>
        <w:adjustRightInd w:val="0"/>
        <w:jc w:val="both"/>
        <w:rPr>
          <w:rFonts w:ascii="Arial" w:hAnsi="Arial" w:cs="Arial"/>
          <w:sz w:val="20"/>
          <w:szCs w:val="20"/>
          <w:lang w:val="x-none"/>
        </w:rPr>
      </w:pPr>
    </w:p>
    <w:p w14:paraId="066317A4" w14:textId="77777777" w:rsidR="00C63A9E" w:rsidRPr="00061503" w:rsidRDefault="00C63A9E" w:rsidP="00403059">
      <w:pPr>
        <w:widowControl w:val="0"/>
        <w:numPr>
          <w:ilvl w:val="0"/>
          <w:numId w:val="16"/>
        </w:numPr>
        <w:tabs>
          <w:tab w:val="clear" w:pos="360"/>
          <w:tab w:val="num" w:pos="284"/>
          <w:tab w:val="left" w:pos="709"/>
        </w:tabs>
        <w:autoSpaceDE w:val="0"/>
        <w:autoSpaceDN w:val="0"/>
        <w:adjustRightInd w:val="0"/>
        <w:jc w:val="both"/>
        <w:rPr>
          <w:rFonts w:ascii="Arial" w:hAnsi="Arial" w:cs="Arial"/>
          <w:sz w:val="20"/>
          <w:szCs w:val="20"/>
          <w:lang w:val="x-none"/>
        </w:rPr>
      </w:pPr>
      <w:r w:rsidRPr="00061503">
        <w:rPr>
          <w:rFonts w:ascii="Arial" w:hAnsi="Arial" w:cs="Arial"/>
          <w:sz w:val="20"/>
          <w:szCs w:val="20"/>
          <w:lang w:val="x-none"/>
        </w:rPr>
        <w:t>Que está ciente e concorda com as condições contidas no Edital e seus anexos, bem como de que cumpre plenamente os requisitos de habilitação definidos neste Edital</w:t>
      </w:r>
    </w:p>
    <w:p w14:paraId="228EA534" w14:textId="77777777" w:rsidR="00C63A9E" w:rsidRPr="00061503" w:rsidRDefault="00C63A9E" w:rsidP="00C63A9E">
      <w:pPr>
        <w:widowControl w:val="0"/>
        <w:tabs>
          <w:tab w:val="left" w:pos="709"/>
        </w:tabs>
        <w:autoSpaceDE w:val="0"/>
        <w:autoSpaceDN w:val="0"/>
        <w:adjustRightInd w:val="0"/>
        <w:jc w:val="both"/>
        <w:rPr>
          <w:rFonts w:ascii="Arial" w:hAnsi="Arial" w:cs="Arial"/>
          <w:sz w:val="20"/>
          <w:szCs w:val="20"/>
          <w:lang w:val="x-none"/>
        </w:rPr>
      </w:pPr>
    </w:p>
    <w:p w14:paraId="55647F53" w14:textId="77777777" w:rsidR="00C63A9E" w:rsidRPr="00061503" w:rsidRDefault="00C63A9E" w:rsidP="00403059">
      <w:pPr>
        <w:widowControl w:val="0"/>
        <w:numPr>
          <w:ilvl w:val="0"/>
          <w:numId w:val="16"/>
        </w:numPr>
        <w:tabs>
          <w:tab w:val="clear" w:pos="360"/>
          <w:tab w:val="num" w:pos="284"/>
          <w:tab w:val="left" w:pos="709"/>
        </w:tabs>
        <w:autoSpaceDE w:val="0"/>
        <w:autoSpaceDN w:val="0"/>
        <w:adjustRightInd w:val="0"/>
        <w:jc w:val="both"/>
        <w:rPr>
          <w:rFonts w:ascii="Arial" w:hAnsi="Arial" w:cs="Arial"/>
          <w:sz w:val="20"/>
          <w:szCs w:val="20"/>
          <w:lang w:val="x-none"/>
        </w:rPr>
      </w:pPr>
      <w:r w:rsidRPr="00061503">
        <w:rPr>
          <w:rFonts w:ascii="Arial" w:hAnsi="Arial" w:cs="Arial"/>
          <w:sz w:val="20"/>
          <w:szCs w:val="20"/>
          <w:lang w:val="x-none"/>
        </w:rPr>
        <w:t>Que inexistem fatos impeditivos para sua habilitação no certame, ciente da obrigatoriedade de declarar ocorrências posteriores;</w:t>
      </w:r>
    </w:p>
    <w:p w14:paraId="0B757F47" w14:textId="77777777" w:rsidR="00C63A9E" w:rsidRPr="00061503" w:rsidRDefault="00C63A9E" w:rsidP="00C63A9E">
      <w:pPr>
        <w:widowControl w:val="0"/>
        <w:tabs>
          <w:tab w:val="left" w:pos="709"/>
        </w:tabs>
        <w:autoSpaceDE w:val="0"/>
        <w:autoSpaceDN w:val="0"/>
        <w:adjustRightInd w:val="0"/>
        <w:jc w:val="both"/>
        <w:rPr>
          <w:rFonts w:ascii="Arial" w:hAnsi="Arial" w:cs="Arial"/>
          <w:sz w:val="20"/>
          <w:szCs w:val="20"/>
          <w:lang w:val="x-none"/>
        </w:rPr>
      </w:pPr>
    </w:p>
    <w:p w14:paraId="35A07E64" w14:textId="77777777" w:rsidR="00C63A9E" w:rsidRDefault="00C63A9E" w:rsidP="00403059">
      <w:pPr>
        <w:widowControl w:val="0"/>
        <w:numPr>
          <w:ilvl w:val="0"/>
          <w:numId w:val="16"/>
        </w:numPr>
        <w:tabs>
          <w:tab w:val="left" w:pos="709"/>
        </w:tabs>
        <w:autoSpaceDE w:val="0"/>
        <w:autoSpaceDN w:val="0"/>
        <w:adjustRightInd w:val="0"/>
        <w:jc w:val="both"/>
        <w:rPr>
          <w:rFonts w:ascii="Arial" w:hAnsi="Arial" w:cs="Arial"/>
          <w:sz w:val="20"/>
          <w:szCs w:val="20"/>
          <w:lang w:val="x-none"/>
        </w:rPr>
      </w:pPr>
      <w:r w:rsidRPr="00061503">
        <w:rPr>
          <w:rFonts w:ascii="Arial" w:hAnsi="Arial" w:cs="Arial"/>
          <w:sz w:val="20"/>
          <w:szCs w:val="20"/>
          <w:lang w:val="x-none"/>
        </w:rPr>
        <w:t>Que a proposta foi elaborada de forma independente;</w:t>
      </w:r>
    </w:p>
    <w:p w14:paraId="691D93A0" w14:textId="77777777" w:rsidR="00C63A9E" w:rsidRDefault="00C63A9E" w:rsidP="00C63A9E">
      <w:pPr>
        <w:pStyle w:val="PargrafodaLista"/>
        <w:rPr>
          <w:rFonts w:ascii="Arial" w:hAnsi="Arial" w:cs="Arial"/>
          <w:sz w:val="20"/>
          <w:szCs w:val="20"/>
          <w:lang w:val="x-none"/>
        </w:rPr>
      </w:pPr>
    </w:p>
    <w:p w14:paraId="2EB53E0A" w14:textId="77777777" w:rsidR="00C63A9E" w:rsidRPr="00061503" w:rsidRDefault="00C63A9E" w:rsidP="00403059">
      <w:pPr>
        <w:widowControl w:val="0"/>
        <w:numPr>
          <w:ilvl w:val="0"/>
          <w:numId w:val="16"/>
        </w:numPr>
        <w:tabs>
          <w:tab w:val="left" w:pos="709"/>
        </w:tabs>
        <w:autoSpaceDE w:val="0"/>
        <w:autoSpaceDN w:val="0"/>
        <w:adjustRightInd w:val="0"/>
        <w:jc w:val="both"/>
        <w:rPr>
          <w:rFonts w:ascii="Arial" w:hAnsi="Arial" w:cs="Arial"/>
          <w:sz w:val="20"/>
          <w:szCs w:val="20"/>
          <w:lang w:val="x-none"/>
        </w:rPr>
      </w:pPr>
      <w:r>
        <w:rPr>
          <w:rFonts w:ascii="Arial" w:hAnsi="Arial" w:cs="Arial"/>
          <w:sz w:val="20"/>
          <w:szCs w:val="20"/>
        </w:rPr>
        <w:t>Ficam registrados, para fins de contato caso necessário, os seguintes números de telefone: (XX) 9XXXX-XXXX (Celular) – (XX) XXXX-XXXX (Comercial) – (XX) XXXX-XXXX (Recado).</w:t>
      </w:r>
    </w:p>
    <w:p w14:paraId="7A19C219" w14:textId="77777777" w:rsidR="00C63A9E" w:rsidRPr="00061503" w:rsidRDefault="00C63A9E" w:rsidP="00C63A9E">
      <w:pPr>
        <w:widowControl w:val="0"/>
        <w:tabs>
          <w:tab w:val="left" w:pos="709"/>
        </w:tabs>
        <w:autoSpaceDE w:val="0"/>
        <w:autoSpaceDN w:val="0"/>
        <w:adjustRightInd w:val="0"/>
        <w:jc w:val="both"/>
        <w:rPr>
          <w:rFonts w:ascii="Arial" w:hAnsi="Arial" w:cs="Arial"/>
          <w:sz w:val="20"/>
          <w:szCs w:val="20"/>
          <w:lang w:val="x-none"/>
        </w:rPr>
      </w:pPr>
    </w:p>
    <w:p w14:paraId="49382953" w14:textId="77777777" w:rsidR="00C63A9E" w:rsidRPr="00061503" w:rsidRDefault="00C63A9E" w:rsidP="00C63A9E">
      <w:pPr>
        <w:widowControl w:val="0"/>
        <w:tabs>
          <w:tab w:val="left" w:pos="709"/>
        </w:tabs>
        <w:autoSpaceDE w:val="0"/>
        <w:autoSpaceDN w:val="0"/>
        <w:adjustRightInd w:val="0"/>
        <w:jc w:val="center"/>
        <w:rPr>
          <w:rFonts w:ascii="Arial" w:hAnsi="Arial" w:cs="Arial"/>
          <w:sz w:val="20"/>
          <w:szCs w:val="20"/>
          <w:lang w:val="x-none"/>
        </w:rPr>
      </w:pPr>
      <w:r w:rsidRPr="00061503">
        <w:rPr>
          <w:rFonts w:ascii="Arial" w:hAnsi="Arial" w:cs="Arial"/>
          <w:sz w:val="20"/>
          <w:szCs w:val="20"/>
          <w:lang w:val="x-none"/>
        </w:rPr>
        <w:t>.............................................................................., ........, ................................... de 202</w:t>
      </w:r>
      <w:r>
        <w:rPr>
          <w:rFonts w:ascii="Arial" w:hAnsi="Arial" w:cs="Arial"/>
          <w:sz w:val="20"/>
          <w:szCs w:val="20"/>
        </w:rPr>
        <w:t>3</w:t>
      </w:r>
      <w:r w:rsidRPr="00061503">
        <w:rPr>
          <w:rFonts w:ascii="Arial" w:hAnsi="Arial" w:cs="Arial"/>
          <w:sz w:val="20"/>
          <w:szCs w:val="20"/>
          <w:lang w:val="x-none"/>
        </w:rPr>
        <w:t>.</w:t>
      </w:r>
    </w:p>
    <w:p w14:paraId="0A9632E4" w14:textId="77777777" w:rsidR="00C63A9E" w:rsidRPr="00061503" w:rsidRDefault="00C63A9E" w:rsidP="00C63A9E">
      <w:pPr>
        <w:widowControl w:val="0"/>
        <w:tabs>
          <w:tab w:val="left" w:pos="709"/>
        </w:tabs>
        <w:autoSpaceDE w:val="0"/>
        <w:autoSpaceDN w:val="0"/>
        <w:adjustRightInd w:val="0"/>
        <w:jc w:val="center"/>
        <w:rPr>
          <w:rFonts w:ascii="Arial" w:hAnsi="Arial" w:cs="Arial"/>
          <w:sz w:val="20"/>
          <w:szCs w:val="20"/>
          <w:lang w:val="x-none"/>
        </w:rPr>
      </w:pPr>
      <w:r w:rsidRPr="00061503">
        <w:rPr>
          <w:rFonts w:ascii="Arial" w:hAnsi="Arial" w:cs="Arial"/>
          <w:sz w:val="20"/>
          <w:szCs w:val="20"/>
          <w:lang w:val="x-none"/>
        </w:rPr>
        <w:t>Local e Data</w:t>
      </w:r>
    </w:p>
    <w:p w14:paraId="3F2B1139" w14:textId="77777777" w:rsidR="00C63A9E" w:rsidRPr="00061503" w:rsidRDefault="00C63A9E" w:rsidP="00C63A9E">
      <w:pPr>
        <w:widowControl w:val="0"/>
        <w:tabs>
          <w:tab w:val="left" w:pos="709"/>
          <w:tab w:val="left" w:pos="990"/>
        </w:tabs>
        <w:autoSpaceDE w:val="0"/>
        <w:autoSpaceDN w:val="0"/>
        <w:adjustRightInd w:val="0"/>
        <w:jc w:val="center"/>
        <w:rPr>
          <w:rFonts w:ascii="Arial" w:hAnsi="Arial" w:cs="Arial"/>
          <w:sz w:val="20"/>
          <w:szCs w:val="20"/>
          <w:lang w:val="x-none"/>
        </w:rPr>
      </w:pPr>
      <w:r w:rsidRPr="00061503">
        <w:rPr>
          <w:rFonts w:ascii="Arial" w:hAnsi="Arial" w:cs="Arial"/>
          <w:sz w:val="20"/>
          <w:szCs w:val="20"/>
          <w:lang w:val="x-none"/>
        </w:rPr>
        <w:t>Assinatura do Responsável pela Empresa</w:t>
      </w:r>
    </w:p>
    <w:p w14:paraId="72407A9E" w14:textId="77777777" w:rsidR="00C63A9E" w:rsidRPr="00061503" w:rsidRDefault="00C63A9E" w:rsidP="00C63A9E">
      <w:pPr>
        <w:widowControl w:val="0"/>
        <w:tabs>
          <w:tab w:val="left" w:pos="709"/>
        </w:tabs>
        <w:autoSpaceDE w:val="0"/>
        <w:autoSpaceDN w:val="0"/>
        <w:adjustRightInd w:val="0"/>
        <w:jc w:val="center"/>
        <w:rPr>
          <w:rFonts w:ascii="Arial" w:hAnsi="Arial" w:cs="Arial"/>
          <w:sz w:val="20"/>
          <w:szCs w:val="20"/>
          <w:lang w:val="x-none"/>
        </w:rPr>
      </w:pPr>
      <w:r w:rsidRPr="00061503">
        <w:rPr>
          <w:rFonts w:ascii="Arial" w:hAnsi="Arial" w:cs="Arial"/>
          <w:sz w:val="20"/>
          <w:szCs w:val="20"/>
          <w:lang w:val="x-none"/>
        </w:rPr>
        <w:t>(Nome Legível/Cargo)</w:t>
      </w:r>
    </w:p>
    <w:p w14:paraId="6ADFE736" w14:textId="77777777" w:rsidR="00C63A9E" w:rsidRDefault="00C63A9E" w:rsidP="00C63A9E">
      <w:pPr>
        <w:widowControl w:val="0"/>
        <w:tabs>
          <w:tab w:val="left" w:pos="709"/>
        </w:tabs>
        <w:jc w:val="center"/>
        <w:rPr>
          <w:rFonts w:ascii="Arial" w:hAnsi="Arial" w:cs="Arial"/>
          <w:b/>
          <w:sz w:val="20"/>
          <w:szCs w:val="20"/>
        </w:rPr>
      </w:pPr>
    </w:p>
    <w:p w14:paraId="2EACE11B" w14:textId="0D51E7D7" w:rsidR="00C63A9E" w:rsidRPr="00061503" w:rsidRDefault="00C63A9E" w:rsidP="00C63A9E">
      <w:pPr>
        <w:widowControl w:val="0"/>
        <w:tabs>
          <w:tab w:val="left" w:pos="709"/>
        </w:tabs>
        <w:jc w:val="center"/>
        <w:rPr>
          <w:rFonts w:ascii="Arial" w:hAnsi="Arial" w:cs="Arial"/>
          <w:b/>
          <w:sz w:val="20"/>
          <w:szCs w:val="20"/>
        </w:rPr>
      </w:pPr>
      <w:r>
        <w:rPr>
          <w:rFonts w:ascii="Arial" w:hAnsi="Arial" w:cs="Arial"/>
          <w:b/>
          <w:sz w:val="20"/>
          <w:szCs w:val="20"/>
        </w:rPr>
        <w:lastRenderedPageBreak/>
        <w:t>PREGÃO ELETRÔNICO Nº</w:t>
      </w:r>
      <w:r w:rsidR="00E85304">
        <w:rPr>
          <w:rFonts w:ascii="Arial" w:hAnsi="Arial" w:cs="Arial"/>
          <w:b/>
          <w:sz w:val="20"/>
          <w:szCs w:val="20"/>
        </w:rPr>
        <w:t xml:space="preserve"> 123</w:t>
      </w:r>
      <w:r>
        <w:rPr>
          <w:rFonts w:ascii="Arial" w:hAnsi="Arial" w:cs="Arial"/>
          <w:b/>
          <w:sz w:val="20"/>
          <w:szCs w:val="20"/>
        </w:rPr>
        <w:t>/2023</w:t>
      </w:r>
    </w:p>
    <w:p w14:paraId="39449D41" w14:textId="209AC1C6" w:rsidR="00C63A9E" w:rsidRPr="006512A8" w:rsidRDefault="00C63A9E" w:rsidP="00C63A9E">
      <w:pPr>
        <w:widowControl w:val="0"/>
        <w:tabs>
          <w:tab w:val="left" w:pos="709"/>
        </w:tabs>
        <w:ind w:right="-17"/>
        <w:jc w:val="center"/>
        <w:rPr>
          <w:rFonts w:ascii="Arial" w:hAnsi="Arial" w:cs="Arial"/>
          <w:b/>
          <w:sz w:val="20"/>
          <w:szCs w:val="20"/>
        </w:rPr>
      </w:pPr>
      <w:r w:rsidRPr="006512A8">
        <w:rPr>
          <w:rFonts w:ascii="Arial" w:hAnsi="Arial" w:cs="Arial"/>
          <w:b/>
          <w:sz w:val="20"/>
          <w:szCs w:val="20"/>
        </w:rPr>
        <w:t xml:space="preserve">ANEXO </w:t>
      </w:r>
      <w:r>
        <w:rPr>
          <w:rFonts w:ascii="Arial" w:hAnsi="Arial" w:cs="Arial"/>
          <w:b/>
          <w:sz w:val="20"/>
          <w:szCs w:val="20"/>
        </w:rPr>
        <w:t>V</w:t>
      </w:r>
      <w:r w:rsidRPr="006512A8">
        <w:rPr>
          <w:rFonts w:ascii="Arial" w:hAnsi="Arial" w:cs="Arial"/>
          <w:b/>
          <w:sz w:val="20"/>
          <w:szCs w:val="20"/>
        </w:rPr>
        <w:t xml:space="preserve"> - </w:t>
      </w:r>
      <w:r w:rsidRPr="006512A8">
        <w:rPr>
          <w:rFonts w:ascii="Arial" w:hAnsi="Arial" w:cs="Arial"/>
          <w:b/>
          <w:kern w:val="1"/>
          <w:sz w:val="20"/>
          <w:szCs w:val="20"/>
        </w:rPr>
        <w:t>MODELO DE DECLARAÇÃO DE CUMPRIMENTO DOS REQUISITOS DA LEI COMPLEMENTAR nº 123/2006</w:t>
      </w:r>
    </w:p>
    <w:p w14:paraId="1851954A" w14:textId="77777777" w:rsidR="00C63A9E" w:rsidRPr="006512A8" w:rsidRDefault="00C63A9E" w:rsidP="00C63A9E">
      <w:pPr>
        <w:widowControl w:val="0"/>
        <w:tabs>
          <w:tab w:val="left" w:pos="709"/>
        </w:tabs>
        <w:jc w:val="both"/>
        <w:rPr>
          <w:rFonts w:ascii="Arial" w:hAnsi="Arial" w:cs="Arial"/>
          <w:b/>
          <w:kern w:val="1"/>
          <w:sz w:val="20"/>
          <w:szCs w:val="20"/>
        </w:rPr>
      </w:pPr>
    </w:p>
    <w:p w14:paraId="0CD90716" w14:textId="77777777" w:rsidR="00C63A9E" w:rsidRPr="00061503" w:rsidRDefault="00C63A9E" w:rsidP="00C63A9E">
      <w:pPr>
        <w:widowControl w:val="0"/>
        <w:tabs>
          <w:tab w:val="left" w:pos="709"/>
        </w:tabs>
        <w:spacing w:before="100" w:after="100"/>
        <w:jc w:val="both"/>
        <w:rPr>
          <w:rFonts w:ascii="Arial" w:hAnsi="Arial" w:cs="Arial"/>
          <w:kern w:val="1"/>
          <w:sz w:val="20"/>
          <w:szCs w:val="20"/>
        </w:rPr>
      </w:pPr>
      <w:r w:rsidRPr="00061503">
        <w:rPr>
          <w:rFonts w:ascii="Arial" w:hAnsi="Arial" w:cs="Arial"/>
          <w:kern w:val="1"/>
          <w:sz w:val="20"/>
          <w:szCs w:val="20"/>
        </w:rPr>
        <w:t>Abaixo consta modelo para apresentação da Declaração de Cumprimento dos requisitos da Lei Complementar 123/2006. A Declaração deverá ser entregue em papel timbrado do licitante, com assinatura de seu representante legal.</w:t>
      </w:r>
    </w:p>
    <w:p w14:paraId="7CF18A3D" w14:textId="77777777" w:rsidR="00C63A9E" w:rsidRPr="00061503" w:rsidRDefault="00C63A9E" w:rsidP="00C63A9E">
      <w:pPr>
        <w:widowControl w:val="0"/>
        <w:tabs>
          <w:tab w:val="left" w:pos="709"/>
        </w:tabs>
        <w:spacing w:before="100" w:after="100"/>
        <w:jc w:val="both"/>
        <w:rPr>
          <w:rFonts w:ascii="Arial" w:hAnsi="Arial" w:cs="Arial"/>
          <w:sz w:val="20"/>
          <w:szCs w:val="20"/>
        </w:rPr>
      </w:pPr>
    </w:p>
    <w:p w14:paraId="59514FA7" w14:textId="77777777" w:rsidR="00C63A9E" w:rsidRPr="00061503" w:rsidRDefault="00C63A9E" w:rsidP="00C63A9E">
      <w:pPr>
        <w:pStyle w:val="Ttulo3"/>
        <w:keepNext w:val="0"/>
        <w:keepLines w:val="0"/>
        <w:widowControl w:val="0"/>
        <w:tabs>
          <w:tab w:val="left" w:pos="709"/>
        </w:tabs>
        <w:spacing w:before="0"/>
        <w:jc w:val="center"/>
        <w:rPr>
          <w:rFonts w:ascii="Arial" w:hAnsi="Arial" w:cs="Arial"/>
          <w:color w:val="auto"/>
          <w:sz w:val="20"/>
          <w:szCs w:val="20"/>
        </w:rPr>
      </w:pPr>
      <w:r w:rsidRPr="00061503">
        <w:rPr>
          <w:rFonts w:ascii="Arial" w:hAnsi="Arial" w:cs="Arial"/>
          <w:color w:val="auto"/>
          <w:kern w:val="1"/>
          <w:sz w:val="20"/>
          <w:szCs w:val="20"/>
        </w:rPr>
        <w:t>DECLARAÇÃO DE CUMPRIMENTO DOS REQUISITOS DA LEI COMPLEMENTAR 123/2006</w:t>
      </w:r>
    </w:p>
    <w:p w14:paraId="1F699F7F" w14:textId="77777777" w:rsidR="00C63A9E" w:rsidRPr="00061503" w:rsidRDefault="00C63A9E" w:rsidP="00C63A9E">
      <w:pPr>
        <w:widowControl w:val="0"/>
        <w:tabs>
          <w:tab w:val="left" w:pos="709"/>
        </w:tabs>
        <w:spacing w:before="100" w:after="100"/>
        <w:jc w:val="both"/>
        <w:rPr>
          <w:rFonts w:ascii="Arial" w:hAnsi="Arial" w:cs="Arial"/>
          <w:b/>
          <w:bCs/>
          <w:kern w:val="1"/>
          <w:sz w:val="20"/>
          <w:szCs w:val="20"/>
        </w:rPr>
      </w:pPr>
    </w:p>
    <w:p w14:paraId="32189F35" w14:textId="49CBF460" w:rsidR="00C63A9E" w:rsidRPr="002C51BA" w:rsidRDefault="00C63A9E" w:rsidP="00C63A9E">
      <w:pPr>
        <w:widowControl w:val="0"/>
        <w:jc w:val="both"/>
        <w:rPr>
          <w:rFonts w:ascii="Arial" w:hAnsi="Arial" w:cs="Arial"/>
          <w:b/>
          <w:color w:val="FF0000"/>
          <w:sz w:val="20"/>
          <w:szCs w:val="20"/>
        </w:rPr>
      </w:pPr>
      <w:r w:rsidRPr="00BE47D3">
        <w:rPr>
          <w:rFonts w:ascii="Arial" w:hAnsi="Arial" w:cs="Arial"/>
          <w:b/>
          <w:bCs/>
          <w:kern w:val="1"/>
          <w:sz w:val="20"/>
          <w:szCs w:val="20"/>
        </w:rPr>
        <w:t xml:space="preserve">Referência: </w:t>
      </w:r>
      <w:r w:rsidRPr="00C63A9E">
        <w:rPr>
          <w:rFonts w:ascii="Arial" w:hAnsi="Arial" w:cs="Arial"/>
          <w:b/>
          <w:sz w:val="20"/>
          <w:szCs w:val="20"/>
        </w:rPr>
        <w:t>Registro de preços para a aquisição de</w:t>
      </w:r>
      <w:r w:rsidRPr="00C63A9E">
        <w:rPr>
          <w:rFonts w:ascii="Arial" w:hAnsi="Arial" w:cs="Arial"/>
          <w:sz w:val="20"/>
          <w:szCs w:val="20"/>
        </w:rPr>
        <w:t xml:space="preserve"> </w:t>
      </w:r>
      <w:r w:rsidR="00E85304">
        <w:rPr>
          <w:rFonts w:ascii="Arial" w:hAnsi="Arial" w:cs="Arial"/>
          <w:b/>
          <w:sz w:val="20"/>
          <w:szCs w:val="20"/>
        </w:rPr>
        <w:t>materiais odontológicos, para atender a demanda da Secretaria Municipal de Saúde e suas unidades descentralizadas</w:t>
      </w:r>
      <w:r w:rsidRPr="00C63A9E">
        <w:rPr>
          <w:rFonts w:ascii="Arial" w:hAnsi="Arial" w:cs="Arial"/>
          <w:b/>
          <w:sz w:val="20"/>
          <w:szCs w:val="20"/>
        </w:rPr>
        <w:t>.</w:t>
      </w:r>
    </w:p>
    <w:p w14:paraId="75A08673" w14:textId="77777777" w:rsidR="00C63A9E" w:rsidRPr="00061503" w:rsidRDefault="00C63A9E" w:rsidP="00C63A9E">
      <w:pPr>
        <w:widowControl w:val="0"/>
        <w:tabs>
          <w:tab w:val="left" w:pos="709"/>
        </w:tabs>
        <w:spacing w:before="100" w:after="100"/>
        <w:jc w:val="both"/>
        <w:rPr>
          <w:rFonts w:ascii="Arial" w:hAnsi="Arial" w:cs="Arial"/>
          <w:sz w:val="20"/>
          <w:szCs w:val="20"/>
        </w:rPr>
      </w:pPr>
    </w:p>
    <w:p w14:paraId="2A52CD95" w14:textId="77777777" w:rsidR="00C63A9E" w:rsidRPr="00061503" w:rsidRDefault="00C63A9E" w:rsidP="00C63A9E">
      <w:pPr>
        <w:widowControl w:val="0"/>
        <w:tabs>
          <w:tab w:val="left" w:pos="709"/>
        </w:tabs>
        <w:jc w:val="both"/>
        <w:rPr>
          <w:rFonts w:ascii="Arial" w:hAnsi="Arial" w:cs="Arial"/>
          <w:sz w:val="20"/>
          <w:szCs w:val="20"/>
        </w:rPr>
      </w:pPr>
      <w:r w:rsidRPr="00061503">
        <w:rPr>
          <w:rFonts w:ascii="Arial" w:hAnsi="Arial" w:cs="Arial"/>
          <w:bCs/>
          <w:kern w:val="1"/>
          <w:sz w:val="20"/>
          <w:szCs w:val="20"/>
        </w:rPr>
        <w:t>Prefeitura do Município de Marechal Cândido Rondon</w:t>
      </w:r>
    </w:p>
    <w:p w14:paraId="45A5A4DF" w14:textId="68706C71" w:rsidR="00C63A9E" w:rsidRPr="00061503" w:rsidRDefault="00C63A9E" w:rsidP="00C63A9E">
      <w:pPr>
        <w:widowControl w:val="0"/>
        <w:tabs>
          <w:tab w:val="left" w:pos="709"/>
        </w:tabs>
        <w:jc w:val="both"/>
        <w:rPr>
          <w:rFonts w:ascii="Arial" w:hAnsi="Arial" w:cs="Arial"/>
          <w:sz w:val="20"/>
          <w:szCs w:val="20"/>
        </w:rPr>
      </w:pPr>
      <w:r w:rsidRPr="00061503">
        <w:rPr>
          <w:rFonts w:ascii="Arial" w:hAnsi="Arial" w:cs="Arial"/>
          <w:bCs/>
          <w:kern w:val="1"/>
          <w:sz w:val="20"/>
          <w:szCs w:val="20"/>
        </w:rPr>
        <w:t xml:space="preserve">Pregão Eletrônico nº </w:t>
      </w:r>
      <w:r w:rsidR="00E85304">
        <w:rPr>
          <w:rFonts w:ascii="Arial" w:hAnsi="Arial" w:cs="Arial"/>
          <w:bCs/>
          <w:kern w:val="1"/>
          <w:sz w:val="20"/>
          <w:szCs w:val="20"/>
        </w:rPr>
        <w:t>123</w:t>
      </w:r>
      <w:r w:rsidRPr="00061503">
        <w:rPr>
          <w:rFonts w:ascii="Arial" w:hAnsi="Arial" w:cs="Arial"/>
          <w:bCs/>
          <w:kern w:val="1"/>
          <w:sz w:val="20"/>
          <w:szCs w:val="20"/>
        </w:rPr>
        <w:t>/202</w:t>
      </w:r>
      <w:r>
        <w:rPr>
          <w:rFonts w:ascii="Arial" w:hAnsi="Arial" w:cs="Arial"/>
          <w:bCs/>
          <w:kern w:val="1"/>
          <w:sz w:val="20"/>
          <w:szCs w:val="20"/>
        </w:rPr>
        <w:t>3</w:t>
      </w:r>
    </w:p>
    <w:p w14:paraId="7EB2CD62" w14:textId="77777777" w:rsidR="00C63A9E" w:rsidRPr="00061503" w:rsidRDefault="00C63A9E" w:rsidP="00C63A9E">
      <w:pPr>
        <w:widowControl w:val="0"/>
        <w:tabs>
          <w:tab w:val="left" w:pos="709"/>
        </w:tabs>
        <w:spacing w:before="100" w:after="100"/>
        <w:jc w:val="both"/>
        <w:rPr>
          <w:rFonts w:ascii="Arial" w:hAnsi="Arial" w:cs="Arial"/>
          <w:b/>
          <w:bCs/>
          <w:kern w:val="1"/>
          <w:sz w:val="20"/>
          <w:szCs w:val="20"/>
        </w:rPr>
      </w:pPr>
    </w:p>
    <w:p w14:paraId="2C7E28A8" w14:textId="77777777" w:rsidR="00C63A9E" w:rsidRPr="00061503" w:rsidRDefault="00C63A9E" w:rsidP="00C63A9E">
      <w:pPr>
        <w:widowControl w:val="0"/>
        <w:tabs>
          <w:tab w:val="left" w:pos="709"/>
        </w:tabs>
        <w:spacing w:before="100" w:after="100"/>
        <w:jc w:val="both"/>
        <w:rPr>
          <w:rFonts w:ascii="Arial" w:hAnsi="Arial" w:cs="Arial"/>
          <w:sz w:val="20"/>
          <w:szCs w:val="20"/>
        </w:rPr>
      </w:pPr>
      <w:r w:rsidRPr="00061503">
        <w:rPr>
          <w:rFonts w:ascii="Arial" w:hAnsi="Arial" w:cs="Arial"/>
          <w:kern w:val="1"/>
          <w:sz w:val="20"/>
          <w:szCs w:val="20"/>
        </w:rPr>
        <w:t xml:space="preserve">A Empresa _________________, com CNPJ Nº __________, sediada no endereço ___________, </w:t>
      </w:r>
      <w:r w:rsidRPr="00061503">
        <w:rPr>
          <w:rFonts w:ascii="Arial" w:hAnsi="Arial" w:cs="Arial"/>
          <w:bCs/>
          <w:kern w:val="1"/>
          <w:sz w:val="20"/>
          <w:szCs w:val="20"/>
        </w:rPr>
        <w:t>por intermédio de seu responsável legal, o(a) Sr(a)___________________, portador(a) do documento de identidade RG nº ______________, emitido pela SSP/__, e do CPF nº ___________</w:t>
      </w:r>
      <w:r w:rsidRPr="00061503">
        <w:rPr>
          <w:rFonts w:ascii="Arial" w:hAnsi="Arial" w:cs="Arial"/>
          <w:kern w:val="1"/>
          <w:sz w:val="20"/>
          <w:szCs w:val="20"/>
        </w:rPr>
        <w:t>,</w:t>
      </w:r>
      <w:r w:rsidRPr="00061503">
        <w:rPr>
          <w:rFonts w:ascii="Arial" w:hAnsi="Arial" w:cs="Arial"/>
          <w:b/>
          <w:bCs/>
          <w:kern w:val="1"/>
          <w:sz w:val="20"/>
          <w:szCs w:val="20"/>
        </w:rPr>
        <w:t xml:space="preserve"> </w:t>
      </w:r>
      <w:r w:rsidRPr="00061503">
        <w:rPr>
          <w:rFonts w:ascii="Arial" w:hAnsi="Arial" w:cs="Arial"/>
          <w:kern w:val="1"/>
          <w:sz w:val="20"/>
          <w:szCs w:val="20"/>
        </w:rPr>
        <w:t xml:space="preserve">sob as penas da lei, que mantém as condições declaradas à Junta Comercial para fins de enquadramento como (microempresa – ME) (empresa de pequeno porte – EPP) ou (microempreendedor individual – MEI), conforme Certidão expedida pela Junta Comercial. </w:t>
      </w:r>
    </w:p>
    <w:p w14:paraId="7EEA78D6" w14:textId="77777777" w:rsidR="00C63A9E" w:rsidRPr="00061503" w:rsidRDefault="00C63A9E" w:rsidP="00C63A9E">
      <w:pPr>
        <w:widowControl w:val="0"/>
        <w:tabs>
          <w:tab w:val="left" w:pos="709"/>
        </w:tabs>
        <w:spacing w:before="100" w:after="100"/>
        <w:jc w:val="both"/>
        <w:rPr>
          <w:rFonts w:ascii="Arial" w:hAnsi="Arial" w:cs="Arial"/>
          <w:kern w:val="1"/>
          <w:sz w:val="20"/>
          <w:szCs w:val="20"/>
        </w:rPr>
      </w:pPr>
    </w:p>
    <w:p w14:paraId="042AB8B6" w14:textId="77777777" w:rsidR="00C63A9E" w:rsidRPr="00061503" w:rsidRDefault="00C63A9E" w:rsidP="00C63A9E">
      <w:pPr>
        <w:widowControl w:val="0"/>
        <w:tabs>
          <w:tab w:val="left" w:pos="709"/>
        </w:tabs>
        <w:spacing w:before="100" w:after="100"/>
        <w:jc w:val="both"/>
        <w:rPr>
          <w:rFonts w:ascii="Arial" w:hAnsi="Arial" w:cs="Arial"/>
          <w:kern w:val="1"/>
          <w:sz w:val="20"/>
          <w:szCs w:val="20"/>
        </w:rPr>
      </w:pPr>
      <w:r w:rsidRPr="00061503">
        <w:rPr>
          <w:rFonts w:ascii="Arial" w:hAnsi="Arial" w:cs="Arial"/>
          <w:b/>
          <w:kern w:val="1"/>
          <w:sz w:val="20"/>
          <w:szCs w:val="20"/>
        </w:rPr>
        <w:t>OBS:</w:t>
      </w:r>
      <w:r w:rsidRPr="00061503">
        <w:rPr>
          <w:rFonts w:ascii="Arial" w:hAnsi="Arial" w:cs="Arial"/>
          <w:kern w:val="1"/>
          <w:sz w:val="20"/>
          <w:szCs w:val="20"/>
        </w:rPr>
        <w:t xml:space="preserve"> Quando tratar-se de MEI (Microempreendedor Individual), apresentar o Certificado da condição de MEI e essa “Declaração”, assinado por seu representante legal. </w:t>
      </w:r>
    </w:p>
    <w:p w14:paraId="75FCC11B" w14:textId="77777777" w:rsidR="00C63A9E" w:rsidRPr="00061503" w:rsidRDefault="00C63A9E" w:rsidP="00C63A9E">
      <w:pPr>
        <w:widowControl w:val="0"/>
        <w:tabs>
          <w:tab w:val="left" w:pos="709"/>
        </w:tabs>
        <w:spacing w:before="100" w:after="100"/>
        <w:jc w:val="both"/>
        <w:rPr>
          <w:rFonts w:ascii="Arial" w:hAnsi="Arial" w:cs="Arial"/>
          <w:kern w:val="1"/>
          <w:sz w:val="20"/>
          <w:szCs w:val="20"/>
        </w:rPr>
      </w:pPr>
    </w:p>
    <w:p w14:paraId="7C892257" w14:textId="77777777" w:rsidR="00C63A9E" w:rsidRPr="00061503" w:rsidRDefault="00C63A9E" w:rsidP="00C63A9E">
      <w:pPr>
        <w:widowControl w:val="0"/>
        <w:tabs>
          <w:tab w:val="left" w:pos="709"/>
        </w:tabs>
        <w:spacing w:before="100" w:after="100"/>
        <w:rPr>
          <w:rFonts w:ascii="Arial" w:hAnsi="Arial" w:cs="Arial"/>
          <w:sz w:val="20"/>
          <w:szCs w:val="20"/>
        </w:rPr>
      </w:pPr>
      <w:r>
        <w:rPr>
          <w:rFonts w:ascii="Arial" w:hAnsi="Arial" w:cs="Arial"/>
          <w:kern w:val="1"/>
          <w:sz w:val="20"/>
          <w:szCs w:val="20"/>
        </w:rPr>
        <w:t xml:space="preserve">                                                                                                                        </w:t>
      </w:r>
      <w:r w:rsidRPr="00061503">
        <w:rPr>
          <w:rFonts w:ascii="Arial" w:hAnsi="Arial" w:cs="Arial"/>
          <w:kern w:val="1"/>
          <w:sz w:val="20"/>
          <w:szCs w:val="20"/>
        </w:rPr>
        <w:t>(cidade), em __/_______</w:t>
      </w:r>
      <w:r w:rsidRPr="00061503">
        <w:rPr>
          <w:rFonts w:ascii="Arial" w:hAnsi="Arial" w:cs="Arial"/>
          <w:i/>
          <w:iCs/>
          <w:kern w:val="1"/>
          <w:sz w:val="20"/>
          <w:szCs w:val="20"/>
        </w:rPr>
        <w:t xml:space="preserve"> </w:t>
      </w:r>
      <w:r w:rsidRPr="00061503">
        <w:rPr>
          <w:rFonts w:ascii="Arial" w:hAnsi="Arial" w:cs="Arial"/>
          <w:kern w:val="1"/>
          <w:sz w:val="20"/>
          <w:szCs w:val="20"/>
        </w:rPr>
        <w:t>de 202</w:t>
      </w:r>
      <w:r>
        <w:rPr>
          <w:rFonts w:ascii="Arial" w:hAnsi="Arial" w:cs="Arial"/>
          <w:kern w:val="1"/>
          <w:sz w:val="20"/>
          <w:szCs w:val="20"/>
        </w:rPr>
        <w:t>3</w:t>
      </w:r>
      <w:r w:rsidRPr="00061503">
        <w:rPr>
          <w:rFonts w:ascii="Arial" w:hAnsi="Arial" w:cs="Arial"/>
          <w:kern w:val="1"/>
          <w:sz w:val="20"/>
          <w:szCs w:val="20"/>
        </w:rPr>
        <w:t>.</w:t>
      </w:r>
    </w:p>
    <w:p w14:paraId="33F7556C" w14:textId="77777777" w:rsidR="00C63A9E" w:rsidRPr="00061503" w:rsidRDefault="00C63A9E" w:rsidP="00C63A9E">
      <w:pPr>
        <w:widowControl w:val="0"/>
        <w:tabs>
          <w:tab w:val="left" w:pos="709"/>
        </w:tabs>
        <w:spacing w:before="100" w:after="100"/>
        <w:rPr>
          <w:rFonts w:ascii="Arial" w:hAnsi="Arial" w:cs="Arial"/>
          <w:kern w:val="1"/>
          <w:sz w:val="20"/>
          <w:szCs w:val="20"/>
        </w:rPr>
      </w:pPr>
    </w:p>
    <w:p w14:paraId="3294E6C7" w14:textId="77777777" w:rsidR="00C63A9E" w:rsidRPr="00061503" w:rsidRDefault="00C63A9E" w:rsidP="00C63A9E">
      <w:pPr>
        <w:widowControl w:val="0"/>
        <w:tabs>
          <w:tab w:val="left" w:pos="709"/>
        </w:tabs>
        <w:spacing w:before="100" w:after="100"/>
        <w:jc w:val="both"/>
        <w:rPr>
          <w:rFonts w:ascii="Arial" w:hAnsi="Arial" w:cs="Arial"/>
          <w:kern w:val="1"/>
          <w:sz w:val="20"/>
          <w:szCs w:val="20"/>
        </w:rPr>
      </w:pPr>
    </w:p>
    <w:p w14:paraId="15663244" w14:textId="77777777" w:rsidR="00C63A9E" w:rsidRPr="00061503" w:rsidRDefault="00C63A9E" w:rsidP="00C63A9E">
      <w:pPr>
        <w:widowControl w:val="0"/>
        <w:tabs>
          <w:tab w:val="left" w:pos="709"/>
        </w:tabs>
        <w:spacing w:before="100" w:after="100"/>
        <w:jc w:val="both"/>
        <w:rPr>
          <w:rFonts w:ascii="Arial" w:hAnsi="Arial" w:cs="Arial"/>
          <w:sz w:val="20"/>
          <w:szCs w:val="20"/>
        </w:rPr>
      </w:pPr>
      <w:r w:rsidRPr="00061503">
        <w:rPr>
          <w:rFonts w:ascii="Arial" w:hAnsi="Arial" w:cs="Arial"/>
          <w:kern w:val="1"/>
          <w:sz w:val="20"/>
          <w:szCs w:val="20"/>
        </w:rPr>
        <w:t xml:space="preserve">_____________________________________                    </w:t>
      </w:r>
    </w:p>
    <w:p w14:paraId="0CA3299B" w14:textId="77777777" w:rsidR="00C63A9E" w:rsidRPr="00061503" w:rsidRDefault="00C63A9E" w:rsidP="00C63A9E">
      <w:pPr>
        <w:widowControl w:val="0"/>
        <w:tabs>
          <w:tab w:val="left" w:pos="709"/>
        </w:tabs>
        <w:jc w:val="both"/>
        <w:rPr>
          <w:rFonts w:ascii="Arial" w:hAnsi="Arial" w:cs="Arial"/>
          <w:kern w:val="1"/>
          <w:sz w:val="20"/>
          <w:szCs w:val="20"/>
        </w:rPr>
      </w:pPr>
      <w:r w:rsidRPr="00061503">
        <w:rPr>
          <w:rFonts w:ascii="Arial" w:hAnsi="Arial" w:cs="Arial"/>
          <w:kern w:val="1"/>
          <w:sz w:val="20"/>
          <w:szCs w:val="20"/>
        </w:rPr>
        <w:t xml:space="preserve">Nome do responsável legal:                                                </w:t>
      </w:r>
    </w:p>
    <w:p w14:paraId="6A7FDD0C" w14:textId="77777777" w:rsidR="00C63A9E" w:rsidRPr="00061503" w:rsidRDefault="00C63A9E" w:rsidP="00C63A9E">
      <w:pPr>
        <w:widowControl w:val="0"/>
        <w:tabs>
          <w:tab w:val="left" w:pos="709"/>
        </w:tabs>
        <w:jc w:val="both"/>
        <w:rPr>
          <w:rFonts w:ascii="Arial" w:hAnsi="Arial" w:cs="Arial"/>
          <w:sz w:val="20"/>
          <w:szCs w:val="20"/>
        </w:rPr>
      </w:pPr>
      <w:r w:rsidRPr="00061503">
        <w:rPr>
          <w:rFonts w:ascii="Arial" w:hAnsi="Arial" w:cs="Arial"/>
          <w:kern w:val="1"/>
          <w:sz w:val="20"/>
          <w:szCs w:val="20"/>
        </w:rPr>
        <w:t xml:space="preserve">CARGO:                                                                                </w:t>
      </w:r>
    </w:p>
    <w:p w14:paraId="465008F9" w14:textId="77777777" w:rsidR="00C63A9E" w:rsidRPr="00061503" w:rsidRDefault="00C63A9E" w:rsidP="00C63A9E">
      <w:pPr>
        <w:widowControl w:val="0"/>
        <w:tabs>
          <w:tab w:val="left" w:pos="709"/>
        </w:tabs>
        <w:ind w:right="-17"/>
        <w:jc w:val="both"/>
        <w:rPr>
          <w:rFonts w:ascii="Arial" w:hAnsi="Arial" w:cs="Arial"/>
          <w:b/>
          <w:sz w:val="20"/>
          <w:szCs w:val="20"/>
        </w:rPr>
      </w:pPr>
    </w:p>
    <w:p w14:paraId="07751CB7" w14:textId="4B2B084E" w:rsidR="00C63A9E" w:rsidRDefault="00C63A9E" w:rsidP="00C63A9E">
      <w:pPr>
        <w:widowControl w:val="0"/>
        <w:tabs>
          <w:tab w:val="left" w:pos="709"/>
        </w:tabs>
        <w:spacing w:before="240" w:after="240"/>
        <w:jc w:val="both"/>
        <w:rPr>
          <w:rFonts w:ascii="Arial" w:hAnsi="Arial" w:cs="Arial"/>
          <w:b/>
          <w:sz w:val="20"/>
          <w:szCs w:val="20"/>
        </w:rPr>
      </w:pPr>
    </w:p>
    <w:p w14:paraId="4CEA68E2" w14:textId="57C68A0E" w:rsidR="00C63A9E" w:rsidRDefault="00C63A9E" w:rsidP="00C63A9E">
      <w:pPr>
        <w:widowControl w:val="0"/>
        <w:tabs>
          <w:tab w:val="left" w:pos="709"/>
        </w:tabs>
        <w:spacing w:before="240" w:after="240"/>
        <w:jc w:val="both"/>
        <w:rPr>
          <w:rFonts w:ascii="Arial" w:hAnsi="Arial" w:cs="Arial"/>
          <w:b/>
          <w:sz w:val="20"/>
          <w:szCs w:val="20"/>
        </w:rPr>
      </w:pPr>
    </w:p>
    <w:p w14:paraId="76AB20C3" w14:textId="1E14C557" w:rsidR="00C63A9E" w:rsidRDefault="00C63A9E" w:rsidP="00C63A9E">
      <w:pPr>
        <w:widowControl w:val="0"/>
        <w:tabs>
          <w:tab w:val="left" w:pos="709"/>
        </w:tabs>
        <w:spacing w:before="240" w:after="240"/>
        <w:jc w:val="both"/>
        <w:rPr>
          <w:rFonts w:ascii="Arial" w:hAnsi="Arial" w:cs="Arial"/>
          <w:b/>
          <w:sz w:val="20"/>
          <w:szCs w:val="20"/>
        </w:rPr>
      </w:pPr>
    </w:p>
    <w:p w14:paraId="1DE34EAF" w14:textId="344E4C44" w:rsidR="00C63A9E" w:rsidRDefault="00C63A9E" w:rsidP="00C63A9E">
      <w:pPr>
        <w:widowControl w:val="0"/>
        <w:tabs>
          <w:tab w:val="left" w:pos="709"/>
        </w:tabs>
        <w:spacing w:before="240" w:after="240"/>
        <w:jc w:val="both"/>
        <w:rPr>
          <w:rFonts w:ascii="Arial" w:hAnsi="Arial" w:cs="Arial"/>
          <w:b/>
          <w:sz w:val="20"/>
          <w:szCs w:val="20"/>
        </w:rPr>
      </w:pPr>
    </w:p>
    <w:p w14:paraId="3AD0AB7D" w14:textId="724FABA1" w:rsidR="00C63A9E" w:rsidRDefault="00C63A9E" w:rsidP="00C63A9E">
      <w:pPr>
        <w:widowControl w:val="0"/>
        <w:tabs>
          <w:tab w:val="left" w:pos="709"/>
        </w:tabs>
        <w:spacing w:before="240" w:after="240"/>
        <w:jc w:val="both"/>
        <w:rPr>
          <w:rFonts w:ascii="Arial" w:hAnsi="Arial" w:cs="Arial"/>
          <w:b/>
          <w:sz w:val="20"/>
          <w:szCs w:val="20"/>
        </w:rPr>
      </w:pPr>
    </w:p>
    <w:p w14:paraId="75783BCB" w14:textId="77777777" w:rsidR="00C63A9E" w:rsidRPr="00061503" w:rsidRDefault="00C63A9E" w:rsidP="00C63A9E">
      <w:pPr>
        <w:widowControl w:val="0"/>
        <w:tabs>
          <w:tab w:val="left" w:pos="709"/>
        </w:tabs>
        <w:spacing w:before="240" w:after="240"/>
        <w:jc w:val="both"/>
        <w:rPr>
          <w:rFonts w:ascii="Arial" w:hAnsi="Arial" w:cs="Arial"/>
          <w:b/>
          <w:sz w:val="20"/>
          <w:szCs w:val="20"/>
        </w:rPr>
      </w:pPr>
    </w:p>
    <w:p w14:paraId="32DB4D4E" w14:textId="77777777" w:rsidR="00C63A9E" w:rsidRPr="000A6AD4" w:rsidRDefault="00C63A9E" w:rsidP="00C63A9E">
      <w:pPr>
        <w:jc w:val="center"/>
        <w:rPr>
          <w:rFonts w:ascii="Arial" w:hAnsi="Arial" w:cs="Arial"/>
          <w:sz w:val="20"/>
          <w:szCs w:val="20"/>
        </w:rPr>
      </w:pPr>
    </w:p>
    <w:p w14:paraId="115525F9" w14:textId="77777777" w:rsidR="00E85304" w:rsidRDefault="00E85304" w:rsidP="008C024F">
      <w:pPr>
        <w:widowControl w:val="0"/>
        <w:tabs>
          <w:tab w:val="left" w:pos="567"/>
        </w:tabs>
        <w:jc w:val="center"/>
        <w:rPr>
          <w:rFonts w:ascii="Arial" w:hAnsi="Arial" w:cs="Arial"/>
          <w:b/>
          <w:color w:val="000000"/>
          <w:sz w:val="20"/>
          <w:szCs w:val="20"/>
        </w:rPr>
      </w:pPr>
    </w:p>
    <w:p w14:paraId="04B37CEE" w14:textId="1CBDB4DC" w:rsidR="008C024F" w:rsidRPr="008C024F" w:rsidRDefault="008C024F" w:rsidP="008C024F">
      <w:pPr>
        <w:widowControl w:val="0"/>
        <w:tabs>
          <w:tab w:val="left" w:pos="567"/>
        </w:tabs>
        <w:jc w:val="center"/>
        <w:rPr>
          <w:rFonts w:ascii="Arial" w:hAnsi="Arial" w:cs="Arial"/>
          <w:b/>
          <w:color w:val="FF0000"/>
          <w:sz w:val="20"/>
          <w:szCs w:val="20"/>
        </w:rPr>
      </w:pPr>
      <w:r w:rsidRPr="001C2954">
        <w:rPr>
          <w:rFonts w:ascii="Arial" w:hAnsi="Arial" w:cs="Arial"/>
          <w:b/>
          <w:color w:val="000000"/>
          <w:sz w:val="20"/>
          <w:szCs w:val="20"/>
        </w:rPr>
        <w:lastRenderedPageBreak/>
        <w:t xml:space="preserve">PREGÃO </w:t>
      </w:r>
      <w:r w:rsidRPr="00E85304">
        <w:rPr>
          <w:rFonts w:ascii="Arial" w:hAnsi="Arial" w:cs="Arial"/>
          <w:b/>
          <w:sz w:val="20"/>
          <w:szCs w:val="20"/>
        </w:rPr>
        <w:t xml:space="preserve">ELETRÔNICO Nº </w:t>
      </w:r>
      <w:r w:rsidR="00E85304" w:rsidRPr="00E85304">
        <w:rPr>
          <w:rFonts w:ascii="Arial" w:hAnsi="Arial" w:cs="Arial"/>
          <w:b/>
          <w:sz w:val="20"/>
          <w:szCs w:val="20"/>
        </w:rPr>
        <w:t>123</w:t>
      </w:r>
      <w:r w:rsidRPr="00E85304">
        <w:rPr>
          <w:rFonts w:ascii="Arial" w:hAnsi="Arial" w:cs="Arial"/>
          <w:b/>
          <w:sz w:val="20"/>
          <w:szCs w:val="20"/>
        </w:rPr>
        <w:t>/2023</w:t>
      </w:r>
    </w:p>
    <w:p w14:paraId="342CDD5C" w14:textId="78B11B26" w:rsidR="008C024F" w:rsidRPr="008C024F" w:rsidRDefault="008C024F" w:rsidP="008C024F">
      <w:pPr>
        <w:pStyle w:val="Nvel3-R"/>
        <w:widowControl w:val="0"/>
        <w:numPr>
          <w:ilvl w:val="0"/>
          <w:numId w:val="0"/>
        </w:numPr>
        <w:tabs>
          <w:tab w:val="left" w:pos="567"/>
          <w:tab w:val="left" w:pos="709"/>
          <w:tab w:val="left" w:pos="851"/>
        </w:tabs>
        <w:spacing w:before="0" w:after="0" w:line="240" w:lineRule="auto"/>
        <w:jc w:val="center"/>
        <w:rPr>
          <w:i w:val="0"/>
          <w:color w:val="auto"/>
        </w:rPr>
      </w:pPr>
      <w:r w:rsidRPr="008C024F">
        <w:rPr>
          <w:i w:val="0"/>
          <w:color w:val="auto"/>
        </w:rPr>
        <w:t>ANEXO V</w:t>
      </w:r>
      <w:r w:rsidR="00C63A9E">
        <w:rPr>
          <w:i w:val="0"/>
          <w:color w:val="auto"/>
        </w:rPr>
        <w:t>I</w:t>
      </w:r>
      <w:r w:rsidRPr="008C024F">
        <w:rPr>
          <w:i w:val="0"/>
          <w:color w:val="auto"/>
        </w:rPr>
        <w:t xml:space="preserve"> – Modelo de proposta</w:t>
      </w:r>
    </w:p>
    <w:p w14:paraId="409706D9" w14:textId="77777777" w:rsidR="008C024F" w:rsidRDefault="008C024F" w:rsidP="008C024F">
      <w:pPr>
        <w:widowControl w:val="0"/>
        <w:tabs>
          <w:tab w:val="left" w:pos="709"/>
        </w:tabs>
        <w:jc w:val="center"/>
        <w:rPr>
          <w:rFonts w:ascii="Arial" w:hAnsi="Arial" w:cs="Arial"/>
          <w:sz w:val="20"/>
          <w:szCs w:val="20"/>
        </w:rPr>
      </w:pPr>
    </w:p>
    <w:p w14:paraId="7CEE8ED7" w14:textId="77777777" w:rsidR="008C024F" w:rsidRPr="008372F7" w:rsidRDefault="008C024F" w:rsidP="008C024F">
      <w:pPr>
        <w:widowControl w:val="0"/>
        <w:tabs>
          <w:tab w:val="left" w:pos="709"/>
        </w:tabs>
        <w:jc w:val="center"/>
        <w:rPr>
          <w:rFonts w:ascii="Arial" w:hAnsi="Arial" w:cs="Arial"/>
          <w:b/>
          <w:sz w:val="20"/>
          <w:szCs w:val="20"/>
        </w:rPr>
      </w:pPr>
      <w:r w:rsidRPr="008372F7">
        <w:rPr>
          <w:rFonts w:ascii="Arial" w:hAnsi="Arial" w:cs="Arial"/>
          <w:b/>
          <w:sz w:val="20"/>
          <w:szCs w:val="20"/>
        </w:rPr>
        <w:t xml:space="preserve">PROPOSTA DE PREÇOS </w:t>
      </w:r>
    </w:p>
    <w:p w14:paraId="66EAD067" w14:textId="77777777" w:rsidR="008C024F" w:rsidRPr="00061503" w:rsidRDefault="008C024F" w:rsidP="008C024F">
      <w:pPr>
        <w:widowControl w:val="0"/>
        <w:tabs>
          <w:tab w:val="left" w:pos="709"/>
        </w:tabs>
        <w:jc w:val="both"/>
        <w:rPr>
          <w:rFonts w:ascii="Arial" w:hAnsi="Arial" w:cs="Arial"/>
          <w:sz w:val="20"/>
          <w:szCs w:val="20"/>
        </w:rPr>
      </w:pPr>
      <w:r w:rsidRPr="00061503">
        <w:rPr>
          <w:rFonts w:ascii="Arial" w:hAnsi="Arial" w:cs="Arial"/>
          <w:bCs/>
          <w:sz w:val="20"/>
          <w:szCs w:val="20"/>
        </w:rPr>
        <w:t>À</w:t>
      </w:r>
      <w:r w:rsidRPr="00061503">
        <w:rPr>
          <w:rFonts w:ascii="Arial" w:eastAsia="Arial" w:hAnsi="Arial" w:cs="Arial"/>
          <w:bCs/>
          <w:sz w:val="20"/>
          <w:szCs w:val="20"/>
        </w:rPr>
        <w:t xml:space="preserve"> </w:t>
      </w:r>
    </w:p>
    <w:p w14:paraId="5949FAD3" w14:textId="77777777" w:rsidR="008C024F" w:rsidRPr="00061503" w:rsidRDefault="008C024F" w:rsidP="008C024F">
      <w:pPr>
        <w:widowControl w:val="0"/>
        <w:tabs>
          <w:tab w:val="left" w:pos="709"/>
        </w:tabs>
        <w:jc w:val="both"/>
        <w:rPr>
          <w:rFonts w:ascii="Arial" w:hAnsi="Arial" w:cs="Arial"/>
          <w:sz w:val="20"/>
          <w:szCs w:val="20"/>
        </w:rPr>
      </w:pPr>
      <w:r w:rsidRPr="00061503">
        <w:rPr>
          <w:rFonts w:ascii="Arial" w:hAnsi="Arial" w:cs="Arial"/>
          <w:bCs/>
          <w:sz w:val="20"/>
          <w:szCs w:val="20"/>
        </w:rPr>
        <w:t xml:space="preserve">Prefeitura Municipal de Marechal Cândido Rondon </w:t>
      </w:r>
    </w:p>
    <w:p w14:paraId="062850B7" w14:textId="77777777" w:rsidR="008C024F" w:rsidRPr="00061503" w:rsidRDefault="008C024F" w:rsidP="008C024F">
      <w:pPr>
        <w:widowControl w:val="0"/>
        <w:tabs>
          <w:tab w:val="left" w:pos="709"/>
        </w:tabs>
        <w:jc w:val="both"/>
        <w:rPr>
          <w:rFonts w:ascii="Arial" w:hAnsi="Arial" w:cs="Arial"/>
          <w:sz w:val="20"/>
          <w:szCs w:val="20"/>
        </w:rPr>
      </w:pPr>
      <w:r w:rsidRPr="00061503">
        <w:rPr>
          <w:rFonts w:ascii="Arial" w:hAnsi="Arial" w:cs="Arial"/>
          <w:bCs/>
          <w:sz w:val="20"/>
          <w:szCs w:val="20"/>
        </w:rPr>
        <w:t xml:space="preserve">Rua Espírito Santo, nº 777, Centro – Marechal Cândido Rondon - PR </w:t>
      </w:r>
    </w:p>
    <w:p w14:paraId="53AD2AB6" w14:textId="796FAD15" w:rsidR="008C024F" w:rsidRPr="00061503" w:rsidRDefault="008C024F" w:rsidP="008C024F">
      <w:pPr>
        <w:widowControl w:val="0"/>
        <w:tabs>
          <w:tab w:val="left" w:pos="709"/>
        </w:tabs>
        <w:jc w:val="both"/>
        <w:rPr>
          <w:rFonts w:ascii="Arial" w:hAnsi="Arial" w:cs="Arial"/>
          <w:sz w:val="20"/>
          <w:szCs w:val="20"/>
        </w:rPr>
      </w:pPr>
      <w:r w:rsidRPr="00061503">
        <w:rPr>
          <w:rFonts w:ascii="Arial" w:hAnsi="Arial" w:cs="Arial"/>
          <w:bCs/>
          <w:sz w:val="20"/>
          <w:szCs w:val="20"/>
        </w:rPr>
        <w:t xml:space="preserve">Referente: Licitação Modalidade Pregão nº </w:t>
      </w:r>
      <w:r w:rsidR="00E85304">
        <w:rPr>
          <w:rFonts w:ascii="Arial" w:hAnsi="Arial" w:cs="Arial"/>
          <w:bCs/>
          <w:sz w:val="20"/>
          <w:szCs w:val="20"/>
        </w:rPr>
        <w:t>123</w:t>
      </w:r>
      <w:r w:rsidRPr="00061503">
        <w:rPr>
          <w:rFonts w:ascii="Arial" w:hAnsi="Arial" w:cs="Arial"/>
          <w:bCs/>
          <w:sz w:val="20"/>
          <w:szCs w:val="20"/>
        </w:rPr>
        <w:t>/202</w:t>
      </w:r>
      <w:r>
        <w:rPr>
          <w:rFonts w:ascii="Arial" w:hAnsi="Arial" w:cs="Arial"/>
          <w:bCs/>
          <w:sz w:val="20"/>
          <w:szCs w:val="20"/>
        </w:rPr>
        <w:t>3</w:t>
      </w:r>
      <w:r w:rsidRPr="00061503">
        <w:rPr>
          <w:rFonts w:ascii="Arial" w:hAnsi="Arial" w:cs="Arial"/>
          <w:bCs/>
          <w:sz w:val="20"/>
          <w:szCs w:val="20"/>
        </w:rPr>
        <w:t>, Abertura</w:t>
      </w:r>
      <w:r w:rsidR="00E85304">
        <w:rPr>
          <w:rFonts w:ascii="Arial" w:hAnsi="Arial" w:cs="Arial"/>
          <w:bCs/>
          <w:sz w:val="20"/>
          <w:szCs w:val="20"/>
        </w:rPr>
        <w:t xml:space="preserve"> 06 </w:t>
      </w:r>
      <w:r w:rsidRPr="00061503">
        <w:rPr>
          <w:rFonts w:ascii="Arial" w:hAnsi="Arial" w:cs="Arial"/>
          <w:bCs/>
          <w:sz w:val="20"/>
          <w:szCs w:val="20"/>
        </w:rPr>
        <w:t xml:space="preserve">de </w:t>
      </w:r>
      <w:r w:rsidR="00E85304">
        <w:rPr>
          <w:rFonts w:ascii="Arial" w:hAnsi="Arial" w:cs="Arial"/>
          <w:bCs/>
          <w:sz w:val="20"/>
          <w:szCs w:val="20"/>
        </w:rPr>
        <w:t>fevereiro</w:t>
      </w:r>
      <w:r w:rsidRPr="00061503">
        <w:rPr>
          <w:rFonts w:ascii="Arial" w:hAnsi="Arial" w:cs="Arial"/>
          <w:bCs/>
          <w:sz w:val="20"/>
          <w:szCs w:val="20"/>
        </w:rPr>
        <w:t xml:space="preserve"> de 202</w:t>
      </w:r>
      <w:r w:rsidR="00D80AB8">
        <w:rPr>
          <w:rFonts w:ascii="Arial" w:hAnsi="Arial" w:cs="Arial"/>
          <w:bCs/>
          <w:sz w:val="20"/>
          <w:szCs w:val="20"/>
        </w:rPr>
        <w:t>4</w:t>
      </w:r>
      <w:r w:rsidRPr="00061503">
        <w:rPr>
          <w:rFonts w:ascii="Arial" w:hAnsi="Arial" w:cs="Arial"/>
          <w:bCs/>
          <w:sz w:val="20"/>
          <w:szCs w:val="20"/>
        </w:rPr>
        <w:t xml:space="preserve"> às 08h30min. </w:t>
      </w:r>
    </w:p>
    <w:p w14:paraId="354C64BB" w14:textId="5653A577" w:rsidR="008C024F" w:rsidRPr="00061503" w:rsidRDefault="008C024F" w:rsidP="008C024F">
      <w:pPr>
        <w:widowControl w:val="0"/>
        <w:tabs>
          <w:tab w:val="left" w:pos="709"/>
        </w:tabs>
        <w:jc w:val="both"/>
        <w:rPr>
          <w:rFonts w:ascii="Arial" w:hAnsi="Arial" w:cs="Arial"/>
          <w:sz w:val="20"/>
          <w:szCs w:val="20"/>
        </w:rPr>
      </w:pPr>
      <w:r w:rsidRPr="00061503">
        <w:rPr>
          <w:rFonts w:ascii="Arial" w:hAnsi="Arial" w:cs="Arial"/>
          <w:bCs/>
          <w:sz w:val="20"/>
          <w:szCs w:val="20"/>
        </w:rPr>
        <w:t>Proponente: __________________________________________________________</w:t>
      </w:r>
      <w:r w:rsidR="00D43BB4">
        <w:rPr>
          <w:rFonts w:ascii="Arial" w:hAnsi="Arial" w:cs="Arial"/>
          <w:bCs/>
          <w:sz w:val="20"/>
          <w:szCs w:val="20"/>
        </w:rPr>
        <w:t>__________________</w:t>
      </w:r>
      <w:r w:rsidRPr="00061503">
        <w:rPr>
          <w:rFonts w:ascii="Arial" w:hAnsi="Arial" w:cs="Arial"/>
          <w:bCs/>
          <w:sz w:val="20"/>
          <w:szCs w:val="20"/>
        </w:rPr>
        <w:t>.</w:t>
      </w:r>
    </w:p>
    <w:p w14:paraId="4EC120E4" w14:textId="7595D0D5" w:rsidR="008C024F" w:rsidRPr="00061503" w:rsidRDefault="008C024F" w:rsidP="008C024F">
      <w:pPr>
        <w:widowControl w:val="0"/>
        <w:tabs>
          <w:tab w:val="left" w:pos="709"/>
        </w:tabs>
        <w:jc w:val="both"/>
        <w:rPr>
          <w:rFonts w:ascii="Arial" w:hAnsi="Arial" w:cs="Arial"/>
          <w:sz w:val="20"/>
          <w:szCs w:val="20"/>
        </w:rPr>
      </w:pPr>
      <w:r w:rsidRPr="00061503">
        <w:rPr>
          <w:rFonts w:ascii="Arial" w:hAnsi="Arial" w:cs="Arial"/>
          <w:bCs/>
          <w:sz w:val="20"/>
          <w:szCs w:val="20"/>
        </w:rPr>
        <w:t>Razão Social: ___________________________________________________________</w:t>
      </w:r>
      <w:r w:rsidR="00D43BB4">
        <w:rPr>
          <w:rFonts w:ascii="Arial" w:hAnsi="Arial" w:cs="Arial"/>
          <w:bCs/>
          <w:sz w:val="20"/>
          <w:szCs w:val="20"/>
        </w:rPr>
        <w:t>________________</w:t>
      </w:r>
      <w:r w:rsidRPr="00061503">
        <w:rPr>
          <w:rFonts w:ascii="Arial" w:hAnsi="Arial" w:cs="Arial"/>
          <w:bCs/>
          <w:sz w:val="20"/>
          <w:szCs w:val="20"/>
        </w:rPr>
        <w:t xml:space="preserve">. </w:t>
      </w:r>
    </w:p>
    <w:p w14:paraId="6217A531" w14:textId="1A4D20B7" w:rsidR="008C024F" w:rsidRPr="00061503" w:rsidRDefault="008C024F" w:rsidP="008C024F">
      <w:pPr>
        <w:widowControl w:val="0"/>
        <w:tabs>
          <w:tab w:val="left" w:pos="709"/>
        </w:tabs>
        <w:jc w:val="both"/>
        <w:rPr>
          <w:rFonts w:ascii="Arial" w:hAnsi="Arial" w:cs="Arial"/>
          <w:sz w:val="20"/>
          <w:szCs w:val="20"/>
        </w:rPr>
      </w:pPr>
      <w:r w:rsidRPr="00061503">
        <w:rPr>
          <w:rFonts w:ascii="Arial" w:hAnsi="Arial" w:cs="Arial"/>
          <w:bCs/>
          <w:sz w:val="20"/>
          <w:szCs w:val="20"/>
        </w:rPr>
        <w:t>Endereço: __________________________________________________________</w:t>
      </w:r>
      <w:r w:rsidR="00C63A9E">
        <w:rPr>
          <w:rFonts w:ascii="Arial" w:hAnsi="Arial" w:cs="Arial"/>
          <w:bCs/>
          <w:sz w:val="20"/>
          <w:szCs w:val="20"/>
        </w:rPr>
        <w:t>____________________</w:t>
      </w:r>
      <w:r w:rsidRPr="00061503">
        <w:rPr>
          <w:rFonts w:ascii="Arial" w:hAnsi="Arial" w:cs="Arial"/>
          <w:bCs/>
          <w:sz w:val="20"/>
          <w:szCs w:val="20"/>
        </w:rPr>
        <w:t xml:space="preserve">. </w:t>
      </w:r>
    </w:p>
    <w:p w14:paraId="402924E3" w14:textId="2FA0525E" w:rsidR="008C024F" w:rsidRPr="00061503" w:rsidRDefault="008C024F" w:rsidP="008C024F">
      <w:pPr>
        <w:widowControl w:val="0"/>
        <w:tabs>
          <w:tab w:val="left" w:pos="709"/>
        </w:tabs>
        <w:jc w:val="both"/>
        <w:rPr>
          <w:rFonts w:ascii="Arial" w:hAnsi="Arial" w:cs="Arial"/>
          <w:sz w:val="20"/>
          <w:szCs w:val="20"/>
        </w:rPr>
      </w:pPr>
      <w:r w:rsidRPr="00061503">
        <w:rPr>
          <w:rFonts w:ascii="Arial" w:hAnsi="Arial" w:cs="Arial"/>
          <w:bCs/>
          <w:sz w:val="20"/>
          <w:szCs w:val="20"/>
        </w:rPr>
        <w:t>Telefone: ___________________________ E-mail: ______________________________</w:t>
      </w:r>
      <w:r w:rsidR="00C63A9E">
        <w:rPr>
          <w:rFonts w:ascii="Arial" w:hAnsi="Arial" w:cs="Arial"/>
          <w:bCs/>
          <w:sz w:val="20"/>
          <w:szCs w:val="20"/>
        </w:rPr>
        <w:t>_______________</w:t>
      </w:r>
      <w:r w:rsidRPr="00061503">
        <w:rPr>
          <w:rFonts w:ascii="Arial" w:hAnsi="Arial" w:cs="Arial"/>
          <w:bCs/>
          <w:sz w:val="20"/>
          <w:szCs w:val="20"/>
        </w:rPr>
        <w:t>.</w:t>
      </w:r>
    </w:p>
    <w:p w14:paraId="0578FB60" w14:textId="1D5731FD" w:rsidR="008C024F" w:rsidRPr="00061503" w:rsidRDefault="008C024F" w:rsidP="008C024F">
      <w:pPr>
        <w:widowControl w:val="0"/>
        <w:tabs>
          <w:tab w:val="left" w:pos="709"/>
        </w:tabs>
        <w:jc w:val="both"/>
        <w:rPr>
          <w:rFonts w:ascii="Arial" w:hAnsi="Arial" w:cs="Arial"/>
          <w:sz w:val="20"/>
          <w:szCs w:val="20"/>
        </w:rPr>
      </w:pPr>
      <w:r w:rsidRPr="00061503">
        <w:rPr>
          <w:rFonts w:ascii="Arial" w:hAnsi="Arial" w:cs="Arial"/>
          <w:bCs/>
          <w:sz w:val="20"/>
          <w:szCs w:val="20"/>
        </w:rPr>
        <w:t>CNPJ: _____________________________________________</w:t>
      </w:r>
      <w:r w:rsidR="00C63A9E">
        <w:rPr>
          <w:rFonts w:ascii="Arial" w:hAnsi="Arial" w:cs="Arial"/>
          <w:bCs/>
          <w:sz w:val="20"/>
          <w:szCs w:val="20"/>
        </w:rPr>
        <w:t>____________________________________.</w:t>
      </w:r>
    </w:p>
    <w:p w14:paraId="0D503C5D" w14:textId="67F02AFD" w:rsidR="008C024F" w:rsidRPr="00061503" w:rsidRDefault="008C024F" w:rsidP="008C024F">
      <w:pPr>
        <w:widowControl w:val="0"/>
        <w:tabs>
          <w:tab w:val="left" w:pos="709"/>
        </w:tabs>
        <w:jc w:val="both"/>
        <w:rPr>
          <w:rFonts w:ascii="Arial" w:hAnsi="Arial" w:cs="Arial"/>
          <w:bCs/>
          <w:sz w:val="20"/>
          <w:szCs w:val="20"/>
        </w:rPr>
      </w:pPr>
    </w:p>
    <w:p w14:paraId="5A286EE3" w14:textId="77777777" w:rsidR="008C024F" w:rsidRPr="00061503" w:rsidRDefault="008C024F" w:rsidP="008C024F">
      <w:pPr>
        <w:widowControl w:val="0"/>
        <w:tabs>
          <w:tab w:val="left" w:pos="709"/>
        </w:tabs>
        <w:jc w:val="both"/>
        <w:rPr>
          <w:rFonts w:ascii="Arial" w:hAnsi="Arial" w:cs="Arial"/>
          <w:sz w:val="20"/>
          <w:szCs w:val="20"/>
        </w:rPr>
      </w:pPr>
      <w:r w:rsidRPr="00061503">
        <w:rPr>
          <w:rFonts w:ascii="Arial" w:hAnsi="Arial" w:cs="Arial"/>
          <w:bCs/>
          <w:sz w:val="20"/>
          <w:szCs w:val="20"/>
        </w:rPr>
        <w:t>Assunto: PROPOSTA</w:t>
      </w:r>
    </w:p>
    <w:p w14:paraId="5C32CFA8" w14:textId="77777777" w:rsidR="008C024F" w:rsidRPr="00061503" w:rsidRDefault="008C024F" w:rsidP="008C024F">
      <w:pPr>
        <w:widowControl w:val="0"/>
        <w:tabs>
          <w:tab w:val="left" w:pos="709"/>
        </w:tabs>
        <w:jc w:val="both"/>
        <w:rPr>
          <w:rFonts w:ascii="Arial" w:hAnsi="Arial" w:cs="Arial"/>
          <w:bCs/>
          <w:sz w:val="20"/>
          <w:szCs w:val="20"/>
        </w:rPr>
      </w:pPr>
    </w:p>
    <w:p w14:paraId="24554E07" w14:textId="77777777" w:rsidR="008C024F" w:rsidRPr="00061503" w:rsidRDefault="008C024F" w:rsidP="008C024F">
      <w:pPr>
        <w:widowControl w:val="0"/>
        <w:tabs>
          <w:tab w:val="left" w:pos="709"/>
        </w:tabs>
        <w:jc w:val="both"/>
        <w:rPr>
          <w:rFonts w:ascii="Arial" w:hAnsi="Arial" w:cs="Arial"/>
          <w:sz w:val="20"/>
          <w:szCs w:val="20"/>
        </w:rPr>
      </w:pPr>
      <w:r w:rsidRPr="00061503">
        <w:rPr>
          <w:rFonts w:ascii="Arial" w:hAnsi="Arial" w:cs="Arial"/>
          <w:bCs/>
          <w:sz w:val="20"/>
          <w:szCs w:val="20"/>
        </w:rPr>
        <w:t>MD Pregoeiro</w:t>
      </w:r>
      <w:r>
        <w:rPr>
          <w:rFonts w:ascii="Arial" w:hAnsi="Arial" w:cs="Arial"/>
          <w:sz w:val="20"/>
          <w:szCs w:val="20"/>
        </w:rPr>
        <w:t xml:space="preserve"> e </w:t>
      </w:r>
      <w:r w:rsidRPr="00061503">
        <w:rPr>
          <w:rFonts w:ascii="Arial" w:hAnsi="Arial" w:cs="Arial"/>
          <w:bCs/>
          <w:sz w:val="20"/>
          <w:szCs w:val="20"/>
        </w:rPr>
        <w:t>Ilmos. Senhores da Equipe de Apoio</w:t>
      </w:r>
    </w:p>
    <w:p w14:paraId="779F2EE4" w14:textId="77777777" w:rsidR="008C024F" w:rsidRPr="00061503" w:rsidRDefault="008C024F" w:rsidP="008C024F">
      <w:pPr>
        <w:widowControl w:val="0"/>
        <w:tabs>
          <w:tab w:val="left" w:pos="709"/>
        </w:tabs>
        <w:jc w:val="both"/>
        <w:rPr>
          <w:rFonts w:ascii="Arial" w:hAnsi="Arial" w:cs="Arial"/>
          <w:sz w:val="20"/>
          <w:szCs w:val="20"/>
        </w:rPr>
      </w:pPr>
      <w:r w:rsidRPr="00061503">
        <w:rPr>
          <w:rFonts w:ascii="Arial" w:hAnsi="Arial" w:cs="Arial"/>
          <w:bCs/>
          <w:sz w:val="20"/>
          <w:szCs w:val="20"/>
        </w:rPr>
        <w:t>Vimos apresentar através desta, por intermédio do nosso Representante Legal, o Sr. _________________, portador do RG nº _____, e do CPF nº _____, em atendimento ao disposto no mencionado Edital, a nossa proposta para o fornecimento, conforme tabela abaixo:</w:t>
      </w:r>
    </w:p>
    <w:p w14:paraId="30D6E48E" w14:textId="77777777" w:rsidR="008C024F" w:rsidRPr="00061503" w:rsidRDefault="008C024F" w:rsidP="008C024F">
      <w:pPr>
        <w:widowControl w:val="0"/>
        <w:tabs>
          <w:tab w:val="left" w:pos="709"/>
        </w:tabs>
        <w:jc w:val="both"/>
        <w:rPr>
          <w:rFonts w:ascii="Arial" w:hAnsi="Arial" w:cs="Arial"/>
          <w:bCs/>
          <w:sz w:val="20"/>
          <w:szCs w:val="20"/>
        </w:rPr>
      </w:pPr>
    </w:p>
    <w:tbl>
      <w:tblPr>
        <w:tblW w:w="4946" w:type="pct"/>
        <w:tblInd w:w="108" w:type="dxa"/>
        <w:tblLook w:val="04A0" w:firstRow="1" w:lastRow="0" w:firstColumn="1" w:lastColumn="0" w:noHBand="0" w:noVBand="1"/>
      </w:tblPr>
      <w:tblGrid>
        <w:gridCol w:w="694"/>
        <w:gridCol w:w="2499"/>
        <w:gridCol w:w="1220"/>
        <w:gridCol w:w="1128"/>
        <w:gridCol w:w="1550"/>
        <w:gridCol w:w="1226"/>
        <w:gridCol w:w="1314"/>
      </w:tblGrid>
      <w:tr w:rsidR="008C024F" w:rsidRPr="00F349FE" w14:paraId="191D21A3" w14:textId="77777777" w:rsidTr="000028E3">
        <w:tc>
          <w:tcPr>
            <w:tcW w:w="309" w:type="pct"/>
            <w:tcBorders>
              <w:top w:val="single" w:sz="4" w:space="0" w:color="000000"/>
              <w:left w:val="single" w:sz="4" w:space="0" w:color="000000"/>
              <w:bottom w:val="single" w:sz="4" w:space="0" w:color="000000"/>
              <w:right w:val="single" w:sz="4" w:space="0" w:color="000000"/>
            </w:tcBorders>
          </w:tcPr>
          <w:p w14:paraId="3F0ADBA6" w14:textId="77777777" w:rsidR="008C024F" w:rsidRPr="00F349FE" w:rsidRDefault="008C024F" w:rsidP="000028E3">
            <w:pPr>
              <w:jc w:val="center"/>
              <w:rPr>
                <w:rFonts w:ascii="Arial" w:eastAsia="Arial" w:hAnsi="Arial" w:cs="Arial"/>
                <w:b/>
                <w:bCs/>
                <w:sz w:val="20"/>
                <w:szCs w:val="20"/>
              </w:rPr>
            </w:pPr>
            <w:r w:rsidRPr="00F349FE">
              <w:rPr>
                <w:rFonts w:ascii="Arial" w:eastAsia="Arial" w:hAnsi="Arial" w:cs="Arial"/>
                <w:b/>
                <w:bCs/>
                <w:sz w:val="20"/>
                <w:szCs w:val="20"/>
                <w:lang w:eastAsia="en-US"/>
              </w:rPr>
              <w:t>ITEM</w:t>
            </w:r>
          </w:p>
          <w:p w14:paraId="1E9954C3" w14:textId="77777777" w:rsidR="008C024F" w:rsidRPr="00F349FE" w:rsidRDefault="008C024F" w:rsidP="000028E3">
            <w:pPr>
              <w:jc w:val="center"/>
              <w:rPr>
                <w:rFonts w:ascii="Arial" w:eastAsia="Arial" w:hAnsi="Arial" w:cs="Arial"/>
                <w:b/>
                <w:bCs/>
                <w:sz w:val="20"/>
                <w:szCs w:val="20"/>
              </w:rPr>
            </w:pPr>
          </w:p>
        </w:tc>
        <w:tc>
          <w:tcPr>
            <w:tcW w:w="1314" w:type="pct"/>
            <w:tcBorders>
              <w:top w:val="single" w:sz="4" w:space="0" w:color="000000"/>
              <w:left w:val="single" w:sz="4" w:space="0" w:color="000000"/>
              <w:bottom w:val="single" w:sz="4" w:space="0" w:color="000000"/>
              <w:right w:val="single" w:sz="4" w:space="0" w:color="000000"/>
            </w:tcBorders>
            <w:hideMark/>
          </w:tcPr>
          <w:p w14:paraId="7B556E10" w14:textId="77777777" w:rsidR="008C024F" w:rsidRPr="00F349FE" w:rsidRDefault="008C024F" w:rsidP="000028E3">
            <w:pPr>
              <w:jc w:val="center"/>
              <w:rPr>
                <w:rFonts w:ascii="Arial" w:eastAsia="Arial" w:hAnsi="Arial" w:cs="Arial"/>
                <w:b/>
                <w:bCs/>
                <w:sz w:val="20"/>
                <w:szCs w:val="20"/>
              </w:rPr>
            </w:pPr>
            <w:r w:rsidRPr="00F349FE">
              <w:rPr>
                <w:rFonts w:ascii="Arial" w:eastAsia="Arial" w:hAnsi="Arial" w:cs="Arial"/>
                <w:b/>
                <w:bCs/>
                <w:sz w:val="20"/>
                <w:szCs w:val="20"/>
                <w:lang w:eastAsia="en-US"/>
              </w:rPr>
              <w:t>ESPECIFICAÇÃO</w:t>
            </w:r>
          </w:p>
        </w:tc>
        <w:tc>
          <w:tcPr>
            <w:tcW w:w="650" w:type="pct"/>
            <w:tcBorders>
              <w:top w:val="single" w:sz="4" w:space="0" w:color="000000"/>
              <w:left w:val="single" w:sz="4" w:space="0" w:color="000000"/>
              <w:bottom w:val="single" w:sz="4" w:space="0" w:color="000000"/>
              <w:right w:val="single" w:sz="4" w:space="0" w:color="000000"/>
            </w:tcBorders>
            <w:hideMark/>
          </w:tcPr>
          <w:p w14:paraId="176C68FB" w14:textId="77777777" w:rsidR="008C024F" w:rsidRPr="00F349FE" w:rsidRDefault="008C024F" w:rsidP="000028E3">
            <w:pPr>
              <w:jc w:val="center"/>
              <w:rPr>
                <w:rFonts w:ascii="Arial" w:eastAsia="Arial" w:hAnsi="Arial" w:cs="Arial"/>
                <w:b/>
                <w:bCs/>
                <w:sz w:val="20"/>
                <w:szCs w:val="20"/>
              </w:rPr>
            </w:pPr>
            <w:r w:rsidRPr="00F349FE">
              <w:rPr>
                <w:rFonts w:ascii="Arial" w:eastAsia="Arial" w:hAnsi="Arial" w:cs="Arial"/>
                <w:b/>
                <w:bCs/>
                <w:sz w:val="20"/>
                <w:szCs w:val="20"/>
              </w:rPr>
              <w:t>CATMAT</w:t>
            </w:r>
          </w:p>
          <w:p w14:paraId="350420C1" w14:textId="77777777" w:rsidR="008C024F" w:rsidRPr="00F349FE" w:rsidRDefault="008C024F" w:rsidP="000028E3">
            <w:pPr>
              <w:jc w:val="center"/>
              <w:rPr>
                <w:rFonts w:ascii="Arial" w:eastAsia="Arial" w:hAnsi="Arial" w:cs="Arial"/>
                <w:b/>
                <w:bCs/>
                <w:sz w:val="20"/>
                <w:szCs w:val="20"/>
              </w:rPr>
            </w:pPr>
            <w:r w:rsidRPr="00F349FE">
              <w:rPr>
                <w:rFonts w:ascii="Arial" w:eastAsia="Arial" w:hAnsi="Arial" w:cs="Arial"/>
                <w:b/>
                <w:bCs/>
                <w:sz w:val="20"/>
                <w:szCs w:val="20"/>
              </w:rPr>
              <w:t>ou</w:t>
            </w:r>
          </w:p>
          <w:p w14:paraId="7A694F19" w14:textId="77777777" w:rsidR="008C024F" w:rsidRPr="00F349FE" w:rsidRDefault="008C024F" w:rsidP="000028E3">
            <w:pPr>
              <w:jc w:val="center"/>
              <w:rPr>
                <w:rFonts w:ascii="Arial" w:eastAsia="Arial" w:hAnsi="Arial" w:cs="Arial"/>
                <w:b/>
                <w:bCs/>
                <w:sz w:val="20"/>
                <w:szCs w:val="20"/>
              </w:rPr>
            </w:pPr>
            <w:r w:rsidRPr="00F349FE">
              <w:rPr>
                <w:rFonts w:ascii="Arial" w:eastAsia="Arial" w:hAnsi="Arial" w:cs="Arial"/>
                <w:b/>
                <w:bCs/>
                <w:sz w:val="20"/>
                <w:szCs w:val="20"/>
                <w:lang w:eastAsia="en-US"/>
              </w:rPr>
              <w:t>CATSER</w:t>
            </w:r>
          </w:p>
        </w:tc>
        <w:tc>
          <w:tcPr>
            <w:tcW w:w="577" w:type="pct"/>
            <w:tcBorders>
              <w:top w:val="single" w:sz="4" w:space="0" w:color="000000"/>
              <w:left w:val="single" w:sz="4" w:space="0" w:color="000000"/>
              <w:bottom w:val="single" w:sz="4" w:space="0" w:color="000000"/>
              <w:right w:val="single" w:sz="4" w:space="0" w:color="000000"/>
            </w:tcBorders>
            <w:hideMark/>
          </w:tcPr>
          <w:p w14:paraId="350C5AC2" w14:textId="77777777" w:rsidR="008C024F" w:rsidRPr="00F349FE" w:rsidRDefault="008C024F" w:rsidP="000028E3">
            <w:pPr>
              <w:jc w:val="center"/>
              <w:rPr>
                <w:rFonts w:ascii="Arial" w:eastAsia="Arial" w:hAnsi="Arial" w:cs="Arial"/>
                <w:b/>
                <w:bCs/>
                <w:sz w:val="20"/>
                <w:szCs w:val="20"/>
              </w:rPr>
            </w:pPr>
            <w:r w:rsidRPr="00F349FE">
              <w:rPr>
                <w:rFonts w:ascii="Arial" w:eastAsia="Arial" w:hAnsi="Arial" w:cs="Arial"/>
                <w:b/>
                <w:bCs/>
                <w:sz w:val="20"/>
                <w:szCs w:val="20"/>
                <w:lang w:eastAsia="en-US"/>
              </w:rPr>
              <w:t>UNIDADE DE MEDIDA</w:t>
            </w:r>
          </w:p>
        </w:tc>
        <w:tc>
          <w:tcPr>
            <w:tcW w:w="798" w:type="pct"/>
            <w:tcBorders>
              <w:top w:val="single" w:sz="4" w:space="0" w:color="000000"/>
              <w:left w:val="single" w:sz="4" w:space="0" w:color="000000"/>
              <w:bottom w:val="single" w:sz="4" w:space="0" w:color="000000"/>
              <w:right w:val="single" w:sz="4" w:space="0" w:color="000000"/>
            </w:tcBorders>
            <w:hideMark/>
          </w:tcPr>
          <w:p w14:paraId="360294E0" w14:textId="77777777" w:rsidR="008C024F" w:rsidRPr="00F349FE" w:rsidRDefault="008C024F" w:rsidP="000028E3">
            <w:pPr>
              <w:jc w:val="center"/>
              <w:rPr>
                <w:rFonts w:ascii="Arial" w:eastAsia="Arial" w:hAnsi="Arial" w:cs="Arial"/>
                <w:b/>
                <w:bCs/>
                <w:sz w:val="20"/>
                <w:szCs w:val="20"/>
              </w:rPr>
            </w:pPr>
            <w:r w:rsidRPr="00F349FE">
              <w:rPr>
                <w:rFonts w:ascii="Arial" w:eastAsia="Arial" w:hAnsi="Arial" w:cs="Arial"/>
                <w:b/>
                <w:bCs/>
                <w:sz w:val="20"/>
                <w:szCs w:val="20"/>
              </w:rPr>
              <w:t>QUANTIDADE</w:t>
            </w:r>
          </w:p>
        </w:tc>
        <w:tc>
          <w:tcPr>
            <w:tcW w:w="653" w:type="pct"/>
            <w:tcBorders>
              <w:top w:val="single" w:sz="4" w:space="0" w:color="000000"/>
              <w:left w:val="single" w:sz="4" w:space="0" w:color="000000"/>
              <w:bottom w:val="single" w:sz="4" w:space="0" w:color="000000"/>
              <w:right w:val="single" w:sz="4" w:space="0" w:color="000000"/>
            </w:tcBorders>
            <w:hideMark/>
          </w:tcPr>
          <w:p w14:paraId="1C162B65" w14:textId="77777777" w:rsidR="008C024F" w:rsidRPr="00F349FE" w:rsidRDefault="008C024F" w:rsidP="000028E3">
            <w:pPr>
              <w:jc w:val="center"/>
              <w:rPr>
                <w:rFonts w:ascii="Arial" w:eastAsia="Arial" w:hAnsi="Arial" w:cs="Arial"/>
                <w:b/>
                <w:bCs/>
                <w:sz w:val="20"/>
                <w:szCs w:val="20"/>
              </w:rPr>
            </w:pPr>
            <w:r w:rsidRPr="00F349FE">
              <w:rPr>
                <w:rFonts w:ascii="Arial" w:eastAsia="Arial" w:hAnsi="Arial" w:cs="Arial"/>
                <w:b/>
                <w:bCs/>
                <w:sz w:val="20"/>
                <w:szCs w:val="20"/>
              </w:rPr>
              <w:t>VALOR UNITÁRIO</w:t>
            </w:r>
          </w:p>
        </w:tc>
        <w:tc>
          <w:tcPr>
            <w:tcW w:w="699" w:type="pct"/>
            <w:tcBorders>
              <w:top w:val="single" w:sz="4" w:space="0" w:color="000000"/>
              <w:left w:val="single" w:sz="4" w:space="0" w:color="000000"/>
              <w:bottom w:val="single" w:sz="4" w:space="0" w:color="000000"/>
              <w:right w:val="single" w:sz="4" w:space="0" w:color="000000"/>
            </w:tcBorders>
            <w:hideMark/>
          </w:tcPr>
          <w:p w14:paraId="198B8940" w14:textId="77777777" w:rsidR="008C024F" w:rsidRPr="00F349FE" w:rsidRDefault="008C024F" w:rsidP="000028E3">
            <w:pPr>
              <w:jc w:val="center"/>
              <w:rPr>
                <w:rFonts w:ascii="Arial" w:eastAsia="Arial" w:hAnsi="Arial" w:cs="Arial"/>
                <w:b/>
                <w:bCs/>
                <w:sz w:val="20"/>
                <w:szCs w:val="20"/>
              </w:rPr>
            </w:pPr>
            <w:r w:rsidRPr="00F349FE">
              <w:rPr>
                <w:rFonts w:ascii="Arial" w:eastAsia="Arial" w:hAnsi="Arial" w:cs="Arial"/>
                <w:b/>
                <w:bCs/>
                <w:sz w:val="20"/>
                <w:szCs w:val="20"/>
              </w:rPr>
              <w:t>VALOR TOTAL</w:t>
            </w:r>
          </w:p>
        </w:tc>
      </w:tr>
      <w:tr w:rsidR="008C024F" w:rsidRPr="00F349FE" w14:paraId="7AFB2214" w14:textId="77777777" w:rsidTr="000028E3">
        <w:tc>
          <w:tcPr>
            <w:tcW w:w="309" w:type="pct"/>
            <w:tcBorders>
              <w:top w:val="single" w:sz="4" w:space="0" w:color="000000"/>
              <w:left w:val="single" w:sz="4" w:space="0" w:color="000000"/>
              <w:bottom w:val="single" w:sz="4" w:space="0" w:color="000000"/>
              <w:right w:val="single" w:sz="4" w:space="0" w:color="000000"/>
            </w:tcBorders>
            <w:hideMark/>
          </w:tcPr>
          <w:p w14:paraId="0DA02556" w14:textId="77777777" w:rsidR="008C024F" w:rsidRPr="00F349FE" w:rsidRDefault="008C024F" w:rsidP="000028E3">
            <w:pPr>
              <w:jc w:val="center"/>
              <w:rPr>
                <w:rFonts w:ascii="Arial" w:eastAsia="Arial" w:hAnsi="Arial" w:cs="Arial"/>
                <w:sz w:val="20"/>
                <w:szCs w:val="20"/>
              </w:rPr>
            </w:pPr>
            <w:r w:rsidRPr="00F349FE">
              <w:rPr>
                <w:rFonts w:ascii="Arial" w:eastAsia="Arial" w:hAnsi="Arial" w:cs="Arial"/>
                <w:sz w:val="20"/>
                <w:szCs w:val="20"/>
                <w:lang w:eastAsia="en-US"/>
              </w:rPr>
              <w:t>1</w:t>
            </w:r>
          </w:p>
        </w:tc>
        <w:tc>
          <w:tcPr>
            <w:tcW w:w="1314" w:type="pct"/>
            <w:tcBorders>
              <w:top w:val="single" w:sz="4" w:space="0" w:color="000000"/>
              <w:left w:val="single" w:sz="4" w:space="0" w:color="000000"/>
              <w:bottom w:val="single" w:sz="4" w:space="0" w:color="000000"/>
              <w:right w:val="single" w:sz="4" w:space="0" w:color="000000"/>
            </w:tcBorders>
          </w:tcPr>
          <w:p w14:paraId="53C513C8" w14:textId="77777777" w:rsidR="008C024F" w:rsidRPr="00F349FE" w:rsidRDefault="008C024F" w:rsidP="000028E3">
            <w:pPr>
              <w:rPr>
                <w:rFonts w:ascii="Arial" w:eastAsia="Arial" w:hAnsi="Arial" w:cs="Arial"/>
                <w:sz w:val="20"/>
                <w:szCs w:val="20"/>
              </w:rPr>
            </w:pPr>
          </w:p>
        </w:tc>
        <w:tc>
          <w:tcPr>
            <w:tcW w:w="650" w:type="pct"/>
            <w:tcBorders>
              <w:top w:val="single" w:sz="4" w:space="0" w:color="000000"/>
              <w:left w:val="single" w:sz="4" w:space="0" w:color="000000"/>
              <w:bottom w:val="single" w:sz="4" w:space="0" w:color="000000"/>
              <w:right w:val="single" w:sz="4" w:space="0" w:color="000000"/>
            </w:tcBorders>
          </w:tcPr>
          <w:p w14:paraId="4A94BAB2" w14:textId="77777777" w:rsidR="008C024F" w:rsidRPr="00F349FE" w:rsidRDefault="008C024F" w:rsidP="000028E3">
            <w:pPr>
              <w:rPr>
                <w:rFonts w:ascii="Arial" w:eastAsia="Arial" w:hAnsi="Arial" w:cs="Arial"/>
                <w:sz w:val="20"/>
                <w:szCs w:val="20"/>
              </w:rPr>
            </w:pPr>
          </w:p>
        </w:tc>
        <w:tc>
          <w:tcPr>
            <w:tcW w:w="577" w:type="pct"/>
            <w:tcBorders>
              <w:top w:val="single" w:sz="4" w:space="0" w:color="000000"/>
              <w:left w:val="single" w:sz="4" w:space="0" w:color="000000"/>
              <w:bottom w:val="single" w:sz="4" w:space="0" w:color="000000"/>
              <w:right w:val="single" w:sz="4" w:space="0" w:color="000000"/>
            </w:tcBorders>
          </w:tcPr>
          <w:p w14:paraId="46CB0CBD" w14:textId="77777777" w:rsidR="008C024F" w:rsidRPr="00F349FE" w:rsidRDefault="008C024F" w:rsidP="000028E3">
            <w:pPr>
              <w:rPr>
                <w:rFonts w:ascii="Arial" w:eastAsia="Arial" w:hAnsi="Arial" w:cs="Arial"/>
                <w:sz w:val="20"/>
                <w:szCs w:val="20"/>
              </w:rPr>
            </w:pPr>
          </w:p>
        </w:tc>
        <w:tc>
          <w:tcPr>
            <w:tcW w:w="798" w:type="pct"/>
            <w:tcBorders>
              <w:top w:val="single" w:sz="4" w:space="0" w:color="000000"/>
              <w:left w:val="single" w:sz="4" w:space="0" w:color="000000"/>
              <w:bottom w:val="single" w:sz="4" w:space="0" w:color="000000"/>
              <w:right w:val="single" w:sz="4" w:space="0" w:color="000000"/>
            </w:tcBorders>
          </w:tcPr>
          <w:p w14:paraId="76B492D6" w14:textId="77777777" w:rsidR="008C024F" w:rsidRPr="00F349FE" w:rsidRDefault="008C024F" w:rsidP="000028E3">
            <w:pPr>
              <w:rPr>
                <w:rFonts w:ascii="Arial" w:eastAsia="Arial" w:hAnsi="Arial" w:cs="Arial"/>
                <w:sz w:val="20"/>
                <w:szCs w:val="20"/>
              </w:rPr>
            </w:pPr>
          </w:p>
        </w:tc>
        <w:tc>
          <w:tcPr>
            <w:tcW w:w="653" w:type="pct"/>
            <w:tcBorders>
              <w:top w:val="single" w:sz="4" w:space="0" w:color="000000"/>
              <w:left w:val="single" w:sz="4" w:space="0" w:color="000000"/>
              <w:bottom w:val="single" w:sz="4" w:space="0" w:color="000000"/>
              <w:right w:val="single" w:sz="4" w:space="0" w:color="000000"/>
            </w:tcBorders>
          </w:tcPr>
          <w:p w14:paraId="08721654" w14:textId="77777777" w:rsidR="008C024F" w:rsidRPr="00F349FE" w:rsidRDefault="008C024F" w:rsidP="000028E3">
            <w:pPr>
              <w:rPr>
                <w:rFonts w:ascii="Arial" w:eastAsia="Arial" w:hAnsi="Arial" w:cs="Arial"/>
                <w:sz w:val="20"/>
                <w:szCs w:val="20"/>
              </w:rPr>
            </w:pPr>
          </w:p>
        </w:tc>
        <w:tc>
          <w:tcPr>
            <w:tcW w:w="699" w:type="pct"/>
            <w:tcBorders>
              <w:top w:val="single" w:sz="4" w:space="0" w:color="000000"/>
              <w:left w:val="single" w:sz="4" w:space="0" w:color="000000"/>
              <w:bottom w:val="single" w:sz="4" w:space="0" w:color="000000"/>
              <w:right w:val="single" w:sz="4" w:space="0" w:color="000000"/>
            </w:tcBorders>
          </w:tcPr>
          <w:p w14:paraId="1BCF4E4A" w14:textId="77777777" w:rsidR="008C024F" w:rsidRPr="00F349FE" w:rsidRDefault="008C024F" w:rsidP="000028E3">
            <w:pPr>
              <w:rPr>
                <w:rFonts w:ascii="Arial" w:eastAsia="Arial" w:hAnsi="Arial" w:cs="Arial"/>
                <w:sz w:val="20"/>
                <w:szCs w:val="20"/>
              </w:rPr>
            </w:pPr>
          </w:p>
        </w:tc>
      </w:tr>
      <w:tr w:rsidR="008C024F" w:rsidRPr="00F349FE" w14:paraId="153E0EA6" w14:textId="77777777" w:rsidTr="000028E3">
        <w:tc>
          <w:tcPr>
            <w:tcW w:w="309" w:type="pct"/>
            <w:tcBorders>
              <w:top w:val="single" w:sz="4" w:space="0" w:color="000000"/>
              <w:left w:val="single" w:sz="4" w:space="0" w:color="000000"/>
              <w:bottom w:val="single" w:sz="4" w:space="0" w:color="000000"/>
              <w:right w:val="single" w:sz="4" w:space="0" w:color="000000"/>
            </w:tcBorders>
          </w:tcPr>
          <w:p w14:paraId="0F57581F" w14:textId="77777777" w:rsidR="008C024F" w:rsidRPr="00F349FE" w:rsidRDefault="008C024F" w:rsidP="000028E3">
            <w:pPr>
              <w:jc w:val="center"/>
              <w:rPr>
                <w:rFonts w:ascii="Arial" w:eastAsia="Arial" w:hAnsi="Arial" w:cs="Arial"/>
                <w:sz w:val="20"/>
                <w:szCs w:val="20"/>
                <w:lang w:eastAsia="en-US"/>
              </w:rPr>
            </w:pPr>
            <w:r w:rsidRPr="00F349FE">
              <w:rPr>
                <w:rFonts w:ascii="Arial" w:eastAsia="Arial" w:hAnsi="Arial" w:cs="Arial"/>
                <w:sz w:val="20"/>
                <w:szCs w:val="20"/>
              </w:rPr>
              <w:t>...</w:t>
            </w:r>
          </w:p>
        </w:tc>
        <w:tc>
          <w:tcPr>
            <w:tcW w:w="1314" w:type="pct"/>
            <w:tcBorders>
              <w:top w:val="single" w:sz="4" w:space="0" w:color="000000"/>
              <w:left w:val="single" w:sz="4" w:space="0" w:color="000000"/>
              <w:bottom w:val="single" w:sz="4" w:space="0" w:color="000000"/>
              <w:right w:val="single" w:sz="4" w:space="0" w:color="000000"/>
            </w:tcBorders>
          </w:tcPr>
          <w:p w14:paraId="24DC64AC" w14:textId="77777777" w:rsidR="008C024F" w:rsidRPr="00F349FE" w:rsidRDefault="008C024F" w:rsidP="000028E3">
            <w:pPr>
              <w:rPr>
                <w:rFonts w:ascii="Arial" w:eastAsia="Arial" w:hAnsi="Arial" w:cs="Arial"/>
                <w:sz w:val="20"/>
                <w:szCs w:val="20"/>
              </w:rPr>
            </w:pPr>
          </w:p>
        </w:tc>
        <w:tc>
          <w:tcPr>
            <w:tcW w:w="650" w:type="pct"/>
            <w:tcBorders>
              <w:top w:val="single" w:sz="4" w:space="0" w:color="000000"/>
              <w:left w:val="single" w:sz="4" w:space="0" w:color="000000"/>
              <w:bottom w:val="single" w:sz="4" w:space="0" w:color="000000"/>
              <w:right w:val="single" w:sz="4" w:space="0" w:color="000000"/>
            </w:tcBorders>
          </w:tcPr>
          <w:p w14:paraId="360ED1EF" w14:textId="77777777" w:rsidR="008C024F" w:rsidRPr="00F349FE" w:rsidRDefault="008C024F" w:rsidP="000028E3">
            <w:pPr>
              <w:rPr>
                <w:rFonts w:ascii="Arial" w:eastAsia="Arial" w:hAnsi="Arial" w:cs="Arial"/>
                <w:sz w:val="20"/>
                <w:szCs w:val="20"/>
              </w:rPr>
            </w:pPr>
          </w:p>
        </w:tc>
        <w:tc>
          <w:tcPr>
            <w:tcW w:w="577" w:type="pct"/>
            <w:tcBorders>
              <w:top w:val="single" w:sz="4" w:space="0" w:color="000000"/>
              <w:left w:val="single" w:sz="4" w:space="0" w:color="000000"/>
              <w:bottom w:val="single" w:sz="4" w:space="0" w:color="000000"/>
              <w:right w:val="single" w:sz="4" w:space="0" w:color="000000"/>
            </w:tcBorders>
          </w:tcPr>
          <w:p w14:paraId="7198812F" w14:textId="77777777" w:rsidR="008C024F" w:rsidRPr="00F349FE" w:rsidRDefault="008C024F" w:rsidP="000028E3">
            <w:pPr>
              <w:rPr>
                <w:rFonts w:ascii="Arial" w:eastAsia="Arial" w:hAnsi="Arial" w:cs="Arial"/>
                <w:sz w:val="20"/>
                <w:szCs w:val="20"/>
              </w:rPr>
            </w:pPr>
          </w:p>
        </w:tc>
        <w:tc>
          <w:tcPr>
            <w:tcW w:w="798" w:type="pct"/>
            <w:tcBorders>
              <w:top w:val="single" w:sz="4" w:space="0" w:color="000000"/>
              <w:left w:val="single" w:sz="4" w:space="0" w:color="000000"/>
              <w:bottom w:val="single" w:sz="4" w:space="0" w:color="000000"/>
              <w:right w:val="single" w:sz="4" w:space="0" w:color="000000"/>
            </w:tcBorders>
          </w:tcPr>
          <w:p w14:paraId="02A0CD3B" w14:textId="77777777" w:rsidR="008C024F" w:rsidRPr="00F349FE" w:rsidRDefault="008C024F" w:rsidP="000028E3">
            <w:pPr>
              <w:rPr>
                <w:rFonts w:ascii="Arial" w:eastAsia="Arial" w:hAnsi="Arial" w:cs="Arial"/>
                <w:sz w:val="20"/>
                <w:szCs w:val="20"/>
              </w:rPr>
            </w:pPr>
          </w:p>
        </w:tc>
        <w:tc>
          <w:tcPr>
            <w:tcW w:w="653" w:type="pct"/>
            <w:tcBorders>
              <w:top w:val="single" w:sz="4" w:space="0" w:color="000000"/>
              <w:left w:val="single" w:sz="4" w:space="0" w:color="000000"/>
              <w:bottom w:val="single" w:sz="4" w:space="0" w:color="000000"/>
              <w:right w:val="single" w:sz="4" w:space="0" w:color="000000"/>
            </w:tcBorders>
          </w:tcPr>
          <w:p w14:paraId="6DEE0C4C" w14:textId="77777777" w:rsidR="008C024F" w:rsidRPr="00F349FE" w:rsidRDefault="008C024F" w:rsidP="000028E3">
            <w:pPr>
              <w:rPr>
                <w:rFonts w:ascii="Arial" w:eastAsia="Arial" w:hAnsi="Arial" w:cs="Arial"/>
                <w:sz w:val="20"/>
                <w:szCs w:val="20"/>
              </w:rPr>
            </w:pPr>
          </w:p>
        </w:tc>
        <w:tc>
          <w:tcPr>
            <w:tcW w:w="699" w:type="pct"/>
            <w:tcBorders>
              <w:top w:val="single" w:sz="4" w:space="0" w:color="000000"/>
              <w:left w:val="single" w:sz="4" w:space="0" w:color="000000"/>
              <w:bottom w:val="single" w:sz="4" w:space="0" w:color="000000"/>
              <w:right w:val="single" w:sz="4" w:space="0" w:color="000000"/>
            </w:tcBorders>
          </w:tcPr>
          <w:p w14:paraId="605AC4D5" w14:textId="77777777" w:rsidR="008C024F" w:rsidRPr="00F349FE" w:rsidRDefault="008C024F" w:rsidP="000028E3">
            <w:pPr>
              <w:rPr>
                <w:rFonts w:ascii="Arial" w:eastAsia="Arial" w:hAnsi="Arial" w:cs="Arial"/>
                <w:sz w:val="20"/>
                <w:szCs w:val="20"/>
              </w:rPr>
            </w:pPr>
          </w:p>
        </w:tc>
      </w:tr>
      <w:tr w:rsidR="008C024F" w:rsidRPr="00F349FE" w14:paraId="638073AF" w14:textId="77777777" w:rsidTr="000028E3">
        <w:tc>
          <w:tcPr>
            <w:tcW w:w="4301" w:type="pct"/>
            <w:gridSpan w:val="6"/>
            <w:tcBorders>
              <w:top w:val="single" w:sz="4" w:space="0" w:color="000000"/>
              <w:left w:val="single" w:sz="4" w:space="0" w:color="000000"/>
              <w:bottom w:val="single" w:sz="4" w:space="0" w:color="000000"/>
              <w:right w:val="single" w:sz="4" w:space="0" w:color="000000"/>
            </w:tcBorders>
          </w:tcPr>
          <w:p w14:paraId="08C4C608" w14:textId="77777777" w:rsidR="008C024F" w:rsidRPr="00F349FE" w:rsidRDefault="008C024F" w:rsidP="000028E3">
            <w:pPr>
              <w:jc w:val="right"/>
              <w:rPr>
                <w:rFonts w:ascii="Arial" w:eastAsia="Arial" w:hAnsi="Arial" w:cs="Arial"/>
                <w:b/>
                <w:bCs/>
                <w:sz w:val="20"/>
                <w:szCs w:val="20"/>
              </w:rPr>
            </w:pPr>
            <w:r w:rsidRPr="00F349FE">
              <w:rPr>
                <w:rFonts w:ascii="Arial" w:eastAsia="Arial" w:hAnsi="Arial" w:cs="Arial"/>
                <w:b/>
                <w:bCs/>
                <w:sz w:val="20"/>
                <w:szCs w:val="20"/>
              </w:rPr>
              <w:t>VALOR TOTAL</w:t>
            </w:r>
          </w:p>
        </w:tc>
        <w:tc>
          <w:tcPr>
            <w:tcW w:w="699" w:type="pct"/>
            <w:tcBorders>
              <w:top w:val="single" w:sz="4" w:space="0" w:color="000000"/>
              <w:left w:val="single" w:sz="4" w:space="0" w:color="000000"/>
              <w:bottom w:val="single" w:sz="4" w:space="0" w:color="000000"/>
              <w:right w:val="single" w:sz="4" w:space="0" w:color="000000"/>
            </w:tcBorders>
          </w:tcPr>
          <w:p w14:paraId="7FEDDE92" w14:textId="77777777" w:rsidR="008C024F" w:rsidRPr="00F349FE" w:rsidRDefault="008C024F" w:rsidP="000028E3">
            <w:pPr>
              <w:jc w:val="right"/>
              <w:rPr>
                <w:rFonts w:ascii="Arial" w:eastAsia="Arial" w:hAnsi="Arial" w:cs="Arial"/>
                <w:b/>
                <w:bCs/>
                <w:sz w:val="20"/>
                <w:szCs w:val="20"/>
              </w:rPr>
            </w:pPr>
          </w:p>
        </w:tc>
      </w:tr>
    </w:tbl>
    <w:p w14:paraId="51E2E919" w14:textId="77777777" w:rsidR="008C024F" w:rsidRPr="00061503" w:rsidRDefault="008C024F" w:rsidP="008C024F">
      <w:pPr>
        <w:widowControl w:val="0"/>
        <w:tabs>
          <w:tab w:val="left" w:pos="709"/>
        </w:tabs>
        <w:jc w:val="both"/>
        <w:rPr>
          <w:rFonts w:ascii="Arial" w:hAnsi="Arial" w:cs="Arial"/>
          <w:bCs/>
          <w:sz w:val="20"/>
          <w:szCs w:val="20"/>
        </w:rPr>
      </w:pPr>
    </w:p>
    <w:p w14:paraId="09154CD6" w14:textId="77777777" w:rsidR="008C024F" w:rsidRPr="00061503" w:rsidRDefault="008C024F" w:rsidP="008C024F">
      <w:pPr>
        <w:widowControl w:val="0"/>
        <w:tabs>
          <w:tab w:val="left" w:pos="709"/>
        </w:tabs>
        <w:jc w:val="both"/>
        <w:rPr>
          <w:rFonts w:ascii="Arial" w:hAnsi="Arial" w:cs="Arial"/>
          <w:bCs/>
          <w:sz w:val="20"/>
          <w:szCs w:val="20"/>
        </w:rPr>
      </w:pPr>
      <w:r w:rsidRPr="00061503">
        <w:rPr>
          <w:rFonts w:ascii="Arial" w:hAnsi="Arial" w:cs="Arial"/>
          <w:bCs/>
          <w:sz w:val="20"/>
          <w:szCs w:val="20"/>
        </w:rPr>
        <w:t>O valor global da nossa proposta é de R$ _____ (_________ reais).</w:t>
      </w:r>
    </w:p>
    <w:p w14:paraId="11315EAC" w14:textId="77777777" w:rsidR="008C024F" w:rsidRPr="00061503" w:rsidRDefault="008C024F" w:rsidP="008C024F">
      <w:pPr>
        <w:widowControl w:val="0"/>
        <w:tabs>
          <w:tab w:val="left" w:pos="709"/>
        </w:tabs>
        <w:jc w:val="both"/>
        <w:rPr>
          <w:rFonts w:ascii="Arial" w:hAnsi="Arial" w:cs="Arial"/>
          <w:sz w:val="20"/>
          <w:szCs w:val="20"/>
        </w:rPr>
      </w:pPr>
    </w:p>
    <w:p w14:paraId="2E09B76A" w14:textId="77777777" w:rsidR="008C024F" w:rsidRPr="00061503" w:rsidRDefault="008C024F" w:rsidP="008C024F">
      <w:pPr>
        <w:widowControl w:val="0"/>
        <w:tabs>
          <w:tab w:val="left" w:pos="709"/>
        </w:tabs>
        <w:jc w:val="both"/>
        <w:rPr>
          <w:rFonts w:ascii="Arial" w:hAnsi="Arial" w:cs="Arial"/>
          <w:bCs/>
          <w:sz w:val="20"/>
          <w:szCs w:val="20"/>
        </w:rPr>
      </w:pPr>
      <w:r w:rsidRPr="00061503">
        <w:rPr>
          <w:rFonts w:ascii="Arial" w:hAnsi="Arial" w:cs="Arial"/>
          <w:bCs/>
          <w:sz w:val="20"/>
          <w:szCs w:val="20"/>
        </w:rPr>
        <w:t>Informações bancárias para depósito: Banco____________, Agência_______, Conta__________.</w:t>
      </w:r>
    </w:p>
    <w:p w14:paraId="45CE298F" w14:textId="77777777" w:rsidR="008C024F" w:rsidRPr="00061503" w:rsidRDefault="008C024F" w:rsidP="008C024F">
      <w:pPr>
        <w:widowControl w:val="0"/>
        <w:tabs>
          <w:tab w:val="left" w:pos="709"/>
        </w:tabs>
        <w:jc w:val="both"/>
        <w:rPr>
          <w:rFonts w:ascii="Arial" w:hAnsi="Arial" w:cs="Arial"/>
          <w:sz w:val="20"/>
          <w:szCs w:val="20"/>
        </w:rPr>
      </w:pPr>
    </w:p>
    <w:p w14:paraId="111D3ACE" w14:textId="77777777" w:rsidR="008C024F" w:rsidRPr="00061503" w:rsidRDefault="008C024F" w:rsidP="008C024F">
      <w:pPr>
        <w:widowControl w:val="0"/>
        <w:tabs>
          <w:tab w:val="left" w:pos="709"/>
        </w:tabs>
        <w:jc w:val="both"/>
        <w:rPr>
          <w:rFonts w:ascii="Arial" w:hAnsi="Arial" w:cs="Arial"/>
          <w:bCs/>
          <w:sz w:val="20"/>
          <w:szCs w:val="20"/>
        </w:rPr>
      </w:pPr>
      <w:r w:rsidRPr="00061503">
        <w:rPr>
          <w:rFonts w:ascii="Arial" w:hAnsi="Arial" w:cs="Arial"/>
          <w:bCs/>
          <w:sz w:val="20"/>
          <w:szCs w:val="20"/>
        </w:rPr>
        <w:t>Nos preços estão incluídos, além do lucro, todas as despesas e custos com frete, embalagem, seguro, tributos de qualquer natureza e todas as demais despesas, diretas ou indiretas, relacionados com o objeto da presente licitação.</w:t>
      </w:r>
    </w:p>
    <w:p w14:paraId="29659ADF" w14:textId="77777777" w:rsidR="008C024F" w:rsidRPr="00061503" w:rsidRDefault="008C024F" w:rsidP="008C024F">
      <w:pPr>
        <w:widowControl w:val="0"/>
        <w:tabs>
          <w:tab w:val="left" w:pos="709"/>
        </w:tabs>
        <w:jc w:val="both"/>
        <w:rPr>
          <w:rFonts w:ascii="Arial" w:hAnsi="Arial" w:cs="Arial"/>
          <w:sz w:val="20"/>
          <w:szCs w:val="20"/>
        </w:rPr>
      </w:pPr>
    </w:p>
    <w:p w14:paraId="39F33308" w14:textId="77777777" w:rsidR="008C024F" w:rsidRPr="00061503" w:rsidRDefault="008C024F" w:rsidP="008C024F">
      <w:pPr>
        <w:widowControl w:val="0"/>
        <w:tabs>
          <w:tab w:val="left" w:pos="709"/>
        </w:tabs>
        <w:jc w:val="both"/>
        <w:rPr>
          <w:rFonts w:ascii="Arial" w:hAnsi="Arial" w:cs="Arial"/>
          <w:b/>
          <w:bCs/>
          <w:sz w:val="20"/>
          <w:szCs w:val="20"/>
        </w:rPr>
      </w:pPr>
      <w:r w:rsidRPr="00061503">
        <w:rPr>
          <w:rFonts w:ascii="Arial" w:hAnsi="Arial" w:cs="Arial"/>
          <w:bCs/>
          <w:sz w:val="20"/>
          <w:szCs w:val="20"/>
        </w:rPr>
        <w:t xml:space="preserve">Prazo de validade da proposta: </w:t>
      </w:r>
      <w:r>
        <w:rPr>
          <w:rFonts w:ascii="Arial" w:hAnsi="Arial" w:cs="Arial"/>
          <w:bCs/>
          <w:sz w:val="20"/>
          <w:szCs w:val="20"/>
        </w:rPr>
        <w:t>XX</w:t>
      </w:r>
      <w:r w:rsidRPr="00061503">
        <w:rPr>
          <w:rFonts w:ascii="Arial" w:hAnsi="Arial" w:cs="Arial"/>
          <w:bCs/>
          <w:sz w:val="20"/>
          <w:szCs w:val="20"/>
        </w:rPr>
        <w:t xml:space="preserve"> (</w:t>
      </w:r>
      <w:r>
        <w:rPr>
          <w:rFonts w:ascii="Arial" w:hAnsi="Arial" w:cs="Arial"/>
          <w:bCs/>
          <w:sz w:val="20"/>
          <w:szCs w:val="20"/>
        </w:rPr>
        <w:t>quantidade por extenso</w:t>
      </w:r>
      <w:r w:rsidRPr="00061503">
        <w:rPr>
          <w:rFonts w:ascii="Arial" w:hAnsi="Arial" w:cs="Arial"/>
          <w:bCs/>
          <w:sz w:val="20"/>
          <w:szCs w:val="20"/>
        </w:rPr>
        <w:t xml:space="preserve">) dias. </w:t>
      </w:r>
      <w:r w:rsidRPr="00061503">
        <w:rPr>
          <w:rFonts w:ascii="Arial" w:hAnsi="Arial" w:cs="Arial"/>
          <w:b/>
          <w:bCs/>
          <w:sz w:val="20"/>
          <w:szCs w:val="20"/>
        </w:rPr>
        <w:t>(mínimo de 60 dias)</w:t>
      </w:r>
    </w:p>
    <w:p w14:paraId="41F98177" w14:textId="77777777" w:rsidR="008C024F" w:rsidRPr="00061503" w:rsidRDefault="008C024F" w:rsidP="008C024F">
      <w:pPr>
        <w:widowControl w:val="0"/>
        <w:tabs>
          <w:tab w:val="left" w:pos="709"/>
        </w:tabs>
        <w:jc w:val="both"/>
        <w:rPr>
          <w:rFonts w:ascii="Arial" w:hAnsi="Arial" w:cs="Arial"/>
          <w:sz w:val="20"/>
          <w:szCs w:val="20"/>
        </w:rPr>
      </w:pPr>
    </w:p>
    <w:p w14:paraId="1BE8779E" w14:textId="77777777" w:rsidR="008C024F" w:rsidRPr="00061503" w:rsidRDefault="008C024F" w:rsidP="008C024F">
      <w:pPr>
        <w:widowControl w:val="0"/>
        <w:tabs>
          <w:tab w:val="left" w:pos="709"/>
        </w:tabs>
        <w:jc w:val="both"/>
        <w:rPr>
          <w:rFonts w:ascii="Arial" w:hAnsi="Arial" w:cs="Arial"/>
          <w:bCs/>
          <w:sz w:val="20"/>
          <w:szCs w:val="20"/>
        </w:rPr>
      </w:pPr>
      <w:r w:rsidRPr="00061503">
        <w:rPr>
          <w:rFonts w:ascii="Arial" w:hAnsi="Arial" w:cs="Arial"/>
          <w:bCs/>
          <w:sz w:val="20"/>
          <w:szCs w:val="20"/>
        </w:rPr>
        <w:t xml:space="preserve">Cumpre-nos informar-lhes ainda que examinamos os documentos da licitação, inteirando-nos dos mesmos para elaboração da presente proposta, e ainda que concordamos com todas as condições estabelecidas no Edital e em seus Anexos. </w:t>
      </w:r>
    </w:p>
    <w:p w14:paraId="4041A384" w14:textId="77777777" w:rsidR="008C024F" w:rsidRPr="00061503" w:rsidRDefault="008C024F" w:rsidP="008C024F">
      <w:pPr>
        <w:widowControl w:val="0"/>
        <w:tabs>
          <w:tab w:val="left" w:pos="709"/>
        </w:tabs>
        <w:jc w:val="both"/>
        <w:rPr>
          <w:rFonts w:ascii="Arial" w:hAnsi="Arial" w:cs="Arial"/>
          <w:sz w:val="20"/>
          <w:szCs w:val="20"/>
        </w:rPr>
      </w:pPr>
    </w:p>
    <w:p w14:paraId="312AE4DB" w14:textId="77777777" w:rsidR="008C024F" w:rsidRPr="00061503" w:rsidRDefault="008C024F" w:rsidP="008C024F">
      <w:pPr>
        <w:widowControl w:val="0"/>
        <w:tabs>
          <w:tab w:val="left" w:pos="709"/>
        </w:tabs>
        <w:ind w:left="6804"/>
        <w:jc w:val="both"/>
        <w:rPr>
          <w:rFonts w:ascii="Arial" w:hAnsi="Arial" w:cs="Arial"/>
          <w:bCs/>
          <w:sz w:val="20"/>
          <w:szCs w:val="20"/>
        </w:rPr>
      </w:pPr>
      <w:r w:rsidRPr="00061503">
        <w:rPr>
          <w:rFonts w:ascii="Arial" w:hAnsi="Arial" w:cs="Arial"/>
          <w:sz w:val="20"/>
          <w:szCs w:val="20"/>
        </w:rPr>
        <w:t xml:space="preserve">(cidade), </w:t>
      </w:r>
      <w:r w:rsidRPr="00061503">
        <w:rPr>
          <w:rFonts w:ascii="Arial" w:hAnsi="Arial" w:cs="Arial"/>
          <w:bCs/>
          <w:sz w:val="20"/>
          <w:szCs w:val="20"/>
        </w:rPr>
        <w:t>em __ de _____ 202</w:t>
      </w:r>
      <w:r>
        <w:rPr>
          <w:rFonts w:ascii="Arial" w:hAnsi="Arial" w:cs="Arial"/>
          <w:bCs/>
          <w:sz w:val="20"/>
          <w:szCs w:val="20"/>
        </w:rPr>
        <w:t>3</w:t>
      </w:r>
      <w:r w:rsidRPr="00061503">
        <w:rPr>
          <w:rFonts w:ascii="Arial" w:hAnsi="Arial" w:cs="Arial"/>
          <w:bCs/>
          <w:sz w:val="20"/>
          <w:szCs w:val="20"/>
        </w:rPr>
        <w:t xml:space="preserve">. </w:t>
      </w:r>
    </w:p>
    <w:p w14:paraId="559A8098" w14:textId="77777777" w:rsidR="008C024F" w:rsidRPr="00061503" w:rsidRDefault="008C024F" w:rsidP="008C024F">
      <w:pPr>
        <w:widowControl w:val="0"/>
        <w:tabs>
          <w:tab w:val="left" w:pos="709"/>
        </w:tabs>
        <w:jc w:val="both"/>
        <w:rPr>
          <w:rFonts w:ascii="Arial" w:hAnsi="Arial" w:cs="Arial"/>
          <w:sz w:val="20"/>
          <w:szCs w:val="20"/>
        </w:rPr>
      </w:pPr>
    </w:p>
    <w:p w14:paraId="23443BA9" w14:textId="77777777" w:rsidR="008C024F" w:rsidRDefault="008C024F" w:rsidP="008C024F">
      <w:pPr>
        <w:widowControl w:val="0"/>
        <w:tabs>
          <w:tab w:val="left" w:pos="709"/>
        </w:tabs>
        <w:jc w:val="center"/>
        <w:rPr>
          <w:rFonts w:ascii="Arial" w:hAnsi="Arial" w:cs="Arial"/>
          <w:sz w:val="20"/>
          <w:szCs w:val="20"/>
        </w:rPr>
      </w:pPr>
    </w:p>
    <w:p w14:paraId="0BB18037" w14:textId="77777777" w:rsidR="008C024F" w:rsidRDefault="008C024F" w:rsidP="008C024F">
      <w:pPr>
        <w:widowControl w:val="0"/>
        <w:tabs>
          <w:tab w:val="left" w:pos="709"/>
        </w:tabs>
        <w:jc w:val="center"/>
        <w:rPr>
          <w:rFonts w:ascii="Arial" w:hAnsi="Arial" w:cs="Arial"/>
          <w:sz w:val="20"/>
          <w:szCs w:val="20"/>
        </w:rPr>
      </w:pPr>
    </w:p>
    <w:p w14:paraId="33906BD6" w14:textId="77777777" w:rsidR="008C024F" w:rsidRDefault="008C024F" w:rsidP="008C024F">
      <w:pPr>
        <w:widowControl w:val="0"/>
        <w:tabs>
          <w:tab w:val="left" w:pos="709"/>
        </w:tabs>
        <w:jc w:val="center"/>
        <w:rPr>
          <w:rFonts w:ascii="Arial" w:hAnsi="Arial" w:cs="Arial"/>
          <w:sz w:val="20"/>
          <w:szCs w:val="20"/>
        </w:rPr>
      </w:pPr>
    </w:p>
    <w:p w14:paraId="4685D0E0" w14:textId="77777777" w:rsidR="008C024F" w:rsidRDefault="008C024F" w:rsidP="008C024F">
      <w:pPr>
        <w:widowControl w:val="0"/>
        <w:tabs>
          <w:tab w:val="left" w:pos="709"/>
        </w:tabs>
        <w:jc w:val="center"/>
        <w:rPr>
          <w:rFonts w:ascii="Arial" w:hAnsi="Arial" w:cs="Arial"/>
          <w:sz w:val="20"/>
          <w:szCs w:val="20"/>
        </w:rPr>
      </w:pPr>
    </w:p>
    <w:p w14:paraId="16AAFCF1" w14:textId="77777777" w:rsidR="008C024F" w:rsidRDefault="008C024F" w:rsidP="008C024F">
      <w:pPr>
        <w:widowControl w:val="0"/>
        <w:tabs>
          <w:tab w:val="left" w:pos="709"/>
        </w:tabs>
        <w:jc w:val="center"/>
        <w:rPr>
          <w:rFonts w:ascii="Arial" w:hAnsi="Arial" w:cs="Arial"/>
          <w:sz w:val="20"/>
          <w:szCs w:val="20"/>
        </w:rPr>
      </w:pPr>
    </w:p>
    <w:p w14:paraId="38B65BAE" w14:textId="77777777" w:rsidR="008C024F" w:rsidRPr="008C5E73" w:rsidRDefault="008C024F" w:rsidP="008C024F">
      <w:pPr>
        <w:widowControl w:val="0"/>
        <w:tabs>
          <w:tab w:val="left" w:pos="709"/>
        </w:tabs>
        <w:jc w:val="center"/>
        <w:rPr>
          <w:rFonts w:ascii="Arial" w:hAnsi="Arial" w:cs="Arial"/>
          <w:sz w:val="20"/>
          <w:szCs w:val="20"/>
        </w:rPr>
      </w:pPr>
      <w:r w:rsidRPr="008C5E73">
        <w:rPr>
          <w:rFonts w:ascii="Arial" w:hAnsi="Arial" w:cs="Arial"/>
          <w:sz w:val="20"/>
          <w:szCs w:val="20"/>
        </w:rPr>
        <w:t>____________________________________</w:t>
      </w:r>
    </w:p>
    <w:p w14:paraId="46E7E98B" w14:textId="77777777" w:rsidR="008C024F" w:rsidRPr="008C5E73" w:rsidRDefault="008C024F" w:rsidP="008C024F">
      <w:pPr>
        <w:widowControl w:val="0"/>
        <w:tabs>
          <w:tab w:val="left" w:pos="709"/>
        </w:tabs>
        <w:jc w:val="center"/>
        <w:rPr>
          <w:rFonts w:ascii="Arial" w:hAnsi="Arial" w:cs="Arial"/>
          <w:sz w:val="20"/>
          <w:szCs w:val="20"/>
        </w:rPr>
      </w:pPr>
      <w:r w:rsidRPr="008C5E73">
        <w:rPr>
          <w:rFonts w:ascii="Arial" w:hAnsi="Arial" w:cs="Arial"/>
          <w:sz w:val="20"/>
          <w:szCs w:val="20"/>
        </w:rPr>
        <w:t>Nome do Representante Legal</w:t>
      </w:r>
    </w:p>
    <w:p w14:paraId="49F75056" w14:textId="77777777" w:rsidR="008C024F" w:rsidRPr="008C5E73" w:rsidRDefault="008C024F" w:rsidP="008C024F">
      <w:pPr>
        <w:widowControl w:val="0"/>
        <w:tabs>
          <w:tab w:val="left" w:pos="709"/>
        </w:tabs>
        <w:jc w:val="center"/>
        <w:rPr>
          <w:rFonts w:ascii="Arial" w:hAnsi="Arial" w:cs="Arial"/>
          <w:sz w:val="20"/>
          <w:szCs w:val="20"/>
        </w:rPr>
      </w:pPr>
      <w:r w:rsidRPr="008C5E73">
        <w:rPr>
          <w:rFonts w:ascii="Arial" w:hAnsi="Arial" w:cs="Arial"/>
          <w:sz w:val="20"/>
          <w:szCs w:val="20"/>
        </w:rPr>
        <w:t>Função</w:t>
      </w:r>
    </w:p>
    <w:p w14:paraId="2FD1E117" w14:textId="77777777" w:rsidR="008C024F" w:rsidRPr="008C5E73" w:rsidRDefault="008C024F" w:rsidP="008C024F">
      <w:pPr>
        <w:pStyle w:val="Cabealho"/>
        <w:widowControl w:val="0"/>
        <w:tabs>
          <w:tab w:val="left" w:pos="709"/>
        </w:tabs>
        <w:jc w:val="center"/>
        <w:rPr>
          <w:rFonts w:ascii="Arial" w:hAnsi="Arial" w:cs="Arial"/>
          <w:sz w:val="20"/>
          <w:szCs w:val="20"/>
        </w:rPr>
      </w:pPr>
    </w:p>
    <w:p w14:paraId="5F75ADBD" w14:textId="77777777" w:rsidR="008C024F" w:rsidRPr="000E4213" w:rsidRDefault="008C024F" w:rsidP="008C024F">
      <w:pPr>
        <w:widowControl w:val="0"/>
        <w:tabs>
          <w:tab w:val="left" w:pos="567"/>
        </w:tabs>
        <w:rPr>
          <w:rFonts w:ascii="Arial" w:hAnsi="Arial" w:cs="Arial"/>
          <w:b/>
          <w:sz w:val="20"/>
          <w:szCs w:val="20"/>
        </w:rPr>
      </w:pPr>
    </w:p>
    <w:sectPr w:rsidR="008C024F" w:rsidRPr="000E4213" w:rsidSect="001C2954">
      <w:headerReference w:type="default" r:id="rId88"/>
      <w:pgSz w:w="11906" w:h="16838"/>
      <w:pgMar w:top="1440" w:right="1080" w:bottom="1440" w:left="108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584CE0D" w16cex:dateUtc="2023-09-12T01:58:00Z"/>
  <w16cex:commentExtensible w16cex:durableId="37B4E628" w16cex:dateUtc="2023-09-12T02:00:00Z"/>
  <w16cex:commentExtensible w16cex:durableId="6BC46AEE" w16cex:dateUtc="2023-09-29T13:08:00Z"/>
  <w16cex:commentExtensible w16cex:durableId="5E226765" w16cex:dateUtc="2023-09-12T02:00:00Z"/>
  <w16cex:commentExtensible w16cex:durableId="31AFE804" w16cex:dateUtc="2023-09-28T19:25:00Z"/>
  <w16cex:commentExtensible w16cex:durableId="4718BDD9" w16cex:dateUtc="2023-09-28T19:31:00Z"/>
  <w16cex:commentExtensible w16cex:durableId="59D12E30" w16cex:dateUtc="2023-09-28T19:53:00Z"/>
  <w16cex:commentExtensible w16cex:durableId="084963CB" w16cex:dateUtc="2023-09-12T03:54: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BC22A9" w14:textId="77777777" w:rsidR="00C26F12" w:rsidRDefault="00C26F12" w:rsidP="00094DD2">
      <w:r>
        <w:separator/>
      </w:r>
    </w:p>
  </w:endnote>
  <w:endnote w:type="continuationSeparator" w:id="0">
    <w:p w14:paraId="5E0853BE" w14:textId="77777777" w:rsidR="00C26F12" w:rsidRDefault="00C26F12" w:rsidP="00094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unga">
    <w:panose1 w:val="00000400000000000000"/>
    <w:charset w:val="00"/>
    <w:family w:val="swiss"/>
    <w:pitch w:val="variable"/>
    <w:sig w:usb0="00400003" w:usb1="00000000" w:usb2="00000000" w:usb3="00000000" w:csb0="00000001" w:csb1="00000000"/>
  </w:font>
  <w:font w:name="Segoe UI Light">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CA712B" w14:textId="77777777" w:rsidR="00C26F12" w:rsidRDefault="00C26F12" w:rsidP="00094DD2">
      <w:r>
        <w:separator/>
      </w:r>
    </w:p>
  </w:footnote>
  <w:footnote w:type="continuationSeparator" w:id="0">
    <w:p w14:paraId="17747A9C" w14:textId="77777777" w:rsidR="00C26F12" w:rsidRDefault="00C26F12" w:rsidP="00094D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6" w:type="dxa"/>
      <w:tblLayout w:type="fixed"/>
      <w:tblLook w:val="0000" w:firstRow="0" w:lastRow="0" w:firstColumn="0" w:lastColumn="0" w:noHBand="0" w:noVBand="0"/>
    </w:tblPr>
    <w:tblGrid>
      <w:gridCol w:w="1877"/>
      <w:gridCol w:w="7686"/>
    </w:tblGrid>
    <w:tr w:rsidR="00C26F12" w:rsidRPr="004D00C2" w14:paraId="7DB24DEA" w14:textId="77777777" w:rsidTr="000028E3">
      <w:trPr>
        <w:trHeight w:val="1432"/>
      </w:trPr>
      <w:tc>
        <w:tcPr>
          <w:tcW w:w="1877" w:type="dxa"/>
          <w:shd w:val="clear" w:color="auto" w:fill="auto"/>
        </w:tcPr>
        <w:p w14:paraId="0C7E01A3" w14:textId="16C8970E" w:rsidR="00C26F12" w:rsidRPr="004D00C2" w:rsidRDefault="00C26F12" w:rsidP="00C25CAD">
          <w:pPr>
            <w:pStyle w:val="Cabealho"/>
            <w:snapToGrid w:val="0"/>
            <w:rPr>
              <w:rFonts w:ascii="Tunga" w:hAnsi="Tunga" w:cs="Tunga"/>
              <w:b/>
              <w:u w:val="single"/>
            </w:rPr>
          </w:pPr>
          <w:r w:rsidRPr="006A2811">
            <w:rPr>
              <w:noProof/>
            </w:rPr>
            <w:drawing>
              <wp:inline distT="0" distB="0" distL="0" distR="0" wp14:anchorId="25BADB5B" wp14:editId="04DFBFAA">
                <wp:extent cx="977900" cy="88265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7900" cy="882650"/>
                        </a:xfrm>
                        <a:prstGeom prst="rect">
                          <a:avLst/>
                        </a:prstGeom>
                        <a:solidFill>
                          <a:srgbClr val="FFFFFF"/>
                        </a:solidFill>
                        <a:ln>
                          <a:noFill/>
                        </a:ln>
                      </pic:spPr>
                    </pic:pic>
                  </a:graphicData>
                </a:graphic>
              </wp:inline>
            </w:drawing>
          </w:r>
        </w:p>
      </w:tc>
      <w:tc>
        <w:tcPr>
          <w:tcW w:w="7686" w:type="dxa"/>
          <w:shd w:val="clear" w:color="auto" w:fill="auto"/>
        </w:tcPr>
        <w:p w14:paraId="591179F1" w14:textId="77777777" w:rsidR="00C26F12" w:rsidRPr="004D00C2" w:rsidRDefault="00C26F12" w:rsidP="00C25CAD">
          <w:pPr>
            <w:pStyle w:val="Cabealho"/>
            <w:snapToGrid w:val="0"/>
            <w:jc w:val="center"/>
            <w:rPr>
              <w:rFonts w:ascii="Segoe UI Light" w:hAnsi="Segoe UI Light" w:cs="Segoe UI Light"/>
              <w:b/>
              <w:sz w:val="32"/>
              <w:szCs w:val="32"/>
              <w:u w:val="single"/>
            </w:rPr>
          </w:pPr>
          <w:r w:rsidRPr="004D00C2">
            <w:rPr>
              <w:rFonts w:ascii="Segoe UI Light" w:hAnsi="Segoe UI Light" w:cs="Segoe UI Light"/>
              <w:b/>
              <w:sz w:val="32"/>
              <w:szCs w:val="32"/>
              <w:u w:val="single"/>
            </w:rPr>
            <w:t xml:space="preserve">MUNICÍPIO DE MARECHAL CÂNDIDO RONDON </w:t>
          </w:r>
        </w:p>
        <w:p w14:paraId="0E800771" w14:textId="77777777" w:rsidR="00C26F12" w:rsidRPr="004D00C2" w:rsidRDefault="00C26F12" w:rsidP="00C25CAD">
          <w:pPr>
            <w:pStyle w:val="Cabealho"/>
            <w:jc w:val="center"/>
            <w:rPr>
              <w:rFonts w:ascii="Segoe UI Light" w:hAnsi="Segoe UI Light" w:cs="Segoe UI Light"/>
              <w:b/>
              <w:sz w:val="26"/>
              <w:szCs w:val="26"/>
            </w:rPr>
          </w:pPr>
          <w:r w:rsidRPr="004D00C2">
            <w:rPr>
              <w:rFonts w:ascii="Segoe UI Light" w:hAnsi="Segoe UI Light" w:cs="Segoe UI Light"/>
              <w:b/>
              <w:sz w:val="26"/>
              <w:szCs w:val="26"/>
            </w:rPr>
            <w:t xml:space="preserve"> ESTADO DO PARANÁ</w:t>
          </w:r>
        </w:p>
        <w:p w14:paraId="60AA3B50" w14:textId="77777777" w:rsidR="00C26F12" w:rsidRPr="004D00C2" w:rsidRDefault="00C26F12" w:rsidP="00C25CAD">
          <w:pPr>
            <w:pStyle w:val="Cabealho"/>
            <w:jc w:val="center"/>
            <w:rPr>
              <w:rFonts w:ascii="Tunga" w:hAnsi="Tunga" w:cs="Tunga"/>
              <w:b/>
              <w:sz w:val="26"/>
              <w:szCs w:val="26"/>
            </w:rPr>
          </w:pPr>
          <w:r w:rsidRPr="004D00C2">
            <w:rPr>
              <w:rFonts w:ascii="Segoe UI Light" w:hAnsi="Segoe UI Light" w:cs="Segoe UI Light"/>
              <w:color w:val="000000"/>
              <w:shd w:val="clear" w:color="auto" w:fill="FFFFFF"/>
            </w:rPr>
            <w:t>Departamento de Gestão de Compras // Divisão de Licitações</w:t>
          </w:r>
        </w:p>
      </w:tc>
    </w:tr>
  </w:tbl>
  <w:p w14:paraId="6012D91C" w14:textId="77777777" w:rsidR="00C26F12" w:rsidRDefault="00C26F1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8C067CE"/>
    <w:multiLevelType w:val="multilevel"/>
    <w:tmpl w:val="183ACEF8"/>
    <w:lvl w:ilvl="0">
      <w:start w:val="5"/>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F50230"/>
    <w:multiLevelType w:val="multilevel"/>
    <w:tmpl w:val="B3E86120"/>
    <w:lvl w:ilvl="0">
      <w:start w:val="8"/>
      <w:numFmt w:val="decimal"/>
      <w:lvlText w:val="%1."/>
      <w:lvlJc w:val="left"/>
      <w:pPr>
        <w:ind w:left="930" w:hanging="930"/>
      </w:pPr>
      <w:rPr>
        <w:rFonts w:hint="default"/>
        <w:sz w:val="20"/>
      </w:rPr>
    </w:lvl>
    <w:lvl w:ilvl="1">
      <w:start w:val="11"/>
      <w:numFmt w:val="decimal"/>
      <w:lvlText w:val="%1.%2."/>
      <w:lvlJc w:val="left"/>
      <w:pPr>
        <w:ind w:left="1107" w:hanging="930"/>
      </w:pPr>
      <w:rPr>
        <w:rFonts w:hint="default"/>
        <w:sz w:val="20"/>
      </w:rPr>
    </w:lvl>
    <w:lvl w:ilvl="2">
      <w:start w:val="1"/>
      <w:numFmt w:val="decimal"/>
      <w:lvlText w:val="%1.%2.%3."/>
      <w:lvlJc w:val="left"/>
      <w:pPr>
        <w:ind w:left="1284" w:hanging="930"/>
      </w:pPr>
      <w:rPr>
        <w:rFonts w:hint="default"/>
      </w:rPr>
    </w:lvl>
    <w:lvl w:ilvl="3">
      <w:start w:val="2"/>
      <w:numFmt w:val="decimal"/>
      <w:lvlText w:val="%1.%2.%3.%4."/>
      <w:lvlJc w:val="left"/>
      <w:pPr>
        <w:ind w:left="1498" w:hanging="930"/>
      </w:pPr>
      <w:rPr>
        <w:rFonts w:hint="default"/>
        <w:sz w:val="20"/>
      </w:rPr>
    </w:lvl>
    <w:lvl w:ilvl="4">
      <w:start w:val="1"/>
      <w:numFmt w:val="decimal"/>
      <w:lvlText w:val="%1.%2.%3.%4.%5."/>
      <w:lvlJc w:val="left"/>
      <w:pPr>
        <w:ind w:left="1788" w:hanging="1080"/>
      </w:pPr>
      <w:rPr>
        <w:rFonts w:hint="default"/>
        <w:sz w:val="20"/>
      </w:rPr>
    </w:lvl>
    <w:lvl w:ilvl="5">
      <w:start w:val="1"/>
      <w:numFmt w:val="decimal"/>
      <w:lvlText w:val="%1.%2.%3.%4.%5.%6."/>
      <w:lvlJc w:val="left"/>
      <w:pPr>
        <w:ind w:left="1965" w:hanging="1080"/>
      </w:pPr>
      <w:rPr>
        <w:rFonts w:hint="default"/>
      </w:rPr>
    </w:lvl>
    <w:lvl w:ilvl="6">
      <w:start w:val="1"/>
      <w:numFmt w:val="decimal"/>
      <w:lvlText w:val="%1.%2.%3.%4.%5.%6.%7."/>
      <w:lvlJc w:val="left"/>
      <w:pPr>
        <w:ind w:left="2502" w:hanging="1440"/>
      </w:pPr>
      <w:rPr>
        <w:rFonts w:hint="default"/>
      </w:rPr>
    </w:lvl>
    <w:lvl w:ilvl="7">
      <w:start w:val="1"/>
      <w:numFmt w:val="decimal"/>
      <w:lvlText w:val="%1.%2.%3.%4.%5.%6.%7.%8."/>
      <w:lvlJc w:val="left"/>
      <w:pPr>
        <w:ind w:left="2679" w:hanging="1440"/>
      </w:pPr>
      <w:rPr>
        <w:rFonts w:hint="default"/>
      </w:rPr>
    </w:lvl>
    <w:lvl w:ilvl="8">
      <w:start w:val="1"/>
      <w:numFmt w:val="decimal"/>
      <w:lvlText w:val="%1.%2.%3.%4.%5.%6.%7.%8.%9."/>
      <w:lvlJc w:val="left"/>
      <w:pPr>
        <w:ind w:left="3216" w:hanging="1800"/>
      </w:pPr>
      <w:rPr>
        <w:rFonts w:hint="default"/>
      </w:rPr>
    </w:lvl>
  </w:abstractNum>
  <w:abstractNum w:abstractNumId="4" w15:restartNumberingAfterBreak="0">
    <w:nsid w:val="11983857"/>
    <w:multiLevelType w:val="multilevel"/>
    <w:tmpl w:val="967A3EB4"/>
    <w:lvl w:ilvl="0">
      <w:start w:val="1"/>
      <w:numFmt w:val="decimal"/>
      <w:lvlText w:val="%1."/>
      <w:lvlJc w:val="left"/>
      <w:pPr>
        <w:ind w:left="360" w:hanging="360"/>
      </w:pPr>
      <w:rPr>
        <w:rFonts w:hint="default"/>
        <w:b/>
        <w:color w:val="auto"/>
      </w:rPr>
    </w:lvl>
    <w:lvl w:ilvl="1">
      <w:start w:val="1"/>
      <w:numFmt w:val="decimal"/>
      <w:lvlText w:val="%2."/>
      <w:lvlJc w:val="left"/>
      <w:pPr>
        <w:ind w:left="1283" w:hanging="432"/>
      </w:pPr>
      <w:rPr>
        <w:rFonts w:hint="default"/>
        <w:sz w:val="20"/>
        <w:szCs w:val="20"/>
      </w:rPr>
    </w:lvl>
    <w:lvl w:ilvl="2">
      <w:start w:val="1"/>
      <w:numFmt w:val="decimal"/>
      <w:lvlText w:val="%1.%2.%3."/>
      <w:lvlJc w:val="left"/>
      <w:pPr>
        <w:ind w:left="1497" w:hanging="504"/>
      </w:pPr>
      <w:rPr>
        <w:rFonts w:hint="default"/>
        <w:b w:val="0"/>
        <w:bCs w:val="0"/>
        <w:i w:val="0"/>
        <w:iCs w:val="0"/>
      </w:rPr>
    </w:lvl>
    <w:lvl w:ilvl="3">
      <w:start w:val="1"/>
      <w:numFmt w:val="decimal"/>
      <w:pStyle w:val="NormalWeb"/>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39B5610"/>
    <w:multiLevelType w:val="multilevel"/>
    <w:tmpl w:val="C3ECEFE4"/>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1211"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93E0A13"/>
    <w:multiLevelType w:val="multilevel"/>
    <w:tmpl w:val="46D027BE"/>
    <w:lvl w:ilvl="0">
      <w:start w:val="5"/>
      <w:numFmt w:val="decimal"/>
      <w:lvlText w:val="%1."/>
      <w:lvlJc w:val="left"/>
      <w:pPr>
        <w:ind w:left="600" w:hanging="600"/>
      </w:pPr>
      <w:rPr>
        <w:rFonts w:hint="default"/>
        <w:b w:val="0"/>
        <w:color w:val="auto"/>
      </w:rPr>
    </w:lvl>
    <w:lvl w:ilvl="1">
      <w:start w:val="10"/>
      <w:numFmt w:val="decimal"/>
      <w:lvlText w:val="%1.%2."/>
      <w:lvlJc w:val="left"/>
      <w:pPr>
        <w:ind w:left="600" w:hanging="600"/>
      </w:pPr>
      <w:rPr>
        <w:rFonts w:hint="default"/>
        <w:b w:val="0"/>
        <w:color w:val="auto"/>
      </w:rPr>
    </w:lvl>
    <w:lvl w:ilvl="2">
      <w:start w:val="1"/>
      <w:numFmt w:val="decimal"/>
      <w:lvlText w:val="%1.%2.%3."/>
      <w:lvlJc w:val="left"/>
      <w:pPr>
        <w:ind w:left="720" w:hanging="720"/>
      </w:pPr>
      <w:rPr>
        <w:rFonts w:hint="default"/>
        <w:b w:val="0"/>
        <w:color w:val="auto"/>
        <w:sz w:val="20"/>
        <w:szCs w:val="20"/>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8" w15:restartNumberingAfterBreak="0">
    <w:nsid w:val="1C8E389C"/>
    <w:multiLevelType w:val="multilevel"/>
    <w:tmpl w:val="14B236EA"/>
    <w:lvl w:ilvl="0">
      <w:start w:val="3"/>
      <w:numFmt w:val="decimal"/>
      <w:lvlText w:val="%1."/>
      <w:lvlJc w:val="left"/>
      <w:pPr>
        <w:ind w:left="660" w:hanging="660"/>
      </w:pPr>
      <w:rPr>
        <w:rFonts w:hint="default"/>
      </w:rPr>
    </w:lvl>
    <w:lvl w:ilvl="1">
      <w:start w:val="2"/>
      <w:numFmt w:val="decimal"/>
      <w:lvlText w:val="%1.%2."/>
      <w:lvlJc w:val="left"/>
      <w:pPr>
        <w:ind w:left="1369" w:hanging="660"/>
      </w:pPr>
      <w:rPr>
        <w:rFonts w:hint="default"/>
      </w:rPr>
    </w:lvl>
    <w:lvl w:ilvl="2">
      <w:start w:val="4"/>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1D5C100D"/>
    <w:multiLevelType w:val="multilevel"/>
    <w:tmpl w:val="21262060"/>
    <w:lvl w:ilvl="0">
      <w:start w:val="1"/>
      <w:numFmt w:val="decimal"/>
      <w:pStyle w:val="Nivel01"/>
      <w:lvlText w:val="%1."/>
      <w:lvlJc w:val="left"/>
      <w:pPr>
        <w:ind w:left="360" w:hanging="360"/>
      </w:pPr>
      <w:rPr>
        <w:b/>
        <w:color w:val="auto"/>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2773" w:hanging="504"/>
      </w:pPr>
      <w:rPr>
        <w:rFonts w:ascii="Arial" w:hAnsi="Arial" w:hint="default"/>
        <w:b w:val="0"/>
        <w:i w:val="0"/>
        <w:strike w:val="0"/>
        <w:color w:val="auto"/>
        <w:sz w:val="20"/>
        <w:szCs w:val="20"/>
      </w:rPr>
    </w:lvl>
    <w:lvl w:ilvl="3">
      <w:start w:val="1"/>
      <w:numFmt w:val="decimal"/>
      <w:pStyle w:val="Nivel4"/>
      <w:lvlText w:val="%1.%2.%3.%4."/>
      <w:lvlJc w:val="left"/>
      <w:pPr>
        <w:ind w:left="2775" w:hanging="648"/>
      </w:pPr>
      <w:rPr>
        <w:b w:val="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0A751D7"/>
    <w:multiLevelType w:val="multilevel"/>
    <w:tmpl w:val="C62031AE"/>
    <w:lvl w:ilvl="0">
      <w:start w:val="8"/>
      <w:numFmt w:val="decimal"/>
      <w:lvlText w:val="%1."/>
      <w:lvlJc w:val="left"/>
      <w:pPr>
        <w:ind w:left="765" w:hanging="765"/>
      </w:pPr>
      <w:rPr>
        <w:rFonts w:hint="default"/>
        <w:sz w:val="20"/>
      </w:rPr>
    </w:lvl>
    <w:lvl w:ilvl="1">
      <w:start w:val="12"/>
      <w:numFmt w:val="decimal"/>
      <w:lvlText w:val="%1.%2."/>
      <w:lvlJc w:val="left"/>
      <w:pPr>
        <w:ind w:left="942" w:hanging="765"/>
      </w:pPr>
      <w:rPr>
        <w:rFonts w:hint="default"/>
        <w:sz w:val="20"/>
      </w:rPr>
    </w:lvl>
    <w:lvl w:ilvl="2">
      <w:start w:val="1"/>
      <w:numFmt w:val="decimal"/>
      <w:lvlText w:val="%1.%2.%3."/>
      <w:lvlJc w:val="left"/>
      <w:pPr>
        <w:ind w:left="1119" w:hanging="765"/>
      </w:pPr>
      <w:rPr>
        <w:rFonts w:hint="default"/>
        <w:sz w:val="20"/>
      </w:rPr>
    </w:lvl>
    <w:lvl w:ilvl="3">
      <w:start w:val="2"/>
      <w:numFmt w:val="decimal"/>
      <w:lvlText w:val="%1.%2.%3.%4."/>
      <w:lvlJc w:val="left"/>
      <w:pPr>
        <w:ind w:left="1611" w:hanging="1080"/>
      </w:pPr>
      <w:rPr>
        <w:rFonts w:hint="default"/>
        <w:sz w:val="20"/>
      </w:rPr>
    </w:lvl>
    <w:lvl w:ilvl="4">
      <w:start w:val="1"/>
      <w:numFmt w:val="decimal"/>
      <w:lvlText w:val="%1.%2.%3.%4.%5."/>
      <w:lvlJc w:val="left"/>
      <w:pPr>
        <w:ind w:left="1788" w:hanging="1080"/>
      </w:pPr>
      <w:rPr>
        <w:rFonts w:hint="default"/>
        <w:sz w:val="20"/>
      </w:rPr>
    </w:lvl>
    <w:lvl w:ilvl="5">
      <w:start w:val="1"/>
      <w:numFmt w:val="decimal"/>
      <w:lvlText w:val="%1.%2.%3.%4.%5.%6."/>
      <w:lvlJc w:val="left"/>
      <w:pPr>
        <w:ind w:left="2325" w:hanging="1440"/>
      </w:pPr>
      <w:rPr>
        <w:rFonts w:hint="default"/>
        <w:sz w:val="20"/>
      </w:rPr>
    </w:lvl>
    <w:lvl w:ilvl="6">
      <w:start w:val="1"/>
      <w:numFmt w:val="decimal"/>
      <w:lvlText w:val="%1.%2.%3.%4.%5.%6.%7."/>
      <w:lvlJc w:val="left"/>
      <w:pPr>
        <w:ind w:left="2502" w:hanging="1440"/>
      </w:pPr>
      <w:rPr>
        <w:rFonts w:hint="default"/>
        <w:sz w:val="20"/>
      </w:rPr>
    </w:lvl>
    <w:lvl w:ilvl="7">
      <w:start w:val="1"/>
      <w:numFmt w:val="decimal"/>
      <w:lvlText w:val="%1.%2.%3.%4.%5.%6.%7.%8."/>
      <w:lvlJc w:val="left"/>
      <w:pPr>
        <w:ind w:left="3039" w:hanging="1800"/>
      </w:pPr>
      <w:rPr>
        <w:rFonts w:hint="default"/>
        <w:sz w:val="20"/>
      </w:rPr>
    </w:lvl>
    <w:lvl w:ilvl="8">
      <w:start w:val="1"/>
      <w:numFmt w:val="decimal"/>
      <w:lvlText w:val="%1.%2.%3.%4.%5.%6.%7.%8.%9."/>
      <w:lvlJc w:val="left"/>
      <w:pPr>
        <w:ind w:left="3576" w:hanging="2160"/>
      </w:pPr>
      <w:rPr>
        <w:rFonts w:hint="default"/>
        <w:sz w:val="20"/>
      </w:rPr>
    </w:lvl>
  </w:abstractNum>
  <w:abstractNum w:abstractNumId="11" w15:restartNumberingAfterBreak="0">
    <w:nsid w:val="219C043C"/>
    <w:multiLevelType w:val="multilevel"/>
    <w:tmpl w:val="50B811D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rFonts w:ascii="Arial" w:eastAsia="Arial" w:hAnsi="Arial" w:cs="Arial"/>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264B5484"/>
    <w:multiLevelType w:val="multilevel"/>
    <w:tmpl w:val="C7FEDABC"/>
    <w:lvl w:ilvl="0">
      <w:start w:val="5"/>
      <w:numFmt w:val="decimal"/>
      <w:lvlText w:val="%1."/>
      <w:lvlJc w:val="left"/>
      <w:pPr>
        <w:ind w:left="0" w:firstLine="0"/>
      </w:pPr>
      <w:rPr>
        <w:rFonts w:hint="default"/>
        <w:b/>
      </w:rPr>
    </w:lvl>
    <w:lvl w:ilvl="1">
      <w:start w:val="1"/>
      <w:numFmt w:val="decimal"/>
      <w:lvlText w:val="%1.%2."/>
      <w:lvlJc w:val="left"/>
      <w:pPr>
        <w:ind w:left="2563" w:hanging="720"/>
      </w:pPr>
      <w:rPr>
        <w:rFonts w:hint="default"/>
        <w:b/>
        <w:sz w:val="20"/>
      </w:rPr>
    </w:lvl>
    <w:lvl w:ilvl="2">
      <w:start w:val="1"/>
      <w:numFmt w:val="decimal"/>
      <w:lvlText w:val="%1.%2.%3."/>
      <w:lvlJc w:val="left"/>
      <w:pPr>
        <w:ind w:left="720" w:hanging="720"/>
      </w:pPr>
      <w:rPr>
        <w:rFonts w:hint="default"/>
        <w:b w:val="0"/>
      </w:rPr>
    </w:lvl>
    <w:lvl w:ilvl="3">
      <w:start w:val="1"/>
      <w:numFmt w:val="decimal"/>
      <w:lvlText w:val="%1.%2.%3.%4."/>
      <w:lvlJc w:val="left"/>
      <w:pPr>
        <w:ind w:left="1789" w:hanging="1080"/>
      </w:pPr>
      <w:rPr>
        <w:rFonts w:hint="default"/>
        <w:b w:val="0"/>
      </w:rPr>
    </w:lvl>
    <w:lvl w:ilvl="4">
      <w:start w:val="1"/>
      <w:numFmt w:val="decimal"/>
      <w:lvlText w:val="%1.%2.%3.%4.%5."/>
      <w:lvlJc w:val="left"/>
      <w:pPr>
        <w:ind w:left="6840" w:hanging="1080"/>
      </w:pPr>
      <w:rPr>
        <w:rFonts w:hint="default"/>
        <w:b w:val="0"/>
      </w:rPr>
    </w:lvl>
    <w:lvl w:ilvl="5">
      <w:start w:val="1"/>
      <w:numFmt w:val="decimal"/>
      <w:lvlText w:val="%1.%2.%3.%4.%5.%6."/>
      <w:lvlJc w:val="left"/>
      <w:pPr>
        <w:ind w:left="8640" w:hanging="144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880" w:hanging="1800"/>
      </w:pPr>
      <w:rPr>
        <w:rFonts w:hint="default"/>
        <w:b w:val="0"/>
      </w:rPr>
    </w:lvl>
    <w:lvl w:ilvl="8">
      <w:start w:val="1"/>
      <w:numFmt w:val="decimal"/>
      <w:lvlText w:val="%1.%2.%3.%4.%5.%6.%7.%8.%9."/>
      <w:lvlJc w:val="left"/>
      <w:pPr>
        <w:ind w:left="13680" w:hanging="2160"/>
      </w:pPr>
      <w:rPr>
        <w:rFonts w:hint="default"/>
        <w:b w:val="0"/>
      </w:rPr>
    </w:lvl>
  </w:abstractNum>
  <w:abstractNum w:abstractNumId="13" w15:restartNumberingAfterBreak="0">
    <w:nsid w:val="2DFA1C5F"/>
    <w:multiLevelType w:val="multilevel"/>
    <w:tmpl w:val="3C9CB3B4"/>
    <w:lvl w:ilvl="0">
      <w:start w:val="10"/>
      <w:numFmt w:val="decimal"/>
      <w:lvlText w:val="%1."/>
      <w:lvlJc w:val="left"/>
      <w:pPr>
        <w:ind w:left="600" w:hanging="600"/>
      </w:pPr>
      <w:rPr>
        <w:rFonts w:hint="default"/>
      </w:rPr>
    </w:lvl>
    <w:lvl w:ilvl="1">
      <w:start w:val="6"/>
      <w:numFmt w:val="decimal"/>
      <w:lvlText w:val="%1.%2."/>
      <w:lvlJc w:val="left"/>
      <w:pPr>
        <w:ind w:left="600" w:hanging="600"/>
      </w:pPr>
      <w:rPr>
        <w:rFonts w:hint="default"/>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6C7061"/>
    <w:multiLevelType w:val="multilevel"/>
    <w:tmpl w:val="33F22C2C"/>
    <w:lvl w:ilvl="0">
      <w:start w:val="5"/>
      <w:numFmt w:val="decimal"/>
      <w:lvlText w:val="%1."/>
      <w:lvlJc w:val="left"/>
      <w:pPr>
        <w:ind w:left="495" w:hanging="495"/>
      </w:pPr>
      <w:rPr>
        <w:rFonts w:hint="default"/>
        <w:color w:val="000000"/>
      </w:rPr>
    </w:lvl>
    <w:lvl w:ilvl="1">
      <w:start w:val="3"/>
      <w:numFmt w:val="decimal"/>
      <w:lvlText w:val="%1.%2."/>
      <w:lvlJc w:val="left"/>
      <w:pPr>
        <w:ind w:left="675" w:hanging="495"/>
      </w:pPr>
      <w:rPr>
        <w:rFonts w:hint="default"/>
        <w:color w:val="000000"/>
      </w:rPr>
    </w:lvl>
    <w:lvl w:ilvl="2">
      <w:start w:val="1"/>
      <w:numFmt w:val="decimal"/>
      <w:lvlText w:val="%1.%2.%3."/>
      <w:lvlJc w:val="left"/>
      <w:pPr>
        <w:ind w:left="1080" w:hanging="720"/>
      </w:pPr>
      <w:rPr>
        <w:rFonts w:hint="default"/>
        <w:color w:val="000000"/>
      </w:rPr>
    </w:lvl>
    <w:lvl w:ilvl="3">
      <w:start w:val="1"/>
      <w:numFmt w:val="decimal"/>
      <w:lvlText w:val="%1.%2.%3.%4."/>
      <w:lvlJc w:val="left"/>
      <w:pPr>
        <w:ind w:left="1260" w:hanging="720"/>
      </w:pPr>
      <w:rPr>
        <w:rFonts w:hint="default"/>
        <w:color w:val="000000"/>
      </w:rPr>
    </w:lvl>
    <w:lvl w:ilvl="4">
      <w:start w:val="1"/>
      <w:numFmt w:val="decimal"/>
      <w:lvlText w:val="%1.%2.%3.%4.%5."/>
      <w:lvlJc w:val="left"/>
      <w:pPr>
        <w:ind w:left="1800" w:hanging="1080"/>
      </w:pPr>
      <w:rPr>
        <w:rFonts w:hint="default"/>
        <w:color w:val="000000"/>
      </w:rPr>
    </w:lvl>
    <w:lvl w:ilvl="5">
      <w:start w:val="1"/>
      <w:numFmt w:val="decimal"/>
      <w:lvlText w:val="%1.%2.%3.%4.%5.%6."/>
      <w:lvlJc w:val="left"/>
      <w:pPr>
        <w:ind w:left="1980" w:hanging="1080"/>
      </w:pPr>
      <w:rPr>
        <w:rFonts w:hint="default"/>
        <w:color w:val="000000"/>
      </w:rPr>
    </w:lvl>
    <w:lvl w:ilvl="6">
      <w:start w:val="1"/>
      <w:numFmt w:val="decimal"/>
      <w:lvlText w:val="%1.%2.%3.%4.%5.%6.%7."/>
      <w:lvlJc w:val="left"/>
      <w:pPr>
        <w:ind w:left="2520" w:hanging="1440"/>
      </w:pPr>
      <w:rPr>
        <w:rFonts w:hint="default"/>
        <w:color w:val="000000"/>
      </w:rPr>
    </w:lvl>
    <w:lvl w:ilvl="7">
      <w:start w:val="1"/>
      <w:numFmt w:val="decimal"/>
      <w:lvlText w:val="%1.%2.%3.%4.%5.%6.%7.%8."/>
      <w:lvlJc w:val="left"/>
      <w:pPr>
        <w:ind w:left="2700" w:hanging="1440"/>
      </w:pPr>
      <w:rPr>
        <w:rFonts w:hint="default"/>
        <w:color w:val="000000"/>
      </w:rPr>
    </w:lvl>
    <w:lvl w:ilvl="8">
      <w:start w:val="1"/>
      <w:numFmt w:val="decimal"/>
      <w:lvlText w:val="%1.%2.%3.%4.%5.%6.%7.%8.%9."/>
      <w:lvlJc w:val="left"/>
      <w:pPr>
        <w:ind w:left="3240" w:hanging="1800"/>
      </w:pPr>
      <w:rPr>
        <w:rFonts w:hint="default"/>
        <w:color w:val="000000"/>
      </w:rPr>
    </w:lvl>
  </w:abstractNum>
  <w:abstractNum w:abstractNumId="15" w15:restartNumberingAfterBreak="0">
    <w:nsid w:val="302E16F9"/>
    <w:multiLevelType w:val="multilevel"/>
    <w:tmpl w:val="FF028270"/>
    <w:lvl w:ilvl="0">
      <w:start w:val="5"/>
      <w:numFmt w:val="decimal"/>
      <w:lvlText w:val="%1"/>
      <w:lvlJc w:val="left"/>
      <w:pPr>
        <w:ind w:left="600" w:hanging="600"/>
      </w:pPr>
      <w:rPr>
        <w:rFonts w:hint="default"/>
        <w:b w:val="0"/>
        <w:color w:val="auto"/>
      </w:rPr>
    </w:lvl>
    <w:lvl w:ilvl="1">
      <w:start w:val="2"/>
      <w:numFmt w:val="decimal"/>
      <w:lvlText w:val="%1.%2"/>
      <w:lvlJc w:val="left"/>
      <w:pPr>
        <w:ind w:left="600" w:hanging="60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1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8263DBC"/>
    <w:multiLevelType w:val="multilevel"/>
    <w:tmpl w:val="4900138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085735E"/>
    <w:multiLevelType w:val="multilevel"/>
    <w:tmpl w:val="A5C034BA"/>
    <w:lvl w:ilvl="0">
      <w:start w:val="4"/>
      <w:numFmt w:val="decimal"/>
      <w:lvlText w:val="%1."/>
      <w:lvlJc w:val="left"/>
      <w:pPr>
        <w:ind w:left="360" w:hanging="360"/>
      </w:pPr>
      <w:rPr>
        <w:rFonts w:hint="default"/>
        <w:b/>
      </w:rPr>
    </w:lvl>
    <w:lvl w:ilvl="1">
      <w:start w:val="1"/>
      <w:numFmt w:val="decimal"/>
      <w:lvlText w:val="%1.%2."/>
      <w:lvlJc w:val="left"/>
      <w:pPr>
        <w:ind w:left="644" w:hanging="360"/>
      </w:pPr>
      <w:rPr>
        <w:rFonts w:hint="default"/>
        <w:b w:val="0"/>
        <w:i w:val="0"/>
      </w:rPr>
    </w:lvl>
    <w:lvl w:ilvl="2">
      <w:start w:val="1"/>
      <w:numFmt w:val="decimal"/>
      <w:lvlText w:val="%1.%2.%3."/>
      <w:lvlJc w:val="left"/>
      <w:pPr>
        <w:ind w:left="1571" w:hanging="720"/>
      </w:pPr>
      <w:rPr>
        <w:rFonts w:hint="default"/>
        <w:b w:val="0"/>
      </w:rPr>
    </w:lvl>
    <w:lvl w:ilvl="3">
      <w:start w:val="1"/>
      <w:numFmt w:val="decimal"/>
      <w:lvlText w:val="%1.%2.%3.%4."/>
      <w:lvlJc w:val="left"/>
      <w:pPr>
        <w:ind w:left="2205" w:hanging="720"/>
      </w:pPr>
      <w:rPr>
        <w:rFonts w:hint="default"/>
        <w:b w:val="0"/>
      </w:rPr>
    </w:lvl>
    <w:lvl w:ilvl="4">
      <w:start w:val="1"/>
      <w:numFmt w:val="decimal"/>
      <w:lvlText w:val="%1.%2.%3.%4.%5."/>
      <w:lvlJc w:val="left"/>
      <w:pPr>
        <w:ind w:left="3060" w:hanging="1080"/>
      </w:pPr>
      <w:rPr>
        <w:rFonts w:hint="default"/>
      </w:rPr>
    </w:lvl>
    <w:lvl w:ilvl="5">
      <w:start w:val="1"/>
      <w:numFmt w:val="decimal"/>
      <w:lvlText w:val="%1.%2.%3.%4.%5.%6."/>
      <w:lvlJc w:val="left"/>
      <w:pPr>
        <w:ind w:left="3555" w:hanging="108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4905" w:hanging="1440"/>
      </w:pPr>
      <w:rPr>
        <w:rFonts w:hint="default"/>
      </w:rPr>
    </w:lvl>
    <w:lvl w:ilvl="8">
      <w:start w:val="1"/>
      <w:numFmt w:val="decimal"/>
      <w:lvlText w:val="%1.%2.%3.%4.%5.%6.%7.%8.%9."/>
      <w:lvlJc w:val="left"/>
      <w:pPr>
        <w:ind w:left="5760" w:hanging="1800"/>
      </w:pPr>
      <w:rPr>
        <w:rFonts w:hint="default"/>
      </w:rPr>
    </w:lvl>
  </w:abstractNum>
  <w:abstractNum w:abstractNumId="20" w15:restartNumberingAfterBreak="0">
    <w:nsid w:val="40A12448"/>
    <w:multiLevelType w:val="multilevel"/>
    <w:tmpl w:val="0F348406"/>
    <w:lvl w:ilvl="0">
      <w:start w:val="6"/>
      <w:numFmt w:val="decimal"/>
      <w:lvlText w:val="%1"/>
      <w:lvlJc w:val="left"/>
      <w:pPr>
        <w:ind w:left="480" w:hanging="480"/>
      </w:pPr>
      <w:rPr>
        <w:rFonts w:hint="default"/>
        <w:color w:val="000000"/>
      </w:rPr>
    </w:lvl>
    <w:lvl w:ilvl="1">
      <w:start w:val="8"/>
      <w:numFmt w:val="decimal"/>
      <w:lvlText w:val="%1.%2"/>
      <w:lvlJc w:val="left"/>
      <w:pPr>
        <w:ind w:left="552" w:hanging="480"/>
      </w:pPr>
      <w:rPr>
        <w:rFonts w:hint="default"/>
        <w:color w:val="000000"/>
      </w:rPr>
    </w:lvl>
    <w:lvl w:ilvl="2">
      <w:start w:val="2"/>
      <w:numFmt w:val="decimal"/>
      <w:lvlText w:val="%1.%2.%3"/>
      <w:lvlJc w:val="left"/>
      <w:pPr>
        <w:ind w:left="864" w:hanging="720"/>
      </w:pPr>
      <w:rPr>
        <w:rFonts w:hint="default"/>
        <w:color w:val="000000"/>
      </w:rPr>
    </w:lvl>
    <w:lvl w:ilvl="3">
      <w:start w:val="1"/>
      <w:numFmt w:val="decimal"/>
      <w:lvlText w:val="%1.%2.%3.%4"/>
      <w:lvlJc w:val="left"/>
      <w:pPr>
        <w:ind w:left="936" w:hanging="720"/>
      </w:pPr>
      <w:rPr>
        <w:rFonts w:hint="default"/>
        <w:color w:val="000000"/>
      </w:rPr>
    </w:lvl>
    <w:lvl w:ilvl="4">
      <w:start w:val="1"/>
      <w:numFmt w:val="decimal"/>
      <w:lvlText w:val="%1.%2.%3.%4.%5"/>
      <w:lvlJc w:val="left"/>
      <w:pPr>
        <w:ind w:left="1368" w:hanging="1080"/>
      </w:pPr>
      <w:rPr>
        <w:rFonts w:hint="default"/>
        <w:color w:val="000000"/>
      </w:rPr>
    </w:lvl>
    <w:lvl w:ilvl="5">
      <w:start w:val="1"/>
      <w:numFmt w:val="decimal"/>
      <w:lvlText w:val="%1.%2.%3.%4.%5.%6"/>
      <w:lvlJc w:val="left"/>
      <w:pPr>
        <w:ind w:left="1440" w:hanging="1080"/>
      </w:pPr>
      <w:rPr>
        <w:rFonts w:hint="default"/>
        <w:color w:val="000000"/>
      </w:rPr>
    </w:lvl>
    <w:lvl w:ilvl="6">
      <w:start w:val="1"/>
      <w:numFmt w:val="decimal"/>
      <w:lvlText w:val="%1.%2.%3.%4.%5.%6.%7"/>
      <w:lvlJc w:val="left"/>
      <w:pPr>
        <w:ind w:left="1872" w:hanging="1440"/>
      </w:pPr>
      <w:rPr>
        <w:rFonts w:hint="default"/>
        <w:color w:val="000000"/>
      </w:rPr>
    </w:lvl>
    <w:lvl w:ilvl="7">
      <w:start w:val="1"/>
      <w:numFmt w:val="decimal"/>
      <w:lvlText w:val="%1.%2.%3.%4.%5.%6.%7.%8"/>
      <w:lvlJc w:val="left"/>
      <w:pPr>
        <w:ind w:left="1944" w:hanging="1440"/>
      </w:pPr>
      <w:rPr>
        <w:rFonts w:hint="default"/>
        <w:color w:val="000000"/>
      </w:rPr>
    </w:lvl>
    <w:lvl w:ilvl="8">
      <w:start w:val="1"/>
      <w:numFmt w:val="decimal"/>
      <w:lvlText w:val="%1.%2.%3.%4.%5.%6.%7.%8.%9"/>
      <w:lvlJc w:val="left"/>
      <w:pPr>
        <w:ind w:left="2016" w:hanging="1440"/>
      </w:pPr>
      <w:rPr>
        <w:rFonts w:hint="default"/>
        <w:color w:val="000000"/>
      </w:rPr>
    </w:lvl>
  </w:abstractNum>
  <w:abstractNum w:abstractNumId="21" w15:restartNumberingAfterBreak="0">
    <w:nsid w:val="4554698E"/>
    <w:multiLevelType w:val="multilevel"/>
    <w:tmpl w:val="BF8260BE"/>
    <w:lvl w:ilvl="0">
      <w:start w:val="5"/>
      <w:numFmt w:val="decimal"/>
      <w:lvlText w:val="%1."/>
      <w:lvlJc w:val="left"/>
      <w:pPr>
        <w:ind w:left="495" w:hanging="495"/>
      </w:pPr>
      <w:rPr>
        <w:rFonts w:hint="default"/>
        <w:b w:val="0"/>
        <w:color w:val="auto"/>
      </w:rPr>
    </w:lvl>
    <w:lvl w:ilvl="1">
      <w:start w:val="4"/>
      <w:numFmt w:val="decimal"/>
      <w:lvlText w:val="%1.%2."/>
      <w:lvlJc w:val="left"/>
      <w:pPr>
        <w:ind w:left="637" w:hanging="495"/>
      </w:pPr>
      <w:rPr>
        <w:rFonts w:hint="default"/>
        <w:b/>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2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4F635672"/>
    <w:multiLevelType w:val="multilevel"/>
    <w:tmpl w:val="AB26614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997"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A385A22"/>
    <w:multiLevelType w:val="multilevel"/>
    <w:tmpl w:val="0CBAAAB6"/>
    <w:lvl w:ilvl="0">
      <w:start w:val="8"/>
      <w:numFmt w:val="decimal"/>
      <w:lvlText w:val="%1."/>
      <w:lvlJc w:val="left"/>
      <w:pPr>
        <w:ind w:left="930" w:hanging="930"/>
      </w:pPr>
      <w:rPr>
        <w:rFonts w:hint="default"/>
        <w:color w:val="auto"/>
      </w:rPr>
    </w:lvl>
    <w:lvl w:ilvl="1">
      <w:start w:val="11"/>
      <w:numFmt w:val="decimal"/>
      <w:lvlText w:val="%1.%2."/>
      <w:lvlJc w:val="left"/>
      <w:pPr>
        <w:ind w:left="1107" w:hanging="930"/>
      </w:pPr>
      <w:rPr>
        <w:rFonts w:hint="default"/>
        <w:color w:val="auto"/>
        <w:sz w:val="20"/>
      </w:rPr>
    </w:lvl>
    <w:lvl w:ilvl="2">
      <w:start w:val="1"/>
      <w:numFmt w:val="decimal"/>
      <w:lvlText w:val="%1.%2.%3."/>
      <w:lvlJc w:val="left"/>
      <w:pPr>
        <w:ind w:left="1284" w:hanging="930"/>
      </w:pPr>
      <w:rPr>
        <w:rFonts w:hint="default"/>
        <w:color w:val="auto"/>
      </w:rPr>
    </w:lvl>
    <w:lvl w:ilvl="3">
      <w:start w:val="1"/>
      <w:numFmt w:val="decimal"/>
      <w:lvlText w:val="%1.%2.%3.%4."/>
      <w:lvlJc w:val="left"/>
      <w:pPr>
        <w:ind w:left="1461" w:hanging="930"/>
      </w:pPr>
      <w:rPr>
        <w:rFonts w:hint="default"/>
        <w:color w:val="auto"/>
        <w:sz w:val="20"/>
      </w:rPr>
    </w:lvl>
    <w:lvl w:ilvl="4">
      <w:start w:val="2"/>
      <w:numFmt w:val="decimal"/>
      <w:lvlText w:val="%1.%2.%3.%4.%5."/>
      <w:lvlJc w:val="left"/>
      <w:pPr>
        <w:ind w:left="2215" w:hanging="1080"/>
      </w:pPr>
      <w:rPr>
        <w:rFonts w:hint="default"/>
        <w:color w:val="auto"/>
        <w:sz w:val="20"/>
      </w:rPr>
    </w:lvl>
    <w:lvl w:ilvl="5">
      <w:start w:val="1"/>
      <w:numFmt w:val="decimal"/>
      <w:lvlText w:val="%1.%2.%3.%4.%5.%6."/>
      <w:lvlJc w:val="left"/>
      <w:pPr>
        <w:ind w:left="1965" w:hanging="1080"/>
      </w:pPr>
      <w:rPr>
        <w:rFonts w:hint="default"/>
        <w:color w:val="auto"/>
      </w:rPr>
    </w:lvl>
    <w:lvl w:ilvl="6">
      <w:start w:val="1"/>
      <w:numFmt w:val="decimal"/>
      <w:lvlText w:val="%1.%2.%3.%4.%5.%6.%7."/>
      <w:lvlJc w:val="left"/>
      <w:pPr>
        <w:ind w:left="2502" w:hanging="1440"/>
      </w:pPr>
      <w:rPr>
        <w:rFonts w:hint="default"/>
        <w:color w:val="auto"/>
      </w:rPr>
    </w:lvl>
    <w:lvl w:ilvl="7">
      <w:start w:val="1"/>
      <w:numFmt w:val="decimal"/>
      <w:lvlText w:val="%1.%2.%3.%4.%5.%6.%7.%8."/>
      <w:lvlJc w:val="left"/>
      <w:pPr>
        <w:ind w:left="2679" w:hanging="1440"/>
      </w:pPr>
      <w:rPr>
        <w:rFonts w:hint="default"/>
        <w:color w:val="auto"/>
      </w:rPr>
    </w:lvl>
    <w:lvl w:ilvl="8">
      <w:start w:val="1"/>
      <w:numFmt w:val="decimal"/>
      <w:lvlText w:val="%1.%2.%3.%4.%5.%6.%7.%8.%9."/>
      <w:lvlJc w:val="left"/>
      <w:pPr>
        <w:ind w:left="3216" w:hanging="1800"/>
      </w:pPr>
      <w:rPr>
        <w:rFonts w:hint="default"/>
        <w:color w:val="auto"/>
      </w:rPr>
    </w:lvl>
  </w:abstractNum>
  <w:abstractNum w:abstractNumId="25" w15:restartNumberingAfterBreak="0">
    <w:nsid w:val="5DC50FA4"/>
    <w:multiLevelType w:val="multilevel"/>
    <w:tmpl w:val="6BE0D552"/>
    <w:lvl w:ilvl="0">
      <w:start w:val="5"/>
      <w:numFmt w:val="decimal"/>
      <w:lvlText w:val="%1"/>
      <w:lvlJc w:val="left"/>
      <w:pPr>
        <w:ind w:left="360" w:hanging="360"/>
      </w:pPr>
      <w:rPr>
        <w:rFonts w:hint="default"/>
        <w:b/>
        <w:color w:val="000000"/>
      </w:rPr>
    </w:lvl>
    <w:lvl w:ilvl="1">
      <w:start w:val="4"/>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26" w15:restartNumberingAfterBreak="0">
    <w:nsid w:val="6506712E"/>
    <w:multiLevelType w:val="multilevel"/>
    <w:tmpl w:val="9072105C"/>
    <w:lvl w:ilvl="0">
      <w:start w:val="5"/>
      <w:numFmt w:val="decimal"/>
      <w:lvlText w:val="%1."/>
      <w:lvlJc w:val="left"/>
      <w:pPr>
        <w:ind w:left="495" w:hanging="495"/>
      </w:pPr>
      <w:rPr>
        <w:rFonts w:hint="default"/>
        <w:b w:val="0"/>
        <w:color w:val="auto"/>
      </w:rPr>
    </w:lvl>
    <w:lvl w:ilvl="1">
      <w:start w:val="4"/>
      <w:numFmt w:val="decimal"/>
      <w:lvlText w:val="%1.%2."/>
      <w:lvlJc w:val="left"/>
      <w:pPr>
        <w:ind w:left="920" w:hanging="495"/>
      </w:pPr>
      <w:rPr>
        <w:rFonts w:hint="default"/>
        <w:b w:val="0"/>
        <w:color w:val="auto"/>
      </w:rPr>
    </w:lvl>
    <w:lvl w:ilvl="2">
      <w:start w:val="1"/>
      <w:numFmt w:val="decimal"/>
      <w:lvlText w:val="%1.%2.%3."/>
      <w:lvlJc w:val="left"/>
      <w:pPr>
        <w:ind w:left="1570" w:hanging="720"/>
      </w:pPr>
      <w:rPr>
        <w:rFonts w:hint="default"/>
        <w:b w:val="0"/>
        <w:color w:val="auto"/>
      </w:rPr>
    </w:lvl>
    <w:lvl w:ilvl="3">
      <w:start w:val="1"/>
      <w:numFmt w:val="decimal"/>
      <w:lvlText w:val="%1.%2.%3.%4."/>
      <w:lvlJc w:val="left"/>
      <w:pPr>
        <w:ind w:left="1995" w:hanging="720"/>
      </w:pPr>
      <w:rPr>
        <w:rFonts w:hint="default"/>
        <w:b w:val="0"/>
        <w:color w:val="auto"/>
      </w:rPr>
    </w:lvl>
    <w:lvl w:ilvl="4">
      <w:start w:val="1"/>
      <w:numFmt w:val="decimal"/>
      <w:lvlText w:val="%1.%2.%3.%4.%5."/>
      <w:lvlJc w:val="left"/>
      <w:pPr>
        <w:ind w:left="2780" w:hanging="1080"/>
      </w:pPr>
      <w:rPr>
        <w:rFonts w:hint="default"/>
        <w:b w:val="0"/>
        <w:color w:val="auto"/>
      </w:rPr>
    </w:lvl>
    <w:lvl w:ilvl="5">
      <w:start w:val="1"/>
      <w:numFmt w:val="decimal"/>
      <w:lvlText w:val="%1.%2.%3.%4.%5.%6."/>
      <w:lvlJc w:val="left"/>
      <w:pPr>
        <w:ind w:left="3205" w:hanging="1080"/>
      </w:pPr>
      <w:rPr>
        <w:rFonts w:hint="default"/>
        <w:b w:val="0"/>
        <w:color w:val="auto"/>
      </w:rPr>
    </w:lvl>
    <w:lvl w:ilvl="6">
      <w:start w:val="1"/>
      <w:numFmt w:val="decimal"/>
      <w:lvlText w:val="%1.%2.%3.%4.%5.%6.%7."/>
      <w:lvlJc w:val="left"/>
      <w:pPr>
        <w:ind w:left="3990" w:hanging="1440"/>
      </w:pPr>
      <w:rPr>
        <w:rFonts w:hint="default"/>
        <w:b w:val="0"/>
        <w:color w:val="auto"/>
      </w:rPr>
    </w:lvl>
    <w:lvl w:ilvl="7">
      <w:start w:val="1"/>
      <w:numFmt w:val="decimal"/>
      <w:lvlText w:val="%1.%2.%3.%4.%5.%6.%7.%8."/>
      <w:lvlJc w:val="left"/>
      <w:pPr>
        <w:ind w:left="4415" w:hanging="1440"/>
      </w:pPr>
      <w:rPr>
        <w:rFonts w:hint="default"/>
        <w:b w:val="0"/>
        <w:color w:val="auto"/>
      </w:rPr>
    </w:lvl>
    <w:lvl w:ilvl="8">
      <w:start w:val="1"/>
      <w:numFmt w:val="decimal"/>
      <w:lvlText w:val="%1.%2.%3.%4.%5.%6.%7.%8.%9."/>
      <w:lvlJc w:val="left"/>
      <w:pPr>
        <w:ind w:left="5200" w:hanging="1800"/>
      </w:pPr>
      <w:rPr>
        <w:rFonts w:hint="default"/>
        <w:b w:val="0"/>
        <w:color w:val="auto"/>
      </w:rPr>
    </w:lvl>
  </w:abstractNum>
  <w:abstractNum w:abstractNumId="2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8056724"/>
    <w:multiLevelType w:val="multilevel"/>
    <w:tmpl w:val="F31C3272"/>
    <w:lvl w:ilvl="0">
      <w:start w:val="5"/>
      <w:numFmt w:val="decimal"/>
      <w:lvlText w:val="%1."/>
      <w:lvlJc w:val="left"/>
      <w:pPr>
        <w:ind w:left="0" w:firstLine="0"/>
      </w:pPr>
      <w:rPr>
        <w:rFonts w:hint="default"/>
        <w:b w:val="0"/>
      </w:rPr>
    </w:lvl>
    <w:lvl w:ilvl="1">
      <w:start w:val="1"/>
      <w:numFmt w:val="decimal"/>
      <w:lvlText w:val="%1.%2."/>
      <w:lvlJc w:val="left"/>
      <w:pPr>
        <w:ind w:left="2564"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6840" w:hanging="1080"/>
      </w:pPr>
      <w:rPr>
        <w:rFonts w:hint="default"/>
        <w:b w:val="0"/>
      </w:rPr>
    </w:lvl>
    <w:lvl w:ilvl="5">
      <w:start w:val="1"/>
      <w:numFmt w:val="decimal"/>
      <w:lvlText w:val="%1.%2.%3.%4.%5.%6."/>
      <w:lvlJc w:val="left"/>
      <w:pPr>
        <w:ind w:left="8640" w:hanging="144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880" w:hanging="1800"/>
      </w:pPr>
      <w:rPr>
        <w:rFonts w:hint="default"/>
        <w:b w:val="0"/>
      </w:rPr>
    </w:lvl>
    <w:lvl w:ilvl="8">
      <w:start w:val="1"/>
      <w:numFmt w:val="decimal"/>
      <w:lvlText w:val="%1.%2.%3.%4.%5.%6.%7.%8.%9."/>
      <w:lvlJc w:val="left"/>
      <w:pPr>
        <w:ind w:left="13680" w:hanging="2160"/>
      </w:pPr>
      <w:rPr>
        <w:rFonts w:hint="default"/>
        <w:b w:val="0"/>
      </w:rPr>
    </w:lvl>
  </w:abstractNum>
  <w:abstractNum w:abstractNumId="29" w15:restartNumberingAfterBreak="0">
    <w:nsid w:val="69511472"/>
    <w:multiLevelType w:val="multilevel"/>
    <w:tmpl w:val="F31C3272"/>
    <w:lvl w:ilvl="0">
      <w:start w:val="5"/>
      <w:numFmt w:val="decimal"/>
      <w:lvlText w:val="%1."/>
      <w:lvlJc w:val="left"/>
      <w:pPr>
        <w:ind w:left="0" w:firstLine="0"/>
      </w:pPr>
      <w:rPr>
        <w:rFonts w:hint="default"/>
        <w:b w:val="0"/>
      </w:rPr>
    </w:lvl>
    <w:lvl w:ilvl="1">
      <w:start w:val="1"/>
      <w:numFmt w:val="decimal"/>
      <w:lvlText w:val="%1.%2."/>
      <w:lvlJc w:val="left"/>
      <w:pPr>
        <w:ind w:left="2564"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6840" w:hanging="1080"/>
      </w:pPr>
      <w:rPr>
        <w:rFonts w:hint="default"/>
        <w:b w:val="0"/>
      </w:rPr>
    </w:lvl>
    <w:lvl w:ilvl="5">
      <w:start w:val="1"/>
      <w:numFmt w:val="decimal"/>
      <w:lvlText w:val="%1.%2.%3.%4.%5.%6."/>
      <w:lvlJc w:val="left"/>
      <w:pPr>
        <w:ind w:left="8640" w:hanging="144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880" w:hanging="1800"/>
      </w:pPr>
      <w:rPr>
        <w:rFonts w:hint="default"/>
        <w:b w:val="0"/>
      </w:rPr>
    </w:lvl>
    <w:lvl w:ilvl="8">
      <w:start w:val="1"/>
      <w:numFmt w:val="decimal"/>
      <w:lvlText w:val="%1.%2.%3.%4.%5.%6.%7.%8.%9."/>
      <w:lvlJc w:val="left"/>
      <w:pPr>
        <w:ind w:left="13680" w:hanging="2160"/>
      </w:pPr>
      <w:rPr>
        <w:rFonts w:hint="default"/>
        <w:b w:val="0"/>
      </w:rPr>
    </w:lvl>
  </w:abstractNum>
  <w:abstractNum w:abstractNumId="30" w15:restartNumberingAfterBreak="0">
    <w:nsid w:val="6A495161"/>
    <w:multiLevelType w:val="multilevel"/>
    <w:tmpl w:val="6974E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CE67C70"/>
    <w:multiLevelType w:val="multilevel"/>
    <w:tmpl w:val="D1ECC87A"/>
    <w:lvl w:ilvl="0">
      <w:start w:val="1"/>
      <w:numFmt w:val="decimal"/>
      <w:lvlText w:val="%1)"/>
      <w:lvlJc w:val="left"/>
      <w:pPr>
        <w:tabs>
          <w:tab w:val="num" w:pos="360"/>
        </w:tabs>
      </w:pPr>
      <w:rPr>
        <w:rFonts w:ascii="Arial" w:hAnsi="Arial" w:cs="Arial" w:hint="default"/>
        <w:b w:val="0"/>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2" w15:restartNumberingAfterBreak="0">
    <w:nsid w:val="6D773EE5"/>
    <w:multiLevelType w:val="multilevel"/>
    <w:tmpl w:val="1BDE5804"/>
    <w:lvl w:ilvl="0">
      <w:start w:val="10"/>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1603D9D"/>
    <w:multiLevelType w:val="multilevel"/>
    <w:tmpl w:val="F31C3272"/>
    <w:lvl w:ilvl="0">
      <w:start w:val="5"/>
      <w:numFmt w:val="decimal"/>
      <w:lvlText w:val="%1."/>
      <w:lvlJc w:val="left"/>
      <w:pPr>
        <w:ind w:left="0" w:firstLine="0"/>
      </w:pPr>
      <w:rPr>
        <w:rFonts w:hint="default"/>
        <w:b w:val="0"/>
      </w:rPr>
    </w:lvl>
    <w:lvl w:ilvl="1">
      <w:start w:val="1"/>
      <w:numFmt w:val="decimal"/>
      <w:lvlText w:val="%1.%2."/>
      <w:lvlJc w:val="left"/>
      <w:pPr>
        <w:ind w:left="2564"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6840" w:hanging="1080"/>
      </w:pPr>
      <w:rPr>
        <w:rFonts w:hint="default"/>
        <w:b w:val="0"/>
      </w:rPr>
    </w:lvl>
    <w:lvl w:ilvl="5">
      <w:start w:val="1"/>
      <w:numFmt w:val="decimal"/>
      <w:lvlText w:val="%1.%2.%3.%4.%5.%6."/>
      <w:lvlJc w:val="left"/>
      <w:pPr>
        <w:ind w:left="8640" w:hanging="144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880" w:hanging="1800"/>
      </w:pPr>
      <w:rPr>
        <w:rFonts w:hint="default"/>
        <w:b w:val="0"/>
      </w:rPr>
    </w:lvl>
    <w:lvl w:ilvl="8">
      <w:start w:val="1"/>
      <w:numFmt w:val="decimal"/>
      <w:lvlText w:val="%1.%2.%3.%4.%5.%6.%7.%8.%9."/>
      <w:lvlJc w:val="left"/>
      <w:pPr>
        <w:ind w:left="13680" w:hanging="2160"/>
      </w:pPr>
      <w:rPr>
        <w:rFonts w:hint="default"/>
        <w:b w:val="0"/>
      </w:rPr>
    </w:lvl>
  </w:abstractNum>
  <w:abstractNum w:abstractNumId="3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5" w15:restartNumberingAfterBreak="0">
    <w:nsid w:val="791A2715"/>
    <w:multiLevelType w:val="multilevel"/>
    <w:tmpl w:val="15B2914A"/>
    <w:lvl w:ilvl="0">
      <w:start w:val="5"/>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DBF6D76"/>
    <w:multiLevelType w:val="multilevel"/>
    <w:tmpl w:val="33EA1C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9"/>
  </w:num>
  <w:num w:numId="2">
    <w:abstractNumId w:val="0"/>
  </w:num>
  <w:num w:numId="3">
    <w:abstractNumId w:val="34"/>
  </w:num>
  <w:num w:numId="4">
    <w:abstractNumId w:val="36"/>
  </w:num>
  <w:num w:numId="5">
    <w:abstractNumId w:val="18"/>
  </w:num>
  <w:num w:numId="6">
    <w:abstractNumId w:val="16"/>
  </w:num>
  <w:num w:numId="7">
    <w:abstractNumId w:val="22"/>
  </w:num>
  <w:num w:numId="8">
    <w:abstractNumId w:val="27"/>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23"/>
  </w:num>
  <w:num w:numId="12">
    <w:abstractNumId w:val="3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6"/>
    </w:lvlOverride>
    <w:lvlOverride w:ilvl="1">
      <w:startOverride w:val="2"/>
    </w:lvlOverride>
    <w:lvlOverride w:ilvl="2">
      <w:startOverride w:val="1"/>
    </w:lvlOverride>
  </w:num>
  <w:num w:numId="16">
    <w:abstractNumId w:val="31"/>
  </w:num>
  <w:num w:numId="17">
    <w:abstractNumId w:val="2"/>
  </w:num>
  <w:num w:numId="18">
    <w:abstractNumId w:val="7"/>
  </w:num>
  <w:num w:numId="19">
    <w:abstractNumId w:val="13"/>
  </w:num>
  <w:num w:numId="20">
    <w:abstractNumId w:val="32"/>
  </w:num>
  <w:num w:numId="21">
    <w:abstractNumId w:val="17"/>
    <w:lvlOverride w:ilvl="0">
      <w:lvl w:ilvl="0">
        <w:numFmt w:val="decimal"/>
        <w:lvlText w:val="%1."/>
        <w:lvlJc w:val="left"/>
      </w:lvl>
    </w:lvlOverride>
  </w:num>
  <w:num w:numId="22">
    <w:abstractNumId w:val="30"/>
    <w:lvlOverride w:ilvl="0">
      <w:lvl w:ilvl="0">
        <w:numFmt w:val="lowerLetter"/>
        <w:lvlText w:val="%1."/>
        <w:lvlJc w:val="left"/>
      </w:lvl>
    </w:lvlOverride>
  </w:num>
  <w:num w:numId="23">
    <w:abstractNumId w:val="37"/>
    <w:lvlOverride w:ilvl="0">
      <w:lvl w:ilvl="0">
        <w:numFmt w:val="decimal"/>
        <w:lvlText w:val="%1."/>
        <w:lvlJc w:val="left"/>
      </w:lvl>
    </w:lvlOverride>
  </w:num>
  <w:num w:numId="24">
    <w:abstractNumId w:val="20"/>
  </w:num>
  <w:num w:numId="25">
    <w:abstractNumId w:val="19"/>
  </w:num>
  <w:num w:numId="26">
    <w:abstractNumId w:val="25"/>
  </w:num>
  <w:num w:numId="27">
    <w:abstractNumId w:val="26"/>
  </w:num>
  <w:num w:numId="28">
    <w:abstractNumId w:val="21"/>
  </w:num>
  <w:num w:numId="29">
    <w:abstractNumId w:val="8"/>
  </w:num>
  <w:num w:numId="30">
    <w:abstractNumId w:val="14"/>
  </w:num>
  <w:num w:numId="31">
    <w:abstractNumId w:val="11"/>
  </w:num>
  <w:num w:numId="32">
    <w:abstractNumId w:val="12"/>
  </w:num>
  <w:num w:numId="33">
    <w:abstractNumId w:val="5"/>
  </w:num>
  <w:num w:numId="34">
    <w:abstractNumId w:val="15"/>
  </w:num>
  <w:num w:numId="35">
    <w:abstractNumId w:val="35"/>
  </w:num>
  <w:num w:numId="36">
    <w:abstractNumId w:val="28"/>
  </w:num>
  <w:num w:numId="37">
    <w:abstractNumId w:val="29"/>
  </w:num>
  <w:num w:numId="38">
    <w:abstractNumId w:val="33"/>
  </w:num>
  <w:num w:numId="39">
    <w:abstractNumId w:val="3"/>
  </w:num>
  <w:num w:numId="40">
    <w:abstractNumId w:val="24"/>
  </w:num>
  <w:num w:numId="41">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611"/>
    <w:rsid w:val="000028E3"/>
    <w:rsid w:val="000127C6"/>
    <w:rsid w:val="00012DF5"/>
    <w:rsid w:val="0001716B"/>
    <w:rsid w:val="00020D25"/>
    <w:rsid w:val="00026828"/>
    <w:rsid w:val="00036161"/>
    <w:rsid w:val="00037104"/>
    <w:rsid w:val="00041C49"/>
    <w:rsid w:val="00044D3B"/>
    <w:rsid w:val="00046B68"/>
    <w:rsid w:val="00073EF8"/>
    <w:rsid w:val="000843C4"/>
    <w:rsid w:val="00094DD2"/>
    <w:rsid w:val="000B00CA"/>
    <w:rsid w:val="000B1DDC"/>
    <w:rsid w:val="000B66BC"/>
    <w:rsid w:val="000B7DA5"/>
    <w:rsid w:val="000D7D81"/>
    <w:rsid w:val="000E0558"/>
    <w:rsid w:val="000E4213"/>
    <w:rsid w:val="000F086A"/>
    <w:rsid w:val="00100CCE"/>
    <w:rsid w:val="001333CE"/>
    <w:rsid w:val="00174243"/>
    <w:rsid w:val="001B007C"/>
    <w:rsid w:val="001C2954"/>
    <w:rsid w:val="001E0708"/>
    <w:rsid w:val="001F0BDE"/>
    <w:rsid w:val="00212DB9"/>
    <w:rsid w:val="002637ED"/>
    <w:rsid w:val="0029313E"/>
    <w:rsid w:val="002A6B9A"/>
    <w:rsid w:val="002C213F"/>
    <w:rsid w:val="002E70D4"/>
    <w:rsid w:val="00312FB8"/>
    <w:rsid w:val="0035050A"/>
    <w:rsid w:val="00350F19"/>
    <w:rsid w:val="003601EE"/>
    <w:rsid w:val="003800B6"/>
    <w:rsid w:val="0038020D"/>
    <w:rsid w:val="00381ABE"/>
    <w:rsid w:val="00392516"/>
    <w:rsid w:val="00393C53"/>
    <w:rsid w:val="00403059"/>
    <w:rsid w:val="0043319E"/>
    <w:rsid w:val="004976E0"/>
    <w:rsid w:val="004A62CC"/>
    <w:rsid w:val="004E249C"/>
    <w:rsid w:val="004F4687"/>
    <w:rsid w:val="004F77B6"/>
    <w:rsid w:val="00512819"/>
    <w:rsid w:val="00535E33"/>
    <w:rsid w:val="005401D1"/>
    <w:rsid w:val="0055632A"/>
    <w:rsid w:val="00561AC6"/>
    <w:rsid w:val="00567BE8"/>
    <w:rsid w:val="005D136A"/>
    <w:rsid w:val="005F752A"/>
    <w:rsid w:val="0062533C"/>
    <w:rsid w:val="00643DC0"/>
    <w:rsid w:val="00675846"/>
    <w:rsid w:val="00687065"/>
    <w:rsid w:val="006A1493"/>
    <w:rsid w:val="006B5B5D"/>
    <w:rsid w:val="006C390C"/>
    <w:rsid w:val="006D1F55"/>
    <w:rsid w:val="006E579A"/>
    <w:rsid w:val="006F2260"/>
    <w:rsid w:val="00701582"/>
    <w:rsid w:val="0070710F"/>
    <w:rsid w:val="00720D1C"/>
    <w:rsid w:val="00777C03"/>
    <w:rsid w:val="007A5948"/>
    <w:rsid w:val="007B5B97"/>
    <w:rsid w:val="007C5303"/>
    <w:rsid w:val="00852D06"/>
    <w:rsid w:val="00870D43"/>
    <w:rsid w:val="008B044F"/>
    <w:rsid w:val="008B34F0"/>
    <w:rsid w:val="008B3934"/>
    <w:rsid w:val="008C024F"/>
    <w:rsid w:val="008C0812"/>
    <w:rsid w:val="008E2F63"/>
    <w:rsid w:val="00912C48"/>
    <w:rsid w:val="009274D1"/>
    <w:rsid w:val="0093184D"/>
    <w:rsid w:val="009411D7"/>
    <w:rsid w:val="009601D8"/>
    <w:rsid w:val="009A4C71"/>
    <w:rsid w:val="009B6B78"/>
    <w:rsid w:val="009C7F14"/>
    <w:rsid w:val="00A22FF9"/>
    <w:rsid w:val="00A343C6"/>
    <w:rsid w:val="00A67CEF"/>
    <w:rsid w:val="00A84E89"/>
    <w:rsid w:val="00AC0611"/>
    <w:rsid w:val="00AD3245"/>
    <w:rsid w:val="00AE2E8F"/>
    <w:rsid w:val="00B23460"/>
    <w:rsid w:val="00B655E1"/>
    <w:rsid w:val="00B75EA8"/>
    <w:rsid w:val="00B9041F"/>
    <w:rsid w:val="00B94527"/>
    <w:rsid w:val="00BA07AC"/>
    <w:rsid w:val="00BB58C0"/>
    <w:rsid w:val="00BC2F10"/>
    <w:rsid w:val="00BD179E"/>
    <w:rsid w:val="00C25CAD"/>
    <w:rsid w:val="00C26F12"/>
    <w:rsid w:val="00C32423"/>
    <w:rsid w:val="00C63A9E"/>
    <w:rsid w:val="00C75BA0"/>
    <w:rsid w:val="00C84361"/>
    <w:rsid w:val="00C9188B"/>
    <w:rsid w:val="00CA07EA"/>
    <w:rsid w:val="00CA5DAC"/>
    <w:rsid w:val="00CB6283"/>
    <w:rsid w:val="00CD7C5A"/>
    <w:rsid w:val="00D119BC"/>
    <w:rsid w:val="00D278F0"/>
    <w:rsid w:val="00D43BB4"/>
    <w:rsid w:val="00D64FC9"/>
    <w:rsid w:val="00D80AB8"/>
    <w:rsid w:val="00D83A84"/>
    <w:rsid w:val="00DB18FE"/>
    <w:rsid w:val="00DC2F05"/>
    <w:rsid w:val="00DE59C2"/>
    <w:rsid w:val="00E123A4"/>
    <w:rsid w:val="00E22051"/>
    <w:rsid w:val="00E85304"/>
    <w:rsid w:val="00E867FE"/>
    <w:rsid w:val="00EA3C0F"/>
    <w:rsid w:val="00ED631D"/>
    <w:rsid w:val="00F41D5E"/>
    <w:rsid w:val="00F447E8"/>
    <w:rsid w:val="00F50038"/>
    <w:rsid w:val="00F50F16"/>
    <w:rsid w:val="00F6197C"/>
    <w:rsid w:val="00F71D72"/>
    <w:rsid w:val="00FC6FC2"/>
    <w:rsid w:val="00FD74EA"/>
    <w:rsid w:val="00FE3B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92119"/>
  <w15:chartTrackingRefBased/>
  <w15:docId w15:val="{B6FAD1C9-3D3E-40CA-90D5-A5F905DA2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8C024F"/>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9"/>
    <w:qFormat/>
    <w:rsid w:val="00AC061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rsid w:val="002E70D4"/>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2E70D4"/>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nhideWhenUsed/>
    <w:qFormat/>
    <w:rsid w:val="002E70D4"/>
    <w:pPr>
      <w:keepNext/>
      <w:keepLines/>
      <w:spacing w:before="40"/>
      <w:outlineLvl w:val="3"/>
    </w:pPr>
    <w:rPr>
      <w:rFonts w:asciiTheme="majorHAnsi" w:eastAsiaTheme="majorEastAsia" w:hAnsiTheme="majorHAnsi" w:cstheme="majorBidi"/>
      <w:i/>
      <w:iCs/>
      <w:color w:val="2F5496" w:themeColor="accent1" w:themeShade="BF"/>
    </w:rPr>
  </w:style>
  <w:style w:type="paragraph" w:styleId="Ttulo6">
    <w:name w:val="heading 6"/>
    <w:basedOn w:val="Normal"/>
    <w:next w:val="Normal"/>
    <w:link w:val="Ttulo6Char"/>
    <w:uiPriority w:val="9"/>
    <w:semiHidden/>
    <w:unhideWhenUsed/>
    <w:qFormat/>
    <w:rsid w:val="002E70D4"/>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8">
    <w:name w:val="heading 8"/>
    <w:basedOn w:val="Normal"/>
    <w:next w:val="Normal"/>
    <w:link w:val="Ttulo8Char"/>
    <w:qFormat/>
    <w:rsid w:val="006B5B5D"/>
    <w:pPr>
      <w:tabs>
        <w:tab w:val="num" w:pos="0"/>
      </w:tabs>
      <w:suppressAutoHyphens/>
      <w:spacing w:before="240" w:after="60"/>
      <w:ind w:left="1440" w:hanging="1440"/>
      <w:outlineLvl w:val="7"/>
    </w:pPr>
    <w:rPr>
      <w:rFonts w:ascii="Times New Roman" w:eastAsia="Times New Roman" w:hAnsi="Times New Roman" w:cs="Times New Roman"/>
      <w:i/>
      <w:iCs/>
      <w:kern w:val="1"/>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AC0611"/>
    <w:rPr>
      <w:color w:val="000080"/>
      <w:u w:val="single"/>
    </w:rPr>
  </w:style>
  <w:style w:type="character" w:styleId="Refdecomentrio">
    <w:name w:val="annotation reference"/>
    <w:basedOn w:val="Fontepargpadro"/>
    <w:uiPriority w:val="99"/>
    <w:unhideWhenUsed/>
    <w:qFormat/>
    <w:rsid w:val="00AC0611"/>
    <w:rPr>
      <w:sz w:val="16"/>
      <w:szCs w:val="16"/>
    </w:rPr>
  </w:style>
  <w:style w:type="paragraph" w:styleId="Textodecomentrio">
    <w:name w:val="annotation text"/>
    <w:basedOn w:val="Normal"/>
    <w:link w:val="TextodecomentrioChar"/>
    <w:uiPriority w:val="99"/>
    <w:unhideWhenUsed/>
    <w:qFormat/>
    <w:rsid w:val="00AC0611"/>
    <w:rPr>
      <w:sz w:val="20"/>
      <w:szCs w:val="20"/>
    </w:rPr>
  </w:style>
  <w:style w:type="character" w:customStyle="1" w:styleId="TextodecomentrioChar">
    <w:name w:val="Texto de comentário Char"/>
    <w:basedOn w:val="Fontepargpadro"/>
    <w:link w:val="Textodecomentrio"/>
    <w:uiPriority w:val="99"/>
    <w:qFormat/>
    <w:rsid w:val="00AC0611"/>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unhideWhenUsed/>
    <w:rsid w:val="00AC0611"/>
    <w:rPr>
      <w:b/>
      <w:bCs/>
    </w:rPr>
  </w:style>
  <w:style w:type="character" w:customStyle="1" w:styleId="AssuntodocomentrioChar">
    <w:name w:val="Assunto do comentário Char"/>
    <w:basedOn w:val="TextodecomentrioChar"/>
    <w:link w:val="Assuntodocomentrio"/>
    <w:uiPriority w:val="99"/>
    <w:rsid w:val="00AC0611"/>
    <w:rPr>
      <w:rFonts w:ascii="Ecofont_Spranq_eco_Sans" w:eastAsiaTheme="minorEastAsia" w:hAnsi="Ecofont_Spranq_eco_Sans" w:cs="Tahoma"/>
      <w:b/>
      <w:bCs/>
      <w:kern w:val="0"/>
      <w:sz w:val="20"/>
      <w:szCs w:val="20"/>
      <w:lang w:eastAsia="pt-BR"/>
      <w14:ligatures w14:val="none"/>
    </w:rPr>
  </w:style>
  <w:style w:type="character" w:customStyle="1" w:styleId="Ttulo1Char">
    <w:name w:val="Título 1 Char"/>
    <w:basedOn w:val="Fontepargpadro"/>
    <w:link w:val="Ttulo1"/>
    <w:uiPriority w:val="9"/>
    <w:rsid w:val="00AC0611"/>
    <w:rPr>
      <w:rFonts w:asciiTheme="majorHAnsi" w:eastAsiaTheme="majorEastAsia" w:hAnsiTheme="majorHAnsi" w:cstheme="majorBidi"/>
      <w:color w:val="2F5496" w:themeColor="accent1" w:themeShade="BF"/>
      <w:kern w:val="0"/>
      <w:sz w:val="32"/>
      <w:szCs w:val="32"/>
      <w:lang w:eastAsia="pt-BR"/>
      <w14:ligatures w14:val="none"/>
    </w:rPr>
  </w:style>
  <w:style w:type="paragraph" w:styleId="CabealhodoSumrio">
    <w:name w:val="TOC Heading"/>
    <w:basedOn w:val="Ttulo1"/>
    <w:next w:val="Normal"/>
    <w:uiPriority w:val="39"/>
    <w:unhideWhenUsed/>
    <w:rsid w:val="00AC0611"/>
    <w:pPr>
      <w:spacing w:line="259" w:lineRule="auto"/>
      <w:outlineLvl w:val="9"/>
    </w:pPr>
  </w:style>
  <w:style w:type="paragraph" w:styleId="Sumrio1">
    <w:name w:val="toc 1"/>
    <w:basedOn w:val="Normal"/>
    <w:next w:val="Normal"/>
    <w:autoRedefine/>
    <w:uiPriority w:val="39"/>
    <w:unhideWhenUsed/>
    <w:rsid w:val="00AC0611"/>
    <w:pPr>
      <w:tabs>
        <w:tab w:val="left" w:pos="426"/>
        <w:tab w:val="right" w:leader="dot" w:pos="9628"/>
      </w:tabs>
      <w:spacing w:after="100"/>
    </w:pPr>
    <w:rPr>
      <w:rFonts w:ascii="Arial" w:eastAsia="Times New Roman" w:hAnsi="Arial"/>
      <w:sz w:val="20"/>
    </w:rPr>
  </w:style>
  <w:style w:type="character" w:customStyle="1" w:styleId="Ttulo2Char">
    <w:name w:val="Título 2 Char"/>
    <w:basedOn w:val="Fontepargpadro"/>
    <w:link w:val="Ttulo2"/>
    <w:rsid w:val="002E70D4"/>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uiPriority w:val="9"/>
    <w:semiHidden/>
    <w:rsid w:val="002E70D4"/>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rsid w:val="002E70D4"/>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
    <w:semiHidden/>
    <w:rsid w:val="002E70D4"/>
    <w:rPr>
      <w:rFonts w:asciiTheme="majorHAnsi" w:eastAsiaTheme="majorEastAsia" w:hAnsiTheme="majorHAnsi" w:cstheme="majorBidi"/>
      <w:color w:val="1F3763" w:themeColor="accent1" w:themeShade="7F"/>
      <w:kern w:val="0"/>
      <w14:ligatures w14:val="none"/>
    </w:rPr>
  </w:style>
  <w:style w:type="paragraph" w:styleId="PargrafodaLista">
    <w:name w:val="List Paragraph"/>
    <w:basedOn w:val="Normal"/>
    <w:link w:val="PargrafodaListaChar"/>
    <w:uiPriority w:val="34"/>
    <w:qFormat/>
    <w:rsid w:val="002E70D4"/>
    <w:pPr>
      <w:ind w:left="720"/>
      <w:contextualSpacing/>
    </w:pPr>
  </w:style>
  <w:style w:type="paragraph" w:styleId="NormalWeb">
    <w:name w:val="Normal (Web)"/>
    <w:basedOn w:val="Normal"/>
    <w:uiPriority w:val="99"/>
    <w:rsid w:val="002E70D4"/>
    <w:pPr>
      <w:numPr>
        <w:ilvl w:val="3"/>
        <w:numId w:val="10"/>
      </w:num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2E70D4"/>
    <w:rPr>
      <w:rFonts w:ascii="Tahoma" w:hAnsi="Tahoma"/>
      <w:sz w:val="16"/>
      <w:szCs w:val="16"/>
    </w:rPr>
  </w:style>
  <w:style w:type="character" w:customStyle="1" w:styleId="TextodebaloChar">
    <w:name w:val="Texto de balão Char"/>
    <w:basedOn w:val="Fontepargpadro"/>
    <w:link w:val="Textodebalo"/>
    <w:uiPriority w:val="99"/>
    <w:rsid w:val="002E70D4"/>
    <w:rPr>
      <w:rFonts w:ascii="Tahoma" w:eastAsiaTheme="minorEastAsia" w:hAnsi="Tahoma" w:cs="Tahoma"/>
      <w:kern w:val="0"/>
      <w:sz w:val="16"/>
      <w:szCs w:val="16"/>
      <w:lang w:eastAsia="pt-BR"/>
      <w14:ligatures w14:val="none"/>
    </w:rPr>
  </w:style>
  <w:style w:type="paragraph" w:customStyle="1" w:styleId="Nvel2">
    <w:name w:val="Nível 2"/>
    <w:basedOn w:val="Normal"/>
    <w:next w:val="Normal"/>
    <w:rsid w:val="002E70D4"/>
    <w:pPr>
      <w:spacing w:after="120"/>
      <w:jc w:val="both"/>
    </w:pPr>
    <w:rPr>
      <w:rFonts w:ascii="Arial" w:hAnsi="Arial" w:cs="Times New Roman"/>
      <w:b/>
      <w:szCs w:val="20"/>
    </w:rPr>
  </w:style>
  <w:style w:type="character" w:customStyle="1" w:styleId="normalchar1">
    <w:name w:val="normal__char1"/>
    <w:rsid w:val="002E70D4"/>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70D4"/>
  </w:style>
  <w:style w:type="paragraph" w:styleId="Citao">
    <w:name w:val="Quote"/>
    <w:aliases w:val="TCU,Citação AGU,NotaExplicativa"/>
    <w:basedOn w:val="Normal"/>
    <w:next w:val="Normal"/>
    <w:link w:val="CitaoChar"/>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2E70D4"/>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rsid w:val="002E70D4"/>
    <w:pPr>
      <w:numPr>
        <w:numId w:val="2"/>
      </w:numPr>
      <w:contextualSpacing/>
    </w:pPr>
  </w:style>
  <w:style w:type="paragraph" w:customStyle="1" w:styleId="Notaexplicativa">
    <w:name w:val="Nota explicativa"/>
    <w:basedOn w:val="Citao"/>
    <w:link w:val="NotaexplicativaChar"/>
    <w:rsid w:val="002E70D4"/>
    <w:rPr>
      <w:szCs w:val="20"/>
    </w:rPr>
  </w:style>
  <w:style w:type="character" w:customStyle="1" w:styleId="NotaexplicativaChar">
    <w:name w:val="Nota explicativa Char"/>
    <w:basedOn w:val="CitaoChar"/>
    <w:link w:val="Notaexplicativa"/>
    <w:rsid w:val="002E70D4"/>
    <w:rPr>
      <w:rFonts w:ascii="Arial" w:eastAsia="Calibri" w:hAnsi="Arial" w:cs="Tahoma"/>
      <w:i/>
      <w:iCs/>
      <w:color w:val="000000"/>
      <w:kern w:val="0"/>
      <w:sz w:val="20"/>
      <w:szCs w:val="20"/>
      <w:shd w:val="clear" w:color="auto" w:fill="FFFFCC"/>
      <w14:ligatures w14:val="none"/>
    </w:rPr>
  </w:style>
  <w:style w:type="paragraph" w:styleId="Cabealho">
    <w:name w:val="header"/>
    <w:basedOn w:val="Normal"/>
    <w:link w:val="CabealhoChar"/>
    <w:uiPriority w:val="99"/>
    <w:rsid w:val="002E70D4"/>
    <w:pPr>
      <w:tabs>
        <w:tab w:val="center" w:pos="4252"/>
        <w:tab w:val="right" w:pos="8504"/>
      </w:tabs>
    </w:pPr>
  </w:style>
  <w:style w:type="character" w:customStyle="1" w:styleId="CabealhoChar">
    <w:name w:val="Cabeçalho Char"/>
    <w:basedOn w:val="Fontepargpadro"/>
    <w:link w:val="Cabealho"/>
    <w:uiPriority w:val="99"/>
    <w:rsid w:val="002E70D4"/>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rsid w:val="002E70D4"/>
    <w:pPr>
      <w:tabs>
        <w:tab w:val="center" w:pos="4252"/>
        <w:tab w:val="right" w:pos="8504"/>
      </w:tabs>
    </w:pPr>
  </w:style>
  <w:style w:type="character" w:customStyle="1" w:styleId="RodapChar">
    <w:name w:val="Rodapé Char"/>
    <w:basedOn w:val="Fontepargpadro"/>
    <w:link w:val="Rodap"/>
    <w:uiPriority w:val="99"/>
    <w:qFormat/>
    <w:rsid w:val="002E70D4"/>
    <w:rPr>
      <w:rFonts w:ascii="Ecofont_Spranq_eco_Sans" w:eastAsiaTheme="minorEastAsia" w:hAnsi="Ecofont_Spranq_eco_Sans" w:cs="Tahoma"/>
      <w:kern w:val="0"/>
      <w:sz w:val="24"/>
      <w:szCs w:val="24"/>
      <w:lang w:eastAsia="pt-BR"/>
      <w14:ligatures w14:val="none"/>
    </w:rPr>
  </w:style>
  <w:style w:type="numbering" w:customStyle="1" w:styleId="Estilo1">
    <w:name w:val="Estilo1"/>
    <w:uiPriority w:val="99"/>
    <w:rsid w:val="002E70D4"/>
    <w:pPr>
      <w:numPr>
        <w:numId w:val="3"/>
      </w:numPr>
    </w:pPr>
  </w:style>
  <w:style w:type="numbering" w:customStyle="1" w:styleId="Estilo2">
    <w:name w:val="Estilo2"/>
    <w:uiPriority w:val="99"/>
    <w:rsid w:val="002E70D4"/>
    <w:pPr>
      <w:numPr>
        <w:numId w:val="4"/>
      </w:numPr>
    </w:pPr>
  </w:style>
  <w:style w:type="numbering" w:customStyle="1" w:styleId="Estilo3">
    <w:name w:val="Estilo3"/>
    <w:uiPriority w:val="99"/>
    <w:rsid w:val="002E70D4"/>
    <w:pPr>
      <w:numPr>
        <w:numId w:val="5"/>
      </w:numPr>
    </w:pPr>
  </w:style>
  <w:style w:type="numbering" w:customStyle="1" w:styleId="Estilo4">
    <w:name w:val="Estilo4"/>
    <w:uiPriority w:val="99"/>
    <w:rsid w:val="002E70D4"/>
    <w:pPr>
      <w:numPr>
        <w:numId w:val="6"/>
      </w:numPr>
    </w:pPr>
  </w:style>
  <w:style w:type="numbering" w:customStyle="1" w:styleId="Estilo5">
    <w:name w:val="Estilo5"/>
    <w:uiPriority w:val="99"/>
    <w:rsid w:val="002E70D4"/>
    <w:pPr>
      <w:numPr>
        <w:numId w:val="7"/>
      </w:numPr>
    </w:pPr>
  </w:style>
  <w:style w:type="numbering" w:customStyle="1" w:styleId="Estilo6">
    <w:name w:val="Estilo6"/>
    <w:uiPriority w:val="99"/>
    <w:rsid w:val="002E70D4"/>
    <w:pPr>
      <w:numPr>
        <w:numId w:val="8"/>
      </w:numPr>
    </w:pPr>
  </w:style>
  <w:style w:type="paragraph" w:customStyle="1" w:styleId="Nivel01">
    <w:name w:val="Nivel 01"/>
    <w:basedOn w:val="Ttulo1"/>
    <w:next w:val="Normal"/>
    <w:link w:val="Nivel01Char"/>
    <w:autoRedefine/>
    <w:qFormat/>
    <w:rsid w:val="00F50038"/>
    <w:pPr>
      <w:numPr>
        <w:numId w:val="1"/>
      </w:numPr>
      <w:tabs>
        <w:tab w:val="left" w:pos="567"/>
      </w:tabs>
      <w:jc w:val="both"/>
    </w:pPr>
    <w:rPr>
      <w:rFonts w:ascii="Arial" w:hAnsi="Arial" w:cs="Arial"/>
      <w:b/>
      <w:bCs/>
      <w:color w:val="auto"/>
      <w:spacing w:val="5"/>
      <w:sz w:val="20"/>
      <w:szCs w:val="20"/>
      <w:lang w:eastAsia="en-US"/>
    </w:rPr>
  </w:style>
  <w:style w:type="paragraph" w:customStyle="1" w:styleId="Nivel01Titulo">
    <w:name w:val="Nivel_01_Titulo"/>
    <w:basedOn w:val="Nivel01"/>
    <w:link w:val="Nivel01TituloChar"/>
    <w:rsid w:val="002E70D4"/>
    <w:pPr>
      <w:jc w:val="left"/>
    </w:pPr>
    <w:rPr>
      <w:rFonts w:cstheme="majorBidi"/>
      <w:color w:val="000000" w:themeColor="text1"/>
      <w:kern w:val="28"/>
      <w:sz w:val="52"/>
      <w:szCs w:val="52"/>
    </w:rPr>
  </w:style>
  <w:style w:type="paragraph" w:styleId="Ttulo">
    <w:name w:val="Title"/>
    <w:basedOn w:val="Normal"/>
    <w:next w:val="Normal"/>
    <w:link w:val="TtuloChar"/>
    <w:rsid w:val="002E70D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2E70D4"/>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rsid w:val="00F50038"/>
    <w:rPr>
      <w:rFonts w:ascii="Arial" w:eastAsiaTheme="majorEastAsia" w:hAnsi="Arial" w:cs="Arial"/>
      <w:b/>
      <w:bCs/>
      <w:color w:val="323E4F" w:themeColor="text2" w:themeShade="BF"/>
      <w:spacing w:val="5"/>
      <w:kern w:val="0"/>
      <w:sz w:val="20"/>
      <w:szCs w:val="20"/>
      <w:lang w:eastAsia="pt-BR"/>
      <w14:ligatures w14:val="none"/>
    </w:rPr>
  </w:style>
  <w:style w:type="character" w:customStyle="1" w:styleId="Nivel01TituloChar">
    <w:name w:val="Nivel_01_Titulo Char"/>
    <w:basedOn w:val="Nivel01Char"/>
    <w:link w:val="Nivel01Titulo"/>
    <w:qFormat/>
    <w:rsid w:val="002E70D4"/>
    <w:rPr>
      <w:rFonts w:ascii="Arial" w:eastAsiaTheme="majorEastAsia" w:hAnsi="Arial" w:cstheme="majorBidi"/>
      <w:b/>
      <w:bCs/>
      <w:color w:val="000000" w:themeColor="text1"/>
      <w:spacing w:val="5"/>
      <w:kern w:val="28"/>
      <w:sz w:val="52"/>
      <w:szCs w:val="52"/>
      <w:lang w:eastAsia="pt-BR"/>
      <w14:ligatures w14:val="none"/>
    </w:rPr>
  </w:style>
  <w:style w:type="table" w:styleId="Tabelacomgrade">
    <w:name w:val="Table Grid"/>
    <w:basedOn w:val="Tabelanormal"/>
    <w:uiPriority w:val="39"/>
    <w:rsid w:val="002E70D4"/>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E70D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rsid w:val="002E70D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rsid w:val="002E70D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2E70D4"/>
  </w:style>
  <w:style w:type="character" w:customStyle="1" w:styleId="eop">
    <w:name w:val="eop"/>
    <w:basedOn w:val="Fontepargpadro"/>
    <w:rsid w:val="002E70D4"/>
  </w:style>
  <w:style w:type="character" w:customStyle="1" w:styleId="spellingerror">
    <w:name w:val="spellingerror"/>
    <w:basedOn w:val="Fontepargpadro"/>
    <w:rsid w:val="002E70D4"/>
  </w:style>
  <w:style w:type="paragraph" w:styleId="Corpodetexto">
    <w:name w:val="Body Text"/>
    <w:basedOn w:val="Normal"/>
    <w:link w:val="CorpodetextoChar"/>
    <w:unhideWhenUsed/>
    <w:rsid w:val="002E70D4"/>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2E70D4"/>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qFormat/>
    <w:rsid w:val="002E70D4"/>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rsid w:val="002E70D4"/>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rsid w:val="002E70D4"/>
    <w:pPr>
      <w:ind w:left="720"/>
    </w:pPr>
    <w:rPr>
      <w:rFonts w:eastAsia="Times New Roman" w:cs="Ecofont_Spranq_eco_Sans"/>
    </w:rPr>
  </w:style>
  <w:style w:type="paragraph" w:customStyle="1" w:styleId="Nivel2">
    <w:name w:val="Nivel 2"/>
    <w:basedOn w:val="Normal"/>
    <w:link w:val="Nivel2Char"/>
    <w:qFormat/>
    <w:rsid w:val="002E70D4"/>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2E70D4"/>
    <w:pPr>
      <w:numPr>
        <w:ilvl w:val="0"/>
        <w:numId w:val="0"/>
      </w:numPr>
      <w:ind w:left="360" w:hanging="360"/>
    </w:pPr>
    <w:rPr>
      <w:b/>
    </w:rPr>
  </w:style>
  <w:style w:type="paragraph" w:customStyle="1" w:styleId="Nivel3">
    <w:name w:val="Nivel 3"/>
    <w:basedOn w:val="Normal"/>
    <w:link w:val="Nivel3Char"/>
    <w:qFormat/>
    <w:rsid w:val="002E70D4"/>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2E70D4"/>
    <w:pPr>
      <w:numPr>
        <w:ilvl w:val="3"/>
      </w:numPr>
      <w:ind w:left="567" w:firstLine="0"/>
    </w:pPr>
    <w:rPr>
      <w:color w:val="auto"/>
    </w:rPr>
  </w:style>
  <w:style w:type="paragraph" w:customStyle="1" w:styleId="Nivel5">
    <w:name w:val="Nivel 5"/>
    <w:basedOn w:val="Nivel4"/>
    <w:qFormat/>
    <w:rsid w:val="002E70D4"/>
    <w:pPr>
      <w:numPr>
        <w:ilvl w:val="4"/>
      </w:numPr>
      <w:ind w:left="851" w:firstLine="0"/>
    </w:pPr>
  </w:style>
  <w:style w:type="character" w:customStyle="1" w:styleId="Nivel4Char">
    <w:name w:val="Nivel 4 Char"/>
    <w:basedOn w:val="Fontepargpadro"/>
    <w:link w:val="Nivel4"/>
    <w:rsid w:val="002E70D4"/>
    <w:rPr>
      <w:rFonts w:ascii="Arial" w:eastAsiaTheme="minorEastAsia" w:hAnsi="Arial" w:cs="Arial"/>
      <w:kern w:val="0"/>
      <w:sz w:val="20"/>
      <w:szCs w:val="20"/>
      <w:lang w:eastAsia="pt-BR"/>
      <w14:ligatures w14:val="none"/>
    </w:rPr>
  </w:style>
  <w:style w:type="paragraph" w:customStyle="1" w:styleId="textbody">
    <w:name w:val="textbody"/>
    <w:basedOn w:val="Normal"/>
    <w:rsid w:val="002E70D4"/>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2E70D4"/>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E70D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E70D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E70D4"/>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2E70D4"/>
    <w:rPr>
      <w:b/>
      <w:bCs/>
    </w:rPr>
  </w:style>
  <w:style w:type="character" w:styleId="nfase">
    <w:name w:val="Emphasis"/>
    <w:basedOn w:val="Fontepargpadro"/>
    <w:rsid w:val="002E70D4"/>
    <w:rPr>
      <w:i/>
      <w:iCs/>
    </w:rPr>
  </w:style>
  <w:style w:type="character" w:customStyle="1" w:styleId="Manoel">
    <w:name w:val="Manoel"/>
    <w:rsid w:val="002E70D4"/>
    <w:rPr>
      <w:rFonts w:ascii="Arial" w:hAnsi="Arial" w:cs="Arial"/>
      <w:color w:val="7030A0"/>
      <w:sz w:val="20"/>
    </w:rPr>
  </w:style>
  <w:style w:type="character" w:customStyle="1" w:styleId="ListLabel12">
    <w:name w:val="ListLabel 12"/>
    <w:rsid w:val="002E70D4"/>
    <w:rPr>
      <w:b/>
    </w:rPr>
  </w:style>
  <w:style w:type="paragraph" w:customStyle="1" w:styleId="texto1">
    <w:name w:val="texto1"/>
    <w:basedOn w:val="Normal"/>
    <w:rsid w:val="002E70D4"/>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2E70D4"/>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2E70D4"/>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2E70D4"/>
    <w:pPr>
      <w:ind w:firstLine="1134"/>
      <w:jc w:val="both"/>
    </w:pPr>
    <w:rPr>
      <w:rFonts w:ascii="Times New Roman" w:eastAsia="Times New Roman" w:hAnsi="Times New Roman" w:cs="Times New Roman"/>
      <w:szCs w:val="22"/>
      <w:lang w:eastAsia="en-US"/>
    </w:rPr>
  </w:style>
  <w:style w:type="paragraph" w:customStyle="1" w:styleId="Normal1">
    <w:name w:val="Normal_1"/>
    <w:rsid w:val="002E70D4"/>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2E70D4"/>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2E70D4"/>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2E70D4"/>
  </w:style>
  <w:style w:type="paragraph" w:customStyle="1" w:styleId="textojustificado">
    <w:name w:val="texto_justificado"/>
    <w:basedOn w:val="Normal"/>
    <w:rsid w:val="002E70D4"/>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2E70D4"/>
    <w:rPr>
      <w:color w:val="954F72" w:themeColor="followedHyperlink"/>
      <w:u w:val="single"/>
    </w:rPr>
  </w:style>
  <w:style w:type="character" w:customStyle="1" w:styleId="MenoPendente1">
    <w:name w:val="Menção Pendente1"/>
    <w:basedOn w:val="Fontepargpadro"/>
    <w:uiPriority w:val="99"/>
    <w:semiHidden/>
    <w:unhideWhenUsed/>
    <w:rsid w:val="002E70D4"/>
    <w:rPr>
      <w:color w:val="605E5C"/>
      <w:shd w:val="clear" w:color="auto" w:fill="E1DFDD"/>
    </w:rPr>
  </w:style>
  <w:style w:type="character" w:customStyle="1" w:styleId="MenoPendente2">
    <w:name w:val="Menção Pendente2"/>
    <w:basedOn w:val="Fontepargpadro"/>
    <w:uiPriority w:val="99"/>
    <w:semiHidden/>
    <w:unhideWhenUsed/>
    <w:rsid w:val="002E70D4"/>
    <w:rPr>
      <w:color w:val="605E5C"/>
      <w:shd w:val="clear" w:color="auto" w:fill="E1DFDD"/>
    </w:rPr>
  </w:style>
  <w:style w:type="character" w:customStyle="1" w:styleId="Nivel2Char">
    <w:name w:val="Nivel 2 Char"/>
    <w:basedOn w:val="Fontepargpadro"/>
    <w:link w:val="Nivel2"/>
    <w:locked/>
    <w:rsid w:val="002E70D4"/>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2E70D4"/>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E70D4"/>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E70D4"/>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2E70D4"/>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2E70D4"/>
    <w:rPr>
      <w:color w:val="808080"/>
    </w:rPr>
  </w:style>
  <w:style w:type="character" w:customStyle="1" w:styleId="PargrafodaListaChar">
    <w:name w:val="Parágrafo da Lista Char"/>
    <w:basedOn w:val="Fontepargpadro"/>
    <w:link w:val="PargrafodaLista"/>
    <w:uiPriority w:val="1"/>
    <w:rsid w:val="002E70D4"/>
    <w:rPr>
      <w:rFonts w:ascii="Ecofont_Spranq_eco_Sans" w:eastAsiaTheme="minorEastAsia" w:hAnsi="Ecofont_Spranq_eco_Sans" w:cs="Tahoma"/>
      <w:kern w:val="0"/>
      <w:sz w:val="24"/>
      <w:szCs w:val="24"/>
      <w:lang w:eastAsia="pt-BR"/>
      <w14:ligatures w14:val="none"/>
    </w:rPr>
  </w:style>
  <w:style w:type="paragraph" w:customStyle="1" w:styleId="SombreamentoMdio1-nfase31">
    <w:name w:val="Sombreamento Médio 1 - Ênfase 31"/>
    <w:basedOn w:val="Normal"/>
    <w:next w:val="Normal"/>
    <w:rsid w:val="002E70D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2E70D4"/>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2E70D4"/>
  </w:style>
  <w:style w:type="paragraph" w:customStyle="1" w:styleId="Standard">
    <w:name w:val="Standard"/>
    <w:rsid w:val="002E70D4"/>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2E70D4"/>
    <w:pPr>
      <w:spacing w:after="140" w:line="276" w:lineRule="auto"/>
    </w:pPr>
  </w:style>
  <w:style w:type="character" w:customStyle="1" w:styleId="MenoPendente3">
    <w:name w:val="Menção Pendente3"/>
    <w:basedOn w:val="Fontepargpadro"/>
    <w:uiPriority w:val="99"/>
    <w:semiHidden/>
    <w:unhideWhenUsed/>
    <w:rsid w:val="002E70D4"/>
    <w:rPr>
      <w:color w:val="605E5C"/>
      <w:shd w:val="clear" w:color="auto" w:fill="E1DFDD"/>
    </w:rPr>
  </w:style>
  <w:style w:type="character" w:customStyle="1" w:styleId="MenoPendente4">
    <w:name w:val="Menção Pendente4"/>
    <w:basedOn w:val="Fontepargpadro"/>
    <w:uiPriority w:val="99"/>
    <w:semiHidden/>
    <w:unhideWhenUsed/>
    <w:rsid w:val="002E70D4"/>
    <w:rPr>
      <w:color w:val="605E5C"/>
      <w:shd w:val="clear" w:color="auto" w:fill="E1DFDD"/>
    </w:rPr>
  </w:style>
  <w:style w:type="paragraph" w:customStyle="1" w:styleId="ou">
    <w:name w:val="ou"/>
    <w:basedOn w:val="PargrafodaLista"/>
    <w:link w:val="ouChar"/>
    <w:qFormat/>
    <w:rsid w:val="002E70D4"/>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2E70D4"/>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2E70D4"/>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2E70D4"/>
    <w:rPr>
      <w:i/>
      <w:iCs/>
      <w:color w:val="FF0000"/>
    </w:rPr>
  </w:style>
  <w:style w:type="paragraph" w:customStyle="1" w:styleId="Nvel3-R">
    <w:name w:val="Nível 3-R"/>
    <w:basedOn w:val="Nivel3"/>
    <w:link w:val="Nvel3-RChar"/>
    <w:qFormat/>
    <w:rsid w:val="002E70D4"/>
    <w:rPr>
      <w:i/>
      <w:iCs/>
      <w:color w:val="FF0000"/>
    </w:rPr>
  </w:style>
  <w:style w:type="character" w:customStyle="1" w:styleId="Nvel2-RedChar">
    <w:name w:val="Nível 2 -Red Char"/>
    <w:basedOn w:val="Nivel2Char"/>
    <w:link w:val="Nvel2-Red"/>
    <w:rsid w:val="002E70D4"/>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2E70D4"/>
    <w:rPr>
      <w:i/>
      <w:iCs/>
      <w:color w:val="FF0000"/>
    </w:rPr>
  </w:style>
  <w:style w:type="character" w:customStyle="1" w:styleId="Nivel3Char">
    <w:name w:val="Nivel 3 Char"/>
    <w:basedOn w:val="Fontepargpadro"/>
    <w:link w:val="Nivel3"/>
    <w:rsid w:val="002E70D4"/>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2E70D4"/>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2E70D4"/>
    <w:pPr>
      <w:outlineLvl w:val="1"/>
    </w:pPr>
  </w:style>
  <w:style w:type="character" w:customStyle="1" w:styleId="Nvel4-RChar">
    <w:name w:val="Nível 4-R Char"/>
    <w:basedOn w:val="Nivel4Char"/>
    <w:link w:val="Nvel4-R"/>
    <w:rsid w:val="002E70D4"/>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2E70D4"/>
    <w:rPr>
      <w:color w:val="0563C1" w:themeColor="hyperlink"/>
      <w:u w:val="single"/>
    </w:rPr>
  </w:style>
  <w:style w:type="character" w:customStyle="1" w:styleId="Nvel1-SemNumChar">
    <w:name w:val="Nível 1-Sem Num Char"/>
    <w:basedOn w:val="Nivel01Char"/>
    <w:link w:val="Nvel1-SemNum"/>
    <w:rsid w:val="002E70D4"/>
    <w:rPr>
      <w:rFonts w:ascii="Arial" w:eastAsiaTheme="majorEastAsia" w:hAnsi="Arial" w:cs="Arial"/>
      <w:b/>
      <w:bCs/>
      <w:color w:val="323E4F" w:themeColor="text2" w:themeShade="BF"/>
      <w:spacing w:val="5"/>
      <w:kern w:val="0"/>
      <w:sz w:val="20"/>
      <w:szCs w:val="20"/>
      <w:lang w:eastAsia="pt-BR"/>
      <w14:ligatures w14:val="none"/>
    </w:rPr>
  </w:style>
  <w:style w:type="paragraph" w:customStyle="1" w:styleId="citao2">
    <w:name w:val="citação 2"/>
    <w:basedOn w:val="Citao"/>
    <w:link w:val="citao2Char"/>
    <w:rsid w:val="002E70D4"/>
    <w:pPr>
      <w:overflowPunct w:val="0"/>
    </w:pPr>
    <w:rPr>
      <w:szCs w:val="20"/>
    </w:rPr>
  </w:style>
  <w:style w:type="paragraph" w:customStyle="1" w:styleId="Prembulo">
    <w:name w:val="Preâmbulo"/>
    <w:basedOn w:val="Normal"/>
    <w:link w:val="PrembuloChar"/>
    <w:rsid w:val="002E70D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E70D4"/>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2E70D4"/>
    <w:rPr>
      <w:color w:val="605E5C"/>
      <w:shd w:val="clear" w:color="auto" w:fill="E1DFDD"/>
    </w:rPr>
  </w:style>
  <w:style w:type="character" w:customStyle="1" w:styleId="citao2Char">
    <w:name w:val="citação 2 Char"/>
    <w:basedOn w:val="CitaoChar"/>
    <w:link w:val="citao2"/>
    <w:rsid w:val="002E70D4"/>
    <w:rPr>
      <w:rFonts w:ascii="Arial" w:eastAsia="Calibri" w:hAnsi="Arial" w:cs="Tahoma"/>
      <w:i/>
      <w:iCs/>
      <w:color w:val="000000"/>
      <w:kern w:val="0"/>
      <w:sz w:val="20"/>
      <w:szCs w:val="20"/>
      <w:shd w:val="clear" w:color="auto" w:fill="FFFFCC"/>
      <w14:ligatures w14:val="none"/>
    </w:rPr>
  </w:style>
  <w:style w:type="character" w:customStyle="1" w:styleId="MenoPendente6">
    <w:name w:val="Menção Pendente6"/>
    <w:basedOn w:val="Fontepargpadro"/>
    <w:uiPriority w:val="99"/>
    <w:semiHidden/>
    <w:unhideWhenUsed/>
    <w:rsid w:val="002E70D4"/>
    <w:rPr>
      <w:color w:val="605E5C"/>
      <w:shd w:val="clear" w:color="auto" w:fill="E1DFDD"/>
    </w:rPr>
  </w:style>
  <w:style w:type="character" w:customStyle="1" w:styleId="Mentionnonrsolue1">
    <w:name w:val="Mention non résolue1"/>
    <w:basedOn w:val="Fontepargpadro"/>
    <w:uiPriority w:val="99"/>
    <w:semiHidden/>
    <w:unhideWhenUsed/>
    <w:rsid w:val="002E70D4"/>
    <w:rPr>
      <w:color w:val="605E5C"/>
      <w:shd w:val="clear" w:color="auto" w:fill="E1DFDD"/>
    </w:rPr>
  </w:style>
  <w:style w:type="paragraph" w:styleId="Textodenotaderodap">
    <w:name w:val="footnote text"/>
    <w:basedOn w:val="Normal"/>
    <w:link w:val="TextodenotaderodapChar"/>
    <w:uiPriority w:val="99"/>
    <w:semiHidden/>
    <w:unhideWhenUsed/>
    <w:rsid w:val="00094DD2"/>
    <w:rPr>
      <w:sz w:val="20"/>
      <w:szCs w:val="20"/>
    </w:rPr>
  </w:style>
  <w:style w:type="character" w:customStyle="1" w:styleId="TextodenotaderodapChar">
    <w:name w:val="Texto de nota de rodapé Char"/>
    <w:basedOn w:val="Fontepargpadro"/>
    <w:link w:val="Textodenotaderodap"/>
    <w:uiPriority w:val="99"/>
    <w:semiHidden/>
    <w:rsid w:val="00094DD2"/>
    <w:rPr>
      <w:rFonts w:ascii="Ecofont_Spranq_eco_Sans" w:eastAsiaTheme="minorEastAsia" w:hAnsi="Ecofont_Spranq_eco_Sans" w:cs="Tahoma"/>
      <w:kern w:val="0"/>
      <w:sz w:val="20"/>
      <w:szCs w:val="20"/>
      <w:lang w:eastAsia="pt-BR"/>
      <w14:ligatures w14:val="none"/>
    </w:rPr>
  </w:style>
  <w:style w:type="character" w:styleId="Refdenotaderodap">
    <w:name w:val="footnote reference"/>
    <w:basedOn w:val="Fontepargpadro"/>
    <w:uiPriority w:val="99"/>
    <w:semiHidden/>
    <w:unhideWhenUsed/>
    <w:rsid w:val="00094DD2"/>
    <w:rPr>
      <w:vertAlign w:val="superscript"/>
    </w:rPr>
  </w:style>
  <w:style w:type="character" w:styleId="MenoPendente">
    <w:name w:val="Unresolved Mention"/>
    <w:basedOn w:val="Fontepargpadro"/>
    <w:uiPriority w:val="99"/>
    <w:semiHidden/>
    <w:unhideWhenUsed/>
    <w:rsid w:val="000E4213"/>
    <w:rPr>
      <w:color w:val="605E5C"/>
      <w:shd w:val="clear" w:color="auto" w:fill="E1DFDD"/>
    </w:rPr>
  </w:style>
  <w:style w:type="paragraph" w:customStyle="1" w:styleId="Nvel3">
    <w:name w:val="Nível 3"/>
    <w:basedOn w:val="Nvel3-R"/>
    <w:link w:val="Nvel3Char"/>
    <w:qFormat/>
    <w:rsid w:val="00701582"/>
    <w:rPr>
      <w:rFonts w:eastAsia="Times New Roman"/>
      <w:i w:val="0"/>
      <w:iCs w:val="0"/>
      <w:color w:val="auto"/>
    </w:rPr>
  </w:style>
  <w:style w:type="paragraph" w:customStyle="1" w:styleId="Nvel4">
    <w:name w:val="Nível 4"/>
    <w:basedOn w:val="Nvel3"/>
    <w:link w:val="Nvel4Char"/>
    <w:qFormat/>
    <w:rsid w:val="00701582"/>
    <w:pPr>
      <w:numPr>
        <w:ilvl w:val="0"/>
        <w:numId w:val="0"/>
      </w:numPr>
      <w:ind w:left="567"/>
    </w:pPr>
  </w:style>
  <w:style w:type="character" w:customStyle="1" w:styleId="Nvel3Char">
    <w:name w:val="Nível 3 Char"/>
    <w:link w:val="Nvel3"/>
    <w:rsid w:val="00701582"/>
    <w:rPr>
      <w:rFonts w:ascii="Arial" w:eastAsia="Times New Roman" w:hAnsi="Arial" w:cs="Arial"/>
      <w:kern w:val="0"/>
      <w:sz w:val="20"/>
      <w:szCs w:val="20"/>
      <w:lang w:eastAsia="pt-BR"/>
      <w14:ligatures w14:val="none"/>
    </w:rPr>
  </w:style>
  <w:style w:type="paragraph" w:customStyle="1" w:styleId="SubTitNN">
    <w:name w:val="SubTitNN"/>
    <w:basedOn w:val="Normal"/>
    <w:link w:val="SubTitNNChar"/>
    <w:qFormat/>
    <w:rsid w:val="00701582"/>
    <w:pPr>
      <w:spacing w:before="240" w:after="120" w:line="276" w:lineRule="auto"/>
      <w:jc w:val="both"/>
    </w:pPr>
    <w:rPr>
      <w:rFonts w:ascii="Arial" w:eastAsia="Times New Roman" w:hAnsi="Arial" w:cs="Arial"/>
      <w:b/>
      <w:bCs/>
      <w:iCs/>
      <w:sz w:val="20"/>
      <w:szCs w:val="20"/>
    </w:rPr>
  </w:style>
  <w:style w:type="character" w:customStyle="1" w:styleId="Nvel4Char">
    <w:name w:val="Nível 4 Char"/>
    <w:link w:val="Nvel4"/>
    <w:rsid w:val="00701582"/>
    <w:rPr>
      <w:rFonts w:ascii="Arial" w:eastAsia="Times New Roman" w:hAnsi="Arial" w:cs="Arial"/>
      <w:kern w:val="0"/>
      <w:sz w:val="20"/>
      <w:szCs w:val="20"/>
      <w:lang w:eastAsia="pt-BR"/>
      <w14:ligatures w14:val="none"/>
    </w:rPr>
  </w:style>
  <w:style w:type="character" w:customStyle="1" w:styleId="SubTitNNChar">
    <w:name w:val="SubTitNN Char"/>
    <w:link w:val="SubTitNN"/>
    <w:rsid w:val="00701582"/>
    <w:rPr>
      <w:rFonts w:ascii="Arial" w:eastAsia="Times New Roman" w:hAnsi="Arial" w:cs="Arial"/>
      <w:b/>
      <w:bCs/>
      <w:iCs/>
      <w:kern w:val="0"/>
      <w:sz w:val="20"/>
      <w:szCs w:val="20"/>
      <w:lang w:eastAsia="pt-BR"/>
      <w14:ligatures w14:val="none"/>
    </w:rPr>
  </w:style>
  <w:style w:type="character" w:customStyle="1" w:styleId="Ttulo8Char">
    <w:name w:val="Título 8 Char"/>
    <w:basedOn w:val="Fontepargpadro"/>
    <w:link w:val="Ttulo8"/>
    <w:rsid w:val="006B5B5D"/>
    <w:rPr>
      <w:rFonts w:ascii="Times New Roman" w:eastAsia="Times New Roman" w:hAnsi="Times New Roman" w:cs="Times New Roman"/>
      <w:i/>
      <w:iCs/>
      <w:kern w:val="1"/>
      <w:sz w:val="24"/>
      <w:szCs w:val="24"/>
      <w:lang w:eastAsia="ar-SA"/>
      <w14:ligatures w14:val="none"/>
    </w:rPr>
  </w:style>
  <w:style w:type="paragraph" w:styleId="SemEspaamento">
    <w:name w:val="No Spacing"/>
    <w:uiPriority w:val="1"/>
    <w:qFormat/>
    <w:rsid w:val="006B5B5D"/>
    <w:pPr>
      <w:suppressAutoHyphens/>
      <w:spacing w:after="0" w:line="240" w:lineRule="auto"/>
    </w:pPr>
    <w:rPr>
      <w:rFonts w:ascii="Times New Roman" w:eastAsia="Times New Roman" w:hAnsi="Times New Roman" w:cs="Times New Roman"/>
      <w:kern w:val="1"/>
      <w:sz w:val="24"/>
      <w:szCs w:val="24"/>
      <w:lang w:eastAsia="ar-SA"/>
      <w14:ligatures w14:val="none"/>
    </w:rPr>
  </w:style>
  <w:style w:type="character" w:customStyle="1" w:styleId="apple-tab-span">
    <w:name w:val="apple-tab-span"/>
    <w:basedOn w:val="Fontepargpadro"/>
    <w:rsid w:val="00403059"/>
  </w:style>
  <w:style w:type="table" w:customStyle="1" w:styleId="2">
    <w:name w:val="2"/>
    <w:basedOn w:val="Tabelanormal"/>
    <w:rsid w:val="00403059"/>
    <w:pPr>
      <w:spacing w:after="0" w:line="240" w:lineRule="auto"/>
    </w:pPr>
    <w:rPr>
      <w:rFonts w:ascii="Arial" w:eastAsia="Arial" w:hAnsi="Arial" w:cs="Arial"/>
      <w:kern w:val="0"/>
      <w14:ligatures w14:val="none"/>
    </w:rPr>
    <w:tblPr>
      <w:tblStyleRowBandSize w:val="1"/>
      <w:tblStyleColBandSize w:val="1"/>
      <w:tblCellMar>
        <w:top w:w="100" w:type="dxa"/>
        <w:left w:w="100" w:type="dxa"/>
        <w:bottom w:w="100" w:type="dxa"/>
        <w:right w:w="100" w:type="dxa"/>
      </w:tblCellMar>
    </w:tblPr>
  </w:style>
  <w:style w:type="table" w:customStyle="1" w:styleId="1">
    <w:name w:val="1"/>
    <w:basedOn w:val="Tabelanormal"/>
    <w:rsid w:val="00403059"/>
    <w:pPr>
      <w:spacing w:after="0" w:line="240" w:lineRule="auto"/>
    </w:pPr>
    <w:rPr>
      <w:rFonts w:ascii="Arial" w:eastAsia="Arial" w:hAnsi="Arial" w:cs="Arial"/>
      <w:kern w:val="0"/>
      <w14:ligatures w14:val="none"/>
    </w:rPr>
    <w:tblPr>
      <w:tblStyleRowBandSize w:val="1"/>
      <w:tblStyleColBandSize w:val="1"/>
      <w:tblCellMar>
        <w:top w:w="100" w:type="dxa"/>
        <w:left w:w="100" w:type="dxa"/>
        <w:bottom w:w="100" w:type="dxa"/>
        <w:right w:w="100" w:type="dxa"/>
      </w:tblCellMar>
    </w:tblPr>
  </w:style>
  <w:style w:type="paragraph" w:customStyle="1" w:styleId="pspdfkit-8ayy4hjz5h5sb5mqfjxzpc42zw">
    <w:name w:val="pspdfkit-8ayy4hjz5h5sb5mqfjxzpc42zw"/>
    <w:basedOn w:val="Normal"/>
    <w:rsid w:val="00403059"/>
    <w:pPr>
      <w:spacing w:before="100" w:beforeAutospacing="1" w:after="100" w:afterAutospacing="1"/>
    </w:pPr>
    <w:rPr>
      <w:rFonts w:ascii="Times New Roman" w:eastAsia="Times New Roman" w:hAnsi="Times New Roman" w:cs="Times New Roman"/>
    </w:rPr>
  </w:style>
  <w:style w:type="character" w:customStyle="1" w:styleId="pspdfkit-6fq5ysqkmc2gc1fek9b659qfh8">
    <w:name w:val="pspdfkit-6fq5ysqkmc2gc1fek9b659qfh8"/>
    <w:basedOn w:val="Fontepargpadro"/>
    <w:rsid w:val="004030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mcr.pr.gov.br" TargetMode="External"/><Relationship Id="rId47" Type="http://schemas.openxmlformats.org/officeDocument/2006/relationships/hyperlink" Target="https://www.comprasgovernamentais.gov.br/"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leis/l8078compilado.htm" TargetMode="External"/><Relationship Id="rId89" Type="http://schemas.openxmlformats.org/officeDocument/2006/relationships/fontTable" Target="fontTable.xml"/><Relationship Id="rId16" Type="http://schemas.openxmlformats.org/officeDocument/2006/relationships/hyperlink" Target="https://www.planalto.gov.br/ccivil_03/constituicao/constituicaocompilado.htm" TargetMode="External"/><Relationship Id="rId11" Type="http://schemas.openxmlformats.org/officeDocument/2006/relationships/hyperlink" Target="http://bll.org.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53" Type="http://schemas.openxmlformats.org/officeDocument/2006/relationships/hyperlink" Target="https://compras.menorpreco.pr.gov.br/novodocumento/consulta" TargetMode="External"/><Relationship Id="rId58" Type="http://schemas.openxmlformats.org/officeDocument/2006/relationships/hyperlink" Target="https://www.planalto.gov.br/ccivil_03/leis/l8078compilado.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theme" Target="theme/theme1.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ortaltransparencia.gov.br/sancoes/ceis"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mcr.pr.gov.br" TargetMode="External"/><Relationship Id="rId48" Type="http://schemas.openxmlformats.org/officeDocument/2006/relationships/hyperlink" Target="http://www.transparencia.pr.gov.br/pte/compras/licitacoes?windowId=4a9" TargetMode="External"/><Relationship Id="rId56" Type="http://schemas.openxmlformats.org/officeDocument/2006/relationships/hyperlink" Target="http://servicos.tce.pr.gov.br/TCEPR/Tribunal/Relacon/Licitacao"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s://bll.org.br/" TargetMode="External"/><Relationship Id="rId51" Type="http://schemas.openxmlformats.org/officeDocument/2006/relationships/hyperlink" Target="https://www.comprasgovernamentais.gov.b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aplicacao.saude.gov.br/bps/login.jsf"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mailto:licita@mcr.pr.gov.b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3/lei/l12846.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eader" Target="header1.xml"/><Relationship Id="rId91"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nep" TargetMode="External"/><Relationship Id="rId36" Type="http://schemas.openxmlformats.org/officeDocument/2006/relationships/hyperlink" Target="http://www.mcr.pr.gov.br" TargetMode="External"/><Relationship Id="rId49" Type="http://schemas.openxmlformats.org/officeDocument/2006/relationships/hyperlink" Target="https://compras.menorpreco.pr.gov.br/novodocumento/consulta" TargetMode="External"/><Relationship Id="rId57" Type="http://schemas.openxmlformats.org/officeDocument/2006/relationships/hyperlink" Target="https://www.gov.br/compras/pt-br/" TargetMode="External"/><Relationship Id="rId10" Type="http://schemas.openxmlformats.org/officeDocument/2006/relationships/hyperlink" Target="http://www.gov.br/compras" TargetMode="External"/><Relationship Id="rId31" Type="http://schemas.openxmlformats.org/officeDocument/2006/relationships/hyperlink" Target="https://www.planalto.gov.br/ccivil_03/_ato2015-2018/2016/decreto/d8660.htm" TargetMode="External"/><Relationship Id="rId44" Type="http://schemas.openxmlformats.org/officeDocument/2006/relationships/hyperlink" Target="mailto:cafmarechalcandidorondon@gmail.com" TargetMode="External"/><Relationship Id="rId52" Type="http://schemas.openxmlformats.org/officeDocument/2006/relationships/hyperlink" Target="http://www.transparencia.pr.gov.br/pte/compras/licitacoes?windowId=4a9"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aplicacao.saude.gov.br/bps/login.jsf" TargetMode="External"/><Relationship Id="rId55" Type="http://schemas.openxmlformats.org/officeDocument/2006/relationships/hyperlink" Target="mailto:ogsrp@mcr.pr.gov.br" TargetMode="External"/><Relationship Id="rId76" Type="http://schemas.openxmlformats.org/officeDocument/2006/relationships/hyperlink" Target="http://www.planalto.gov.br/ccivil_03/_ato2019-2022/2021/lei/L14133.htm%25art159"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8429.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empresas-e-negocios/pt-br/empreendedor"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018DD2-4626-4677-A6E5-60E55CD58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722</TotalTime>
  <Pages>156</Pages>
  <Words>69252</Words>
  <Characters>373967</Characters>
  <Application>Microsoft Office Word</Application>
  <DocSecurity>0</DocSecurity>
  <Lines>3116</Lines>
  <Paragraphs>884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442335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Deise Spohr</dc:creator>
  <cp:keywords/>
  <dc:description/>
  <cp:lastModifiedBy>USUARIO</cp:lastModifiedBy>
  <cp:revision>56</cp:revision>
  <cp:lastPrinted>2023-10-04T13:30:00Z</cp:lastPrinted>
  <dcterms:created xsi:type="dcterms:W3CDTF">2023-09-29T14:51:00Z</dcterms:created>
  <dcterms:modified xsi:type="dcterms:W3CDTF">2024-01-05T13:38:00Z</dcterms:modified>
</cp:coreProperties>
</file>