
<file path=[Content_Types].xml><?xml version="1.0" encoding="utf-8"?>
<Types xmlns="http://schemas.openxmlformats.org/package/2006/content-types">
  <Default Extension="jpeg" ContentType="image/jpeg"/>
  <Default Extension="odttf" ContentType="application/vnd.openxmlformats-officedocument.obfuscatedFont"/>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1CC1EB7" w14:textId="77777777" w:rsidR="00B168B5" w:rsidRDefault="006A4C1F" w:rsidP="00EE1228">
      <w:pPr>
        <w:widowControl w:val="0"/>
        <w:spacing w:line="276" w:lineRule="auto"/>
        <w:ind w:right="-17"/>
        <w:jc w:val="both"/>
        <w:rPr>
          <w:rFonts w:eastAsia="Times New Roman" w:cs="Arial"/>
          <w:b/>
          <w:bCs/>
          <w:szCs w:val="20"/>
        </w:rPr>
      </w:pPr>
      <w:r>
        <w:rPr>
          <w:rFonts w:eastAsia="Times New Roman" w:cs="Arial"/>
          <w:b/>
          <w:bCs/>
          <w:szCs w:val="20"/>
        </w:rPr>
        <w:t xml:space="preserve">SERVIÇOS </w:t>
      </w:r>
      <w:r>
        <w:rPr>
          <w:rFonts w:eastAsia="Times New Roman" w:cs="Arial"/>
          <w:b/>
          <w:bCs/>
          <w:szCs w:val="20"/>
          <w:u w:val="single"/>
        </w:rPr>
        <w:t>CONTÍNUOS</w:t>
      </w:r>
      <w:r>
        <w:rPr>
          <w:rFonts w:eastAsia="Times New Roman" w:cs="Arial"/>
          <w:b/>
          <w:bCs/>
          <w:szCs w:val="20"/>
        </w:rPr>
        <w:t xml:space="preserve"> SEM DEDICAÇÃO EXCLUSIVA DE MÃO DE OBRA</w:t>
      </w:r>
    </w:p>
    <w:p w14:paraId="6EC34724" w14:textId="77777777" w:rsidR="00B168B5" w:rsidRDefault="006A4C1F" w:rsidP="00EE1228">
      <w:pPr>
        <w:widowControl w:val="0"/>
        <w:spacing w:before="240" w:after="120" w:line="276" w:lineRule="auto"/>
        <w:ind w:right="-15"/>
        <w:jc w:val="both"/>
        <w:rPr>
          <w:rFonts w:eastAsia="Times New Roman" w:cs="Arial"/>
          <w:b/>
          <w:bCs/>
          <w:szCs w:val="20"/>
        </w:rPr>
      </w:pPr>
      <w:r>
        <w:rPr>
          <w:rFonts w:eastAsia="Times New Roman" w:cs="Arial"/>
          <w:b/>
          <w:bCs/>
          <w:szCs w:val="20"/>
        </w:rPr>
        <w:t xml:space="preserve">SECRETARIA MUNICIPAL DE ADMINISTRAÇÃO </w:t>
      </w:r>
    </w:p>
    <w:p w14:paraId="548D2929" w14:textId="77777777" w:rsidR="00B168B5" w:rsidRDefault="006A4C1F" w:rsidP="00EE1228">
      <w:pPr>
        <w:widowControl w:val="0"/>
        <w:spacing w:before="240" w:line="276" w:lineRule="auto"/>
        <w:jc w:val="both"/>
        <w:rPr>
          <w:rFonts w:eastAsia="Times New Roman" w:cs="Arial"/>
          <w:b/>
          <w:bCs/>
          <w:szCs w:val="20"/>
        </w:rPr>
      </w:pPr>
      <w:r>
        <w:rPr>
          <w:rFonts w:eastAsia="Times New Roman" w:cs="Arial"/>
          <w:b/>
          <w:bCs/>
          <w:szCs w:val="20"/>
        </w:rPr>
        <w:t xml:space="preserve">1. </w:t>
      </w:r>
      <w:r>
        <w:rPr>
          <w:rFonts w:eastAsia="Times New Roman" w:cs="Arial"/>
          <w:b/>
          <w:bCs/>
          <w:color w:val="000000"/>
          <w:szCs w:val="20"/>
        </w:rPr>
        <w:t xml:space="preserve">DEFINIÇÃO DO OBJETO </w:t>
      </w:r>
    </w:p>
    <w:p w14:paraId="4670F81D" w14:textId="1663C891" w:rsidR="00B168B5" w:rsidRDefault="006A4C1F" w:rsidP="00EE1228">
      <w:pPr>
        <w:widowControl w:val="0"/>
        <w:spacing w:before="240" w:after="240" w:line="276" w:lineRule="auto"/>
        <w:jc w:val="both"/>
        <w:rPr>
          <w:rFonts w:eastAsia="Times New Roman" w:cs="Arial"/>
          <w:color w:val="000000"/>
          <w:szCs w:val="20"/>
        </w:rPr>
      </w:pPr>
      <w:r>
        <w:rPr>
          <w:rFonts w:eastAsia="Times New Roman" w:cs="Arial"/>
          <w:szCs w:val="20"/>
        </w:rPr>
        <w:t xml:space="preserve">1.1. </w:t>
      </w:r>
      <w:r>
        <w:rPr>
          <w:rFonts w:eastAsia="Times New Roman" w:cs="Arial"/>
          <w:color w:val="000000"/>
          <w:szCs w:val="20"/>
        </w:rPr>
        <w:t xml:space="preserve">Contratação de serviços de empresa especializada para manutenção de cabeamento estruturado, redes de telecomunicações, infraestrutura metálica, fibra óptica, organização de racks e serviços correlatos, com fornecimento de materiais, sob demanda, para atendimento às necessidades do Município de Marechal Cândido Rondon, </w:t>
      </w:r>
      <w:r w:rsidR="00556B4A">
        <w:rPr>
          <w:rFonts w:eastAsia="Times New Roman" w:cs="Arial"/>
          <w:color w:val="000000"/>
          <w:szCs w:val="20"/>
        </w:rPr>
        <w:t xml:space="preserve">nos termos da tabela abaixo, </w:t>
      </w:r>
      <w:r>
        <w:rPr>
          <w:rFonts w:eastAsia="Times New Roman" w:cs="Arial"/>
          <w:color w:val="000000"/>
          <w:szCs w:val="20"/>
        </w:rPr>
        <w:t>conforme</w:t>
      </w:r>
      <w:r w:rsidR="00556B4A">
        <w:rPr>
          <w:rFonts w:eastAsia="Times New Roman" w:cs="Arial"/>
          <w:color w:val="000000"/>
          <w:szCs w:val="20"/>
        </w:rPr>
        <w:t xml:space="preserve"> condições, </w:t>
      </w:r>
      <w:r>
        <w:rPr>
          <w:rFonts w:eastAsia="Times New Roman" w:cs="Arial"/>
          <w:color w:val="000000"/>
          <w:szCs w:val="20"/>
        </w:rPr>
        <w:t>quantidades e exigências estabelecidas neste instrumento:</w:t>
      </w:r>
    </w:p>
    <w:tbl>
      <w:tblPr>
        <w:tblW w:w="5000" w:type="pct"/>
        <w:jc w:val="center"/>
        <w:tblLook w:val="0400" w:firstRow="0" w:lastRow="0" w:firstColumn="0" w:lastColumn="0" w:noHBand="0" w:noVBand="1"/>
      </w:tblPr>
      <w:tblGrid>
        <w:gridCol w:w="599"/>
        <w:gridCol w:w="3128"/>
        <w:gridCol w:w="1701"/>
        <w:gridCol w:w="945"/>
        <w:gridCol w:w="1283"/>
        <w:gridCol w:w="1036"/>
        <w:gridCol w:w="1044"/>
      </w:tblGrid>
      <w:tr w:rsidR="00B168B5" w14:paraId="3CADA9BE" w14:textId="77777777" w:rsidTr="00EE1228">
        <w:trPr>
          <w:trHeight w:val="288"/>
          <w:jc w:val="center"/>
        </w:trPr>
        <w:tc>
          <w:tcPr>
            <w:tcW w:w="5000" w:type="pct"/>
            <w:gridSpan w:val="7"/>
            <w:tcBorders>
              <w:top w:val="single" w:sz="4" w:space="0" w:color="000000"/>
              <w:left w:val="single" w:sz="4" w:space="0" w:color="000000"/>
              <w:bottom w:val="single" w:sz="4" w:space="0" w:color="000000"/>
              <w:right w:val="single" w:sz="4" w:space="0" w:color="000000"/>
            </w:tcBorders>
            <w:shd w:val="clear" w:color="auto" w:fill="D0CECE"/>
            <w:vAlign w:val="center"/>
          </w:tcPr>
          <w:p w14:paraId="76EB51CA" w14:textId="77777777" w:rsidR="00B168B5" w:rsidRDefault="006A4C1F" w:rsidP="00EE1228">
            <w:pPr>
              <w:widowControl w:val="0"/>
              <w:spacing w:line="276" w:lineRule="auto"/>
              <w:jc w:val="center"/>
              <w:rPr>
                <w:rFonts w:cs="Arial"/>
                <w:b/>
                <w:bCs/>
                <w:color w:val="000000"/>
                <w:sz w:val="16"/>
                <w:szCs w:val="16"/>
              </w:rPr>
            </w:pPr>
            <w:r>
              <w:rPr>
                <w:rFonts w:cs="Arial"/>
                <w:b/>
                <w:bCs/>
                <w:color w:val="000000"/>
                <w:sz w:val="16"/>
                <w:szCs w:val="16"/>
              </w:rPr>
              <w:t>LOTE 01</w:t>
            </w:r>
          </w:p>
        </w:tc>
      </w:tr>
      <w:tr w:rsidR="00B168B5" w14:paraId="765A6589" w14:textId="77777777" w:rsidTr="00EE1228">
        <w:trPr>
          <w:trHeight w:val="288"/>
          <w:jc w:val="center"/>
        </w:trPr>
        <w:tc>
          <w:tcPr>
            <w:tcW w:w="308" w:type="pct"/>
            <w:tcBorders>
              <w:top w:val="single" w:sz="4" w:space="0" w:color="000000"/>
              <w:left w:val="single" w:sz="4" w:space="0" w:color="000000"/>
              <w:bottom w:val="single" w:sz="4" w:space="0" w:color="000000"/>
              <w:right w:val="single" w:sz="4" w:space="0" w:color="000000"/>
            </w:tcBorders>
            <w:shd w:val="clear" w:color="auto" w:fill="D0CECE"/>
            <w:vAlign w:val="center"/>
          </w:tcPr>
          <w:p w14:paraId="6D55C57F" w14:textId="77777777" w:rsidR="00B168B5" w:rsidRDefault="00325E85" w:rsidP="00EE1228">
            <w:pPr>
              <w:widowControl w:val="0"/>
              <w:spacing w:line="276" w:lineRule="auto"/>
              <w:jc w:val="center"/>
              <w:rPr>
                <w:rFonts w:cs="Arial"/>
                <w:b/>
                <w:bCs/>
                <w:color w:val="000000"/>
                <w:sz w:val="16"/>
                <w:szCs w:val="16"/>
              </w:rPr>
            </w:pPr>
            <w:sdt>
              <w:sdtPr>
                <w:tag w:val="goog_rdk_3"/>
                <w:id w:val="888870468"/>
              </w:sdtPr>
              <w:sdtEndPr/>
              <w:sdtContent/>
            </w:sdt>
            <w:r w:rsidR="006A4C1F">
              <w:rPr>
                <w:rFonts w:cs="Arial"/>
                <w:b/>
                <w:bCs/>
                <w:color w:val="000000"/>
                <w:sz w:val="16"/>
                <w:szCs w:val="16"/>
              </w:rPr>
              <w:t>ITEM</w:t>
            </w:r>
          </w:p>
        </w:tc>
        <w:tc>
          <w:tcPr>
            <w:tcW w:w="1607" w:type="pct"/>
            <w:tcBorders>
              <w:top w:val="single" w:sz="4" w:space="0" w:color="000000"/>
              <w:bottom w:val="single" w:sz="4" w:space="0" w:color="000000"/>
              <w:right w:val="single" w:sz="4" w:space="0" w:color="000000"/>
            </w:tcBorders>
            <w:shd w:val="clear" w:color="auto" w:fill="D0CECE"/>
            <w:vAlign w:val="center"/>
          </w:tcPr>
          <w:p w14:paraId="0E86936C" w14:textId="77777777" w:rsidR="00B168B5" w:rsidRDefault="006A4C1F" w:rsidP="00EE1228">
            <w:pPr>
              <w:widowControl w:val="0"/>
              <w:spacing w:line="276" w:lineRule="auto"/>
              <w:jc w:val="center"/>
              <w:rPr>
                <w:rFonts w:cs="Arial"/>
                <w:b/>
                <w:bCs/>
                <w:color w:val="000000"/>
                <w:sz w:val="16"/>
                <w:szCs w:val="16"/>
              </w:rPr>
            </w:pPr>
            <w:r>
              <w:rPr>
                <w:rFonts w:cs="Arial"/>
                <w:b/>
                <w:bCs/>
                <w:color w:val="000000"/>
                <w:sz w:val="16"/>
                <w:szCs w:val="16"/>
              </w:rPr>
              <w:t>DESCRITIVO</w:t>
            </w:r>
          </w:p>
        </w:tc>
        <w:tc>
          <w:tcPr>
            <w:tcW w:w="874" w:type="pct"/>
            <w:tcBorders>
              <w:top w:val="single" w:sz="4" w:space="0" w:color="000000"/>
              <w:bottom w:val="single" w:sz="4" w:space="0" w:color="000000"/>
              <w:right w:val="single" w:sz="4" w:space="0" w:color="000000"/>
            </w:tcBorders>
            <w:shd w:val="clear" w:color="auto" w:fill="D0CECE"/>
            <w:vAlign w:val="center"/>
          </w:tcPr>
          <w:p w14:paraId="5BD25A7E" w14:textId="77777777" w:rsidR="00B168B5" w:rsidRDefault="006A4C1F" w:rsidP="00EE1228">
            <w:pPr>
              <w:widowControl w:val="0"/>
              <w:spacing w:line="276" w:lineRule="auto"/>
              <w:jc w:val="both"/>
              <w:rPr>
                <w:rFonts w:cs="Arial"/>
                <w:b/>
                <w:bCs/>
                <w:color w:val="000000"/>
                <w:sz w:val="16"/>
                <w:szCs w:val="16"/>
              </w:rPr>
            </w:pPr>
            <w:r>
              <w:rPr>
                <w:rFonts w:cs="Arial"/>
                <w:b/>
                <w:bCs/>
                <w:color w:val="000000"/>
                <w:sz w:val="16"/>
                <w:szCs w:val="16"/>
              </w:rPr>
              <w:t>CATMAT/CATSERV</w:t>
            </w:r>
          </w:p>
        </w:tc>
        <w:tc>
          <w:tcPr>
            <w:tcW w:w="485" w:type="pct"/>
            <w:tcBorders>
              <w:top w:val="single" w:sz="4" w:space="0" w:color="000000"/>
              <w:bottom w:val="single" w:sz="4" w:space="0" w:color="000000"/>
              <w:right w:val="single" w:sz="4" w:space="0" w:color="000000"/>
            </w:tcBorders>
            <w:shd w:val="clear" w:color="auto" w:fill="D0CECE"/>
            <w:vAlign w:val="center"/>
          </w:tcPr>
          <w:p w14:paraId="2FE67FD2" w14:textId="77777777" w:rsidR="00B168B5" w:rsidRDefault="006A4C1F" w:rsidP="00EE1228">
            <w:pPr>
              <w:widowControl w:val="0"/>
              <w:spacing w:line="276" w:lineRule="auto"/>
              <w:jc w:val="both"/>
              <w:rPr>
                <w:rFonts w:cs="Arial"/>
                <w:b/>
                <w:bCs/>
                <w:color w:val="000000"/>
                <w:sz w:val="16"/>
                <w:szCs w:val="16"/>
              </w:rPr>
            </w:pPr>
            <w:r>
              <w:rPr>
                <w:rFonts w:cs="Arial"/>
                <w:b/>
                <w:bCs/>
                <w:color w:val="000000"/>
                <w:sz w:val="16"/>
                <w:szCs w:val="16"/>
              </w:rPr>
              <w:t>UNIDADE</w:t>
            </w:r>
          </w:p>
        </w:tc>
        <w:tc>
          <w:tcPr>
            <w:tcW w:w="659" w:type="pct"/>
            <w:tcBorders>
              <w:top w:val="single" w:sz="4" w:space="0" w:color="000000"/>
              <w:bottom w:val="single" w:sz="4" w:space="0" w:color="000000"/>
              <w:right w:val="single" w:sz="4" w:space="0" w:color="000000"/>
            </w:tcBorders>
            <w:shd w:val="clear" w:color="auto" w:fill="D0CECE"/>
            <w:vAlign w:val="center"/>
          </w:tcPr>
          <w:p w14:paraId="38C27248" w14:textId="77777777" w:rsidR="00B168B5" w:rsidRDefault="006A4C1F" w:rsidP="00EE1228">
            <w:pPr>
              <w:widowControl w:val="0"/>
              <w:spacing w:line="276" w:lineRule="auto"/>
              <w:jc w:val="both"/>
              <w:rPr>
                <w:rFonts w:cs="Arial"/>
                <w:b/>
                <w:bCs/>
                <w:color w:val="000000"/>
                <w:sz w:val="16"/>
                <w:szCs w:val="16"/>
              </w:rPr>
            </w:pPr>
            <w:r>
              <w:rPr>
                <w:rFonts w:cs="Arial"/>
                <w:b/>
                <w:bCs/>
                <w:color w:val="000000"/>
                <w:sz w:val="16"/>
                <w:szCs w:val="16"/>
              </w:rPr>
              <w:t>QUANTIDADE</w:t>
            </w:r>
          </w:p>
        </w:tc>
        <w:tc>
          <w:tcPr>
            <w:tcW w:w="532" w:type="pct"/>
            <w:tcBorders>
              <w:top w:val="single" w:sz="4" w:space="0" w:color="000000"/>
              <w:bottom w:val="single" w:sz="4" w:space="0" w:color="000000"/>
              <w:right w:val="single" w:sz="4" w:space="0" w:color="000000"/>
            </w:tcBorders>
            <w:shd w:val="clear" w:color="auto" w:fill="D0CECE"/>
            <w:vAlign w:val="center"/>
          </w:tcPr>
          <w:p w14:paraId="16A70994" w14:textId="77777777" w:rsidR="00B168B5" w:rsidRDefault="006A4C1F" w:rsidP="00EE1228">
            <w:pPr>
              <w:widowControl w:val="0"/>
              <w:spacing w:line="276" w:lineRule="auto"/>
              <w:jc w:val="both"/>
              <w:rPr>
                <w:rFonts w:cs="Arial"/>
                <w:b/>
                <w:bCs/>
                <w:color w:val="000000"/>
                <w:sz w:val="16"/>
                <w:szCs w:val="16"/>
              </w:rPr>
            </w:pPr>
            <w:r>
              <w:rPr>
                <w:rFonts w:cs="Arial"/>
                <w:b/>
                <w:bCs/>
                <w:color w:val="000000"/>
                <w:sz w:val="16"/>
                <w:szCs w:val="16"/>
              </w:rPr>
              <w:t xml:space="preserve"> VALOR UNITÁRIO </w:t>
            </w:r>
          </w:p>
        </w:tc>
        <w:tc>
          <w:tcPr>
            <w:tcW w:w="536" w:type="pct"/>
            <w:tcBorders>
              <w:top w:val="single" w:sz="4" w:space="0" w:color="000000"/>
              <w:bottom w:val="single" w:sz="4" w:space="0" w:color="000000"/>
              <w:right w:val="single" w:sz="4" w:space="0" w:color="000000"/>
            </w:tcBorders>
            <w:shd w:val="clear" w:color="auto" w:fill="D0CECE"/>
            <w:vAlign w:val="center"/>
          </w:tcPr>
          <w:p w14:paraId="212728F1" w14:textId="77777777" w:rsidR="00B168B5" w:rsidRDefault="006A4C1F" w:rsidP="00EE1228">
            <w:pPr>
              <w:widowControl w:val="0"/>
              <w:spacing w:line="276" w:lineRule="auto"/>
              <w:jc w:val="both"/>
              <w:rPr>
                <w:rFonts w:cs="Arial"/>
                <w:b/>
                <w:bCs/>
                <w:color w:val="000000"/>
                <w:sz w:val="16"/>
                <w:szCs w:val="16"/>
              </w:rPr>
            </w:pPr>
            <w:r>
              <w:rPr>
                <w:rFonts w:cs="Arial"/>
                <w:b/>
                <w:bCs/>
                <w:color w:val="000000"/>
                <w:sz w:val="16"/>
                <w:szCs w:val="16"/>
              </w:rPr>
              <w:t xml:space="preserve"> VALOR TOTAL </w:t>
            </w:r>
          </w:p>
        </w:tc>
      </w:tr>
      <w:tr w:rsidR="00B168B5" w14:paraId="44185238" w14:textId="77777777" w:rsidTr="00EE1228">
        <w:trPr>
          <w:trHeight w:val="288"/>
          <w:jc w:val="center"/>
        </w:trPr>
        <w:tc>
          <w:tcPr>
            <w:tcW w:w="308" w:type="pct"/>
            <w:tcBorders>
              <w:left w:val="single" w:sz="4" w:space="0" w:color="000000"/>
              <w:bottom w:val="single" w:sz="4" w:space="0" w:color="000000"/>
              <w:right w:val="single" w:sz="4" w:space="0" w:color="000000"/>
            </w:tcBorders>
            <w:vAlign w:val="center"/>
          </w:tcPr>
          <w:p w14:paraId="04F63D9F" w14:textId="77777777" w:rsidR="00B168B5" w:rsidRDefault="006A4C1F" w:rsidP="00EE1228">
            <w:pPr>
              <w:widowControl w:val="0"/>
              <w:spacing w:line="276" w:lineRule="auto"/>
              <w:jc w:val="center"/>
              <w:rPr>
                <w:rFonts w:cs="Arial"/>
                <w:color w:val="000000"/>
                <w:sz w:val="16"/>
                <w:szCs w:val="16"/>
              </w:rPr>
            </w:pPr>
            <w:r>
              <w:rPr>
                <w:rFonts w:cs="Arial"/>
                <w:color w:val="000000"/>
                <w:sz w:val="16"/>
                <w:szCs w:val="16"/>
              </w:rPr>
              <w:t>1</w:t>
            </w:r>
          </w:p>
        </w:tc>
        <w:tc>
          <w:tcPr>
            <w:tcW w:w="1607" w:type="pct"/>
            <w:tcBorders>
              <w:bottom w:val="single" w:sz="4" w:space="0" w:color="000000"/>
              <w:right w:val="single" w:sz="4" w:space="0" w:color="000000"/>
            </w:tcBorders>
            <w:vAlign w:val="center"/>
          </w:tcPr>
          <w:p w14:paraId="75A6B22F" w14:textId="6349D6DD" w:rsidR="00B168B5" w:rsidRDefault="006A4C1F" w:rsidP="00EE1228">
            <w:pPr>
              <w:widowControl w:val="0"/>
              <w:spacing w:line="276" w:lineRule="auto"/>
              <w:jc w:val="both"/>
              <w:rPr>
                <w:rFonts w:cs="Arial"/>
                <w:color w:val="000000"/>
                <w:sz w:val="16"/>
                <w:szCs w:val="16"/>
              </w:rPr>
            </w:pPr>
            <w:r>
              <w:rPr>
                <w:rFonts w:cs="Arial"/>
                <w:color w:val="000000"/>
                <w:sz w:val="16"/>
                <w:szCs w:val="16"/>
              </w:rPr>
              <w:t xml:space="preserve">PRESTAÇÃO DE SERVIÇO - INSTALAÇÃO DE ELETROCALHA </w:t>
            </w:r>
          </w:p>
        </w:tc>
        <w:tc>
          <w:tcPr>
            <w:tcW w:w="874" w:type="pct"/>
            <w:tcBorders>
              <w:bottom w:val="single" w:sz="4" w:space="0" w:color="000000"/>
              <w:right w:val="single" w:sz="4" w:space="0" w:color="000000"/>
            </w:tcBorders>
            <w:vAlign w:val="center"/>
          </w:tcPr>
          <w:p w14:paraId="170EA279" w14:textId="77777777" w:rsidR="00B168B5" w:rsidRDefault="006A4C1F" w:rsidP="00EE1228">
            <w:pPr>
              <w:widowControl w:val="0"/>
              <w:spacing w:line="276" w:lineRule="auto"/>
              <w:jc w:val="center"/>
              <w:rPr>
                <w:rFonts w:cs="Arial"/>
                <w:color w:val="000000"/>
                <w:sz w:val="16"/>
                <w:szCs w:val="16"/>
              </w:rPr>
            </w:pPr>
            <w:r>
              <w:rPr>
                <w:rFonts w:cs="Arial"/>
                <w:sz w:val="16"/>
                <w:szCs w:val="16"/>
              </w:rPr>
              <w:t>27570</w:t>
            </w:r>
          </w:p>
        </w:tc>
        <w:tc>
          <w:tcPr>
            <w:tcW w:w="485" w:type="pct"/>
            <w:tcBorders>
              <w:bottom w:val="single" w:sz="4" w:space="0" w:color="000000"/>
              <w:right w:val="single" w:sz="4" w:space="0" w:color="000000"/>
            </w:tcBorders>
            <w:vAlign w:val="center"/>
          </w:tcPr>
          <w:p w14:paraId="277BB6ED" w14:textId="77777777" w:rsidR="00B168B5" w:rsidRDefault="006A4C1F" w:rsidP="00EE1228">
            <w:pPr>
              <w:widowControl w:val="0"/>
              <w:spacing w:line="276" w:lineRule="auto"/>
              <w:jc w:val="center"/>
              <w:rPr>
                <w:rFonts w:cs="Arial"/>
                <w:color w:val="000000"/>
                <w:sz w:val="16"/>
                <w:szCs w:val="16"/>
              </w:rPr>
            </w:pPr>
            <w:r>
              <w:rPr>
                <w:rFonts w:cs="Arial"/>
                <w:color w:val="000000"/>
                <w:sz w:val="16"/>
                <w:szCs w:val="16"/>
              </w:rPr>
              <w:t>Metros</w:t>
            </w:r>
          </w:p>
        </w:tc>
        <w:tc>
          <w:tcPr>
            <w:tcW w:w="659" w:type="pct"/>
            <w:tcBorders>
              <w:bottom w:val="single" w:sz="4" w:space="0" w:color="000000"/>
              <w:right w:val="single" w:sz="4" w:space="0" w:color="000000"/>
            </w:tcBorders>
            <w:vAlign w:val="center"/>
          </w:tcPr>
          <w:p w14:paraId="50257A10" w14:textId="77777777" w:rsidR="00B168B5" w:rsidRDefault="006A4C1F" w:rsidP="00EE1228">
            <w:pPr>
              <w:widowControl w:val="0"/>
              <w:spacing w:line="276" w:lineRule="auto"/>
              <w:jc w:val="center"/>
              <w:rPr>
                <w:rFonts w:cs="Arial"/>
                <w:color w:val="000000"/>
                <w:sz w:val="16"/>
                <w:szCs w:val="16"/>
              </w:rPr>
            </w:pPr>
            <w:r>
              <w:rPr>
                <w:rFonts w:cs="Arial"/>
                <w:color w:val="000000"/>
                <w:sz w:val="16"/>
                <w:szCs w:val="16"/>
              </w:rPr>
              <w:t>2.470</w:t>
            </w:r>
          </w:p>
        </w:tc>
        <w:tc>
          <w:tcPr>
            <w:tcW w:w="532" w:type="pct"/>
            <w:tcBorders>
              <w:bottom w:val="single" w:sz="4" w:space="0" w:color="000000"/>
              <w:right w:val="single" w:sz="4" w:space="0" w:color="000000"/>
            </w:tcBorders>
            <w:vAlign w:val="center"/>
          </w:tcPr>
          <w:p w14:paraId="48C89B18" w14:textId="77777777" w:rsidR="00B168B5" w:rsidRDefault="006A4C1F" w:rsidP="00EE1228">
            <w:pPr>
              <w:widowControl w:val="0"/>
              <w:spacing w:line="276" w:lineRule="auto"/>
              <w:jc w:val="center"/>
              <w:rPr>
                <w:rFonts w:cs="Arial"/>
                <w:color w:val="000000"/>
                <w:sz w:val="16"/>
                <w:szCs w:val="16"/>
              </w:rPr>
            </w:pPr>
            <w:r>
              <w:rPr>
                <w:rFonts w:cs="Arial"/>
                <w:sz w:val="16"/>
                <w:szCs w:val="16"/>
              </w:rPr>
              <w:t>R$ 66,50</w:t>
            </w:r>
          </w:p>
        </w:tc>
        <w:tc>
          <w:tcPr>
            <w:tcW w:w="536" w:type="pct"/>
            <w:tcBorders>
              <w:bottom w:val="single" w:sz="4" w:space="0" w:color="000000"/>
              <w:right w:val="single" w:sz="4" w:space="0" w:color="000000"/>
            </w:tcBorders>
            <w:vAlign w:val="center"/>
          </w:tcPr>
          <w:p w14:paraId="52F2B50B" w14:textId="77777777" w:rsidR="00B168B5" w:rsidRDefault="006A4C1F" w:rsidP="00EE1228">
            <w:pPr>
              <w:widowControl w:val="0"/>
              <w:spacing w:line="276" w:lineRule="auto"/>
              <w:jc w:val="center"/>
              <w:rPr>
                <w:rFonts w:cs="Arial"/>
                <w:color w:val="000000"/>
                <w:sz w:val="16"/>
                <w:szCs w:val="16"/>
              </w:rPr>
            </w:pPr>
            <w:r>
              <w:rPr>
                <w:rFonts w:cs="Arial"/>
                <w:sz w:val="16"/>
                <w:szCs w:val="16"/>
              </w:rPr>
              <w:t>R$ 164.255,00</w:t>
            </w:r>
          </w:p>
        </w:tc>
      </w:tr>
      <w:tr w:rsidR="00B168B5" w14:paraId="08FC9F04" w14:textId="77777777" w:rsidTr="00EE1228">
        <w:trPr>
          <w:trHeight w:val="288"/>
          <w:jc w:val="center"/>
        </w:trPr>
        <w:tc>
          <w:tcPr>
            <w:tcW w:w="308" w:type="pct"/>
            <w:tcBorders>
              <w:left w:val="single" w:sz="4" w:space="0" w:color="000000"/>
              <w:bottom w:val="single" w:sz="4" w:space="0" w:color="000000"/>
              <w:right w:val="single" w:sz="4" w:space="0" w:color="000000"/>
            </w:tcBorders>
            <w:vAlign w:val="center"/>
          </w:tcPr>
          <w:p w14:paraId="74170568" w14:textId="77777777" w:rsidR="00B168B5" w:rsidRDefault="006A4C1F" w:rsidP="00EE1228">
            <w:pPr>
              <w:widowControl w:val="0"/>
              <w:spacing w:line="276" w:lineRule="auto"/>
              <w:jc w:val="center"/>
              <w:rPr>
                <w:rFonts w:cs="Arial"/>
                <w:color w:val="000000"/>
                <w:sz w:val="16"/>
                <w:szCs w:val="16"/>
              </w:rPr>
            </w:pPr>
            <w:r>
              <w:rPr>
                <w:rFonts w:cs="Arial"/>
                <w:color w:val="000000"/>
                <w:sz w:val="16"/>
                <w:szCs w:val="16"/>
              </w:rPr>
              <w:t>2</w:t>
            </w:r>
          </w:p>
        </w:tc>
        <w:tc>
          <w:tcPr>
            <w:tcW w:w="1607" w:type="pct"/>
            <w:tcBorders>
              <w:bottom w:val="single" w:sz="4" w:space="0" w:color="000000"/>
              <w:right w:val="single" w:sz="4" w:space="0" w:color="000000"/>
            </w:tcBorders>
            <w:vAlign w:val="center"/>
          </w:tcPr>
          <w:p w14:paraId="32376988" w14:textId="1B32643D" w:rsidR="00B168B5" w:rsidRDefault="006A4C1F" w:rsidP="00EE1228">
            <w:pPr>
              <w:widowControl w:val="0"/>
              <w:spacing w:line="276" w:lineRule="auto"/>
              <w:jc w:val="both"/>
              <w:rPr>
                <w:rFonts w:cs="Arial"/>
                <w:color w:val="000000"/>
                <w:sz w:val="16"/>
                <w:szCs w:val="16"/>
              </w:rPr>
            </w:pPr>
            <w:r>
              <w:rPr>
                <w:rFonts w:cs="Arial"/>
                <w:color w:val="000000"/>
                <w:sz w:val="16"/>
                <w:szCs w:val="16"/>
              </w:rPr>
              <w:t xml:space="preserve">PRESTAÇÃO DE SERVIÇO - LANÇAMENTO DE CABOS DE TELECOMUNICAÇÕES EM GERAL </w:t>
            </w:r>
          </w:p>
        </w:tc>
        <w:tc>
          <w:tcPr>
            <w:tcW w:w="874" w:type="pct"/>
            <w:tcBorders>
              <w:bottom w:val="single" w:sz="4" w:space="0" w:color="000000"/>
              <w:right w:val="single" w:sz="4" w:space="0" w:color="000000"/>
            </w:tcBorders>
            <w:vAlign w:val="center"/>
          </w:tcPr>
          <w:p w14:paraId="12D85EE6" w14:textId="77777777" w:rsidR="00B168B5" w:rsidRDefault="006A4C1F" w:rsidP="00EE1228">
            <w:pPr>
              <w:widowControl w:val="0"/>
              <w:spacing w:line="276" w:lineRule="auto"/>
              <w:jc w:val="center"/>
              <w:rPr>
                <w:rFonts w:cs="Arial"/>
                <w:color w:val="000000"/>
                <w:sz w:val="16"/>
                <w:szCs w:val="16"/>
              </w:rPr>
            </w:pPr>
            <w:r>
              <w:rPr>
                <w:rFonts w:cs="Arial"/>
                <w:sz w:val="16"/>
                <w:szCs w:val="16"/>
              </w:rPr>
              <w:t>27570</w:t>
            </w:r>
          </w:p>
        </w:tc>
        <w:tc>
          <w:tcPr>
            <w:tcW w:w="485" w:type="pct"/>
            <w:tcBorders>
              <w:bottom w:val="single" w:sz="4" w:space="0" w:color="000000"/>
              <w:right w:val="single" w:sz="4" w:space="0" w:color="000000"/>
            </w:tcBorders>
            <w:vAlign w:val="center"/>
          </w:tcPr>
          <w:p w14:paraId="11BD64E4" w14:textId="77777777" w:rsidR="00B168B5" w:rsidRDefault="006A4C1F" w:rsidP="00EE1228">
            <w:pPr>
              <w:widowControl w:val="0"/>
              <w:spacing w:line="276" w:lineRule="auto"/>
              <w:jc w:val="center"/>
              <w:rPr>
                <w:rFonts w:cs="Arial"/>
                <w:color w:val="000000"/>
                <w:sz w:val="16"/>
                <w:szCs w:val="16"/>
              </w:rPr>
            </w:pPr>
            <w:r>
              <w:rPr>
                <w:rFonts w:cs="Arial"/>
                <w:color w:val="000000"/>
                <w:sz w:val="16"/>
                <w:szCs w:val="16"/>
              </w:rPr>
              <w:t>Metros</w:t>
            </w:r>
          </w:p>
        </w:tc>
        <w:tc>
          <w:tcPr>
            <w:tcW w:w="659" w:type="pct"/>
            <w:tcBorders>
              <w:bottom w:val="single" w:sz="4" w:space="0" w:color="000000"/>
              <w:right w:val="single" w:sz="4" w:space="0" w:color="000000"/>
            </w:tcBorders>
            <w:vAlign w:val="center"/>
          </w:tcPr>
          <w:p w14:paraId="29D42F4F" w14:textId="77777777" w:rsidR="00B168B5" w:rsidRDefault="006A4C1F" w:rsidP="00EE1228">
            <w:pPr>
              <w:widowControl w:val="0"/>
              <w:spacing w:line="276" w:lineRule="auto"/>
              <w:jc w:val="center"/>
              <w:rPr>
                <w:rFonts w:cs="Arial"/>
                <w:color w:val="000000"/>
                <w:sz w:val="16"/>
                <w:szCs w:val="16"/>
              </w:rPr>
            </w:pPr>
            <w:r>
              <w:rPr>
                <w:rFonts w:cs="Arial"/>
                <w:color w:val="000000"/>
                <w:sz w:val="16"/>
                <w:szCs w:val="16"/>
              </w:rPr>
              <w:t>7.400</w:t>
            </w:r>
          </w:p>
        </w:tc>
        <w:tc>
          <w:tcPr>
            <w:tcW w:w="532" w:type="pct"/>
            <w:tcBorders>
              <w:bottom w:val="single" w:sz="4" w:space="0" w:color="000000"/>
              <w:right w:val="single" w:sz="4" w:space="0" w:color="000000"/>
            </w:tcBorders>
            <w:vAlign w:val="center"/>
          </w:tcPr>
          <w:p w14:paraId="4C27B12E" w14:textId="77777777" w:rsidR="00B168B5" w:rsidRDefault="006A4C1F" w:rsidP="00EE1228">
            <w:pPr>
              <w:widowControl w:val="0"/>
              <w:spacing w:line="276" w:lineRule="auto"/>
              <w:jc w:val="center"/>
              <w:rPr>
                <w:rFonts w:cs="Arial"/>
                <w:color w:val="000000"/>
                <w:sz w:val="16"/>
                <w:szCs w:val="16"/>
              </w:rPr>
            </w:pPr>
            <w:r>
              <w:rPr>
                <w:rFonts w:cs="Arial"/>
                <w:sz w:val="16"/>
                <w:szCs w:val="16"/>
              </w:rPr>
              <w:t>R$ 13,63</w:t>
            </w:r>
          </w:p>
        </w:tc>
        <w:tc>
          <w:tcPr>
            <w:tcW w:w="536" w:type="pct"/>
            <w:tcBorders>
              <w:bottom w:val="single" w:sz="4" w:space="0" w:color="000000"/>
              <w:right w:val="single" w:sz="4" w:space="0" w:color="000000"/>
            </w:tcBorders>
            <w:vAlign w:val="center"/>
          </w:tcPr>
          <w:p w14:paraId="29C5167E" w14:textId="77777777" w:rsidR="00B168B5" w:rsidRDefault="006A4C1F" w:rsidP="00EE1228">
            <w:pPr>
              <w:widowControl w:val="0"/>
              <w:spacing w:line="276" w:lineRule="auto"/>
              <w:jc w:val="center"/>
              <w:rPr>
                <w:rFonts w:cs="Arial"/>
                <w:color w:val="000000"/>
                <w:sz w:val="16"/>
                <w:szCs w:val="16"/>
              </w:rPr>
            </w:pPr>
            <w:r>
              <w:rPr>
                <w:rFonts w:cs="Arial"/>
                <w:sz w:val="16"/>
                <w:szCs w:val="16"/>
              </w:rPr>
              <w:t>R$ 100.862,00</w:t>
            </w:r>
          </w:p>
        </w:tc>
      </w:tr>
      <w:tr w:rsidR="00B168B5" w14:paraId="135A4DF0" w14:textId="77777777" w:rsidTr="00EE1228">
        <w:trPr>
          <w:trHeight w:val="288"/>
          <w:jc w:val="center"/>
        </w:trPr>
        <w:tc>
          <w:tcPr>
            <w:tcW w:w="308" w:type="pct"/>
            <w:tcBorders>
              <w:left w:val="single" w:sz="4" w:space="0" w:color="000000"/>
              <w:bottom w:val="single" w:sz="4" w:space="0" w:color="000000"/>
              <w:right w:val="single" w:sz="4" w:space="0" w:color="000000"/>
            </w:tcBorders>
            <w:vAlign w:val="center"/>
          </w:tcPr>
          <w:p w14:paraId="5E6D1B9E" w14:textId="77777777" w:rsidR="00B168B5" w:rsidRDefault="006A4C1F" w:rsidP="00EE1228">
            <w:pPr>
              <w:widowControl w:val="0"/>
              <w:spacing w:line="276" w:lineRule="auto"/>
              <w:jc w:val="center"/>
              <w:rPr>
                <w:rFonts w:cs="Arial"/>
                <w:color w:val="000000"/>
                <w:sz w:val="16"/>
                <w:szCs w:val="16"/>
              </w:rPr>
            </w:pPr>
            <w:r>
              <w:rPr>
                <w:rFonts w:cs="Arial"/>
                <w:color w:val="000000"/>
                <w:sz w:val="16"/>
                <w:szCs w:val="16"/>
              </w:rPr>
              <w:t>3</w:t>
            </w:r>
          </w:p>
        </w:tc>
        <w:tc>
          <w:tcPr>
            <w:tcW w:w="1607" w:type="pct"/>
            <w:tcBorders>
              <w:bottom w:val="single" w:sz="4" w:space="0" w:color="000000"/>
              <w:right w:val="single" w:sz="4" w:space="0" w:color="000000"/>
            </w:tcBorders>
            <w:vAlign w:val="center"/>
          </w:tcPr>
          <w:p w14:paraId="1AC95AF6" w14:textId="52315ED7" w:rsidR="00B168B5" w:rsidRDefault="006A4C1F" w:rsidP="00EE1228">
            <w:pPr>
              <w:widowControl w:val="0"/>
              <w:spacing w:line="276" w:lineRule="auto"/>
              <w:jc w:val="both"/>
              <w:rPr>
                <w:rFonts w:cs="Arial"/>
                <w:color w:val="000000"/>
                <w:sz w:val="16"/>
                <w:szCs w:val="16"/>
              </w:rPr>
            </w:pPr>
            <w:r>
              <w:rPr>
                <w:rFonts w:cs="Arial"/>
                <w:color w:val="000000"/>
                <w:sz w:val="16"/>
                <w:szCs w:val="16"/>
              </w:rPr>
              <w:t>PRESTAÇÃO DE SERVIÇO - FUSÃO, CONECTORIZAÇÃO</w:t>
            </w:r>
          </w:p>
        </w:tc>
        <w:tc>
          <w:tcPr>
            <w:tcW w:w="874" w:type="pct"/>
            <w:tcBorders>
              <w:bottom w:val="single" w:sz="4" w:space="0" w:color="000000"/>
              <w:right w:val="single" w:sz="4" w:space="0" w:color="000000"/>
            </w:tcBorders>
            <w:vAlign w:val="center"/>
          </w:tcPr>
          <w:p w14:paraId="39B34BAF" w14:textId="77777777" w:rsidR="00B168B5" w:rsidRDefault="006A4C1F" w:rsidP="00EE1228">
            <w:pPr>
              <w:widowControl w:val="0"/>
              <w:spacing w:line="276" w:lineRule="auto"/>
              <w:jc w:val="center"/>
              <w:rPr>
                <w:rFonts w:cs="Arial"/>
                <w:color w:val="000000"/>
                <w:sz w:val="16"/>
                <w:szCs w:val="16"/>
              </w:rPr>
            </w:pPr>
            <w:r>
              <w:rPr>
                <w:rFonts w:cs="Arial"/>
                <w:sz w:val="16"/>
                <w:szCs w:val="16"/>
              </w:rPr>
              <w:t>27570</w:t>
            </w:r>
          </w:p>
        </w:tc>
        <w:tc>
          <w:tcPr>
            <w:tcW w:w="485" w:type="pct"/>
            <w:tcBorders>
              <w:bottom w:val="single" w:sz="4" w:space="0" w:color="000000"/>
              <w:right w:val="single" w:sz="4" w:space="0" w:color="000000"/>
            </w:tcBorders>
            <w:vAlign w:val="center"/>
          </w:tcPr>
          <w:p w14:paraId="2E6B5AE2" w14:textId="77777777" w:rsidR="00B168B5" w:rsidRDefault="006A4C1F" w:rsidP="00EE1228">
            <w:pPr>
              <w:widowControl w:val="0"/>
              <w:spacing w:line="276" w:lineRule="auto"/>
              <w:jc w:val="center"/>
              <w:rPr>
                <w:rFonts w:cs="Arial"/>
                <w:color w:val="000000"/>
                <w:sz w:val="16"/>
                <w:szCs w:val="16"/>
              </w:rPr>
            </w:pPr>
            <w:r>
              <w:rPr>
                <w:rFonts w:cs="Arial"/>
                <w:color w:val="000000"/>
                <w:sz w:val="16"/>
                <w:szCs w:val="16"/>
              </w:rPr>
              <w:t>Unidade</w:t>
            </w:r>
          </w:p>
        </w:tc>
        <w:tc>
          <w:tcPr>
            <w:tcW w:w="659" w:type="pct"/>
            <w:tcBorders>
              <w:bottom w:val="single" w:sz="4" w:space="0" w:color="000000"/>
              <w:right w:val="single" w:sz="4" w:space="0" w:color="000000"/>
            </w:tcBorders>
            <w:vAlign w:val="center"/>
          </w:tcPr>
          <w:p w14:paraId="678A4F90" w14:textId="77777777" w:rsidR="00B168B5" w:rsidRDefault="006A4C1F" w:rsidP="00EE1228">
            <w:pPr>
              <w:widowControl w:val="0"/>
              <w:spacing w:line="276" w:lineRule="auto"/>
              <w:jc w:val="center"/>
              <w:rPr>
                <w:rFonts w:cs="Arial"/>
                <w:color w:val="000000"/>
                <w:sz w:val="16"/>
                <w:szCs w:val="16"/>
              </w:rPr>
            </w:pPr>
            <w:r>
              <w:rPr>
                <w:rFonts w:cs="Arial"/>
                <w:color w:val="000000"/>
                <w:sz w:val="16"/>
                <w:szCs w:val="16"/>
              </w:rPr>
              <w:t>242</w:t>
            </w:r>
          </w:p>
        </w:tc>
        <w:tc>
          <w:tcPr>
            <w:tcW w:w="532" w:type="pct"/>
            <w:tcBorders>
              <w:bottom w:val="single" w:sz="4" w:space="0" w:color="000000"/>
              <w:right w:val="single" w:sz="4" w:space="0" w:color="000000"/>
            </w:tcBorders>
            <w:vAlign w:val="center"/>
          </w:tcPr>
          <w:p w14:paraId="401B41BF" w14:textId="77777777" w:rsidR="00B168B5" w:rsidRDefault="006A4C1F" w:rsidP="00EE1228">
            <w:pPr>
              <w:widowControl w:val="0"/>
              <w:spacing w:line="276" w:lineRule="auto"/>
              <w:jc w:val="center"/>
              <w:rPr>
                <w:rFonts w:cs="Arial"/>
                <w:color w:val="000000"/>
                <w:sz w:val="16"/>
                <w:szCs w:val="16"/>
              </w:rPr>
            </w:pPr>
            <w:r>
              <w:rPr>
                <w:rFonts w:cs="Arial"/>
                <w:sz w:val="16"/>
                <w:szCs w:val="16"/>
              </w:rPr>
              <w:t>R$ 146,26</w:t>
            </w:r>
          </w:p>
        </w:tc>
        <w:tc>
          <w:tcPr>
            <w:tcW w:w="536" w:type="pct"/>
            <w:tcBorders>
              <w:bottom w:val="single" w:sz="4" w:space="0" w:color="000000"/>
              <w:right w:val="single" w:sz="4" w:space="0" w:color="000000"/>
            </w:tcBorders>
            <w:vAlign w:val="center"/>
          </w:tcPr>
          <w:p w14:paraId="70B60E95" w14:textId="77777777" w:rsidR="00B168B5" w:rsidRDefault="006A4C1F" w:rsidP="00EE1228">
            <w:pPr>
              <w:widowControl w:val="0"/>
              <w:spacing w:line="276" w:lineRule="auto"/>
              <w:jc w:val="center"/>
              <w:rPr>
                <w:rFonts w:cs="Arial"/>
                <w:color w:val="000000"/>
                <w:sz w:val="16"/>
                <w:szCs w:val="16"/>
              </w:rPr>
            </w:pPr>
            <w:r>
              <w:rPr>
                <w:rFonts w:cs="Arial"/>
                <w:sz w:val="16"/>
                <w:szCs w:val="16"/>
              </w:rPr>
              <w:t>R$ 35.394,92</w:t>
            </w:r>
          </w:p>
        </w:tc>
      </w:tr>
      <w:tr w:rsidR="00B168B5" w14:paraId="02EA9066" w14:textId="77777777" w:rsidTr="00EE1228">
        <w:trPr>
          <w:trHeight w:val="288"/>
          <w:jc w:val="center"/>
        </w:trPr>
        <w:tc>
          <w:tcPr>
            <w:tcW w:w="308" w:type="pct"/>
            <w:tcBorders>
              <w:left w:val="single" w:sz="4" w:space="0" w:color="000000"/>
              <w:bottom w:val="single" w:sz="4" w:space="0" w:color="000000"/>
              <w:right w:val="single" w:sz="4" w:space="0" w:color="000000"/>
            </w:tcBorders>
            <w:vAlign w:val="center"/>
          </w:tcPr>
          <w:p w14:paraId="0A6CA192" w14:textId="77777777" w:rsidR="00B168B5" w:rsidRDefault="006A4C1F" w:rsidP="00EE1228">
            <w:pPr>
              <w:widowControl w:val="0"/>
              <w:spacing w:line="276" w:lineRule="auto"/>
              <w:jc w:val="center"/>
              <w:rPr>
                <w:rFonts w:cs="Arial"/>
                <w:color w:val="000000"/>
                <w:sz w:val="16"/>
                <w:szCs w:val="16"/>
              </w:rPr>
            </w:pPr>
            <w:r>
              <w:rPr>
                <w:rFonts w:cs="Arial"/>
                <w:color w:val="000000"/>
                <w:sz w:val="16"/>
                <w:szCs w:val="16"/>
              </w:rPr>
              <w:t>4</w:t>
            </w:r>
          </w:p>
        </w:tc>
        <w:tc>
          <w:tcPr>
            <w:tcW w:w="1607" w:type="pct"/>
            <w:tcBorders>
              <w:bottom w:val="single" w:sz="4" w:space="0" w:color="000000"/>
              <w:right w:val="single" w:sz="4" w:space="0" w:color="000000"/>
            </w:tcBorders>
            <w:vAlign w:val="center"/>
          </w:tcPr>
          <w:p w14:paraId="047F060E" w14:textId="7249E49B" w:rsidR="00B168B5" w:rsidRDefault="006A4C1F" w:rsidP="00EE1228">
            <w:pPr>
              <w:widowControl w:val="0"/>
              <w:spacing w:line="276" w:lineRule="auto"/>
              <w:jc w:val="both"/>
              <w:rPr>
                <w:rFonts w:cs="Arial"/>
                <w:color w:val="000000"/>
                <w:sz w:val="16"/>
                <w:szCs w:val="16"/>
              </w:rPr>
            </w:pPr>
            <w:r>
              <w:rPr>
                <w:rFonts w:cs="Arial"/>
                <w:color w:val="000000"/>
                <w:sz w:val="16"/>
                <w:szCs w:val="16"/>
              </w:rPr>
              <w:t xml:space="preserve">PRESTAÇÃO DE SERVIÇO - INSTALAÇÃO DE RACK E MONTAGEM </w:t>
            </w:r>
          </w:p>
        </w:tc>
        <w:tc>
          <w:tcPr>
            <w:tcW w:w="874" w:type="pct"/>
            <w:tcBorders>
              <w:bottom w:val="single" w:sz="4" w:space="0" w:color="000000"/>
              <w:right w:val="single" w:sz="4" w:space="0" w:color="000000"/>
            </w:tcBorders>
            <w:vAlign w:val="center"/>
          </w:tcPr>
          <w:p w14:paraId="1817FA6A" w14:textId="77777777" w:rsidR="00B168B5" w:rsidRDefault="006A4C1F" w:rsidP="00EE1228">
            <w:pPr>
              <w:widowControl w:val="0"/>
              <w:spacing w:line="276" w:lineRule="auto"/>
              <w:jc w:val="center"/>
              <w:rPr>
                <w:rFonts w:cs="Arial"/>
                <w:color w:val="000000"/>
                <w:sz w:val="16"/>
                <w:szCs w:val="16"/>
              </w:rPr>
            </w:pPr>
            <w:r>
              <w:rPr>
                <w:rFonts w:cs="Arial"/>
                <w:sz w:val="16"/>
                <w:szCs w:val="16"/>
              </w:rPr>
              <w:t>27570</w:t>
            </w:r>
          </w:p>
        </w:tc>
        <w:tc>
          <w:tcPr>
            <w:tcW w:w="485" w:type="pct"/>
            <w:tcBorders>
              <w:bottom w:val="single" w:sz="4" w:space="0" w:color="000000"/>
              <w:right w:val="single" w:sz="4" w:space="0" w:color="000000"/>
            </w:tcBorders>
            <w:vAlign w:val="center"/>
          </w:tcPr>
          <w:p w14:paraId="6AEE783E" w14:textId="77777777" w:rsidR="00B168B5" w:rsidRDefault="006A4C1F" w:rsidP="00EE1228">
            <w:pPr>
              <w:widowControl w:val="0"/>
              <w:spacing w:line="276" w:lineRule="auto"/>
              <w:jc w:val="center"/>
              <w:rPr>
                <w:rFonts w:cs="Arial"/>
                <w:color w:val="000000"/>
                <w:sz w:val="16"/>
                <w:szCs w:val="16"/>
              </w:rPr>
            </w:pPr>
            <w:r>
              <w:rPr>
                <w:rFonts w:cs="Arial"/>
                <w:color w:val="000000"/>
                <w:sz w:val="16"/>
                <w:szCs w:val="16"/>
              </w:rPr>
              <w:t>Unidade</w:t>
            </w:r>
          </w:p>
        </w:tc>
        <w:tc>
          <w:tcPr>
            <w:tcW w:w="659" w:type="pct"/>
            <w:tcBorders>
              <w:bottom w:val="single" w:sz="4" w:space="0" w:color="000000"/>
              <w:right w:val="single" w:sz="4" w:space="0" w:color="000000"/>
            </w:tcBorders>
            <w:vAlign w:val="center"/>
          </w:tcPr>
          <w:p w14:paraId="5987C427" w14:textId="77777777" w:rsidR="00B168B5" w:rsidRDefault="006A4C1F" w:rsidP="00EE1228">
            <w:pPr>
              <w:widowControl w:val="0"/>
              <w:spacing w:line="276" w:lineRule="auto"/>
              <w:jc w:val="center"/>
              <w:rPr>
                <w:rFonts w:cs="Arial"/>
                <w:color w:val="000000"/>
                <w:sz w:val="16"/>
                <w:szCs w:val="16"/>
              </w:rPr>
            </w:pPr>
            <w:r>
              <w:rPr>
                <w:rFonts w:cs="Arial"/>
                <w:color w:val="000000"/>
                <w:sz w:val="16"/>
                <w:szCs w:val="16"/>
              </w:rPr>
              <w:t>82</w:t>
            </w:r>
          </w:p>
        </w:tc>
        <w:tc>
          <w:tcPr>
            <w:tcW w:w="532" w:type="pct"/>
            <w:tcBorders>
              <w:bottom w:val="single" w:sz="4" w:space="0" w:color="000000"/>
              <w:right w:val="single" w:sz="4" w:space="0" w:color="000000"/>
            </w:tcBorders>
            <w:vAlign w:val="center"/>
          </w:tcPr>
          <w:p w14:paraId="487D0015" w14:textId="77777777" w:rsidR="00B168B5" w:rsidRDefault="006A4C1F" w:rsidP="00EE1228">
            <w:pPr>
              <w:widowControl w:val="0"/>
              <w:spacing w:line="276" w:lineRule="auto"/>
              <w:jc w:val="center"/>
              <w:rPr>
                <w:rFonts w:cs="Arial"/>
                <w:color w:val="000000"/>
                <w:sz w:val="16"/>
                <w:szCs w:val="16"/>
              </w:rPr>
            </w:pPr>
            <w:r>
              <w:rPr>
                <w:rFonts w:cs="Arial"/>
                <w:sz w:val="16"/>
                <w:szCs w:val="16"/>
              </w:rPr>
              <w:t>R$ 487,00</w:t>
            </w:r>
          </w:p>
        </w:tc>
        <w:tc>
          <w:tcPr>
            <w:tcW w:w="536" w:type="pct"/>
            <w:tcBorders>
              <w:bottom w:val="single" w:sz="4" w:space="0" w:color="000000"/>
              <w:right w:val="single" w:sz="4" w:space="0" w:color="000000"/>
            </w:tcBorders>
            <w:vAlign w:val="center"/>
          </w:tcPr>
          <w:p w14:paraId="7E78FF64" w14:textId="77777777" w:rsidR="00B168B5" w:rsidRDefault="006A4C1F" w:rsidP="00EE1228">
            <w:pPr>
              <w:widowControl w:val="0"/>
              <w:spacing w:line="276" w:lineRule="auto"/>
              <w:jc w:val="center"/>
              <w:rPr>
                <w:rFonts w:cs="Arial"/>
                <w:color w:val="000000"/>
                <w:sz w:val="16"/>
                <w:szCs w:val="16"/>
              </w:rPr>
            </w:pPr>
            <w:r>
              <w:rPr>
                <w:rFonts w:cs="Arial"/>
                <w:sz w:val="16"/>
                <w:szCs w:val="16"/>
              </w:rPr>
              <w:t>R$ 39.934,00</w:t>
            </w:r>
          </w:p>
        </w:tc>
      </w:tr>
      <w:tr w:rsidR="00B168B5" w14:paraId="49CAE04D" w14:textId="77777777" w:rsidTr="00EE1228">
        <w:trPr>
          <w:trHeight w:val="288"/>
          <w:jc w:val="center"/>
        </w:trPr>
        <w:tc>
          <w:tcPr>
            <w:tcW w:w="308" w:type="pct"/>
            <w:tcBorders>
              <w:left w:val="single" w:sz="4" w:space="0" w:color="000000"/>
              <w:bottom w:val="single" w:sz="4" w:space="0" w:color="000000"/>
              <w:right w:val="single" w:sz="4" w:space="0" w:color="000000"/>
            </w:tcBorders>
            <w:vAlign w:val="center"/>
          </w:tcPr>
          <w:p w14:paraId="7BB25046" w14:textId="77777777" w:rsidR="00B168B5" w:rsidRDefault="006A4C1F" w:rsidP="00EE1228">
            <w:pPr>
              <w:widowControl w:val="0"/>
              <w:spacing w:line="276" w:lineRule="auto"/>
              <w:jc w:val="center"/>
              <w:rPr>
                <w:rFonts w:cs="Arial"/>
                <w:color w:val="000000"/>
                <w:sz w:val="16"/>
                <w:szCs w:val="16"/>
              </w:rPr>
            </w:pPr>
            <w:r>
              <w:rPr>
                <w:rFonts w:cs="Arial"/>
                <w:color w:val="000000"/>
                <w:sz w:val="16"/>
                <w:szCs w:val="16"/>
              </w:rPr>
              <w:t>5</w:t>
            </w:r>
          </w:p>
        </w:tc>
        <w:tc>
          <w:tcPr>
            <w:tcW w:w="1607" w:type="pct"/>
            <w:tcBorders>
              <w:bottom w:val="single" w:sz="4" w:space="0" w:color="000000"/>
              <w:right w:val="single" w:sz="4" w:space="0" w:color="000000"/>
            </w:tcBorders>
            <w:vAlign w:val="center"/>
          </w:tcPr>
          <w:p w14:paraId="02BE889E" w14:textId="082485B7" w:rsidR="00B168B5" w:rsidRDefault="006A4C1F" w:rsidP="00EE1228">
            <w:pPr>
              <w:widowControl w:val="0"/>
              <w:spacing w:line="276" w:lineRule="auto"/>
              <w:jc w:val="both"/>
              <w:rPr>
                <w:rFonts w:cs="Arial"/>
                <w:color w:val="000000"/>
                <w:sz w:val="16"/>
                <w:szCs w:val="16"/>
              </w:rPr>
            </w:pPr>
            <w:r>
              <w:rPr>
                <w:rFonts w:cs="Arial"/>
                <w:color w:val="000000"/>
                <w:sz w:val="16"/>
                <w:szCs w:val="16"/>
              </w:rPr>
              <w:t xml:space="preserve">PRESTAÇÃO DE SERVIÇO - ORGANIZAÇÃO E LIMPEZA DE RACK </w:t>
            </w:r>
          </w:p>
        </w:tc>
        <w:tc>
          <w:tcPr>
            <w:tcW w:w="874" w:type="pct"/>
            <w:tcBorders>
              <w:bottom w:val="single" w:sz="4" w:space="0" w:color="000000"/>
              <w:right w:val="single" w:sz="4" w:space="0" w:color="000000"/>
            </w:tcBorders>
            <w:vAlign w:val="center"/>
          </w:tcPr>
          <w:p w14:paraId="628BD144" w14:textId="77777777" w:rsidR="00B168B5" w:rsidRDefault="006A4C1F" w:rsidP="00EE1228">
            <w:pPr>
              <w:widowControl w:val="0"/>
              <w:spacing w:line="276" w:lineRule="auto"/>
              <w:jc w:val="center"/>
              <w:rPr>
                <w:rFonts w:cs="Arial"/>
                <w:color w:val="000000"/>
                <w:sz w:val="16"/>
                <w:szCs w:val="16"/>
              </w:rPr>
            </w:pPr>
            <w:r>
              <w:rPr>
                <w:rFonts w:cs="Arial"/>
                <w:sz w:val="16"/>
                <w:szCs w:val="16"/>
              </w:rPr>
              <w:t>27570</w:t>
            </w:r>
          </w:p>
        </w:tc>
        <w:tc>
          <w:tcPr>
            <w:tcW w:w="485" w:type="pct"/>
            <w:tcBorders>
              <w:bottom w:val="single" w:sz="4" w:space="0" w:color="000000"/>
              <w:right w:val="single" w:sz="4" w:space="0" w:color="000000"/>
            </w:tcBorders>
            <w:vAlign w:val="center"/>
          </w:tcPr>
          <w:p w14:paraId="28E7FC91" w14:textId="77777777" w:rsidR="00B168B5" w:rsidRDefault="006A4C1F" w:rsidP="00EE1228">
            <w:pPr>
              <w:widowControl w:val="0"/>
              <w:spacing w:line="276" w:lineRule="auto"/>
              <w:jc w:val="center"/>
              <w:rPr>
                <w:rFonts w:cs="Arial"/>
                <w:color w:val="000000"/>
                <w:sz w:val="16"/>
                <w:szCs w:val="16"/>
              </w:rPr>
            </w:pPr>
            <w:r>
              <w:rPr>
                <w:rFonts w:cs="Arial"/>
                <w:color w:val="000000"/>
                <w:sz w:val="16"/>
                <w:szCs w:val="16"/>
              </w:rPr>
              <w:t>Horas</w:t>
            </w:r>
          </w:p>
        </w:tc>
        <w:tc>
          <w:tcPr>
            <w:tcW w:w="659" w:type="pct"/>
            <w:tcBorders>
              <w:bottom w:val="single" w:sz="4" w:space="0" w:color="000000"/>
              <w:right w:val="single" w:sz="4" w:space="0" w:color="000000"/>
            </w:tcBorders>
            <w:vAlign w:val="center"/>
          </w:tcPr>
          <w:p w14:paraId="66D10F81" w14:textId="77777777" w:rsidR="00B168B5" w:rsidRDefault="006A4C1F" w:rsidP="00EE1228">
            <w:pPr>
              <w:widowControl w:val="0"/>
              <w:spacing w:line="276" w:lineRule="auto"/>
              <w:jc w:val="center"/>
              <w:rPr>
                <w:rFonts w:cs="Arial"/>
                <w:color w:val="000000"/>
                <w:sz w:val="16"/>
                <w:szCs w:val="16"/>
              </w:rPr>
            </w:pPr>
            <w:r>
              <w:rPr>
                <w:rFonts w:cs="Arial"/>
                <w:color w:val="000000"/>
                <w:sz w:val="16"/>
                <w:szCs w:val="16"/>
              </w:rPr>
              <w:t>400</w:t>
            </w:r>
          </w:p>
        </w:tc>
        <w:tc>
          <w:tcPr>
            <w:tcW w:w="532" w:type="pct"/>
            <w:tcBorders>
              <w:bottom w:val="single" w:sz="4" w:space="0" w:color="000000"/>
              <w:right w:val="single" w:sz="4" w:space="0" w:color="000000"/>
            </w:tcBorders>
            <w:vAlign w:val="center"/>
          </w:tcPr>
          <w:p w14:paraId="7D4CB6FB" w14:textId="77777777" w:rsidR="00B168B5" w:rsidRDefault="006A4C1F" w:rsidP="00EE1228">
            <w:pPr>
              <w:widowControl w:val="0"/>
              <w:spacing w:line="276" w:lineRule="auto"/>
              <w:jc w:val="center"/>
              <w:rPr>
                <w:rFonts w:cs="Arial"/>
                <w:color w:val="000000"/>
                <w:sz w:val="16"/>
                <w:szCs w:val="16"/>
              </w:rPr>
            </w:pPr>
            <w:r>
              <w:rPr>
                <w:rFonts w:cs="Arial"/>
                <w:sz w:val="16"/>
                <w:szCs w:val="16"/>
              </w:rPr>
              <w:t>R$ 170,00</w:t>
            </w:r>
          </w:p>
        </w:tc>
        <w:tc>
          <w:tcPr>
            <w:tcW w:w="536" w:type="pct"/>
            <w:tcBorders>
              <w:bottom w:val="single" w:sz="4" w:space="0" w:color="000000"/>
              <w:right w:val="single" w:sz="4" w:space="0" w:color="000000"/>
            </w:tcBorders>
            <w:vAlign w:val="center"/>
          </w:tcPr>
          <w:p w14:paraId="0314A357" w14:textId="77777777" w:rsidR="00B168B5" w:rsidRDefault="006A4C1F" w:rsidP="00EE1228">
            <w:pPr>
              <w:widowControl w:val="0"/>
              <w:spacing w:line="276" w:lineRule="auto"/>
              <w:jc w:val="center"/>
              <w:rPr>
                <w:rFonts w:cs="Arial"/>
                <w:color w:val="000000"/>
                <w:sz w:val="16"/>
                <w:szCs w:val="16"/>
              </w:rPr>
            </w:pPr>
            <w:r>
              <w:rPr>
                <w:rFonts w:cs="Arial"/>
                <w:sz w:val="16"/>
                <w:szCs w:val="16"/>
              </w:rPr>
              <w:t>R$ 68.000,00</w:t>
            </w:r>
          </w:p>
        </w:tc>
      </w:tr>
      <w:tr w:rsidR="00B168B5" w14:paraId="6348DC50" w14:textId="77777777" w:rsidTr="00EE1228">
        <w:trPr>
          <w:trHeight w:val="288"/>
          <w:jc w:val="center"/>
        </w:trPr>
        <w:tc>
          <w:tcPr>
            <w:tcW w:w="308" w:type="pct"/>
            <w:tcBorders>
              <w:left w:val="single" w:sz="4" w:space="0" w:color="000000"/>
              <w:bottom w:val="single" w:sz="4" w:space="0" w:color="000000"/>
              <w:right w:val="single" w:sz="4" w:space="0" w:color="000000"/>
            </w:tcBorders>
            <w:vAlign w:val="center"/>
          </w:tcPr>
          <w:p w14:paraId="070BBD73" w14:textId="77777777" w:rsidR="00B168B5" w:rsidRDefault="006A4C1F" w:rsidP="00EE1228">
            <w:pPr>
              <w:widowControl w:val="0"/>
              <w:spacing w:line="276" w:lineRule="auto"/>
              <w:jc w:val="center"/>
              <w:rPr>
                <w:rFonts w:cs="Arial"/>
                <w:color w:val="000000"/>
                <w:sz w:val="16"/>
                <w:szCs w:val="16"/>
              </w:rPr>
            </w:pPr>
            <w:r>
              <w:rPr>
                <w:rFonts w:cs="Arial"/>
                <w:color w:val="000000"/>
                <w:sz w:val="16"/>
                <w:szCs w:val="16"/>
              </w:rPr>
              <w:t>6</w:t>
            </w:r>
          </w:p>
        </w:tc>
        <w:tc>
          <w:tcPr>
            <w:tcW w:w="1607" w:type="pct"/>
            <w:tcBorders>
              <w:bottom w:val="single" w:sz="4" w:space="0" w:color="000000"/>
              <w:right w:val="single" w:sz="4" w:space="0" w:color="000000"/>
            </w:tcBorders>
            <w:vAlign w:val="center"/>
          </w:tcPr>
          <w:p w14:paraId="686F963A" w14:textId="0A9FF52D" w:rsidR="00B168B5" w:rsidRDefault="006A4C1F" w:rsidP="00EE1228">
            <w:pPr>
              <w:widowControl w:val="0"/>
              <w:spacing w:line="276" w:lineRule="auto"/>
              <w:jc w:val="both"/>
              <w:rPr>
                <w:rFonts w:cs="Arial"/>
                <w:color w:val="000000"/>
                <w:sz w:val="16"/>
                <w:szCs w:val="16"/>
              </w:rPr>
            </w:pPr>
            <w:r>
              <w:rPr>
                <w:rFonts w:cs="Arial"/>
                <w:color w:val="000000"/>
                <w:sz w:val="16"/>
                <w:szCs w:val="16"/>
              </w:rPr>
              <w:t xml:space="preserve">PRESTAÇÃO DE SERVIÇO - INSTALAÇÃO DE ELETRODUTO, CAIXA DE PASSAGEM, CONDULETE </w:t>
            </w:r>
          </w:p>
        </w:tc>
        <w:tc>
          <w:tcPr>
            <w:tcW w:w="874" w:type="pct"/>
            <w:tcBorders>
              <w:bottom w:val="single" w:sz="4" w:space="0" w:color="000000"/>
              <w:right w:val="single" w:sz="4" w:space="0" w:color="000000"/>
            </w:tcBorders>
            <w:vAlign w:val="center"/>
          </w:tcPr>
          <w:p w14:paraId="1BE32AC8" w14:textId="77777777" w:rsidR="00B168B5" w:rsidRDefault="006A4C1F" w:rsidP="00EE1228">
            <w:pPr>
              <w:widowControl w:val="0"/>
              <w:spacing w:line="276" w:lineRule="auto"/>
              <w:jc w:val="center"/>
              <w:rPr>
                <w:rFonts w:cs="Arial"/>
                <w:color w:val="000000"/>
                <w:sz w:val="16"/>
                <w:szCs w:val="16"/>
              </w:rPr>
            </w:pPr>
            <w:r>
              <w:rPr>
                <w:rFonts w:cs="Arial"/>
                <w:sz w:val="16"/>
                <w:szCs w:val="16"/>
              </w:rPr>
              <w:t>27090</w:t>
            </w:r>
          </w:p>
        </w:tc>
        <w:tc>
          <w:tcPr>
            <w:tcW w:w="485" w:type="pct"/>
            <w:tcBorders>
              <w:bottom w:val="single" w:sz="4" w:space="0" w:color="000000"/>
              <w:right w:val="single" w:sz="4" w:space="0" w:color="000000"/>
            </w:tcBorders>
            <w:vAlign w:val="center"/>
          </w:tcPr>
          <w:p w14:paraId="74ECE9DC" w14:textId="77777777" w:rsidR="00B168B5" w:rsidRDefault="006A4C1F" w:rsidP="00EE1228">
            <w:pPr>
              <w:widowControl w:val="0"/>
              <w:spacing w:line="276" w:lineRule="auto"/>
              <w:jc w:val="center"/>
              <w:rPr>
                <w:rFonts w:cs="Arial"/>
                <w:color w:val="000000"/>
                <w:sz w:val="16"/>
                <w:szCs w:val="16"/>
              </w:rPr>
            </w:pPr>
            <w:r>
              <w:rPr>
                <w:rFonts w:cs="Arial"/>
                <w:color w:val="000000"/>
                <w:sz w:val="16"/>
                <w:szCs w:val="16"/>
              </w:rPr>
              <w:t>Horas</w:t>
            </w:r>
          </w:p>
        </w:tc>
        <w:tc>
          <w:tcPr>
            <w:tcW w:w="659" w:type="pct"/>
            <w:tcBorders>
              <w:bottom w:val="single" w:sz="4" w:space="0" w:color="000000"/>
              <w:right w:val="single" w:sz="4" w:space="0" w:color="000000"/>
            </w:tcBorders>
            <w:vAlign w:val="center"/>
          </w:tcPr>
          <w:p w14:paraId="3FD48765" w14:textId="77777777" w:rsidR="00B168B5" w:rsidRDefault="006A4C1F" w:rsidP="00EE1228">
            <w:pPr>
              <w:widowControl w:val="0"/>
              <w:spacing w:line="276" w:lineRule="auto"/>
              <w:jc w:val="center"/>
              <w:rPr>
                <w:rFonts w:cs="Arial"/>
                <w:color w:val="000000"/>
                <w:sz w:val="16"/>
                <w:szCs w:val="16"/>
              </w:rPr>
            </w:pPr>
            <w:r>
              <w:rPr>
                <w:rFonts w:cs="Arial"/>
                <w:color w:val="000000"/>
                <w:sz w:val="16"/>
                <w:szCs w:val="16"/>
              </w:rPr>
              <w:t>1.340</w:t>
            </w:r>
          </w:p>
        </w:tc>
        <w:tc>
          <w:tcPr>
            <w:tcW w:w="532" w:type="pct"/>
            <w:tcBorders>
              <w:bottom w:val="single" w:sz="4" w:space="0" w:color="000000"/>
              <w:right w:val="single" w:sz="4" w:space="0" w:color="000000"/>
            </w:tcBorders>
            <w:vAlign w:val="center"/>
          </w:tcPr>
          <w:p w14:paraId="575B0BE0" w14:textId="77777777" w:rsidR="00B168B5" w:rsidRDefault="006A4C1F" w:rsidP="00EE1228">
            <w:pPr>
              <w:widowControl w:val="0"/>
              <w:spacing w:line="276" w:lineRule="auto"/>
              <w:jc w:val="center"/>
              <w:rPr>
                <w:rFonts w:cs="Arial"/>
                <w:color w:val="000000"/>
                <w:sz w:val="16"/>
                <w:szCs w:val="16"/>
              </w:rPr>
            </w:pPr>
            <w:r>
              <w:rPr>
                <w:rFonts w:cs="Arial"/>
                <w:sz w:val="16"/>
                <w:szCs w:val="16"/>
              </w:rPr>
              <w:t>R$ 125,00</w:t>
            </w:r>
          </w:p>
        </w:tc>
        <w:tc>
          <w:tcPr>
            <w:tcW w:w="536" w:type="pct"/>
            <w:tcBorders>
              <w:bottom w:val="single" w:sz="4" w:space="0" w:color="000000"/>
              <w:right w:val="single" w:sz="4" w:space="0" w:color="000000"/>
            </w:tcBorders>
            <w:vAlign w:val="center"/>
          </w:tcPr>
          <w:p w14:paraId="5AE37693" w14:textId="77777777" w:rsidR="00B168B5" w:rsidRDefault="006A4C1F" w:rsidP="00EE1228">
            <w:pPr>
              <w:widowControl w:val="0"/>
              <w:spacing w:line="276" w:lineRule="auto"/>
              <w:jc w:val="center"/>
              <w:rPr>
                <w:rFonts w:cs="Arial"/>
                <w:color w:val="000000"/>
                <w:sz w:val="16"/>
                <w:szCs w:val="16"/>
              </w:rPr>
            </w:pPr>
            <w:r>
              <w:rPr>
                <w:rFonts w:cs="Arial"/>
                <w:sz w:val="16"/>
                <w:szCs w:val="16"/>
              </w:rPr>
              <w:t>R$ 167.500,00</w:t>
            </w:r>
          </w:p>
        </w:tc>
      </w:tr>
      <w:tr w:rsidR="00B168B5" w14:paraId="73E7E6E1" w14:textId="77777777" w:rsidTr="00EE1228">
        <w:trPr>
          <w:trHeight w:val="288"/>
          <w:jc w:val="center"/>
        </w:trPr>
        <w:tc>
          <w:tcPr>
            <w:tcW w:w="308" w:type="pct"/>
            <w:tcBorders>
              <w:left w:val="single" w:sz="4" w:space="0" w:color="000000"/>
              <w:bottom w:val="single" w:sz="4" w:space="0" w:color="000000"/>
              <w:right w:val="single" w:sz="4" w:space="0" w:color="000000"/>
            </w:tcBorders>
            <w:vAlign w:val="center"/>
          </w:tcPr>
          <w:p w14:paraId="7D38CD03" w14:textId="77777777" w:rsidR="00B168B5" w:rsidRDefault="006A4C1F" w:rsidP="00EE1228">
            <w:pPr>
              <w:widowControl w:val="0"/>
              <w:spacing w:line="276" w:lineRule="auto"/>
              <w:jc w:val="center"/>
              <w:rPr>
                <w:rFonts w:cs="Arial"/>
                <w:color w:val="000000"/>
                <w:sz w:val="16"/>
                <w:szCs w:val="16"/>
              </w:rPr>
            </w:pPr>
            <w:r>
              <w:rPr>
                <w:rFonts w:cs="Arial"/>
                <w:color w:val="000000"/>
                <w:sz w:val="16"/>
                <w:szCs w:val="16"/>
              </w:rPr>
              <w:t>7</w:t>
            </w:r>
          </w:p>
        </w:tc>
        <w:tc>
          <w:tcPr>
            <w:tcW w:w="1607" w:type="pct"/>
            <w:tcBorders>
              <w:bottom w:val="single" w:sz="4" w:space="0" w:color="000000"/>
              <w:right w:val="single" w:sz="4" w:space="0" w:color="000000"/>
            </w:tcBorders>
            <w:vAlign w:val="center"/>
          </w:tcPr>
          <w:p w14:paraId="071DF822" w14:textId="2F3E76BD" w:rsidR="00B168B5" w:rsidRDefault="006A4C1F" w:rsidP="00EE1228">
            <w:pPr>
              <w:widowControl w:val="0"/>
              <w:spacing w:line="276" w:lineRule="auto"/>
              <w:jc w:val="both"/>
              <w:rPr>
                <w:rFonts w:cs="Arial"/>
                <w:color w:val="000000"/>
                <w:sz w:val="16"/>
                <w:szCs w:val="16"/>
              </w:rPr>
            </w:pPr>
            <w:r>
              <w:rPr>
                <w:rFonts w:cs="Arial"/>
                <w:color w:val="000000"/>
                <w:sz w:val="16"/>
                <w:szCs w:val="16"/>
              </w:rPr>
              <w:t xml:space="preserve">PRESTAÇÃO DE SERVIÇO - CERTIFICAÇÃO DE CABEAMENTO DE DADOS </w:t>
            </w:r>
          </w:p>
        </w:tc>
        <w:tc>
          <w:tcPr>
            <w:tcW w:w="874" w:type="pct"/>
            <w:tcBorders>
              <w:bottom w:val="single" w:sz="4" w:space="0" w:color="000000"/>
              <w:right w:val="single" w:sz="4" w:space="0" w:color="000000"/>
            </w:tcBorders>
            <w:vAlign w:val="center"/>
          </w:tcPr>
          <w:p w14:paraId="23C4F690" w14:textId="77777777" w:rsidR="00B168B5" w:rsidRDefault="006A4C1F" w:rsidP="00EE1228">
            <w:pPr>
              <w:widowControl w:val="0"/>
              <w:spacing w:line="276" w:lineRule="auto"/>
              <w:jc w:val="center"/>
              <w:rPr>
                <w:rFonts w:cs="Arial"/>
                <w:color w:val="000000"/>
                <w:sz w:val="16"/>
                <w:szCs w:val="16"/>
              </w:rPr>
            </w:pPr>
            <w:r>
              <w:rPr>
                <w:rFonts w:cs="Arial"/>
                <w:sz w:val="16"/>
                <w:szCs w:val="16"/>
              </w:rPr>
              <w:t>27570</w:t>
            </w:r>
          </w:p>
        </w:tc>
        <w:tc>
          <w:tcPr>
            <w:tcW w:w="485" w:type="pct"/>
            <w:tcBorders>
              <w:bottom w:val="single" w:sz="4" w:space="0" w:color="000000"/>
              <w:right w:val="single" w:sz="4" w:space="0" w:color="000000"/>
            </w:tcBorders>
            <w:vAlign w:val="center"/>
          </w:tcPr>
          <w:p w14:paraId="5633AD5B" w14:textId="77777777" w:rsidR="00B168B5" w:rsidRDefault="006A4C1F" w:rsidP="00EE1228">
            <w:pPr>
              <w:widowControl w:val="0"/>
              <w:spacing w:line="276" w:lineRule="auto"/>
              <w:jc w:val="center"/>
              <w:rPr>
                <w:rFonts w:cs="Arial"/>
                <w:color w:val="000000"/>
                <w:sz w:val="16"/>
                <w:szCs w:val="16"/>
              </w:rPr>
            </w:pPr>
            <w:r>
              <w:rPr>
                <w:rFonts w:cs="Arial"/>
                <w:color w:val="000000"/>
                <w:sz w:val="16"/>
                <w:szCs w:val="16"/>
              </w:rPr>
              <w:t>Unidade</w:t>
            </w:r>
          </w:p>
        </w:tc>
        <w:tc>
          <w:tcPr>
            <w:tcW w:w="659" w:type="pct"/>
            <w:tcBorders>
              <w:bottom w:val="single" w:sz="4" w:space="0" w:color="000000"/>
              <w:right w:val="single" w:sz="4" w:space="0" w:color="000000"/>
            </w:tcBorders>
            <w:vAlign w:val="center"/>
          </w:tcPr>
          <w:p w14:paraId="178E5AFF" w14:textId="77777777" w:rsidR="00B168B5" w:rsidRDefault="006A4C1F" w:rsidP="00EE1228">
            <w:pPr>
              <w:widowControl w:val="0"/>
              <w:spacing w:line="276" w:lineRule="auto"/>
              <w:jc w:val="center"/>
              <w:rPr>
                <w:rFonts w:cs="Arial"/>
                <w:color w:val="000000"/>
                <w:sz w:val="16"/>
                <w:szCs w:val="16"/>
              </w:rPr>
            </w:pPr>
            <w:r>
              <w:rPr>
                <w:rFonts w:cs="Arial"/>
                <w:color w:val="000000"/>
                <w:sz w:val="16"/>
                <w:szCs w:val="16"/>
              </w:rPr>
              <w:t>1.160</w:t>
            </w:r>
          </w:p>
        </w:tc>
        <w:tc>
          <w:tcPr>
            <w:tcW w:w="532" w:type="pct"/>
            <w:tcBorders>
              <w:bottom w:val="single" w:sz="4" w:space="0" w:color="000000"/>
              <w:right w:val="single" w:sz="4" w:space="0" w:color="000000"/>
            </w:tcBorders>
            <w:vAlign w:val="center"/>
          </w:tcPr>
          <w:p w14:paraId="4B45A16F" w14:textId="77777777" w:rsidR="00B168B5" w:rsidRDefault="006A4C1F" w:rsidP="00EE1228">
            <w:pPr>
              <w:widowControl w:val="0"/>
              <w:spacing w:line="276" w:lineRule="auto"/>
              <w:jc w:val="center"/>
              <w:rPr>
                <w:rFonts w:cs="Arial"/>
                <w:color w:val="000000"/>
                <w:sz w:val="16"/>
                <w:szCs w:val="16"/>
              </w:rPr>
            </w:pPr>
            <w:r>
              <w:rPr>
                <w:rFonts w:cs="Arial"/>
                <w:sz w:val="16"/>
                <w:szCs w:val="16"/>
              </w:rPr>
              <w:t>R$ 75,38</w:t>
            </w:r>
          </w:p>
        </w:tc>
        <w:tc>
          <w:tcPr>
            <w:tcW w:w="536" w:type="pct"/>
            <w:tcBorders>
              <w:bottom w:val="single" w:sz="4" w:space="0" w:color="000000"/>
              <w:right w:val="single" w:sz="4" w:space="0" w:color="000000"/>
            </w:tcBorders>
            <w:vAlign w:val="center"/>
          </w:tcPr>
          <w:p w14:paraId="494EED06" w14:textId="77777777" w:rsidR="00B168B5" w:rsidRDefault="006A4C1F" w:rsidP="00EE1228">
            <w:pPr>
              <w:widowControl w:val="0"/>
              <w:spacing w:line="276" w:lineRule="auto"/>
              <w:jc w:val="center"/>
              <w:rPr>
                <w:rFonts w:cs="Arial"/>
                <w:color w:val="000000"/>
                <w:sz w:val="16"/>
                <w:szCs w:val="16"/>
              </w:rPr>
            </w:pPr>
            <w:r>
              <w:rPr>
                <w:rFonts w:cs="Arial"/>
                <w:sz w:val="16"/>
                <w:szCs w:val="16"/>
              </w:rPr>
              <w:t>R$ 87.440,80</w:t>
            </w:r>
          </w:p>
        </w:tc>
      </w:tr>
      <w:tr w:rsidR="00B168B5" w14:paraId="15EA4953" w14:textId="77777777" w:rsidTr="00EE1228">
        <w:trPr>
          <w:trHeight w:val="288"/>
          <w:jc w:val="center"/>
        </w:trPr>
        <w:tc>
          <w:tcPr>
            <w:tcW w:w="308" w:type="pct"/>
            <w:tcBorders>
              <w:left w:val="single" w:sz="4" w:space="0" w:color="000000"/>
              <w:bottom w:val="single" w:sz="4" w:space="0" w:color="000000"/>
              <w:right w:val="single" w:sz="4" w:space="0" w:color="000000"/>
            </w:tcBorders>
            <w:vAlign w:val="center"/>
          </w:tcPr>
          <w:p w14:paraId="22912E91" w14:textId="77777777" w:rsidR="00B168B5" w:rsidRDefault="006A4C1F" w:rsidP="00EE1228">
            <w:pPr>
              <w:widowControl w:val="0"/>
              <w:spacing w:line="276" w:lineRule="auto"/>
              <w:jc w:val="center"/>
              <w:rPr>
                <w:rFonts w:cs="Arial"/>
                <w:color w:val="000000"/>
                <w:sz w:val="16"/>
                <w:szCs w:val="16"/>
              </w:rPr>
            </w:pPr>
            <w:r>
              <w:rPr>
                <w:rFonts w:cs="Arial"/>
                <w:color w:val="000000"/>
                <w:sz w:val="16"/>
                <w:szCs w:val="16"/>
              </w:rPr>
              <w:t>8</w:t>
            </w:r>
          </w:p>
        </w:tc>
        <w:tc>
          <w:tcPr>
            <w:tcW w:w="1607" w:type="pct"/>
            <w:tcBorders>
              <w:bottom w:val="single" w:sz="4" w:space="0" w:color="000000"/>
              <w:right w:val="single" w:sz="4" w:space="0" w:color="000000"/>
            </w:tcBorders>
            <w:vAlign w:val="center"/>
          </w:tcPr>
          <w:p w14:paraId="36B428A6" w14:textId="44AE742B" w:rsidR="00B168B5" w:rsidRDefault="006A4C1F" w:rsidP="00EE1228">
            <w:pPr>
              <w:widowControl w:val="0"/>
              <w:spacing w:line="276" w:lineRule="auto"/>
              <w:jc w:val="both"/>
              <w:rPr>
                <w:rFonts w:cs="Arial"/>
                <w:color w:val="000000"/>
                <w:sz w:val="16"/>
                <w:szCs w:val="16"/>
              </w:rPr>
            </w:pPr>
            <w:r>
              <w:rPr>
                <w:rFonts w:cs="Arial"/>
                <w:color w:val="000000"/>
                <w:sz w:val="16"/>
                <w:szCs w:val="16"/>
              </w:rPr>
              <w:t xml:space="preserve">PRESTAÇÃO DE SERVIÇO - REMOÇÃO DE CABEAMENTO DE DADOS, TELEFONIA, VÍDEO, SEM USO </w:t>
            </w:r>
          </w:p>
        </w:tc>
        <w:tc>
          <w:tcPr>
            <w:tcW w:w="874" w:type="pct"/>
            <w:tcBorders>
              <w:bottom w:val="single" w:sz="4" w:space="0" w:color="000000"/>
              <w:right w:val="single" w:sz="4" w:space="0" w:color="000000"/>
            </w:tcBorders>
            <w:vAlign w:val="center"/>
          </w:tcPr>
          <w:p w14:paraId="38883615" w14:textId="77777777" w:rsidR="00B168B5" w:rsidRDefault="006A4C1F" w:rsidP="00EE1228">
            <w:pPr>
              <w:widowControl w:val="0"/>
              <w:spacing w:line="276" w:lineRule="auto"/>
              <w:jc w:val="center"/>
              <w:rPr>
                <w:rFonts w:cs="Arial"/>
                <w:color w:val="000000"/>
                <w:sz w:val="16"/>
                <w:szCs w:val="16"/>
              </w:rPr>
            </w:pPr>
            <w:r>
              <w:rPr>
                <w:rFonts w:cs="Arial"/>
                <w:sz w:val="16"/>
                <w:szCs w:val="16"/>
              </w:rPr>
              <w:t>27570</w:t>
            </w:r>
          </w:p>
        </w:tc>
        <w:tc>
          <w:tcPr>
            <w:tcW w:w="485" w:type="pct"/>
            <w:tcBorders>
              <w:bottom w:val="single" w:sz="4" w:space="0" w:color="000000"/>
              <w:right w:val="single" w:sz="4" w:space="0" w:color="000000"/>
            </w:tcBorders>
            <w:vAlign w:val="center"/>
          </w:tcPr>
          <w:p w14:paraId="5C8F8BEF" w14:textId="77777777" w:rsidR="00B168B5" w:rsidRDefault="006A4C1F" w:rsidP="00EE1228">
            <w:pPr>
              <w:widowControl w:val="0"/>
              <w:spacing w:line="276" w:lineRule="auto"/>
              <w:jc w:val="center"/>
              <w:rPr>
                <w:rFonts w:cs="Arial"/>
                <w:color w:val="000000"/>
                <w:sz w:val="16"/>
                <w:szCs w:val="16"/>
              </w:rPr>
            </w:pPr>
            <w:r>
              <w:rPr>
                <w:rFonts w:cs="Arial"/>
                <w:color w:val="000000"/>
                <w:sz w:val="16"/>
                <w:szCs w:val="16"/>
              </w:rPr>
              <w:t>Horas</w:t>
            </w:r>
          </w:p>
        </w:tc>
        <w:tc>
          <w:tcPr>
            <w:tcW w:w="659" w:type="pct"/>
            <w:tcBorders>
              <w:bottom w:val="single" w:sz="4" w:space="0" w:color="000000"/>
              <w:right w:val="single" w:sz="4" w:space="0" w:color="000000"/>
            </w:tcBorders>
            <w:vAlign w:val="center"/>
          </w:tcPr>
          <w:p w14:paraId="09F83488" w14:textId="77777777" w:rsidR="00B168B5" w:rsidRDefault="006A4C1F" w:rsidP="00EE1228">
            <w:pPr>
              <w:widowControl w:val="0"/>
              <w:spacing w:line="276" w:lineRule="auto"/>
              <w:jc w:val="center"/>
              <w:rPr>
                <w:rFonts w:cs="Arial"/>
                <w:color w:val="000000"/>
                <w:sz w:val="16"/>
                <w:szCs w:val="16"/>
              </w:rPr>
            </w:pPr>
            <w:r>
              <w:rPr>
                <w:rFonts w:cs="Arial"/>
                <w:color w:val="000000"/>
                <w:sz w:val="16"/>
                <w:szCs w:val="16"/>
              </w:rPr>
              <w:t>530</w:t>
            </w:r>
          </w:p>
        </w:tc>
        <w:tc>
          <w:tcPr>
            <w:tcW w:w="532" w:type="pct"/>
            <w:tcBorders>
              <w:bottom w:val="single" w:sz="4" w:space="0" w:color="000000"/>
              <w:right w:val="single" w:sz="4" w:space="0" w:color="000000"/>
            </w:tcBorders>
            <w:vAlign w:val="center"/>
          </w:tcPr>
          <w:p w14:paraId="1203FDAE" w14:textId="77777777" w:rsidR="00B168B5" w:rsidRDefault="006A4C1F" w:rsidP="00EE1228">
            <w:pPr>
              <w:widowControl w:val="0"/>
              <w:spacing w:line="276" w:lineRule="auto"/>
              <w:jc w:val="center"/>
              <w:rPr>
                <w:rFonts w:cs="Arial"/>
                <w:color w:val="000000"/>
                <w:sz w:val="16"/>
                <w:szCs w:val="16"/>
              </w:rPr>
            </w:pPr>
            <w:r>
              <w:rPr>
                <w:rFonts w:cs="Arial"/>
                <w:sz w:val="16"/>
                <w:szCs w:val="16"/>
              </w:rPr>
              <w:t>R$ 135,00</w:t>
            </w:r>
          </w:p>
        </w:tc>
        <w:tc>
          <w:tcPr>
            <w:tcW w:w="536" w:type="pct"/>
            <w:tcBorders>
              <w:bottom w:val="single" w:sz="4" w:space="0" w:color="000000"/>
              <w:right w:val="single" w:sz="4" w:space="0" w:color="000000"/>
            </w:tcBorders>
            <w:vAlign w:val="center"/>
          </w:tcPr>
          <w:p w14:paraId="3E27BF7F" w14:textId="77777777" w:rsidR="00B168B5" w:rsidRDefault="006A4C1F" w:rsidP="00EE1228">
            <w:pPr>
              <w:widowControl w:val="0"/>
              <w:spacing w:line="276" w:lineRule="auto"/>
              <w:jc w:val="center"/>
              <w:rPr>
                <w:rFonts w:cs="Arial"/>
                <w:color w:val="000000"/>
                <w:sz w:val="16"/>
                <w:szCs w:val="16"/>
              </w:rPr>
            </w:pPr>
            <w:r>
              <w:rPr>
                <w:rFonts w:cs="Arial"/>
                <w:sz w:val="16"/>
                <w:szCs w:val="16"/>
              </w:rPr>
              <w:t>R$ 71.550,00</w:t>
            </w:r>
          </w:p>
        </w:tc>
      </w:tr>
      <w:tr w:rsidR="00B168B5" w14:paraId="268C05CC" w14:textId="77777777" w:rsidTr="00EE1228">
        <w:trPr>
          <w:trHeight w:val="288"/>
          <w:jc w:val="center"/>
        </w:trPr>
        <w:tc>
          <w:tcPr>
            <w:tcW w:w="308" w:type="pct"/>
            <w:tcBorders>
              <w:left w:val="single" w:sz="4" w:space="0" w:color="000000"/>
              <w:bottom w:val="single" w:sz="4" w:space="0" w:color="000000"/>
              <w:right w:val="single" w:sz="4" w:space="0" w:color="000000"/>
            </w:tcBorders>
            <w:vAlign w:val="center"/>
          </w:tcPr>
          <w:p w14:paraId="580BB4FD" w14:textId="77777777" w:rsidR="00B168B5" w:rsidRDefault="006A4C1F" w:rsidP="00EE1228">
            <w:pPr>
              <w:widowControl w:val="0"/>
              <w:spacing w:line="276" w:lineRule="auto"/>
              <w:jc w:val="center"/>
              <w:rPr>
                <w:rFonts w:cs="Arial"/>
                <w:color w:val="000000"/>
                <w:sz w:val="16"/>
                <w:szCs w:val="16"/>
              </w:rPr>
            </w:pPr>
            <w:r>
              <w:rPr>
                <w:rFonts w:cs="Arial"/>
                <w:color w:val="000000"/>
                <w:sz w:val="16"/>
                <w:szCs w:val="16"/>
              </w:rPr>
              <w:t>9</w:t>
            </w:r>
          </w:p>
        </w:tc>
        <w:tc>
          <w:tcPr>
            <w:tcW w:w="1607" w:type="pct"/>
            <w:tcBorders>
              <w:bottom w:val="single" w:sz="4" w:space="0" w:color="000000"/>
              <w:right w:val="single" w:sz="4" w:space="0" w:color="000000"/>
            </w:tcBorders>
            <w:vAlign w:val="center"/>
          </w:tcPr>
          <w:p w14:paraId="542B44D2" w14:textId="2EE0AC7D" w:rsidR="00B168B5" w:rsidRDefault="006A4C1F" w:rsidP="00EE1228">
            <w:pPr>
              <w:widowControl w:val="0"/>
              <w:spacing w:line="276" w:lineRule="auto"/>
              <w:jc w:val="both"/>
              <w:rPr>
                <w:rFonts w:cs="Arial"/>
                <w:color w:val="000000"/>
                <w:sz w:val="16"/>
                <w:szCs w:val="16"/>
              </w:rPr>
            </w:pPr>
            <w:r>
              <w:rPr>
                <w:rFonts w:cs="Arial"/>
                <w:color w:val="000000"/>
                <w:sz w:val="16"/>
                <w:szCs w:val="16"/>
              </w:rPr>
              <w:t xml:space="preserve">PRESTAÇÃO DE SERVIÇO - INSTALAÇÃO DE CABEAMENTO DE VÍDEO, PODENDO SER HDMI, VGA, DVI </w:t>
            </w:r>
          </w:p>
        </w:tc>
        <w:tc>
          <w:tcPr>
            <w:tcW w:w="874" w:type="pct"/>
            <w:tcBorders>
              <w:bottom w:val="single" w:sz="4" w:space="0" w:color="000000"/>
              <w:right w:val="single" w:sz="4" w:space="0" w:color="000000"/>
            </w:tcBorders>
            <w:vAlign w:val="center"/>
          </w:tcPr>
          <w:p w14:paraId="1AFC103F" w14:textId="77777777" w:rsidR="00B168B5" w:rsidRDefault="006A4C1F" w:rsidP="00EE1228">
            <w:pPr>
              <w:widowControl w:val="0"/>
              <w:spacing w:line="276" w:lineRule="auto"/>
              <w:jc w:val="center"/>
              <w:rPr>
                <w:rFonts w:cs="Arial"/>
                <w:color w:val="000000"/>
                <w:sz w:val="16"/>
                <w:szCs w:val="16"/>
              </w:rPr>
            </w:pPr>
            <w:r>
              <w:rPr>
                <w:rFonts w:cs="Arial"/>
                <w:sz w:val="16"/>
                <w:szCs w:val="16"/>
              </w:rPr>
              <w:t>27570</w:t>
            </w:r>
          </w:p>
        </w:tc>
        <w:tc>
          <w:tcPr>
            <w:tcW w:w="485" w:type="pct"/>
            <w:tcBorders>
              <w:bottom w:val="single" w:sz="4" w:space="0" w:color="000000"/>
              <w:right w:val="single" w:sz="4" w:space="0" w:color="000000"/>
            </w:tcBorders>
            <w:vAlign w:val="center"/>
          </w:tcPr>
          <w:p w14:paraId="53080033" w14:textId="77777777" w:rsidR="00B168B5" w:rsidRDefault="006A4C1F" w:rsidP="00EE1228">
            <w:pPr>
              <w:widowControl w:val="0"/>
              <w:spacing w:line="276" w:lineRule="auto"/>
              <w:jc w:val="center"/>
              <w:rPr>
                <w:rFonts w:cs="Arial"/>
                <w:color w:val="000000"/>
                <w:sz w:val="16"/>
                <w:szCs w:val="16"/>
              </w:rPr>
            </w:pPr>
            <w:r>
              <w:rPr>
                <w:rFonts w:cs="Arial"/>
                <w:color w:val="000000"/>
                <w:sz w:val="16"/>
                <w:szCs w:val="16"/>
              </w:rPr>
              <w:t>Horas</w:t>
            </w:r>
          </w:p>
        </w:tc>
        <w:tc>
          <w:tcPr>
            <w:tcW w:w="659" w:type="pct"/>
            <w:tcBorders>
              <w:bottom w:val="single" w:sz="4" w:space="0" w:color="000000"/>
              <w:right w:val="single" w:sz="4" w:space="0" w:color="000000"/>
            </w:tcBorders>
            <w:vAlign w:val="center"/>
          </w:tcPr>
          <w:p w14:paraId="74FC9105" w14:textId="77777777" w:rsidR="00B168B5" w:rsidRDefault="006A4C1F" w:rsidP="00EE1228">
            <w:pPr>
              <w:widowControl w:val="0"/>
              <w:spacing w:line="276" w:lineRule="auto"/>
              <w:jc w:val="center"/>
              <w:rPr>
                <w:rFonts w:cs="Arial"/>
                <w:color w:val="000000"/>
                <w:sz w:val="16"/>
                <w:szCs w:val="16"/>
              </w:rPr>
            </w:pPr>
            <w:r>
              <w:rPr>
                <w:rFonts w:cs="Arial"/>
                <w:color w:val="000000"/>
                <w:sz w:val="16"/>
                <w:szCs w:val="16"/>
              </w:rPr>
              <w:t>475</w:t>
            </w:r>
          </w:p>
        </w:tc>
        <w:tc>
          <w:tcPr>
            <w:tcW w:w="532" w:type="pct"/>
            <w:tcBorders>
              <w:bottom w:val="single" w:sz="4" w:space="0" w:color="000000"/>
              <w:right w:val="single" w:sz="4" w:space="0" w:color="000000"/>
            </w:tcBorders>
            <w:vAlign w:val="center"/>
          </w:tcPr>
          <w:p w14:paraId="18546D9F" w14:textId="77777777" w:rsidR="00B168B5" w:rsidRDefault="006A4C1F" w:rsidP="00EE1228">
            <w:pPr>
              <w:widowControl w:val="0"/>
              <w:spacing w:line="276" w:lineRule="auto"/>
              <w:jc w:val="center"/>
              <w:rPr>
                <w:rFonts w:cs="Arial"/>
                <w:color w:val="000000"/>
                <w:sz w:val="16"/>
                <w:szCs w:val="16"/>
              </w:rPr>
            </w:pPr>
            <w:r>
              <w:rPr>
                <w:rFonts w:cs="Arial"/>
                <w:sz w:val="16"/>
                <w:szCs w:val="16"/>
              </w:rPr>
              <w:t>R$ 153,12</w:t>
            </w:r>
          </w:p>
        </w:tc>
        <w:tc>
          <w:tcPr>
            <w:tcW w:w="536" w:type="pct"/>
            <w:tcBorders>
              <w:bottom w:val="single" w:sz="4" w:space="0" w:color="000000"/>
              <w:right w:val="single" w:sz="4" w:space="0" w:color="000000"/>
            </w:tcBorders>
            <w:vAlign w:val="center"/>
          </w:tcPr>
          <w:p w14:paraId="79FE2986" w14:textId="77777777" w:rsidR="00B168B5" w:rsidRDefault="006A4C1F" w:rsidP="00EE1228">
            <w:pPr>
              <w:widowControl w:val="0"/>
              <w:spacing w:line="276" w:lineRule="auto"/>
              <w:jc w:val="center"/>
              <w:rPr>
                <w:rFonts w:cs="Arial"/>
                <w:color w:val="000000"/>
                <w:sz w:val="16"/>
                <w:szCs w:val="16"/>
              </w:rPr>
            </w:pPr>
            <w:r>
              <w:rPr>
                <w:rFonts w:cs="Arial"/>
                <w:sz w:val="16"/>
                <w:szCs w:val="16"/>
              </w:rPr>
              <w:t>R$ 72.732,00</w:t>
            </w:r>
          </w:p>
        </w:tc>
      </w:tr>
      <w:tr w:rsidR="00B168B5" w14:paraId="2A941926" w14:textId="77777777" w:rsidTr="00EE1228">
        <w:trPr>
          <w:trHeight w:val="288"/>
          <w:jc w:val="center"/>
        </w:trPr>
        <w:tc>
          <w:tcPr>
            <w:tcW w:w="308" w:type="pct"/>
            <w:tcBorders>
              <w:top w:val="single" w:sz="4" w:space="0" w:color="000000"/>
              <w:left w:val="single" w:sz="4" w:space="0" w:color="000000"/>
              <w:bottom w:val="single" w:sz="4" w:space="0" w:color="000000"/>
              <w:right w:val="single" w:sz="4" w:space="0" w:color="000000"/>
            </w:tcBorders>
            <w:vAlign w:val="center"/>
          </w:tcPr>
          <w:p w14:paraId="64C7305C" w14:textId="77777777" w:rsidR="00B168B5" w:rsidRDefault="006A4C1F" w:rsidP="00EE1228">
            <w:pPr>
              <w:widowControl w:val="0"/>
              <w:spacing w:line="276" w:lineRule="auto"/>
              <w:jc w:val="center"/>
              <w:rPr>
                <w:rFonts w:cs="Arial"/>
                <w:color w:val="000000"/>
                <w:sz w:val="16"/>
                <w:szCs w:val="16"/>
              </w:rPr>
            </w:pPr>
            <w:r>
              <w:rPr>
                <w:rFonts w:cs="Arial"/>
                <w:color w:val="000000"/>
                <w:sz w:val="16"/>
                <w:szCs w:val="16"/>
              </w:rPr>
              <w:t>10</w:t>
            </w:r>
          </w:p>
        </w:tc>
        <w:tc>
          <w:tcPr>
            <w:tcW w:w="1607" w:type="pct"/>
            <w:tcBorders>
              <w:top w:val="single" w:sz="4" w:space="0" w:color="000000"/>
              <w:left w:val="single" w:sz="4" w:space="0" w:color="000000"/>
              <w:bottom w:val="single" w:sz="4" w:space="0" w:color="000000"/>
              <w:right w:val="single" w:sz="4" w:space="0" w:color="000000"/>
            </w:tcBorders>
            <w:vAlign w:val="center"/>
          </w:tcPr>
          <w:p w14:paraId="48971DAD" w14:textId="1A0A1324" w:rsidR="00B168B5" w:rsidRDefault="006A4C1F" w:rsidP="00EE1228">
            <w:pPr>
              <w:widowControl w:val="0"/>
              <w:spacing w:line="276" w:lineRule="auto"/>
              <w:jc w:val="both"/>
              <w:rPr>
                <w:rFonts w:cs="Arial"/>
                <w:color w:val="000000"/>
                <w:sz w:val="16"/>
                <w:szCs w:val="16"/>
              </w:rPr>
            </w:pPr>
            <w:r>
              <w:rPr>
                <w:rFonts w:cs="Arial"/>
                <w:color w:val="000000"/>
                <w:sz w:val="16"/>
                <w:szCs w:val="16"/>
              </w:rPr>
              <w:t xml:space="preserve">PRESTAÇÃO DE SERVIÇO - VERIFICAÇÃO E REPARO DE DEFEITOS EM CABEAMENTO E INFRAESTRUTURA DE REDE LÓGICA, VOZ E TELEFONIA (CAT5, CAT6 E CABEAMENTO TELEFÔNICO) </w:t>
            </w:r>
          </w:p>
        </w:tc>
        <w:tc>
          <w:tcPr>
            <w:tcW w:w="874" w:type="pct"/>
            <w:tcBorders>
              <w:top w:val="single" w:sz="4" w:space="0" w:color="000000"/>
              <w:left w:val="single" w:sz="4" w:space="0" w:color="000000"/>
              <w:bottom w:val="single" w:sz="4" w:space="0" w:color="000000"/>
              <w:right w:val="single" w:sz="4" w:space="0" w:color="000000"/>
            </w:tcBorders>
            <w:vAlign w:val="center"/>
          </w:tcPr>
          <w:p w14:paraId="685A5109" w14:textId="77777777" w:rsidR="00B168B5" w:rsidRDefault="006A4C1F" w:rsidP="00EE1228">
            <w:pPr>
              <w:widowControl w:val="0"/>
              <w:spacing w:line="276" w:lineRule="auto"/>
              <w:jc w:val="center"/>
              <w:rPr>
                <w:rFonts w:cs="Arial"/>
                <w:color w:val="000000"/>
                <w:sz w:val="16"/>
                <w:szCs w:val="16"/>
              </w:rPr>
            </w:pPr>
            <w:r>
              <w:rPr>
                <w:rFonts w:cs="Arial"/>
                <w:sz w:val="16"/>
                <w:szCs w:val="16"/>
              </w:rPr>
              <w:t>27570</w:t>
            </w:r>
          </w:p>
        </w:tc>
        <w:tc>
          <w:tcPr>
            <w:tcW w:w="485" w:type="pct"/>
            <w:tcBorders>
              <w:top w:val="single" w:sz="4" w:space="0" w:color="000000"/>
              <w:left w:val="single" w:sz="4" w:space="0" w:color="000000"/>
              <w:bottom w:val="single" w:sz="4" w:space="0" w:color="000000"/>
              <w:right w:val="single" w:sz="4" w:space="0" w:color="000000"/>
            </w:tcBorders>
            <w:vAlign w:val="center"/>
          </w:tcPr>
          <w:p w14:paraId="6BE3A247" w14:textId="77777777" w:rsidR="00B168B5" w:rsidRDefault="006A4C1F" w:rsidP="00EE1228">
            <w:pPr>
              <w:widowControl w:val="0"/>
              <w:spacing w:line="276" w:lineRule="auto"/>
              <w:jc w:val="center"/>
              <w:rPr>
                <w:rFonts w:cs="Arial"/>
                <w:color w:val="000000"/>
                <w:sz w:val="16"/>
                <w:szCs w:val="16"/>
              </w:rPr>
            </w:pPr>
            <w:r>
              <w:rPr>
                <w:rFonts w:cs="Arial"/>
                <w:color w:val="000000"/>
                <w:sz w:val="16"/>
                <w:szCs w:val="16"/>
              </w:rPr>
              <w:t>Horas</w:t>
            </w:r>
          </w:p>
        </w:tc>
        <w:tc>
          <w:tcPr>
            <w:tcW w:w="659" w:type="pct"/>
            <w:tcBorders>
              <w:top w:val="single" w:sz="4" w:space="0" w:color="000000"/>
              <w:left w:val="single" w:sz="4" w:space="0" w:color="000000"/>
              <w:bottom w:val="single" w:sz="4" w:space="0" w:color="000000"/>
              <w:right w:val="single" w:sz="4" w:space="0" w:color="000000"/>
            </w:tcBorders>
            <w:vAlign w:val="center"/>
          </w:tcPr>
          <w:p w14:paraId="16D58019" w14:textId="77777777" w:rsidR="00B168B5" w:rsidRDefault="006A4C1F" w:rsidP="00EE1228">
            <w:pPr>
              <w:widowControl w:val="0"/>
              <w:spacing w:line="276" w:lineRule="auto"/>
              <w:jc w:val="center"/>
              <w:rPr>
                <w:rFonts w:cs="Arial"/>
                <w:color w:val="000000"/>
                <w:sz w:val="16"/>
                <w:szCs w:val="16"/>
              </w:rPr>
            </w:pPr>
            <w:r>
              <w:rPr>
                <w:rFonts w:cs="Arial"/>
                <w:color w:val="000000"/>
                <w:sz w:val="16"/>
                <w:szCs w:val="16"/>
              </w:rPr>
              <w:t>470</w:t>
            </w:r>
          </w:p>
        </w:tc>
        <w:tc>
          <w:tcPr>
            <w:tcW w:w="532" w:type="pct"/>
            <w:tcBorders>
              <w:top w:val="single" w:sz="4" w:space="0" w:color="000000"/>
              <w:left w:val="single" w:sz="4" w:space="0" w:color="000000"/>
              <w:bottom w:val="single" w:sz="4" w:space="0" w:color="000000"/>
              <w:right w:val="single" w:sz="4" w:space="0" w:color="000000"/>
            </w:tcBorders>
            <w:vAlign w:val="center"/>
          </w:tcPr>
          <w:p w14:paraId="179FEDC4" w14:textId="77777777" w:rsidR="00B168B5" w:rsidRDefault="006A4C1F" w:rsidP="00EE1228">
            <w:pPr>
              <w:widowControl w:val="0"/>
              <w:spacing w:line="276" w:lineRule="auto"/>
              <w:jc w:val="center"/>
              <w:rPr>
                <w:rFonts w:cs="Arial"/>
                <w:color w:val="000000"/>
                <w:sz w:val="16"/>
                <w:szCs w:val="16"/>
              </w:rPr>
            </w:pPr>
            <w:r>
              <w:rPr>
                <w:rFonts w:cs="Arial"/>
                <w:sz w:val="16"/>
                <w:szCs w:val="16"/>
              </w:rPr>
              <w:t>R$ 135,00</w:t>
            </w:r>
          </w:p>
        </w:tc>
        <w:tc>
          <w:tcPr>
            <w:tcW w:w="536" w:type="pct"/>
            <w:tcBorders>
              <w:top w:val="single" w:sz="4" w:space="0" w:color="000000"/>
              <w:left w:val="single" w:sz="4" w:space="0" w:color="000000"/>
              <w:bottom w:val="single" w:sz="4" w:space="0" w:color="000000"/>
              <w:right w:val="single" w:sz="4" w:space="0" w:color="000000"/>
            </w:tcBorders>
            <w:vAlign w:val="center"/>
          </w:tcPr>
          <w:p w14:paraId="6D7131E5" w14:textId="77777777" w:rsidR="00B168B5" w:rsidRDefault="006A4C1F" w:rsidP="00EE1228">
            <w:pPr>
              <w:widowControl w:val="0"/>
              <w:spacing w:line="276" w:lineRule="auto"/>
              <w:jc w:val="center"/>
              <w:rPr>
                <w:rFonts w:cs="Arial"/>
                <w:color w:val="000000"/>
                <w:sz w:val="16"/>
                <w:szCs w:val="16"/>
              </w:rPr>
            </w:pPr>
            <w:r>
              <w:rPr>
                <w:rFonts w:cs="Arial"/>
                <w:sz w:val="16"/>
                <w:szCs w:val="16"/>
              </w:rPr>
              <w:t>R$ 63.450,00</w:t>
            </w:r>
          </w:p>
        </w:tc>
      </w:tr>
      <w:tr w:rsidR="00B168B5" w14:paraId="1C9CF105" w14:textId="77777777" w:rsidTr="00EE1228">
        <w:trPr>
          <w:trHeight w:val="288"/>
          <w:jc w:val="center"/>
        </w:trPr>
        <w:tc>
          <w:tcPr>
            <w:tcW w:w="308" w:type="pct"/>
            <w:tcBorders>
              <w:top w:val="single" w:sz="4" w:space="0" w:color="000000"/>
              <w:left w:val="single" w:sz="4" w:space="0" w:color="000000"/>
              <w:bottom w:val="single" w:sz="4" w:space="0" w:color="000000"/>
              <w:right w:val="single" w:sz="4" w:space="0" w:color="000000"/>
            </w:tcBorders>
            <w:vAlign w:val="center"/>
          </w:tcPr>
          <w:p w14:paraId="0E95A37F" w14:textId="77777777" w:rsidR="00B168B5" w:rsidRDefault="006A4C1F" w:rsidP="00EE1228">
            <w:pPr>
              <w:widowControl w:val="0"/>
              <w:spacing w:line="276" w:lineRule="auto"/>
              <w:jc w:val="center"/>
              <w:rPr>
                <w:rFonts w:cs="Arial"/>
                <w:color w:val="000000"/>
                <w:sz w:val="16"/>
                <w:szCs w:val="16"/>
              </w:rPr>
            </w:pPr>
            <w:r>
              <w:rPr>
                <w:rFonts w:cs="Arial"/>
                <w:color w:val="000000"/>
                <w:sz w:val="16"/>
                <w:szCs w:val="16"/>
              </w:rPr>
              <w:t>11</w:t>
            </w:r>
          </w:p>
        </w:tc>
        <w:tc>
          <w:tcPr>
            <w:tcW w:w="1607" w:type="pct"/>
            <w:tcBorders>
              <w:top w:val="single" w:sz="4" w:space="0" w:color="000000"/>
              <w:left w:val="single" w:sz="4" w:space="0" w:color="000000"/>
              <w:bottom w:val="single" w:sz="4" w:space="0" w:color="000000"/>
              <w:right w:val="single" w:sz="4" w:space="0" w:color="000000"/>
            </w:tcBorders>
            <w:vAlign w:val="center"/>
          </w:tcPr>
          <w:p w14:paraId="1DADE6B4" w14:textId="43201670" w:rsidR="00B168B5" w:rsidRDefault="006A4C1F" w:rsidP="00EE1228">
            <w:pPr>
              <w:widowControl w:val="0"/>
              <w:spacing w:line="276" w:lineRule="auto"/>
              <w:jc w:val="both"/>
              <w:rPr>
                <w:rFonts w:cs="Arial"/>
                <w:color w:val="000000"/>
                <w:sz w:val="16"/>
                <w:szCs w:val="16"/>
              </w:rPr>
            </w:pPr>
            <w:r>
              <w:rPr>
                <w:rFonts w:cs="Arial"/>
                <w:color w:val="000000"/>
                <w:sz w:val="16"/>
                <w:szCs w:val="16"/>
              </w:rPr>
              <w:t>PRESTAÇÃO DE SERVIÇO - INSTALAÇÃO DIO 1U OU MINI DIO</w:t>
            </w:r>
          </w:p>
        </w:tc>
        <w:tc>
          <w:tcPr>
            <w:tcW w:w="874" w:type="pct"/>
            <w:tcBorders>
              <w:top w:val="single" w:sz="4" w:space="0" w:color="000000"/>
              <w:left w:val="single" w:sz="4" w:space="0" w:color="000000"/>
              <w:bottom w:val="single" w:sz="4" w:space="0" w:color="000000"/>
              <w:right w:val="single" w:sz="4" w:space="0" w:color="000000"/>
            </w:tcBorders>
            <w:vAlign w:val="center"/>
          </w:tcPr>
          <w:p w14:paraId="33783745" w14:textId="77777777" w:rsidR="00B168B5" w:rsidRDefault="006A4C1F" w:rsidP="00EE1228">
            <w:pPr>
              <w:widowControl w:val="0"/>
              <w:spacing w:line="276" w:lineRule="auto"/>
              <w:jc w:val="center"/>
              <w:rPr>
                <w:rFonts w:cs="Arial"/>
                <w:color w:val="000000"/>
                <w:sz w:val="16"/>
                <w:szCs w:val="16"/>
              </w:rPr>
            </w:pPr>
            <w:r>
              <w:rPr>
                <w:rFonts w:cs="Arial"/>
                <w:sz w:val="16"/>
                <w:szCs w:val="16"/>
              </w:rPr>
              <w:t>27570</w:t>
            </w:r>
          </w:p>
        </w:tc>
        <w:tc>
          <w:tcPr>
            <w:tcW w:w="485" w:type="pct"/>
            <w:tcBorders>
              <w:top w:val="single" w:sz="4" w:space="0" w:color="000000"/>
              <w:left w:val="single" w:sz="4" w:space="0" w:color="000000"/>
              <w:bottom w:val="single" w:sz="4" w:space="0" w:color="000000"/>
              <w:right w:val="single" w:sz="4" w:space="0" w:color="000000"/>
            </w:tcBorders>
            <w:vAlign w:val="center"/>
          </w:tcPr>
          <w:p w14:paraId="25ED2E88" w14:textId="77777777" w:rsidR="00B168B5" w:rsidRDefault="006A4C1F" w:rsidP="00EE1228">
            <w:pPr>
              <w:widowControl w:val="0"/>
              <w:spacing w:line="276" w:lineRule="auto"/>
              <w:jc w:val="center"/>
              <w:rPr>
                <w:rFonts w:cs="Arial"/>
                <w:color w:val="000000"/>
                <w:sz w:val="16"/>
                <w:szCs w:val="16"/>
              </w:rPr>
            </w:pPr>
            <w:r>
              <w:rPr>
                <w:rFonts w:cs="Arial"/>
                <w:color w:val="000000"/>
                <w:sz w:val="16"/>
                <w:szCs w:val="16"/>
              </w:rPr>
              <w:t>Unidade</w:t>
            </w:r>
          </w:p>
        </w:tc>
        <w:tc>
          <w:tcPr>
            <w:tcW w:w="659" w:type="pct"/>
            <w:tcBorders>
              <w:top w:val="single" w:sz="4" w:space="0" w:color="000000"/>
              <w:left w:val="single" w:sz="4" w:space="0" w:color="000000"/>
              <w:bottom w:val="single" w:sz="4" w:space="0" w:color="000000"/>
              <w:right w:val="single" w:sz="4" w:space="0" w:color="000000"/>
            </w:tcBorders>
            <w:vAlign w:val="center"/>
          </w:tcPr>
          <w:p w14:paraId="171ED06E" w14:textId="77777777" w:rsidR="00B168B5" w:rsidRDefault="006A4C1F" w:rsidP="00EE1228">
            <w:pPr>
              <w:widowControl w:val="0"/>
              <w:spacing w:line="276" w:lineRule="auto"/>
              <w:jc w:val="center"/>
              <w:rPr>
                <w:rFonts w:cs="Arial"/>
                <w:color w:val="000000"/>
                <w:sz w:val="16"/>
                <w:szCs w:val="16"/>
              </w:rPr>
            </w:pPr>
            <w:r>
              <w:rPr>
                <w:rFonts w:cs="Arial"/>
                <w:color w:val="000000"/>
                <w:sz w:val="16"/>
                <w:szCs w:val="16"/>
              </w:rPr>
              <w:t>138</w:t>
            </w:r>
          </w:p>
        </w:tc>
        <w:tc>
          <w:tcPr>
            <w:tcW w:w="532" w:type="pct"/>
            <w:tcBorders>
              <w:top w:val="single" w:sz="4" w:space="0" w:color="000000"/>
              <w:left w:val="single" w:sz="4" w:space="0" w:color="000000"/>
              <w:bottom w:val="single" w:sz="4" w:space="0" w:color="000000"/>
              <w:right w:val="single" w:sz="4" w:space="0" w:color="000000"/>
            </w:tcBorders>
            <w:vAlign w:val="center"/>
          </w:tcPr>
          <w:p w14:paraId="142EC835" w14:textId="77777777" w:rsidR="00B168B5" w:rsidRDefault="006A4C1F" w:rsidP="00EE1228">
            <w:pPr>
              <w:widowControl w:val="0"/>
              <w:spacing w:line="276" w:lineRule="auto"/>
              <w:jc w:val="center"/>
              <w:rPr>
                <w:rFonts w:cs="Arial"/>
                <w:color w:val="000000"/>
                <w:sz w:val="16"/>
                <w:szCs w:val="16"/>
              </w:rPr>
            </w:pPr>
            <w:r>
              <w:rPr>
                <w:rFonts w:cs="Arial"/>
                <w:sz w:val="16"/>
                <w:szCs w:val="16"/>
              </w:rPr>
              <w:t>R$ 148,64</w:t>
            </w:r>
          </w:p>
        </w:tc>
        <w:tc>
          <w:tcPr>
            <w:tcW w:w="536" w:type="pct"/>
            <w:tcBorders>
              <w:top w:val="single" w:sz="4" w:space="0" w:color="000000"/>
              <w:left w:val="single" w:sz="4" w:space="0" w:color="000000"/>
              <w:bottom w:val="single" w:sz="4" w:space="0" w:color="000000"/>
              <w:right w:val="single" w:sz="4" w:space="0" w:color="000000"/>
            </w:tcBorders>
            <w:vAlign w:val="center"/>
          </w:tcPr>
          <w:p w14:paraId="61C34E3A" w14:textId="77777777" w:rsidR="00B168B5" w:rsidRDefault="006A4C1F" w:rsidP="00EE1228">
            <w:pPr>
              <w:widowControl w:val="0"/>
              <w:spacing w:line="276" w:lineRule="auto"/>
              <w:jc w:val="center"/>
              <w:rPr>
                <w:rFonts w:cs="Arial"/>
                <w:color w:val="000000"/>
                <w:sz w:val="16"/>
                <w:szCs w:val="16"/>
              </w:rPr>
            </w:pPr>
            <w:r>
              <w:rPr>
                <w:rFonts w:cs="Arial"/>
                <w:sz w:val="16"/>
                <w:szCs w:val="16"/>
              </w:rPr>
              <w:t>R$ 20.512,32</w:t>
            </w:r>
          </w:p>
        </w:tc>
      </w:tr>
      <w:tr w:rsidR="00B168B5" w14:paraId="287ECD7F" w14:textId="77777777" w:rsidTr="00EE1228">
        <w:trPr>
          <w:trHeight w:val="288"/>
          <w:jc w:val="center"/>
        </w:trPr>
        <w:tc>
          <w:tcPr>
            <w:tcW w:w="308" w:type="pct"/>
            <w:tcBorders>
              <w:top w:val="single" w:sz="4" w:space="0" w:color="000000"/>
              <w:left w:val="single" w:sz="4" w:space="0" w:color="000000"/>
              <w:bottom w:val="single" w:sz="4" w:space="0" w:color="000000"/>
              <w:right w:val="single" w:sz="4" w:space="0" w:color="000000"/>
            </w:tcBorders>
            <w:vAlign w:val="center"/>
          </w:tcPr>
          <w:p w14:paraId="4BD72083" w14:textId="77777777" w:rsidR="00B168B5" w:rsidRDefault="006A4C1F" w:rsidP="00EE1228">
            <w:pPr>
              <w:widowControl w:val="0"/>
              <w:spacing w:line="276" w:lineRule="auto"/>
              <w:jc w:val="center"/>
              <w:rPr>
                <w:rFonts w:cs="Arial"/>
                <w:color w:val="000000"/>
                <w:sz w:val="16"/>
                <w:szCs w:val="16"/>
              </w:rPr>
            </w:pPr>
            <w:r>
              <w:rPr>
                <w:rFonts w:cs="Arial"/>
                <w:color w:val="000000"/>
                <w:sz w:val="16"/>
                <w:szCs w:val="16"/>
              </w:rPr>
              <w:t>12</w:t>
            </w:r>
          </w:p>
        </w:tc>
        <w:tc>
          <w:tcPr>
            <w:tcW w:w="1607" w:type="pct"/>
            <w:tcBorders>
              <w:top w:val="single" w:sz="4" w:space="0" w:color="000000"/>
              <w:left w:val="single" w:sz="4" w:space="0" w:color="000000"/>
              <w:bottom w:val="single" w:sz="4" w:space="0" w:color="000000"/>
              <w:right w:val="single" w:sz="4" w:space="0" w:color="000000"/>
            </w:tcBorders>
            <w:vAlign w:val="center"/>
          </w:tcPr>
          <w:p w14:paraId="17071750" w14:textId="4526E48A" w:rsidR="00B168B5" w:rsidRDefault="006A4C1F" w:rsidP="00EE1228">
            <w:pPr>
              <w:widowControl w:val="0"/>
              <w:spacing w:line="276" w:lineRule="auto"/>
              <w:jc w:val="both"/>
              <w:rPr>
                <w:rFonts w:cs="Arial"/>
                <w:color w:val="000000"/>
                <w:sz w:val="16"/>
                <w:szCs w:val="16"/>
              </w:rPr>
            </w:pPr>
            <w:r>
              <w:rPr>
                <w:rFonts w:cs="Arial"/>
                <w:color w:val="000000"/>
                <w:sz w:val="16"/>
                <w:szCs w:val="16"/>
              </w:rPr>
              <w:t>PRESTAÇÃO DE SERVIÇO - INSTALAÇÃO E FIXAÇÃO DE CÂMERAS</w:t>
            </w:r>
          </w:p>
        </w:tc>
        <w:tc>
          <w:tcPr>
            <w:tcW w:w="874" w:type="pct"/>
            <w:tcBorders>
              <w:top w:val="single" w:sz="4" w:space="0" w:color="000000"/>
              <w:left w:val="single" w:sz="4" w:space="0" w:color="000000"/>
              <w:bottom w:val="single" w:sz="4" w:space="0" w:color="000000"/>
              <w:right w:val="single" w:sz="4" w:space="0" w:color="000000"/>
            </w:tcBorders>
            <w:vAlign w:val="center"/>
          </w:tcPr>
          <w:p w14:paraId="061603C0" w14:textId="77777777" w:rsidR="00B168B5" w:rsidRDefault="006A4C1F" w:rsidP="00EE1228">
            <w:pPr>
              <w:widowControl w:val="0"/>
              <w:spacing w:line="276" w:lineRule="auto"/>
              <w:jc w:val="center"/>
              <w:rPr>
                <w:rFonts w:cs="Arial"/>
                <w:color w:val="000000"/>
                <w:sz w:val="16"/>
                <w:szCs w:val="16"/>
              </w:rPr>
            </w:pPr>
            <w:r>
              <w:rPr>
                <w:rFonts w:cs="Arial"/>
                <w:sz w:val="16"/>
                <w:szCs w:val="16"/>
              </w:rPr>
              <w:t>27570</w:t>
            </w:r>
          </w:p>
        </w:tc>
        <w:tc>
          <w:tcPr>
            <w:tcW w:w="485" w:type="pct"/>
            <w:tcBorders>
              <w:top w:val="single" w:sz="4" w:space="0" w:color="000000"/>
              <w:left w:val="single" w:sz="4" w:space="0" w:color="000000"/>
              <w:bottom w:val="single" w:sz="4" w:space="0" w:color="000000"/>
              <w:right w:val="single" w:sz="4" w:space="0" w:color="000000"/>
            </w:tcBorders>
            <w:vAlign w:val="center"/>
          </w:tcPr>
          <w:p w14:paraId="159A8C42" w14:textId="77777777" w:rsidR="00B168B5" w:rsidRDefault="006A4C1F" w:rsidP="00EE1228">
            <w:pPr>
              <w:widowControl w:val="0"/>
              <w:spacing w:line="276" w:lineRule="auto"/>
              <w:jc w:val="center"/>
              <w:rPr>
                <w:rFonts w:cs="Arial"/>
                <w:color w:val="000000"/>
                <w:sz w:val="16"/>
                <w:szCs w:val="16"/>
              </w:rPr>
            </w:pPr>
            <w:r>
              <w:rPr>
                <w:rFonts w:cs="Arial"/>
                <w:color w:val="000000"/>
                <w:sz w:val="16"/>
                <w:szCs w:val="16"/>
              </w:rPr>
              <w:t>Unidade</w:t>
            </w:r>
          </w:p>
        </w:tc>
        <w:tc>
          <w:tcPr>
            <w:tcW w:w="659" w:type="pct"/>
            <w:tcBorders>
              <w:top w:val="single" w:sz="4" w:space="0" w:color="000000"/>
              <w:left w:val="single" w:sz="4" w:space="0" w:color="000000"/>
              <w:bottom w:val="single" w:sz="4" w:space="0" w:color="000000"/>
              <w:right w:val="single" w:sz="4" w:space="0" w:color="000000"/>
            </w:tcBorders>
            <w:vAlign w:val="center"/>
          </w:tcPr>
          <w:p w14:paraId="65037998" w14:textId="77777777" w:rsidR="00B168B5" w:rsidRDefault="006A4C1F" w:rsidP="00EE1228">
            <w:pPr>
              <w:widowControl w:val="0"/>
              <w:spacing w:line="276" w:lineRule="auto"/>
              <w:jc w:val="center"/>
              <w:rPr>
                <w:rFonts w:cs="Arial"/>
                <w:color w:val="000000"/>
                <w:sz w:val="16"/>
                <w:szCs w:val="16"/>
              </w:rPr>
            </w:pPr>
            <w:r>
              <w:rPr>
                <w:rFonts w:cs="Arial"/>
                <w:color w:val="000000"/>
                <w:sz w:val="16"/>
                <w:szCs w:val="16"/>
              </w:rPr>
              <w:t>281</w:t>
            </w:r>
          </w:p>
        </w:tc>
        <w:tc>
          <w:tcPr>
            <w:tcW w:w="532" w:type="pct"/>
            <w:tcBorders>
              <w:top w:val="single" w:sz="4" w:space="0" w:color="000000"/>
              <w:left w:val="single" w:sz="4" w:space="0" w:color="000000"/>
              <w:bottom w:val="single" w:sz="4" w:space="0" w:color="000000"/>
              <w:right w:val="single" w:sz="4" w:space="0" w:color="000000"/>
            </w:tcBorders>
            <w:vAlign w:val="center"/>
          </w:tcPr>
          <w:p w14:paraId="515CB035" w14:textId="77777777" w:rsidR="00B168B5" w:rsidRDefault="006A4C1F" w:rsidP="00EE1228">
            <w:pPr>
              <w:widowControl w:val="0"/>
              <w:spacing w:line="276" w:lineRule="auto"/>
              <w:jc w:val="center"/>
              <w:rPr>
                <w:rFonts w:cs="Arial"/>
                <w:color w:val="000000"/>
                <w:sz w:val="16"/>
                <w:szCs w:val="16"/>
              </w:rPr>
            </w:pPr>
            <w:r>
              <w:rPr>
                <w:rFonts w:cs="Arial"/>
                <w:sz w:val="16"/>
                <w:szCs w:val="16"/>
              </w:rPr>
              <w:t>R$ 245,54</w:t>
            </w:r>
          </w:p>
        </w:tc>
        <w:tc>
          <w:tcPr>
            <w:tcW w:w="536" w:type="pct"/>
            <w:tcBorders>
              <w:top w:val="single" w:sz="4" w:space="0" w:color="000000"/>
              <w:left w:val="single" w:sz="4" w:space="0" w:color="000000"/>
              <w:bottom w:val="single" w:sz="4" w:space="0" w:color="000000"/>
              <w:right w:val="single" w:sz="4" w:space="0" w:color="000000"/>
            </w:tcBorders>
            <w:vAlign w:val="center"/>
          </w:tcPr>
          <w:p w14:paraId="6BE0C1FC" w14:textId="77777777" w:rsidR="00B168B5" w:rsidRDefault="006A4C1F" w:rsidP="00EE1228">
            <w:pPr>
              <w:widowControl w:val="0"/>
              <w:spacing w:line="276" w:lineRule="auto"/>
              <w:jc w:val="center"/>
              <w:rPr>
                <w:rFonts w:cs="Arial"/>
                <w:color w:val="000000"/>
                <w:sz w:val="16"/>
                <w:szCs w:val="16"/>
              </w:rPr>
            </w:pPr>
            <w:r>
              <w:rPr>
                <w:rFonts w:cs="Arial"/>
                <w:sz w:val="16"/>
                <w:szCs w:val="16"/>
              </w:rPr>
              <w:t>R$ 68.996,74</w:t>
            </w:r>
          </w:p>
        </w:tc>
      </w:tr>
      <w:tr w:rsidR="00B168B5" w14:paraId="7714C50D" w14:textId="77777777" w:rsidTr="00EE1228">
        <w:trPr>
          <w:trHeight w:val="288"/>
          <w:jc w:val="center"/>
        </w:trPr>
        <w:tc>
          <w:tcPr>
            <w:tcW w:w="308" w:type="pct"/>
            <w:tcBorders>
              <w:top w:val="single" w:sz="4" w:space="0" w:color="000000"/>
              <w:left w:val="single" w:sz="4" w:space="0" w:color="000000"/>
              <w:bottom w:val="single" w:sz="4" w:space="0" w:color="000000"/>
              <w:right w:val="single" w:sz="4" w:space="0" w:color="000000"/>
            </w:tcBorders>
            <w:vAlign w:val="center"/>
          </w:tcPr>
          <w:p w14:paraId="239E38CF" w14:textId="77777777" w:rsidR="00B168B5" w:rsidRDefault="006A4C1F" w:rsidP="00EE1228">
            <w:pPr>
              <w:widowControl w:val="0"/>
              <w:spacing w:line="276" w:lineRule="auto"/>
              <w:jc w:val="center"/>
              <w:rPr>
                <w:rFonts w:cs="Arial"/>
                <w:color w:val="000000"/>
                <w:sz w:val="16"/>
                <w:szCs w:val="16"/>
              </w:rPr>
            </w:pPr>
            <w:r>
              <w:rPr>
                <w:rFonts w:cs="Arial"/>
                <w:color w:val="000000"/>
                <w:sz w:val="16"/>
                <w:szCs w:val="16"/>
              </w:rPr>
              <w:t>13</w:t>
            </w:r>
          </w:p>
        </w:tc>
        <w:tc>
          <w:tcPr>
            <w:tcW w:w="1607" w:type="pct"/>
            <w:tcBorders>
              <w:top w:val="single" w:sz="4" w:space="0" w:color="000000"/>
              <w:left w:val="single" w:sz="4" w:space="0" w:color="000000"/>
              <w:bottom w:val="single" w:sz="4" w:space="0" w:color="000000"/>
              <w:right w:val="single" w:sz="4" w:space="0" w:color="000000"/>
            </w:tcBorders>
            <w:vAlign w:val="center"/>
          </w:tcPr>
          <w:p w14:paraId="07F63578" w14:textId="5A71DB2E" w:rsidR="00B168B5" w:rsidRDefault="006A4C1F" w:rsidP="00EE1228">
            <w:pPr>
              <w:widowControl w:val="0"/>
              <w:spacing w:line="276" w:lineRule="auto"/>
              <w:jc w:val="both"/>
              <w:rPr>
                <w:rFonts w:cs="Arial"/>
                <w:color w:val="000000"/>
                <w:sz w:val="16"/>
                <w:szCs w:val="16"/>
              </w:rPr>
            </w:pPr>
            <w:r>
              <w:rPr>
                <w:rFonts w:cs="Arial"/>
                <w:color w:val="000000"/>
                <w:sz w:val="16"/>
                <w:szCs w:val="16"/>
              </w:rPr>
              <w:t>PRESTAÇÃO DE SERVIÇO - REMANEJAMENTO DE PONTO DE REDE LÓGICA OU TELEFÔNICO</w:t>
            </w:r>
          </w:p>
        </w:tc>
        <w:tc>
          <w:tcPr>
            <w:tcW w:w="874" w:type="pct"/>
            <w:tcBorders>
              <w:top w:val="single" w:sz="4" w:space="0" w:color="000000"/>
              <w:left w:val="single" w:sz="4" w:space="0" w:color="000000"/>
              <w:bottom w:val="single" w:sz="4" w:space="0" w:color="000000"/>
              <w:right w:val="single" w:sz="4" w:space="0" w:color="000000"/>
            </w:tcBorders>
            <w:vAlign w:val="center"/>
          </w:tcPr>
          <w:p w14:paraId="0B6DEF06" w14:textId="77777777" w:rsidR="00B168B5" w:rsidRDefault="006A4C1F" w:rsidP="00EE1228">
            <w:pPr>
              <w:widowControl w:val="0"/>
              <w:spacing w:line="276" w:lineRule="auto"/>
              <w:jc w:val="center"/>
              <w:rPr>
                <w:rFonts w:cs="Arial"/>
                <w:color w:val="000000"/>
                <w:sz w:val="16"/>
                <w:szCs w:val="16"/>
              </w:rPr>
            </w:pPr>
            <w:r>
              <w:rPr>
                <w:rFonts w:cs="Arial"/>
                <w:sz w:val="16"/>
                <w:szCs w:val="16"/>
              </w:rPr>
              <w:t>27570</w:t>
            </w:r>
          </w:p>
        </w:tc>
        <w:tc>
          <w:tcPr>
            <w:tcW w:w="485" w:type="pct"/>
            <w:tcBorders>
              <w:top w:val="single" w:sz="4" w:space="0" w:color="000000"/>
              <w:left w:val="single" w:sz="4" w:space="0" w:color="000000"/>
              <w:bottom w:val="single" w:sz="4" w:space="0" w:color="000000"/>
              <w:right w:val="single" w:sz="4" w:space="0" w:color="000000"/>
            </w:tcBorders>
            <w:vAlign w:val="center"/>
          </w:tcPr>
          <w:p w14:paraId="13777606" w14:textId="77777777" w:rsidR="00B168B5" w:rsidRDefault="006A4C1F" w:rsidP="00EE1228">
            <w:pPr>
              <w:widowControl w:val="0"/>
              <w:spacing w:line="276" w:lineRule="auto"/>
              <w:jc w:val="center"/>
              <w:rPr>
                <w:rFonts w:cs="Arial"/>
                <w:color w:val="000000"/>
                <w:sz w:val="16"/>
                <w:szCs w:val="16"/>
              </w:rPr>
            </w:pPr>
            <w:r>
              <w:rPr>
                <w:rFonts w:cs="Arial"/>
                <w:color w:val="000000"/>
                <w:sz w:val="16"/>
                <w:szCs w:val="16"/>
              </w:rPr>
              <w:t>Unidade</w:t>
            </w:r>
          </w:p>
        </w:tc>
        <w:tc>
          <w:tcPr>
            <w:tcW w:w="659" w:type="pct"/>
            <w:tcBorders>
              <w:top w:val="single" w:sz="4" w:space="0" w:color="000000"/>
              <w:left w:val="single" w:sz="4" w:space="0" w:color="000000"/>
              <w:bottom w:val="single" w:sz="4" w:space="0" w:color="000000"/>
              <w:right w:val="single" w:sz="4" w:space="0" w:color="000000"/>
            </w:tcBorders>
            <w:vAlign w:val="center"/>
          </w:tcPr>
          <w:p w14:paraId="68F78A89" w14:textId="77777777" w:rsidR="00B168B5" w:rsidRDefault="006A4C1F" w:rsidP="00EE1228">
            <w:pPr>
              <w:widowControl w:val="0"/>
              <w:spacing w:line="276" w:lineRule="auto"/>
              <w:jc w:val="center"/>
              <w:rPr>
                <w:rFonts w:cs="Arial"/>
                <w:color w:val="000000"/>
                <w:sz w:val="16"/>
                <w:szCs w:val="16"/>
              </w:rPr>
            </w:pPr>
            <w:r>
              <w:rPr>
                <w:rFonts w:cs="Arial"/>
                <w:color w:val="000000"/>
                <w:sz w:val="16"/>
                <w:szCs w:val="16"/>
              </w:rPr>
              <w:t>570</w:t>
            </w:r>
          </w:p>
        </w:tc>
        <w:tc>
          <w:tcPr>
            <w:tcW w:w="532" w:type="pct"/>
            <w:tcBorders>
              <w:top w:val="single" w:sz="4" w:space="0" w:color="000000"/>
              <w:left w:val="single" w:sz="4" w:space="0" w:color="000000"/>
              <w:bottom w:val="single" w:sz="4" w:space="0" w:color="000000"/>
              <w:right w:val="single" w:sz="4" w:space="0" w:color="000000"/>
            </w:tcBorders>
            <w:vAlign w:val="center"/>
          </w:tcPr>
          <w:p w14:paraId="7B8A991C" w14:textId="77777777" w:rsidR="00B168B5" w:rsidRDefault="006A4C1F" w:rsidP="00EE1228">
            <w:pPr>
              <w:widowControl w:val="0"/>
              <w:spacing w:line="276" w:lineRule="auto"/>
              <w:jc w:val="center"/>
              <w:rPr>
                <w:rFonts w:cs="Arial"/>
                <w:color w:val="000000"/>
                <w:sz w:val="16"/>
                <w:szCs w:val="16"/>
              </w:rPr>
            </w:pPr>
            <w:r>
              <w:rPr>
                <w:rFonts w:cs="Arial"/>
                <w:sz w:val="16"/>
                <w:szCs w:val="16"/>
              </w:rPr>
              <w:t>R$ 134,41</w:t>
            </w:r>
          </w:p>
        </w:tc>
        <w:tc>
          <w:tcPr>
            <w:tcW w:w="536" w:type="pct"/>
            <w:tcBorders>
              <w:top w:val="single" w:sz="4" w:space="0" w:color="000000"/>
              <w:left w:val="single" w:sz="4" w:space="0" w:color="000000"/>
              <w:bottom w:val="single" w:sz="4" w:space="0" w:color="000000"/>
              <w:right w:val="single" w:sz="4" w:space="0" w:color="000000"/>
            </w:tcBorders>
            <w:vAlign w:val="center"/>
          </w:tcPr>
          <w:p w14:paraId="0F20C43B" w14:textId="77777777" w:rsidR="00B168B5" w:rsidRDefault="006A4C1F" w:rsidP="00EE1228">
            <w:pPr>
              <w:widowControl w:val="0"/>
              <w:spacing w:line="276" w:lineRule="auto"/>
              <w:jc w:val="center"/>
              <w:rPr>
                <w:rFonts w:cs="Arial"/>
                <w:color w:val="000000"/>
                <w:sz w:val="16"/>
                <w:szCs w:val="16"/>
              </w:rPr>
            </w:pPr>
            <w:r>
              <w:rPr>
                <w:rFonts w:cs="Arial"/>
                <w:sz w:val="16"/>
                <w:szCs w:val="16"/>
              </w:rPr>
              <w:t>R$ 76.613,70</w:t>
            </w:r>
          </w:p>
        </w:tc>
      </w:tr>
      <w:tr w:rsidR="00B168B5" w14:paraId="6281F670" w14:textId="77777777" w:rsidTr="00EE1228">
        <w:trPr>
          <w:trHeight w:val="288"/>
          <w:jc w:val="center"/>
        </w:trPr>
        <w:tc>
          <w:tcPr>
            <w:tcW w:w="308" w:type="pct"/>
            <w:tcBorders>
              <w:top w:val="single" w:sz="4" w:space="0" w:color="000000"/>
              <w:left w:val="single" w:sz="4" w:space="0" w:color="000000"/>
              <w:bottom w:val="single" w:sz="4" w:space="0" w:color="000000"/>
              <w:right w:val="single" w:sz="4" w:space="0" w:color="000000"/>
            </w:tcBorders>
            <w:vAlign w:val="center"/>
          </w:tcPr>
          <w:p w14:paraId="72D877B5" w14:textId="77777777" w:rsidR="00B168B5" w:rsidRDefault="006A4C1F" w:rsidP="00EE1228">
            <w:pPr>
              <w:widowControl w:val="0"/>
              <w:spacing w:line="276" w:lineRule="auto"/>
              <w:jc w:val="center"/>
              <w:rPr>
                <w:rFonts w:cs="Arial"/>
                <w:color w:val="000000"/>
                <w:sz w:val="16"/>
                <w:szCs w:val="16"/>
              </w:rPr>
            </w:pPr>
            <w:r>
              <w:rPr>
                <w:rFonts w:cs="Arial"/>
                <w:color w:val="000000"/>
                <w:sz w:val="16"/>
                <w:szCs w:val="16"/>
              </w:rPr>
              <w:t>14</w:t>
            </w:r>
          </w:p>
        </w:tc>
        <w:tc>
          <w:tcPr>
            <w:tcW w:w="1607" w:type="pct"/>
            <w:tcBorders>
              <w:top w:val="single" w:sz="4" w:space="0" w:color="000000"/>
              <w:left w:val="single" w:sz="4" w:space="0" w:color="000000"/>
              <w:bottom w:val="single" w:sz="4" w:space="0" w:color="000000"/>
              <w:right w:val="single" w:sz="4" w:space="0" w:color="000000"/>
            </w:tcBorders>
            <w:vAlign w:val="center"/>
          </w:tcPr>
          <w:p w14:paraId="757561D9" w14:textId="4D23D71E" w:rsidR="00B168B5" w:rsidRDefault="006A4C1F" w:rsidP="00EE1228">
            <w:pPr>
              <w:widowControl w:val="0"/>
              <w:spacing w:line="276" w:lineRule="auto"/>
              <w:jc w:val="both"/>
              <w:rPr>
                <w:rFonts w:cs="Arial"/>
                <w:color w:val="000000"/>
                <w:sz w:val="16"/>
                <w:szCs w:val="16"/>
              </w:rPr>
            </w:pPr>
            <w:r>
              <w:rPr>
                <w:rFonts w:cs="Arial"/>
                <w:color w:val="000000"/>
                <w:sz w:val="16"/>
                <w:szCs w:val="16"/>
              </w:rPr>
              <w:t>PRESTAÇÃO DE SERVIÇO – CRIMPAGEM, CONECTORIZAÇÃO E TERMINAÇÃO DE CABEAMENTO DE DADOS E VOZ</w:t>
            </w:r>
          </w:p>
        </w:tc>
        <w:tc>
          <w:tcPr>
            <w:tcW w:w="874" w:type="pct"/>
            <w:tcBorders>
              <w:top w:val="single" w:sz="4" w:space="0" w:color="000000"/>
              <w:left w:val="single" w:sz="4" w:space="0" w:color="000000"/>
              <w:bottom w:val="single" w:sz="4" w:space="0" w:color="000000"/>
              <w:right w:val="single" w:sz="4" w:space="0" w:color="000000"/>
            </w:tcBorders>
            <w:vAlign w:val="center"/>
          </w:tcPr>
          <w:p w14:paraId="3337AEDB" w14:textId="77777777" w:rsidR="00B168B5" w:rsidRDefault="006A4C1F" w:rsidP="00EE1228">
            <w:pPr>
              <w:widowControl w:val="0"/>
              <w:spacing w:line="276" w:lineRule="auto"/>
              <w:jc w:val="center"/>
              <w:rPr>
                <w:rFonts w:cs="Arial"/>
                <w:color w:val="000000"/>
                <w:sz w:val="16"/>
                <w:szCs w:val="16"/>
              </w:rPr>
            </w:pPr>
            <w:r>
              <w:rPr>
                <w:rFonts w:cs="Arial"/>
                <w:sz w:val="16"/>
                <w:szCs w:val="16"/>
              </w:rPr>
              <w:t>27570</w:t>
            </w:r>
          </w:p>
        </w:tc>
        <w:tc>
          <w:tcPr>
            <w:tcW w:w="485" w:type="pct"/>
            <w:tcBorders>
              <w:top w:val="single" w:sz="4" w:space="0" w:color="000000"/>
              <w:left w:val="single" w:sz="4" w:space="0" w:color="000000"/>
              <w:bottom w:val="single" w:sz="4" w:space="0" w:color="000000"/>
              <w:right w:val="single" w:sz="4" w:space="0" w:color="000000"/>
            </w:tcBorders>
            <w:vAlign w:val="center"/>
          </w:tcPr>
          <w:p w14:paraId="7A3BC61F" w14:textId="77777777" w:rsidR="00B168B5" w:rsidRDefault="006A4C1F" w:rsidP="00EE1228">
            <w:pPr>
              <w:widowControl w:val="0"/>
              <w:spacing w:line="276" w:lineRule="auto"/>
              <w:jc w:val="center"/>
              <w:rPr>
                <w:rFonts w:cs="Arial"/>
                <w:color w:val="000000"/>
                <w:sz w:val="16"/>
                <w:szCs w:val="16"/>
              </w:rPr>
            </w:pPr>
            <w:r>
              <w:rPr>
                <w:rFonts w:cs="Arial"/>
                <w:color w:val="000000"/>
                <w:sz w:val="16"/>
                <w:szCs w:val="16"/>
              </w:rPr>
              <w:t>Unidade</w:t>
            </w:r>
          </w:p>
        </w:tc>
        <w:tc>
          <w:tcPr>
            <w:tcW w:w="659" w:type="pct"/>
            <w:tcBorders>
              <w:top w:val="single" w:sz="4" w:space="0" w:color="000000"/>
              <w:left w:val="single" w:sz="4" w:space="0" w:color="000000"/>
              <w:bottom w:val="single" w:sz="4" w:space="0" w:color="000000"/>
              <w:right w:val="single" w:sz="4" w:space="0" w:color="000000"/>
            </w:tcBorders>
            <w:vAlign w:val="center"/>
          </w:tcPr>
          <w:p w14:paraId="622C86CD" w14:textId="77777777" w:rsidR="00B168B5" w:rsidRDefault="006A4C1F" w:rsidP="00EE1228">
            <w:pPr>
              <w:widowControl w:val="0"/>
              <w:spacing w:line="276" w:lineRule="auto"/>
              <w:jc w:val="center"/>
              <w:rPr>
                <w:rFonts w:cs="Arial"/>
                <w:color w:val="000000"/>
                <w:sz w:val="16"/>
                <w:szCs w:val="16"/>
              </w:rPr>
            </w:pPr>
            <w:r>
              <w:rPr>
                <w:rFonts w:cs="Arial"/>
                <w:color w:val="000000"/>
                <w:sz w:val="16"/>
                <w:szCs w:val="16"/>
              </w:rPr>
              <w:t>1.000</w:t>
            </w:r>
          </w:p>
        </w:tc>
        <w:tc>
          <w:tcPr>
            <w:tcW w:w="532" w:type="pct"/>
            <w:tcBorders>
              <w:top w:val="single" w:sz="4" w:space="0" w:color="000000"/>
              <w:left w:val="single" w:sz="4" w:space="0" w:color="000000"/>
              <w:bottom w:val="single" w:sz="4" w:space="0" w:color="000000"/>
              <w:right w:val="single" w:sz="4" w:space="0" w:color="000000"/>
            </w:tcBorders>
            <w:vAlign w:val="center"/>
          </w:tcPr>
          <w:p w14:paraId="613C43E8" w14:textId="77777777" w:rsidR="00B168B5" w:rsidRDefault="006A4C1F" w:rsidP="00EE1228">
            <w:pPr>
              <w:widowControl w:val="0"/>
              <w:spacing w:line="276" w:lineRule="auto"/>
              <w:jc w:val="center"/>
              <w:rPr>
                <w:rFonts w:cs="Arial"/>
                <w:color w:val="000000"/>
                <w:sz w:val="16"/>
                <w:szCs w:val="16"/>
              </w:rPr>
            </w:pPr>
            <w:r>
              <w:rPr>
                <w:rFonts w:cs="Arial"/>
                <w:sz w:val="16"/>
                <w:szCs w:val="16"/>
              </w:rPr>
              <w:t>R$ 93,75</w:t>
            </w:r>
          </w:p>
        </w:tc>
        <w:tc>
          <w:tcPr>
            <w:tcW w:w="536" w:type="pct"/>
            <w:tcBorders>
              <w:top w:val="single" w:sz="4" w:space="0" w:color="000000"/>
              <w:left w:val="single" w:sz="4" w:space="0" w:color="000000"/>
              <w:bottom w:val="single" w:sz="4" w:space="0" w:color="000000"/>
              <w:right w:val="single" w:sz="4" w:space="0" w:color="000000"/>
            </w:tcBorders>
            <w:vAlign w:val="center"/>
          </w:tcPr>
          <w:p w14:paraId="60060886" w14:textId="77777777" w:rsidR="00B168B5" w:rsidRDefault="006A4C1F" w:rsidP="00EE1228">
            <w:pPr>
              <w:widowControl w:val="0"/>
              <w:spacing w:line="276" w:lineRule="auto"/>
              <w:jc w:val="center"/>
              <w:rPr>
                <w:rFonts w:cs="Arial"/>
                <w:color w:val="000000"/>
                <w:sz w:val="16"/>
                <w:szCs w:val="16"/>
              </w:rPr>
            </w:pPr>
            <w:r>
              <w:rPr>
                <w:rFonts w:cs="Arial"/>
                <w:sz w:val="16"/>
                <w:szCs w:val="16"/>
              </w:rPr>
              <w:t>R$ 93.750,00</w:t>
            </w:r>
          </w:p>
        </w:tc>
      </w:tr>
      <w:tr w:rsidR="00B168B5" w14:paraId="28892BD1" w14:textId="77777777" w:rsidTr="00EE1228">
        <w:trPr>
          <w:trHeight w:val="288"/>
          <w:jc w:val="center"/>
        </w:trPr>
        <w:tc>
          <w:tcPr>
            <w:tcW w:w="308" w:type="pct"/>
            <w:tcBorders>
              <w:top w:val="single" w:sz="4" w:space="0" w:color="000000"/>
              <w:left w:val="single" w:sz="4" w:space="0" w:color="000000"/>
              <w:bottom w:val="single" w:sz="4" w:space="0" w:color="000000"/>
              <w:right w:val="single" w:sz="4" w:space="0" w:color="000000"/>
            </w:tcBorders>
            <w:vAlign w:val="center"/>
          </w:tcPr>
          <w:p w14:paraId="2ED806E6" w14:textId="77777777" w:rsidR="00B168B5" w:rsidRDefault="006A4C1F" w:rsidP="00EE1228">
            <w:pPr>
              <w:widowControl w:val="0"/>
              <w:spacing w:line="276" w:lineRule="auto"/>
              <w:jc w:val="center"/>
              <w:rPr>
                <w:rFonts w:cs="Arial"/>
                <w:color w:val="000000"/>
                <w:sz w:val="16"/>
                <w:szCs w:val="16"/>
              </w:rPr>
            </w:pPr>
            <w:r>
              <w:rPr>
                <w:rFonts w:cs="Arial"/>
                <w:color w:val="000000"/>
                <w:sz w:val="16"/>
                <w:szCs w:val="16"/>
              </w:rPr>
              <w:lastRenderedPageBreak/>
              <w:t>15</w:t>
            </w:r>
          </w:p>
        </w:tc>
        <w:tc>
          <w:tcPr>
            <w:tcW w:w="1607" w:type="pct"/>
            <w:tcBorders>
              <w:top w:val="single" w:sz="4" w:space="0" w:color="000000"/>
              <w:left w:val="single" w:sz="4" w:space="0" w:color="000000"/>
              <w:bottom w:val="single" w:sz="4" w:space="0" w:color="000000"/>
              <w:right w:val="single" w:sz="4" w:space="0" w:color="000000"/>
            </w:tcBorders>
            <w:vAlign w:val="center"/>
          </w:tcPr>
          <w:p w14:paraId="308D61B9" w14:textId="3316E94B" w:rsidR="00B168B5" w:rsidRDefault="006A4C1F" w:rsidP="00EE1228">
            <w:pPr>
              <w:widowControl w:val="0"/>
              <w:spacing w:line="276" w:lineRule="auto"/>
              <w:jc w:val="both"/>
              <w:rPr>
                <w:rFonts w:cs="Arial"/>
                <w:color w:val="000000"/>
                <w:sz w:val="16"/>
                <w:szCs w:val="16"/>
              </w:rPr>
            </w:pPr>
            <w:r>
              <w:rPr>
                <w:rFonts w:cs="Arial"/>
                <w:color w:val="000000"/>
                <w:sz w:val="16"/>
                <w:szCs w:val="16"/>
              </w:rPr>
              <w:t xml:space="preserve">PRESTAÇÃO DE SERVIÇO - INSTALAÇÃO DE ACCESS POINT </w:t>
            </w:r>
          </w:p>
        </w:tc>
        <w:tc>
          <w:tcPr>
            <w:tcW w:w="874" w:type="pct"/>
            <w:tcBorders>
              <w:top w:val="single" w:sz="4" w:space="0" w:color="000000"/>
              <w:left w:val="single" w:sz="4" w:space="0" w:color="000000"/>
              <w:bottom w:val="single" w:sz="4" w:space="0" w:color="000000"/>
              <w:right w:val="single" w:sz="4" w:space="0" w:color="000000"/>
            </w:tcBorders>
            <w:vAlign w:val="center"/>
          </w:tcPr>
          <w:p w14:paraId="3AEACA94" w14:textId="77777777" w:rsidR="00B168B5" w:rsidRDefault="006A4C1F" w:rsidP="00EE1228">
            <w:pPr>
              <w:widowControl w:val="0"/>
              <w:spacing w:line="276" w:lineRule="auto"/>
              <w:jc w:val="center"/>
              <w:rPr>
                <w:rFonts w:cs="Arial"/>
                <w:color w:val="000000"/>
                <w:sz w:val="16"/>
                <w:szCs w:val="16"/>
              </w:rPr>
            </w:pPr>
            <w:r>
              <w:rPr>
                <w:rFonts w:cs="Arial"/>
                <w:sz w:val="16"/>
                <w:szCs w:val="16"/>
              </w:rPr>
              <w:t>27570</w:t>
            </w:r>
          </w:p>
        </w:tc>
        <w:tc>
          <w:tcPr>
            <w:tcW w:w="485" w:type="pct"/>
            <w:tcBorders>
              <w:top w:val="single" w:sz="4" w:space="0" w:color="000000"/>
              <w:left w:val="single" w:sz="4" w:space="0" w:color="000000"/>
              <w:bottom w:val="single" w:sz="4" w:space="0" w:color="000000"/>
              <w:right w:val="single" w:sz="4" w:space="0" w:color="000000"/>
            </w:tcBorders>
            <w:vAlign w:val="center"/>
          </w:tcPr>
          <w:p w14:paraId="5C6A5778" w14:textId="77777777" w:rsidR="00B168B5" w:rsidRDefault="006A4C1F" w:rsidP="00EE1228">
            <w:pPr>
              <w:widowControl w:val="0"/>
              <w:spacing w:line="276" w:lineRule="auto"/>
              <w:jc w:val="center"/>
              <w:rPr>
                <w:rFonts w:cs="Arial"/>
                <w:color w:val="000000"/>
                <w:sz w:val="16"/>
                <w:szCs w:val="16"/>
              </w:rPr>
            </w:pPr>
            <w:r>
              <w:rPr>
                <w:rFonts w:cs="Arial"/>
                <w:color w:val="000000"/>
                <w:sz w:val="16"/>
                <w:szCs w:val="16"/>
              </w:rPr>
              <w:t>Unidade</w:t>
            </w:r>
          </w:p>
        </w:tc>
        <w:tc>
          <w:tcPr>
            <w:tcW w:w="659" w:type="pct"/>
            <w:tcBorders>
              <w:top w:val="single" w:sz="4" w:space="0" w:color="000000"/>
              <w:left w:val="single" w:sz="4" w:space="0" w:color="000000"/>
              <w:bottom w:val="single" w:sz="4" w:space="0" w:color="000000"/>
              <w:right w:val="single" w:sz="4" w:space="0" w:color="000000"/>
            </w:tcBorders>
            <w:vAlign w:val="center"/>
          </w:tcPr>
          <w:p w14:paraId="76AA9046" w14:textId="77777777" w:rsidR="00B168B5" w:rsidRDefault="006A4C1F" w:rsidP="00EE1228">
            <w:pPr>
              <w:widowControl w:val="0"/>
              <w:spacing w:line="276" w:lineRule="auto"/>
              <w:jc w:val="center"/>
              <w:rPr>
                <w:rFonts w:cs="Arial"/>
                <w:color w:val="000000"/>
                <w:sz w:val="16"/>
                <w:szCs w:val="16"/>
              </w:rPr>
            </w:pPr>
            <w:r>
              <w:rPr>
                <w:rFonts w:cs="Arial"/>
                <w:color w:val="000000"/>
                <w:sz w:val="16"/>
                <w:szCs w:val="16"/>
              </w:rPr>
              <w:t>222</w:t>
            </w:r>
          </w:p>
        </w:tc>
        <w:tc>
          <w:tcPr>
            <w:tcW w:w="532" w:type="pct"/>
            <w:tcBorders>
              <w:top w:val="single" w:sz="4" w:space="0" w:color="000000"/>
              <w:left w:val="single" w:sz="4" w:space="0" w:color="000000"/>
              <w:bottom w:val="single" w:sz="4" w:space="0" w:color="000000"/>
              <w:right w:val="single" w:sz="4" w:space="0" w:color="000000"/>
            </w:tcBorders>
            <w:vAlign w:val="center"/>
          </w:tcPr>
          <w:p w14:paraId="086DCD09" w14:textId="77777777" w:rsidR="00B168B5" w:rsidRDefault="006A4C1F" w:rsidP="00EE1228">
            <w:pPr>
              <w:widowControl w:val="0"/>
              <w:spacing w:line="276" w:lineRule="auto"/>
              <w:jc w:val="center"/>
              <w:rPr>
                <w:rFonts w:cs="Arial"/>
                <w:color w:val="000000"/>
                <w:sz w:val="16"/>
                <w:szCs w:val="16"/>
              </w:rPr>
            </w:pPr>
            <w:r>
              <w:rPr>
                <w:rFonts w:cs="Arial"/>
                <w:sz w:val="16"/>
                <w:szCs w:val="16"/>
              </w:rPr>
              <w:t>R$ 206,29</w:t>
            </w:r>
          </w:p>
        </w:tc>
        <w:tc>
          <w:tcPr>
            <w:tcW w:w="536" w:type="pct"/>
            <w:tcBorders>
              <w:top w:val="single" w:sz="4" w:space="0" w:color="000000"/>
              <w:left w:val="single" w:sz="4" w:space="0" w:color="000000"/>
              <w:bottom w:val="single" w:sz="4" w:space="0" w:color="000000"/>
              <w:right w:val="single" w:sz="4" w:space="0" w:color="000000"/>
            </w:tcBorders>
            <w:vAlign w:val="center"/>
          </w:tcPr>
          <w:p w14:paraId="775F92A1" w14:textId="77777777" w:rsidR="00B168B5" w:rsidRDefault="006A4C1F" w:rsidP="00EE1228">
            <w:pPr>
              <w:widowControl w:val="0"/>
              <w:spacing w:line="276" w:lineRule="auto"/>
              <w:jc w:val="center"/>
              <w:rPr>
                <w:rFonts w:cs="Arial"/>
                <w:color w:val="000000"/>
                <w:sz w:val="16"/>
                <w:szCs w:val="16"/>
              </w:rPr>
            </w:pPr>
            <w:r>
              <w:rPr>
                <w:rFonts w:cs="Arial"/>
                <w:sz w:val="16"/>
                <w:szCs w:val="16"/>
              </w:rPr>
              <w:t>R$ 45.796,38</w:t>
            </w:r>
          </w:p>
        </w:tc>
      </w:tr>
      <w:tr w:rsidR="00B168B5" w14:paraId="726DC68D" w14:textId="77777777" w:rsidTr="00EE1228">
        <w:trPr>
          <w:trHeight w:val="288"/>
          <w:jc w:val="center"/>
        </w:trPr>
        <w:tc>
          <w:tcPr>
            <w:tcW w:w="308" w:type="pct"/>
            <w:tcBorders>
              <w:top w:val="single" w:sz="4" w:space="0" w:color="000000"/>
              <w:left w:val="single" w:sz="4" w:space="0" w:color="000000"/>
              <w:bottom w:val="single" w:sz="4" w:space="0" w:color="000000"/>
              <w:right w:val="single" w:sz="4" w:space="0" w:color="000000"/>
            </w:tcBorders>
            <w:vAlign w:val="center"/>
          </w:tcPr>
          <w:p w14:paraId="3162B82F" w14:textId="77777777" w:rsidR="00B168B5" w:rsidRDefault="006A4C1F" w:rsidP="00EE1228">
            <w:pPr>
              <w:widowControl w:val="0"/>
              <w:spacing w:line="276" w:lineRule="auto"/>
              <w:jc w:val="center"/>
              <w:rPr>
                <w:rFonts w:cs="Arial"/>
                <w:color w:val="000000"/>
                <w:sz w:val="16"/>
                <w:szCs w:val="16"/>
              </w:rPr>
            </w:pPr>
            <w:r>
              <w:rPr>
                <w:rFonts w:cs="Arial"/>
                <w:color w:val="000000"/>
                <w:sz w:val="16"/>
                <w:szCs w:val="16"/>
              </w:rPr>
              <w:t>16</w:t>
            </w:r>
          </w:p>
        </w:tc>
        <w:tc>
          <w:tcPr>
            <w:tcW w:w="1607" w:type="pct"/>
            <w:tcBorders>
              <w:top w:val="single" w:sz="4" w:space="0" w:color="000000"/>
              <w:left w:val="single" w:sz="4" w:space="0" w:color="000000"/>
              <w:bottom w:val="single" w:sz="4" w:space="0" w:color="000000"/>
              <w:right w:val="single" w:sz="4" w:space="0" w:color="000000"/>
            </w:tcBorders>
            <w:vAlign w:val="center"/>
          </w:tcPr>
          <w:p w14:paraId="3340B2F3" w14:textId="62C6F601" w:rsidR="00B168B5" w:rsidRDefault="006A4C1F" w:rsidP="00EE1228">
            <w:pPr>
              <w:widowControl w:val="0"/>
              <w:spacing w:line="276" w:lineRule="auto"/>
              <w:jc w:val="both"/>
              <w:rPr>
                <w:rFonts w:cs="Arial"/>
                <w:color w:val="000000"/>
                <w:sz w:val="16"/>
                <w:szCs w:val="16"/>
              </w:rPr>
            </w:pPr>
            <w:r>
              <w:rPr>
                <w:rFonts w:cs="Arial"/>
                <w:color w:val="000000"/>
                <w:sz w:val="16"/>
                <w:szCs w:val="16"/>
              </w:rPr>
              <w:t>CABO DE REDE CAT6 HOMOLOGADO ANATEL - AZUL</w:t>
            </w:r>
          </w:p>
        </w:tc>
        <w:tc>
          <w:tcPr>
            <w:tcW w:w="874" w:type="pct"/>
            <w:tcBorders>
              <w:top w:val="single" w:sz="4" w:space="0" w:color="000000"/>
              <w:left w:val="single" w:sz="4" w:space="0" w:color="000000"/>
              <w:bottom w:val="single" w:sz="4" w:space="0" w:color="000000"/>
              <w:right w:val="single" w:sz="4" w:space="0" w:color="000000"/>
            </w:tcBorders>
            <w:vAlign w:val="center"/>
          </w:tcPr>
          <w:p w14:paraId="541DDFE1" w14:textId="77777777" w:rsidR="00B168B5" w:rsidRDefault="006A4C1F" w:rsidP="00EE1228">
            <w:pPr>
              <w:widowControl w:val="0"/>
              <w:spacing w:line="276" w:lineRule="auto"/>
              <w:jc w:val="center"/>
              <w:rPr>
                <w:rFonts w:cs="Arial"/>
                <w:color w:val="000000"/>
                <w:sz w:val="16"/>
                <w:szCs w:val="16"/>
              </w:rPr>
            </w:pPr>
            <w:r>
              <w:rPr>
                <w:rFonts w:cs="Arial"/>
                <w:sz w:val="16"/>
                <w:szCs w:val="16"/>
              </w:rPr>
              <w:t>481372</w:t>
            </w:r>
          </w:p>
        </w:tc>
        <w:tc>
          <w:tcPr>
            <w:tcW w:w="485" w:type="pct"/>
            <w:tcBorders>
              <w:top w:val="single" w:sz="4" w:space="0" w:color="000000"/>
              <w:left w:val="single" w:sz="4" w:space="0" w:color="000000"/>
              <w:bottom w:val="single" w:sz="4" w:space="0" w:color="000000"/>
              <w:right w:val="single" w:sz="4" w:space="0" w:color="000000"/>
            </w:tcBorders>
            <w:vAlign w:val="center"/>
          </w:tcPr>
          <w:p w14:paraId="19229F25" w14:textId="77777777" w:rsidR="00B168B5" w:rsidRDefault="006A4C1F" w:rsidP="00EE1228">
            <w:pPr>
              <w:widowControl w:val="0"/>
              <w:spacing w:line="276" w:lineRule="auto"/>
              <w:jc w:val="center"/>
              <w:rPr>
                <w:rFonts w:cs="Arial"/>
                <w:color w:val="000000"/>
                <w:sz w:val="16"/>
                <w:szCs w:val="16"/>
              </w:rPr>
            </w:pPr>
            <w:r>
              <w:rPr>
                <w:rFonts w:cs="Arial"/>
                <w:color w:val="000000"/>
                <w:sz w:val="16"/>
                <w:szCs w:val="16"/>
              </w:rPr>
              <w:t>Metros</w:t>
            </w:r>
          </w:p>
        </w:tc>
        <w:tc>
          <w:tcPr>
            <w:tcW w:w="659" w:type="pct"/>
            <w:tcBorders>
              <w:top w:val="single" w:sz="4" w:space="0" w:color="000000"/>
              <w:left w:val="single" w:sz="4" w:space="0" w:color="000000"/>
              <w:bottom w:val="single" w:sz="4" w:space="0" w:color="000000"/>
              <w:right w:val="single" w:sz="4" w:space="0" w:color="000000"/>
            </w:tcBorders>
            <w:vAlign w:val="center"/>
          </w:tcPr>
          <w:p w14:paraId="60401133" w14:textId="77777777" w:rsidR="00B168B5" w:rsidRDefault="006A4C1F" w:rsidP="00EE1228">
            <w:pPr>
              <w:widowControl w:val="0"/>
              <w:spacing w:line="276" w:lineRule="auto"/>
              <w:jc w:val="center"/>
              <w:rPr>
                <w:rFonts w:cs="Arial"/>
                <w:color w:val="000000"/>
                <w:sz w:val="16"/>
                <w:szCs w:val="16"/>
              </w:rPr>
            </w:pPr>
            <w:r>
              <w:rPr>
                <w:rFonts w:cs="Arial"/>
                <w:color w:val="000000"/>
                <w:sz w:val="16"/>
                <w:szCs w:val="16"/>
              </w:rPr>
              <w:t>6.950</w:t>
            </w:r>
          </w:p>
        </w:tc>
        <w:tc>
          <w:tcPr>
            <w:tcW w:w="532" w:type="pct"/>
            <w:tcBorders>
              <w:top w:val="single" w:sz="4" w:space="0" w:color="000000"/>
              <w:left w:val="single" w:sz="4" w:space="0" w:color="000000"/>
              <w:bottom w:val="single" w:sz="4" w:space="0" w:color="000000"/>
              <w:right w:val="single" w:sz="4" w:space="0" w:color="000000"/>
            </w:tcBorders>
            <w:vAlign w:val="center"/>
          </w:tcPr>
          <w:p w14:paraId="14E0CBAA" w14:textId="77777777" w:rsidR="00B168B5" w:rsidRDefault="006A4C1F" w:rsidP="00EE1228">
            <w:pPr>
              <w:widowControl w:val="0"/>
              <w:spacing w:line="276" w:lineRule="auto"/>
              <w:jc w:val="center"/>
              <w:rPr>
                <w:rFonts w:cs="Arial"/>
                <w:color w:val="000000"/>
                <w:sz w:val="16"/>
                <w:szCs w:val="16"/>
              </w:rPr>
            </w:pPr>
            <w:r>
              <w:rPr>
                <w:rFonts w:cs="Arial"/>
                <w:sz w:val="16"/>
                <w:szCs w:val="16"/>
              </w:rPr>
              <w:t>R$ 10,56</w:t>
            </w:r>
          </w:p>
        </w:tc>
        <w:tc>
          <w:tcPr>
            <w:tcW w:w="536" w:type="pct"/>
            <w:tcBorders>
              <w:top w:val="single" w:sz="4" w:space="0" w:color="000000"/>
              <w:left w:val="single" w:sz="4" w:space="0" w:color="000000"/>
              <w:bottom w:val="single" w:sz="4" w:space="0" w:color="000000"/>
              <w:right w:val="single" w:sz="4" w:space="0" w:color="000000"/>
            </w:tcBorders>
            <w:vAlign w:val="center"/>
          </w:tcPr>
          <w:p w14:paraId="0EF1EF16" w14:textId="77777777" w:rsidR="00B168B5" w:rsidRDefault="006A4C1F" w:rsidP="00EE1228">
            <w:pPr>
              <w:widowControl w:val="0"/>
              <w:spacing w:line="276" w:lineRule="auto"/>
              <w:jc w:val="center"/>
              <w:rPr>
                <w:rFonts w:cs="Arial"/>
                <w:color w:val="000000"/>
                <w:sz w:val="16"/>
                <w:szCs w:val="16"/>
              </w:rPr>
            </w:pPr>
            <w:r>
              <w:rPr>
                <w:rFonts w:cs="Arial"/>
                <w:sz w:val="16"/>
                <w:szCs w:val="16"/>
              </w:rPr>
              <w:t>R$ 73.392,00</w:t>
            </w:r>
          </w:p>
        </w:tc>
      </w:tr>
      <w:tr w:rsidR="00B168B5" w14:paraId="6AD00B3E" w14:textId="77777777" w:rsidTr="00EE1228">
        <w:trPr>
          <w:trHeight w:val="288"/>
          <w:jc w:val="center"/>
        </w:trPr>
        <w:tc>
          <w:tcPr>
            <w:tcW w:w="308" w:type="pct"/>
            <w:tcBorders>
              <w:top w:val="single" w:sz="4" w:space="0" w:color="000000"/>
              <w:left w:val="single" w:sz="4" w:space="0" w:color="000000"/>
              <w:bottom w:val="single" w:sz="4" w:space="0" w:color="000000"/>
              <w:right w:val="single" w:sz="4" w:space="0" w:color="000000"/>
            </w:tcBorders>
            <w:vAlign w:val="center"/>
          </w:tcPr>
          <w:p w14:paraId="78670BD3" w14:textId="77777777" w:rsidR="00B168B5" w:rsidRDefault="006A4C1F" w:rsidP="00EE1228">
            <w:pPr>
              <w:widowControl w:val="0"/>
              <w:spacing w:line="276" w:lineRule="auto"/>
              <w:jc w:val="center"/>
              <w:rPr>
                <w:rFonts w:cs="Arial"/>
                <w:color w:val="000000"/>
                <w:sz w:val="16"/>
                <w:szCs w:val="16"/>
              </w:rPr>
            </w:pPr>
            <w:r>
              <w:rPr>
                <w:rFonts w:cs="Arial"/>
                <w:color w:val="000000"/>
                <w:sz w:val="16"/>
                <w:szCs w:val="16"/>
              </w:rPr>
              <w:t>17</w:t>
            </w:r>
          </w:p>
        </w:tc>
        <w:tc>
          <w:tcPr>
            <w:tcW w:w="1607" w:type="pct"/>
            <w:tcBorders>
              <w:top w:val="single" w:sz="4" w:space="0" w:color="000000"/>
              <w:left w:val="single" w:sz="4" w:space="0" w:color="000000"/>
              <w:bottom w:val="single" w:sz="4" w:space="0" w:color="000000"/>
              <w:right w:val="single" w:sz="4" w:space="0" w:color="000000"/>
            </w:tcBorders>
            <w:vAlign w:val="center"/>
          </w:tcPr>
          <w:p w14:paraId="243DA08E" w14:textId="38DBC5CD" w:rsidR="00B168B5" w:rsidRDefault="006A4C1F" w:rsidP="00EE1228">
            <w:pPr>
              <w:widowControl w:val="0"/>
              <w:spacing w:line="276" w:lineRule="auto"/>
              <w:jc w:val="both"/>
              <w:rPr>
                <w:rFonts w:cs="Arial"/>
                <w:color w:val="000000"/>
                <w:sz w:val="16"/>
                <w:szCs w:val="16"/>
              </w:rPr>
            </w:pPr>
            <w:r>
              <w:rPr>
                <w:rFonts w:cs="Arial"/>
                <w:color w:val="000000"/>
                <w:sz w:val="16"/>
                <w:szCs w:val="16"/>
              </w:rPr>
              <w:t>CABO DE REDE CAT6 HOMOLOGADO ANATEL - VERMELHO</w:t>
            </w:r>
          </w:p>
        </w:tc>
        <w:tc>
          <w:tcPr>
            <w:tcW w:w="874" w:type="pct"/>
            <w:tcBorders>
              <w:top w:val="single" w:sz="4" w:space="0" w:color="000000"/>
              <w:left w:val="single" w:sz="4" w:space="0" w:color="000000"/>
              <w:bottom w:val="single" w:sz="4" w:space="0" w:color="000000"/>
              <w:right w:val="single" w:sz="4" w:space="0" w:color="000000"/>
            </w:tcBorders>
            <w:vAlign w:val="center"/>
          </w:tcPr>
          <w:p w14:paraId="6B4527A6" w14:textId="77777777" w:rsidR="00B168B5" w:rsidRDefault="006A4C1F" w:rsidP="00EE1228">
            <w:pPr>
              <w:widowControl w:val="0"/>
              <w:spacing w:line="276" w:lineRule="auto"/>
              <w:jc w:val="center"/>
              <w:rPr>
                <w:rFonts w:cs="Arial"/>
                <w:color w:val="000000"/>
                <w:sz w:val="16"/>
                <w:szCs w:val="16"/>
              </w:rPr>
            </w:pPr>
            <w:r>
              <w:rPr>
                <w:rFonts w:cs="Arial"/>
                <w:sz w:val="16"/>
                <w:szCs w:val="16"/>
              </w:rPr>
              <w:t>481372</w:t>
            </w:r>
          </w:p>
        </w:tc>
        <w:tc>
          <w:tcPr>
            <w:tcW w:w="485" w:type="pct"/>
            <w:tcBorders>
              <w:top w:val="single" w:sz="4" w:space="0" w:color="000000"/>
              <w:left w:val="single" w:sz="4" w:space="0" w:color="000000"/>
              <w:bottom w:val="single" w:sz="4" w:space="0" w:color="000000"/>
              <w:right w:val="single" w:sz="4" w:space="0" w:color="000000"/>
            </w:tcBorders>
            <w:vAlign w:val="center"/>
          </w:tcPr>
          <w:p w14:paraId="570EF0C2" w14:textId="77777777" w:rsidR="00B168B5" w:rsidRDefault="006A4C1F" w:rsidP="00EE1228">
            <w:pPr>
              <w:widowControl w:val="0"/>
              <w:spacing w:line="276" w:lineRule="auto"/>
              <w:jc w:val="center"/>
              <w:rPr>
                <w:rFonts w:cs="Arial"/>
                <w:color w:val="000000"/>
                <w:sz w:val="16"/>
                <w:szCs w:val="16"/>
              </w:rPr>
            </w:pPr>
            <w:r>
              <w:rPr>
                <w:rFonts w:cs="Arial"/>
                <w:color w:val="000000"/>
                <w:sz w:val="16"/>
                <w:szCs w:val="16"/>
              </w:rPr>
              <w:t>Metros</w:t>
            </w:r>
          </w:p>
        </w:tc>
        <w:tc>
          <w:tcPr>
            <w:tcW w:w="659" w:type="pct"/>
            <w:tcBorders>
              <w:top w:val="single" w:sz="4" w:space="0" w:color="000000"/>
              <w:left w:val="single" w:sz="4" w:space="0" w:color="000000"/>
              <w:bottom w:val="single" w:sz="4" w:space="0" w:color="000000"/>
              <w:right w:val="single" w:sz="4" w:space="0" w:color="000000"/>
            </w:tcBorders>
            <w:vAlign w:val="center"/>
          </w:tcPr>
          <w:p w14:paraId="73371A37" w14:textId="77777777" w:rsidR="00B168B5" w:rsidRDefault="006A4C1F" w:rsidP="00EE1228">
            <w:pPr>
              <w:widowControl w:val="0"/>
              <w:spacing w:line="276" w:lineRule="auto"/>
              <w:jc w:val="center"/>
              <w:rPr>
                <w:rFonts w:cs="Arial"/>
                <w:color w:val="000000"/>
                <w:sz w:val="16"/>
                <w:szCs w:val="16"/>
              </w:rPr>
            </w:pPr>
            <w:r>
              <w:rPr>
                <w:rFonts w:cs="Arial"/>
                <w:color w:val="000000"/>
                <w:sz w:val="16"/>
                <w:szCs w:val="16"/>
              </w:rPr>
              <w:t>1.200</w:t>
            </w:r>
          </w:p>
        </w:tc>
        <w:tc>
          <w:tcPr>
            <w:tcW w:w="532" w:type="pct"/>
            <w:tcBorders>
              <w:top w:val="single" w:sz="4" w:space="0" w:color="000000"/>
              <w:left w:val="single" w:sz="4" w:space="0" w:color="000000"/>
              <w:bottom w:val="single" w:sz="4" w:space="0" w:color="000000"/>
              <w:right w:val="single" w:sz="4" w:space="0" w:color="000000"/>
            </w:tcBorders>
            <w:vAlign w:val="center"/>
          </w:tcPr>
          <w:p w14:paraId="23F5A4B9" w14:textId="77777777" w:rsidR="00B168B5" w:rsidRDefault="006A4C1F" w:rsidP="00EE1228">
            <w:pPr>
              <w:widowControl w:val="0"/>
              <w:spacing w:line="276" w:lineRule="auto"/>
              <w:jc w:val="center"/>
              <w:rPr>
                <w:rFonts w:cs="Arial"/>
                <w:color w:val="000000"/>
                <w:sz w:val="16"/>
                <w:szCs w:val="16"/>
              </w:rPr>
            </w:pPr>
            <w:r>
              <w:rPr>
                <w:rFonts w:cs="Arial"/>
                <w:sz w:val="16"/>
                <w:szCs w:val="16"/>
              </w:rPr>
              <w:t>R$ 10,56</w:t>
            </w:r>
          </w:p>
        </w:tc>
        <w:tc>
          <w:tcPr>
            <w:tcW w:w="536" w:type="pct"/>
            <w:tcBorders>
              <w:top w:val="single" w:sz="4" w:space="0" w:color="000000"/>
              <w:left w:val="single" w:sz="4" w:space="0" w:color="000000"/>
              <w:bottom w:val="single" w:sz="4" w:space="0" w:color="000000"/>
              <w:right w:val="single" w:sz="4" w:space="0" w:color="000000"/>
            </w:tcBorders>
            <w:vAlign w:val="center"/>
          </w:tcPr>
          <w:p w14:paraId="21BD00AF" w14:textId="77777777" w:rsidR="00B168B5" w:rsidRDefault="006A4C1F" w:rsidP="00EE1228">
            <w:pPr>
              <w:widowControl w:val="0"/>
              <w:spacing w:line="276" w:lineRule="auto"/>
              <w:jc w:val="center"/>
              <w:rPr>
                <w:rFonts w:cs="Arial"/>
                <w:color w:val="000000"/>
                <w:sz w:val="16"/>
                <w:szCs w:val="16"/>
              </w:rPr>
            </w:pPr>
            <w:r>
              <w:rPr>
                <w:rFonts w:cs="Arial"/>
                <w:sz w:val="16"/>
                <w:szCs w:val="16"/>
              </w:rPr>
              <w:t>R$ 12.672,00</w:t>
            </w:r>
          </w:p>
        </w:tc>
      </w:tr>
      <w:tr w:rsidR="00B168B5" w14:paraId="5CA95247" w14:textId="77777777" w:rsidTr="00EE1228">
        <w:trPr>
          <w:trHeight w:val="288"/>
          <w:jc w:val="center"/>
        </w:trPr>
        <w:tc>
          <w:tcPr>
            <w:tcW w:w="308" w:type="pct"/>
            <w:tcBorders>
              <w:top w:val="single" w:sz="4" w:space="0" w:color="000000"/>
              <w:left w:val="single" w:sz="4" w:space="0" w:color="000000"/>
              <w:bottom w:val="single" w:sz="4" w:space="0" w:color="000000"/>
              <w:right w:val="single" w:sz="4" w:space="0" w:color="000000"/>
            </w:tcBorders>
            <w:vAlign w:val="center"/>
          </w:tcPr>
          <w:p w14:paraId="4A4C4947" w14:textId="77777777" w:rsidR="00B168B5" w:rsidRDefault="006A4C1F" w:rsidP="00EE1228">
            <w:pPr>
              <w:widowControl w:val="0"/>
              <w:spacing w:line="276" w:lineRule="auto"/>
              <w:jc w:val="center"/>
              <w:rPr>
                <w:rFonts w:cs="Arial"/>
                <w:color w:val="000000"/>
                <w:sz w:val="16"/>
                <w:szCs w:val="16"/>
              </w:rPr>
            </w:pPr>
            <w:r>
              <w:rPr>
                <w:rFonts w:cs="Arial"/>
                <w:color w:val="000000"/>
                <w:sz w:val="16"/>
                <w:szCs w:val="16"/>
              </w:rPr>
              <w:t>18</w:t>
            </w:r>
          </w:p>
        </w:tc>
        <w:tc>
          <w:tcPr>
            <w:tcW w:w="1607" w:type="pct"/>
            <w:tcBorders>
              <w:top w:val="single" w:sz="4" w:space="0" w:color="000000"/>
              <w:left w:val="single" w:sz="4" w:space="0" w:color="000000"/>
              <w:bottom w:val="single" w:sz="4" w:space="0" w:color="000000"/>
              <w:right w:val="single" w:sz="4" w:space="0" w:color="000000"/>
            </w:tcBorders>
            <w:vAlign w:val="center"/>
          </w:tcPr>
          <w:p w14:paraId="6BA3F717" w14:textId="5BD39ACF" w:rsidR="00B168B5" w:rsidRDefault="006A4C1F" w:rsidP="00EE1228">
            <w:pPr>
              <w:widowControl w:val="0"/>
              <w:spacing w:line="276" w:lineRule="auto"/>
              <w:jc w:val="both"/>
              <w:rPr>
                <w:rFonts w:cs="Arial"/>
                <w:color w:val="000000"/>
                <w:sz w:val="16"/>
                <w:szCs w:val="16"/>
              </w:rPr>
            </w:pPr>
            <w:r>
              <w:rPr>
                <w:rFonts w:cs="Arial"/>
                <w:color w:val="000000"/>
                <w:sz w:val="16"/>
                <w:szCs w:val="16"/>
              </w:rPr>
              <w:t>CABO DE REDE CAT6A HOMOLOGADO ANATEL – AZUL</w:t>
            </w:r>
          </w:p>
        </w:tc>
        <w:tc>
          <w:tcPr>
            <w:tcW w:w="874" w:type="pct"/>
            <w:tcBorders>
              <w:top w:val="single" w:sz="4" w:space="0" w:color="000000"/>
              <w:left w:val="single" w:sz="4" w:space="0" w:color="000000"/>
              <w:bottom w:val="single" w:sz="4" w:space="0" w:color="000000"/>
              <w:right w:val="single" w:sz="4" w:space="0" w:color="000000"/>
            </w:tcBorders>
            <w:vAlign w:val="center"/>
          </w:tcPr>
          <w:p w14:paraId="0C4B2671" w14:textId="77777777" w:rsidR="00B168B5" w:rsidRDefault="006A4C1F" w:rsidP="00EE1228">
            <w:pPr>
              <w:widowControl w:val="0"/>
              <w:spacing w:line="276" w:lineRule="auto"/>
              <w:jc w:val="center"/>
              <w:rPr>
                <w:rFonts w:cs="Arial"/>
                <w:color w:val="000000"/>
                <w:sz w:val="16"/>
                <w:szCs w:val="16"/>
              </w:rPr>
            </w:pPr>
            <w:r>
              <w:rPr>
                <w:rFonts w:cs="Arial"/>
                <w:sz w:val="16"/>
                <w:szCs w:val="16"/>
              </w:rPr>
              <w:t>481372</w:t>
            </w:r>
          </w:p>
        </w:tc>
        <w:tc>
          <w:tcPr>
            <w:tcW w:w="485" w:type="pct"/>
            <w:tcBorders>
              <w:top w:val="single" w:sz="4" w:space="0" w:color="000000"/>
              <w:left w:val="single" w:sz="4" w:space="0" w:color="000000"/>
              <w:bottom w:val="single" w:sz="4" w:space="0" w:color="000000"/>
              <w:right w:val="single" w:sz="4" w:space="0" w:color="000000"/>
            </w:tcBorders>
            <w:vAlign w:val="center"/>
          </w:tcPr>
          <w:p w14:paraId="3A0E84E8" w14:textId="77777777" w:rsidR="00B168B5" w:rsidRDefault="006A4C1F" w:rsidP="00EE1228">
            <w:pPr>
              <w:widowControl w:val="0"/>
              <w:spacing w:line="276" w:lineRule="auto"/>
              <w:jc w:val="center"/>
              <w:rPr>
                <w:rFonts w:cs="Arial"/>
                <w:color w:val="000000"/>
                <w:sz w:val="16"/>
                <w:szCs w:val="16"/>
              </w:rPr>
            </w:pPr>
            <w:r>
              <w:rPr>
                <w:rFonts w:cs="Arial"/>
                <w:color w:val="000000"/>
                <w:sz w:val="16"/>
                <w:szCs w:val="16"/>
              </w:rPr>
              <w:t>Metros</w:t>
            </w:r>
          </w:p>
        </w:tc>
        <w:tc>
          <w:tcPr>
            <w:tcW w:w="659" w:type="pct"/>
            <w:tcBorders>
              <w:top w:val="single" w:sz="4" w:space="0" w:color="000000"/>
              <w:left w:val="single" w:sz="4" w:space="0" w:color="000000"/>
              <w:bottom w:val="single" w:sz="4" w:space="0" w:color="000000"/>
              <w:right w:val="single" w:sz="4" w:space="0" w:color="000000"/>
            </w:tcBorders>
            <w:vAlign w:val="center"/>
          </w:tcPr>
          <w:p w14:paraId="5A0D9989" w14:textId="77777777" w:rsidR="00B168B5" w:rsidRDefault="006A4C1F" w:rsidP="00EE1228">
            <w:pPr>
              <w:widowControl w:val="0"/>
              <w:spacing w:line="276" w:lineRule="auto"/>
              <w:jc w:val="center"/>
              <w:rPr>
                <w:rFonts w:cs="Arial"/>
                <w:color w:val="000000"/>
                <w:sz w:val="16"/>
                <w:szCs w:val="16"/>
              </w:rPr>
            </w:pPr>
            <w:r>
              <w:rPr>
                <w:rFonts w:cs="Arial"/>
                <w:color w:val="000000"/>
                <w:sz w:val="16"/>
                <w:szCs w:val="16"/>
              </w:rPr>
              <w:t>600</w:t>
            </w:r>
          </w:p>
        </w:tc>
        <w:tc>
          <w:tcPr>
            <w:tcW w:w="532" w:type="pct"/>
            <w:tcBorders>
              <w:top w:val="single" w:sz="4" w:space="0" w:color="000000"/>
              <w:left w:val="single" w:sz="4" w:space="0" w:color="000000"/>
              <w:bottom w:val="single" w:sz="4" w:space="0" w:color="000000"/>
              <w:right w:val="single" w:sz="4" w:space="0" w:color="000000"/>
            </w:tcBorders>
            <w:vAlign w:val="center"/>
          </w:tcPr>
          <w:p w14:paraId="56C81421" w14:textId="77777777" w:rsidR="00B168B5" w:rsidRDefault="006A4C1F" w:rsidP="00EE1228">
            <w:pPr>
              <w:widowControl w:val="0"/>
              <w:spacing w:line="276" w:lineRule="auto"/>
              <w:jc w:val="center"/>
              <w:rPr>
                <w:rFonts w:cs="Arial"/>
                <w:color w:val="000000"/>
                <w:sz w:val="16"/>
                <w:szCs w:val="16"/>
              </w:rPr>
            </w:pPr>
            <w:r>
              <w:rPr>
                <w:rFonts w:cs="Arial"/>
                <w:sz w:val="16"/>
                <w:szCs w:val="16"/>
              </w:rPr>
              <w:t>R$ 27,82</w:t>
            </w:r>
          </w:p>
        </w:tc>
        <w:tc>
          <w:tcPr>
            <w:tcW w:w="536" w:type="pct"/>
            <w:tcBorders>
              <w:top w:val="single" w:sz="4" w:space="0" w:color="000000"/>
              <w:left w:val="single" w:sz="4" w:space="0" w:color="000000"/>
              <w:bottom w:val="single" w:sz="4" w:space="0" w:color="000000"/>
              <w:right w:val="single" w:sz="4" w:space="0" w:color="000000"/>
            </w:tcBorders>
            <w:vAlign w:val="center"/>
          </w:tcPr>
          <w:p w14:paraId="54B91D63" w14:textId="77777777" w:rsidR="00B168B5" w:rsidRDefault="006A4C1F" w:rsidP="00EE1228">
            <w:pPr>
              <w:widowControl w:val="0"/>
              <w:spacing w:line="276" w:lineRule="auto"/>
              <w:jc w:val="center"/>
              <w:rPr>
                <w:rFonts w:cs="Arial"/>
                <w:color w:val="000000"/>
                <w:sz w:val="16"/>
                <w:szCs w:val="16"/>
              </w:rPr>
            </w:pPr>
            <w:r>
              <w:rPr>
                <w:rFonts w:cs="Arial"/>
                <w:sz w:val="16"/>
                <w:szCs w:val="16"/>
              </w:rPr>
              <w:t>R$ 16.692,00</w:t>
            </w:r>
          </w:p>
        </w:tc>
      </w:tr>
      <w:tr w:rsidR="00B168B5" w14:paraId="65F434E4" w14:textId="77777777" w:rsidTr="00EE1228">
        <w:trPr>
          <w:trHeight w:val="288"/>
          <w:jc w:val="center"/>
        </w:trPr>
        <w:tc>
          <w:tcPr>
            <w:tcW w:w="308" w:type="pct"/>
            <w:tcBorders>
              <w:top w:val="single" w:sz="4" w:space="0" w:color="000000"/>
              <w:left w:val="single" w:sz="4" w:space="0" w:color="000000"/>
              <w:bottom w:val="single" w:sz="4" w:space="0" w:color="000000"/>
              <w:right w:val="single" w:sz="4" w:space="0" w:color="000000"/>
            </w:tcBorders>
            <w:vAlign w:val="center"/>
          </w:tcPr>
          <w:p w14:paraId="66C65C89" w14:textId="77777777" w:rsidR="00B168B5" w:rsidRDefault="006A4C1F" w:rsidP="00EE1228">
            <w:pPr>
              <w:widowControl w:val="0"/>
              <w:spacing w:line="276" w:lineRule="auto"/>
              <w:jc w:val="center"/>
              <w:rPr>
                <w:rFonts w:cs="Arial"/>
                <w:color w:val="000000"/>
                <w:sz w:val="16"/>
                <w:szCs w:val="16"/>
              </w:rPr>
            </w:pPr>
            <w:r>
              <w:rPr>
                <w:rFonts w:cs="Arial"/>
                <w:color w:val="000000"/>
                <w:sz w:val="16"/>
                <w:szCs w:val="16"/>
              </w:rPr>
              <w:t>19</w:t>
            </w:r>
          </w:p>
        </w:tc>
        <w:tc>
          <w:tcPr>
            <w:tcW w:w="1607" w:type="pct"/>
            <w:tcBorders>
              <w:top w:val="single" w:sz="4" w:space="0" w:color="000000"/>
              <w:left w:val="single" w:sz="4" w:space="0" w:color="000000"/>
              <w:bottom w:val="single" w:sz="4" w:space="0" w:color="000000"/>
              <w:right w:val="single" w:sz="4" w:space="0" w:color="000000"/>
            </w:tcBorders>
            <w:vAlign w:val="center"/>
          </w:tcPr>
          <w:p w14:paraId="62D8DF71" w14:textId="55921A64" w:rsidR="00B168B5" w:rsidRDefault="006A4C1F" w:rsidP="00EE1228">
            <w:pPr>
              <w:widowControl w:val="0"/>
              <w:spacing w:line="276" w:lineRule="auto"/>
              <w:jc w:val="both"/>
              <w:rPr>
                <w:rFonts w:cs="Arial"/>
                <w:color w:val="000000"/>
                <w:sz w:val="16"/>
                <w:szCs w:val="16"/>
              </w:rPr>
            </w:pPr>
            <w:r>
              <w:rPr>
                <w:rFonts w:cs="Arial"/>
                <w:color w:val="000000"/>
                <w:sz w:val="16"/>
                <w:szCs w:val="16"/>
              </w:rPr>
              <w:t>RACK FECHADO 12U DE PAREDE</w:t>
            </w:r>
          </w:p>
        </w:tc>
        <w:tc>
          <w:tcPr>
            <w:tcW w:w="874" w:type="pct"/>
            <w:tcBorders>
              <w:top w:val="single" w:sz="4" w:space="0" w:color="000000"/>
              <w:left w:val="single" w:sz="4" w:space="0" w:color="000000"/>
              <w:bottom w:val="single" w:sz="4" w:space="0" w:color="000000"/>
              <w:right w:val="single" w:sz="4" w:space="0" w:color="000000"/>
            </w:tcBorders>
            <w:vAlign w:val="center"/>
          </w:tcPr>
          <w:p w14:paraId="3500CC91" w14:textId="77777777" w:rsidR="00B168B5" w:rsidRDefault="006A4C1F" w:rsidP="00EE1228">
            <w:pPr>
              <w:widowControl w:val="0"/>
              <w:spacing w:line="276" w:lineRule="auto"/>
              <w:jc w:val="center"/>
              <w:rPr>
                <w:rFonts w:cs="Arial"/>
                <w:color w:val="000000"/>
                <w:sz w:val="16"/>
                <w:szCs w:val="16"/>
              </w:rPr>
            </w:pPr>
            <w:r>
              <w:rPr>
                <w:rFonts w:cs="Arial"/>
                <w:sz w:val="16"/>
                <w:szCs w:val="16"/>
              </w:rPr>
              <w:t>422721</w:t>
            </w:r>
          </w:p>
        </w:tc>
        <w:tc>
          <w:tcPr>
            <w:tcW w:w="485" w:type="pct"/>
            <w:tcBorders>
              <w:top w:val="single" w:sz="4" w:space="0" w:color="000000"/>
              <w:left w:val="single" w:sz="4" w:space="0" w:color="000000"/>
              <w:bottom w:val="single" w:sz="4" w:space="0" w:color="000000"/>
              <w:right w:val="single" w:sz="4" w:space="0" w:color="000000"/>
            </w:tcBorders>
            <w:vAlign w:val="center"/>
          </w:tcPr>
          <w:p w14:paraId="7AB49A55" w14:textId="77777777" w:rsidR="00B168B5" w:rsidRDefault="006A4C1F" w:rsidP="00EE1228">
            <w:pPr>
              <w:widowControl w:val="0"/>
              <w:spacing w:line="276" w:lineRule="auto"/>
              <w:jc w:val="center"/>
              <w:rPr>
                <w:rFonts w:cs="Arial"/>
                <w:color w:val="000000"/>
                <w:sz w:val="16"/>
                <w:szCs w:val="16"/>
              </w:rPr>
            </w:pPr>
            <w:r>
              <w:rPr>
                <w:rFonts w:cs="Arial"/>
                <w:color w:val="000000"/>
                <w:sz w:val="16"/>
                <w:szCs w:val="16"/>
              </w:rPr>
              <w:t>Unidade</w:t>
            </w:r>
          </w:p>
        </w:tc>
        <w:tc>
          <w:tcPr>
            <w:tcW w:w="659" w:type="pct"/>
            <w:tcBorders>
              <w:top w:val="single" w:sz="4" w:space="0" w:color="000000"/>
              <w:left w:val="single" w:sz="4" w:space="0" w:color="000000"/>
              <w:bottom w:val="single" w:sz="4" w:space="0" w:color="000000"/>
              <w:right w:val="single" w:sz="4" w:space="0" w:color="000000"/>
            </w:tcBorders>
            <w:vAlign w:val="center"/>
          </w:tcPr>
          <w:p w14:paraId="7D91AFE7" w14:textId="77777777" w:rsidR="00B168B5" w:rsidRDefault="006A4C1F" w:rsidP="00EE1228">
            <w:pPr>
              <w:widowControl w:val="0"/>
              <w:spacing w:line="276" w:lineRule="auto"/>
              <w:jc w:val="center"/>
              <w:rPr>
                <w:rFonts w:cs="Arial"/>
                <w:color w:val="000000"/>
                <w:sz w:val="16"/>
                <w:szCs w:val="16"/>
              </w:rPr>
            </w:pPr>
            <w:r>
              <w:rPr>
                <w:rFonts w:cs="Arial"/>
                <w:color w:val="000000"/>
                <w:sz w:val="16"/>
                <w:szCs w:val="16"/>
              </w:rPr>
              <w:t>37</w:t>
            </w:r>
          </w:p>
        </w:tc>
        <w:tc>
          <w:tcPr>
            <w:tcW w:w="532" w:type="pct"/>
            <w:tcBorders>
              <w:top w:val="single" w:sz="4" w:space="0" w:color="000000"/>
              <w:left w:val="single" w:sz="4" w:space="0" w:color="000000"/>
              <w:bottom w:val="single" w:sz="4" w:space="0" w:color="000000"/>
              <w:right w:val="single" w:sz="4" w:space="0" w:color="000000"/>
            </w:tcBorders>
            <w:vAlign w:val="center"/>
          </w:tcPr>
          <w:p w14:paraId="59162907" w14:textId="77777777" w:rsidR="00B168B5" w:rsidRDefault="006A4C1F" w:rsidP="00EE1228">
            <w:pPr>
              <w:widowControl w:val="0"/>
              <w:spacing w:line="276" w:lineRule="auto"/>
              <w:jc w:val="center"/>
              <w:rPr>
                <w:rFonts w:cs="Arial"/>
                <w:color w:val="000000"/>
                <w:sz w:val="16"/>
                <w:szCs w:val="16"/>
              </w:rPr>
            </w:pPr>
            <w:r>
              <w:rPr>
                <w:rFonts w:cs="Arial"/>
                <w:sz w:val="16"/>
                <w:szCs w:val="16"/>
              </w:rPr>
              <w:t>R$ 960,21</w:t>
            </w:r>
          </w:p>
        </w:tc>
        <w:tc>
          <w:tcPr>
            <w:tcW w:w="536" w:type="pct"/>
            <w:tcBorders>
              <w:top w:val="single" w:sz="4" w:space="0" w:color="000000"/>
              <w:left w:val="single" w:sz="4" w:space="0" w:color="000000"/>
              <w:bottom w:val="single" w:sz="4" w:space="0" w:color="000000"/>
              <w:right w:val="single" w:sz="4" w:space="0" w:color="000000"/>
            </w:tcBorders>
            <w:vAlign w:val="center"/>
          </w:tcPr>
          <w:p w14:paraId="4230D1FA" w14:textId="77777777" w:rsidR="00B168B5" w:rsidRDefault="006A4C1F" w:rsidP="00EE1228">
            <w:pPr>
              <w:widowControl w:val="0"/>
              <w:spacing w:line="276" w:lineRule="auto"/>
              <w:jc w:val="center"/>
              <w:rPr>
                <w:rFonts w:cs="Arial"/>
                <w:color w:val="000000"/>
                <w:sz w:val="16"/>
                <w:szCs w:val="16"/>
              </w:rPr>
            </w:pPr>
            <w:r>
              <w:rPr>
                <w:rFonts w:cs="Arial"/>
                <w:sz w:val="16"/>
                <w:szCs w:val="16"/>
              </w:rPr>
              <w:t>R$ 35.527,77</w:t>
            </w:r>
          </w:p>
        </w:tc>
      </w:tr>
      <w:tr w:rsidR="00B168B5" w14:paraId="533E8741" w14:textId="77777777" w:rsidTr="00EE1228">
        <w:trPr>
          <w:trHeight w:val="288"/>
          <w:jc w:val="center"/>
        </w:trPr>
        <w:tc>
          <w:tcPr>
            <w:tcW w:w="308" w:type="pct"/>
            <w:tcBorders>
              <w:top w:val="single" w:sz="4" w:space="0" w:color="000000"/>
              <w:left w:val="single" w:sz="4" w:space="0" w:color="000000"/>
              <w:bottom w:val="single" w:sz="4" w:space="0" w:color="000000"/>
              <w:right w:val="single" w:sz="4" w:space="0" w:color="000000"/>
            </w:tcBorders>
            <w:vAlign w:val="center"/>
          </w:tcPr>
          <w:p w14:paraId="649DFD32" w14:textId="77777777" w:rsidR="00B168B5" w:rsidRDefault="006A4C1F" w:rsidP="00EE1228">
            <w:pPr>
              <w:widowControl w:val="0"/>
              <w:spacing w:line="276" w:lineRule="auto"/>
              <w:jc w:val="center"/>
              <w:rPr>
                <w:rFonts w:cs="Arial"/>
                <w:color w:val="000000"/>
                <w:sz w:val="16"/>
                <w:szCs w:val="16"/>
              </w:rPr>
            </w:pPr>
            <w:r>
              <w:rPr>
                <w:rFonts w:cs="Arial"/>
                <w:color w:val="000000"/>
                <w:sz w:val="16"/>
                <w:szCs w:val="16"/>
              </w:rPr>
              <w:t>20</w:t>
            </w:r>
          </w:p>
        </w:tc>
        <w:tc>
          <w:tcPr>
            <w:tcW w:w="1607" w:type="pct"/>
            <w:tcBorders>
              <w:top w:val="single" w:sz="4" w:space="0" w:color="000000"/>
              <w:left w:val="single" w:sz="4" w:space="0" w:color="000000"/>
              <w:bottom w:val="single" w:sz="4" w:space="0" w:color="000000"/>
              <w:right w:val="single" w:sz="4" w:space="0" w:color="000000"/>
            </w:tcBorders>
            <w:vAlign w:val="center"/>
          </w:tcPr>
          <w:p w14:paraId="1C07565C" w14:textId="15A48DF0" w:rsidR="00B168B5" w:rsidRDefault="006A4C1F" w:rsidP="00EE1228">
            <w:pPr>
              <w:widowControl w:val="0"/>
              <w:spacing w:line="276" w:lineRule="auto"/>
              <w:jc w:val="both"/>
              <w:rPr>
                <w:rFonts w:cs="Arial"/>
                <w:color w:val="000000"/>
                <w:sz w:val="16"/>
                <w:szCs w:val="16"/>
              </w:rPr>
            </w:pPr>
            <w:r>
              <w:rPr>
                <w:rFonts w:cs="Arial"/>
                <w:color w:val="000000"/>
                <w:sz w:val="16"/>
                <w:szCs w:val="16"/>
              </w:rPr>
              <w:t xml:space="preserve">GUIA DE CABOS, 1U, PADRÃO 19" </w:t>
            </w:r>
          </w:p>
        </w:tc>
        <w:tc>
          <w:tcPr>
            <w:tcW w:w="874" w:type="pct"/>
            <w:tcBorders>
              <w:top w:val="single" w:sz="4" w:space="0" w:color="000000"/>
              <w:left w:val="single" w:sz="4" w:space="0" w:color="000000"/>
              <w:bottom w:val="single" w:sz="4" w:space="0" w:color="000000"/>
              <w:right w:val="single" w:sz="4" w:space="0" w:color="000000"/>
            </w:tcBorders>
            <w:vAlign w:val="center"/>
          </w:tcPr>
          <w:p w14:paraId="6088D02D" w14:textId="77777777" w:rsidR="00B168B5" w:rsidRDefault="006A4C1F" w:rsidP="00EE1228">
            <w:pPr>
              <w:widowControl w:val="0"/>
              <w:spacing w:line="276" w:lineRule="auto"/>
              <w:jc w:val="center"/>
              <w:rPr>
                <w:rFonts w:cs="Arial"/>
                <w:color w:val="000000"/>
                <w:sz w:val="16"/>
                <w:szCs w:val="16"/>
              </w:rPr>
            </w:pPr>
            <w:r>
              <w:rPr>
                <w:rFonts w:cs="Arial"/>
                <w:sz w:val="16"/>
                <w:szCs w:val="16"/>
              </w:rPr>
              <w:t>245487</w:t>
            </w:r>
          </w:p>
        </w:tc>
        <w:tc>
          <w:tcPr>
            <w:tcW w:w="485" w:type="pct"/>
            <w:tcBorders>
              <w:top w:val="single" w:sz="4" w:space="0" w:color="000000"/>
              <w:left w:val="single" w:sz="4" w:space="0" w:color="000000"/>
              <w:bottom w:val="single" w:sz="4" w:space="0" w:color="000000"/>
              <w:right w:val="single" w:sz="4" w:space="0" w:color="000000"/>
            </w:tcBorders>
            <w:vAlign w:val="center"/>
          </w:tcPr>
          <w:p w14:paraId="7BA7367F" w14:textId="77777777" w:rsidR="00B168B5" w:rsidRDefault="006A4C1F" w:rsidP="00EE1228">
            <w:pPr>
              <w:widowControl w:val="0"/>
              <w:spacing w:line="276" w:lineRule="auto"/>
              <w:jc w:val="center"/>
              <w:rPr>
                <w:rFonts w:cs="Arial"/>
                <w:color w:val="000000"/>
                <w:sz w:val="16"/>
                <w:szCs w:val="16"/>
              </w:rPr>
            </w:pPr>
            <w:r>
              <w:rPr>
                <w:rFonts w:cs="Arial"/>
                <w:color w:val="000000"/>
                <w:sz w:val="16"/>
                <w:szCs w:val="16"/>
              </w:rPr>
              <w:t>Unidade</w:t>
            </w:r>
          </w:p>
        </w:tc>
        <w:tc>
          <w:tcPr>
            <w:tcW w:w="659" w:type="pct"/>
            <w:tcBorders>
              <w:top w:val="single" w:sz="4" w:space="0" w:color="000000"/>
              <w:left w:val="single" w:sz="4" w:space="0" w:color="000000"/>
              <w:bottom w:val="single" w:sz="4" w:space="0" w:color="000000"/>
              <w:right w:val="single" w:sz="4" w:space="0" w:color="000000"/>
            </w:tcBorders>
            <w:vAlign w:val="center"/>
          </w:tcPr>
          <w:p w14:paraId="58E29268" w14:textId="77777777" w:rsidR="00B168B5" w:rsidRDefault="006A4C1F" w:rsidP="00EE1228">
            <w:pPr>
              <w:widowControl w:val="0"/>
              <w:spacing w:line="276" w:lineRule="auto"/>
              <w:jc w:val="center"/>
              <w:rPr>
                <w:rFonts w:cs="Arial"/>
                <w:color w:val="000000"/>
                <w:sz w:val="16"/>
                <w:szCs w:val="16"/>
              </w:rPr>
            </w:pPr>
            <w:r>
              <w:rPr>
                <w:rFonts w:cs="Arial"/>
                <w:color w:val="000000"/>
                <w:sz w:val="16"/>
                <w:szCs w:val="16"/>
              </w:rPr>
              <w:t>70</w:t>
            </w:r>
          </w:p>
        </w:tc>
        <w:tc>
          <w:tcPr>
            <w:tcW w:w="532" w:type="pct"/>
            <w:tcBorders>
              <w:top w:val="single" w:sz="4" w:space="0" w:color="000000"/>
              <w:left w:val="single" w:sz="4" w:space="0" w:color="000000"/>
              <w:bottom w:val="single" w:sz="4" w:space="0" w:color="000000"/>
              <w:right w:val="single" w:sz="4" w:space="0" w:color="000000"/>
            </w:tcBorders>
            <w:vAlign w:val="center"/>
          </w:tcPr>
          <w:p w14:paraId="07178BC2" w14:textId="77777777" w:rsidR="00B168B5" w:rsidRDefault="006A4C1F" w:rsidP="00EE1228">
            <w:pPr>
              <w:widowControl w:val="0"/>
              <w:spacing w:line="276" w:lineRule="auto"/>
              <w:jc w:val="center"/>
              <w:rPr>
                <w:rFonts w:cs="Arial"/>
                <w:color w:val="000000"/>
                <w:sz w:val="16"/>
                <w:szCs w:val="16"/>
              </w:rPr>
            </w:pPr>
            <w:r>
              <w:rPr>
                <w:rFonts w:cs="Arial"/>
                <w:sz w:val="16"/>
                <w:szCs w:val="16"/>
              </w:rPr>
              <w:t>R$ 44,97</w:t>
            </w:r>
          </w:p>
        </w:tc>
        <w:tc>
          <w:tcPr>
            <w:tcW w:w="536" w:type="pct"/>
            <w:tcBorders>
              <w:top w:val="single" w:sz="4" w:space="0" w:color="000000"/>
              <w:left w:val="single" w:sz="4" w:space="0" w:color="000000"/>
              <w:bottom w:val="single" w:sz="4" w:space="0" w:color="000000"/>
              <w:right w:val="single" w:sz="4" w:space="0" w:color="000000"/>
            </w:tcBorders>
            <w:vAlign w:val="center"/>
          </w:tcPr>
          <w:p w14:paraId="2D593B23" w14:textId="77777777" w:rsidR="00B168B5" w:rsidRDefault="006A4C1F" w:rsidP="00EE1228">
            <w:pPr>
              <w:widowControl w:val="0"/>
              <w:spacing w:line="276" w:lineRule="auto"/>
              <w:jc w:val="center"/>
              <w:rPr>
                <w:rFonts w:cs="Arial"/>
                <w:color w:val="000000"/>
                <w:sz w:val="16"/>
                <w:szCs w:val="16"/>
              </w:rPr>
            </w:pPr>
            <w:r>
              <w:rPr>
                <w:rFonts w:cs="Arial"/>
                <w:sz w:val="16"/>
                <w:szCs w:val="16"/>
              </w:rPr>
              <w:t>R$ 3.147,90</w:t>
            </w:r>
          </w:p>
        </w:tc>
      </w:tr>
      <w:tr w:rsidR="00B168B5" w14:paraId="7BA83D89" w14:textId="77777777" w:rsidTr="00EE1228">
        <w:trPr>
          <w:trHeight w:val="288"/>
          <w:jc w:val="center"/>
        </w:trPr>
        <w:tc>
          <w:tcPr>
            <w:tcW w:w="308" w:type="pct"/>
            <w:tcBorders>
              <w:top w:val="single" w:sz="4" w:space="0" w:color="000000"/>
              <w:left w:val="single" w:sz="4" w:space="0" w:color="000000"/>
              <w:bottom w:val="single" w:sz="4" w:space="0" w:color="000000"/>
              <w:right w:val="single" w:sz="4" w:space="0" w:color="000000"/>
            </w:tcBorders>
            <w:vAlign w:val="center"/>
          </w:tcPr>
          <w:p w14:paraId="20D7A4C7" w14:textId="77777777" w:rsidR="00B168B5" w:rsidRDefault="006A4C1F" w:rsidP="00EE1228">
            <w:pPr>
              <w:widowControl w:val="0"/>
              <w:spacing w:line="276" w:lineRule="auto"/>
              <w:jc w:val="center"/>
              <w:rPr>
                <w:rFonts w:cs="Arial"/>
                <w:color w:val="000000"/>
                <w:sz w:val="16"/>
                <w:szCs w:val="16"/>
              </w:rPr>
            </w:pPr>
            <w:r>
              <w:rPr>
                <w:rFonts w:cs="Arial"/>
                <w:color w:val="000000"/>
                <w:sz w:val="16"/>
                <w:szCs w:val="16"/>
              </w:rPr>
              <w:t>21</w:t>
            </w:r>
          </w:p>
        </w:tc>
        <w:tc>
          <w:tcPr>
            <w:tcW w:w="1607" w:type="pct"/>
            <w:tcBorders>
              <w:top w:val="single" w:sz="4" w:space="0" w:color="000000"/>
              <w:left w:val="single" w:sz="4" w:space="0" w:color="000000"/>
              <w:bottom w:val="single" w:sz="4" w:space="0" w:color="000000"/>
              <w:right w:val="single" w:sz="4" w:space="0" w:color="000000"/>
            </w:tcBorders>
            <w:vAlign w:val="center"/>
          </w:tcPr>
          <w:p w14:paraId="0BD929CF" w14:textId="36F1AE08" w:rsidR="00B168B5" w:rsidRDefault="006A4C1F" w:rsidP="00EE1228">
            <w:pPr>
              <w:widowControl w:val="0"/>
              <w:spacing w:line="276" w:lineRule="auto"/>
              <w:jc w:val="both"/>
              <w:rPr>
                <w:rFonts w:cs="Arial"/>
                <w:color w:val="000000"/>
                <w:sz w:val="16"/>
                <w:szCs w:val="16"/>
              </w:rPr>
            </w:pPr>
            <w:r>
              <w:rPr>
                <w:rFonts w:cs="Arial"/>
                <w:color w:val="000000"/>
                <w:sz w:val="16"/>
                <w:szCs w:val="16"/>
              </w:rPr>
              <w:t xml:space="preserve">PATCH CORD 1M OU INFERIOR, CAT6 - AZUL </w:t>
            </w:r>
          </w:p>
        </w:tc>
        <w:tc>
          <w:tcPr>
            <w:tcW w:w="874" w:type="pct"/>
            <w:tcBorders>
              <w:top w:val="single" w:sz="4" w:space="0" w:color="000000"/>
              <w:left w:val="single" w:sz="4" w:space="0" w:color="000000"/>
              <w:bottom w:val="single" w:sz="4" w:space="0" w:color="000000"/>
              <w:right w:val="single" w:sz="4" w:space="0" w:color="000000"/>
            </w:tcBorders>
            <w:vAlign w:val="center"/>
          </w:tcPr>
          <w:p w14:paraId="25259091" w14:textId="77777777" w:rsidR="00B168B5" w:rsidRDefault="006A4C1F" w:rsidP="00EE1228">
            <w:pPr>
              <w:widowControl w:val="0"/>
              <w:spacing w:line="276" w:lineRule="auto"/>
              <w:jc w:val="center"/>
              <w:rPr>
                <w:rFonts w:cs="Arial"/>
                <w:color w:val="000000"/>
                <w:sz w:val="16"/>
                <w:szCs w:val="16"/>
              </w:rPr>
            </w:pPr>
            <w:r>
              <w:rPr>
                <w:rFonts w:cs="Arial"/>
                <w:sz w:val="16"/>
                <w:szCs w:val="16"/>
              </w:rPr>
              <w:t>472692</w:t>
            </w:r>
          </w:p>
        </w:tc>
        <w:tc>
          <w:tcPr>
            <w:tcW w:w="485" w:type="pct"/>
            <w:tcBorders>
              <w:top w:val="single" w:sz="4" w:space="0" w:color="000000"/>
              <w:left w:val="single" w:sz="4" w:space="0" w:color="000000"/>
              <w:bottom w:val="single" w:sz="4" w:space="0" w:color="000000"/>
              <w:right w:val="single" w:sz="4" w:space="0" w:color="000000"/>
            </w:tcBorders>
            <w:vAlign w:val="center"/>
          </w:tcPr>
          <w:p w14:paraId="2D27BE27" w14:textId="77777777" w:rsidR="00B168B5" w:rsidRDefault="006A4C1F" w:rsidP="00EE1228">
            <w:pPr>
              <w:widowControl w:val="0"/>
              <w:spacing w:line="276" w:lineRule="auto"/>
              <w:jc w:val="center"/>
              <w:rPr>
                <w:rFonts w:cs="Arial"/>
                <w:color w:val="000000"/>
                <w:sz w:val="16"/>
                <w:szCs w:val="16"/>
              </w:rPr>
            </w:pPr>
            <w:r>
              <w:rPr>
                <w:rFonts w:cs="Arial"/>
                <w:color w:val="000000"/>
                <w:sz w:val="16"/>
                <w:szCs w:val="16"/>
              </w:rPr>
              <w:t>Unidade</w:t>
            </w:r>
          </w:p>
        </w:tc>
        <w:tc>
          <w:tcPr>
            <w:tcW w:w="659" w:type="pct"/>
            <w:tcBorders>
              <w:top w:val="single" w:sz="4" w:space="0" w:color="000000"/>
              <w:left w:val="single" w:sz="4" w:space="0" w:color="000000"/>
              <w:bottom w:val="single" w:sz="4" w:space="0" w:color="000000"/>
              <w:right w:val="single" w:sz="4" w:space="0" w:color="000000"/>
            </w:tcBorders>
            <w:vAlign w:val="center"/>
          </w:tcPr>
          <w:p w14:paraId="68B6AFD6" w14:textId="77777777" w:rsidR="00B168B5" w:rsidRDefault="006A4C1F" w:rsidP="00EE1228">
            <w:pPr>
              <w:widowControl w:val="0"/>
              <w:spacing w:line="276" w:lineRule="auto"/>
              <w:jc w:val="center"/>
              <w:rPr>
                <w:rFonts w:cs="Arial"/>
                <w:color w:val="000000"/>
                <w:sz w:val="16"/>
                <w:szCs w:val="16"/>
              </w:rPr>
            </w:pPr>
            <w:r>
              <w:rPr>
                <w:rFonts w:cs="Arial"/>
                <w:color w:val="000000"/>
                <w:sz w:val="16"/>
                <w:szCs w:val="16"/>
              </w:rPr>
              <w:t>820</w:t>
            </w:r>
          </w:p>
        </w:tc>
        <w:tc>
          <w:tcPr>
            <w:tcW w:w="532" w:type="pct"/>
            <w:tcBorders>
              <w:top w:val="single" w:sz="4" w:space="0" w:color="000000"/>
              <w:left w:val="single" w:sz="4" w:space="0" w:color="000000"/>
              <w:bottom w:val="single" w:sz="4" w:space="0" w:color="000000"/>
              <w:right w:val="single" w:sz="4" w:space="0" w:color="000000"/>
            </w:tcBorders>
            <w:vAlign w:val="center"/>
          </w:tcPr>
          <w:p w14:paraId="4384A47F" w14:textId="77777777" w:rsidR="00B168B5" w:rsidRDefault="006A4C1F" w:rsidP="00EE1228">
            <w:pPr>
              <w:widowControl w:val="0"/>
              <w:spacing w:line="276" w:lineRule="auto"/>
              <w:jc w:val="center"/>
              <w:rPr>
                <w:rFonts w:cs="Arial"/>
                <w:color w:val="000000"/>
                <w:sz w:val="16"/>
                <w:szCs w:val="16"/>
              </w:rPr>
            </w:pPr>
            <w:r>
              <w:rPr>
                <w:rFonts w:cs="Arial"/>
                <w:sz w:val="16"/>
                <w:szCs w:val="16"/>
              </w:rPr>
              <w:t>R$ 33,38</w:t>
            </w:r>
          </w:p>
        </w:tc>
        <w:tc>
          <w:tcPr>
            <w:tcW w:w="536" w:type="pct"/>
            <w:tcBorders>
              <w:top w:val="single" w:sz="4" w:space="0" w:color="000000"/>
              <w:left w:val="single" w:sz="4" w:space="0" w:color="000000"/>
              <w:bottom w:val="single" w:sz="4" w:space="0" w:color="000000"/>
              <w:right w:val="single" w:sz="4" w:space="0" w:color="000000"/>
            </w:tcBorders>
            <w:vAlign w:val="center"/>
          </w:tcPr>
          <w:p w14:paraId="52A76A5C" w14:textId="77777777" w:rsidR="00B168B5" w:rsidRDefault="006A4C1F" w:rsidP="00EE1228">
            <w:pPr>
              <w:widowControl w:val="0"/>
              <w:spacing w:line="276" w:lineRule="auto"/>
              <w:jc w:val="center"/>
              <w:rPr>
                <w:rFonts w:cs="Arial"/>
                <w:color w:val="000000"/>
                <w:sz w:val="16"/>
                <w:szCs w:val="16"/>
              </w:rPr>
            </w:pPr>
            <w:r>
              <w:rPr>
                <w:rFonts w:cs="Arial"/>
                <w:sz w:val="16"/>
                <w:szCs w:val="16"/>
              </w:rPr>
              <w:t>R$ 27.371,60</w:t>
            </w:r>
          </w:p>
        </w:tc>
      </w:tr>
      <w:tr w:rsidR="00B168B5" w14:paraId="67E39936" w14:textId="77777777" w:rsidTr="00EE1228">
        <w:trPr>
          <w:trHeight w:val="288"/>
          <w:jc w:val="center"/>
        </w:trPr>
        <w:tc>
          <w:tcPr>
            <w:tcW w:w="308" w:type="pct"/>
            <w:tcBorders>
              <w:top w:val="single" w:sz="4" w:space="0" w:color="000000"/>
              <w:left w:val="single" w:sz="4" w:space="0" w:color="000000"/>
              <w:bottom w:val="single" w:sz="4" w:space="0" w:color="000000"/>
              <w:right w:val="single" w:sz="4" w:space="0" w:color="000000"/>
            </w:tcBorders>
            <w:vAlign w:val="center"/>
          </w:tcPr>
          <w:p w14:paraId="004DA31D" w14:textId="77777777" w:rsidR="00B168B5" w:rsidRDefault="006A4C1F" w:rsidP="00EE1228">
            <w:pPr>
              <w:widowControl w:val="0"/>
              <w:spacing w:line="276" w:lineRule="auto"/>
              <w:jc w:val="center"/>
              <w:rPr>
                <w:rFonts w:cs="Arial"/>
                <w:color w:val="000000"/>
                <w:sz w:val="16"/>
                <w:szCs w:val="16"/>
              </w:rPr>
            </w:pPr>
            <w:r>
              <w:rPr>
                <w:rFonts w:cs="Arial"/>
                <w:color w:val="000000"/>
                <w:sz w:val="16"/>
                <w:szCs w:val="16"/>
              </w:rPr>
              <w:t>22</w:t>
            </w:r>
          </w:p>
        </w:tc>
        <w:tc>
          <w:tcPr>
            <w:tcW w:w="1607" w:type="pct"/>
            <w:tcBorders>
              <w:top w:val="single" w:sz="4" w:space="0" w:color="000000"/>
              <w:left w:val="single" w:sz="4" w:space="0" w:color="000000"/>
              <w:bottom w:val="single" w:sz="4" w:space="0" w:color="000000"/>
              <w:right w:val="single" w:sz="4" w:space="0" w:color="000000"/>
            </w:tcBorders>
            <w:vAlign w:val="center"/>
          </w:tcPr>
          <w:p w14:paraId="3D774A34" w14:textId="0CA660FF" w:rsidR="00B168B5" w:rsidRDefault="006A4C1F" w:rsidP="00EE1228">
            <w:pPr>
              <w:widowControl w:val="0"/>
              <w:spacing w:line="276" w:lineRule="auto"/>
              <w:jc w:val="both"/>
              <w:rPr>
                <w:rFonts w:cs="Arial"/>
                <w:color w:val="000000"/>
                <w:sz w:val="16"/>
                <w:szCs w:val="16"/>
              </w:rPr>
            </w:pPr>
            <w:r>
              <w:rPr>
                <w:rFonts w:cs="Arial"/>
                <w:color w:val="000000"/>
                <w:sz w:val="16"/>
                <w:szCs w:val="16"/>
              </w:rPr>
              <w:t>PATCH CORD 1M OU INFERIOR, CAT6 - VERMELHO</w:t>
            </w:r>
          </w:p>
        </w:tc>
        <w:tc>
          <w:tcPr>
            <w:tcW w:w="874" w:type="pct"/>
            <w:tcBorders>
              <w:top w:val="single" w:sz="4" w:space="0" w:color="000000"/>
              <w:left w:val="single" w:sz="4" w:space="0" w:color="000000"/>
              <w:bottom w:val="single" w:sz="4" w:space="0" w:color="000000"/>
              <w:right w:val="single" w:sz="4" w:space="0" w:color="000000"/>
            </w:tcBorders>
            <w:vAlign w:val="center"/>
          </w:tcPr>
          <w:p w14:paraId="24668F5A" w14:textId="77777777" w:rsidR="00B168B5" w:rsidRDefault="006A4C1F" w:rsidP="00EE1228">
            <w:pPr>
              <w:widowControl w:val="0"/>
              <w:spacing w:line="276" w:lineRule="auto"/>
              <w:jc w:val="center"/>
              <w:rPr>
                <w:rFonts w:cs="Arial"/>
                <w:color w:val="000000"/>
                <w:sz w:val="16"/>
                <w:szCs w:val="16"/>
              </w:rPr>
            </w:pPr>
            <w:r>
              <w:rPr>
                <w:rFonts w:cs="Arial"/>
                <w:sz w:val="16"/>
                <w:szCs w:val="16"/>
              </w:rPr>
              <w:t>472692</w:t>
            </w:r>
          </w:p>
        </w:tc>
        <w:tc>
          <w:tcPr>
            <w:tcW w:w="485" w:type="pct"/>
            <w:tcBorders>
              <w:top w:val="single" w:sz="4" w:space="0" w:color="000000"/>
              <w:left w:val="single" w:sz="4" w:space="0" w:color="000000"/>
              <w:bottom w:val="single" w:sz="4" w:space="0" w:color="000000"/>
              <w:right w:val="single" w:sz="4" w:space="0" w:color="000000"/>
            </w:tcBorders>
            <w:vAlign w:val="center"/>
          </w:tcPr>
          <w:p w14:paraId="0D96251F" w14:textId="77777777" w:rsidR="00B168B5" w:rsidRDefault="006A4C1F" w:rsidP="00EE1228">
            <w:pPr>
              <w:widowControl w:val="0"/>
              <w:spacing w:line="276" w:lineRule="auto"/>
              <w:jc w:val="center"/>
              <w:rPr>
                <w:rFonts w:cs="Arial"/>
                <w:color w:val="000000"/>
                <w:sz w:val="16"/>
                <w:szCs w:val="16"/>
              </w:rPr>
            </w:pPr>
            <w:r>
              <w:rPr>
                <w:rFonts w:cs="Arial"/>
                <w:color w:val="000000"/>
                <w:sz w:val="16"/>
                <w:szCs w:val="16"/>
              </w:rPr>
              <w:t>Unidade</w:t>
            </w:r>
          </w:p>
        </w:tc>
        <w:tc>
          <w:tcPr>
            <w:tcW w:w="659" w:type="pct"/>
            <w:tcBorders>
              <w:top w:val="single" w:sz="4" w:space="0" w:color="000000"/>
              <w:left w:val="single" w:sz="4" w:space="0" w:color="000000"/>
              <w:bottom w:val="single" w:sz="4" w:space="0" w:color="000000"/>
              <w:right w:val="single" w:sz="4" w:space="0" w:color="000000"/>
            </w:tcBorders>
            <w:vAlign w:val="center"/>
          </w:tcPr>
          <w:p w14:paraId="541ADD4B" w14:textId="77777777" w:rsidR="00B168B5" w:rsidRDefault="006A4C1F" w:rsidP="00EE1228">
            <w:pPr>
              <w:widowControl w:val="0"/>
              <w:spacing w:line="276" w:lineRule="auto"/>
              <w:jc w:val="center"/>
              <w:rPr>
                <w:rFonts w:cs="Arial"/>
                <w:color w:val="000000"/>
                <w:sz w:val="16"/>
                <w:szCs w:val="16"/>
              </w:rPr>
            </w:pPr>
            <w:r>
              <w:rPr>
                <w:rFonts w:cs="Arial"/>
                <w:color w:val="000000"/>
                <w:sz w:val="16"/>
                <w:szCs w:val="16"/>
              </w:rPr>
              <w:t>380</w:t>
            </w:r>
          </w:p>
        </w:tc>
        <w:tc>
          <w:tcPr>
            <w:tcW w:w="532" w:type="pct"/>
            <w:tcBorders>
              <w:top w:val="single" w:sz="4" w:space="0" w:color="000000"/>
              <w:left w:val="single" w:sz="4" w:space="0" w:color="000000"/>
              <w:bottom w:val="single" w:sz="4" w:space="0" w:color="000000"/>
              <w:right w:val="single" w:sz="4" w:space="0" w:color="000000"/>
            </w:tcBorders>
            <w:vAlign w:val="center"/>
          </w:tcPr>
          <w:p w14:paraId="25A86794" w14:textId="77777777" w:rsidR="00B168B5" w:rsidRDefault="006A4C1F" w:rsidP="00EE1228">
            <w:pPr>
              <w:widowControl w:val="0"/>
              <w:spacing w:line="276" w:lineRule="auto"/>
              <w:jc w:val="center"/>
              <w:rPr>
                <w:rFonts w:cs="Arial"/>
                <w:color w:val="000000"/>
                <w:sz w:val="16"/>
                <w:szCs w:val="16"/>
              </w:rPr>
            </w:pPr>
            <w:r>
              <w:rPr>
                <w:rFonts w:cs="Arial"/>
                <w:sz w:val="16"/>
                <w:szCs w:val="16"/>
              </w:rPr>
              <w:t>R$ 33,38</w:t>
            </w:r>
          </w:p>
        </w:tc>
        <w:tc>
          <w:tcPr>
            <w:tcW w:w="536" w:type="pct"/>
            <w:tcBorders>
              <w:top w:val="single" w:sz="4" w:space="0" w:color="000000"/>
              <w:left w:val="single" w:sz="4" w:space="0" w:color="000000"/>
              <w:bottom w:val="single" w:sz="4" w:space="0" w:color="000000"/>
              <w:right w:val="single" w:sz="4" w:space="0" w:color="000000"/>
            </w:tcBorders>
            <w:vAlign w:val="center"/>
          </w:tcPr>
          <w:p w14:paraId="489A70BB" w14:textId="77777777" w:rsidR="00B168B5" w:rsidRDefault="006A4C1F" w:rsidP="00EE1228">
            <w:pPr>
              <w:widowControl w:val="0"/>
              <w:spacing w:line="276" w:lineRule="auto"/>
              <w:jc w:val="center"/>
              <w:rPr>
                <w:rFonts w:cs="Arial"/>
                <w:color w:val="000000"/>
                <w:sz w:val="16"/>
                <w:szCs w:val="16"/>
              </w:rPr>
            </w:pPr>
            <w:r>
              <w:rPr>
                <w:rFonts w:cs="Arial"/>
                <w:sz w:val="16"/>
                <w:szCs w:val="16"/>
              </w:rPr>
              <w:t>R$ 12.684,40</w:t>
            </w:r>
          </w:p>
        </w:tc>
      </w:tr>
      <w:tr w:rsidR="00B168B5" w14:paraId="39065A7A" w14:textId="77777777" w:rsidTr="00EE1228">
        <w:trPr>
          <w:trHeight w:val="288"/>
          <w:jc w:val="center"/>
        </w:trPr>
        <w:tc>
          <w:tcPr>
            <w:tcW w:w="308" w:type="pct"/>
            <w:tcBorders>
              <w:top w:val="single" w:sz="4" w:space="0" w:color="000000"/>
              <w:left w:val="single" w:sz="4" w:space="0" w:color="000000"/>
              <w:bottom w:val="single" w:sz="4" w:space="0" w:color="000000"/>
              <w:right w:val="single" w:sz="4" w:space="0" w:color="000000"/>
            </w:tcBorders>
            <w:vAlign w:val="center"/>
          </w:tcPr>
          <w:p w14:paraId="2179A04F" w14:textId="77777777" w:rsidR="00B168B5" w:rsidRDefault="006A4C1F" w:rsidP="00EE1228">
            <w:pPr>
              <w:widowControl w:val="0"/>
              <w:spacing w:line="276" w:lineRule="auto"/>
              <w:jc w:val="center"/>
              <w:rPr>
                <w:rFonts w:cs="Arial"/>
                <w:color w:val="000000"/>
                <w:sz w:val="16"/>
                <w:szCs w:val="16"/>
              </w:rPr>
            </w:pPr>
            <w:r>
              <w:rPr>
                <w:rFonts w:cs="Arial"/>
                <w:color w:val="000000"/>
                <w:sz w:val="16"/>
                <w:szCs w:val="16"/>
              </w:rPr>
              <w:t>23</w:t>
            </w:r>
          </w:p>
        </w:tc>
        <w:tc>
          <w:tcPr>
            <w:tcW w:w="1607" w:type="pct"/>
            <w:tcBorders>
              <w:top w:val="single" w:sz="4" w:space="0" w:color="000000"/>
              <w:left w:val="single" w:sz="4" w:space="0" w:color="000000"/>
              <w:bottom w:val="single" w:sz="4" w:space="0" w:color="000000"/>
              <w:right w:val="single" w:sz="4" w:space="0" w:color="000000"/>
            </w:tcBorders>
            <w:vAlign w:val="center"/>
          </w:tcPr>
          <w:p w14:paraId="5207BB8F" w14:textId="1BA223AF" w:rsidR="00B168B5" w:rsidRDefault="006A4C1F" w:rsidP="00EE1228">
            <w:pPr>
              <w:widowControl w:val="0"/>
              <w:spacing w:line="276" w:lineRule="auto"/>
              <w:jc w:val="both"/>
              <w:rPr>
                <w:rFonts w:cs="Arial"/>
                <w:color w:val="000000"/>
                <w:sz w:val="16"/>
                <w:szCs w:val="16"/>
              </w:rPr>
            </w:pPr>
            <w:r>
              <w:rPr>
                <w:rFonts w:cs="Arial"/>
                <w:color w:val="000000"/>
                <w:sz w:val="16"/>
                <w:szCs w:val="16"/>
              </w:rPr>
              <w:t>PATCH CORD 1M OU INFERIOR, CAT6 - AMARELO</w:t>
            </w:r>
          </w:p>
        </w:tc>
        <w:tc>
          <w:tcPr>
            <w:tcW w:w="874" w:type="pct"/>
            <w:tcBorders>
              <w:top w:val="single" w:sz="4" w:space="0" w:color="000000"/>
              <w:left w:val="single" w:sz="4" w:space="0" w:color="000000"/>
              <w:bottom w:val="single" w:sz="4" w:space="0" w:color="000000"/>
              <w:right w:val="single" w:sz="4" w:space="0" w:color="000000"/>
            </w:tcBorders>
            <w:vAlign w:val="center"/>
          </w:tcPr>
          <w:p w14:paraId="0DB33405" w14:textId="77777777" w:rsidR="00B168B5" w:rsidRDefault="006A4C1F" w:rsidP="00EE1228">
            <w:pPr>
              <w:widowControl w:val="0"/>
              <w:spacing w:line="276" w:lineRule="auto"/>
              <w:jc w:val="center"/>
              <w:rPr>
                <w:rFonts w:cs="Arial"/>
                <w:color w:val="000000"/>
                <w:sz w:val="16"/>
                <w:szCs w:val="16"/>
              </w:rPr>
            </w:pPr>
            <w:r>
              <w:rPr>
                <w:rFonts w:cs="Arial"/>
                <w:sz w:val="16"/>
                <w:szCs w:val="16"/>
              </w:rPr>
              <w:t>472692</w:t>
            </w:r>
          </w:p>
        </w:tc>
        <w:tc>
          <w:tcPr>
            <w:tcW w:w="485" w:type="pct"/>
            <w:tcBorders>
              <w:top w:val="single" w:sz="4" w:space="0" w:color="000000"/>
              <w:left w:val="single" w:sz="4" w:space="0" w:color="000000"/>
              <w:bottom w:val="single" w:sz="4" w:space="0" w:color="000000"/>
              <w:right w:val="single" w:sz="4" w:space="0" w:color="000000"/>
            </w:tcBorders>
            <w:vAlign w:val="center"/>
          </w:tcPr>
          <w:p w14:paraId="2EDF59D7" w14:textId="77777777" w:rsidR="00B168B5" w:rsidRDefault="006A4C1F" w:rsidP="00EE1228">
            <w:pPr>
              <w:widowControl w:val="0"/>
              <w:spacing w:line="276" w:lineRule="auto"/>
              <w:jc w:val="center"/>
              <w:rPr>
                <w:rFonts w:cs="Arial"/>
                <w:color w:val="000000"/>
                <w:sz w:val="16"/>
                <w:szCs w:val="16"/>
              </w:rPr>
            </w:pPr>
            <w:r>
              <w:rPr>
                <w:rFonts w:cs="Arial"/>
                <w:color w:val="000000"/>
                <w:sz w:val="16"/>
                <w:szCs w:val="16"/>
              </w:rPr>
              <w:t>Unidade</w:t>
            </w:r>
          </w:p>
        </w:tc>
        <w:tc>
          <w:tcPr>
            <w:tcW w:w="659" w:type="pct"/>
            <w:tcBorders>
              <w:top w:val="single" w:sz="4" w:space="0" w:color="000000"/>
              <w:left w:val="single" w:sz="4" w:space="0" w:color="000000"/>
              <w:bottom w:val="single" w:sz="4" w:space="0" w:color="000000"/>
              <w:right w:val="single" w:sz="4" w:space="0" w:color="000000"/>
            </w:tcBorders>
            <w:vAlign w:val="center"/>
          </w:tcPr>
          <w:p w14:paraId="49866585" w14:textId="77777777" w:rsidR="00B168B5" w:rsidRDefault="006A4C1F" w:rsidP="00EE1228">
            <w:pPr>
              <w:widowControl w:val="0"/>
              <w:spacing w:line="276" w:lineRule="auto"/>
              <w:jc w:val="center"/>
              <w:rPr>
                <w:rFonts w:cs="Arial"/>
                <w:color w:val="000000"/>
                <w:sz w:val="16"/>
                <w:szCs w:val="16"/>
              </w:rPr>
            </w:pPr>
            <w:r>
              <w:rPr>
                <w:rFonts w:cs="Arial"/>
                <w:color w:val="000000"/>
                <w:sz w:val="16"/>
                <w:szCs w:val="16"/>
              </w:rPr>
              <w:t>190</w:t>
            </w:r>
          </w:p>
        </w:tc>
        <w:tc>
          <w:tcPr>
            <w:tcW w:w="532" w:type="pct"/>
            <w:tcBorders>
              <w:top w:val="single" w:sz="4" w:space="0" w:color="000000"/>
              <w:left w:val="single" w:sz="4" w:space="0" w:color="000000"/>
              <w:bottom w:val="single" w:sz="4" w:space="0" w:color="000000"/>
              <w:right w:val="single" w:sz="4" w:space="0" w:color="000000"/>
            </w:tcBorders>
            <w:vAlign w:val="center"/>
          </w:tcPr>
          <w:p w14:paraId="43F1860B" w14:textId="77777777" w:rsidR="00B168B5" w:rsidRDefault="006A4C1F" w:rsidP="00EE1228">
            <w:pPr>
              <w:widowControl w:val="0"/>
              <w:spacing w:line="276" w:lineRule="auto"/>
              <w:jc w:val="center"/>
              <w:rPr>
                <w:rFonts w:cs="Arial"/>
                <w:color w:val="000000"/>
                <w:sz w:val="16"/>
                <w:szCs w:val="16"/>
              </w:rPr>
            </w:pPr>
            <w:r>
              <w:rPr>
                <w:rFonts w:cs="Arial"/>
                <w:sz w:val="16"/>
                <w:szCs w:val="16"/>
              </w:rPr>
              <w:t>R$ 33,38</w:t>
            </w:r>
          </w:p>
        </w:tc>
        <w:tc>
          <w:tcPr>
            <w:tcW w:w="536" w:type="pct"/>
            <w:tcBorders>
              <w:top w:val="single" w:sz="4" w:space="0" w:color="000000"/>
              <w:left w:val="single" w:sz="4" w:space="0" w:color="000000"/>
              <w:bottom w:val="single" w:sz="4" w:space="0" w:color="000000"/>
              <w:right w:val="single" w:sz="4" w:space="0" w:color="000000"/>
            </w:tcBorders>
            <w:vAlign w:val="center"/>
          </w:tcPr>
          <w:p w14:paraId="23B02EF6" w14:textId="77777777" w:rsidR="00B168B5" w:rsidRDefault="006A4C1F" w:rsidP="00EE1228">
            <w:pPr>
              <w:widowControl w:val="0"/>
              <w:spacing w:line="276" w:lineRule="auto"/>
              <w:jc w:val="center"/>
              <w:rPr>
                <w:rFonts w:cs="Arial"/>
                <w:color w:val="000000"/>
                <w:sz w:val="16"/>
                <w:szCs w:val="16"/>
              </w:rPr>
            </w:pPr>
            <w:r>
              <w:rPr>
                <w:rFonts w:cs="Arial"/>
                <w:sz w:val="16"/>
                <w:szCs w:val="16"/>
              </w:rPr>
              <w:t>R$ 6.342,20</w:t>
            </w:r>
          </w:p>
        </w:tc>
      </w:tr>
      <w:tr w:rsidR="00B168B5" w14:paraId="4EEEC14C" w14:textId="77777777" w:rsidTr="00EE1228">
        <w:trPr>
          <w:trHeight w:val="288"/>
          <w:jc w:val="center"/>
        </w:trPr>
        <w:tc>
          <w:tcPr>
            <w:tcW w:w="308" w:type="pct"/>
            <w:tcBorders>
              <w:top w:val="single" w:sz="4" w:space="0" w:color="000000"/>
              <w:left w:val="single" w:sz="4" w:space="0" w:color="000000"/>
              <w:bottom w:val="single" w:sz="4" w:space="0" w:color="000000"/>
              <w:right w:val="single" w:sz="4" w:space="0" w:color="000000"/>
            </w:tcBorders>
            <w:vAlign w:val="center"/>
          </w:tcPr>
          <w:p w14:paraId="43C9BC42" w14:textId="77777777" w:rsidR="00B168B5" w:rsidRDefault="006A4C1F" w:rsidP="00EE1228">
            <w:pPr>
              <w:widowControl w:val="0"/>
              <w:spacing w:line="276" w:lineRule="auto"/>
              <w:jc w:val="center"/>
              <w:rPr>
                <w:rFonts w:cs="Arial"/>
                <w:color w:val="000000"/>
                <w:sz w:val="16"/>
                <w:szCs w:val="16"/>
              </w:rPr>
            </w:pPr>
            <w:r>
              <w:rPr>
                <w:rFonts w:cs="Arial"/>
                <w:color w:val="000000"/>
                <w:sz w:val="16"/>
                <w:szCs w:val="16"/>
              </w:rPr>
              <w:t>24</w:t>
            </w:r>
          </w:p>
        </w:tc>
        <w:tc>
          <w:tcPr>
            <w:tcW w:w="1607" w:type="pct"/>
            <w:tcBorders>
              <w:top w:val="single" w:sz="4" w:space="0" w:color="000000"/>
              <w:left w:val="single" w:sz="4" w:space="0" w:color="000000"/>
              <w:bottom w:val="single" w:sz="4" w:space="0" w:color="000000"/>
              <w:right w:val="single" w:sz="4" w:space="0" w:color="000000"/>
            </w:tcBorders>
            <w:vAlign w:val="center"/>
          </w:tcPr>
          <w:p w14:paraId="2D4803D3" w14:textId="3C8CC520" w:rsidR="00B168B5" w:rsidRDefault="006A4C1F" w:rsidP="00EE1228">
            <w:pPr>
              <w:widowControl w:val="0"/>
              <w:spacing w:line="276" w:lineRule="auto"/>
              <w:jc w:val="both"/>
              <w:rPr>
                <w:rFonts w:cs="Arial"/>
                <w:color w:val="000000"/>
                <w:sz w:val="16"/>
                <w:szCs w:val="16"/>
              </w:rPr>
            </w:pPr>
            <w:r>
              <w:rPr>
                <w:rFonts w:cs="Arial"/>
                <w:color w:val="000000"/>
                <w:sz w:val="16"/>
                <w:szCs w:val="16"/>
              </w:rPr>
              <w:t xml:space="preserve">REGUA DE TOMADA PARA RACK 1U 19" COM 12 TOMADAS </w:t>
            </w:r>
          </w:p>
        </w:tc>
        <w:tc>
          <w:tcPr>
            <w:tcW w:w="874" w:type="pct"/>
            <w:tcBorders>
              <w:top w:val="single" w:sz="4" w:space="0" w:color="000000"/>
              <w:left w:val="single" w:sz="4" w:space="0" w:color="000000"/>
              <w:bottom w:val="single" w:sz="4" w:space="0" w:color="000000"/>
              <w:right w:val="single" w:sz="4" w:space="0" w:color="000000"/>
            </w:tcBorders>
            <w:vAlign w:val="center"/>
          </w:tcPr>
          <w:p w14:paraId="3EC772F2" w14:textId="77777777" w:rsidR="00B168B5" w:rsidRDefault="006A4C1F" w:rsidP="00EE1228">
            <w:pPr>
              <w:widowControl w:val="0"/>
              <w:spacing w:line="276" w:lineRule="auto"/>
              <w:jc w:val="center"/>
              <w:rPr>
                <w:rFonts w:cs="Arial"/>
                <w:color w:val="000000"/>
                <w:sz w:val="16"/>
                <w:szCs w:val="16"/>
              </w:rPr>
            </w:pPr>
            <w:r>
              <w:rPr>
                <w:rFonts w:cs="Arial"/>
                <w:sz w:val="16"/>
                <w:szCs w:val="16"/>
              </w:rPr>
              <w:t>395404</w:t>
            </w:r>
          </w:p>
        </w:tc>
        <w:tc>
          <w:tcPr>
            <w:tcW w:w="485" w:type="pct"/>
            <w:tcBorders>
              <w:top w:val="single" w:sz="4" w:space="0" w:color="000000"/>
              <w:left w:val="single" w:sz="4" w:space="0" w:color="000000"/>
              <w:bottom w:val="single" w:sz="4" w:space="0" w:color="000000"/>
              <w:right w:val="single" w:sz="4" w:space="0" w:color="000000"/>
            </w:tcBorders>
            <w:vAlign w:val="center"/>
          </w:tcPr>
          <w:p w14:paraId="049177B9" w14:textId="77777777" w:rsidR="00B168B5" w:rsidRDefault="006A4C1F" w:rsidP="00EE1228">
            <w:pPr>
              <w:widowControl w:val="0"/>
              <w:spacing w:line="276" w:lineRule="auto"/>
              <w:jc w:val="center"/>
              <w:rPr>
                <w:rFonts w:cs="Arial"/>
                <w:color w:val="000000"/>
                <w:sz w:val="16"/>
                <w:szCs w:val="16"/>
              </w:rPr>
            </w:pPr>
            <w:r>
              <w:rPr>
                <w:rFonts w:cs="Arial"/>
                <w:color w:val="000000"/>
                <w:sz w:val="16"/>
                <w:szCs w:val="16"/>
              </w:rPr>
              <w:t>Unidade</w:t>
            </w:r>
          </w:p>
        </w:tc>
        <w:tc>
          <w:tcPr>
            <w:tcW w:w="659" w:type="pct"/>
            <w:tcBorders>
              <w:top w:val="single" w:sz="4" w:space="0" w:color="000000"/>
              <w:left w:val="single" w:sz="4" w:space="0" w:color="000000"/>
              <w:bottom w:val="single" w:sz="4" w:space="0" w:color="000000"/>
              <w:right w:val="single" w:sz="4" w:space="0" w:color="000000"/>
            </w:tcBorders>
            <w:vAlign w:val="center"/>
          </w:tcPr>
          <w:p w14:paraId="5BAAA476" w14:textId="77777777" w:rsidR="00B168B5" w:rsidRDefault="006A4C1F" w:rsidP="00EE1228">
            <w:pPr>
              <w:widowControl w:val="0"/>
              <w:spacing w:line="276" w:lineRule="auto"/>
              <w:jc w:val="center"/>
              <w:rPr>
                <w:rFonts w:cs="Arial"/>
                <w:color w:val="000000"/>
                <w:sz w:val="16"/>
                <w:szCs w:val="16"/>
              </w:rPr>
            </w:pPr>
            <w:r>
              <w:rPr>
                <w:rFonts w:cs="Arial"/>
                <w:color w:val="000000"/>
                <w:sz w:val="16"/>
                <w:szCs w:val="16"/>
              </w:rPr>
              <w:t>47</w:t>
            </w:r>
          </w:p>
        </w:tc>
        <w:tc>
          <w:tcPr>
            <w:tcW w:w="532" w:type="pct"/>
            <w:tcBorders>
              <w:top w:val="single" w:sz="4" w:space="0" w:color="000000"/>
              <w:left w:val="single" w:sz="4" w:space="0" w:color="000000"/>
              <w:bottom w:val="single" w:sz="4" w:space="0" w:color="000000"/>
              <w:right w:val="single" w:sz="4" w:space="0" w:color="000000"/>
            </w:tcBorders>
            <w:vAlign w:val="center"/>
          </w:tcPr>
          <w:p w14:paraId="3C741BCF" w14:textId="77777777" w:rsidR="00B168B5" w:rsidRDefault="006A4C1F" w:rsidP="00EE1228">
            <w:pPr>
              <w:widowControl w:val="0"/>
              <w:spacing w:line="276" w:lineRule="auto"/>
              <w:jc w:val="center"/>
              <w:rPr>
                <w:rFonts w:cs="Arial"/>
                <w:color w:val="000000"/>
                <w:sz w:val="16"/>
                <w:szCs w:val="16"/>
              </w:rPr>
            </w:pPr>
            <w:r>
              <w:rPr>
                <w:rFonts w:cs="Arial"/>
                <w:sz w:val="16"/>
                <w:szCs w:val="16"/>
              </w:rPr>
              <w:t>R$ 152,78</w:t>
            </w:r>
          </w:p>
        </w:tc>
        <w:tc>
          <w:tcPr>
            <w:tcW w:w="536" w:type="pct"/>
            <w:tcBorders>
              <w:top w:val="single" w:sz="4" w:space="0" w:color="000000"/>
              <w:left w:val="single" w:sz="4" w:space="0" w:color="000000"/>
              <w:bottom w:val="single" w:sz="4" w:space="0" w:color="000000"/>
              <w:right w:val="single" w:sz="4" w:space="0" w:color="000000"/>
            </w:tcBorders>
            <w:vAlign w:val="center"/>
          </w:tcPr>
          <w:p w14:paraId="4D5B9EFA" w14:textId="77777777" w:rsidR="00B168B5" w:rsidRDefault="006A4C1F" w:rsidP="00EE1228">
            <w:pPr>
              <w:widowControl w:val="0"/>
              <w:spacing w:line="276" w:lineRule="auto"/>
              <w:jc w:val="center"/>
              <w:rPr>
                <w:rFonts w:cs="Arial"/>
                <w:color w:val="000000"/>
                <w:sz w:val="16"/>
                <w:szCs w:val="16"/>
              </w:rPr>
            </w:pPr>
            <w:r>
              <w:rPr>
                <w:rFonts w:cs="Arial"/>
                <w:sz w:val="16"/>
                <w:szCs w:val="16"/>
              </w:rPr>
              <w:t>R$ 7.180,66</w:t>
            </w:r>
          </w:p>
        </w:tc>
      </w:tr>
      <w:tr w:rsidR="00B168B5" w14:paraId="779593DE" w14:textId="77777777" w:rsidTr="00EE1228">
        <w:trPr>
          <w:trHeight w:val="288"/>
          <w:jc w:val="center"/>
        </w:trPr>
        <w:tc>
          <w:tcPr>
            <w:tcW w:w="308" w:type="pct"/>
            <w:tcBorders>
              <w:top w:val="single" w:sz="4" w:space="0" w:color="000000"/>
              <w:left w:val="single" w:sz="4" w:space="0" w:color="000000"/>
              <w:bottom w:val="single" w:sz="4" w:space="0" w:color="000000"/>
              <w:right w:val="single" w:sz="4" w:space="0" w:color="000000"/>
            </w:tcBorders>
            <w:vAlign w:val="center"/>
          </w:tcPr>
          <w:p w14:paraId="387A70B4" w14:textId="77777777" w:rsidR="00B168B5" w:rsidRDefault="006A4C1F" w:rsidP="00EE1228">
            <w:pPr>
              <w:widowControl w:val="0"/>
              <w:spacing w:line="276" w:lineRule="auto"/>
              <w:jc w:val="center"/>
              <w:rPr>
                <w:rFonts w:cs="Arial"/>
                <w:color w:val="000000"/>
                <w:sz w:val="16"/>
                <w:szCs w:val="16"/>
              </w:rPr>
            </w:pPr>
            <w:r>
              <w:rPr>
                <w:rFonts w:cs="Arial"/>
                <w:color w:val="000000"/>
                <w:sz w:val="16"/>
                <w:szCs w:val="16"/>
              </w:rPr>
              <w:t>25</w:t>
            </w:r>
          </w:p>
        </w:tc>
        <w:tc>
          <w:tcPr>
            <w:tcW w:w="1607" w:type="pct"/>
            <w:tcBorders>
              <w:top w:val="single" w:sz="4" w:space="0" w:color="000000"/>
              <w:left w:val="single" w:sz="4" w:space="0" w:color="000000"/>
              <w:bottom w:val="single" w:sz="4" w:space="0" w:color="000000"/>
              <w:right w:val="single" w:sz="4" w:space="0" w:color="000000"/>
            </w:tcBorders>
            <w:vAlign w:val="center"/>
          </w:tcPr>
          <w:p w14:paraId="4C42790A" w14:textId="4D853031" w:rsidR="00B168B5" w:rsidRPr="00B03E1A" w:rsidRDefault="006A4C1F" w:rsidP="00EE1228">
            <w:pPr>
              <w:widowControl w:val="0"/>
              <w:spacing w:line="276" w:lineRule="auto"/>
              <w:jc w:val="both"/>
              <w:rPr>
                <w:rFonts w:cs="Arial"/>
                <w:color w:val="000000"/>
                <w:sz w:val="16"/>
                <w:szCs w:val="16"/>
                <w:lang w:val="en-US"/>
              </w:rPr>
            </w:pPr>
            <w:r w:rsidRPr="00B03E1A">
              <w:rPr>
                <w:rFonts w:cs="Arial"/>
                <w:color w:val="000000"/>
                <w:sz w:val="16"/>
                <w:szCs w:val="16"/>
                <w:lang w:val="en-US"/>
              </w:rPr>
              <w:t>CONECTOR FÊMEA RJ45 CAT6 - KEYSTONE</w:t>
            </w:r>
          </w:p>
        </w:tc>
        <w:tc>
          <w:tcPr>
            <w:tcW w:w="874" w:type="pct"/>
            <w:tcBorders>
              <w:top w:val="single" w:sz="4" w:space="0" w:color="000000"/>
              <w:left w:val="single" w:sz="4" w:space="0" w:color="000000"/>
              <w:bottom w:val="single" w:sz="4" w:space="0" w:color="000000"/>
              <w:right w:val="single" w:sz="4" w:space="0" w:color="000000"/>
            </w:tcBorders>
            <w:vAlign w:val="center"/>
          </w:tcPr>
          <w:p w14:paraId="2D2A51B2" w14:textId="77777777" w:rsidR="00B168B5" w:rsidRDefault="006A4C1F" w:rsidP="00EE1228">
            <w:pPr>
              <w:widowControl w:val="0"/>
              <w:spacing w:line="276" w:lineRule="auto"/>
              <w:jc w:val="center"/>
              <w:rPr>
                <w:rFonts w:cs="Arial"/>
                <w:color w:val="000000"/>
                <w:sz w:val="16"/>
                <w:szCs w:val="16"/>
              </w:rPr>
            </w:pPr>
            <w:r>
              <w:rPr>
                <w:rFonts w:cs="Arial"/>
                <w:sz w:val="16"/>
                <w:szCs w:val="16"/>
              </w:rPr>
              <w:t>469535</w:t>
            </w:r>
          </w:p>
        </w:tc>
        <w:tc>
          <w:tcPr>
            <w:tcW w:w="485" w:type="pct"/>
            <w:tcBorders>
              <w:top w:val="single" w:sz="4" w:space="0" w:color="000000"/>
              <w:left w:val="single" w:sz="4" w:space="0" w:color="000000"/>
              <w:bottom w:val="single" w:sz="4" w:space="0" w:color="000000"/>
              <w:right w:val="single" w:sz="4" w:space="0" w:color="000000"/>
            </w:tcBorders>
            <w:vAlign w:val="center"/>
          </w:tcPr>
          <w:p w14:paraId="4B8CE411" w14:textId="77777777" w:rsidR="00B168B5" w:rsidRDefault="006A4C1F" w:rsidP="00EE1228">
            <w:pPr>
              <w:widowControl w:val="0"/>
              <w:spacing w:line="276" w:lineRule="auto"/>
              <w:jc w:val="center"/>
              <w:rPr>
                <w:rFonts w:cs="Arial"/>
                <w:color w:val="000000"/>
                <w:sz w:val="16"/>
                <w:szCs w:val="16"/>
              </w:rPr>
            </w:pPr>
            <w:r>
              <w:rPr>
                <w:rFonts w:cs="Arial"/>
                <w:color w:val="000000"/>
                <w:sz w:val="16"/>
                <w:szCs w:val="16"/>
              </w:rPr>
              <w:t>Unidade</w:t>
            </w:r>
          </w:p>
        </w:tc>
        <w:tc>
          <w:tcPr>
            <w:tcW w:w="659" w:type="pct"/>
            <w:tcBorders>
              <w:top w:val="single" w:sz="4" w:space="0" w:color="000000"/>
              <w:left w:val="single" w:sz="4" w:space="0" w:color="000000"/>
              <w:bottom w:val="single" w:sz="4" w:space="0" w:color="000000"/>
              <w:right w:val="single" w:sz="4" w:space="0" w:color="000000"/>
            </w:tcBorders>
            <w:vAlign w:val="center"/>
          </w:tcPr>
          <w:p w14:paraId="7716482C" w14:textId="77777777" w:rsidR="00B168B5" w:rsidRDefault="006A4C1F" w:rsidP="00EE1228">
            <w:pPr>
              <w:widowControl w:val="0"/>
              <w:spacing w:line="276" w:lineRule="auto"/>
              <w:jc w:val="center"/>
              <w:rPr>
                <w:rFonts w:cs="Arial"/>
                <w:color w:val="000000"/>
                <w:sz w:val="16"/>
                <w:szCs w:val="16"/>
              </w:rPr>
            </w:pPr>
            <w:r>
              <w:rPr>
                <w:rFonts w:cs="Arial"/>
                <w:color w:val="000000"/>
                <w:sz w:val="16"/>
                <w:szCs w:val="16"/>
              </w:rPr>
              <w:t>1.190</w:t>
            </w:r>
          </w:p>
        </w:tc>
        <w:tc>
          <w:tcPr>
            <w:tcW w:w="532" w:type="pct"/>
            <w:tcBorders>
              <w:top w:val="single" w:sz="4" w:space="0" w:color="000000"/>
              <w:left w:val="single" w:sz="4" w:space="0" w:color="000000"/>
              <w:bottom w:val="single" w:sz="4" w:space="0" w:color="000000"/>
              <w:right w:val="single" w:sz="4" w:space="0" w:color="000000"/>
            </w:tcBorders>
            <w:vAlign w:val="center"/>
          </w:tcPr>
          <w:p w14:paraId="2CDBC4AF" w14:textId="77777777" w:rsidR="00B168B5" w:rsidRDefault="006A4C1F" w:rsidP="00EE1228">
            <w:pPr>
              <w:widowControl w:val="0"/>
              <w:spacing w:line="276" w:lineRule="auto"/>
              <w:jc w:val="center"/>
              <w:rPr>
                <w:rFonts w:cs="Arial"/>
                <w:color w:val="000000"/>
                <w:sz w:val="16"/>
                <w:szCs w:val="16"/>
              </w:rPr>
            </w:pPr>
            <w:r>
              <w:rPr>
                <w:rFonts w:cs="Arial"/>
                <w:sz w:val="16"/>
                <w:szCs w:val="16"/>
              </w:rPr>
              <w:t>R$ 44,04</w:t>
            </w:r>
          </w:p>
        </w:tc>
        <w:tc>
          <w:tcPr>
            <w:tcW w:w="536" w:type="pct"/>
            <w:tcBorders>
              <w:top w:val="single" w:sz="4" w:space="0" w:color="000000"/>
              <w:left w:val="single" w:sz="4" w:space="0" w:color="000000"/>
              <w:bottom w:val="single" w:sz="4" w:space="0" w:color="000000"/>
              <w:right w:val="single" w:sz="4" w:space="0" w:color="000000"/>
            </w:tcBorders>
            <w:vAlign w:val="center"/>
          </w:tcPr>
          <w:p w14:paraId="06153B6E" w14:textId="77777777" w:rsidR="00B168B5" w:rsidRDefault="006A4C1F" w:rsidP="00EE1228">
            <w:pPr>
              <w:widowControl w:val="0"/>
              <w:spacing w:line="276" w:lineRule="auto"/>
              <w:jc w:val="center"/>
              <w:rPr>
                <w:rFonts w:cs="Arial"/>
                <w:color w:val="000000"/>
                <w:sz w:val="16"/>
                <w:szCs w:val="16"/>
              </w:rPr>
            </w:pPr>
            <w:r>
              <w:rPr>
                <w:rFonts w:cs="Arial"/>
                <w:sz w:val="16"/>
                <w:szCs w:val="16"/>
              </w:rPr>
              <w:t>R$ 52.407,60</w:t>
            </w:r>
          </w:p>
        </w:tc>
      </w:tr>
      <w:tr w:rsidR="00B168B5" w14:paraId="15AC1786" w14:textId="77777777" w:rsidTr="00EE1228">
        <w:trPr>
          <w:trHeight w:val="288"/>
          <w:jc w:val="center"/>
        </w:trPr>
        <w:tc>
          <w:tcPr>
            <w:tcW w:w="308" w:type="pct"/>
            <w:tcBorders>
              <w:top w:val="single" w:sz="4" w:space="0" w:color="000000"/>
              <w:left w:val="single" w:sz="4" w:space="0" w:color="000000"/>
              <w:bottom w:val="single" w:sz="4" w:space="0" w:color="000000"/>
              <w:right w:val="single" w:sz="4" w:space="0" w:color="000000"/>
            </w:tcBorders>
            <w:vAlign w:val="center"/>
          </w:tcPr>
          <w:p w14:paraId="4056B298" w14:textId="77777777" w:rsidR="00B168B5" w:rsidRDefault="006A4C1F" w:rsidP="00EE1228">
            <w:pPr>
              <w:widowControl w:val="0"/>
              <w:spacing w:line="276" w:lineRule="auto"/>
              <w:jc w:val="center"/>
              <w:rPr>
                <w:rFonts w:cs="Arial"/>
                <w:color w:val="000000"/>
                <w:sz w:val="16"/>
                <w:szCs w:val="16"/>
              </w:rPr>
            </w:pPr>
            <w:r>
              <w:rPr>
                <w:rFonts w:cs="Arial"/>
                <w:color w:val="000000"/>
                <w:sz w:val="16"/>
                <w:szCs w:val="16"/>
              </w:rPr>
              <w:t>26</w:t>
            </w:r>
          </w:p>
        </w:tc>
        <w:tc>
          <w:tcPr>
            <w:tcW w:w="1607" w:type="pct"/>
            <w:tcBorders>
              <w:top w:val="single" w:sz="4" w:space="0" w:color="000000"/>
              <w:left w:val="single" w:sz="4" w:space="0" w:color="000000"/>
              <w:bottom w:val="single" w:sz="4" w:space="0" w:color="000000"/>
              <w:right w:val="single" w:sz="4" w:space="0" w:color="000000"/>
            </w:tcBorders>
            <w:vAlign w:val="center"/>
          </w:tcPr>
          <w:p w14:paraId="590E504D" w14:textId="514AA59E" w:rsidR="00B168B5" w:rsidRDefault="006A4C1F" w:rsidP="00EE1228">
            <w:pPr>
              <w:widowControl w:val="0"/>
              <w:spacing w:line="276" w:lineRule="auto"/>
              <w:jc w:val="both"/>
              <w:rPr>
                <w:rFonts w:cs="Arial"/>
                <w:color w:val="000000"/>
                <w:sz w:val="16"/>
                <w:szCs w:val="16"/>
              </w:rPr>
            </w:pPr>
            <w:r>
              <w:rPr>
                <w:rFonts w:cs="Arial"/>
                <w:color w:val="000000"/>
                <w:sz w:val="16"/>
                <w:szCs w:val="16"/>
              </w:rPr>
              <w:t>CONECTOR MACHO RJ45 CAT6</w:t>
            </w:r>
          </w:p>
        </w:tc>
        <w:tc>
          <w:tcPr>
            <w:tcW w:w="874" w:type="pct"/>
            <w:tcBorders>
              <w:top w:val="single" w:sz="4" w:space="0" w:color="000000"/>
              <w:left w:val="single" w:sz="4" w:space="0" w:color="000000"/>
              <w:bottom w:val="single" w:sz="4" w:space="0" w:color="000000"/>
              <w:right w:val="single" w:sz="4" w:space="0" w:color="000000"/>
            </w:tcBorders>
            <w:vAlign w:val="center"/>
          </w:tcPr>
          <w:p w14:paraId="152B8712" w14:textId="77777777" w:rsidR="00B168B5" w:rsidRDefault="006A4C1F" w:rsidP="00EE1228">
            <w:pPr>
              <w:widowControl w:val="0"/>
              <w:spacing w:line="276" w:lineRule="auto"/>
              <w:jc w:val="center"/>
              <w:rPr>
                <w:rFonts w:cs="Arial"/>
                <w:color w:val="000000"/>
                <w:sz w:val="16"/>
                <w:szCs w:val="16"/>
              </w:rPr>
            </w:pPr>
            <w:r>
              <w:rPr>
                <w:rFonts w:cs="Arial"/>
                <w:sz w:val="16"/>
                <w:szCs w:val="16"/>
              </w:rPr>
              <w:t>375963</w:t>
            </w:r>
          </w:p>
        </w:tc>
        <w:tc>
          <w:tcPr>
            <w:tcW w:w="485" w:type="pct"/>
            <w:tcBorders>
              <w:top w:val="single" w:sz="4" w:space="0" w:color="000000"/>
              <w:left w:val="single" w:sz="4" w:space="0" w:color="000000"/>
              <w:bottom w:val="single" w:sz="4" w:space="0" w:color="000000"/>
              <w:right w:val="single" w:sz="4" w:space="0" w:color="000000"/>
            </w:tcBorders>
            <w:vAlign w:val="center"/>
          </w:tcPr>
          <w:p w14:paraId="41E982FF" w14:textId="77777777" w:rsidR="00B168B5" w:rsidRDefault="006A4C1F" w:rsidP="00EE1228">
            <w:pPr>
              <w:widowControl w:val="0"/>
              <w:spacing w:line="276" w:lineRule="auto"/>
              <w:jc w:val="center"/>
              <w:rPr>
                <w:rFonts w:cs="Arial"/>
                <w:color w:val="000000"/>
                <w:sz w:val="16"/>
                <w:szCs w:val="16"/>
              </w:rPr>
            </w:pPr>
            <w:r>
              <w:rPr>
                <w:rFonts w:cs="Arial"/>
                <w:color w:val="000000"/>
                <w:sz w:val="16"/>
                <w:szCs w:val="16"/>
              </w:rPr>
              <w:t>Unidade</w:t>
            </w:r>
          </w:p>
        </w:tc>
        <w:tc>
          <w:tcPr>
            <w:tcW w:w="659" w:type="pct"/>
            <w:tcBorders>
              <w:top w:val="single" w:sz="4" w:space="0" w:color="000000"/>
              <w:left w:val="single" w:sz="4" w:space="0" w:color="000000"/>
              <w:bottom w:val="single" w:sz="4" w:space="0" w:color="000000"/>
              <w:right w:val="single" w:sz="4" w:space="0" w:color="000000"/>
            </w:tcBorders>
            <w:vAlign w:val="center"/>
          </w:tcPr>
          <w:p w14:paraId="36535916" w14:textId="77777777" w:rsidR="00B168B5" w:rsidRDefault="006A4C1F" w:rsidP="00EE1228">
            <w:pPr>
              <w:widowControl w:val="0"/>
              <w:spacing w:line="276" w:lineRule="auto"/>
              <w:jc w:val="center"/>
              <w:rPr>
                <w:rFonts w:cs="Arial"/>
                <w:color w:val="000000"/>
                <w:sz w:val="16"/>
                <w:szCs w:val="16"/>
              </w:rPr>
            </w:pPr>
            <w:r>
              <w:rPr>
                <w:rFonts w:cs="Arial"/>
                <w:color w:val="000000"/>
                <w:sz w:val="16"/>
                <w:szCs w:val="16"/>
              </w:rPr>
              <w:t>400</w:t>
            </w:r>
          </w:p>
        </w:tc>
        <w:tc>
          <w:tcPr>
            <w:tcW w:w="532" w:type="pct"/>
            <w:tcBorders>
              <w:top w:val="single" w:sz="4" w:space="0" w:color="000000"/>
              <w:left w:val="single" w:sz="4" w:space="0" w:color="000000"/>
              <w:bottom w:val="single" w:sz="4" w:space="0" w:color="000000"/>
              <w:right w:val="single" w:sz="4" w:space="0" w:color="000000"/>
            </w:tcBorders>
            <w:vAlign w:val="center"/>
          </w:tcPr>
          <w:p w14:paraId="368D82C6" w14:textId="77777777" w:rsidR="00B168B5" w:rsidRDefault="006A4C1F" w:rsidP="00EE1228">
            <w:pPr>
              <w:widowControl w:val="0"/>
              <w:spacing w:line="276" w:lineRule="auto"/>
              <w:jc w:val="center"/>
              <w:rPr>
                <w:rFonts w:cs="Arial"/>
                <w:color w:val="000000"/>
                <w:sz w:val="16"/>
                <w:szCs w:val="16"/>
              </w:rPr>
            </w:pPr>
            <w:r>
              <w:rPr>
                <w:rFonts w:cs="Arial"/>
                <w:sz w:val="16"/>
                <w:szCs w:val="16"/>
              </w:rPr>
              <w:t>R$ 4,69</w:t>
            </w:r>
          </w:p>
        </w:tc>
        <w:tc>
          <w:tcPr>
            <w:tcW w:w="536" w:type="pct"/>
            <w:tcBorders>
              <w:top w:val="single" w:sz="4" w:space="0" w:color="000000"/>
              <w:left w:val="single" w:sz="4" w:space="0" w:color="000000"/>
              <w:bottom w:val="single" w:sz="4" w:space="0" w:color="000000"/>
              <w:right w:val="single" w:sz="4" w:space="0" w:color="000000"/>
            </w:tcBorders>
            <w:vAlign w:val="center"/>
          </w:tcPr>
          <w:p w14:paraId="6DDEC157" w14:textId="77777777" w:rsidR="00B168B5" w:rsidRDefault="006A4C1F" w:rsidP="00EE1228">
            <w:pPr>
              <w:widowControl w:val="0"/>
              <w:spacing w:line="276" w:lineRule="auto"/>
              <w:jc w:val="center"/>
              <w:rPr>
                <w:rFonts w:cs="Arial"/>
                <w:color w:val="000000"/>
                <w:sz w:val="16"/>
                <w:szCs w:val="16"/>
              </w:rPr>
            </w:pPr>
            <w:r>
              <w:rPr>
                <w:rFonts w:cs="Arial"/>
                <w:sz w:val="16"/>
                <w:szCs w:val="16"/>
              </w:rPr>
              <w:t>R$ 1.876,00</w:t>
            </w:r>
          </w:p>
        </w:tc>
      </w:tr>
      <w:tr w:rsidR="00B168B5" w14:paraId="2E53CCD1" w14:textId="77777777" w:rsidTr="00EE1228">
        <w:trPr>
          <w:trHeight w:val="288"/>
          <w:jc w:val="center"/>
        </w:trPr>
        <w:tc>
          <w:tcPr>
            <w:tcW w:w="308" w:type="pct"/>
            <w:tcBorders>
              <w:top w:val="single" w:sz="4" w:space="0" w:color="000000"/>
              <w:left w:val="single" w:sz="4" w:space="0" w:color="000000"/>
              <w:bottom w:val="single" w:sz="4" w:space="0" w:color="000000"/>
              <w:right w:val="single" w:sz="4" w:space="0" w:color="000000"/>
            </w:tcBorders>
            <w:vAlign w:val="center"/>
          </w:tcPr>
          <w:p w14:paraId="060F3F55" w14:textId="77777777" w:rsidR="00B168B5" w:rsidRDefault="006A4C1F" w:rsidP="00EE1228">
            <w:pPr>
              <w:widowControl w:val="0"/>
              <w:spacing w:line="276" w:lineRule="auto"/>
              <w:jc w:val="center"/>
              <w:rPr>
                <w:rFonts w:cs="Arial"/>
                <w:color w:val="000000"/>
                <w:sz w:val="16"/>
                <w:szCs w:val="16"/>
              </w:rPr>
            </w:pPr>
            <w:r>
              <w:rPr>
                <w:rFonts w:cs="Arial"/>
                <w:color w:val="000000"/>
                <w:sz w:val="16"/>
                <w:szCs w:val="16"/>
              </w:rPr>
              <w:t>27</w:t>
            </w:r>
          </w:p>
        </w:tc>
        <w:tc>
          <w:tcPr>
            <w:tcW w:w="1607" w:type="pct"/>
            <w:tcBorders>
              <w:top w:val="single" w:sz="4" w:space="0" w:color="000000"/>
              <w:left w:val="single" w:sz="4" w:space="0" w:color="000000"/>
              <w:bottom w:val="single" w:sz="4" w:space="0" w:color="000000"/>
              <w:right w:val="single" w:sz="4" w:space="0" w:color="000000"/>
            </w:tcBorders>
            <w:vAlign w:val="center"/>
          </w:tcPr>
          <w:p w14:paraId="11FD5694" w14:textId="73BB28F2" w:rsidR="00B168B5" w:rsidRDefault="006A4C1F" w:rsidP="00EE1228">
            <w:pPr>
              <w:widowControl w:val="0"/>
              <w:spacing w:line="276" w:lineRule="auto"/>
              <w:jc w:val="both"/>
              <w:rPr>
                <w:rFonts w:cs="Arial"/>
                <w:color w:val="000000"/>
                <w:sz w:val="16"/>
                <w:szCs w:val="16"/>
              </w:rPr>
            </w:pPr>
            <w:r>
              <w:rPr>
                <w:rFonts w:cs="Arial"/>
                <w:color w:val="000000"/>
                <w:sz w:val="16"/>
                <w:szCs w:val="16"/>
              </w:rPr>
              <w:t>ELETRODUTO 1" ZINCADO</w:t>
            </w:r>
          </w:p>
        </w:tc>
        <w:tc>
          <w:tcPr>
            <w:tcW w:w="874" w:type="pct"/>
            <w:tcBorders>
              <w:top w:val="single" w:sz="4" w:space="0" w:color="000000"/>
              <w:left w:val="single" w:sz="4" w:space="0" w:color="000000"/>
              <w:bottom w:val="single" w:sz="4" w:space="0" w:color="000000"/>
              <w:right w:val="single" w:sz="4" w:space="0" w:color="000000"/>
            </w:tcBorders>
            <w:vAlign w:val="center"/>
          </w:tcPr>
          <w:p w14:paraId="3EEF362B" w14:textId="77777777" w:rsidR="00B168B5" w:rsidRDefault="006A4C1F" w:rsidP="00EE1228">
            <w:pPr>
              <w:widowControl w:val="0"/>
              <w:spacing w:line="276" w:lineRule="auto"/>
              <w:jc w:val="center"/>
              <w:rPr>
                <w:rFonts w:cs="Arial"/>
                <w:color w:val="000000"/>
                <w:sz w:val="16"/>
                <w:szCs w:val="16"/>
              </w:rPr>
            </w:pPr>
            <w:r>
              <w:rPr>
                <w:rFonts w:cs="Arial"/>
                <w:sz w:val="16"/>
                <w:szCs w:val="16"/>
              </w:rPr>
              <w:t>322596</w:t>
            </w:r>
          </w:p>
        </w:tc>
        <w:tc>
          <w:tcPr>
            <w:tcW w:w="485" w:type="pct"/>
            <w:tcBorders>
              <w:top w:val="single" w:sz="4" w:space="0" w:color="000000"/>
              <w:left w:val="single" w:sz="4" w:space="0" w:color="000000"/>
              <w:bottom w:val="single" w:sz="4" w:space="0" w:color="000000"/>
              <w:right w:val="single" w:sz="4" w:space="0" w:color="000000"/>
            </w:tcBorders>
            <w:vAlign w:val="center"/>
          </w:tcPr>
          <w:p w14:paraId="79FDF79E" w14:textId="77777777" w:rsidR="00B168B5" w:rsidRDefault="006A4C1F" w:rsidP="00EE1228">
            <w:pPr>
              <w:widowControl w:val="0"/>
              <w:spacing w:line="276" w:lineRule="auto"/>
              <w:jc w:val="center"/>
              <w:rPr>
                <w:rFonts w:cs="Arial"/>
                <w:color w:val="000000"/>
                <w:sz w:val="16"/>
                <w:szCs w:val="16"/>
              </w:rPr>
            </w:pPr>
            <w:r>
              <w:rPr>
                <w:rFonts w:cs="Arial"/>
                <w:color w:val="000000"/>
                <w:sz w:val="16"/>
                <w:szCs w:val="16"/>
              </w:rPr>
              <w:t>Metros</w:t>
            </w:r>
          </w:p>
        </w:tc>
        <w:tc>
          <w:tcPr>
            <w:tcW w:w="659" w:type="pct"/>
            <w:tcBorders>
              <w:top w:val="single" w:sz="4" w:space="0" w:color="000000"/>
              <w:left w:val="single" w:sz="4" w:space="0" w:color="000000"/>
              <w:bottom w:val="single" w:sz="4" w:space="0" w:color="000000"/>
              <w:right w:val="single" w:sz="4" w:space="0" w:color="000000"/>
            </w:tcBorders>
            <w:vAlign w:val="center"/>
          </w:tcPr>
          <w:p w14:paraId="1F116D19" w14:textId="77777777" w:rsidR="00B168B5" w:rsidRDefault="006A4C1F" w:rsidP="00EE1228">
            <w:pPr>
              <w:widowControl w:val="0"/>
              <w:spacing w:line="276" w:lineRule="auto"/>
              <w:jc w:val="center"/>
              <w:rPr>
                <w:rFonts w:cs="Arial"/>
                <w:color w:val="000000"/>
                <w:sz w:val="16"/>
                <w:szCs w:val="16"/>
              </w:rPr>
            </w:pPr>
            <w:r>
              <w:rPr>
                <w:rFonts w:cs="Arial"/>
                <w:color w:val="000000"/>
                <w:sz w:val="16"/>
                <w:szCs w:val="16"/>
              </w:rPr>
              <w:t>3.020</w:t>
            </w:r>
          </w:p>
        </w:tc>
        <w:tc>
          <w:tcPr>
            <w:tcW w:w="532" w:type="pct"/>
            <w:tcBorders>
              <w:top w:val="single" w:sz="4" w:space="0" w:color="000000"/>
              <w:left w:val="single" w:sz="4" w:space="0" w:color="000000"/>
              <w:bottom w:val="single" w:sz="4" w:space="0" w:color="000000"/>
              <w:right w:val="single" w:sz="4" w:space="0" w:color="000000"/>
            </w:tcBorders>
            <w:vAlign w:val="center"/>
          </w:tcPr>
          <w:p w14:paraId="7A9325EE" w14:textId="77777777" w:rsidR="00B168B5" w:rsidRDefault="006A4C1F" w:rsidP="00EE1228">
            <w:pPr>
              <w:widowControl w:val="0"/>
              <w:spacing w:line="276" w:lineRule="auto"/>
              <w:jc w:val="center"/>
              <w:rPr>
                <w:rFonts w:cs="Arial"/>
                <w:color w:val="000000"/>
                <w:sz w:val="16"/>
                <w:szCs w:val="16"/>
              </w:rPr>
            </w:pPr>
            <w:r>
              <w:rPr>
                <w:rFonts w:cs="Arial"/>
                <w:sz w:val="16"/>
                <w:szCs w:val="16"/>
              </w:rPr>
              <w:t>R$ 18,36</w:t>
            </w:r>
          </w:p>
        </w:tc>
        <w:tc>
          <w:tcPr>
            <w:tcW w:w="536" w:type="pct"/>
            <w:tcBorders>
              <w:top w:val="single" w:sz="4" w:space="0" w:color="000000"/>
              <w:left w:val="single" w:sz="4" w:space="0" w:color="000000"/>
              <w:bottom w:val="single" w:sz="4" w:space="0" w:color="000000"/>
              <w:right w:val="single" w:sz="4" w:space="0" w:color="000000"/>
            </w:tcBorders>
            <w:vAlign w:val="center"/>
          </w:tcPr>
          <w:p w14:paraId="7A231118" w14:textId="77777777" w:rsidR="00B168B5" w:rsidRDefault="006A4C1F" w:rsidP="00EE1228">
            <w:pPr>
              <w:widowControl w:val="0"/>
              <w:spacing w:line="276" w:lineRule="auto"/>
              <w:jc w:val="center"/>
              <w:rPr>
                <w:rFonts w:cs="Arial"/>
                <w:color w:val="000000"/>
                <w:sz w:val="16"/>
                <w:szCs w:val="16"/>
              </w:rPr>
            </w:pPr>
            <w:r>
              <w:rPr>
                <w:rFonts w:cs="Arial"/>
                <w:sz w:val="16"/>
                <w:szCs w:val="16"/>
              </w:rPr>
              <w:t>R$ 55.447,20</w:t>
            </w:r>
          </w:p>
        </w:tc>
      </w:tr>
      <w:tr w:rsidR="00B168B5" w14:paraId="3924C7BE" w14:textId="77777777" w:rsidTr="00EE1228">
        <w:trPr>
          <w:trHeight w:val="288"/>
          <w:jc w:val="center"/>
        </w:trPr>
        <w:tc>
          <w:tcPr>
            <w:tcW w:w="308" w:type="pct"/>
            <w:tcBorders>
              <w:top w:val="single" w:sz="4" w:space="0" w:color="000000"/>
              <w:left w:val="single" w:sz="4" w:space="0" w:color="000000"/>
              <w:bottom w:val="single" w:sz="4" w:space="0" w:color="000000"/>
              <w:right w:val="single" w:sz="4" w:space="0" w:color="000000"/>
            </w:tcBorders>
            <w:vAlign w:val="center"/>
          </w:tcPr>
          <w:p w14:paraId="5FE53495" w14:textId="77777777" w:rsidR="00B168B5" w:rsidRDefault="006A4C1F" w:rsidP="00EE1228">
            <w:pPr>
              <w:widowControl w:val="0"/>
              <w:spacing w:line="276" w:lineRule="auto"/>
              <w:jc w:val="center"/>
              <w:rPr>
                <w:rFonts w:cs="Arial"/>
                <w:color w:val="000000"/>
                <w:sz w:val="16"/>
                <w:szCs w:val="16"/>
              </w:rPr>
            </w:pPr>
            <w:r>
              <w:rPr>
                <w:rFonts w:cs="Arial"/>
                <w:color w:val="000000"/>
                <w:sz w:val="16"/>
                <w:szCs w:val="16"/>
              </w:rPr>
              <w:t>28</w:t>
            </w:r>
          </w:p>
        </w:tc>
        <w:tc>
          <w:tcPr>
            <w:tcW w:w="1607" w:type="pct"/>
            <w:tcBorders>
              <w:top w:val="single" w:sz="4" w:space="0" w:color="000000"/>
              <w:left w:val="single" w:sz="4" w:space="0" w:color="000000"/>
              <w:bottom w:val="single" w:sz="4" w:space="0" w:color="000000"/>
              <w:right w:val="single" w:sz="4" w:space="0" w:color="000000"/>
            </w:tcBorders>
            <w:vAlign w:val="center"/>
          </w:tcPr>
          <w:p w14:paraId="771F1CFB" w14:textId="045C163C" w:rsidR="00B168B5" w:rsidRDefault="006A4C1F" w:rsidP="00EE1228">
            <w:pPr>
              <w:widowControl w:val="0"/>
              <w:spacing w:line="276" w:lineRule="auto"/>
              <w:jc w:val="both"/>
              <w:rPr>
                <w:rFonts w:cs="Arial"/>
                <w:color w:val="000000"/>
                <w:sz w:val="16"/>
                <w:szCs w:val="16"/>
              </w:rPr>
            </w:pPr>
            <w:r>
              <w:rPr>
                <w:rFonts w:cs="Arial"/>
                <w:color w:val="000000"/>
                <w:sz w:val="16"/>
                <w:szCs w:val="16"/>
              </w:rPr>
              <w:t>CURVA 90º PARA ELETRODUTO - ZINCADO</w:t>
            </w:r>
          </w:p>
        </w:tc>
        <w:tc>
          <w:tcPr>
            <w:tcW w:w="874" w:type="pct"/>
            <w:tcBorders>
              <w:top w:val="single" w:sz="4" w:space="0" w:color="000000"/>
              <w:left w:val="single" w:sz="4" w:space="0" w:color="000000"/>
              <w:bottom w:val="single" w:sz="4" w:space="0" w:color="000000"/>
              <w:right w:val="single" w:sz="4" w:space="0" w:color="000000"/>
            </w:tcBorders>
            <w:vAlign w:val="center"/>
          </w:tcPr>
          <w:p w14:paraId="7FA7B5C0" w14:textId="77777777" w:rsidR="00B168B5" w:rsidRDefault="006A4C1F" w:rsidP="00EE1228">
            <w:pPr>
              <w:widowControl w:val="0"/>
              <w:spacing w:line="276" w:lineRule="auto"/>
              <w:jc w:val="center"/>
              <w:rPr>
                <w:rFonts w:cs="Arial"/>
                <w:color w:val="000000"/>
                <w:sz w:val="16"/>
                <w:szCs w:val="16"/>
              </w:rPr>
            </w:pPr>
            <w:r>
              <w:rPr>
                <w:rFonts w:cs="Arial"/>
                <w:sz w:val="16"/>
                <w:szCs w:val="16"/>
              </w:rPr>
              <w:t>398691</w:t>
            </w:r>
          </w:p>
        </w:tc>
        <w:tc>
          <w:tcPr>
            <w:tcW w:w="485" w:type="pct"/>
            <w:tcBorders>
              <w:top w:val="single" w:sz="4" w:space="0" w:color="000000"/>
              <w:left w:val="single" w:sz="4" w:space="0" w:color="000000"/>
              <w:bottom w:val="single" w:sz="4" w:space="0" w:color="000000"/>
              <w:right w:val="single" w:sz="4" w:space="0" w:color="000000"/>
            </w:tcBorders>
            <w:vAlign w:val="center"/>
          </w:tcPr>
          <w:p w14:paraId="5FF48E98" w14:textId="77777777" w:rsidR="00B168B5" w:rsidRDefault="006A4C1F" w:rsidP="00EE1228">
            <w:pPr>
              <w:widowControl w:val="0"/>
              <w:spacing w:line="276" w:lineRule="auto"/>
              <w:jc w:val="center"/>
              <w:rPr>
                <w:rFonts w:cs="Arial"/>
                <w:color w:val="000000"/>
                <w:sz w:val="16"/>
                <w:szCs w:val="16"/>
              </w:rPr>
            </w:pPr>
            <w:r>
              <w:rPr>
                <w:rFonts w:cs="Arial"/>
                <w:color w:val="000000"/>
                <w:sz w:val="16"/>
                <w:szCs w:val="16"/>
              </w:rPr>
              <w:t>Unidade</w:t>
            </w:r>
          </w:p>
        </w:tc>
        <w:tc>
          <w:tcPr>
            <w:tcW w:w="659" w:type="pct"/>
            <w:tcBorders>
              <w:top w:val="single" w:sz="4" w:space="0" w:color="000000"/>
              <w:left w:val="single" w:sz="4" w:space="0" w:color="000000"/>
              <w:bottom w:val="single" w:sz="4" w:space="0" w:color="000000"/>
              <w:right w:val="single" w:sz="4" w:space="0" w:color="000000"/>
            </w:tcBorders>
            <w:vAlign w:val="center"/>
          </w:tcPr>
          <w:p w14:paraId="440F4332" w14:textId="77777777" w:rsidR="00B168B5" w:rsidRDefault="006A4C1F" w:rsidP="00EE1228">
            <w:pPr>
              <w:widowControl w:val="0"/>
              <w:spacing w:line="276" w:lineRule="auto"/>
              <w:jc w:val="center"/>
              <w:rPr>
                <w:rFonts w:cs="Arial"/>
                <w:color w:val="000000"/>
                <w:sz w:val="16"/>
                <w:szCs w:val="16"/>
              </w:rPr>
            </w:pPr>
            <w:r>
              <w:rPr>
                <w:rFonts w:cs="Arial"/>
                <w:color w:val="000000"/>
                <w:sz w:val="16"/>
                <w:szCs w:val="16"/>
              </w:rPr>
              <w:t>970</w:t>
            </w:r>
          </w:p>
        </w:tc>
        <w:tc>
          <w:tcPr>
            <w:tcW w:w="532" w:type="pct"/>
            <w:tcBorders>
              <w:top w:val="single" w:sz="4" w:space="0" w:color="000000"/>
              <w:left w:val="single" w:sz="4" w:space="0" w:color="000000"/>
              <w:bottom w:val="single" w:sz="4" w:space="0" w:color="000000"/>
              <w:right w:val="single" w:sz="4" w:space="0" w:color="000000"/>
            </w:tcBorders>
            <w:vAlign w:val="center"/>
          </w:tcPr>
          <w:p w14:paraId="1891B72C" w14:textId="77777777" w:rsidR="00B168B5" w:rsidRDefault="006A4C1F" w:rsidP="00EE1228">
            <w:pPr>
              <w:widowControl w:val="0"/>
              <w:spacing w:line="276" w:lineRule="auto"/>
              <w:jc w:val="center"/>
              <w:rPr>
                <w:rFonts w:cs="Arial"/>
                <w:color w:val="000000"/>
                <w:sz w:val="16"/>
                <w:szCs w:val="16"/>
              </w:rPr>
            </w:pPr>
            <w:r>
              <w:rPr>
                <w:rFonts w:cs="Arial"/>
                <w:sz w:val="16"/>
                <w:szCs w:val="16"/>
              </w:rPr>
              <w:t>R$ 24,47</w:t>
            </w:r>
          </w:p>
        </w:tc>
        <w:tc>
          <w:tcPr>
            <w:tcW w:w="536" w:type="pct"/>
            <w:tcBorders>
              <w:top w:val="single" w:sz="4" w:space="0" w:color="000000"/>
              <w:left w:val="single" w:sz="4" w:space="0" w:color="000000"/>
              <w:bottom w:val="single" w:sz="4" w:space="0" w:color="000000"/>
              <w:right w:val="single" w:sz="4" w:space="0" w:color="000000"/>
            </w:tcBorders>
            <w:vAlign w:val="center"/>
          </w:tcPr>
          <w:p w14:paraId="292CDCF1" w14:textId="77777777" w:rsidR="00B168B5" w:rsidRDefault="006A4C1F" w:rsidP="00EE1228">
            <w:pPr>
              <w:widowControl w:val="0"/>
              <w:spacing w:line="276" w:lineRule="auto"/>
              <w:jc w:val="center"/>
              <w:rPr>
                <w:rFonts w:cs="Arial"/>
                <w:color w:val="000000"/>
                <w:sz w:val="16"/>
                <w:szCs w:val="16"/>
              </w:rPr>
            </w:pPr>
            <w:r>
              <w:rPr>
                <w:rFonts w:cs="Arial"/>
                <w:sz w:val="16"/>
                <w:szCs w:val="16"/>
              </w:rPr>
              <w:t>R$ 23.735,90</w:t>
            </w:r>
          </w:p>
        </w:tc>
      </w:tr>
      <w:tr w:rsidR="00B168B5" w14:paraId="09F6EAEB" w14:textId="77777777" w:rsidTr="00EE1228">
        <w:trPr>
          <w:trHeight w:val="288"/>
          <w:jc w:val="center"/>
        </w:trPr>
        <w:tc>
          <w:tcPr>
            <w:tcW w:w="308" w:type="pct"/>
            <w:tcBorders>
              <w:top w:val="single" w:sz="4" w:space="0" w:color="000000"/>
              <w:left w:val="single" w:sz="4" w:space="0" w:color="000000"/>
              <w:bottom w:val="single" w:sz="4" w:space="0" w:color="000000"/>
              <w:right w:val="single" w:sz="4" w:space="0" w:color="000000"/>
            </w:tcBorders>
            <w:vAlign w:val="center"/>
          </w:tcPr>
          <w:p w14:paraId="530F94B8" w14:textId="77777777" w:rsidR="00B168B5" w:rsidRDefault="006A4C1F" w:rsidP="00EE1228">
            <w:pPr>
              <w:widowControl w:val="0"/>
              <w:spacing w:line="276" w:lineRule="auto"/>
              <w:jc w:val="center"/>
              <w:rPr>
                <w:rFonts w:cs="Arial"/>
                <w:color w:val="000000"/>
                <w:sz w:val="16"/>
                <w:szCs w:val="16"/>
              </w:rPr>
            </w:pPr>
            <w:r>
              <w:rPr>
                <w:rFonts w:cs="Arial"/>
                <w:color w:val="000000"/>
                <w:sz w:val="16"/>
                <w:szCs w:val="16"/>
              </w:rPr>
              <w:t>29</w:t>
            </w:r>
          </w:p>
        </w:tc>
        <w:tc>
          <w:tcPr>
            <w:tcW w:w="1607" w:type="pct"/>
            <w:tcBorders>
              <w:top w:val="single" w:sz="4" w:space="0" w:color="000000"/>
              <w:left w:val="single" w:sz="4" w:space="0" w:color="000000"/>
              <w:bottom w:val="single" w:sz="4" w:space="0" w:color="000000"/>
              <w:right w:val="single" w:sz="4" w:space="0" w:color="000000"/>
            </w:tcBorders>
            <w:vAlign w:val="center"/>
          </w:tcPr>
          <w:p w14:paraId="17C948BD" w14:textId="73F571C4" w:rsidR="00B168B5" w:rsidRDefault="006A4C1F" w:rsidP="00EE1228">
            <w:pPr>
              <w:widowControl w:val="0"/>
              <w:spacing w:line="276" w:lineRule="auto"/>
              <w:jc w:val="both"/>
              <w:rPr>
                <w:rFonts w:cs="Arial"/>
                <w:color w:val="000000"/>
                <w:sz w:val="16"/>
                <w:szCs w:val="16"/>
              </w:rPr>
            </w:pPr>
            <w:r>
              <w:rPr>
                <w:rFonts w:cs="Arial"/>
                <w:color w:val="000000"/>
                <w:sz w:val="16"/>
                <w:szCs w:val="16"/>
              </w:rPr>
              <w:t>CONDULETE 1" ZINCADO</w:t>
            </w:r>
          </w:p>
        </w:tc>
        <w:tc>
          <w:tcPr>
            <w:tcW w:w="874" w:type="pct"/>
            <w:tcBorders>
              <w:top w:val="single" w:sz="4" w:space="0" w:color="000000"/>
              <w:left w:val="single" w:sz="4" w:space="0" w:color="000000"/>
              <w:bottom w:val="single" w:sz="4" w:space="0" w:color="000000"/>
              <w:right w:val="single" w:sz="4" w:space="0" w:color="000000"/>
            </w:tcBorders>
            <w:vAlign w:val="center"/>
          </w:tcPr>
          <w:p w14:paraId="1FF831BC" w14:textId="77777777" w:rsidR="00B168B5" w:rsidRDefault="006A4C1F" w:rsidP="00EE1228">
            <w:pPr>
              <w:widowControl w:val="0"/>
              <w:spacing w:line="276" w:lineRule="auto"/>
              <w:jc w:val="center"/>
              <w:rPr>
                <w:rFonts w:cs="Arial"/>
                <w:color w:val="000000"/>
                <w:sz w:val="16"/>
                <w:szCs w:val="16"/>
              </w:rPr>
            </w:pPr>
            <w:r>
              <w:rPr>
                <w:rFonts w:cs="Arial"/>
                <w:sz w:val="16"/>
                <w:szCs w:val="16"/>
              </w:rPr>
              <w:t>460015</w:t>
            </w:r>
          </w:p>
        </w:tc>
        <w:tc>
          <w:tcPr>
            <w:tcW w:w="485" w:type="pct"/>
            <w:tcBorders>
              <w:top w:val="single" w:sz="4" w:space="0" w:color="000000"/>
              <w:left w:val="single" w:sz="4" w:space="0" w:color="000000"/>
              <w:bottom w:val="single" w:sz="4" w:space="0" w:color="000000"/>
              <w:right w:val="single" w:sz="4" w:space="0" w:color="000000"/>
            </w:tcBorders>
            <w:vAlign w:val="center"/>
          </w:tcPr>
          <w:p w14:paraId="0F98C02F" w14:textId="77777777" w:rsidR="00B168B5" w:rsidRDefault="006A4C1F" w:rsidP="00EE1228">
            <w:pPr>
              <w:widowControl w:val="0"/>
              <w:spacing w:line="276" w:lineRule="auto"/>
              <w:jc w:val="center"/>
              <w:rPr>
                <w:rFonts w:cs="Arial"/>
                <w:color w:val="000000"/>
                <w:sz w:val="16"/>
                <w:szCs w:val="16"/>
              </w:rPr>
            </w:pPr>
            <w:r>
              <w:rPr>
                <w:rFonts w:cs="Arial"/>
                <w:color w:val="000000"/>
                <w:sz w:val="16"/>
                <w:szCs w:val="16"/>
              </w:rPr>
              <w:t>Unidade</w:t>
            </w:r>
          </w:p>
        </w:tc>
        <w:tc>
          <w:tcPr>
            <w:tcW w:w="659" w:type="pct"/>
            <w:tcBorders>
              <w:top w:val="single" w:sz="4" w:space="0" w:color="000000"/>
              <w:left w:val="single" w:sz="4" w:space="0" w:color="000000"/>
              <w:bottom w:val="single" w:sz="4" w:space="0" w:color="000000"/>
              <w:right w:val="single" w:sz="4" w:space="0" w:color="000000"/>
            </w:tcBorders>
            <w:vAlign w:val="center"/>
          </w:tcPr>
          <w:p w14:paraId="7211781A" w14:textId="77777777" w:rsidR="00B168B5" w:rsidRDefault="006A4C1F" w:rsidP="00EE1228">
            <w:pPr>
              <w:widowControl w:val="0"/>
              <w:spacing w:line="276" w:lineRule="auto"/>
              <w:jc w:val="center"/>
              <w:rPr>
                <w:rFonts w:cs="Arial"/>
                <w:color w:val="000000"/>
                <w:sz w:val="16"/>
                <w:szCs w:val="16"/>
              </w:rPr>
            </w:pPr>
            <w:r>
              <w:rPr>
                <w:rFonts w:cs="Arial"/>
                <w:color w:val="000000"/>
                <w:sz w:val="16"/>
                <w:szCs w:val="16"/>
              </w:rPr>
              <w:t>1.200</w:t>
            </w:r>
          </w:p>
        </w:tc>
        <w:tc>
          <w:tcPr>
            <w:tcW w:w="532" w:type="pct"/>
            <w:tcBorders>
              <w:top w:val="single" w:sz="4" w:space="0" w:color="000000"/>
              <w:left w:val="single" w:sz="4" w:space="0" w:color="000000"/>
              <w:bottom w:val="single" w:sz="4" w:space="0" w:color="000000"/>
              <w:right w:val="single" w:sz="4" w:space="0" w:color="000000"/>
            </w:tcBorders>
            <w:vAlign w:val="center"/>
          </w:tcPr>
          <w:p w14:paraId="23398405" w14:textId="77777777" w:rsidR="00B168B5" w:rsidRDefault="006A4C1F" w:rsidP="00EE1228">
            <w:pPr>
              <w:widowControl w:val="0"/>
              <w:spacing w:line="276" w:lineRule="auto"/>
              <w:jc w:val="center"/>
              <w:rPr>
                <w:rFonts w:cs="Arial"/>
                <w:color w:val="000000"/>
                <w:sz w:val="16"/>
                <w:szCs w:val="16"/>
              </w:rPr>
            </w:pPr>
            <w:r>
              <w:rPr>
                <w:rFonts w:cs="Arial"/>
                <w:sz w:val="16"/>
                <w:szCs w:val="16"/>
              </w:rPr>
              <w:t>R$ 23,62</w:t>
            </w:r>
          </w:p>
        </w:tc>
        <w:tc>
          <w:tcPr>
            <w:tcW w:w="536" w:type="pct"/>
            <w:tcBorders>
              <w:top w:val="single" w:sz="4" w:space="0" w:color="000000"/>
              <w:left w:val="single" w:sz="4" w:space="0" w:color="000000"/>
              <w:bottom w:val="single" w:sz="4" w:space="0" w:color="000000"/>
              <w:right w:val="single" w:sz="4" w:space="0" w:color="000000"/>
            </w:tcBorders>
            <w:vAlign w:val="center"/>
          </w:tcPr>
          <w:p w14:paraId="708A6FFB" w14:textId="77777777" w:rsidR="00B168B5" w:rsidRDefault="006A4C1F" w:rsidP="00EE1228">
            <w:pPr>
              <w:widowControl w:val="0"/>
              <w:spacing w:line="276" w:lineRule="auto"/>
              <w:jc w:val="center"/>
              <w:rPr>
                <w:rFonts w:cs="Arial"/>
                <w:color w:val="000000"/>
                <w:sz w:val="16"/>
                <w:szCs w:val="16"/>
              </w:rPr>
            </w:pPr>
            <w:r>
              <w:rPr>
                <w:rFonts w:cs="Arial"/>
                <w:sz w:val="16"/>
                <w:szCs w:val="16"/>
              </w:rPr>
              <w:t>R$ 28.344,00</w:t>
            </w:r>
          </w:p>
        </w:tc>
      </w:tr>
      <w:tr w:rsidR="00B168B5" w14:paraId="40384D4B" w14:textId="77777777" w:rsidTr="00EE1228">
        <w:trPr>
          <w:trHeight w:val="288"/>
          <w:jc w:val="center"/>
        </w:trPr>
        <w:tc>
          <w:tcPr>
            <w:tcW w:w="308" w:type="pct"/>
            <w:tcBorders>
              <w:top w:val="single" w:sz="4" w:space="0" w:color="000000"/>
              <w:left w:val="single" w:sz="4" w:space="0" w:color="000000"/>
              <w:bottom w:val="single" w:sz="4" w:space="0" w:color="000000"/>
              <w:right w:val="single" w:sz="4" w:space="0" w:color="000000"/>
            </w:tcBorders>
            <w:vAlign w:val="center"/>
          </w:tcPr>
          <w:p w14:paraId="609F013A" w14:textId="77777777" w:rsidR="00B168B5" w:rsidRDefault="006A4C1F" w:rsidP="00EE1228">
            <w:pPr>
              <w:widowControl w:val="0"/>
              <w:spacing w:line="276" w:lineRule="auto"/>
              <w:jc w:val="center"/>
              <w:rPr>
                <w:rFonts w:cs="Arial"/>
                <w:color w:val="000000"/>
                <w:sz w:val="16"/>
                <w:szCs w:val="16"/>
              </w:rPr>
            </w:pPr>
            <w:r>
              <w:rPr>
                <w:rFonts w:cs="Arial"/>
                <w:color w:val="000000"/>
                <w:sz w:val="16"/>
                <w:szCs w:val="16"/>
              </w:rPr>
              <w:t>30</w:t>
            </w:r>
          </w:p>
        </w:tc>
        <w:tc>
          <w:tcPr>
            <w:tcW w:w="1607" w:type="pct"/>
            <w:tcBorders>
              <w:top w:val="single" w:sz="4" w:space="0" w:color="000000"/>
              <w:left w:val="single" w:sz="4" w:space="0" w:color="000000"/>
              <w:bottom w:val="single" w:sz="4" w:space="0" w:color="000000"/>
              <w:right w:val="single" w:sz="4" w:space="0" w:color="000000"/>
            </w:tcBorders>
            <w:vAlign w:val="center"/>
          </w:tcPr>
          <w:p w14:paraId="4EFEEF54" w14:textId="187FB0EF" w:rsidR="00B168B5" w:rsidRDefault="006A4C1F" w:rsidP="00EE1228">
            <w:pPr>
              <w:widowControl w:val="0"/>
              <w:spacing w:line="276" w:lineRule="auto"/>
              <w:jc w:val="both"/>
              <w:rPr>
                <w:rFonts w:cs="Arial"/>
                <w:color w:val="000000"/>
                <w:sz w:val="16"/>
                <w:szCs w:val="16"/>
              </w:rPr>
            </w:pPr>
            <w:r>
              <w:rPr>
                <w:rFonts w:cs="Arial"/>
                <w:color w:val="000000"/>
                <w:sz w:val="16"/>
                <w:szCs w:val="16"/>
              </w:rPr>
              <w:t>TAMPA METÁLICA PARA CONDULETE 1" COM 2 ENTRADAS RJ45</w:t>
            </w:r>
          </w:p>
        </w:tc>
        <w:tc>
          <w:tcPr>
            <w:tcW w:w="874" w:type="pct"/>
            <w:tcBorders>
              <w:top w:val="single" w:sz="4" w:space="0" w:color="000000"/>
              <w:left w:val="single" w:sz="4" w:space="0" w:color="000000"/>
              <w:bottom w:val="single" w:sz="4" w:space="0" w:color="000000"/>
              <w:right w:val="single" w:sz="4" w:space="0" w:color="000000"/>
            </w:tcBorders>
            <w:vAlign w:val="center"/>
          </w:tcPr>
          <w:p w14:paraId="25303A84" w14:textId="77777777" w:rsidR="00B168B5" w:rsidRDefault="006A4C1F" w:rsidP="00EE1228">
            <w:pPr>
              <w:widowControl w:val="0"/>
              <w:spacing w:line="276" w:lineRule="auto"/>
              <w:jc w:val="center"/>
              <w:rPr>
                <w:rFonts w:cs="Arial"/>
                <w:color w:val="000000"/>
                <w:sz w:val="16"/>
                <w:szCs w:val="16"/>
              </w:rPr>
            </w:pPr>
            <w:r>
              <w:rPr>
                <w:rFonts w:cs="Arial"/>
                <w:sz w:val="16"/>
                <w:szCs w:val="16"/>
              </w:rPr>
              <w:t>292874</w:t>
            </w:r>
          </w:p>
        </w:tc>
        <w:tc>
          <w:tcPr>
            <w:tcW w:w="485" w:type="pct"/>
            <w:tcBorders>
              <w:top w:val="single" w:sz="4" w:space="0" w:color="000000"/>
              <w:left w:val="single" w:sz="4" w:space="0" w:color="000000"/>
              <w:bottom w:val="single" w:sz="4" w:space="0" w:color="000000"/>
              <w:right w:val="single" w:sz="4" w:space="0" w:color="000000"/>
            </w:tcBorders>
            <w:vAlign w:val="center"/>
          </w:tcPr>
          <w:p w14:paraId="46419AFE" w14:textId="77777777" w:rsidR="00B168B5" w:rsidRDefault="006A4C1F" w:rsidP="00EE1228">
            <w:pPr>
              <w:widowControl w:val="0"/>
              <w:spacing w:line="276" w:lineRule="auto"/>
              <w:jc w:val="center"/>
              <w:rPr>
                <w:rFonts w:cs="Arial"/>
                <w:color w:val="000000"/>
                <w:sz w:val="16"/>
                <w:szCs w:val="16"/>
              </w:rPr>
            </w:pPr>
            <w:r>
              <w:rPr>
                <w:rFonts w:cs="Arial"/>
                <w:color w:val="000000"/>
                <w:sz w:val="16"/>
                <w:szCs w:val="16"/>
              </w:rPr>
              <w:t>Unidade</w:t>
            </w:r>
          </w:p>
        </w:tc>
        <w:tc>
          <w:tcPr>
            <w:tcW w:w="659" w:type="pct"/>
            <w:tcBorders>
              <w:top w:val="single" w:sz="4" w:space="0" w:color="000000"/>
              <w:left w:val="single" w:sz="4" w:space="0" w:color="000000"/>
              <w:bottom w:val="single" w:sz="4" w:space="0" w:color="000000"/>
              <w:right w:val="single" w:sz="4" w:space="0" w:color="000000"/>
            </w:tcBorders>
            <w:vAlign w:val="center"/>
          </w:tcPr>
          <w:p w14:paraId="5DE3CF39" w14:textId="77777777" w:rsidR="00B168B5" w:rsidRDefault="006A4C1F" w:rsidP="00EE1228">
            <w:pPr>
              <w:widowControl w:val="0"/>
              <w:spacing w:line="276" w:lineRule="auto"/>
              <w:jc w:val="center"/>
              <w:rPr>
                <w:rFonts w:cs="Arial"/>
                <w:color w:val="000000"/>
                <w:sz w:val="16"/>
                <w:szCs w:val="16"/>
              </w:rPr>
            </w:pPr>
            <w:r>
              <w:rPr>
                <w:rFonts w:cs="Arial"/>
                <w:color w:val="000000"/>
                <w:sz w:val="16"/>
                <w:szCs w:val="16"/>
              </w:rPr>
              <w:t>720</w:t>
            </w:r>
          </w:p>
        </w:tc>
        <w:tc>
          <w:tcPr>
            <w:tcW w:w="532" w:type="pct"/>
            <w:tcBorders>
              <w:top w:val="single" w:sz="4" w:space="0" w:color="000000"/>
              <w:left w:val="single" w:sz="4" w:space="0" w:color="000000"/>
              <w:bottom w:val="single" w:sz="4" w:space="0" w:color="000000"/>
              <w:right w:val="single" w:sz="4" w:space="0" w:color="000000"/>
            </w:tcBorders>
            <w:vAlign w:val="center"/>
          </w:tcPr>
          <w:p w14:paraId="0791AC74" w14:textId="77777777" w:rsidR="00B168B5" w:rsidRDefault="006A4C1F" w:rsidP="00EE1228">
            <w:pPr>
              <w:widowControl w:val="0"/>
              <w:spacing w:line="276" w:lineRule="auto"/>
              <w:jc w:val="center"/>
              <w:rPr>
                <w:rFonts w:cs="Arial"/>
                <w:color w:val="000000"/>
                <w:sz w:val="16"/>
                <w:szCs w:val="16"/>
              </w:rPr>
            </w:pPr>
            <w:r>
              <w:rPr>
                <w:rFonts w:cs="Arial"/>
                <w:sz w:val="16"/>
                <w:szCs w:val="16"/>
              </w:rPr>
              <w:t>R$ 7,47</w:t>
            </w:r>
          </w:p>
        </w:tc>
        <w:tc>
          <w:tcPr>
            <w:tcW w:w="536" w:type="pct"/>
            <w:tcBorders>
              <w:top w:val="single" w:sz="4" w:space="0" w:color="000000"/>
              <w:left w:val="single" w:sz="4" w:space="0" w:color="000000"/>
              <w:bottom w:val="single" w:sz="4" w:space="0" w:color="000000"/>
              <w:right w:val="single" w:sz="4" w:space="0" w:color="000000"/>
            </w:tcBorders>
            <w:vAlign w:val="center"/>
          </w:tcPr>
          <w:p w14:paraId="7A91A372" w14:textId="77777777" w:rsidR="00B168B5" w:rsidRDefault="006A4C1F" w:rsidP="00EE1228">
            <w:pPr>
              <w:widowControl w:val="0"/>
              <w:spacing w:line="276" w:lineRule="auto"/>
              <w:jc w:val="center"/>
              <w:rPr>
                <w:rFonts w:cs="Arial"/>
                <w:color w:val="000000"/>
                <w:sz w:val="16"/>
                <w:szCs w:val="16"/>
              </w:rPr>
            </w:pPr>
            <w:r>
              <w:rPr>
                <w:rFonts w:cs="Arial"/>
                <w:sz w:val="16"/>
                <w:szCs w:val="16"/>
              </w:rPr>
              <w:t>R$ 5.378,40</w:t>
            </w:r>
          </w:p>
        </w:tc>
      </w:tr>
      <w:tr w:rsidR="00B168B5" w14:paraId="78EB2F56" w14:textId="77777777" w:rsidTr="00EE1228">
        <w:trPr>
          <w:trHeight w:val="288"/>
          <w:jc w:val="center"/>
        </w:trPr>
        <w:tc>
          <w:tcPr>
            <w:tcW w:w="308" w:type="pct"/>
            <w:tcBorders>
              <w:top w:val="single" w:sz="4" w:space="0" w:color="000000"/>
              <w:left w:val="single" w:sz="4" w:space="0" w:color="000000"/>
              <w:bottom w:val="single" w:sz="4" w:space="0" w:color="000000"/>
              <w:right w:val="single" w:sz="4" w:space="0" w:color="000000"/>
            </w:tcBorders>
            <w:vAlign w:val="center"/>
          </w:tcPr>
          <w:p w14:paraId="4AF9F9E8" w14:textId="77777777" w:rsidR="00B168B5" w:rsidRDefault="006A4C1F" w:rsidP="00EE1228">
            <w:pPr>
              <w:widowControl w:val="0"/>
              <w:spacing w:line="276" w:lineRule="auto"/>
              <w:jc w:val="center"/>
              <w:rPr>
                <w:rFonts w:cs="Arial"/>
                <w:color w:val="000000"/>
                <w:sz w:val="16"/>
                <w:szCs w:val="16"/>
              </w:rPr>
            </w:pPr>
            <w:r>
              <w:rPr>
                <w:rFonts w:cs="Arial"/>
                <w:color w:val="000000"/>
                <w:sz w:val="16"/>
                <w:szCs w:val="16"/>
              </w:rPr>
              <w:t>31</w:t>
            </w:r>
          </w:p>
        </w:tc>
        <w:tc>
          <w:tcPr>
            <w:tcW w:w="1607" w:type="pct"/>
            <w:tcBorders>
              <w:top w:val="single" w:sz="4" w:space="0" w:color="000000"/>
              <w:left w:val="single" w:sz="4" w:space="0" w:color="000000"/>
              <w:bottom w:val="single" w:sz="4" w:space="0" w:color="000000"/>
              <w:right w:val="single" w:sz="4" w:space="0" w:color="000000"/>
            </w:tcBorders>
            <w:vAlign w:val="center"/>
          </w:tcPr>
          <w:p w14:paraId="72F513F1" w14:textId="77BACD71" w:rsidR="00B168B5" w:rsidRDefault="006A4C1F" w:rsidP="00EE1228">
            <w:pPr>
              <w:widowControl w:val="0"/>
              <w:spacing w:line="276" w:lineRule="auto"/>
              <w:jc w:val="both"/>
              <w:rPr>
                <w:rFonts w:cs="Arial"/>
                <w:color w:val="000000"/>
                <w:sz w:val="16"/>
                <w:szCs w:val="16"/>
              </w:rPr>
            </w:pPr>
            <w:r>
              <w:rPr>
                <w:rFonts w:cs="Arial"/>
                <w:color w:val="000000"/>
                <w:sz w:val="16"/>
                <w:szCs w:val="16"/>
              </w:rPr>
              <w:t>ABRAÇADEIRA PARA ELETRODUTO 1" ZINCADO TIPO D</w:t>
            </w:r>
          </w:p>
        </w:tc>
        <w:tc>
          <w:tcPr>
            <w:tcW w:w="874" w:type="pct"/>
            <w:tcBorders>
              <w:top w:val="single" w:sz="4" w:space="0" w:color="000000"/>
              <w:left w:val="single" w:sz="4" w:space="0" w:color="000000"/>
              <w:bottom w:val="single" w:sz="4" w:space="0" w:color="000000"/>
              <w:right w:val="single" w:sz="4" w:space="0" w:color="000000"/>
            </w:tcBorders>
            <w:vAlign w:val="center"/>
          </w:tcPr>
          <w:p w14:paraId="3F0AFC83" w14:textId="77777777" w:rsidR="00B168B5" w:rsidRDefault="006A4C1F" w:rsidP="00EE1228">
            <w:pPr>
              <w:widowControl w:val="0"/>
              <w:spacing w:line="276" w:lineRule="auto"/>
              <w:jc w:val="center"/>
              <w:rPr>
                <w:rFonts w:cs="Arial"/>
                <w:color w:val="000000"/>
                <w:sz w:val="16"/>
                <w:szCs w:val="16"/>
              </w:rPr>
            </w:pPr>
            <w:r>
              <w:rPr>
                <w:rFonts w:cs="Arial"/>
                <w:sz w:val="16"/>
                <w:szCs w:val="16"/>
              </w:rPr>
              <w:t>639780</w:t>
            </w:r>
          </w:p>
        </w:tc>
        <w:tc>
          <w:tcPr>
            <w:tcW w:w="485" w:type="pct"/>
            <w:tcBorders>
              <w:top w:val="single" w:sz="4" w:space="0" w:color="000000"/>
              <w:left w:val="single" w:sz="4" w:space="0" w:color="000000"/>
              <w:bottom w:val="single" w:sz="4" w:space="0" w:color="000000"/>
              <w:right w:val="single" w:sz="4" w:space="0" w:color="000000"/>
            </w:tcBorders>
            <w:vAlign w:val="center"/>
          </w:tcPr>
          <w:p w14:paraId="23860017" w14:textId="77777777" w:rsidR="00B168B5" w:rsidRDefault="006A4C1F" w:rsidP="00EE1228">
            <w:pPr>
              <w:widowControl w:val="0"/>
              <w:spacing w:line="276" w:lineRule="auto"/>
              <w:jc w:val="center"/>
              <w:rPr>
                <w:rFonts w:cs="Arial"/>
                <w:color w:val="000000"/>
                <w:sz w:val="16"/>
                <w:szCs w:val="16"/>
              </w:rPr>
            </w:pPr>
            <w:r>
              <w:rPr>
                <w:rFonts w:cs="Arial"/>
                <w:color w:val="000000"/>
                <w:sz w:val="16"/>
                <w:szCs w:val="16"/>
              </w:rPr>
              <w:t>Unidade</w:t>
            </w:r>
          </w:p>
        </w:tc>
        <w:tc>
          <w:tcPr>
            <w:tcW w:w="659" w:type="pct"/>
            <w:tcBorders>
              <w:top w:val="single" w:sz="4" w:space="0" w:color="000000"/>
              <w:left w:val="single" w:sz="4" w:space="0" w:color="000000"/>
              <w:bottom w:val="single" w:sz="4" w:space="0" w:color="000000"/>
              <w:right w:val="single" w:sz="4" w:space="0" w:color="000000"/>
            </w:tcBorders>
            <w:vAlign w:val="center"/>
          </w:tcPr>
          <w:p w14:paraId="66BE254E" w14:textId="77777777" w:rsidR="00B168B5" w:rsidRDefault="006A4C1F" w:rsidP="00EE1228">
            <w:pPr>
              <w:widowControl w:val="0"/>
              <w:spacing w:line="276" w:lineRule="auto"/>
              <w:jc w:val="center"/>
              <w:rPr>
                <w:rFonts w:cs="Arial"/>
                <w:color w:val="000000"/>
                <w:sz w:val="16"/>
                <w:szCs w:val="16"/>
              </w:rPr>
            </w:pPr>
            <w:r>
              <w:rPr>
                <w:rFonts w:cs="Arial"/>
                <w:color w:val="000000"/>
                <w:sz w:val="16"/>
                <w:szCs w:val="16"/>
              </w:rPr>
              <w:t>1.830</w:t>
            </w:r>
          </w:p>
        </w:tc>
        <w:tc>
          <w:tcPr>
            <w:tcW w:w="532" w:type="pct"/>
            <w:tcBorders>
              <w:top w:val="single" w:sz="4" w:space="0" w:color="000000"/>
              <w:left w:val="single" w:sz="4" w:space="0" w:color="000000"/>
              <w:bottom w:val="single" w:sz="4" w:space="0" w:color="000000"/>
              <w:right w:val="single" w:sz="4" w:space="0" w:color="000000"/>
            </w:tcBorders>
            <w:vAlign w:val="center"/>
          </w:tcPr>
          <w:p w14:paraId="27AA0EF5" w14:textId="77777777" w:rsidR="00B168B5" w:rsidRDefault="006A4C1F" w:rsidP="00EE1228">
            <w:pPr>
              <w:widowControl w:val="0"/>
              <w:spacing w:line="276" w:lineRule="auto"/>
              <w:jc w:val="center"/>
              <w:rPr>
                <w:rFonts w:cs="Arial"/>
                <w:color w:val="000000"/>
                <w:sz w:val="16"/>
                <w:szCs w:val="16"/>
              </w:rPr>
            </w:pPr>
            <w:r>
              <w:rPr>
                <w:rFonts w:cs="Arial"/>
                <w:sz w:val="16"/>
                <w:szCs w:val="16"/>
              </w:rPr>
              <w:t>R$ 2,80</w:t>
            </w:r>
          </w:p>
        </w:tc>
        <w:tc>
          <w:tcPr>
            <w:tcW w:w="536" w:type="pct"/>
            <w:tcBorders>
              <w:top w:val="single" w:sz="4" w:space="0" w:color="000000"/>
              <w:left w:val="single" w:sz="4" w:space="0" w:color="000000"/>
              <w:bottom w:val="single" w:sz="4" w:space="0" w:color="000000"/>
              <w:right w:val="single" w:sz="4" w:space="0" w:color="000000"/>
            </w:tcBorders>
            <w:vAlign w:val="center"/>
          </w:tcPr>
          <w:p w14:paraId="420C9CE1" w14:textId="77777777" w:rsidR="00B168B5" w:rsidRDefault="006A4C1F" w:rsidP="00EE1228">
            <w:pPr>
              <w:widowControl w:val="0"/>
              <w:spacing w:line="276" w:lineRule="auto"/>
              <w:jc w:val="center"/>
              <w:rPr>
                <w:rFonts w:cs="Arial"/>
                <w:color w:val="000000"/>
                <w:sz w:val="16"/>
                <w:szCs w:val="16"/>
              </w:rPr>
            </w:pPr>
            <w:r>
              <w:rPr>
                <w:rFonts w:cs="Arial"/>
                <w:sz w:val="16"/>
                <w:szCs w:val="16"/>
              </w:rPr>
              <w:t>R$ 5.124,00</w:t>
            </w:r>
          </w:p>
        </w:tc>
      </w:tr>
      <w:tr w:rsidR="00B168B5" w14:paraId="6106BEF8" w14:textId="77777777" w:rsidTr="00EE1228">
        <w:trPr>
          <w:trHeight w:val="288"/>
          <w:jc w:val="center"/>
        </w:trPr>
        <w:tc>
          <w:tcPr>
            <w:tcW w:w="308" w:type="pct"/>
            <w:tcBorders>
              <w:top w:val="single" w:sz="4" w:space="0" w:color="000000"/>
              <w:left w:val="single" w:sz="4" w:space="0" w:color="000000"/>
              <w:bottom w:val="single" w:sz="4" w:space="0" w:color="000000"/>
              <w:right w:val="single" w:sz="4" w:space="0" w:color="000000"/>
            </w:tcBorders>
            <w:vAlign w:val="center"/>
          </w:tcPr>
          <w:p w14:paraId="71840102" w14:textId="77777777" w:rsidR="00B168B5" w:rsidRDefault="006A4C1F" w:rsidP="00EE1228">
            <w:pPr>
              <w:widowControl w:val="0"/>
              <w:spacing w:line="276" w:lineRule="auto"/>
              <w:jc w:val="center"/>
              <w:rPr>
                <w:rFonts w:cs="Arial"/>
                <w:color w:val="000000"/>
                <w:sz w:val="16"/>
                <w:szCs w:val="16"/>
              </w:rPr>
            </w:pPr>
            <w:r>
              <w:rPr>
                <w:rFonts w:cs="Arial"/>
                <w:color w:val="000000"/>
                <w:sz w:val="16"/>
                <w:szCs w:val="16"/>
              </w:rPr>
              <w:t>32</w:t>
            </w:r>
          </w:p>
        </w:tc>
        <w:tc>
          <w:tcPr>
            <w:tcW w:w="1607" w:type="pct"/>
            <w:tcBorders>
              <w:top w:val="single" w:sz="4" w:space="0" w:color="000000"/>
              <w:left w:val="single" w:sz="4" w:space="0" w:color="000000"/>
              <w:bottom w:val="single" w:sz="4" w:space="0" w:color="000000"/>
              <w:right w:val="single" w:sz="4" w:space="0" w:color="000000"/>
            </w:tcBorders>
            <w:vAlign w:val="center"/>
          </w:tcPr>
          <w:p w14:paraId="702792D9" w14:textId="16B64A88" w:rsidR="00B168B5" w:rsidRDefault="006A4C1F" w:rsidP="00EE1228">
            <w:pPr>
              <w:widowControl w:val="0"/>
              <w:spacing w:line="276" w:lineRule="auto"/>
              <w:jc w:val="both"/>
              <w:rPr>
                <w:rFonts w:cs="Arial"/>
                <w:color w:val="000000"/>
                <w:sz w:val="16"/>
                <w:szCs w:val="16"/>
              </w:rPr>
            </w:pPr>
            <w:r>
              <w:rPr>
                <w:rFonts w:cs="Arial"/>
                <w:color w:val="000000"/>
                <w:sz w:val="16"/>
                <w:szCs w:val="16"/>
              </w:rPr>
              <w:t xml:space="preserve">TAMPÃO PARA CONDULETE 1" </w:t>
            </w:r>
          </w:p>
        </w:tc>
        <w:tc>
          <w:tcPr>
            <w:tcW w:w="874" w:type="pct"/>
            <w:tcBorders>
              <w:top w:val="single" w:sz="4" w:space="0" w:color="000000"/>
              <w:left w:val="single" w:sz="4" w:space="0" w:color="000000"/>
              <w:bottom w:val="single" w:sz="4" w:space="0" w:color="000000"/>
              <w:right w:val="single" w:sz="4" w:space="0" w:color="000000"/>
            </w:tcBorders>
            <w:vAlign w:val="center"/>
          </w:tcPr>
          <w:p w14:paraId="3939890A" w14:textId="77777777" w:rsidR="00B168B5" w:rsidRDefault="006A4C1F" w:rsidP="00EE1228">
            <w:pPr>
              <w:widowControl w:val="0"/>
              <w:spacing w:line="276" w:lineRule="auto"/>
              <w:jc w:val="center"/>
              <w:rPr>
                <w:rFonts w:cs="Arial"/>
                <w:color w:val="000000"/>
                <w:sz w:val="16"/>
                <w:szCs w:val="16"/>
              </w:rPr>
            </w:pPr>
            <w:r>
              <w:rPr>
                <w:rFonts w:cs="Arial"/>
                <w:sz w:val="16"/>
                <w:szCs w:val="16"/>
              </w:rPr>
              <w:t>420432</w:t>
            </w:r>
          </w:p>
        </w:tc>
        <w:tc>
          <w:tcPr>
            <w:tcW w:w="485" w:type="pct"/>
            <w:tcBorders>
              <w:top w:val="single" w:sz="4" w:space="0" w:color="000000"/>
              <w:left w:val="single" w:sz="4" w:space="0" w:color="000000"/>
              <w:bottom w:val="single" w:sz="4" w:space="0" w:color="000000"/>
              <w:right w:val="single" w:sz="4" w:space="0" w:color="000000"/>
            </w:tcBorders>
            <w:vAlign w:val="center"/>
          </w:tcPr>
          <w:p w14:paraId="6F4B285C" w14:textId="77777777" w:rsidR="00B168B5" w:rsidRDefault="006A4C1F" w:rsidP="00EE1228">
            <w:pPr>
              <w:widowControl w:val="0"/>
              <w:spacing w:line="276" w:lineRule="auto"/>
              <w:jc w:val="center"/>
              <w:rPr>
                <w:rFonts w:cs="Arial"/>
                <w:color w:val="000000"/>
                <w:sz w:val="16"/>
                <w:szCs w:val="16"/>
              </w:rPr>
            </w:pPr>
            <w:r>
              <w:rPr>
                <w:rFonts w:cs="Arial"/>
                <w:color w:val="000000"/>
                <w:sz w:val="16"/>
                <w:szCs w:val="16"/>
              </w:rPr>
              <w:t>Unidade</w:t>
            </w:r>
          </w:p>
        </w:tc>
        <w:tc>
          <w:tcPr>
            <w:tcW w:w="659" w:type="pct"/>
            <w:tcBorders>
              <w:top w:val="single" w:sz="4" w:space="0" w:color="000000"/>
              <w:left w:val="single" w:sz="4" w:space="0" w:color="000000"/>
              <w:bottom w:val="single" w:sz="4" w:space="0" w:color="000000"/>
              <w:right w:val="single" w:sz="4" w:space="0" w:color="000000"/>
            </w:tcBorders>
            <w:vAlign w:val="center"/>
          </w:tcPr>
          <w:p w14:paraId="3158488F" w14:textId="77777777" w:rsidR="00B168B5" w:rsidRDefault="006A4C1F" w:rsidP="00EE1228">
            <w:pPr>
              <w:widowControl w:val="0"/>
              <w:spacing w:line="276" w:lineRule="auto"/>
              <w:jc w:val="center"/>
              <w:rPr>
                <w:rFonts w:cs="Arial"/>
                <w:color w:val="000000"/>
                <w:sz w:val="16"/>
                <w:szCs w:val="16"/>
              </w:rPr>
            </w:pPr>
            <w:r>
              <w:rPr>
                <w:rFonts w:cs="Arial"/>
                <w:color w:val="000000"/>
                <w:sz w:val="16"/>
                <w:szCs w:val="16"/>
              </w:rPr>
              <w:t>1.400</w:t>
            </w:r>
          </w:p>
        </w:tc>
        <w:tc>
          <w:tcPr>
            <w:tcW w:w="532" w:type="pct"/>
            <w:tcBorders>
              <w:top w:val="single" w:sz="4" w:space="0" w:color="000000"/>
              <w:left w:val="single" w:sz="4" w:space="0" w:color="000000"/>
              <w:bottom w:val="single" w:sz="4" w:space="0" w:color="000000"/>
              <w:right w:val="single" w:sz="4" w:space="0" w:color="000000"/>
            </w:tcBorders>
            <w:vAlign w:val="center"/>
          </w:tcPr>
          <w:p w14:paraId="22E46899" w14:textId="77777777" w:rsidR="00B168B5" w:rsidRDefault="006A4C1F" w:rsidP="00EE1228">
            <w:pPr>
              <w:widowControl w:val="0"/>
              <w:spacing w:line="276" w:lineRule="auto"/>
              <w:jc w:val="center"/>
              <w:rPr>
                <w:rFonts w:cs="Arial"/>
                <w:color w:val="000000"/>
                <w:sz w:val="16"/>
                <w:szCs w:val="16"/>
              </w:rPr>
            </w:pPr>
            <w:r>
              <w:rPr>
                <w:rFonts w:cs="Arial"/>
                <w:sz w:val="16"/>
                <w:szCs w:val="16"/>
              </w:rPr>
              <w:t>R$ 0,35</w:t>
            </w:r>
          </w:p>
        </w:tc>
        <w:tc>
          <w:tcPr>
            <w:tcW w:w="536" w:type="pct"/>
            <w:tcBorders>
              <w:top w:val="single" w:sz="4" w:space="0" w:color="000000"/>
              <w:left w:val="single" w:sz="4" w:space="0" w:color="000000"/>
              <w:bottom w:val="single" w:sz="4" w:space="0" w:color="000000"/>
              <w:right w:val="single" w:sz="4" w:space="0" w:color="000000"/>
            </w:tcBorders>
            <w:vAlign w:val="center"/>
          </w:tcPr>
          <w:p w14:paraId="2F8D7679" w14:textId="77777777" w:rsidR="00B168B5" w:rsidRDefault="006A4C1F" w:rsidP="00EE1228">
            <w:pPr>
              <w:widowControl w:val="0"/>
              <w:spacing w:line="276" w:lineRule="auto"/>
              <w:jc w:val="center"/>
              <w:rPr>
                <w:rFonts w:cs="Arial"/>
                <w:color w:val="000000"/>
                <w:sz w:val="16"/>
                <w:szCs w:val="16"/>
              </w:rPr>
            </w:pPr>
            <w:r>
              <w:rPr>
                <w:rFonts w:cs="Arial"/>
                <w:sz w:val="16"/>
                <w:szCs w:val="16"/>
              </w:rPr>
              <w:t>R$ 490,00</w:t>
            </w:r>
          </w:p>
        </w:tc>
      </w:tr>
      <w:tr w:rsidR="00B168B5" w14:paraId="1520821A" w14:textId="77777777" w:rsidTr="00EE1228">
        <w:trPr>
          <w:trHeight w:val="288"/>
          <w:jc w:val="center"/>
        </w:trPr>
        <w:tc>
          <w:tcPr>
            <w:tcW w:w="308" w:type="pct"/>
            <w:tcBorders>
              <w:top w:val="single" w:sz="4" w:space="0" w:color="000000"/>
              <w:left w:val="single" w:sz="4" w:space="0" w:color="000000"/>
              <w:bottom w:val="single" w:sz="4" w:space="0" w:color="000000"/>
              <w:right w:val="single" w:sz="4" w:space="0" w:color="000000"/>
            </w:tcBorders>
            <w:vAlign w:val="center"/>
          </w:tcPr>
          <w:p w14:paraId="5AD92714" w14:textId="77777777" w:rsidR="00B168B5" w:rsidRDefault="006A4C1F" w:rsidP="00EE1228">
            <w:pPr>
              <w:widowControl w:val="0"/>
              <w:spacing w:line="276" w:lineRule="auto"/>
              <w:jc w:val="center"/>
              <w:rPr>
                <w:rFonts w:cs="Arial"/>
                <w:color w:val="000000"/>
                <w:sz w:val="16"/>
                <w:szCs w:val="16"/>
              </w:rPr>
            </w:pPr>
            <w:r>
              <w:rPr>
                <w:rFonts w:cs="Arial"/>
                <w:color w:val="000000"/>
                <w:sz w:val="16"/>
                <w:szCs w:val="16"/>
              </w:rPr>
              <w:t>33</w:t>
            </w:r>
          </w:p>
        </w:tc>
        <w:tc>
          <w:tcPr>
            <w:tcW w:w="1607" w:type="pct"/>
            <w:tcBorders>
              <w:top w:val="single" w:sz="4" w:space="0" w:color="000000"/>
              <w:left w:val="single" w:sz="4" w:space="0" w:color="000000"/>
              <w:bottom w:val="single" w:sz="4" w:space="0" w:color="000000"/>
              <w:right w:val="single" w:sz="4" w:space="0" w:color="000000"/>
            </w:tcBorders>
            <w:vAlign w:val="center"/>
          </w:tcPr>
          <w:p w14:paraId="57BD1530" w14:textId="048ACCFB" w:rsidR="00B168B5" w:rsidRDefault="006A4C1F" w:rsidP="00EE1228">
            <w:pPr>
              <w:widowControl w:val="0"/>
              <w:spacing w:line="276" w:lineRule="auto"/>
              <w:jc w:val="both"/>
              <w:rPr>
                <w:rFonts w:cs="Arial"/>
                <w:color w:val="000000"/>
                <w:sz w:val="16"/>
                <w:szCs w:val="16"/>
              </w:rPr>
            </w:pPr>
            <w:r>
              <w:rPr>
                <w:rFonts w:cs="Arial"/>
                <w:color w:val="000000"/>
                <w:sz w:val="16"/>
                <w:szCs w:val="16"/>
              </w:rPr>
              <w:t xml:space="preserve">LUVA DE ELETRODUTO 1" ZINCADO </w:t>
            </w:r>
          </w:p>
        </w:tc>
        <w:tc>
          <w:tcPr>
            <w:tcW w:w="874" w:type="pct"/>
            <w:tcBorders>
              <w:top w:val="single" w:sz="4" w:space="0" w:color="000000"/>
              <w:left w:val="single" w:sz="4" w:space="0" w:color="000000"/>
              <w:bottom w:val="single" w:sz="4" w:space="0" w:color="000000"/>
              <w:right w:val="single" w:sz="4" w:space="0" w:color="000000"/>
            </w:tcBorders>
            <w:vAlign w:val="center"/>
          </w:tcPr>
          <w:p w14:paraId="0BE2B3FF" w14:textId="77777777" w:rsidR="00B168B5" w:rsidRDefault="006A4C1F" w:rsidP="00EE1228">
            <w:pPr>
              <w:widowControl w:val="0"/>
              <w:spacing w:line="276" w:lineRule="auto"/>
              <w:jc w:val="center"/>
              <w:rPr>
                <w:rFonts w:cs="Arial"/>
                <w:color w:val="000000"/>
                <w:sz w:val="16"/>
                <w:szCs w:val="16"/>
              </w:rPr>
            </w:pPr>
            <w:r>
              <w:rPr>
                <w:rFonts w:cs="Arial"/>
                <w:sz w:val="16"/>
                <w:szCs w:val="16"/>
              </w:rPr>
              <w:t>398693</w:t>
            </w:r>
          </w:p>
        </w:tc>
        <w:tc>
          <w:tcPr>
            <w:tcW w:w="485" w:type="pct"/>
            <w:tcBorders>
              <w:top w:val="single" w:sz="4" w:space="0" w:color="000000"/>
              <w:left w:val="single" w:sz="4" w:space="0" w:color="000000"/>
              <w:bottom w:val="single" w:sz="4" w:space="0" w:color="000000"/>
              <w:right w:val="single" w:sz="4" w:space="0" w:color="000000"/>
            </w:tcBorders>
            <w:vAlign w:val="center"/>
          </w:tcPr>
          <w:p w14:paraId="13200426" w14:textId="77777777" w:rsidR="00B168B5" w:rsidRDefault="006A4C1F" w:rsidP="00EE1228">
            <w:pPr>
              <w:widowControl w:val="0"/>
              <w:spacing w:line="276" w:lineRule="auto"/>
              <w:jc w:val="center"/>
              <w:rPr>
                <w:rFonts w:cs="Arial"/>
                <w:color w:val="000000"/>
                <w:sz w:val="16"/>
                <w:szCs w:val="16"/>
              </w:rPr>
            </w:pPr>
            <w:r>
              <w:rPr>
                <w:rFonts w:cs="Arial"/>
                <w:color w:val="000000"/>
                <w:sz w:val="16"/>
                <w:szCs w:val="16"/>
              </w:rPr>
              <w:t>Unidade</w:t>
            </w:r>
          </w:p>
        </w:tc>
        <w:tc>
          <w:tcPr>
            <w:tcW w:w="659" w:type="pct"/>
            <w:tcBorders>
              <w:top w:val="single" w:sz="4" w:space="0" w:color="000000"/>
              <w:left w:val="single" w:sz="4" w:space="0" w:color="000000"/>
              <w:bottom w:val="single" w:sz="4" w:space="0" w:color="000000"/>
              <w:right w:val="single" w:sz="4" w:space="0" w:color="000000"/>
            </w:tcBorders>
            <w:vAlign w:val="center"/>
          </w:tcPr>
          <w:p w14:paraId="4E4BD65C" w14:textId="77777777" w:rsidR="00B168B5" w:rsidRDefault="006A4C1F" w:rsidP="00EE1228">
            <w:pPr>
              <w:widowControl w:val="0"/>
              <w:spacing w:line="276" w:lineRule="auto"/>
              <w:jc w:val="center"/>
              <w:rPr>
                <w:rFonts w:cs="Arial"/>
                <w:color w:val="000000"/>
                <w:sz w:val="16"/>
                <w:szCs w:val="16"/>
              </w:rPr>
            </w:pPr>
            <w:r>
              <w:rPr>
                <w:rFonts w:cs="Arial"/>
                <w:color w:val="000000"/>
                <w:sz w:val="16"/>
                <w:szCs w:val="16"/>
              </w:rPr>
              <w:t>1.800</w:t>
            </w:r>
          </w:p>
        </w:tc>
        <w:tc>
          <w:tcPr>
            <w:tcW w:w="532" w:type="pct"/>
            <w:tcBorders>
              <w:top w:val="single" w:sz="4" w:space="0" w:color="000000"/>
              <w:left w:val="single" w:sz="4" w:space="0" w:color="000000"/>
              <w:bottom w:val="single" w:sz="4" w:space="0" w:color="000000"/>
              <w:right w:val="single" w:sz="4" w:space="0" w:color="000000"/>
            </w:tcBorders>
            <w:vAlign w:val="center"/>
          </w:tcPr>
          <w:p w14:paraId="4E6B55DF" w14:textId="77777777" w:rsidR="00B168B5" w:rsidRDefault="006A4C1F" w:rsidP="00EE1228">
            <w:pPr>
              <w:widowControl w:val="0"/>
              <w:spacing w:line="276" w:lineRule="auto"/>
              <w:jc w:val="center"/>
              <w:rPr>
                <w:rFonts w:cs="Arial"/>
                <w:color w:val="000000"/>
                <w:sz w:val="16"/>
                <w:szCs w:val="16"/>
              </w:rPr>
            </w:pPr>
            <w:r>
              <w:rPr>
                <w:rFonts w:cs="Arial"/>
                <w:sz w:val="16"/>
                <w:szCs w:val="16"/>
              </w:rPr>
              <w:t>R$ 10,68</w:t>
            </w:r>
          </w:p>
        </w:tc>
        <w:tc>
          <w:tcPr>
            <w:tcW w:w="536" w:type="pct"/>
            <w:tcBorders>
              <w:top w:val="single" w:sz="4" w:space="0" w:color="000000"/>
              <w:left w:val="single" w:sz="4" w:space="0" w:color="000000"/>
              <w:bottom w:val="single" w:sz="4" w:space="0" w:color="000000"/>
              <w:right w:val="single" w:sz="4" w:space="0" w:color="000000"/>
            </w:tcBorders>
            <w:vAlign w:val="center"/>
          </w:tcPr>
          <w:p w14:paraId="06CA2CAC" w14:textId="77777777" w:rsidR="00B168B5" w:rsidRDefault="006A4C1F" w:rsidP="00EE1228">
            <w:pPr>
              <w:widowControl w:val="0"/>
              <w:spacing w:line="276" w:lineRule="auto"/>
              <w:jc w:val="center"/>
              <w:rPr>
                <w:rFonts w:cs="Arial"/>
                <w:color w:val="000000"/>
                <w:sz w:val="16"/>
                <w:szCs w:val="16"/>
              </w:rPr>
            </w:pPr>
            <w:r>
              <w:rPr>
                <w:rFonts w:cs="Arial"/>
                <w:sz w:val="16"/>
                <w:szCs w:val="16"/>
              </w:rPr>
              <w:t>R$ 19.224,00</w:t>
            </w:r>
          </w:p>
        </w:tc>
      </w:tr>
      <w:tr w:rsidR="00B168B5" w14:paraId="51205837" w14:textId="77777777" w:rsidTr="00EE1228">
        <w:trPr>
          <w:trHeight w:val="288"/>
          <w:jc w:val="center"/>
        </w:trPr>
        <w:tc>
          <w:tcPr>
            <w:tcW w:w="308" w:type="pct"/>
            <w:tcBorders>
              <w:top w:val="single" w:sz="4" w:space="0" w:color="000000"/>
              <w:left w:val="single" w:sz="4" w:space="0" w:color="000000"/>
              <w:bottom w:val="single" w:sz="4" w:space="0" w:color="000000"/>
              <w:right w:val="single" w:sz="4" w:space="0" w:color="000000"/>
            </w:tcBorders>
            <w:vAlign w:val="center"/>
          </w:tcPr>
          <w:p w14:paraId="1B2BDB17" w14:textId="77777777" w:rsidR="00B168B5" w:rsidRDefault="006A4C1F" w:rsidP="00EE1228">
            <w:pPr>
              <w:widowControl w:val="0"/>
              <w:spacing w:line="276" w:lineRule="auto"/>
              <w:jc w:val="center"/>
              <w:rPr>
                <w:rFonts w:cs="Arial"/>
                <w:color w:val="000000"/>
                <w:sz w:val="16"/>
                <w:szCs w:val="16"/>
              </w:rPr>
            </w:pPr>
            <w:r>
              <w:rPr>
                <w:rFonts w:cs="Arial"/>
                <w:color w:val="000000"/>
                <w:sz w:val="16"/>
                <w:szCs w:val="16"/>
              </w:rPr>
              <w:t>34</w:t>
            </w:r>
          </w:p>
        </w:tc>
        <w:tc>
          <w:tcPr>
            <w:tcW w:w="1607" w:type="pct"/>
            <w:tcBorders>
              <w:top w:val="single" w:sz="4" w:space="0" w:color="000000"/>
              <w:left w:val="single" w:sz="4" w:space="0" w:color="000000"/>
              <w:bottom w:val="single" w:sz="4" w:space="0" w:color="000000"/>
              <w:right w:val="single" w:sz="4" w:space="0" w:color="000000"/>
            </w:tcBorders>
            <w:vAlign w:val="center"/>
          </w:tcPr>
          <w:p w14:paraId="7C80CB4E" w14:textId="38B0E22F" w:rsidR="00B168B5" w:rsidRDefault="006A4C1F" w:rsidP="00EE1228">
            <w:pPr>
              <w:widowControl w:val="0"/>
              <w:spacing w:line="276" w:lineRule="auto"/>
              <w:jc w:val="both"/>
              <w:rPr>
                <w:rFonts w:cs="Arial"/>
                <w:color w:val="000000"/>
                <w:sz w:val="16"/>
                <w:szCs w:val="16"/>
              </w:rPr>
            </w:pPr>
            <w:r>
              <w:rPr>
                <w:rFonts w:cs="Arial"/>
                <w:color w:val="000000"/>
                <w:sz w:val="16"/>
                <w:szCs w:val="16"/>
              </w:rPr>
              <w:t>ELETROCALHA METÁLICA LISA COM TAMPA 100 x 50mm</w:t>
            </w:r>
          </w:p>
        </w:tc>
        <w:tc>
          <w:tcPr>
            <w:tcW w:w="874" w:type="pct"/>
            <w:tcBorders>
              <w:top w:val="single" w:sz="4" w:space="0" w:color="000000"/>
              <w:left w:val="single" w:sz="4" w:space="0" w:color="000000"/>
              <w:bottom w:val="single" w:sz="4" w:space="0" w:color="000000"/>
              <w:right w:val="single" w:sz="4" w:space="0" w:color="000000"/>
            </w:tcBorders>
            <w:vAlign w:val="center"/>
          </w:tcPr>
          <w:p w14:paraId="74047A40" w14:textId="77777777" w:rsidR="00B168B5" w:rsidRDefault="006A4C1F" w:rsidP="00EE1228">
            <w:pPr>
              <w:widowControl w:val="0"/>
              <w:spacing w:line="276" w:lineRule="auto"/>
              <w:jc w:val="center"/>
              <w:rPr>
                <w:rFonts w:cs="Arial"/>
                <w:color w:val="000000"/>
                <w:sz w:val="16"/>
                <w:szCs w:val="16"/>
              </w:rPr>
            </w:pPr>
            <w:r>
              <w:rPr>
                <w:rFonts w:cs="Arial"/>
                <w:sz w:val="16"/>
                <w:szCs w:val="16"/>
              </w:rPr>
              <w:t>619742</w:t>
            </w:r>
          </w:p>
        </w:tc>
        <w:tc>
          <w:tcPr>
            <w:tcW w:w="485" w:type="pct"/>
            <w:tcBorders>
              <w:top w:val="single" w:sz="4" w:space="0" w:color="000000"/>
              <w:left w:val="single" w:sz="4" w:space="0" w:color="000000"/>
              <w:bottom w:val="single" w:sz="4" w:space="0" w:color="000000"/>
              <w:right w:val="single" w:sz="4" w:space="0" w:color="000000"/>
            </w:tcBorders>
            <w:vAlign w:val="center"/>
          </w:tcPr>
          <w:p w14:paraId="6AD2E075" w14:textId="77777777" w:rsidR="00B168B5" w:rsidRDefault="006A4C1F" w:rsidP="00EE1228">
            <w:pPr>
              <w:widowControl w:val="0"/>
              <w:spacing w:line="276" w:lineRule="auto"/>
              <w:jc w:val="center"/>
              <w:rPr>
                <w:rFonts w:cs="Arial"/>
                <w:color w:val="000000"/>
                <w:sz w:val="16"/>
                <w:szCs w:val="16"/>
              </w:rPr>
            </w:pPr>
            <w:r>
              <w:rPr>
                <w:rFonts w:cs="Arial"/>
                <w:color w:val="000000"/>
                <w:sz w:val="16"/>
                <w:szCs w:val="16"/>
              </w:rPr>
              <w:t>Metros</w:t>
            </w:r>
          </w:p>
        </w:tc>
        <w:tc>
          <w:tcPr>
            <w:tcW w:w="659" w:type="pct"/>
            <w:tcBorders>
              <w:top w:val="single" w:sz="4" w:space="0" w:color="000000"/>
              <w:left w:val="single" w:sz="4" w:space="0" w:color="000000"/>
              <w:bottom w:val="single" w:sz="4" w:space="0" w:color="000000"/>
              <w:right w:val="single" w:sz="4" w:space="0" w:color="000000"/>
            </w:tcBorders>
            <w:vAlign w:val="center"/>
          </w:tcPr>
          <w:p w14:paraId="36F9E868" w14:textId="77777777" w:rsidR="00B168B5" w:rsidRDefault="006A4C1F" w:rsidP="00EE1228">
            <w:pPr>
              <w:widowControl w:val="0"/>
              <w:spacing w:line="276" w:lineRule="auto"/>
              <w:jc w:val="center"/>
              <w:rPr>
                <w:rFonts w:cs="Arial"/>
                <w:color w:val="000000"/>
                <w:sz w:val="16"/>
                <w:szCs w:val="16"/>
              </w:rPr>
            </w:pPr>
            <w:r>
              <w:rPr>
                <w:rFonts w:cs="Arial"/>
                <w:color w:val="000000"/>
                <w:sz w:val="16"/>
                <w:szCs w:val="16"/>
              </w:rPr>
              <w:t>2.470</w:t>
            </w:r>
          </w:p>
        </w:tc>
        <w:tc>
          <w:tcPr>
            <w:tcW w:w="532" w:type="pct"/>
            <w:tcBorders>
              <w:top w:val="single" w:sz="4" w:space="0" w:color="000000"/>
              <w:left w:val="single" w:sz="4" w:space="0" w:color="000000"/>
              <w:bottom w:val="single" w:sz="4" w:space="0" w:color="000000"/>
              <w:right w:val="single" w:sz="4" w:space="0" w:color="000000"/>
            </w:tcBorders>
            <w:vAlign w:val="center"/>
          </w:tcPr>
          <w:p w14:paraId="2C55BA05" w14:textId="77777777" w:rsidR="00B168B5" w:rsidRDefault="006A4C1F" w:rsidP="00EE1228">
            <w:pPr>
              <w:widowControl w:val="0"/>
              <w:spacing w:line="276" w:lineRule="auto"/>
              <w:jc w:val="center"/>
              <w:rPr>
                <w:rFonts w:cs="Arial"/>
                <w:color w:val="000000"/>
                <w:sz w:val="16"/>
                <w:szCs w:val="16"/>
              </w:rPr>
            </w:pPr>
            <w:r>
              <w:rPr>
                <w:rFonts w:cs="Arial"/>
                <w:sz w:val="16"/>
                <w:szCs w:val="16"/>
              </w:rPr>
              <w:t>R$ 114,97</w:t>
            </w:r>
          </w:p>
        </w:tc>
        <w:tc>
          <w:tcPr>
            <w:tcW w:w="536" w:type="pct"/>
            <w:tcBorders>
              <w:top w:val="single" w:sz="4" w:space="0" w:color="000000"/>
              <w:left w:val="single" w:sz="4" w:space="0" w:color="000000"/>
              <w:bottom w:val="single" w:sz="4" w:space="0" w:color="000000"/>
              <w:right w:val="single" w:sz="4" w:space="0" w:color="000000"/>
            </w:tcBorders>
            <w:vAlign w:val="center"/>
          </w:tcPr>
          <w:p w14:paraId="6FCE1C4B" w14:textId="77777777" w:rsidR="00B168B5" w:rsidRDefault="006A4C1F" w:rsidP="00EE1228">
            <w:pPr>
              <w:widowControl w:val="0"/>
              <w:spacing w:line="276" w:lineRule="auto"/>
              <w:jc w:val="center"/>
              <w:rPr>
                <w:rFonts w:cs="Arial"/>
                <w:color w:val="000000"/>
                <w:sz w:val="16"/>
                <w:szCs w:val="16"/>
              </w:rPr>
            </w:pPr>
            <w:r>
              <w:rPr>
                <w:rFonts w:cs="Arial"/>
                <w:sz w:val="16"/>
                <w:szCs w:val="16"/>
              </w:rPr>
              <w:t>R$ 283.975,90</w:t>
            </w:r>
          </w:p>
        </w:tc>
      </w:tr>
      <w:tr w:rsidR="00B168B5" w14:paraId="49FA552C" w14:textId="77777777" w:rsidTr="00EE1228">
        <w:trPr>
          <w:trHeight w:val="288"/>
          <w:jc w:val="center"/>
        </w:trPr>
        <w:tc>
          <w:tcPr>
            <w:tcW w:w="308" w:type="pct"/>
            <w:tcBorders>
              <w:top w:val="single" w:sz="4" w:space="0" w:color="000000"/>
              <w:left w:val="single" w:sz="4" w:space="0" w:color="000000"/>
              <w:bottom w:val="single" w:sz="4" w:space="0" w:color="000000"/>
              <w:right w:val="single" w:sz="4" w:space="0" w:color="000000"/>
            </w:tcBorders>
            <w:vAlign w:val="center"/>
          </w:tcPr>
          <w:p w14:paraId="60E51044" w14:textId="77777777" w:rsidR="00B168B5" w:rsidRDefault="006A4C1F" w:rsidP="00EE1228">
            <w:pPr>
              <w:widowControl w:val="0"/>
              <w:spacing w:line="276" w:lineRule="auto"/>
              <w:jc w:val="center"/>
              <w:rPr>
                <w:rFonts w:cs="Arial"/>
                <w:color w:val="000000"/>
                <w:sz w:val="16"/>
                <w:szCs w:val="16"/>
              </w:rPr>
            </w:pPr>
            <w:r>
              <w:rPr>
                <w:rFonts w:cs="Arial"/>
                <w:color w:val="000000"/>
                <w:sz w:val="16"/>
                <w:szCs w:val="16"/>
              </w:rPr>
              <w:t>35</w:t>
            </w:r>
          </w:p>
        </w:tc>
        <w:tc>
          <w:tcPr>
            <w:tcW w:w="1607" w:type="pct"/>
            <w:tcBorders>
              <w:top w:val="single" w:sz="4" w:space="0" w:color="000000"/>
              <w:left w:val="single" w:sz="4" w:space="0" w:color="000000"/>
              <w:bottom w:val="single" w:sz="4" w:space="0" w:color="000000"/>
              <w:right w:val="single" w:sz="4" w:space="0" w:color="000000"/>
            </w:tcBorders>
            <w:vAlign w:val="center"/>
          </w:tcPr>
          <w:p w14:paraId="4EADFC2F" w14:textId="1EC58D12" w:rsidR="00B168B5" w:rsidRDefault="006A4C1F" w:rsidP="00EE1228">
            <w:pPr>
              <w:widowControl w:val="0"/>
              <w:spacing w:line="276" w:lineRule="auto"/>
              <w:jc w:val="both"/>
              <w:rPr>
                <w:rFonts w:cs="Arial"/>
                <w:color w:val="000000"/>
                <w:sz w:val="16"/>
                <w:szCs w:val="16"/>
              </w:rPr>
            </w:pPr>
            <w:r>
              <w:rPr>
                <w:rFonts w:cs="Arial"/>
                <w:color w:val="000000"/>
                <w:sz w:val="16"/>
                <w:szCs w:val="16"/>
              </w:rPr>
              <w:t>CURVA P/ ELETROCALHA METÁLICA LISA COM TAMPA 100 X 50mm</w:t>
            </w:r>
          </w:p>
        </w:tc>
        <w:tc>
          <w:tcPr>
            <w:tcW w:w="874" w:type="pct"/>
            <w:tcBorders>
              <w:top w:val="single" w:sz="4" w:space="0" w:color="000000"/>
              <w:left w:val="single" w:sz="4" w:space="0" w:color="000000"/>
              <w:bottom w:val="single" w:sz="4" w:space="0" w:color="000000"/>
              <w:right w:val="single" w:sz="4" w:space="0" w:color="000000"/>
            </w:tcBorders>
            <w:vAlign w:val="center"/>
          </w:tcPr>
          <w:p w14:paraId="03B07E1B" w14:textId="77777777" w:rsidR="00B168B5" w:rsidRDefault="006A4C1F" w:rsidP="00EE1228">
            <w:pPr>
              <w:widowControl w:val="0"/>
              <w:spacing w:line="276" w:lineRule="auto"/>
              <w:jc w:val="center"/>
              <w:rPr>
                <w:rFonts w:cs="Arial"/>
                <w:color w:val="000000"/>
                <w:sz w:val="16"/>
                <w:szCs w:val="16"/>
              </w:rPr>
            </w:pPr>
            <w:r>
              <w:rPr>
                <w:rFonts w:cs="Arial"/>
                <w:sz w:val="16"/>
                <w:szCs w:val="16"/>
              </w:rPr>
              <w:t>639425</w:t>
            </w:r>
          </w:p>
        </w:tc>
        <w:tc>
          <w:tcPr>
            <w:tcW w:w="485" w:type="pct"/>
            <w:tcBorders>
              <w:top w:val="single" w:sz="4" w:space="0" w:color="000000"/>
              <w:left w:val="single" w:sz="4" w:space="0" w:color="000000"/>
              <w:bottom w:val="single" w:sz="4" w:space="0" w:color="000000"/>
              <w:right w:val="single" w:sz="4" w:space="0" w:color="000000"/>
            </w:tcBorders>
            <w:vAlign w:val="center"/>
          </w:tcPr>
          <w:p w14:paraId="24E27BEC" w14:textId="77777777" w:rsidR="00B168B5" w:rsidRDefault="006A4C1F" w:rsidP="00EE1228">
            <w:pPr>
              <w:widowControl w:val="0"/>
              <w:spacing w:line="276" w:lineRule="auto"/>
              <w:jc w:val="center"/>
              <w:rPr>
                <w:rFonts w:cs="Arial"/>
                <w:color w:val="000000"/>
                <w:sz w:val="16"/>
                <w:szCs w:val="16"/>
              </w:rPr>
            </w:pPr>
            <w:r>
              <w:rPr>
                <w:rFonts w:cs="Arial"/>
                <w:color w:val="000000"/>
                <w:sz w:val="16"/>
                <w:szCs w:val="16"/>
              </w:rPr>
              <w:t>Unidade</w:t>
            </w:r>
          </w:p>
        </w:tc>
        <w:tc>
          <w:tcPr>
            <w:tcW w:w="659" w:type="pct"/>
            <w:tcBorders>
              <w:top w:val="single" w:sz="4" w:space="0" w:color="000000"/>
              <w:left w:val="single" w:sz="4" w:space="0" w:color="000000"/>
              <w:bottom w:val="single" w:sz="4" w:space="0" w:color="000000"/>
              <w:right w:val="single" w:sz="4" w:space="0" w:color="000000"/>
            </w:tcBorders>
            <w:vAlign w:val="center"/>
          </w:tcPr>
          <w:p w14:paraId="1FB8C35C" w14:textId="77777777" w:rsidR="00B168B5" w:rsidRDefault="006A4C1F" w:rsidP="00EE1228">
            <w:pPr>
              <w:widowControl w:val="0"/>
              <w:spacing w:line="276" w:lineRule="auto"/>
              <w:jc w:val="center"/>
              <w:rPr>
                <w:rFonts w:cs="Arial"/>
                <w:color w:val="000000"/>
                <w:sz w:val="16"/>
                <w:szCs w:val="16"/>
              </w:rPr>
            </w:pPr>
            <w:r>
              <w:rPr>
                <w:rFonts w:cs="Arial"/>
                <w:color w:val="000000"/>
                <w:sz w:val="16"/>
                <w:szCs w:val="16"/>
              </w:rPr>
              <w:t>660</w:t>
            </w:r>
          </w:p>
        </w:tc>
        <w:tc>
          <w:tcPr>
            <w:tcW w:w="532" w:type="pct"/>
            <w:tcBorders>
              <w:top w:val="single" w:sz="4" w:space="0" w:color="000000"/>
              <w:left w:val="single" w:sz="4" w:space="0" w:color="000000"/>
              <w:bottom w:val="single" w:sz="4" w:space="0" w:color="000000"/>
              <w:right w:val="single" w:sz="4" w:space="0" w:color="000000"/>
            </w:tcBorders>
            <w:vAlign w:val="center"/>
          </w:tcPr>
          <w:p w14:paraId="0E2B63DC" w14:textId="77777777" w:rsidR="00B168B5" w:rsidRDefault="006A4C1F" w:rsidP="00EE1228">
            <w:pPr>
              <w:widowControl w:val="0"/>
              <w:spacing w:line="276" w:lineRule="auto"/>
              <w:jc w:val="center"/>
              <w:rPr>
                <w:rFonts w:cs="Arial"/>
                <w:color w:val="000000"/>
                <w:sz w:val="16"/>
                <w:szCs w:val="16"/>
              </w:rPr>
            </w:pPr>
            <w:r>
              <w:rPr>
                <w:rFonts w:cs="Arial"/>
                <w:sz w:val="16"/>
                <w:szCs w:val="16"/>
              </w:rPr>
              <w:t>R$ 16,38</w:t>
            </w:r>
          </w:p>
        </w:tc>
        <w:tc>
          <w:tcPr>
            <w:tcW w:w="536" w:type="pct"/>
            <w:tcBorders>
              <w:top w:val="single" w:sz="4" w:space="0" w:color="000000"/>
              <w:left w:val="single" w:sz="4" w:space="0" w:color="000000"/>
              <w:bottom w:val="single" w:sz="4" w:space="0" w:color="000000"/>
              <w:right w:val="single" w:sz="4" w:space="0" w:color="000000"/>
            </w:tcBorders>
            <w:vAlign w:val="center"/>
          </w:tcPr>
          <w:p w14:paraId="31A2B4AE" w14:textId="77777777" w:rsidR="00B168B5" w:rsidRDefault="006A4C1F" w:rsidP="00EE1228">
            <w:pPr>
              <w:widowControl w:val="0"/>
              <w:spacing w:line="276" w:lineRule="auto"/>
              <w:jc w:val="center"/>
              <w:rPr>
                <w:rFonts w:cs="Arial"/>
                <w:color w:val="000000"/>
                <w:sz w:val="16"/>
                <w:szCs w:val="16"/>
              </w:rPr>
            </w:pPr>
            <w:r>
              <w:rPr>
                <w:rFonts w:cs="Arial"/>
                <w:sz w:val="16"/>
                <w:szCs w:val="16"/>
              </w:rPr>
              <w:t>R$ 10.810,80</w:t>
            </w:r>
          </w:p>
        </w:tc>
      </w:tr>
      <w:tr w:rsidR="00B168B5" w14:paraId="2BEDB4E3" w14:textId="77777777" w:rsidTr="00EE1228">
        <w:trPr>
          <w:trHeight w:val="288"/>
          <w:jc w:val="center"/>
        </w:trPr>
        <w:tc>
          <w:tcPr>
            <w:tcW w:w="308" w:type="pct"/>
            <w:tcBorders>
              <w:top w:val="single" w:sz="4" w:space="0" w:color="000000"/>
              <w:left w:val="single" w:sz="4" w:space="0" w:color="000000"/>
              <w:bottom w:val="single" w:sz="4" w:space="0" w:color="000000"/>
              <w:right w:val="single" w:sz="4" w:space="0" w:color="000000"/>
            </w:tcBorders>
            <w:vAlign w:val="center"/>
          </w:tcPr>
          <w:p w14:paraId="23A24A49" w14:textId="77777777" w:rsidR="00B168B5" w:rsidRDefault="006A4C1F" w:rsidP="00EE1228">
            <w:pPr>
              <w:widowControl w:val="0"/>
              <w:spacing w:line="276" w:lineRule="auto"/>
              <w:jc w:val="center"/>
              <w:rPr>
                <w:rFonts w:cs="Arial"/>
                <w:color w:val="000000"/>
                <w:sz w:val="16"/>
                <w:szCs w:val="16"/>
              </w:rPr>
            </w:pPr>
            <w:r>
              <w:rPr>
                <w:rFonts w:cs="Arial"/>
                <w:color w:val="000000"/>
                <w:sz w:val="16"/>
                <w:szCs w:val="16"/>
              </w:rPr>
              <w:t>36</w:t>
            </w:r>
          </w:p>
        </w:tc>
        <w:tc>
          <w:tcPr>
            <w:tcW w:w="1607" w:type="pct"/>
            <w:tcBorders>
              <w:top w:val="single" w:sz="4" w:space="0" w:color="000000"/>
              <w:left w:val="single" w:sz="4" w:space="0" w:color="000000"/>
              <w:bottom w:val="single" w:sz="4" w:space="0" w:color="000000"/>
              <w:right w:val="single" w:sz="4" w:space="0" w:color="000000"/>
            </w:tcBorders>
            <w:vAlign w:val="center"/>
          </w:tcPr>
          <w:p w14:paraId="24088912" w14:textId="47C4D221" w:rsidR="00B168B5" w:rsidRDefault="006A4C1F" w:rsidP="00EE1228">
            <w:pPr>
              <w:widowControl w:val="0"/>
              <w:spacing w:line="276" w:lineRule="auto"/>
              <w:jc w:val="both"/>
              <w:rPr>
                <w:rFonts w:cs="Arial"/>
                <w:color w:val="000000"/>
                <w:sz w:val="16"/>
                <w:szCs w:val="16"/>
              </w:rPr>
            </w:pPr>
            <w:r>
              <w:rPr>
                <w:rFonts w:cs="Arial"/>
                <w:color w:val="000000"/>
                <w:sz w:val="16"/>
                <w:szCs w:val="16"/>
              </w:rPr>
              <w:t>CRUZETA P/ ELETROCALHA METÁLICA LISA COM TAMPA 100 X 50mm</w:t>
            </w:r>
          </w:p>
        </w:tc>
        <w:tc>
          <w:tcPr>
            <w:tcW w:w="874" w:type="pct"/>
            <w:tcBorders>
              <w:top w:val="single" w:sz="4" w:space="0" w:color="000000"/>
              <w:left w:val="single" w:sz="4" w:space="0" w:color="000000"/>
              <w:bottom w:val="single" w:sz="4" w:space="0" w:color="000000"/>
              <w:right w:val="single" w:sz="4" w:space="0" w:color="000000"/>
            </w:tcBorders>
            <w:vAlign w:val="center"/>
          </w:tcPr>
          <w:p w14:paraId="767F3401" w14:textId="77777777" w:rsidR="00B168B5" w:rsidRDefault="006A4C1F" w:rsidP="00EE1228">
            <w:pPr>
              <w:widowControl w:val="0"/>
              <w:spacing w:line="276" w:lineRule="auto"/>
              <w:jc w:val="center"/>
              <w:rPr>
                <w:rFonts w:cs="Arial"/>
                <w:color w:val="000000"/>
                <w:sz w:val="16"/>
                <w:szCs w:val="16"/>
              </w:rPr>
            </w:pPr>
            <w:r>
              <w:rPr>
                <w:rFonts w:cs="Arial"/>
                <w:sz w:val="16"/>
                <w:szCs w:val="16"/>
              </w:rPr>
              <w:t>343522</w:t>
            </w:r>
          </w:p>
        </w:tc>
        <w:tc>
          <w:tcPr>
            <w:tcW w:w="485" w:type="pct"/>
            <w:tcBorders>
              <w:top w:val="single" w:sz="4" w:space="0" w:color="000000"/>
              <w:left w:val="single" w:sz="4" w:space="0" w:color="000000"/>
              <w:bottom w:val="single" w:sz="4" w:space="0" w:color="000000"/>
              <w:right w:val="single" w:sz="4" w:space="0" w:color="000000"/>
            </w:tcBorders>
            <w:vAlign w:val="center"/>
          </w:tcPr>
          <w:p w14:paraId="08FAFA9C" w14:textId="77777777" w:rsidR="00B168B5" w:rsidRDefault="006A4C1F" w:rsidP="00EE1228">
            <w:pPr>
              <w:widowControl w:val="0"/>
              <w:spacing w:line="276" w:lineRule="auto"/>
              <w:jc w:val="center"/>
              <w:rPr>
                <w:rFonts w:cs="Arial"/>
                <w:color w:val="000000"/>
                <w:sz w:val="16"/>
                <w:szCs w:val="16"/>
              </w:rPr>
            </w:pPr>
            <w:r>
              <w:rPr>
                <w:rFonts w:cs="Arial"/>
                <w:color w:val="000000"/>
                <w:sz w:val="16"/>
                <w:szCs w:val="16"/>
              </w:rPr>
              <w:t>Unidade</w:t>
            </w:r>
          </w:p>
        </w:tc>
        <w:tc>
          <w:tcPr>
            <w:tcW w:w="659" w:type="pct"/>
            <w:tcBorders>
              <w:top w:val="single" w:sz="4" w:space="0" w:color="000000"/>
              <w:left w:val="single" w:sz="4" w:space="0" w:color="000000"/>
              <w:bottom w:val="single" w:sz="4" w:space="0" w:color="000000"/>
              <w:right w:val="single" w:sz="4" w:space="0" w:color="000000"/>
            </w:tcBorders>
            <w:vAlign w:val="center"/>
          </w:tcPr>
          <w:p w14:paraId="1F6CEA0C" w14:textId="77777777" w:rsidR="00B168B5" w:rsidRDefault="006A4C1F" w:rsidP="00EE1228">
            <w:pPr>
              <w:widowControl w:val="0"/>
              <w:spacing w:line="276" w:lineRule="auto"/>
              <w:jc w:val="center"/>
              <w:rPr>
                <w:rFonts w:cs="Arial"/>
                <w:color w:val="000000"/>
                <w:sz w:val="16"/>
                <w:szCs w:val="16"/>
              </w:rPr>
            </w:pPr>
            <w:r>
              <w:rPr>
                <w:rFonts w:cs="Arial"/>
                <w:color w:val="000000"/>
                <w:sz w:val="16"/>
                <w:szCs w:val="16"/>
              </w:rPr>
              <w:t>210</w:t>
            </w:r>
          </w:p>
        </w:tc>
        <w:tc>
          <w:tcPr>
            <w:tcW w:w="532" w:type="pct"/>
            <w:tcBorders>
              <w:top w:val="single" w:sz="4" w:space="0" w:color="000000"/>
              <w:left w:val="single" w:sz="4" w:space="0" w:color="000000"/>
              <w:bottom w:val="single" w:sz="4" w:space="0" w:color="000000"/>
              <w:right w:val="single" w:sz="4" w:space="0" w:color="000000"/>
            </w:tcBorders>
            <w:vAlign w:val="center"/>
          </w:tcPr>
          <w:p w14:paraId="305B8AC1" w14:textId="77777777" w:rsidR="00B168B5" w:rsidRDefault="006A4C1F" w:rsidP="00EE1228">
            <w:pPr>
              <w:widowControl w:val="0"/>
              <w:spacing w:line="276" w:lineRule="auto"/>
              <w:jc w:val="center"/>
              <w:rPr>
                <w:rFonts w:cs="Arial"/>
                <w:color w:val="000000"/>
                <w:sz w:val="16"/>
                <w:szCs w:val="16"/>
              </w:rPr>
            </w:pPr>
            <w:r>
              <w:rPr>
                <w:rFonts w:cs="Arial"/>
                <w:sz w:val="16"/>
                <w:szCs w:val="16"/>
              </w:rPr>
              <w:t>R$ 35,02</w:t>
            </w:r>
          </w:p>
        </w:tc>
        <w:tc>
          <w:tcPr>
            <w:tcW w:w="536" w:type="pct"/>
            <w:tcBorders>
              <w:top w:val="single" w:sz="4" w:space="0" w:color="000000"/>
              <w:left w:val="single" w:sz="4" w:space="0" w:color="000000"/>
              <w:bottom w:val="single" w:sz="4" w:space="0" w:color="000000"/>
              <w:right w:val="single" w:sz="4" w:space="0" w:color="000000"/>
            </w:tcBorders>
            <w:vAlign w:val="center"/>
          </w:tcPr>
          <w:p w14:paraId="42E6D106" w14:textId="77777777" w:rsidR="00B168B5" w:rsidRDefault="006A4C1F" w:rsidP="00EE1228">
            <w:pPr>
              <w:widowControl w:val="0"/>
              <w:spacing w:line="276" w:lineRule="auto"/>
              <w:jc w:val="center"/>
              <w:rPr>
                <w:rFonts w:cs="Arial"/>
                <w:color w:val="000000"/>
                <w:sz w:val="16"/>
                <w:szCs w:val="16"/>
              </w:rPr>
            </w:pPr>
            <w:r>
              <w:rPr>
                <w:rFonts w:cs="Arial"/>
                <w:sz w:val="16"/>
                <w:szCs w:val="16"/>
              </w:rPr>
              <w:t>R$ 7.354,20</w:t>
            </w:r>
          </w:p>
        </w:tc>
      </w:tr>
      <w:tr w:rsidR="00B168B5" w14:paraId="469E7762" w14:textId="77777777" w:rsidTr="00EE1228">
        <w:trPr>
          <w:trHeight w:val="288"/>
          <w:jc w:val="center"/>
        </w:trPr>
        <w:tc>
          <w:tcPr>
            <w:tcW w:w="308" w:type="pct"/>
            <w:tcBorders>
              <w:top w:val="single" w:sz="4" w:space="0" w:color="000000"/>
              <w:left w:val="single" w:sz="4" w:space="0" w:color="000000"/>
              <w:bottom w:val="single" w:sz="4" w:space="0" w:color="000000"/>
              <w:right w:val="single" w:sz="4" w:space="0" w:color="000000"/>
            </w:tcBorders>
            <w:vAlign w:val="center"/>
          </w:tcPr>
          <w:p w14:paraId="59413CE8" w14:textId="77777777" w:rsidR="00B168B5" w:rsidRDefault="006A4C1F" w:rsidP="00EE1228">
            <w:pPr>
              <w:widowControl w:val="0"/>
              <w:spacing w:line="276" w:lineRule="auto"/>
              <w:jc w:val="center"/>
              <w:rPr>
                <w:rFonts w:cs="Arial"/>
                <w:color w:val="000000"/>
                <w:sz w:val="16"/>
                <w:szCs w:val="16"/>
              </w:rPr>
            </w:pPr>
            <w:r>
              <w:rPr>
                <w:rFonts w:cs="Arial"/>
                <w:color w:val="000000"/>
                <w:sz w:val="16"/>
                <w:szCs w:val="16"/>
              </w:rPr>
              <w:t>37</w:t>
            </w:r>
          </w:p>
        </w:tc>
        <w:tc>
          <w:tcPr>
            <w:tcW w:w="1607" w:type="pct"/>
            <w:tcBorders>
              <w:top w:val="single" w:sz="4" w:space="0" w:color="000000"/>
              <w:left w:val="single" w:sz="4" w:space="0" w:color="000000"/>
              <w:bottom w:val="single" w:sz="4" w:space="0" w:color="000000"/>
              <w:right w:val="single" w:sz="4" w:space="0" w:color="000000"/>
            </w:tcBorders>
            <w:vAlign w:val="center"/>
          </w:tcPr>
          <w:p w14:paraId="36CA8552" w14:textId="59C69707" w:rsidR="00B168B5" w:rsidRDefault="006A4C1F" w:rsidP="00EE1228">
            <w:pPr>
              <w:widowControl w:val="0"/>
              <w:spacing w:line="276" w:lineRule="auto"/>
              <w:jc w:val="both"/>
              <w:rPr>
                <w:rFonts w:cs="Arial"/>
                <w:color w:val="000000"/>
                <w:sz w:val="16"/>
                <w:szCs w:val="16"/>
              </w:rPr>
            </w:pPr>
            <w:r>
              <w:rPr>
                <w:rFonts w:cs="Arial"/>
                <w:color w:val="000000"/>
                <w:sz w:val="16"/>
                <w:szCs w:val="16"/>
              </w:rPr>
              <w:t>DESVIO DIREITA/ESQUERDA P/ ELETROCALHA LISA COM TAMPA 100 x 50mm</w:t>
            </w:r>
          </w:p>
        </w:tc>
        <w:tc>
          <w:tcPr>
            <w:tcW w:w="874" w:type="pct"/>
            <w:tcBorders>
              <w:top w:val="single" w:sz="4" w:space="0" w:color="000000"/>
              <w:left w:val="single" w:sz="4" w:space="0" w:color="000000"/>
              <w:bottom w:val="single" w:sz="4" w:space="0" w:color="000000"/>
              <w:right w:val="single" w:sz="4" w:space="0" w:color="000000"/>
            </w:tcBorders>
            <w:vAlign w:val="center"/>
          </w:tcPr>
          <w:p w14:paraId="126969FE" w14:textId="77777777" w:rsidR="00B168B5" w:rsidRDefault="006A4C1F" w:rsidP="00EE1228">
            <w:pPr>
              <w:widowControl w:val="0"/>
              <w:spacing w:line="276" w:lineRule="auto"/>
              <w:jc w:val="center"/>
              <w:rPr>
                <w:rFonts w:cs="Arial"/>
                <w:color w:val="000000"/>
                <w:sz w:val="16"/>
                <w:szCs w:val="16"/>
              </w:rPr>
            </w:pPr>
            <w:r>
              <w:rPr>
                <w:rFonts w:cs="Arial"/>
                <w:sz w:val="16"/>
                <w:szCs w:val="16"/>
              </w:rPr>
              <w:t>406535</w:t>
            </w:r>
          </w:p>
        </w:tc>
        <w:tc>
          <w:tcPr>
            <w:tcW w:w="485" w:type="pct"/>
            <w:tcBorders>
              <w:top w:val="single" w:sz="4" w:space="0" w:color="000000"/>
              <w:left w:val="single" w:sz="4" w:space="0" w:color="000000"/>
              <w:bottom w:val="single" w:sz="4" w:space="0" w:color="000000"/>
              <w:right w:val="single" w:sz="4" w:space="0" w:color="000000"/>
            </w:tcBorders>
            <w:vAlign w:val="center"/>
          </w:tcPr>
          <w:p w14:paraId="7113E886" w14:textId="77777777" w:rsidR="00B168B5" w:rsidRDefault="006A4C1F" w:rsidP="00EE1228">
            <w:pPr>
              <w:widowControl w:val="0"/>
              <w:spacing w:line="276" w:lineRule="auto"/>
              <w:jc w:val="center"/>
              <w:rPr>
                <w:rFonts w:cs="Arial"/>
                <w:color w:val="000000"/>
                <w:sz w:val="16"/>
                <w:szCs w:val="16"/>
              </w:rPr>
            </w:pPr>
            <w:r>
              <w:rPr>
                <w:rFonts w:cs="Arial"/>
                <w:color w:val="000000"/>
                <w:sz w:val="16"/>
                <w:szCs w:val="16"/>
              </w:rPr>
              <w:t>Unidade</w:t>
            </w:r>
          </w:p>
        </w:tc>
        <w:tc>
          <w:tcPr>
            <w:tcW w:w="659" w:type="pct"/>
            <w:tcBorders>
              <w:top w:val="single" w:sz="4" w:space="0" w:color="000000"/>
              <w:left w:val="single" w:sz="4" w:space="0" w:color="000000"/>
              <w:bottom w:val="single" w:sz="4" w:space="0" w:color="000000"/>
              <w:right w:val="single" w:sz="4" w:space="0" w:color="000000"/>
            </w:tcBorders>
            <w:vAlign w:val="center"/>
          </w:tcPr>
          <w:p w14:paraId="23CC3FD0" w14:textId="77777777" w:rsidR="00B168B5" w:rsidRDefault="006A4C1F" w:rsidP="00EE1228">
            <w:pPr>
              <w:widowControl w:val="0"/>
              <w:spacing w:line="276" w:lineRule="auto"/>
              <w:jc w:val="center"/>
              <w:rPr>
                <w:rFonts w:cs="Arial"/>
                <w:color w:val="000000"/>
                <w:sz w:val="16"/>
                <w:szCs w:val="16"/>
              </w:rPr>
            </w:pPr>
            <w:r>
              <w:rPr>
                <w:rFonts w:cs="Arial"/>
                <w:color w:val="000000"/>
                <w:sz w:val="16"/>
                <w:szCs w:val="16"/>
              </w:rPr>
              <w:t>405</w:t>
            </w:r>
          </w:p>
        </w:tc>
        <w:tc>
          <w:tcPr>
            <w:tcW w:w="532" w:type="pct"/>
            <w:tcBorders>
              <w:top w:val="single" w:sz="4" w:space="0" w:color="000000"/>
              <w:left w:val="single" w:sz="4" w:space="0" w:color="000000"/>
              <w:bottom w:val="single" w:sz="4" w:space="0" w:color="000000"/>
              <w:right w:val="single" w:sz="4" w:space="0" w:color="000000"/>
            </w:tcBorders>
            <w:vAlign w:val="center"/>
          </w:tcPr>
          <w:p w14:paraId="6DB8CE06" w14:textId="77777777" w:rsidR="00B168B5" w:rsidRDefault="006A4C1F" w:rsidP="00EE1228">
            <w:pPr>
              <w:widowControl w:val="0"/>
              <w:spacing w:line="276" w:lineRule="auto"/>
              <w:jc w:val="center"/>
              <w:rPr>
                <w:rFonts w:cs="Arial"/>
                <w:color w:val="000000"/>
                <w:sz w:val="16"/>
                <w:szCs w:val="16"/>
              </w:rPr>
            </w:pPr>
            <w:r>
              <w:rPr>
                <w:rFonts w:cs="Arial"/>
                <w:sz w:val="16"/>
                <w:szCs w:val="16"/>
              </w:rPr>
              <w:t>R$ 40,25</w:t>
            </w:r>
          </w:p>
        </w:tc>
        <w:tc>
          <w:tcPr>
            <w:tcW w:w="536" w:type="pct"/>
            <w:tcBorders>
              <w:top w:val="single" w:sz="4" w:space="0" w:color="000000"/>
              <w:left w:val="single" w:sz="4" w:space="0" w:color="000000"/>
              <w:bottom w:val="single" w:sz="4" w:space="0" w:color="000000"/>
              <w:right w:val="single" w:sz="4" w:space="0" w:color="000000"/>
            </w:tcBorders>
            <w:vAlign w:val="center"/>
          </w:tcPr>
          <w:p w14:paraId="65C4B69C" w14:textId="77777777" w:rsidR="00B168B5" w:rsidRDefault="006A4C1F" w:rsidP="00EE1228">
            <w:pPr>
              <w:widowControl w:val="0"/>
              <w:spacing w:line="276" w:lineRule="auto"/>
              <w:jc w:val="center"/>
              <w:rPr>
                <w:rFonts w:cs="Arial"/>
                <w:color w:val="000000"/>
                <w:sz w:val="16"/>
                <w:szCs w:val="16"/>
              </w:rPr>
            </w:pPr>
            <w:r>
              <w:rPr>
                <w:rFonts w:cs="Arial"/>
                <w:sz w:val="16"/>
                <w:szCs w:val="16"/>
              </w:rPr>
              <w:t>R$ 16.301,25</w:t>
            </w:r>
          </w:p>
        </w:tc>
      </w:tr>
      <w:tr w:rsidR="00B168B5" w14:paraId="4A5EAB63" w14:textId="77777777" w:rsidTr="00EE1228">
        <w:trPr>
          <w:trHeight w:val="288"/>
          <w:jc w:val="center"/>
        </w:trPr>
        <w:tc>
          <w:tcPr>
            <w:tcW w:w="308" w:type="pct"/>
            <w:tcBorders>
              <w:top w:val="single" w:sz="4" w:space="0" w:color="000000"/>
              <w:left w:val="single" w:sz="4" w:space="0" w:color="000000"/>
              <w:bottom w:val="single" w:sz="4" w:space="0" w:color="000000"/>
              <w:right w:val="single" w:sz="4" w:space="0" w:color="000000"/>
            </w:tcBorders>
            <w:vAlign w:val="center"/>
          </w:tcPr>
          <w:p w14:paraId="4856B5FB" w14:textId="77777777" w:rsidR="00B168B5" w:rsidRDefault="006A4C1F" w:rsidP="00EE1228">
            <w:pPr>
              <w:widowControl w:val="0"/>
              <w:spacing w:line="276" w:lineRule="auto"/>
              <w:jc w:val="center"/>
              <w:rPr>
                <w:rFonts w:cs="Arial"/>
                <w:color w:val="000000"/>
                <w:sz w:val="16"/>
                <w:szCs w:val="16"/>
              </w:rPr>
            </w:pPr>
            <w:r>
              <w:rPr>
                <w:rFonts w:cs="Arial"/>
                <w:color w:val="000000"/>
                <w:sz w:val="16"/>
                <w:szCs w:val="16"/>
              </w:rPr>
              <w:t>38</w:t>
            </w:r>
          </w:p>
        </w:tc>
        <w:tc>
          <w:tcPr>
            <w:tcW w:w="1607" w:type="pct"/>
            <w:tcBorders>
              <w:top w:val="single" w:sz="4" w:space="0" w:color="000000"/>
              <w:left w:val="single" w:sz="4" w:space="0" w:color="000000"/>
              <w:bottom w:val="single" w:sz="4" w:space="0" w:color="000000"/>
              <w:right w:val="single" w:sz="4" w:space="0" w:color="000000"/>
            </w:tcBorders>
            <w:vAlign w:val="center"/>
          </w:tcPr>
          <w:p w14:paraId="41902DAF" w14:textId="55895FFE" w:rsidR="00B168B5" w:rsidRDefault="006A4C1F" w:rsidP="00EE1228">
            <w:pPr>
              <w:widowControl w:val="0"/>
              <w:spacing w:line="276" w:lineRule="auto"/>
              <w:jc w:val="both"/>
              <w:rPr>
                <w:rFonts w:cs="Arial"/>
                <w:color w:val="000000"/>
                <w:sz w:val="16"/>
                <w:szCs w:val="16"/>
              </w:rPr>
            </w:pPr>
            <w:r>
              <w:rPr>
                <w:rFonts w:cs="Arial"/>
                <w:color w:val="000000"/>
                <w:sz w:val="16"/>
                <w:szCs w:val="16"/>
              </w:rPr>
              <w:t>SAÍDA HORIZONTAL/VERTICAL PARA ELETRODUTO 1" P/ ELETROCALHA METÁLICA LISA COM TAMPA</w:t>
            </w:r>
          </w:p>
        </w:tc>
        <w:tc>
          <w:tcPr>
            <w:tcW w:w="874" w:type="pct"/>
            <w:tcBorders>
              <w:top w:val="single" w:sz="4" w:space="0" w:color="000000"/>
              <w:left w:val="single" w:sz="4" w:space="0" w:color="000000"/>
              <w:bottom w:val="single" w:sz="4" w:space="0" w:color="000000"/>
              <w:right w:val="single" w:sz="4" w:space="0" w:color="000000"/>
            </w:tcBorders>
            <w:vAlign w:val="center"/>
          </w:tcPr>
          <w:p w14:paraId="533561B3" w14:textId="77777777" w:rsidR="00B168B5" w:rsidRDefault="006A4C1F" w:rsidP="00EE1228">
            <w:pPr>
              <w:widowControl w:val="0"/>
              <w:spacing w:line="276" w:lineRule="auto"/>
              <w:jc w:val="center"/>
              <w:rPr>
                <w:rFonts w:cs="Arial"/>
                <w:color w:val="000000"/>
                <w:sz w:val="16"/>
                <w:szCs w:val="16"/>
              </w:rPr>
            </w:pPr>
            <w:r>
              <w:rPr>
                <w:rFonts w:cs="Arial"/>
                <w:sz w:val="16"/>
                <w:szCs w:val="16"/>
              </w:rPr>
              <w:t>603959</w:t>
            </w:r>
          </w:p>
        </w:tc>
        <w:tc>
          <w:tcPr>
            <w:tcW w:w="485" w:type="pct"/>
            <w:tcBorders>
              <w:top w:val="single" w:sz="4" w:space="0" w:color="000000"/>
              <w:left w:val="single" w:sz="4" w:space="0" w:color="000000"/>
              <w:bottom w:val="single" w:sz="4" w:space="0" w:color="000000"/>
              <w:right w:val="single" w:sz="4" w:space="0" w:color="000000"/>
            </w:tcBorders>
            <w:vAlign w:val="center"/>
          </w:tcPr>
          <w:p w14:paraId="41F1E2AC" w14:textId="77777777" w:rsidR="00B168B5" w:rsidRDefault="006A4C1F" w:rsidP="00EE1228">
            <w:pPr>
              <w:widowControl w:val="0"/>
              <w:spacing w:line="276" w:lineRule="auto"/>
              <w:jc w:val="center"/>
              <w:rPr>
                <w:rFonts w:cs="Arial"/>
                <w:color w:val="000000"/>
                <w:sz w:val="16"/>
                <w:szCs w:val="16"/>
              </w:rPr>
            </w:pPr>
            <w:r>
              <w:rPr>
                <w:rFonts w:cs="Arial"/>
                <w:color w:val="000000"/>
                <w:sz w:val="16"/>
                <w:szCs w:val="16"/>
              </w:rPr>
              <w:t>Unidade</w:t>
            </w:r>
          </w:p>
        </w:tc>
        <w:tc>
          <w:tcPr>
            <w:tcW w:w="659" w:type="pct"/>
            <w:tcBorders>
              <w:top w:val="single" w:sz="4" w:space="0" w:color="000000"/>
              <w:left w:val="single" w:sz="4" w:space="0" w:color="000000"/>
              <w:bottom w:val="single" w:sz="4" w:space="0" w:color="000000"/>
              <w:right w:val="single" w:sz="4" w:space="0" w:color="000000"/>
            </w:tcBorders>
            <w:vAlign w:val="center"/>
          </w:tcPr>
          <w:p w14:paraId="7791C7BC" w14:textId="77777777" w:rsidR="00B168B5" w:rsidRDefault="006A4C1F" w:rsidP="00EE1228">
            <w:pPr>
              <w:widowControl w:val="0"/>
              <w:spacing w:line="276" w:lineRule="auto"/>
              <w:jc w:val="center"/>
              <w:rPr>
                <w:rFonts w:cs="Arial"/>
                <w:color w:val="000000"/>
                <w:sz w:val="16"/>
                <w:szCs w:val="16"/>
              </w:rPr>
            </w:pPr>
            <w:r>
              <w:rPr>
                <w:rFonts w:cs="Arial"/>
                <w:color w:val="000000"/>
                <w:sz w:val="16"/>
                <w:szCs w:val="16"/>
              </w:rPr>
              <w:t>1.080</w:t>
            </w:r>
          </w:p>
        </w:tc>
        <w:tc>
          <w:tcPr>
            <w:tcW w:w="532" w:type="pct"/>
            <w:tcBorders>
              <w:top w:val="single" w:sz="4" w:space="0" w:color="000000"/>
              <w:left w:val="single" w:sz="4" w:space="0" w:color="000000"/>
              <w:bottom w:val="single" w:sz="4" w:space="0" w:color="000000"/>
              <w:right w:val="single" w:sz="4" w:space="0" w:color="000000"/>
            </w:tcBorders>
            <w:vAlign w:val="center"/>
          </w:tcPr>
          <w:p w14:paraId="2EA85CAD" w14:textId="77777777" w:rsidR="00B168B5" w:rsidRDefault="006A4C1F" w:rsidP="00EE1228">
            <w:pPr>
              <w:widowControl w:val="0"/>
              <w:spacing w:line="276" w:lineRule="auto"/>
              <w:jc w:val="center"/>
              <w:rPr>
                <w:rFonts w:cs="Arial"/>
                <w:color w:val="000000"/>
                <w:sz w:val="16"/>
                <w:szCs w:val="16"/>
              </w:rPr>
            </w:pPr>
            <w:r>
              <w:rPr>
                <w:rFonts w:cs="Arial"/>
                <w:sz w:val="16"/>
                <w:szCs w:val="16"/>
              </w:rPr>
              <w:t>R$ 2,57</w:t>
            </w:r>
          </w:p>
        </w:tc>
        <w:tc>
          <w:tcPr>
            <w:tcW w:w="536" w:type="pct"/>
            <w:tcBorders>
              <w:top w:val="single" w:sz="4" w:space="0" w:color="000000"/>
              <w:left w:val="single" w:sz="4" w:space="0" w:color="000000"/>
              <w:bottom w:val="single" w:sz="4" w:space="0" w:color="000000"/>
              <w:right w:val="single" w:sz="4" w:space="0" w:color="000000"/>
            </w:tcBorders>
            <w:vAlign w:val="center"/>
          </w:tcPr>
          <w:p w14:paraId="0BF8298D" w14:textId="77777777" w:rsidR="00B168B5" w:rsidRDefault="006A4C1F" w:rsidP="00EE1228">
            <w:pPr>
              <w:widowControl w:val="0"/>
              <w:spacing w:line="276" w:lineRule="auto"/>
              <w:jc w:val="center"/>
              <w:rPr>
                <w:rFonts w:cs="Arial"/>
                <w:color w:val="000000"/>
                <w:sz w:val="16"/>
                <w:szCs w:val="16"/>
              </w:rPr>
            </w:pPr>
            <w:r>
              <w:rPr>
                <w:rFonts w:cs="Arial"/>
                <w:sz w:val="16"/>
                <w:szCs w:val="16"/>
              </w:rPr>
              <w:t>R$ 2.775,60</w:t>
            </w:r>
          </w:p>
        </w:tc>
      </w:tr>
      <w:tr w:rsidR="00B168B5" w14:paraId="35DBD9DB" w14:textId="77777777" w:rsidTr="00EE1228">
        <w:trPr>
          <w:trHeight w:val="288"/>
          <w:jc w:val="center"/>
        </w:trPr>
        <w:tc>
          <w:tcPr>
            <w:tcW w:w="308" w:type="pct"/>
            <w:tcBorders>
              <w:top w:val="single" w:sz="4" w:space="0" w:color="000000"/>
              <w:left w:val="single" w:sz="4" w:space="0" w:color="000000"/>
              <w:bottom w:val="single" w:sz="4" w:space="0" w:color="000000"/>
              <w:right w:val="single" w:sz="4" w:space="0" w:color="000000"/>
            </w:tcBorders>
            <w:vAlign w:val="center"/>
          </w:tcPr>
          <w:p w14:paraId="2CE1D267" w14:textId="77777777" w:rsidR="00B168B5" w:rsidRDefault="006A4C1F" w:rsidP="00EE1228">
            <w:pPr>
              <w:widowControl w:val="0"/>
              <w:spacing w:line="276" w:lineRule="auto"/>
              <w:jc w:val="center"/>
              <w:rPr>
                <w:rFonts w:cs="Arial"/>
                <w:color w:val="000000"/>
                <w:sz w:val="16"/>
                <w:szCs w:val="16"/>
              </w:rPr>
            </w:pPr>
            <w:r>
              <w:rPr>
                <w:rFonts w:cs="Arial"/>
                <w:color w:val="000000"/>
                <w:sz w:val="16"/>
                <w:szCs w:val="16"/>
              </w:rPr>
              <w:t>39</w:t>
            </w:r>
          </w:p>
        </w:tc>
        <w:tc>
          <w:tcPr>
            <w:tcW w:w="1607" w:type="pct"/>
            <w:tcBorders>
              <w:top w:val="single" w:sz="4" w:space="0" w:color="000000"/>
              <w:left w:val="single" w:sz="4" w:space="0" w:color="000000"/>
              <w:bottom w:val="single" w:sz="4" w:space="0" w:color="000000"/>
              <w:right w:val="single" w:sz="4" w:space="0" w:color="000000"/>
            </w:tcBorders>
            <w:vAlign w:val="center"/>
          </w:tcPr>
          <w:p w14:paraId="6E51804C" w14:textId="022F2876" w:rsidR="00B168B5" w:rsidRDefault="006A4C1F" w:rsidP="00EE1228">
            <w:pPr>
              <w:widowControl w:val="0"/>
              <w:spacing w:line="276" w:lineRule="auto"/>
              <w:jc w:val="both"/>
              <w:rPr>
                <w:rFonts w:cs="Arial"/>
                <w:color w:val="000000"/>
                <w:sz w:val="16"/>
                <w:szCs w:val="16"/>
              </w:rPr>
            </w:pPr>
            <w:r>
              <w:rPr>
                <w:rFonts w:cs="Arial"/>
                <w:color w:val="000000"/>
                <w:sz w:val="16"/>
                <w:szCs w:val="16"/>
              </w:rPr>
              <w:t>CANTONEIRA ZZ</w:t>
            </w:r>
          </w:p>
        </w:tc>
        <w:tc>
          <w:tcPr>
            <w:tcW w:w="874" w:type="pct"/>
            <w:tcBorders>
              <w:top w:val="single" w:sz="4" w:space="0" w:color="000000"/>
              <w:left w:val="single" w:sz="4" w:space="0" w:color="000000"/>
              <w:bottom w:val="single" w:sz="4" w:space="0" w:color="000000"/>
              <w:right w:val="single" w:sz="4" w:space="0" w:color="000000"/>
            </w:tcBorders>
            <w:vAlign w:val="center"/>
          </w:tcPr>
          <w:p w14:paraId="47B3DD5E" w14:textId="77777777" w:rsidR="00B168B5" w:rsidRDefault="006A4C1F" w:rsidP="00EE1228">
            <w:pPr>
              <w:widowControl w:val="0"/>
              <w:spacing w:line="276" w:lineRule="auto"/>
              <w:jc w:val="center"/>
              <w:rPr>
                <w:rFonts w:cs="Arial"/>
                <w:color w:val="000000"/>
                <w:sz w:val="16"/>
                <w:szCs w:val="16"/>
              </w:rPr>
            </w:pPr>
            <w:r>
              <w:rPr>
                <w:rFonts w:cs="Arial"/>
                <w:sz w:val="16"/>
                <w:szCs w:val="16"/>
              </w:rPr>
              <w:t>408090</w:t>
            </w:r>
          </w:p>
        </w:tc>
        <w:tc>
          <w:tcPr>
            <w:tcW w:w="485" w:type="pct"/>
            <w:tcBorders>
              <w:top w:val="single" w:sz="4" w:space="0" w:color="000000"/>
              <w:left w:val="single" w:sz="4" w:space="0" w:color="000000"/>
              <w:bottom w:val="single" w:sz="4" w:space="0" w:color="000000"/>
              <w:right w:val="single" w:sz="4" w:space="0" w:color="000000"/>
            </w:tcBorders>
            <w:vAlign w:val="center"/>
          </w:tcPr>
          <w:p w14:paraId="5A403F6E" w14:textId="77777777" w:rsidR="00B168B5" w:rsidRDefault="006A4C1F" w:rsidP="00EE1228">
            <w:pPr>
              <w:widowControl w:val="0"/>
              <w:spacing w:line="276" w:lineRule="auto"/>
              <w:jc w:val="center"/>
              <w:rPr>
                <w:rFonts w:cs="Arial"/>
                <w:color w:val="000000"/>
                <w:sz w:val="16"/>
                <w:szCs w:val="16"/>
              </w:rPr>
            </w:pPr>
            <w:r>
              <w:rPr>
                <w:rFonts w:cs="Arial"/>
                <w:color w:val="000000"/>
                <w:sz w:val="16"/>
                <w:szCs w:val="16"/>
              </w:rPr>
              <w:t>Unidade</w:t>
            </w:r>
          </w:p>
        </w:tc>
        <w:tc>
          <w:tcPr>
            <w:tcW w:w="659" w:type="pct"/>
            <w:tcBorders>
              <w:top w:val="single" w:sz="4" w:space="0" w:color="000000"/>
              <w:left w:val="single" w:sz="4" w:space="0" w:color="000000"/>
              <w:bottom w:val="single" w:sz="4" w:space="0" w:color="000000"/>
              <w:right w:val="single" w:sz="4" w:space="0" w:color="000000"/>
            </w:tcBorders>
            <w:vAlign w:val="center"/>
          </w:tcPr>
          <w:p w14:paraId="6DCE4875" w14:textId="77777777" w:rsidR="00B168B5" w:rsidRDefault="006A4C1F" w:rsidP="00EE1228">
            <w:pPr>
              <w:widowControl w:val="0"/>
              <w:spacing w:line="276" w:lineRule="auto"/>
              <w:jc w:val="center"/>
              <w:rPr>
                <w:rFonts w:cs="Arial"/>
                <w:color w:val="000000"/>
                <w:sz w:val="16"/>
                <w:szCs w:val="16"/>
              </w:rPr>
            </w:pPr>
            <w:r>
              <w:rPr>
                <w:rFonts w:cs="Arial"/>
                <w:color w:val="000000"/>
                <w:sz w:val="16"/>
                <w:szCs w:val="16"/>
              </w:rPr>
              <w:t>1.110</w:t>
            </w:r>
          </w:p>
        </w:tc>
        <w:tc>
          <w:tcPr>
            <w:tcW w:w="532" w:type="pct"/>
            <w:tcBorders>
              <w:top w:val="single" w:sz="4" w:space="0" w:color="000000"/>
              <w:left w:val="single" w:sz="4" w:space="0" w:color="000000"/>
              <w:bottom w:val="single" w:sz="4" w:space="0" w:color="000000"/>
              <w:right w:val="single" w:sz="4" w:space="0" w:color="000000"/>
            </w:tcBorders>
            <w:vAlign w:val="center"/>
          </w:tcPr>
          <w:p w14:paraId="1DBEA71E" w14:textId="77777777" w:rsidR="00B168B5" w:rsidRDefault="006A4C1F" w:rsidP="00EE1228">
            <w:pPr>
              <w:widowControl w:val="0"/>
              <w:spacing w:line="276" w:lineRule="auto"/>
              <w:jc w:val="center"/>
              <w:rPr>
                <w:rFonts w:cs="Arial"/>
                <w:color w:val="000000"/>
                <w:sz w:val="16"/>
                <w:szCs w:val="16"/>
              </w:rPr>
            </w:pPr>
            <w:r>
              <w:rPr>
                <w:rFonts w:cs="Arial"/>
                <w:sz w:val="16"/>
                <w:szCs w:val="16"/>
              </w:rPr>
              <w:t>R$ 2,43</w:t>
            </w:r>
          </w:p>
        </w:tc>
        <w:tc>
          <w:tcPr>
            <w:tcW w:w="536" w:type="pct"/>
            <w:tcBorders>
              <w:top w:val="single" w:sz="4" w:space="0" w:color="000000"/>
              <w:left w:val="single" w:sz="4" w:space="0" w:color="000000"/>
              <w:bottom w:val="single" w:sz="4" w:space="0" w:color="000000"/>
              <w:right w:val="single" w:sz="4" w:space="0" w:color="000000"/>
            </w:tcBorders>
            <w:vAlign w:val="center"/>
          </w:tcPr>
          <w:p w14:paraId="361DF20E" w14:textId="77777777" w:rsidR="00B168B5" w:rsidRDefault="006A4C1F" w:rsidP="00EE1228">
            <w:pPr>
              <w:widowControl w:val="0"/>
              <w:spacing w:line="276" w:lineRule="auto"/>
              <w:jc w:val="center"/>
              <w:rPr>
                <w:rFonts w:cs="Arial"/>
                <w:color w:val="000000"/>
                <w:sz w:val="16"/>
                <w:szCs w:val="16"/>
              </w:rPr>
            </w:pPr>
            <w:r>
              <w:rPr>
                <w:rFonts w:cs="Arial"/>
                <w:sz w:val="16"/>
                <w:szCs w:val="16"/>
              </w:rPr>
              <w:t>R$ 2.697,30</w:t>
            </w:r>
          </w:p>
        </w:tc>
      </w:tr>
      <w:tr w:rsidR="00B168B5" w14:paraId="6A3CDFD6" w14:textId="77777777" w:rsidTr="00EE1228">
        <w:trPr>
          <w:trHeight w:val="288"/>
          <w:jc w:val="center"/>
        </w:trPr>
        <w:tc>
          <w:tcPr>
            <w:tcW w:w="308" w:type="pct"/>
            <w:tcBorders>
              <w:top w:val="single" w:sz="4" w:space="0" w:color="000000"/>
              <w:left w:val="single" w:sz="4" w:space="0" w:color="000000"/>
              <w:bottom w:val="single" w:sz="4" w:space="0" w:color="000000"/>
              <w:right w:val="single" w:sz="4" w:space="0" w:color="000000"/>
            </w:tcBorders>
            <w:vAlign w:val="center"/>
          </w:tcPr>
          <w:p w14:paraId="4E416712" w14:textId="77777777" w:rsidR="00B168B5" w:rsidRDefault="006A4C1F" w:rsidP="00EE1228">
            <w:pPr>
              <w:widowControl w:val="0"/>
              <w:spacing w:line="276" w:lineRule="auto"/>
              <w:jc w:val="center"/>
              <w:rPr>
                <w:rFonts w:cs="Arial"/>
                <w:color w:val="000000"/>
                <w:sz w:val="16"/>
                <w:szCs w:val="16"/>
              </w:rPr>
            </w:pPr>
            <w:r>
              <w:rPr>
                <w:rFonts w:cs="Arial"/>
                <w:color w:val="000000"/>
                <w:sz w:val="16"/>
                <w:szCs w:val="16"/>
              </w:rPr>
              <w:t>40</w:t>
            </w:r>
          </w:p>
        </w:tc>
        <w:tc>
          <w:tcPr>
            <w:tcW w:w="1607" w:type="pct"/>
            <w:tcBorders>
              <w:top w:val="single" w:sz="4" w:space="0" w:color="000000"/>
              <w:left w:val="single" w:sz="4" w:space="0" w:color="000000"/>
              <w:bottom w:val="single" w:sz="4" w:space="0" w:color="000000"/>
              <w:right w:val="single" w:sz="4" w:space="0" w:color="000000"/>
            </w:tcBorders>
            <w:vAlign w:val="center"/>
          </w:tcPr>
          <w:p w14:paraId="3E1C0670" w14:textId="46FF904A" w:rsidR="00B168B5" w:rsidRDefault="006A4C1F" w:rsidP="00EE1228">
            <w:pPr>
              <w:widowControl w:val="0"/>
              <w:spacing w:line="276" w:lineRule="auto"/>
              <w:jc w:val="both"/>
              <w:rPr>
                <w:rFonts w:cs="Arial"/>
                <w:color w:val="000000"/>
                <w:sz w:val="16"/>
                <w:szCs w:val="16"/>
              </w:rPr>
            </w:pPr>
            <w:r>
              <w:rPr>
                <w:rFonts w:cs="Arial"/>
                <w:color w:val="000000"/>
                <w:sz w:val="16"/>
                <w:szCs w:val="16"/>
              </w:rPr>
              <w:t xml:space="preserve">TE GALVANIZADO P/ ELETROCALHA LISA COM TAMPA 100X50 </w:t>
            </w:r>
          </w:p>
        </w:tc>
        <w:tc>
          <w:tcPr>
            <w:tcW w:w="874" w:type="pct"/>
            <w:tcBorders>
              <w:top w:val="single" w:sz="4" w:space="0" w:color="000000"/>
              <w:left w:val="single" w:sz="4" w:space="0" w:color="000000"/>
              <w:bottom w:val="single" w:sz="4" w:space="0" w:color="000000"/>
              <w:right w:val="single" w:sz="4" w:space="0" w:color="000000"/>
            </w:tcBorders>
            <w:vAlign w:val="center"/>
          </w:tcPr>
          <w:p w14:paraId="542FDBEA" w14:textId="77777777" w:rsidR="00B168B5" w:rsidRDefault="006A4C1F" w:rsidP="00EE1228">
            <w:pPr>
              <w:widowControl w:val="0"/>
              <w:spacing w:line="276" w:lineRule="auto"/>
              <w:jc w:val="center"/>
              <w:rPr>
                <w:rFonts w:cs="Arial"/>
                <w:color w:val="000000"/>
                <w:sz w:val="16"/>
                <w:szCs w:val="16"/>
              </w:rPr>
            </w:pPr>
            <w:r>
              <w:rPr>
                <w:rFonts w:cs="Arial"/>
                <w:sz w:val="16"/>
                <w:szCs w:val="16"/>
              </w:rPr>
              <w:t>403650</w:t>
            </w:r>
          </w:p>
        </w:tc>
        <w:tc>
          <w:tcPr>
            <w:tcW w:w="485" w:type="pct"/>
            <w:tcBorders>
              <w:top w:val="single" w:sz="4" w:space="0" w:color="000000"/>
              <w:left w:val="single" w:sz="4" w:space="0" w:color="000000"/>
              <w:bottom w:val="single" w:sz="4" w:space="0" w:color="000000"/>
              <w:right w:val="single" w:sz="4" w:space="0" w:color="000000"/>
            </w:tcBorders>
            <w:vAlign w:val="center"/>
          </w:tcPr>
          <w:p w14:paraId="4B14890F" w14:textId="77777777" w:rsidR="00B168B5" w:rsidRDefault="006A4C1F" w:rsidP="00EE1228">
            <w:pPr>
              <w:widowControl w:val="0"/>
              <w:spacing w:line="276" w:lineRule="auto"/>
              <w:jc w:val="center"/>
              <w:rPr>
                <w:rFonts w:cs="Arial"/>
                <w:color w:val="000000"/>
                <w:sz w:val="16"/>
                <w:szCs w:val="16"/>
              </w:rPr>
            </w:pPr>
            <w:r>
              <w:rPr>
                <w:rFonts w:cs="Arial"/>
                <w:color w:val="000000"/>
                <w:sz w:val="16"/>
                <w:szCs w:val="16"/>
              </w:rPr>
              <w:t>Unidade</w:t>
            </w:r>
          </w:p>
        </w:tc>
        <w:tc>
          <w:tcPr>
            <w:tcW w:w="659" w:type="pct"/>
            <w:tcBorders>
              <w:top w:val="single" w:sz="4" w:space="0" w:color="000000"/>
              <w:left w:val="single" w:sz="4" w:space="0" w:color="000000"/>
              <w:bottom w:val="single" w:sz="4" w:space="0" w:color="000000"/>
              <w:right w:val="single" w:sz="4" w:space="0" w:color="000000"/>
            </w:tcBorders>
            <w:vAlign w:val="center"/>
          </w:tcPr>
          <w:p w14:paraId="6DDAD140" w14:textId="77777777" w:rsidR="00B168B5" w:rsidRDefault="006A4C1F" w:rsidP="00EE1228">
            <w:pPr>
              <w:widowControl w:val="0"/>
              <w:spacing w:line="276" w:lineRule="auto"/>
              <w:jc w:val="center"/>
              <w:rPr>
                <w:rFonts w:cs="Arial"/>
                <w:color w:val="000000"/>
                <w:sz w:val="16"/>
                <w:szCs w:val="16"/>
              </w:rPr>
            </w:pPr>
            <w:r>
              <w:rPr>
                <w:rFonts w:cs="Arial"/>
                <w:color w:val="000000"/>
                <w:sz w:val="16"/>
                <w:szCs w:val="16"/>
              </w:rPr>
              <w:t>395</w:t>
            </w:r>
          </w:p>
        </w:tc>
        <w:tc>
          <w:tcPr>
            <w:tcW w:w="532" w:type="pct"/>
            <w:tcBorders>
              <w:top w:val="single" w:sz="4" w:space="0" w:color="000000"/>
              <w:left w:val="single" w:sz="4" w:space="0" w:color="000000"/>
              <w:bottom w:val="single" w:sz="4" w:space="0" w:color="000000"/>
              <w:right w:val="single" w:sz="4" w:space="0" w:color="000000"/>
            </w:tcBorders>
            <w:vAlign w:val="center"/>
          </w:tcPr>
          <w:p w14:paraId="7E9A650E" w14:textId="77777777" w:rsidR="00B168B5" w:rsidRDefault="006A4C1F" w:rsidP="00EE1228">
            <w:pPr>
              <w:widowControl w:val="0"/>
              <w:spacing w:line="276" w:lineRule="auto"/>
              <w:jc w:val="center"/>
              <w:rPr>
                <w:rFonts w:cs="Arial"/>
                <w:color w:val="000000"/>
                <w:sz w:val="16"/>
                <w:szCs w:val="16"/>
              </w:rPr>
            </w:pPr>
            <w:r>
              <w:rPr>
                <w:rFonts w:cs="Arial"/>
                <w:sz w:val="16"/>
                <w:szCs w:val="16"/>
              </w:rPr>
              <w:t>R$ 26,23</w:t>
            </w:r>
          </w:p>
        </w:tc>
        <w:tc>
          <w:tcPr>
            <w:tcW w:w="536" w:type="pct"/>
            <w:tcBorders>
              <w:top w:val="single" w:sz="4" w:space="0" w:color="000000"/>
              <w:left w:val="single" w:sz="4" w:space="0" w:color="000000"/>
              <w:bottom w:val="single" w:sz="4" w:space="0" w:color="000000"/>
              <w:right w:val="single" w:sz="4" w:space="0" w:color="000000"/>
            </w:tcBorders>
            <w:vAlign w:val="center"/>
          </w:tcPr>
          <w:p w14:paraId="0423BE01" w14:textId="77777777" w:rsidR="00B168B5" w:rsidRDefault="006A4C1F" w:rsidP="00EE1228">
            <w:pPr>
              <w:widowControl w:val="0"/>
              <w:spacing w:line="276" w:lineRule="auto"/>
              <w:jc w:val="center"/>
              <w:rPr>
                <w:rFonts w:cs="Arial"/>
                <w:color w:val="000000"/>
                <w:sz w:val="16"/>
                <w:szCs w:val="16"/>
              </w:rPr>
            </w:pPr>
            <w:r>
              <w:rPr>
                <w:rFonts w:cs="Arial"/>
                <w:sz w:val="16"/>
                <w:szCs w:val="16"/>
              </w:rPr>
              <w:t>R$ 10.360,85</w:t>
            </w:r>
          </w:p>
        </w:tc>
      </w:tr>
      <w:tr w:rsidR="00B168B5" w14:paraId="75EFF2A3" w14:textId="77777777" w:rsidTr="00EE1228">
        <w:trPr>
          <w:trHeight w:val="288"/>
          <w:jc w:val="center"/>
        </w:trPr>
        <w:tc>
          <w:tcPr>
            <w:tcW w:w="308" w:type="pct"/>
            <w:tcBorders>
              <w:top w:val="single" w:sz="4" w:space="0" w:color="000000"/>
              <w:left w:val="single" w:sz="4" w:space="0" w:color="000000"/>
              <w:bottom w:val="single" w:sz="4" w:space="0" w:color="000000"/>
              <w:right w:val="single" w:sz="4" w:space="0" w:color="000000"/>
            </w:tcBorders>
            <w:vAlign w:val="center"/>
          </w:tcPr>
          <w:p w14:paraId="3C640CC7" w14:textId="77777777" w:rsidR="00B168B5" w:rsidRDefault="006A4C1F" w:rsidP="00EE1228">
            <w:pPr>
              <w:widowControl w:val="0"/>
              <w:spacing w:line="276" w:lineRule="auto"/>
              <w:jc w:val="center"/>
              <w:rPr>
                <w:rFonts w:cs="Arial"/>
                <w:color w:val="000000"/>
                <w:sz w:val="16"/>
                <w:szCs w:val="16"/>
              </w:rPr>
            </w:pPr>
            <w:r>
              <w:rPr>
                <w:rFonts w:cs="Arial"/>
                <w:color w:val="000000"/>
                <w:sz w:val="16"/>
                <w:szCs w:val="16"/>
              </w:rPr>
              <w:t>41</w:t>
            </w:r>
          </w:p>
        </w:tc>
        <w:tc>
          <w:tcPr>
            <w:tcW w:w="1607" w:type="pct"/>
            <w:tcBorders>
              <w:top w:val="single" w:sz="4" w:space="0" w:color="000000"/>
              <w:left w:val="single" w:sz="4" w:space="0" w:color="000000"/>
              <w:bottom w:val="single" w:sz="4" w:space="0" w:color="000000"/>
              <w:right w:val="single" w:sz="4" w:space="0" w:color="000000"/>
            </w:tcBorders>
            <w:vAlign w:val="center"/>
          </w:tcPr>
          <w:p w14:paraId="654B07AE" w14:textId="05C2CBB3" w:rsidR="00B168B5" w:rsidRDefault="006A4C1F" w:rsidP="00EE1228">
            <w:pPr>
              <w:widowControl w:val="0"/>
              <w:spacing w:line="276" w:lineRule="auto"/>
              <w:jc w:val="both"/>
              <w:rPr>
                <w:rFonts w:cs="Arial"/>
                <w:color w:val="000000"/>
                <w:sz w:val="16"/>
                <w:szCs w:val="16"/>
              </w:rPr>
            </w:pPr>
            <w:r>
              <w:rPr>
                <w:rFonts w:cs="Arial"/>
                <w:color w:val="000000"/>
                <w:sz w:val="16"/>
                <w:szCs w:val="16"/>
              </w:rPr>
              <w:t>CURVA 90º P/ ELETROCALHA LISA COM TAMPA 100x50mm</w:t>
            </w:r>
          </w:p>
        </w:tc>
        <w:tc>
          <w:tcPr>
            <w:tcW w:w="874" w:type="pct"/>
            <w:tcBorders>
              <w:top w:val="single" w:sz="4" w:space="0" w:color="000000"/>
              <w:left w:val="single" w:sz="4" w:space="0" w:color="000000"/>
              <w:bottom w:val="single" w:sz="4" w:space="0" w:color="000000"/>
              <w:right w:val="single" w:sz="4" w:space="0" w:color="000000"/>
            </w:tcBorders>
            <w:vAlign w:val="center"/>
          </w:tcPr>
          <w:p w14:paraId="0A7292CE" w14:textId="77777777" w:rsidR="00B168B5" w:rsidRDefault="006A4C1F" w:rsidP="00EE1228">
            <w:pPr>
              <w:widowControl w:val="0"/>
              <w:spacing w:line="276" w:lineRule="auto"/>
              <w:jc w:val="center"/>
              <w:rPr>
                <w:rFonts w:cs="Arial"/>
                <w:color w:val="000000"/>
                <w:sz w:val="16"/>
                <w:szCs w:val="16"/>
              </w:rPr>
            </w:pPr>
            <w:r>
              <w:rPr>
                <w:rFonts w:cs="Arial"/>
                <w:sz w:val="16"/>
                <w:szCs w:val="16"/>
              </w:rPr>
              <w:t>639424</w:t>
            </w:r>
          </w:p>
        </w:tc>
        <w:tc>
          <w:tcPr>
            <w:tcW w:w="485" w:type="pct"/>
            <w:tcBorders>
              <w:top w:val="single" w:sz="4" w:space="0" w:color="000000"/>
              <w:left w:val="single" w:sz="4" w:space="0" w:color="000000"/>
              <w:bottom w:val="single" w:sz="4" w:space="0" w:color="000000"/>
              <w:right w:val="single" w:sz="4" w:space="0" w:color="000000"/>
            </w:tcBorders>
            <w:vAlign w:val="center"/>
          </w:tcPr>
          <w:p w14:paraId="68768E39" w14:textId="77777777" w:rsidR="00B168B5" w:rsidRDefault="006A4C1F" w:rsidP="00EE1228">
            <w:pPr>
              <w:widowControl w:val="0"/>
              <w:spacing w:line="276" w:lineRule="auto"/>
              <w:jc w:val="center"/>
              <w:rPr>
                <w:rFonts w:cs="Arial"/>
                <w:color w:val="000000"/>
                <w:sz w:val="16"/>
                <w:szCs w:val="16"/>
              </w:rPr>
            </w:pPr>
            <w:r>
              <w:rPr>
                <w:rFonts w:cs="Arial"/>
                <w:color w:val="000000"/>
                <w:sz w:val="16"/>
                <w:szCs w:val="16"/>
              </w:rPr>
              <w:t>Unidade</w:t>
            </w:r>
          </w:p>
        </w:tc>
        <w:tc>
          <w:tcPr>
            <w:tcW w:w="659" w:type="pct"/>
            <w:tcBorders>
              <w:top w:val="single" w:sz="4" w:space="0" w:color="000000"/>
              <w:left w:val="single" w:sz="4" w:space="0" w:color="000000"/>
              <w:bottom w:val="single" w:sz="4" w:space="0" w:color="000000"/>
              <w:right w:val="single" w:sz="4" w:space="0" w:color="000000"/>
            </w:tcBorders>
            <w:vAlign w:val="center"/>
          </w:tcPr>
          <w:p w14:paraId="273B130D" w14:textId="77777777" w:rsidR="00B168B5" w:rsidRDefault="006A4C1F" w:rsidP="00EE1228">
            <w:pPr>
              <w:widowControl w:val="0"/>
              <w:spacing w:line="276" w:lineRule="auto"/>
              <w:jc w:val="center"/>
              <w:rPr>
                <w:rFonts w:cs="Arial"/>
                <w:color w:val="000000"/>
                <w:sz w:val="16"/>
                <w:szCs w:val="16"/>
              </w:rPr>
            </w:pPr>
            <w:r>
              <w:rPr>
                <w:rFonts w:cs="Arial"/>
                <w:color w:val="000000"/>
                <w:sz w:val="16"/>
                <w:szCs w:val="16"/>
              </w:rPr>
              <w:t>690</w:t>
            </w:r>
          </w:p>
        </w:tc>
        <w:tc>
          <w:tcPr>
            <w:tcW w:w="532" w:type="pct"/>
            <w:tcBorders>
              <w:top w:val="single" w:sz="4" w:space="0" w:color="000000"/>
              <w:left w:val="single" w:sz="4" w:space="0" w:color="000000"/>
              <w:bottom w:val="single" w:sz="4" w:space="0" w:color="000000"/>
              <w:right w:val="single" w:sz="4" w:space="0" w:color="000000"/>
            </w:tcBorders>
            <w:vAlign w:val="center"/>
          </w:tcPr>
          <w:p w14:paraId="2056943E" w14:textId="77777777" w:rsidR="00B168B5" w:rsidRDefault="006A4C1F" w:rsidP="00EE1228">
            <w:pPr>
              <w:widowControl w:val="0"/>
              <w:spacing w:line="276" w:lineRule="auto"/>
              <w:jc w:val="center"/>
              <w:rPr>
                <w:rFonts w:cs="Arial"/>
                <w:color w:val="000000"/>
                <w:sz w:val="16"/>
                <w:szCs w:val="16"/>
              </w:rPr>
            </w:pPr>
            <w:r>
              <w:rPr>
                <w:rFonts w:cs="Arial"/>
                <w:sz w:val="16"/>
                <w:szCs w:val="16"/>
              </w:rPr>
              <w:t>R$ 37,02</w:t>
            </w:r>
          </w:p>
        </w:tc>
        <w:tc>
          <w:tcPr>
            <w:tcW w:w="536" w:type="pct"/>
            <w:tcBorders>
              <w:top w:val="single" w:sz="4" w:space="0" w:color="000000"/>
              <w:left w:val="single" w:sz="4" w:space="0" w:color="000000"/>
              <w:bottom w:val="single" w:sz="4" w:space="0" w:color="000000"/>
              <w:right w:val="single" w:sz="4" w:space="0" w:color="000000"/>
            </w:tcBorders>
            <w:vAlign w:val="center"/>
          </w:tcPr>
          <w:p w14:paraId="3481E30B" w14:textId="77777777" w:rsidR="00B168B5" w:rsidRDefault="006A4C1F" w:rsidP="00EE1228">
            <w:pPr>
              <w:widowControl w:val="0"/>
              <w:spacing w:line="276" w:lineRule="auto"/>
              <w:jc w:val="center"/>
              <w:rPr>
                <w:rFonts w:cs="Arial"/>
                <w:color w:val="000000"/>
                <w:sz w:val="16"/>
                <w:szCs w:val="16"/>
              </w:rPr>
            </w:pPr>
            <w:r>
              <w:rPr>
                <w:rFonts w:cs="Arial"/>
                <w:sz w:val="16"/>
                <w:szCs w:val="16"/>
              </w:rPr>
              <w:t>R$ 25.543,80</w:t>
            </w:r>
          </w:p>
        </w:tc>
      </w:tr>
      <w:tr w:rsidR="00B168B5" w14:paraId="6E76CCA3" w14:textId="77777777" w:rsidTr="00EE1228">
        <w:trPr>
          <w:trHeight w:val="288"/>
          <w:jc w:val="center"/>
        </w:trPr>
        <w:tc>
          <w:tcPr>
            <w:tcW w:w="308" w:type="pct"/>
            <w:tcBorders>
              <w:top w:val="single" w:sz="4" w:space="0" w:color="000000"/>
              <w:left w:val="single" w:sz="4" w:space="0" w:color="000000"/>
              <w:bottom w:val="single" w:sz="4" w:space="0" w:color="000000"/>
              <w:right w:val="single" w:sz="4" w:space="0" w:color="000000"/>
            </w:tcBorders>
            <w:vAlign w:val="center"/>
          </w:tcPr>
          <w:p w14:paraId="113C48A9" w14:textId="77777777" w:rsidR="00B168B5" w:rsidRDefault="006A4C1F" w:rsidP="00EE1228">
            <w:pPr>
              <w:widowControl w:val="0"/>
              <w:spacing w:line="276" w:lineRule="auto"/>
              <w:jc w:val="center"/>
              <w:rPr>
                <w:rFonts w:cs="Arial"/>
                <w:color w:val="000000"/>
                <w:sz w:val="16"/>
                <w:szCs w:val="16"/>
              </w:rPr>
            </w:pPr>
            <w:r>
              <w:rPr>
                <w:rFonts w:cs="Arial"/>
                <w:color w:val="000000"/>
                <w:sz w:val="16"/>
                <w:szCs w:val="16"/>
              </w:rPr>
              <w:t>42</w:t>
            </w:r>
          </w:p>
        </w:tc>
        <w:tc>
          <w:tcPr>
            <w:tcW w:w="1607" w:type="pct"/>
            <w:tcBorders>
              <w:top w:val="single" w:sz="4" w:space="0" w:color="000000"/>
              <w:left w:val="single" w:sz="4" w:space="0" w:color="000000"/>
              <w:bottom w:val="single" w:sz="4" w:space="0" w:color="000000"/>
              <w:right w:val="single" w:sz="4" w:space="0" w:color="000000"/>
            </w:tcBorders>
            <w:vAlign w:val="center"/>
          </w:tcPr>
          <w:p w14:paraId="50BC2F2B" w14:textId="2127465A" w:rsidR="00B168B5" w:rsidRDefault="006A4C1F" w:rsidP="00EE1228">
            <w:pPr>
              <w:widowControl w:val="0"/>
              <w:spacing w:line="276" w:lineRule="auto"/>
              <w:jc w:val="both"/>
              <w:rPr>
                <w:rFonts w:cs="Arial"/>
                <w:color w:val="000000"/>
                <w:sz w:val="16"/>
                <w:szCs w:val="16"/>
              </w:rPr>
            </w:pPr>
            <w:r>
              <w:rPr>
                <w:rFonts w:cs="Arial"/>
                <w:color w:val="000000"/>
                <w:sz w:val="16"/>
                <w:szCs w:val="16"/>
              </w:rPr>
              <w:t>CURVA VERTICAL 90º P/ ELETROCALHA LISA COM TAMPA 100x50mm</w:t>
            </w:r>
          </w:p>
        </w:tc>
        <w:tc>
          <w:tcPr>
            <w:tcW w:w="874" w:type="pct"/>
            <w:tcBorders>
              <w:top w:val="single" w:sz="4" w:space="0" w:color="000000"/>
              <w:left w:val="single" w:sz="4" w:space="0" w:color="000000"/>
              <w:bottom w:val="single" w:sz="4" w:space="0" w:color="000000"/>
              <w:right w:val="single" w:sz="4" w:space="0" w:color="000000"/>
            </w:tcBorders>
            <w:vAlign w:val="center"/>
          </w:tcPr>
          <w:p w14:paraId="5E6A722A" w14:textId="77777777" w:rsidR="00B168B5" w:rsidRDefault="006A4C1F" w:rsidP="00EE1228">
            <w:pPr>
              <w:widowControl w:val="0"/>
              <w:spacing w:line="276" w:lineRule="auto"/>
              <w:jc w:val="center"/>
              <w:rPr>
                <w:rFonts w:cs="Arial"/>
                <w:color w:val="000000"/>
                <w:sz w:val="16"/>
                <w:szCs w:val="16"/>
              </w:rPr>
            </w:pPr>
            <w:r>
              <w:rPr>
                <w:rFonts w:cs="Arial"/>
                <w:sz w:val="16"/>
                <w:szCs w:val="16"/>
              </w:rPr>
              <w:t>612054</w:t>
            </w:r>
          </w:p>
        </w:tc>
        <w:tc>
          <w:tcPr>
            <w:tcW w:w="485" w:type="pct"/>
            <w:tcBorders>
              <w:top w:val="single" w:sz="4" w:space="0" w:color="000000"/>
              <w:left w:val="single" w:sz="4" w:space="0" w:color="000000"/>
              <w:bottom w:val="single" w:sz="4" w:space="0" w:color="000000"/>
              <w:right w:val="single" w:sz="4" w:space="0" w:color="000000"/>
            </w:tcBorders>
            <w:vAlign w:val="center"/>
          </w:tcPr>
          <w:p w14:paraId="34AAA487" w14:textId="77777777" w:rsidR="00B168B5" w:rsidRDefault="006A4C1F" w:rsidP="00EE1228">
            <w:pPr>
              <w:widowControl w:val="0"/>
              <w:spacing w:line="276" w:lineRule="auto"/>
              <w:jc w:val="center"/>
              <w:rPr>
                <w:rFonts w:cs="Arial"/>
                <w:color w:val="000000"/>
                <w:sz w:val="16"/>
                <w:szCs w:val="16"/>
              </w:rPr>
            </w:pPr>
            <w:r>
              <w:rPr>
                <w:rFonts w:cs="Arial"/>
                <w:color w:val="000000"/>
                <w:sz w:val="16"/>
                <w:szCs w:val="16"/>
              </w:rPr>
              <w:t>Unidade</w:t>
            </w:r>
          </w:p>
        </w:tc>
        <w:tc>
          <w:tcPr>
            <w:tcW w:w="659" w:type="pct"/>
            <w:tcBorders>
              <w:top w:val="single" w:sz="4" w:space="0" w:color="000000"/>
              <w:left w:val="single" w:sz="4" w:space="0" w:color="000000"/>
              <w:bottom w:val="single" w:sz="4" w:space="0" w:color="000000"/>
              <w:right w:val="single" w:sz="4" w:space="0" w:color="000000"/>
            </w:tcBorders>
            <w:vAlign w:val="center"/>
          </w:tcPr>
          <w:p w14:paraId="11769EC5" w14:textId="77777777" w:rsidR="00B168B5" w:rsidRDefault="006A4C1F" w:rsidP="00EE1228">
            <w:pPr>
              <w:widowControl w:val="0"/>
              <w:spacing w:line="276" w:lineRule="auto"/>
              <w:jc w:val="center"/>
              <w:rPr>
                <w:rFonts w:cs="Arial"/>
                <w:color w:val="000000"/>
                <w:sz w:val="16"/>
                <w:szCs w:val="16"/>
              </w:rPr>
            </w:pPr>
            <w:r>
              <w:rPr>
                <w:rFonts w:cs="Arial"/>
                <w:color w:val="000000"/>
                <w:sz w:val="16"/>
                <w:szCs w:val="16"/>
              </w:rPr>
              <w:t>520</w:t>
            </w:r>
          </w:p>
        </w:tc>
        <w:tc>
          <w:tcPr>
            <w:tcW w:w="532" w:type="pct"/>
            <w:tcBorders>
              <w:top w:val="single" w:sz="4" w:space="0" w:color="000000"/>
              <w:left w:val="single" w:sz="4" w:space="0" w:color="000000"/>
              <w:bottom w:val="single" w:sz="4" w:space="0" w:color="000000"/>
              <w:right w:val="single" w:sz="4" w:space="0" w:color="000000"/>
            </w:tcBorders>
            <w:vAlign w:val="center"/>
          </w:tcPr>
          <w:p w14:paraId="0EB5A93C" w14:textId="77777777" w:rsidR="00B168B5" w:rsidRDefault="006A4C1F" w:rsidP="00EE1228">
            <w:pPr>
              <w:widowControl w:val="0"/>
              <w:spacing w:line="276" w:lineRule="auto"/>
              <w:jc w:val="center"/>
              <w:rPr>
                <w:rFonts w:cs="Arial"/>
                <w:color w:val="000000"/>
                <w:sz w:val="16"/>
                <w:szCs w:val="16"/>
              </w:rPr>
            </w:pPr>
            <w:r>
              <w:rPr>
                <w:rFonts w:cs="Arial"/>
                <w:sz w:val="16"/>
                <w:szCs w:val="16"/>
              </w:rPr>
              <w:t>R$ 28,61</w:t>
            </w:r>
          </w:p>
        </w:tc>
        <w:tc>
          <w:tcPr>
            <w:tcW w:w="536" w:type="pct"/>
            <w:tcBorders>
              <w:top w:val="single" w:sz="4" w:space="0" w:color="000000"/>
              <w:left w:val="single" w:sz="4" w:space="0" w:color="000000"/>
              <w:bottom w:val="single" w:sz="4" w:space="0" w:color="000000"/>
              <w:right w:val="single" w:sz="4" w:space="0" w:color="000000"/>
            </w:tcBorders>
            <w:vAlign w:val="center"/>
          </w:tcPr>
          <w:p w14:paraId="6A2A2914" w14:textId="77777777" w:rsidR="00B168B5" w:rsidRDefault="006A4C1F" w:rsidP="00EE1228">
            <w:pPr>
              <w:widowControl w:val="0"/>
              <w:spacing w:line="276" w:lineRule="auto"/>
              <w:jc w:val="center"/>
              <w:rPr>
                <w:rFonts w:cs="Arial"/>
                <w:color w:val="000000"/>
                <w:sz w:val="16"/>
                <w:szCs w:val="16"/>
              </w:rPr>
            </w:pPr>
            <w:r>
              <w:rPr>
                <w:rFonts w:cs="Arial"/>
                <w:sz w:val="16"/>
                <w:szCs w:val="16"/>
              </w:rPr>
              <w:t>R$ 14.877,20</w:t>
            </w:r>
          </w:p>
        </w:tc>
      </w:tr>
      <w:tr w:rsidR="00B168B5" w14:paraId="69E84055" w14:textId="77777777" w:rsidTr="00EE1228">
        <w:trPr>
          <w:trHeight w:val="288"/>
          <w:jc w:val="center"/>
        </w:trPr>
        <w:tc>
          <w:tcPr>
            <w:tcW w:w="308" w:type="pct"/>
            <w:tcBorders>
              <w:top w:val="single" w:sz="4" w:space="0" w:color="000000"/>
              <w:left w:val="single" w:sz="4" w:space="0" w:color="000000"/>
              <w:bottom w:val="single" w:sz="4" w:space="0" w:color="000000"/>
              <w:right w:val="single" w:sz="4" w:space="0" w:color="000000"/>
            </w:tcBorders>
            <w:vAlign w:val="center"/>
          </w:tcPr>
          <w:p w14:paraId="5E958A64" w14:textId="77777777" w:rsidR="00B168B5" w:rsidRDefault="006A4C1F" w:rsidP="00EE1228">
            <w:pPr>
              <w:widowControl w:val="0"/>
              <w:spacing w:line="276" w:lineRule="auto"/>
              <w:jc w:val="center"/>
              <w:rPr>
                <w:rFonts w:cs="Arial"/>
                <w:color w:val="000000"/>
                <w:sz w:val="16"/>
                <w:szCs w:val="16"/>
              </w:rPr>
            </w:pPr>
            <w:r>
              <w:rPr>
                <w:rFonts w:cs="Arial"/>
                <w:color w:val="000000"/>
                <w:sz w:val="16"/>
                <w:szCs w:val="16"/>
              </w:rPr>
              <w:t>43</w:t>
            </w:r>
          </w:p>
        </w:tc>
        <w:tc>
          <w:tcPr>
            <w:tcW w:w="1607" w:type="pct"/>
            <w:tcBorders>
              <w:top w:val="single" w:sz="4" w:space="0" w:color="000000"/>
              <w:left w:val="single" w:sz="4" w:space="0" w:color="000000"/>
              <w:bottom w:val="single" w:sz="4" w:space="0" w:color="000000"/>
              <w:right w:val="single" w:sz="4" w:space="0" w:color="000000"/>
            </w:tcBorders>
            <w:vAlign w:val="center"/>
          </w:tcPr>
          <w:p w14:paraId="29EAFDDD" w14:textId="110C8194" w:rsidR="00B168B5" w:rsidRDefault="006A4C1F" w:rsidP="00EE1228">
            <w:pPr>
              <w:widowControl w:val="0"/>
              <w:spacing w:line="276" w:lineRule="auto"/>
              <w:jc w:val="both"/>
              <w:rPr>
                <w:rFonts w:cs="Arial"/>
                <w:color w:val="000000"/>
                <w:sz w:val="16"/>
                <w:szCs w:val="16"/>
              </w:rPr>
            </w:pPr>
            <w:r>
              <w:rPr>
                <w:rFonts w:cs="Arial"/>
                <w:color w:val="000000"/>
                <w:sz w:val="16"/>
                <w:szCs w:val="16"/>
              </w:rPr>
              <w:t>EMENDA INTERNA U DE 100X50MM</w:t>
            </w:r>
          </w:p>
        </w:tc>
        <w:tc>
          <w:tcPr>
            <w:tcW w:w="874" w:type="pct"/>
            <w:tcBorders>
              <w:top w:val="single" w:sz="4" w:space="0" w:color="000000"/>
              <w:left w:val="single" w:sz="4" w:space="0" w:color="000000"/>
              <w:bottom w:val="single" w:sz="4" w:space="0" w:color="000000"/>
              <w:right w:val="single" w:sz="4" w:space="0" w:color="000000"/>
            </w:tcBorders>
            <w:vAlign w:val="center"/>
          </w:tcPr>
          <w:p w14:paraId="3719D177" w14:textId="77777777" w:rsidR="00B168B5" w:rsidRDefault="006A4C1F" w:rsidP="00EE1228">
            <w:pPr>
              <w:widowControl w:val="0"/>
              <w:spacing w:line="276" w:lineRule="auto"/>
              <w:jc w:val="center"/>
              <w:rPr>
                <w:rFonts w:cs="Arial"/>
                <w:color w:val="000000"/>
                <w:sz w:val="16"/>
                <w:szCs w:val="16"/>
              </w:rPr>
            </w:pPr>
            <w:r>
              <w:rPr>
                <w:rFonts w:cs="Arial"/>
                <w:sz w:val="16"/>
                <w:szCs w:val="16"/>
              </w:rPr>
              <w:t>618668</w:t>
            </w:r>
          </w:p>
        </w:tc>
        <w:tc>
          <w:tcPr>
            <w:tcW w:w="485" w:type="pct"/>
            <w:tcBorders>
              <w:top w:val="single" w:sz="4" w:space="0" w:color="000000"/>
              <w:left w:val="single" w:sz="4" w:space="0" w:color="000000"/>
              <w:bottom w:val="single" w:sz="4" w:space="0" w:color="000000"/>
              <w:right w:val="single" w:sz="4" w:space="0" w:color="000000"/>
            </w:tcBorders>
            <w:vAlign w:val="center"/>
          </w:tcPr>
          <w:p w14:paraId="74859553" w14:textId="77777777" w:rsidR="00B168B5" w:rsidRDefault="006A4C1F" w:rsidP="00EE1228">
            <w:pPr>
              <w:widowControl w:val="0"/>
              <w:spacing w:line="276" w:lineRule="auto"/>
              <w:jc w:val="center"/>
              <w:rPr>
                <w:rFonts w:cs="Arial"/>
                <w:color w:val="000000"/>
                <w:sz w:val="16"/>
                <w:szCs w:val="16"/>
              </w:rPr>
            </w:pPr>
            <w:r>
              <w:rPr>
                <w:rFonts w:cs="Arial"/>
                <w:color w:val="000000"/>
                <w:sz w:val="16"/>
                <w:szCs w:val="16"/>
              </w:rPr>
              <w:t>Unidade</w:t>
            </w:r>
          </w:p>
        </w:tc>
        <w:tc>
          <w:tcPr>
            <w:tcW w:w="659" w:type="pct"/>
            <w:tcBorders>
              <w:top w:val="single" w:sz="4" w:space="0" w:color="000000"/>
              <w:left w:val="single" w:sz="4" w:space="0" w:color="000000"/>
              <w:bottom w:val="single" w:sz="4" w:space="0" w:color="000000"/>
              <w:right w:val="single" w:sz="4" w:space="0" w:color="000000"/>
            </w:tcBorders>
            <w:vAlign w:val="center"/>
          </w:tcPr>
          <w:p w14:paraId="43BE7BDA" w14:textId="77777777" w:rsidR="00B168B5" w:rsidRDefault="006A4C1F" w:rsidP="00EE1228">
            <w:pPr>
              <w:widowControl w:val="0"/>
              <w:spacing w:line="276" w:lineRule="auto"/>
              <w:jc w:val="center"/>
              <w:rPr>
                <w:rFonts w:cs="Arial"/>
                <w:color w:val="000000"/>
                <w:sz w:val="16"/>
                <w:szCs w:val="16"/>
              </w:rPr>
            </w:pPr>
            <w:r>
              <w:rPr>
                <w:rFonts w:cs="Arial"/>
                <w:color w:val="000000"/>
                <w:sz w:val="16"/>
                <w:szCs w:val="16"/>
              </w:rPr>
              <w:t>370</w:t>
            </w:r>
          </w:p>
        </w:tc>
        <w:tc>
          <w:tcPr>
            <w:tcW w:w="532" w:type="pct"/>
            <w:tcBorders>
              <w:top w:val="single" w:sz="4" w:space="0" w:color="000000"/>
              <w:left w:val="single" w:sz="4" w:space="0" w:color="000000"/>
              <w:bottom w:val="single" w:sz="4" w:space="0" w:color="000000"/>
              <w:right w:val="single" w:sz="4" w:space="0" w:color="000000"/>
            </w:tcBorders>
            <w:vAlign w:val="center"/>
          </w:tcPr>
          <w:p w14:paraId="7DA226D8" w14:textId="77777777" w:rsidR="00B168B5" w:rsidRDefault="006A4C1F" w:rsidP="00EE1228">
            <w:pPr>
              <w:widowControl w:val="0"/>
              <w:spacing w:line="276" w:lineRule="auto"/>
              <w:jc w:val="center"/>
              <w:rPr>
                <w:rFonts w:cs="Arial"/>
                <w:color w:val="000000"/>
                <w:sz w:val="16"/>
                <w:szCs w:val="16"/>
              </w:rPr>
            </w:pPr>
            <w:r>
              <w:rPr>
                <w:rFonts w:cs="Arial"/>
                <w:sz w:val="16"/>
                <w:szCs w:val="16"/>
              </w:rPr>
              <w:t>R$ 3,93</w:t>
            </w:r>
          </w:p>
        </w:tc>
        <w:tc>
          <w:tcPr>
            <w:tcW w:w="536" w:type="pct"/>
            <w:tcBorders>
              <w:top w:val="single" w:sz="4" w:space="0" w:color="000000"/>
              <w:left w:val="single" w:sz="4" w:space="0" w:color="000000"/>
              <w:bottom w:val="single" w:sz="4" w:space="0" w:color="000000"/>
              <w:right w:val="single" w:sz="4" w:space="0" w:color="000000"/>
            </w:tcBorders>
            <w:vAlign w:val="center"/>
          </w:tcPr>
          <w:p w14:paraId="50B925B4" w14:textId="262237DC" w:rsidR="00B168B5" w:rsidRDefault="006A4C1F" w:rsidP="00EE1228">
            <w:pPr>
              <w:widowControl w:val="0"/>
              <w:spacing w:line="276" w:lineRule="auto"/>
              <w:jc w:val="center"/>
              <w:rPr>
                <w:rFonts w:cs="Arial"/>
                <w:color w:val="000000"/>
                <w:sz w:val="16"/>
                <w:szCs w:val="16"/>
              </w:rPr>
            </w:pPr>
            <w:r>
              <w:rPr>
                <w:rFonts w:cs="Arial"/>
                <w:sz w:val="16"/>
                <w:szCs w:val="16"/>
              </w:rPr>
              <w:t>R$1.454,10</w:t>
            </w:r>
          </w:p>
        </w:tc>
      </w:tr>
      <w:tr w:rsidR="00B168B5" w14:paraId="6D53C80A" w14:textId="77777777" w:rsidTr="00EE1228">
        <w:trPr>
          <w:trHeight w:val="288"/>
          <w:jc w:val="center"/>
        </w:trPr>
        <w:tc>
          <w:tcPr>
            <w:tcW w:w="308" w:type="pct"/>
            <w:tcBorders>
              <w:top w:val="single" w:sz="4" w:space="0" w:color="000000"/>
              <w:left w:val="single" w:sz="4" w:space="0" w:color="000000"/>
              <w:bottom w:val="single" w:sz="4" w:space="0" w:color="000000"/>
              <w:right w:val="single" w:sz="4" w:space="0" w:color="000000"/>
            </w:tcBorders>
            <w:vAlign w:val="center"/>
          </w:tcPr>
          <w:p w14:paraId="0DF8E3D5" w14:textId="77777777" w:rsidR="00B168B5" w:rsidRDefault="006A4C1F" w:rsidP="00EE1228">
            <w:pPr>
              <w:widowControl w:val="0"/>
              <w:spacing w:line="276" w:lineRule="auto"/>
              <w:jc w:val="center"/>
              <w:rPr>
                <w:rFonts w:cs="Arial"/>
                <w:color w:val="000000"/>
                <w:sz w:val="16"/>
                <w:szCs w:val="16"/>
              </w:rPr>
            </w:pPr>
            <w:r>
              <w:rPr>
                <w:rFonts w:cs="Arial"/>
                <w:color w:val="000000"/>
                <w:sz w:val="16"/>
                <w:szCs w:val="16"/>
              </w:rPr>
              <w:lastRenderedPageBreak/>
              <w:t>44</w:t>
            </w:r>
          </w:p>
        </w:tc>
        <w:tc>
          <w:tcPr>
            <w:tcW w:w="1607" w:type="pct"/>
            <w:tcBorders>
              <w:top w:val="single" w:sz="4" w:space="0" w:color="000000"/>
              <w:left w:val="single" w:sz="4" w:space="0" w:color="000000"/>
              <w:bottom w:val="single" w:sz="4" w:space="0" w:color="000000"/>
              <w:right w:val="single" w:sz="4" w:space="0" w:color="000000"/>
            </w:tcBorders>
            <w:vAlign w:val="center"/>
          </w:tcPr>
          <w:p w14:paraId="20492BE3" w14:textId="0F2B72D5" w:rsidR="00B168B5" w:rsidRDefault="006A4C1F" w:rsidP="00EE1228">
            <w:pPr>
              <w:widowControl w:val="0"/>
              <w:spacing w:line="276" w:lineRule="auto"/>
              <w:jc w:val="both"/>
              <w:rPr>
                <w:rFonts w:cs="Arial"/>
                <w:color w:val="000000"/>
                <w:sz w:val="16"/>
                <w:szCs w:val="16"/>
              </w:rPr>
            </w:pPr>
            <w:r>
              <w:rPr>
                <w:rFonts w:cs="Arial"/>
                <w:color w:val="000000"/>
                <w:sz w:val="16"/>
                <w:szCs w:val="16"/>
              </w:rPr>
              <w:t>TE VERTICAL DE DESCIDA GALVANIZADO P/ ELETROCALHA LISA COM TAMPA 100X50mm</w:t>
            </w:r>
          </w:p>
        </w:tc>
        <w:tc>
          <w:tcPr>
            <w:tcW w:w="874" w:type="pct"/>
            <w:tcBorders>
              <w:top w:val="single" w:sz="4" w:space="0" w:color="000000"/>
              <w:left w:val="single" w:sz="4" w:space="0" w:color="000000"/>
              <w:bottom w:val="single" w:sz="4" w:space="0" w:color="000000"/>
              <w:right w:val="single" w:sz="4" w:space="0" w:color="000000"/>
            </w:tcBorders>
            <w:vAlign w:val="center"/>
          </w:tcPr>
          <w:p w14:paraId="32255E36" w14:textId="77777777" w:rsidR="00B168B5" w:rsidRDefault="006A4C1F" w:rsidP="00EE1228">
            <w:pPr>
              <w:widowControl w:val="0"/>
              <w:spacing w:line="276" w:lineRule="auto"/>
              <w:jc w:val="center"/>
              <w:rPr>
                <w:rFonts w:cs="Arial"/>
                <w:color w:val="000000"/>
                <w:sz w:val="16"/>
                <w:szCs w:val="16"/>
              </w:rPr>
            </w:pPr>
            <w:r>
              <w:rPr>
                <w:rFonts w:cs="Arial"/>
                <w:sz w:val="16"/>
                <w:szCs w:val="16"/>
              </w:rPr>
              <w:t>471381</w:t>
            </w:r>
          </w:p>
        </w:tc>
        <w:tc>
          <w:tcPr>
            <w:tcW w:w="485" w:type="pct"/>
            <w:tcBorders>
              <w:top w:val="single" w:sz="4" w:space="0" w:color="000000"/>
              <w:left w:val="single" w:sz="4" w:space="0" w:color="000000"/>
              <w:bottom w:val="single" w:sz="4" w:space="0" w:color="000000"/>
              <w:right w:val="single" w:sz="4" w:space="0" w:color="000000"/>
            </w:tcBorders>
            <w:vAlign w:val="center"/>
          </w:tcPr>
          <w:p w14:paraId="5E9C00AD" w14:textId="77777777" w:rsidR="00B168B5" w:rsidRDefault="006A4C1F" w:rsidP="00EE1228">
            <w:pPr>
              <w:widowControl w:val="0"/>
              <w:spacing w:line="276" w:lineRule="auto"/>
              <w:jc w:val="center"/>
              <w:rPr>
                <w:rFonts w:cs="Arial"/>
                <w:color w:val="000000"/>
                <w:sz w:val="16"/>
                <w:szCs w:val="16"/>
              </w:rPr>
            </w:pPr>
            <w:r>
              <w:rPr>
                <w:rFonts w:cs="Arial"/>
                <w:color w:val="000000"/>
                <w:sz w:val="16"/>
                <w:szCs w:val="16"/>
              </w:rPr>
              <w:t>Unidade</w:t>
            </w:r>
          </w:p>
        </w:tc>
        <w:tc>
          <w:tcPr>
            <w:tcW w:w="659" w:type="pct"/>
            <w:tcBorders>
              <w:top w:val="single" w:sz="4" w:space="0" w:color="000000"/>
              <w:left w:val="single" w:sz="4" w:space="0" w:color="000000"/>
              <w:bottom w:val="single" w:sz="4" w:space="0" w:color="000000"/>
              <w:right w:val="single" w:sz="4" w:space="0" w:color="000000"/>
            </w:tcBorders>
            <w:vAlign w:val="center"/>
          </w:tcPr>
          <w:p w14:paraId="21D2DC7E" w14:textId="77777777" w:rsidR="00B168B5" w:rsidRDefault="006A4C1F" w:rsidP="00EE1228">
            <w:pPr>
              <w:widowControl w:val="0"/>
              <w:spacing w:line="276" w:lineRule="auto"/>
              <w:jc w:val="center"/>
              <w:rPr>
                <w:rFonts w:cs="Arial"/>
                <w:color w:val="000000"/>
                <w:sz w:val="16"/>
                <w:szCs w:val="16"/>
              </w:rPr>
            </w:pPr>
            <w:r>
              <w:rPr>
                <w:rFonts w:cs="Arial"/>
                <w:color w:val="000000"/>
                <w:sz w:val="16"/>
                <w:szCs w:val="16"/>
              </w:rPr>
              <w:t>425</w:t>
            </w:r>
          </w:p>
        </w:tc>
        <w:tc>
          <w:tcPr>
            <w:tcW w:w="532" w:type="pct"/>
            <w:tcBorders>
              <w:top w:val="single" w:sz="4" w:space="0" w:color="000000"/>
              <w:left w:val="single" w:sz="4" w:space="0" w:color="000000"/>
              <w:bottom w:val="single" w:sz="4" w:space="0" w:color="000000"/>
              <w:right w:val="single" w:sz="4" w:space="0" w:color="000000"/>
            </w:tcBorders>
            <w:vAlign w:val="center"/>
          </w:tcPr>
          <w:p w14:paraId="316199FA" w14:textId="77777777" w:rsidR="00B168B5" w:rsidRDefault="006A4C1F" w:rsidP="00EE1228">
            <w:pPr>
              <w:widowControl w:val="0"/>
              <w:spacing w:line="276" w:lineRule="auto"/>
              <w:jc w:val="center"/>
              <w:rPr>
                <w:rFonts w:cs="Arial"/>
                <w:color w:val="000000"/>
                <w:sz w:val="16"/>
                <w:szCs w:val="16"/>
              </w:rPr>
            </w:pPr>
            <w:r>
              <w:rPr>
                <w:rFonts w:cs="Arial"/>
                <w:sz w:val="16"/>
                <w:szCs w:val="16"/>
              </w:rPr>
              <w:t>R$ 50,12</w:t>
            </w:r>
          </w:p>
        </w:tc>
        <w:tc>
          <w:tcPr>
            <w:tcW w:w="536" w:type="pct"/>
            <w:tcBorders>
              <w:top w:val="single" w:sz="4" w:space="0" w:color="000000"/>
              <w:left w:val="single" w:sz="4" w:space="0" w:color="000000"/>
              <w:bottom w:val="single" w:sz="4" w:space="0" w:color="000000"/>
              <w:right w:val="single" w:sz="4" w:space="0" w:color="000000"/>
            </w:tcBorders>
            <w:vAlign w:val="center"/>
          </w:tcPr>
          <w:p w14:paraId="085CDB3F" w14:textId="77777777" w:rsidR="00B168B5" w:rsidRDefault="006A4C1F" w:rsidP="00EE1228">
            <w:pPr>
              <w:widowControl w:val="0"/>
              <w:spacing w:line="276" w:lineRule="auto"/>
              <w:jc w:val="center"/>
              <w:rPr>
                <w:rFonts w:cs="Arial"/>
                <w:color w:val="000000"/>
                <w:sz w:val="16"/>
                <w:szCs w:val="16"/>
              </w:rPr>
            </w:pPr>
            <w:r>
              <w:rPr>
                <w:rFonts w:cs="Arial"/>
                <w:sz w:val="16"/>
                <w:szCs w:val="16"/>
              </w:rPr>
              <w:t>R$ 21.301,00</w:t>
            </w:r>
          </w:p>
        </w:tc>
      </w:tr>
      <w:tr w:rsidR="00B168B5" w14:paraId="34ECF929" w14:textId="77777777" w:rsidTr="00EE1228">
        <w:trPr>
          <w:trHeight w:val="288"/>
          <w:jc w:val="center"/>
        </w:trPr>
        <w:tc>
          <w:tcPr>
            <w:tcW w:w="308" w:type="pct"/>
            <w:tcBorders>
              <w:top w:val="single" w:sz="4" w:space="0" w:color="000000"/>
              <w:left w:val="single" w:sz="4" w:space="0" w:color="000000"/>
              <w:bottom w:val="single" w:sz="4" w:space="0" w:color="000000"/>
              <w:right w:val="single" w:sz="4" w:space="0" w:color="000000"/>
            </w:tcBorders>
            <w:vAlign w:val="center"/>
          </w:tcPr>
          <w:p w14:paraId="422E24C3" w14:textId="77777777" w:rsidR="00B168B5" w:rsidRDefault="006A4C1F" w:rsidP="00EE1228">
            <w:pPr>
              <w:widowControl w:val="0"/>
              <w:spacing w:line="276" w:lineRule="auto"/>
              <w:jc w:val="center"/>
              <w:rPr>
                <w:rFonts w:cs="Arial"/>
                <w:color w:val="000000"/>
                <w:sz w:val="16"/>
                <w:szCs w:val="16"/>
              </w:rPr>
            </w:pPr>
            <w:r>
              <w:rPr>
                <w:rFonts w:cs="Arial"/>
                <w:color w:val="000000"/>
                <w:sz w:val="16"/>
                <w:szCs w:val="16"/>
              </w:rPr>
              <w:t>45</w:t>
            </w:r>
          </w:p>
        </w:tc>
        <w:tc>
          <w:tcPr>
            <w:tcW w:w="1607" w:type="pct"/>
            <w:tcBorders>
              <w:top w:val="single" w:sz="4" w:space="0" w:color="000000"/>
              <w:left w:val="single" w:sz="4" w:space="0" w:color="000000"/>
              <w:bottom w:val="single" w:sz="4" w:space="0" w:color="000000"/>
              <w:right w:val="single" w:sz="4" w:space="0" w:color="000000"/>
            </w:tcBorders>
            <w:vAlign w:val="center"/>
          </w:tcPr>
          <w:p w14:paraId="7F4533DD" w14:textId="3E674C9F" w:rsidR="00B168B5" w:rsidRDefault="006A4C1F" w:rsidP="00EE1228">
            <w:pPr>
              <w:widowControl w:val="0"/>
              <w:spacing w:line="276" w:lineRule="auto"/>
              <w:jc w:val="both"/>
              <w:rPr>
                <w:rFonts w:cs="Arial"/>
                <w:color w:val="000000"/>
                <w:sz w:val="16"/>
                <w:szCs w:val="16"/>
              </w:rPr>
            </w:pPr>
            <w:r>
              <w:rPr>
                <w:rFonts w:cs="Arial"/>
                <w:color w:val="000000"/>
                <w:sz w:val="16"/>
                <w:szCs w:val="16"/>
              </w:rPr>
              <w:t>MÃO FRANCESA</w:t>
            </w:r>
            <w:r w:rsidR="008B3A95">
              <w:rPr>
                <w:rFonts w:cs="Arial"/>
                <w:color w:val="000000"/>
                <w:sz w:val="16"/>
                <w:szCs w:val="16"/>
              </w:rPr>
              <w:t xml:space="preserve"> AÇO GALVANIZADO</w:t>
            </w:r>
          </w:p>
        </w:tc>
        <w:tc>
          <w:tcPr>
            <w:tcW w:w="874" w:type="pct"/>
            <w:tcBorders>
              <w:top w:val="single" w:sz="4" w:space="0" w:color="000000"/>
              <w:left w:val="single" w:sz="4" w:space="0" w:color="000000"/>
              <w:bottom w:val="single" w:sz="4" w:space="0" w:color="000000"/>
              <w:right w:val="single" w:sz="4" w:space="0" w:color="000000"/>
            </w:tcBorders>
            <w:vAlign w:val="center"/>
          </w:tcPr>
          <w:p w14:paraId="1CE39C20" w14:textId="77777777" w:rsidR="00B168B5" w:rsidRDefault="006A4C1F" w:rsidP="00EE1228">
            <w:pPr>
              <w:widowControl w:val="0"/>
              <w:spacing w:line="276" w:lineRule="auto"/>
              <w:jc w:val="center"/>
              <w:rPr>
                <w:rFonts w:cs="Arial"/>
                <w:color w:val="000000"/>
                <w:sz w:val="16"/>
                <w:szCs w:val="16"/>
              </w:rPr>
            </w:pPr>
            <w:r>
              <w:rPr>
                <w:rFonts w:cs="Arial"/>
                <w:sz w:val="16"/>
                <w:szCs w:val="16"/>
              </w:rPr>
              <w:t>441588</w:t>
            </w:r>
          </w:p>
        </w:tc>
        <w:tc>
          <w:tcPr>
            <w:tcW w:w="485" w:type="pct"/>
            <w:tcBorders>
              <w:top w:val="single" w:sz="4" w:space="0" w:color="000000"/>
              <w:left w:val="single" w:sz="4" w:space="0" w:color="000000"/>
              <w:bottom w:val="single" w:sz="4" w:space="0" w:color="000000"/>
              <w:right w:val="single" w:sz="4" w:space="0" w:color="000000"/>
            </w:tcBorders>
            <w:vAlign w:val="center"/>
          </w:tcPr>
          <w:p w14:paraId="62E92E65" w14:textId="77777777" w:rsidR="00B168B5" w:rsidRDefault="006A4C1F" w:rsidP="00EE1228">
            <w:pPr>
              <w:widowControl w:val="0"/>
              <w:spacing w:line="276" w:lineRule="auto"/>
              <w:jc w:val="center"/>
              <w:rPr>
                <w:rFonts w:cs="Arial"/>
                <w:color w:val="000000"/>
                <w:sz w:val="16"/>
                <w:szCs w:val="16"/>
              </w:rPr>
            </w:pPr>
            <w:r>
              <w:rPr>
                <w:rFonts w:cs="Arial"/>
                <w:color w:val="000000"/>
                <w:sz w:val="16"/>
                <w:szCs w:val="16"/>
              </w:rPr>
              <w:t>Unidade</w:t>
            </w:r>
          </w:p>
        </w:tc>
        <w:tc>
          <w:tcPr>
            <w:tcW w:w="659" w:type="pct"/>
            <w:tcBorders>
              <w:top w:val="single" w:sz="4" w:space="0" w:color="000000"/>
              <w:left w:val="single" w:sz="4" w:space="0" w:color="000000"/>
              <w:bottom w:val="single" w:sz="4" w:space="0" w:color="000000"/>
              <w:right w:val="single" w:sz="4" w:space="0" w:color="000000"/>
            </w:tcBorders>
            <w:vAlign w:val="center"/>
          </w:tcPr>
          <w:p w14:paraId="26A5D06E" w14:textId="77777777" w:rsidR="00B168B5" w:rsidRDefault="006A4C1F" w:rsidP="00EE1228">
            <w:pPr>
              <w:widowControl w:val="0"/>
              <w:spacing w:line="276" w:lineRule="auto"/>
              <w:jc w:val="center"/>
              <w:rPr>
                <w:rFonts w:cs="Arial"/>
                <w:color w:val="000000"/>
                <w:sz w:val="16"/>
                <w:szCs w:val="16"/>
              </w:rPr>
            </w:pPr>
            <w:r>
              <w:rPr>
                <w:rFonts w:cs="Arial"/>
                <w:color w:val="000000"/>
                <w:sz w:val="16"/>
                <w:szCs w:val="16"/>
              </w:rPr>
              <w:t>600</w:t>
            </w:r>
          </w:p>
        </w:tc>
        <w:tc>
          <w:tcPr>
            <w:tcW w:w="532" w:type="pct"/>
            <w:tcBorders>
              <w:top w:val="single" w:sz="4" w:space="0" w:color="000000"/>
              <w:left w:val="single" w:sz="4" w:space="0" w:color="000000"/>
              <w:bottom w:val="single" w:sz="4" w:space="0" w:color="000000"/>
              <w:right w:val="single" w:sz="4" w:space="0" w:color="000000"/>
            </w:tcBorders>
            <w:vAlign w:val="center"/>
          </w:tcPr>
          <w:p w14:paraId="4239C97A" w14:textId="77777777" w:rsidR="00B168B5" w:rsidRDefault="006A4C1F" w:rsidP="00EE1228">
            <w:pPr>
              <w:widowControl w:val="0"/>
              <w:spacing w:line="276" w:lineRule="auto"/>
              <w:jc w:val="center"/>
              <w:rPr>
                <w:rFonts w:cs="Arial"/>
                <w:color w:val="000000"/>
                <w:sz w:val="16"/>
                <w:szCs w:val="16"/>
              </w:rPr>
            </w:pPr>
            <w:r>
              <w:rPr>
                <w:rFonts w:cs="Arial"/>
                <w:sz w:val="16"/>
                <w:szCs w:val="16"/>
              </w:rPr>
              <w:t>R$ 41,08</w:t>
            </w:r>
          </w:p>
        </w:tc>
        <w:tc>
          <w:tcPr>
            <w:tcW w:w="536" w:type="pct"/>
            <w:tcBorders>
              <w:top w:val="single" w:sz="4" w:space="0" w:color="000000"/>
              <w:left w:val="single" w:sz="4" w:space="0" w:color="000000"/>
              <w:bottom w:val="single" w:sz="4" w:space="0" w:color="000000"/>
              <w:right w:val="single" w:sz="4" w:space="0" w:color="000000"/>
            </w:tcBorders>
            <w:vAlign w:val="center"/>
          </w:tcPr>
          <w:p w14:paraId="3DF32C08" w14:textId="77777777" w:rsidR="00B168B5" w:rsidRDefault="006A4C1F" w:rsidP="00EE1228">
            <w:pPr>
              <w:widowControl w:val="0"/>
              <w:spacing w:line="276" w:lineRule="auto"/>
              <w:jc w:val="center"/>
              <w:rPr>
                <w:rFonts w:cs="Arial"/>
                <w:color w:val="000000"/>
                <w:sz w:val="16"/>
                <w:szCs w:val="16"/>
              </w:rPr>
            </w:pPr>
            <w:r>
              <w:rPr>
                <w:rFonts w:cs="Arial"/>
                <w:sz w:val="16"/>
                <w:szCs w:val="16"/>
              </w:rPr>
              <w:t>R$ 24.648,00</w:t>
            </w:r>
          </w:p>
        </w:tc>
      </w:tr>
      <w:tr w:rsidR="00B168B5" w14:paraId="3641AF32" w14:textId="77777777" w:rsidTr="00EE1228">
        <w:trPr>
          <w:trHeight w:val="288"/>
          <w:jc w:val="center"/>
        </w:trPr>
        <w:tc>
          <w:tcPr>
            <w:tcW w:w="308" w:type="pct"/>
            <w:tcBorders>
              <w:top w:val="single" w:sz="4" w:space="0" w:color="000000"/>
              <w:left w:val="single" w:sz="4" w:space="0" w:color="000000"/>
              <w:bottom w:val="single" w:sz="4" w:space="0" w:color="000000"/>
              <w:right w:val="single" w:sz="4" w:space="0" w:color="000000"/>
            </w:tcBorders>
            <w:vAlign w:val="center"/>
          </w:tcPr>
          <w:p w14:paraId="021F73F6" w14:textId="77777777" w:rsidR="00B168B5" w:rsidRDefault="006A4C1F" w:rsidP="00EE1228">
            <w:pPr>
              <w:widowControl w:val="0"/>
              <w:spacing w:line="276" w:lineRule="auto"/>
              <w:jc w:val="center"/>
              <w:rPr>
                <w:rFonts w:cs="Arial"/>
                <w:color w:val="000000"/>
                <w:sz w:val="16"/>
                <w:szCs w:val="16"/>
              </w:rPr>
            </w:pPr>
            <w:r>
              <w:rPr>
                <w:rFonts w:cs="Arial"/>
                <w:color w:val="000000"/>
                <w:sz w:val="16"/>
                <w:szCs w:val="16"/>
              </w:rPr>
              <w:t>46</w:t>
            </w:r>
          </w:p>
        </w:tc>
        <w:tc>
          <w:tcPr>
            <w:tcW w:w="1607" w:type="pct"/>
            <w:tcBorders>
              <w:top w:val="single" w:sz="4" w:space="0" w:color="000000"/>
              <w:left w:val="single" w:sz="4" w:space="0" w:color="000000"/>
              <w:bottom w:val="single" w:sz="4" w:space="0" w:color="000000"/>
              <w:right w:val="single" w:sz="4" w:space="0" w:color="000000"/>
            </w:tcBorders>
            <w:vAlign w:val="center"/>
          </w:tcPr>
          <w:p w14:paraId="0BB06496" w14:textId="03A498C7" w:rsidR="00B168B5" w:rsidRDefault="006A4C1F" w:rsidP="00EE1228">
            <w:pPr>
              <w:widowControl w:val="0"/>
              <w:spacing w:line="276" w:lineRule="auto"/>
              <w:jc w:val="both"/>
              <w:rPr>
                <w:rFonts w:cs="Arial"/>
                <w:color w:val="000000"/>
                <w:sz w:val="16"/>
                <w:szCs w:val="16"/>
              </w:rPr>
            </w:pPr>
            <w:r>
              <w:rPr>
                <w:rFonts w:cs="Arial"/>
                <w:color w:val="000000"/>
                <w:sz w:val="16"/>
                <w:szCs w:val="16"/>
              </w:rPr>
              <w:t>PERFILADO PERFURADO</w:t>
            </w:r>
          </w:p>
        </w:tc>
        <w:tc>
          <w:tcPr>
            <w:tcW w:w="874" w:type="pct"/>
            <w:tcBorders>
              <w:top w:val="single" w:sz="4" w:space="0" w:color="000000"/>
              <w:left w:val="single" w:sz="4" w:space="0" w:color="000000"/>
              <w:bottom w:val="single" w:sz="4" w:space="0" w:color="000000"/>
              <w:right w:val="single" w:sz="4" w:space="0" w:color="000000"/>
            </w:tcBorders>
            <w:vAlign w:val="center"/>
          </w:tcPr>
          <w:p w14:paraId="090F7529" w14:textId="77777777" w:rsidR="00B168B5" w:rsidRDefault="006A4C1F" w:rsidP="00EE1228">
            <w:pPr>
              <w:widowControl w:val="0"/>
              <w:spacing w:line="276" w:lineRule="auto"/>
              <w:jc w:val="center"/>
              <w:rPr>
                <w:rFonts w:cs="Arial"/>
                <w:color w:val="000000"/>
                <w:sz w:val="16"/>
                <w:szCs w:val="16"/>
              </w:rPr>
            </w:pPr>
            <w:r>
              <w:rPr>
                <w:rFonts w:cs="Arial"/>
                <w:sz w:val="16"/>
                <w:szCs w:val="16"/>
              </w:rPr>
              <w:t>406449</w:t>
            </w:r>
          </w:p>
        </w:tc>
        <w:tc>
          <w:tcPr>
            <w:tcW w:w="485" w:type="pct"/>
            <w:tcBorders>
              <w:top w:val="single" w:sz="4" w:space="0" w:color="000000"/>
              <w:left w:val="single" w:sz="4" w:space="0" w:color="000000"/>
              <w:bottom w:val="single" w:sz="4" w:space="0" w:color="000000"/>
              <w:right w:val="single" w:sz="4" w:space="0" w:color="000000"/>
            </w:tcBorders>
            <w:vAlign w:val="center"/>
          </w:tcPr>
          <w:p w14:paraId="310E65E0" w14:textId="77777777" w:rsidR="00B168B5" w:rsidRDefault="006A4C1F" w:rsidP="00EE1228">
            <w:pPr>
              <w:widowControl w:val="0"/>
              <w:spacing w:line="276" w:lineRule="auto"/>
              <w:jc w:val="center"/>
              <w:rPr>
                <w:rFonts w:cs="Arial"/>
                <w:color w:val="000000"/>
                <w:sz w:val="16"/>
                <w:szCs w:val="16"/>
              </w:rPr>
            </w:pPr>
            <w:r>
              <w:rPr>
                <w:rFonts w:cs="Arial"/>
                <w:color w:val="000000"/>
                <w:sz w:val="16"/>
                <w:szCs w:val="16"/>
              </w:rPr>
              <w:t>Metros</w:t>
            </w:r>
          </w:p>
        </w:tc>
        <w:tc>
          <w:tcPr>
            <w:tcW w:w="659" w:type="pct"/>
            <w:tcBorders>
              <w:top w:val="single" w:sz="4" w:space="0" w:color="000000"/>
              <w:left w:val="single" w:sz="4" w:space="0" w:color="000000"/>
              <w:bottom w:val="single" w:sz="4" w:space="0" w:color="000000"/>
              <w:right w:val="single" w:sz="4" w:space="0" w:color="000000"/>
            </w:tcBorders>
            <w:vAlign w:val="center"/>
          </w:tcPr>
          <w:p w14:paraId="1067119B" w14:textId="77777777" w:rsidR="00B168B5" w:rsidRDefault="006A4C1F" w:rsidP="00EE1228">
            <w:pPr>
              <w:widowControl w:val="0"/>
              <w:spacing w:line="276" w:lineRule="auto"/>
              <w:jc w:val="center"/>
              <w:rPr>
                <w:rFonts w:cs="Arial"/>
                <w:color w:val="000000"/>
                <w:sz w:val="16"/>
                <w:szCs w:val="16"/>
              </w:rPr>
            </w:pPr>
            <w:r>
              <w:rPr>
                <w:rFonts w:cs="Arial"/>
                <w:color w:val="000000"/>
                <w:sz w:val="16"/>
                <w:szCs w:val="16"/>
              </w:rPr>
              <w:t>460</w:t>
            </w:r>
          </w:p>
        </w:tc>
        <w:tc>
          <w:tcPr>
            <w:tcW w:w="532" w:type="pct"/>
            <w:tcBorders>
              <w:top w:val="single" w:sz="4" w:space="0" w:color="000000"/>
              <w:left w:val="single" w:sz="4" w:space="0" w:color="000000"/>
              <w:bottom w:val="single" w:sz="4" w:space="0" w:color="000000"/>
              <w:right w:val="single" w:sz="4" w:space="0" w:color="000000"/>
            </w:tcBorders>
            <w:vAlign w:val="center"/>
          </w:tcPr>
          <w:p w14:paraId="5D1B21FA" w14:textId="77777777" w:rsidR="00B168B5" w:rsidRDefault="006A4C1F" w:rsidP="00EE1228">
            <w:pPr>
              <w:widowControl w:val="0"/>
              <w:spacing w:line="276" w:lineRule="auto"/>
              <w:jc w:val="center"/>
              <w:rPr>
                <w:rFonts w:cs="Arial"/>
                <w:color w:val="000000"/>
                <w:sz w:val="16"/>
                <w:szCs w:val="16"/>
              </w:rPr>
            </w:pPr>
            <w:r>
              <w:rPr>
                <w:rFonts w:cs="Arial"/>
                <w:sz w:val="16"/>
                <w:szCs w:val="16"/>
              </w:rPr>
              <w:t>R$ 8,30</w:t>
            </w:r>
          </w:p>
        </w:tc>
        <w:tc>
          <w:tcPr>
            <w:tcW w:w="536" w:type="pct"/>
            <w:tcBorders>
              <w:top w:val="single" w:sz="4" w:space="0" w:color="000000"/>
              <w:left w:val="single" w:sz="4" w:space="0" w:color="000000"/>
              <w:bottom w:val="single" w:sz="4" w:space="0" w:color="000000"/>
              <w:right w:val="single" w:sz="4" w:space="0" w:color="000000"/>
            </w:tcBorders>
            <w:vAlign w:val="center"/>
          </w:tcPr>
          <w:p w14:paraId="74F35646" w14:textId="77777777" w:rsidR="00B168B5" w:rsidRDefault="006A4C1F" w:rsidP="00EE1228">
            <w:pPr>
              <w:widowControl w:val="0"/>
              <w:spacing w:line="276" w:lineRule="auto"/>
              <w:jc w:val="center"/>
              <w:rPr>
                <w:rFonts w:cs="Arial"/>
                <w:color w:val="000000"/>
                <w:sz w:val="16"/>
                <w:szCs w:val="16"/>
              </w:rPr>
            </w:pPr>
            <w:r>
              <w:rPr>
                <w:rFonts w:cs="Arial"/>
                <w:sz w:val="16"/>
                <w:szCs w:val="16"/>
              </w:rPr>
              <w:t>R$ 3.818,00</w:t>
            </w:r>
          </w:p>
        </w:tc>
      </w:tr>
      <w:tr w:rsidR="00B168B5" w14:paraId="5BD71FDD" w14:textId="77777777" w:rsidTr="00EE1228">
        <w:trPr>
          <w:trHeight w:val="288"/>
          <w:jc w:val="center"/>
        </w:trPr>
        <w:tc>
          <w:tcPr>
            <w:tcW w:w="308" w:type="pct"/>
            <w:tcBorders>
              <w:top w:val="single" w:sz="4" w:space="0" w:color="000000"/>
              <w:left w:val="single" w:sz="4" w:space="0" w:color="000000"/>
              <w:bottom w:val="single" w:sz="4" w:space="0" w:color="000000"/>
              <w:right w:val="single" w:sz="4" w:space="0" w:color="000000"/>
            </w:tcBorders>
            <w:vAlign w:val="center"/>
          </w:tcPr>
          <w:p w14:paraId="10EADD12" w14:textId="77777777" w:rsidR="00B168B5" w:rsidRDefault="006A4C1F" w:rsidP="00EE1228">
            <w:pPr>
              <w:widowControl w:val="0"/>
              <w:spacing w:line="276" w:lineRule="auto"/>
              <w:jc w:val="center"/>
              <w:rPr>
                <w:rFonts w:cs="Arial"/>
                <w:color w:val="000000"/>
                <w:sz w:val="16"/>
                <w:szCs w:val="16"/>
              </w:rPr>
            </w:pPr>
            <w:r>
              <w:rPr>
                <w:rFonts w:cs="Arial"/>
                <w:color w:val="000000"/>
                <w:sz w:val="16"/>
                <w:szCs w:val="16"/>
              </w:rPr>
              <w:t>47</w:t>
            </w:r>
          </w:p>
        </w:tc>
        <w:tc>
          <w:tcPr>
            <w:tcW w:w="1607" w:type="pct"/>
            <w:tcBorders>
              <w:top w:val="single" w:sz="4" w:space="0" w:color="000000"/>
              <w:left w:val="single" w:sz="4" w:space="0" w:color="000000"/>
              <w:bottom w:val="single" w:sz="4" w:space="0" w:color="000000"/>
              <w:right w:val="single" w:sz="4" w:space="0" w:color="000000"/>
            </w:tcBorders>
            <w:vAlign w:val="center"/>
          </w:tcPr>
          <w:p w14:paraId="1D2FAF18" w14:textId="5A44F41B" w:rsidR="00B168B5" w:rsidRDefault="006A4C1F" w:rsidP="00EE1228">
            <w:pPr>
              <w:widowControl w:val="0"/>
              <w:spacing w:line="276" w:lineRule="auto"/>
              <w:jc w:val="both"/>
              <w:rPr>
                <w:rFonts w:cs="Arial"/>
                <w:color w:val="000000"/>
                <w:sz w:val="16"/>
                <w:szCs w:val="16"/>
              </w:rPr>
            </w:pPr>
            <w:r>
              <w:rPr>
                <w:rFonts w:cs="Arial"/>
                <w:color w:val="000000"/>
                <w:sz w:val="16"/>
                <w:szCs w:val="16"/>
              </w:rPr>
              <w:t>TIRANTES ROSCADOS</w:t>
            </w:r>
          </w:p>
        </w:tc>
        <w:tc>
          <w:tcPr>
            <w:tcW w:w="874" w:type="pct"/>
            <w:tcBorders>
              <w:top w:val="single" w:sz="4" w:space="0" w:color="000000"/>
              <w:left w:val="single" w:sz="4" w:space="0" w:color="000000"/>
              <w:bottom w:val="single" w:sz="4" w:space="0" w:color="000000"/>
              <w:right w:val="single" w:sz="4" w:space="0" w:color="000000"/>
            </w:tcBorders>
            <w:vAlign w:val="center"/>
          </w:tcPr>
          <w:p w14:paraId="495CDDFF" w14:textId="77777777" w:rsidR="00B168B5" w:rsidRDefault="006A4C1F" w:rsidP="00EE1228">
            <w:pPr>
              <w:widowControl w:val="0"/>
              <w:spacing w:line="276" w:lineRule="auto"/>
              <w:jc w:val="center"/>
              <w:rPr>
                <w:rFonts w:cs="Arial"/>
                <w:color w:val="000000"/>
                <w:sz w:val="16"/>
                <w:szCs w:val="16"/>
              </w:rPr>
            </w:pPr>
            <w:r>
              <w:rPr>
                <w:rFonts w:cs="Arial"/>
                <w:sz w:val="16"/>
                <w:szCs w:val="16"/>
              </w:rPr>
              <w:t>403322</w:t>
            </w:r>
          </w:p>
        </w:tc>
        <w:tc>
          <w:tcPr>
            <w:tcW w:w="485" w:type="pct"/>
            <w:tcBorders>
              <w:top w:val="single" w:sz="4" w:space="0" w:color="000000"/>
              <w:left w:val="single" w:sz="4" w:space="0" w:color="000000"/>
              <w:bottom w:val="single" w:sz="4" w:space="0" w:color="000000"/>
              <w:right w:val="single" w:sz="4" w:space="0" w:color="000000"/>
            </w:tcBorders>
            <w:vAlign w:val="center"/>
          </w:tcPr>
          <w:p w14:paraId="0ABD54E9" w14:textId="77777777" w:rsidR="00B168B5" w:rsidRDefault="006A4C1F" w:rsidP="00EE1228">
            <w:pPr>
              <w:widowControl w:val="0"/>
              <w:spacing w:line="276" w:lineRule="auto"/>
              <w:jc w:val="center"/>
              <w:rPr>
                <w:rFonts w:cs="Arial"/>
                <w:color w:val="000000"/>
                <w:sz w:val="16"/>
                <w:szCs w:val="16"/>
              </w:rPr>
            </w:pPr>
            <w:r>
              <w:rPr>
                <w:rFonts w:cs="Arial"/>
                <w:color w:val="000000"/>
                <w:sz w:val="16"/>
                <w:szCs w:val="16"/>
              </w:rPr>
              <w:t>Unidade</w:t>
            </w:r>
          </w:p>
        </w:tc>
        <w:tc>
          <w:tcPr>
            <w:tcW w:w="659" w:type="pct"/>
            <w:tcBorders>
              <w:top w:val="single" w:sz="4" w:space="0" w:color="000000"/>
              <w:left w:val="single" w:sz="4" w:space="0" w:color="000000"/>
              <w:bottom w:val="single" w:sz="4" w:space="0" w:color="000000"/>
              <w:right w:val="single" w:sz="4" w:space="0" w:color="000000"/>
            </w:tcBorders>
            <w:vAlign w:val="center"/>
          </w:tcPr>
          <w:p w14:paraId="1C6F16E2" w14:textId="77777777" w:rsidR="00B168B5" w:rsidRDefault="006A4C1F" w:rsidP="00EE1228">
            <w:pPr>
              <w:widowControl w:val="0"/>
              <w:spacing w:line="276" w:lineRule="auto"/>
              <w:jc w:val="center"/>
              <w:rPr>
                <w:rFonts w:cs="Arial"/>
                <w:color w:val="000000"/>
                <w:sz w:val="16"/>
                <w:szCs w:val="16"/>
              </w:rPr>
            </w:pPr>
            <w:r>
              <w:rPr>
                <w:rFonts w:cs="Arial"/>
                <w:color w:val="000000"/>
                <w:sz w:val="16"/>
                <w:szCs w:val="16"/>
              </w:rPr>
              <w:t>590</w:t>
            </w:r>
          </w:p>
        </w:tc>
        <w:tc>
          <w:tcPr>
            <w:tcW w:w="532" w:type="pct"/>
            <w:tcBorders>
              <w:top w:val="single" w:sz="4" w:space="0" w:color="000000"/>
              <w:left w:val="single" w:sz="4" w:space="0" w:color="000000"/>
              <w:bottom w:val="single" w:sz="4" w:space="0" w:color="000000"/>
              <w:right w:val="single" w:sz="4" w:space="0" w:color="000000"/>
            </w:tcBorders>
            <w:vAlign w:val="center"/>
          </w:tcPr>
          <w:p w14:paraId="6CCDA454" w14:textId="77777777" w:rsidR="00B168B5" w:rsidRDefault="006A4C1F" w:rsidP="00EE1228">
            <w:pPr>
              <w:widowControl w:val="0"/>
              <w:spacing w:line="276" w:lineRule="auto"/>
              <w:jc w:val="center"/>
              <w:rPr>
                <w:rFonts w:cs="Arial"/>
                <w:color w:val="000000"/>
                <w:sz w:val="16"/>
                <w:szCs w:val="16"/>
              </w:rPr>
            </w:pPr>
            <w:r>
              <w:rPr>
                <w:rFonts w:cs="Arial"/>
                <w:sz w:val="16"/>
                <w:szCs w:val="16"/>
              </w:rPr>
              <w:t>R$ 28,86</w:t>
            </w:r>
          </w:p>
        </w:tc>
        <w:tc>
          <w:tcPr>
            <w:tcW w:w="536" w:type="pct"/>
            <w:tcBorders>
              <w:top w:val="single" w:sz="4" w:space="0" w:color="000000"/>
              <w:left w:val="single" w:sz="4" w:space="0" w:color="000000"/>
              <w:bottom w:val="single" w:sz="4" w:space="0" w:color="000000"/>
              <w:right w:val="single" w:sz="4" w:space="0" w:color="000000"/>
            </w:tcBorders>
            <w:vAlign w:val="center"/>
          </w:tcPr>
          <w:p w14:paraId="28262E9E" w14:textId="77777777" w:rsidR="00B168B5" w:rsidRDefault="006A4C1F" w:rsidP="00EE1228">
            <w:pPr>
              <w:widowControl w:val="0"/>
              <w:spacing w:line="276" w:lineRule="auto"/>
              <w:jc w:val="center"/>
              <w:rPr>
                <w:rFonts w:cs="Arial"/>
                <w:color w:val="000000"/>
                <w:sz w:val="16"/>
                <w:szCs w:val="16"/>
              </w:rPr>
            </w:pPr>
            <w:r>
              <w:rPr>
                <w:rFonts w:cs="Arial"/>
                <w:sz w:val="16"/>
                <w:szCs w:val="16"/>
              </w:rPr>
              <w:t>R$ 17.027,40</w:t>
            </w:r>
          </w:p>
        </w:tc>
      </w:tr>
      <w:tr w:rsidR="00B168B5" w14:paraId="2B08DF0A" w14:textId="77777777" w:rsidTr="00EE1228">
        <w:trPr>
          <w:trHeight w:val="288"/>
          <w:jc w:val="center"/>
        </w:trPr>
        <w:tc>
          <w:tcPr>
            <w:tcW w:w="308" w:type="pct"/>
            <w:tcBorders>
              <w:top w:val="single" w:sz="4" w:space="0" w:color="000000"/>
              <w:left w:val="single" w:sz="4" w:space="0" w:color="000000"/>
              <w:bottom w:val="single" w:sz="4" w:space="0" w:color="000000"/>
              <w:right w:val="single" w:sz="4" w:space="0" w:color="000000"/>
            </w:tcBorders>
            <w:vAlign w:val="center"/>
          </w:tcPr>
          <w:p w14:paraId="66EE5187" w14:textId="77777777" w:rsidR="00B168B5" w:rsidRDefault="006A4C1F" w:rsidP="00EE1228">
            <w:pPr>
              <w:widowControl w:val="0"/>
              <w:spacing w:line="276" w:lineRule="auto"/>
              <w:jc w:val="center"/>
              <w:rPr>
                <w:rFonts w:cs="Arial"/>
                <w:color w:val="000000"/>
                <w:sz w:val="16"/>
                <w:szCs w:val="16"/>
              </w:rPr>
            </w:pPr>
            <w:r>
              <w:rPr>
                <w:rFonts w:cs="Arial"/>
                <w:color w:val="000000"/>
                <w:sz w:val="16"/>
                <w:szCs w:val="16"/>
              </w:rPr>
              <w:t>48</w:t>
            </w:r>
          </w:p>
        </w:tc>
        <w:tc>
          <w:tcPr>
            <w:tcW w:w="1607" w:type="pct"/>
            <w:tcBorders>
              <w:top w:val="single" w:sz="4" w:space="0" w:color="000000"/>
              <w:left w:val="single" w:sz="4" w:space="0" w:color="000000"/>
              <w:bottom w:val="single" w:sz="4" w:space="0" w:color="000000"/>
              <w:right w:val="single" w:sz="4" w:space="0" w:color="000000"/>
            </w:tcBorders>
            <w:vAlign w:val="center"/>
          </w:tcPr>
          <w:p w14:paraId="5FBA85A0" w14:textId="6CF35C62" w:rsidR="00B168B5" w:rsidRDefault="006A4C1F" w:rsidP="00EE1228">
            <w:pPr>
              <w:widowControl w:val="0"/>
              <w:spacing w:line="276" w:lineRule="auto"/>
              <w:jc w:val="both"/>
              <w:rPr>
                <w:rFonts w:cs="Arial"/>
                <w:color w:val="000000"/>
                <w:sz w:val="16"/>
                <w:szCs w:val="16"/>
              </w:rPr>
            </w:pPr>
            <w:r>
              <w:rPr>
                <w:rFonts w:cs="Arial"/>
                <w:color w:val="000000"/>
                <w:sz w:val="16"/>
                <w:szCs w:val="16"/>
              </w:rPr>
              <w:t xml:space="preserve">CAIXA DE EMENDA AÉREA, P/POSTE, C/ SUPORTE, COMPLETA </w:t>
            </w:r>
          </w:p>
        </w:tc>
        <w:tc>
          <w:tcPr>
            <w:tcW w:w="874" w:type="pct"/>
            <w:tcBorders>
              <w:top w:val="single" w:sz="4" w:space="0" w:color="000000"/>
              <w:left w:val="single" w:sz="4" w:space="0" w:color="000000"/>
              <w:bottom w:val="single" w:sz="4" w:space="0" w:color="000000"/>
              <w:right w:val="single" w:sz="4" w:space="0" w:color="000000"/>
            </w:tcBorders>
            <w:vAlign w:val="center"/>
          </w:tcPr>
          <w:p w14:paraId="11A5464F" w14:textId="77777777" w:rsidR="00B168B5" w:rsidRDefault="006A4C1F" w:rsidP="00EE1228">
            <w:pPr>
              <w:widowControl w:val="0"/>
              <w:spacing w:line="276" w:lineRule="auto"/>
              <w:jc w:val="center"/>
              <w:rPr>
                <w:rFonts w:cs="Arial"/>
                <w:color w:val="000000"/>
                <w:sz w:val="16"/>
                <w:szCs w:val="16"/>
              </w:rPr>
            </w:pPr>
            <w:r>
              <w:rPr>
                <w:rFonts w:cs="Arial"/>
                <w:sz w:val="16"/>
                <w:szCs w:val="16"/>
              </w:rPr>
              <w:t>604215</w:t>
            </w:r>
          </w:p>
        </w:tc>
        <w:tc>
          <w:tcPr>
            <w:tcW w:w="485" w:type="pct"/>
            <w:tcBorders>
              <w:top w:val="single" w:sz="4" w:space="0" w:color="000000"/>
              <w:left w:val="single" w:sz="4" w:space="0" w:color="000000"/>
              <w:bottom w:val="single" w:sz="4" w:space="0" w:color="000000"/>
              <w:right w:val="single" w:sz="4" w:space="0" w:color="000000"/>
            </w:tcBorders>
            <w:vAlign w:val="center"/>
          </w:tcPr>
          <w:p w14:paraId="0C870FDB" w14:textId="77777777" w:rsidR="00B168B5" w:rsidRDefault="006A4C1F" w:rsidP="00EE1228">
            <w:pPr>
              <w:widowControl w:val="0"/>
              <w:spacing w:line="276" w:lineRule="auto"/>
              <w:jc w:val="center"/>
              <w:rPr>
                <w:rFonts w:cs="Arial"/>
                <w:color w:val="000000"/>
                <w:sz w:val="16"/>
                <w:szCs w:val="16"/>
              </w:rPr>
            </w:pPr>
            <w:r>
              <w:rPr>
                <w:rFonts w:cs="Arial"/>
                <w:color w:val="000000"/>
                <w:sz w:val="16"/>
                <w:szCs w:val="16"/>
              </w:rPr>
              <w:t>Unidade</w:t>
            </w:r>
          </w:p>
        </w:tc>
        <w:tc>
          <w:tcPr>
            <w:tcW w:w="659" w:type="pct"/>
            <w:tcBorders>
              <w:top w:val="single" w:sz="4" w:space="0" w:color="000000"/>
              <w:left w:val="single" w:sz="4" w:space="0" w:color="000000"/>
              <w:bottom w:val="single" w:sz="4" w:space="0" w:color="000000"/>
              <w:right w:val="single" w:sz="4" w:space="0" w:color="000000"/>
            </w:tcBorders>
            <w:vAlign w:val="center"/>
          </w:tcPr>
          <w:p w14:paraId="3477FF27" w14:textId="77777777" w:rsidR="00B168B5" w:rsidRDefault="006A4C1F" w:rsidP="00EE1228">
            <w:pPr>
              <w:widowControl w:val="0"/>
              <w:spacing w:line="276" w:lineRule="auto"/>
              <w:jc w:val="center"/>
              <w:rPr>
                <w:rFonts w:cs="Arial"/>
                <w:color w:val="000000"/>
                <w:sz w:val="16"/>
                <w:szCs w:val="16"/>
              </w:rPr>
            </w:pPr>
            <w:r>
              <w:rPr>
                <w:rFonts w:cs="Arial"/>
                <w:color w:val="000000"/>
                <w:sz w:val="16"/>
                <w:szCs w:val="16"/>
              </w:rPr>
              <w:t>28</w:t>
            </w:r>
          </w:p>
        </w:tc>
        <w:tc>
          <w:tcPr>
            <w:tcW w:w="532" w:type="pct"/>
            <w:tcBorders>
              <w:top w:val="single" w:sz="4" w:space="0" w:color="000000"/>
              <w:left w:val="single" w:sz="4" w:space="0" w:color="000000"/>
              <w:bottom w:val="single" w:sz="4" w:space="0" w:color="000000"/>
              <w:right w:val="single" w:sz="4" w:space="0" w:color="000000"/>
            </w:tcBorders>
            <w:vAlign w:val="center"/>
          </w:tcPr>
          <w:p w14:paraId="7A8456A7" w14:textId="77777777" w:rsidR="00B168B5" w:rsidRDefault="006A4C1F" w:rsidP="00EE1228">
            <w:pPr>
              <w:widowControl w:val="0"/>
              <w:spacing w:line="276" w:lineRule="auto"/>
              <w:jc w:val="center"/>
              <w:rPr>
                <w:rFonts w:cs="Arial"/>
                <w:color w:val="000000"/>
                <w:sz w:val="16"/>
                <w:szCs w:val="16"/>
              </w:rPr>
            </w:pPr>
            <w:r>
              <w:rPr>
                <w:rFonts w:cs="Arial"/>
                <w:sz w:val="16"/>
                <w:szCs w:val="16"/>
              </w:rPr>
              <w:t>R$ 159,72</w:t>
            </w:r>
          </w:p>
        </w:tc>
        <w:tc>
          <w:tcPr>
            <w:tcW w:w="536" w:type="pct"/>
            <w:tcBorders>
              <w:top w:val="single" w:sz="4" w:space="0" w:color="000000"/>
              <w:left w:val="single" w:sz="4" w:space="0" w:color="000000"/>
              <w:bottom w:val="single" w:sz="4" w:space="0" w:color="000000"/>
              <w:right w:val="single" w:sz="4" w:space="0" w:color="000000"/>
            </w:tcBorders>
            <w:vAlign w:val="center"/>
          </w:tcPr>
          <w:p w14:paraId="41FD3C8E" w14:textId="77777777" w:rsidR="00B168B5" w:rsidRDefault="006A4C1F" w:rsidP="00EE1228">
            <w:pPr>
              <w:widowControl w:val="0"/>
              <w:spacing w:line="276" w:lineRule="auto"/>
              <w:jc w:val="center"/>
              <w:rPr>
                <w:rFonts w:cs="Arial"/>
                <w:color w:val="000000"/>
                <w:sz w:val="16"/>
                <w:szCs w:val="16"/>
              </w:rPr>
            </w:pPr>
            <w:r>
              <w:rPr>
                <w:rFonts w:cs="Arial"/>
                <w:sz w:val="16"/>
                <w:szCs w:val="16"/>
              </w:rPr>
              <w:t>R$ 4.472,16</w:t>
            </w:r>
          </w:p>
        </w:tc>
      </w:tr>
      <w:tr w:rsidR="00B168B5" w14:paraId="70C76EE2" w14:textId="77777777" w:rsidTr="00EE1228">
        <w:trPr>
          <w:trHeight w:val="288"/>
          <w:jc w:val="center"/>
        </w:trPr>
        <w:tc>
          <w:tcPr>
            <w:tcW w:w="308" w:type="pct"/>
            <w:tcBorders>
              <w:top w:val="single" w:sz="4" w:space="0" w:color="000000"/>
              <w:left w:val="single" w:sz="4" w:space="0" w:color="000000"/>
              <w:bottom w:val="single" w:sz="4" w:space="0" w:color="000000"/>
              <w:right w:val="single" w:sz="4" w:space="0" w:color="000000"/>
            </w:tcBorders>
            <w:vAlign w:val="center"/>
          </w:tcPr>
          <w:p w14:paraId="0E61591A" w14:textId="77777777" w:rsidR="00B168B5" w:rsidRDefault="006A4C1F" w:rsidP="00EE1228">
            <w:pPr>
              <w:widowControl w:val="0"/>
              <w:spacing w:line="276" w:lineRule="auto"/>
              <w:jc w:val="center"/>
              <w:rPr>
                <w:rFonts w:cs="Arial"/>
                <w:color w:val="000000"/>
                <w:sz w:val="16"/>
                <w:szCs w:val="16"/>
              </w:rPr>
            </w:pPr>
            <w:r>
              <w:rPr>
                <w:rFonts w:cs="Arial"/>
                <w:color w:val="000000"/>
                <w:sz w:val="16"/>
                <w:szCs w:val="16"/>
              </w:rPr>
              <w:t>49</w:t>
            </w:r>
          </w:p>
        </w:tc>
        <w:tc>
          <w:tcPr>
            <w:tcW w:w="1607" w:type="pct"/>
            <w:tcBorders>
              <w:top w:val="single" w:sz="4" w:space="0" w:color="000000"/>
              <w:left w:val="single" w:sz="4" w:space="0" w:color="000000"/>
              <w:bottom w:val="single" w:sz="4" w:space="0" w:color="000000"/>
              <w:right w:val="single" w:sz="4" w:space="0" w:color="000000"/>
            </w:tcBorders>
            <w:vAlign w:val="center"/>
          </w:tcPr>
          <w:p w14:paraId="47A40573" w14:textId="212025CD" w:rsidR="00B168B5" w:rsidRDefault="006A4C1F" w:rsidP="00EE1228">
            <w:pPr>
              <w:widowControl w:val="0"/>
              <w:spacing w:line="276" w:lineRule="auto"/>
              <w:jc w:val="both"/>
              <w:rPr>
                <w:rFonts w:cs="Arial"/>
                <w:color w:val="000000"/>
                <w:sz w:val="16"/>
                <w:szCs w:val="16"/>
              </w:rPr>
            </w:pPr>
            <w:r>
              <w:rPr>
                <w:rFonts w:cs="Arial"/>
                <w:color w:val="000000"/>
                <w:sz w:val="16"/>
                <w:szCs w:val="16"/>
              </w:rPr>
              <w:t xml:space="preserve">CABO ÓPTICO AÉREO, USO EXTERNO </w:t>
            </w:r>
          </w:p>
        </w:tc>
        <w:tc>
          <w:tcPr>
            <w:tcW w:w="874" w:type="pct"/>
            <w:tcBorders>
              <w:top w:val="single" w:sz="4" w:space="0" w:color="000000"/>
              <w:left w:val="single" w:sz="4" w:space="0" w:color="000000"/>
              <w:bottom w:val="single" w:sz="4" w:space="0" w:color="000000"/>
              <w:right w:val="single" w:sz="4" w:space="0" w:color="000000"/>
            </w:tcBorders>
            <w:vAlign w:val="center"/>
          </w:tcPr>
          <w:p w14:paraId="7A71DFCB" w14:textId="77777777" w:rsidR="00B168B5" w:rsidRDefault="006A4C1F" w:rsidP="00EE1228">
            <w:pPr>
              <w:widowControl w:val="0"/>
              <w:spacing w:line="276" w:lineRule="auto"/>
              <w:jc w:val="center"/>
              <w:rPr>
                <w:rFonts w:cs="Arial"/>
                <w:color w:val="000000"/>
                <w:sz w:val="16"/>
                <w:szCs w:val="16"/>
              </w:rPr>
            </w:pPr>
            <w:r>
              <w:rPr>
                <w:rFonts w:cs="Arial"/>
                <w:sz w:val="16"/>
                <w:szCs w:val="16"/>
              </w:rPr>
              <w:t>348307</w:t>
            </w:r>
          </w:p>
        </w:tc>
        <w:tc>
          <w:tcPr>
            <w:tcW w:w="485" w:type="pct"/>
            <w:tcBorders>
              <w:top w:val="single" w:sz="4" w:space="0" w:color="000000"/>
              <w:left w:val="single" w:sz="4" w:space="0" w:color="000000"/>
              <w:bottom w:val="single" w:sz="4" w:space="0" w:color="000000"/>
              <w:right w:val="single" w:sz="4" w:space="0" w:color="000000"/>
            </w:tcBorders>
            <w:vAlign w:val="center"/>
          </w:tcPr>
          <w:p w14:paraId="7DA378D6" w14:textId="77777777" w:rsidR="00B168B5" w:rsidRDefault="006A4C1F" w:rsidP="00EE1228">
            <w:pPr>
              <w:widowControl w:val="0"/>
              <w:spacing w:line="276" w:lineRule="auto"/>
              <w:jc w:val="center"/>
              <w:rPr>
                <w:rFonts w:cs="Arial"/>
                <w:color w:val="000000"/>
                <w:sz w:val="16"/>
                <w:szCs w:val="16"/>
              </w:rPr>
            </w:pPr>
            <w:r>
              <w:rPr>
                <w:rFonts w:cs="Arial"/>
                <w:color w:val="000000"/>
                <w:sz w:val="16"/>
                <w:szCs w:val="16"/>
              </w:rPr>
              <w:t>Metros</w:t>
            </w:r>
          </w:p>
        </w:tc>
        <w:tc>
          <w:tcPr>
            <w:tcW w:w="659" w:type="pct"/>
            <w:tcBorders>
              <w:top w:val="single" w:sz="4" w:space="0" w:color="000000"/>
              <w:left w:val="single" w:sz="4" w:space="0" w:color="000000"/>
              <w:bottom w:val="single" w:sz="4" w:space="0" w:color="000000"/>
              <w:right w:val="single" w:sz="4" w:space="0" w:color="000000"/>
            </w:tcBorders>
            <w:vAlign w:val="center"/>
          </w:tcPr>
          <w:p w14:paraId="035FA0F5" w14:textId="77777777" w:rsidR="00B168B5" w:rsidRDefault="006A4C1F" w:rsidP="00EE1228">
            <w:pPr>
              <w:widowControl w:val="0"/>
              <w:spacing w:line="276" w:lineRule="auto"/>
              <w:jc w:val="center"/>
              <w:rPr>
                <w:rFonts w:cs="Arial"/>
                <w:color w:val="000000"/>
                <w:sz w:val="16"/>
                <w:szCs w:val="16"/>
              </w:rPr>
            </w:pPr>
            <w:r>
              <w:rPr>
                <w:rFonts w:cs="Arial"/>
                <w:color w:val="000000"/>
                <w:sz w:val="16"/>
                <w:szCs w:val="16"/>
              </w:rPr>
              <w:t>1.920</w:t>
            </w:r>
          </w:p>
        </w:tc>
        <w:tc>
          <w:tcPr>
            <w:tcW w:w="532" w:type="pct"/>
            <w:tcBorders>
              <w:top w:val="single" w:sz="4" w:space="0" w:color="000000"/>
              <w:left w:val="single" w:sz="4" w:space="0" w:color="000000"/>
              <w:bottom w:val="single" w:sz="4" w:space="0" w:color="000000"/>
              <w:right w:val="single" w:sz="4" w:space="0" w:color="000000"/>
            </w:tcBorders>
            <w:vAlign w:val="center"/>
          </w:tcPr>
          <w:p w14:paraId="06AE8A2F" w14:textId="77777777" w:rsidR="00B168B5" w:rsidRDefault="006A4C1F" w:rsidP="00EE1228">
            <w:pPr>
              <w:widowControl w:val="0"/>
              <w:spacing w:line="276" w:lineRule="auto"/>
              <w:jc w:val="center"/>
              <w:rPr>
                <w:rFonts w:cs="Arial"/>
                <w:color w:val="000000"/>
                <w:sz w:val="16"/>
                <w:szCs w:val="16"/>
              </w:rPr>
            </w:pPr>
            <w:r>
              <w:rPr>
                <w:rFonts w:cs="Arial"/>
                <w:sz w:val="16"/>
                <w:szCs w:val="16"/>
              </w:rPr>
              <w:t>R$ 7,81</w:t>
            </w:r>
          </w:p>
        </w:tc>
        <w:tc>
          <w:tcPr>
            <w:tcW w:w="536" w:type="pct"/>
            <w:tcBorders>
              <w:top w:val="single" w:sz="4" w:space="0" w:color="000000"/>
              <w:left w:val="single" w:sz="4" w:space="0" w:color="000000"/>
              <w:bottom w:val="single" w:sz="4" w:space="0" w:color="000000"/>
              <w:right w:val="single" w:sz="4" w:space="0" w:color="000000"/>
            </w:tcBorders>
            <w:vAlign w:val="center"/>
          </w:tcPr>
          <w:p w14:paraId="70F7E2DF" w14:textId="77777777" w:rsidR="00B168B5" w:rsidRDefault="006A4C1F" w:rsidP="00EE1228">
            <w:pPr>
              <w:widowControl w:val="0"/>
              <w:spacing w:line="276" w:lineRule="auto"/>
              <w:jc w:val="center"/>
              <w:rPr>
                <w:rFonts w:cs="Arial"/>
                <w:color w:val="000000"/>
                <w:sz w:val="16"/>
                <w:szCs w:val="16"/>
              </w:rPr>
            </w:pPr>
            <w:r>
              <w:rPr>
                <w:rFonts w:cs="Arial"/>
                <w:sz w:val="16"/>
                <w:szCs w:val="16"/>
              </w:rPr>
              <w:t>R$ 14.995,20</w:t>
            </w:r>
          </w:p>
        </w:tc>
      </w:tr>
      <w:tr w:rsidR="00B168B5" w14:paraId="170BE157" w14:textId="77777777" w:rsidTr="00EE1228">
        <w:trPr>
          <w:trHeight w:val="288"/>
          <w:jc w:val="center"/>
        </w:trPr>
        <w:tc>
          <w:tcPr>
            <w:tcW w:w="308" w:type="pct"/>
            <w:tcBorders>
              <w:top w:val="single" w:sz="4" w:space="0" w:color="000000"/>
              <w:left w:val="single" w:sz="4" w:space="0" w:color="000000"/>
              <w:bottom w:val="single" w:sz="4" w:space="0" w:color="000000"/>
              <w:right w:val="single" w:sz="4" w:space="0" w:color="000000"/>
            </w:tcBorders>
            <w:vAlign w:val="center"/>
          </w:tcPr>
          <w:p w14:paraId="2DF5C745" w14:textId="77777777" w:rsidR="00B168B5" w:rsidRDefault="006A4C1F" w:rsidP="00EE1228">
            <w:pPr>
              <w:widowControl w:val="0"/>
              <w:spacing w:line="276" w:lineRule="auto"/>
              <w:jc w:val="center"/>
              <w:rPr>
                <w:rFonts w:cs="Arial"/>
                <w:color w:val="000000"/>
                <w:sz w:val="16"/>
                <w:szCs w:val="16"/>
              </w:rPr>
            </w:pPr>
            <w:r>
              <w:rPr>
                <w:rFonts w:cs="Arial"/>
                <w:color w:val="000000"/>
                <w:sz w:val="16"/>
                <w:szCs w:val="16"/>
              </w:rPr>
              <w:t>50</w:t>
            </w:r>
          </w:p>
        </w:tc>
        <w:tc>
          <w:tcPr>
            <w:tcW w:w="1607" w:type="pct"/>
            <w:tcBorders>
              <w:top w:val="single" w:sz="4" w:space="0" w:color="000000"/>
              <w:left w:val="single" w:sz="4" w:space="0" w:color="000000"/>
              <w:bottom w:val="single" w:sz="4" w:space="0" w:color="000000"/>
              <w:right w:val="single" w:sz="4" w:space="0" w:color="000000"/>
            </w:tcBorders>
            <w:vAlign w:val="center"/>
          </w:tcPr>
          <w:p w14:paraId="48EA5C96" w14:textId="534BA98D" w:rsidR="00B168B5" w:rsidRDefault="006A4C1F" w:rsidP="00EE1228">
            <w:pPr>
              <w:widowControl w:val="0"/>
              <w:spacing w:line="276" w:lineRule="auto"/>
              <w:jc w:val="both"/>
              <w:rPr>
                <w:rFonts w:cs="Arial"/>
                <w:color w:val="000000"/>
                <w:sz w:val="16"/>
                <w:szCs w:val="16"/>
              </w:rPr>
            </w:pPr>
            <w:r>
              <w:rPr>
                <w:rFonts w:cs="Arial"/>
                <w:color w:val="000000"/>
                <w:sz w:val="16"/>
                <w:szCs w:val="16"/>
              </w:rPr>
              <w:t xml:space="preserve">PLACA DE IDENTIFICAÇÃO DE FIBRA ÓPTICA </w:t>
            </w:r>
          </w:p>
        </w:tc>
        <w:tc>
          <w:tcPr>
            <w:tcW w:w="874" w:type="pct"/>
            <w:tcBorders>
              <w:top w:val="single" w:sz="4" w:space="0" w:color="000000"/>
              <w:left w:val="single" w:sz="4" w:space="0" w:color="000000"/>
              <w:bottom w:val="single" w:sz="4" w:space="0" w:color="000000"/>
              <w:right w:val="single" w:sz="4" w:space="0" w:color="000000"/>
            </w:tcBorders>
            <w:vAlign w:val="center"/>
          </w:tcPr>
          <w:p w14:paraId="61EEBB02" w14:textId="77777777" w:rsidR="00B168B5" w:rsidRDefault="006A4C1F" w:rsidP="00EE1228">
            <w:pPr>
              <w:widowControl w:val="0"/>
              <w:spacing w:line="276" w:lineRule="auto"/>
              <w:jc w:val="center"/>
              <w:rPr>
                <w:rFonts w:cs="Arial"/>
                <w:color w:val="000000"/>
                <w:sz w:val="16"/>
                <w:szCs w:val="16"/>
              </w:rPr>
            </w:pPr>
            <w:r>
              <w:rPr>
                <w:rFonts w:cs="Arial"/>
                <w:sz w:val="16"/>
                <w:szCs w:val="16"/>
              </w:rPr>
              <w:t>379927</w:t>
            </w:r>
          </w:p>
        </w:tc>
        <w:tc>
          <w:tcPr>
            <w:tcW w:w="485" w:type="pct"/>
            <w:tcBorders>
              <w:top w:val="single" w:sz="4" w:space="0" w:color="000000"/>
              <w:left w:val="single" w:sz="4" w:space="0" w:color="000000"/>
              <w:bottom w:val="single" w:sz="4" w:space="0" w:color="000000"/>
              <w:right w:val="single" w:sz="4" w:space="0" w:color="000000"/>
            </w:tcBorders>
            <w:vAlign w:val="center"/>
          </w:tcPr>
          <w:p w14:paraId="1E8937BC" w14:textId="77777777" w:rsidR="00B168B5" w:rsidRDefault="006A4C1F" w:rsidP="00EE1228">
            <w:pPr>
              <w:widowControl w:val="0"/>
              <w:spacing w:line="276" w:lineRule="auto"/>
              <w:jc w:val="center"/>
              <w:rPr>
                <w:rFonts w:cs="Arial"/>
                <w:color w:val="000000"/>
                <w:sz w:val="16"/>
                <w:szCs w:val="16"/>
              </w:rPr>
            </w:pPr>
            <w:r>
              <w:rPr>
                <w:rFonts w:cs="Arial"/>
                <w:color w:val="000000"/>
                <w:sz w:val="16"/>
                <w:szCs w:val="16"/>
              </w:rPr>
              <w:t>Unidade</w:t>
            </w:r>
          </w:p>
        </w:tc>
        <w:tc>
          <w:tcPr>
            <w:tcW w:w="659" w:type="pct"/>
            <w:tcBorders>
              <w:top w:val="single" w:sz="4" w:space="0" w:color="000000"/>
              <w:left w:val="single" w:sz="4" w:space="0" w:color="000000"/>
              <w:bottom w:val="single" w:sz="4" w:space="0" w:color="000000"/>
              <w:right w:val="single" w:sz="4" w:space="0" w:color="000000"/>
            </w:tcBorders>
            <w:vAlign w:val="center"/>
          </w:tcPr>
          <w:p w14:paraId="112BF261" w14:textId="77777777" w:rsidR="00B168B5" w:rsidRDefault="006A4C1F" w:rsidP="00EE1228">
            <w:pPr>
              <w:widowControl w:val="0"/>
              <w:spacing w:line="276" w:lineRule="auto"/>
              <w:jc w:val="center"/>
              <w:rPr>
                <w:rFonts w:cs="Arial"/>
                <w:color w:val="000000"/>
                <w:sz w:val="16"/>
                <w:szCs w:val="16"/>
              </w:rPr>
            </w:pPr>
            <w:r>
              <w:rPr>
                <w:rFonts w:cs="Arial"/>
                <w:color w:val="000000"/>
                <w:sz w:val="16"/>
                <w:szCs w:val="16"/>
              </w:rPr>
              <w:t>60</w:t>
            </w:r>
          </w:p>
        </w:tc>
        <w:tc>
          <w:tcPr>
            <w:tcW w:w="532" w:type="pct"/>
            <w:tcBorders>
              <w:top w:val="single" w:sz="4" w:space="0" w:color="000000"/>
              <w:left w:val="single" w:sz="4" w:space="0" w:color="000000"/>
              <w:bottom w:val="single" w:sz="4" w:space="0" w:color="000000"/>
              <w:right w:val="single" w:sz="4" w:space="0" w:color="000000"/>
            </w:tcBorders>
            <w:vAlign w:val="center"/>
          </w:tcPr>
          <w:p w14:paraId="5DFE26DD" w14:textId="77777777" w:rsidR="00B168B5" w:rsidRDefault="006A4C1F" w:rsidP="00EE1228">
            <w:pPr>
              <w:widowControl w:val="0"/>
              <w:spacing w:line="276" w:lineRule="auto"/>
              <w:jc w:val="center"/>
              <w:rPr>
                <w:rFonts w:cs="Arial"/>
                <w:color w:val="000000"/>
                <w:sz w:val="16"/>
                <w:szCs w:val="16"/>
              </w:rPr>
            </w:pPr>
            <w:r>
              <w:rPr>
                <w:rFonts w:cs="Arial"/>
                <w:sz w:val="16"/>
                <w:szCs w:val="16"/>
              </w:rPr>
              <w:t>R$ 1,90</w:t>
            </w:r>
          </w:p>
        </w:tc>
        <w:tc>
          <w:tcPr>
            <w:tcW w:w="536" w:type="pct"/>
            <w:tcBorders>
              <w:top w:val="single" w:sz="4" w:space="0" w:color="000000"/>
              <w:left w:val="single" w:sz="4" w:space="0" w:color="000000"/>
              <w:bottom w:val="single" w:sz="4" w:space="0" w:color="000000"/>
              <w:right w:val="single" w:sz="4" w:space="0" w:color="000000"/>
            </w:tcBorders>
            <w:vAlign w:val="center"/>
          </w:tcPr>
          <w:p w14:paraId="7A25CBE4" w14:textId="77777777" w:rsidR="00B168B5" w:rsidRDefault="006A4C1F" w:rsidP="00EE1228">
            <w:pPr>
              <w:widowControl w:val="0"/>
              <w:spacing w:line="276" w:lineRule="auto"/>
              <w:jc w:val="center"/>
              <w:rPr>
                <w:rFonts w:cs="Arial"/>
                <w:color w:val="000000"/>
                <w:sz w:val="16"/>
                <w:szCs w:val="16"/>
              </w:rPr>
            </w:pPr>
            <w:r>
              <w:rPr>
                <w:rFonts w:cs="Arial"/>
                <w:sz w:val="16"/>
                <w:szCs w:val="16"/>
              </w:rPr>
              <w:t>R$ 114,00</w:t>
            </w:r>
          </w:p>
        </w:tc>
      </w:tr>
      <w:tr w:rsidR="00B168B5" w14:paraId="0FBF3FD5" w14:textId="77777777" w:rsidTr="00EE1228">
        <w:trPr>
          <w:trHeight w:val="288"/>
          <w:jc w:val="center"/>
        </w:trPr>
        <w:tc>
          <w:tcPr>
            <w:tcW w:w="308" w:type="pct"/>
            <w:tcBorders>
              <w:top w:val="single" w:sz="4" w:space="0" w:color="000000"/>
              <w:left w:val="single" w:sz="4" w:space="0" w:color="000000"/>
              <w:bottom w:val="single" w:sz="4" w:space="0" w:color="000000"/>
              <w:right w:val="single" w:sz="4" w:space="0" w:color="000000"/>
            </w:tcBorders>
            <w:vAlign w:val="center"/>
          </w:tcPr>
          <w:p w14:paraId="3DD095A8" w14:textId="77777777" w:rsidR="00B168B5" w:rsidRDefault="006A4C1F" w:rsidP="00EE1228">
            <w:pPr>
              <w:widowControl w:val="0"/>
              <w:spacing w:line="276" w:lineRule="auto"/>
              <w:jc w:val="center"/>
              <w:rPr>
                <w:rFonts w:cs="Arial"/>
                <w:color w:val="000000"/>
                <w:sz w:val="16"/>
                <w:szCs w:val="16"/>
              </w:rPr>
            </w:pPr>
            <w:r>
              <w:rPr>
                <w:rFonts w:cs="Arial"/>
                <w:color w:val="000000"/>
                <w:sz w:val="16"/>
                <w:szCs w:val="16"/>
              </w:rPr>
              <w:t>51</w:t>
            </w:r>
          </w:p>
        </w:tc>
        <w:tc>
          <w:tcPr>
            <w:tcW w:w="1607" w:type="pct"/>
            <w:tcBorders>
              <w:top w:val="single" w:sz="4" w:space="0" w:color="000000"/>
              <w:left w:val="single" w:sz="4" w:space="0" w:color="000000"/>
              <w:bottom w:val="single" w:sz="4" w:space="0" w:color="000000"/>
              <w:right w:val="single" w:sz="4" w:space="0" w:color="000000"/>
            </w:tcBorders>
            <w:vAlign w:val="center"/>
          </w:tcPr>
          <w:p w14:paraId="060A19B6" w14:textId="255A9BAB" w:rsidR="00B168B5" w:rsidRDefault="006A4C1F" w:rsidP="00EE1228">
            <w:pPr>
              <w:widowControl w:val="0"/>
              <w:spacing w:line="276" w:lineRule="auto"/>
              <w:jc w:val="both"/>
              <w:rPr>
                <w:rFonts w:cs="Arial"/>
                <w:color w:val="000000"/>
                <w:sz w:val="16"/>
                <w:szCs w:val="16"/>
              </w:rPr>
            </w:pPr>
            <w:r>
              <w:rPr>
                <w:rFonts w:cs="Arial"/>
                <w:color w:val="000000"/>
                <w:sz w:val="16"/>
                <w:szCs w:val="16"/>
              </w:rPr>
              <w:t xml:space="preserve">CORDÃO ÓPTICO SM DUPLEX, LC-UPC/LC-UPC, 1,5M </w:t>
            </w:r>
          </w:p>
        </w:tc>
        <w:tc>
          <w:tcPr>
            <w:tcW w:w="874" w:type="pct"/>
            <w:tcBorders>
              <w:top w:val="single" w:sz="4" w:space="0" w:color="000000"/>
              <w:left w:val="single" w:sz="4" w:space="0" w:color="000000"/>
              <w:bottom w:val="single" w:sz="4" w:space="0" w:color="000000"/>
              <w:right w:val="single" w:sz="4" w:space="0" w:color="000000"/>
            </w:tcBorders>
            <w:vAlign w:val="center"/>
          </w:tcPr>
          <w:p w14:paraId="4C892020" w14:textId="77777777" w:rsidR="00B168B5" w:rsidRDefault="006A4C1F" w:rsidP="00EE1228">
            <w:pPr>
              <w:widowControl w:val="0"/>
              <w:spacing w:line="276" w:lineRule="auto"/>
              <w:jc w:val="center"/>
              <w:rPr>
                <w:rFonts w:cs="Arial"/>
                <w:color w:val="000000"/>
                <w:sz w:val="16"/>
                <w:szCs w:val="16"/>
              </w:rPr>
            </w:pPr>
            <w:r>
              <w:rPr>
                <w:rFonts w:cs="Arial"/>
                <w:sz w:val="16"/>
                <w:szCs w:val="16"/>
              </w:rPr>
              <w:t>404621</w:t>
            </w:r>
          </w:p>
        </w:tc>
        <w:tc>
          <w:tcPr>
            <w:tcW w:w="485" w:type="pct"/>
            <w:tcBorders>
              <w:top w:val="single" w:sz="4" w:space="0" w:color="000000"/>
              <w:left w:val="single" w:sz="4" w:space="0" w:color="000000"/>
              <w:bottom w:val="single" w:sz="4" w:space="0" w:color="000000"/>
              <w:right w:val="single" w:sz="4" w:space="0" w:color="000000"/>
            </w:tcBorders>
            <w:vAlign w:val="center"/>
          </w:tcPr>
          <w:p w14:paraId="43A250A1" w14:textId="77777777" w:rsidR="00B168B5" w:rsidRDefault="006A4C1F" w:rsidP="00EE1228">
            <w:pPr>
              <w:widowControl w:val="0"/>
              <w:spacing w:line="276" w:lineRule="auto"/>
              <w:jc w:val="center"/>
              <w:rPr>
                <w:rFonts w:cs="Arial"/>
                <w:color w:val="000000"/>
                <w:sz w:val="16"/>
                <w:szCs w:val="16"/>
              </w:rPr>
            </w:pPr>
            <w:r>
              <w:rPr>
                <w:rFonts w:cs="Arial"/>
                <w:color w:val="000000"/>
                <w:sz w:val="16"/>
                <w:szCs w:val="16"/>
              </w:rPr>
              <w:t>Unidade</w:t>
            </w:r>
          </w:p>
        </w:tc>
        <w:tc>
          <w:tcPr>
            <w:tcW w:w="659" w:type="pct"/>
            <w:tcBorders>
              <w:top w:val="single" w:sz="4" w:space="0" w:color="000000"/>
              <w:left w:val="single" w:sz="4" w:space="0" w:color="000000"/>
              <w:bottom w:val="single" w:sz="4" w:space="0" w:color="000000"/>
              <w:right w:val="single" w:sz="4" w:space="0" w:color="000000"/>
            </w:tcBorders>
            <w:vAlign w:val="center"/>
          </w:tcPr>
          <w:p w14:paraId="44FC04A2" w14:textId="77777777" w:rsidR="00B168B5" w:rsidRDefault="006A4C1F" w:rsidP="00EE1228">
            <w:pPr>
              <w:widowControl w:val="0"/>
              <w:spacing w:line="276" w:lineRule="auto"/>
              <w:jc w:val="center"/>
              <w:rPr>
                <w:rFonts w:cs="Arial"/>
                <w:color w:val="000000"/>
                <w:sz w:val="16"/>
                <w:szCs w:val="16"/>
              </w:rPr>
            </w:pPr>
            <w:r>
              <w:rPr>
                <w:rFonts w:cs="Arial"/>
                <w:color w:val="000000"/>
                <w:sz w:val="16"/>
                <w:szCs w:val="16"/>
              </w:rPr>
              <w:t>70</w:t>
            </w:r>
          </w:p>
        </w:tc>
        <w:tc>
          <w:tcPr>
            <w:tcW w:w="532" w:type="pct"/>
            <w:tcBorders>
              <w:top w:val="single" w:sz="4" w:space="0" w:color="000000"/>
              <w:left w:val="single" w:sz="4" w:space="0" w:color="000000"/>
              <w:bottom w:val="single" w:sz="4" w:space="0" w:color="000000"/>
              <w:right w:val="single" w:sz="4" w:space="0" w:color="000000"/>
            </w:tcBorders>
            <w:vAlign w:val="center"/>
          </w:tcPr>
          <w:p w14:paraId="134A9405" w14:textId="77777777" w:rsidR="00B168B5" w:rsidRDefault="006A4C1F" w:rsidP="00EE1228">
            <w:pPr>
              <w:widowControl w:val="0"/>
              <w:spacing w:line="276" w:lineRule="auto"/>
              <w:jc w:val="center"/>
              <w:rPr>
                <w:rFonts w:cs="Arial"/>
                <w:color w:val="000000"/>
                <w:sz w:val="16"/>
                <w:szCs w:val="16"/>
              </w:rPr>
            </w:pPr>
            <w:r>
              <w:rPr>
                <w:rFonts w:cs="Arial"/>
                <w:sz w:val="16"/>
                <w:szCs w:val="16"/>
              </w:rPr>
              <w:t>R$ 33,40</w:t>
            </w:r>
          </w:p>
        </w:tc>
        <w:tc>
          <w:tcPr>
            <w:tcW w:w="536" w:type="pct"/>
            <w:tcBorders>
              <w:top w:val="single" w:sz="4" w:space="0" w:color="000000"/>
              <w:left w:val="single" w:sz="4" w:space="0" w:color="000000"/>
              <w:bottom w:val="single" w:sz="4" w:space="0" w:color="000000"/>
              <w:right w:val="single" w:sz="4" w:space="0" w:color="000000"/>
            </w:tcBorders>
            <w:vAlign w:val="center"/>
          </w:tcPr>
          <w:p w14:paraId="2F1D3D23" w14:textId="77777777" w:rsidR="00B168B5" w:rsidRDefault="006A4C1F" w:rsidP="00EE1228">
            <w:pPr>
              <w:widowControl w:val="0"/>
              <w:spacing w:line="276" w:lineRule="auto"/>
              <w:jc w:val="center"/>
              <w:rPr>
                <w:rFonts w:cs="Arial"/>
                <w:color w:val="000000"/>
                <w:sz w:val="16"/>
                <w:szCs w:val="16"/>
              </w:rPr>
            </w:pPr>
            <w:r>
              <w:rPr>
                <w:rFonts w:cs="Arial"/>
                <w:sz w:val="16"/>
                <w:szCs w:val="16"/>
              </w:rPr>
              <w:t>R$ 2.338,00</w:t>
            </w:r>
          </w:p>
        </w:tc>
      </w:tr>
      <w:tr w:rsidR="00B168B5" w14:paraId="00A834D9" w14:textId="77777777" w:rsidTr="00EE1228">
        <w:trPr>
          <w:trHeight w:val="288"/>
          <w:jc w:val="center"/>
        </w:trPr>
        <w:tc>
          <w:tcPr>
            <w:tcW w:w="308" w:type="pct"/>
            <w:tcBorders>
              <w:top w:val="single" w:sz="4" w:space="0" w:color="000000"/>
              <w:left w:val="single" w:sz="4" w:space="0" w:color="000000"/>
              <w:bottom w:val="single" w:sz="4" w:space="0" w:color="000000"/>
              <w:right w:val="single" w:sz="4" w:space="0" w:color="000000"/>
            </w:tcBorders>
            <w:vAlign w:val="center"/>
          </w:tcPr>
          <w:p w14:paraId="3700993C" w14:textId="77777777" w:rsidR="00B168B5" w:rsidRDefault="006A4C1F" w:rsidP="00EE1228">
            <w:pPr>
              <w:widowControl w:val="0"/>
              <w:spacing w:line="276" w:lineRule="auto"/>
              <w:jc w:val="center"/>
              <w:rPr>
                <w:rFonts w:cs="Arial"/>
                <w:color w:val="000000"/>
                <w:sz w:val="16"/>
                <w:szCs w:val="16"/>
              </w:rPr>
            </w:pPr>
            <w:r>
              <w:rPr>
                <w:rFonts w:cs="Arial"/>
                <w:color w:val="000000"/>
                <w:sz w:val="16"/>
                <w:szCs w:val="16"/>
              </w:rPr>
              <w:t>52</w:t>
            </w:r>
          </w:p>
        </w:tc>
        <w:tc>
          <w:tcPr>
            <w:tcW w:w="1607" w:type="pct"/>
            <w:tcBorders>
              <w:top w:val="single" w:sz="4" w:space="0" w:color="000000"/>
              <w:left w:val="single" w:sz="4" w:space="0" w:color="000000"/>
              <w:bottom w:val="single" w:sz="4" w:space="0" w:color="000000"/>
              <w:right w:val="single" w:sz="4" w:space="0" w:color="000000"/>
            </w:tcBorders>
            <w:vAlign w:val="center"/>
          </w:tcPr>
          <w:p w14:paraId="2D0357E2" w14:textId="5A40E475" w:rsidR="00B168B5" w:rsidRDefault="006A4C1F" w:rsidP="00EE1228">
            <w:pPr>
              <w:widowControl w:val="0"/>
              <w:spacing w:line="276" w:lineRule="auto"/>
              <w:jc w:val="both"/>
              <w:rPr>
                <w:rFonts w:cs="Arial"/>
                <w:color w:val="000000"/>
                <w:sz w:val="16"/>
                <w:szCs w:val="16"/>
              </w:rPr>
            </w:pPr>
            <w:r>
              <w:rPr>
                <w:rFonts w:cs="Arial"/>
                <w:color w:val="000000"/>
                <w:sz w:val="16"/>
                <w:szCs w:val="16"/>
              </w:rPr>
              <w:t xml:space="preserve">CORDÃO ÓPTICO SM DUPLEX, LC-UPC/SC-APC, 1,5M </w:t>
            </w:r>
          </w:p>
        </w:tc>
        <w:tc>
          <w:tcPr>
            <w:tcW w:w="874" w:type="pct"/>
            <w:tcBorders>
              <w:top w:val="single" w:sz="4" w:space="0" w:color="000000"/>
              <w:left w:val="single" w:sz="4" w:space="0" w:color="000000"/>
              <w:bottom w:val="single" w:sz="4" w:space="0" w:color="000000"/>
              <w:right w:val="single" w:sz="4" w:space="0" w:color="000000"/>
            </w:tcBorders>
            <w:vAlign w:val="center"/>
          </w:tcPr>
          <w:p w14:paraId="744F3EB5" w14:textId="77777777" w:rsidR="00B168B5" w:rsidRDefault="006A4C1F" w:rsidP="00EE1228">
            <w:pPr>
              <w:widowControl w:val="0"/>
              <w:spacing w:line="276" w:lineRule="auto"/>
              <w:jc w:val="center"/>
              <w:rPr>
                <w:rFonts w:cs="Arial"/>
                <w:color w:val="000000"/>
                <w:sz w:val="16"/>
                <w:szCs w:val="16"/>
              </w:rPr>
            </w:pPr>
            <w:r>
              <w:rPr>
                <w:rFonts w:cs="Arial"/>
                <w:sz w:val="16"/>
                <w:szCs w:val="16"/>
              </w:rPr>
              <w:t>404621</w:t>
            </w:r>
          </w:p>
        </w:tc>
        <w:tc>
          <w:tcPr>
            <w:tcW w:w="485" w:type="pct"/>
            <w:tcBorders>
              <w:top w:val="single" w:sz="4" w:space="0" w:color="000000"/>
              <w:left w:val="single" w:sz="4" w:space="0" w:color="000000"/>
              <w:bottom w:val="single" w:sz="4" w:space="0" w:color="000000"/>
              <w:right w:val="single" w:sz="4" w:space="0" w:color="000000"/>
            </w:tcBorders>
            <w:vAlign w:val="center"/>
          </w:tcPr>
          <w:p w14:paraId="1F259C25" w14:textId="77777777" w:rsidR="00B168B5" w:rsidRDefault="006A4C1F" w:rsidP="00EE1228">
            <w:pPr>
              <w:widowControl w:val="0"/>
              <w:spacing w:line="276" w:lineRule="auto"/>
              <w:jc w:val="center"/>
              <w:rPr>
                <w:rFonts w:cs="Arial"/>
                <w:color w:val="000000"/>
                <w:sz w:val="16"/>
                <w:szCs w:val="16"/>
              </w:rPr>
            </w:pPr>
            <w:r>
              <w:rPr>
                <w:rFonts w:cs="Arial"/>
                <w:color w:val="000000"/>
                <w:sz w:val="16"/>
                <w:szCs w:val="16"/>
              </w:rPr>
              <w:t>Unidade</w:t>
            </w:r>
          </w:p>
        </w:tc>
        <w:tc>
          <w:tcPr>
            <w:tcW w:w="659" w:type="pct"/>
            <w:tcBorders>
              <w:top w:val="single" w:sz="4" w:space="0" w:color="000000"/>
              <w:left w:val="single" w:sz="4" w:space="0" w:color="000000"/>
              <w:bottom w:val="single" w:sz="4" w:space="0" w:color="000000"/>
              <w:right w:val="single" w:sz="4" w:space="0" w:color="000000"/>
            </w:tcBorders>
            <w:vAlign w:val="center"/>
          </w:tcPr>
          <w:p w14:paraId="00E3EA9F" w14:textId="77777777" w:rsidR="00B168B5" w:rsidRDefault="006A4C1F" w:rsidP="00EE1228">
            <w:pPr>
              <w:widowControl w:val="0"/>
              <w:spacing w:line="276" w:lineRule="auto"/>
              <w:jc w:val="center"/>
              <w:rPr>
                <w:rFonts w:cs="Arial"/>
                <w:color w:val="000000"/>
                <w:sz w:val="16"/>
                <w:szCs w:val="16"/>
              </w:rPr>
            </w:pPr>
            <w:r>
              <w:rPr>
                <w:rFonts w:cs="Arial"/>
                <w:color w:val="000000"/>
                <w:sz w:val="16"/>
                <w:szCs w:val="16"/>
              </w:rPr>
              <w:t>70</w:t>
            </w:r>
          </w:p>
        </w:tc>
        <w:tc>
          <w:tcPr>
            <w:tcW w:w="532" w:type="pct"/>
            <w:tcBorders>
              <w:top w:val="single" w:sz="4" w:space="0" w:color="000000"/>
              <w:left w:val="single" w:sz="4" w:space="0" w:color="000000"/>
              <w:bottom w:val="single" w:sz="4" w:space="0" w:color="000000"/>
              <w:right w:val="single" w:sz="4" w:space="0" w:color="000000"/>
            </w:tcBorders>
            <w:vAlign w:val="center"/>
          </w:tcPr>
          <w:p w14:paraId="42AC8B8F" w14:textId="77777777" w:rsidR="00B168B5" w:rsidRDefault="006A4C1F" w:rsidP="00EE1228">
            <w:pPr>
              <w:widowControl w:val="0"/>
              <w:spacing w:line="276" w:lineRule="auto"/>
              <w:jc w:val="center"/>
              <w:rPr>
                <w:rFonts w:cs="Arial"/>
                <w:color w:val="000000"/>
                <w:sz w:val="16"/>
                <w:szCs w:val="16"/>
              </w:rPr>
            </w:pPr>
            <w:r>
              <w:rPr>
                <w:rFonts w:cs="Arial"/>
                <w:sz w:val="16"/>
                <w:szCs w:val="16"/>
              </w:rPr>
              <w:t>R$ 35,19</w:t>
            </w:r>
          </w:p>
        </w:tc>
        <w:tc>
          <w:tcPr>
            <w:tcW w:w="536" w:type="pct"/>
            <w:tcBorders>
              <w:top w:val="single" w:sz="4" w:space="0" w:color="000000"/>
              <w:left w:val="single" w:sz="4" w:space="0" w:color="000000"/>
              <w:bottom w:val="single" w:sz="4" w:space="0" w:color="000000"/>
              <w:right w:val="single" w:sz="4" w:space="0" w:color="000000"/>
            </w:tcBorders>
            <w:vAlign w:val="center"/>
          </w:tcPr>
          <w:p w14:paraId="7072D6D2" w14:textId="77777777" w:rsidR="00B168B5" w:rsidRDefault="006A4C1F" w:rsidP="00EE1228">
            <w:pPr>
              <w:widowControl w:val="0"/>
              <w:spacing w:line="276" w:lineRule="auto"/>
              <w:jc w:val="center"/>
              <w:rPr>
                <w:rFonts w:cs="Arial"/>
                <w:color w:val="000000"/>
                <w:sz w:val="16"/>
                <w:szCs w:val="16"/>
              </w:rPr>
            </w:pPr>
            <w:r>
              <w:rPr>
                <w:rFonts w:cs="Arial"/>
                <w:sz w:val="16"/>
                <w:szCs w:val="16"/>
              </w:rPr>
              <w:t>R$ 2.463,30</w:t>
            </w:r>
          </w:p>
        </w:tc>
      </w:tr>
      <w:tr w:rsidR="00B168B5" w14:paraId="71CF43B8" w14:textId="77777777" w:rsidTr="00EE1228">
        <w:trPr>
          <w:trHeight w:val="288"/>
          <w:jc w:val="center"/>
        </w:trPr>
        <w:tc>
          <w:tcPr>
            <w:tcW w:w="308" w:type="pct"/>
            <w:tcBorders>
              <w:top w:val="single" w:sz="4" w:space="0" w:color="000000"/>
              <w:left w:val="single" w:sz="4" w:space="0" w:color="000000"/>
              <w:bottom w:val="single" w:sz="4" w:space="0" w:color="000000"/>
              <w:right w:val="single" w:sz="4" w:space="0" w:color="000000"/>
            </w:tcBorders>
            <w:vAlign w:val="center"/>
          </w:tcPr>
          <w:p w14:paraId="5000145D" w14:textId="77777777" w:rsidR="00B168B5" w:rsidRDefault="006A4C1F" w:rsidP="00EE1228">
            <w:pPr>
              <w:widowControl w:val="0"/>
              <w:spacing w:line="276" w:lineRule="auto"/>
              <w:jc w:val="center"/>
              <w:rPr>
                <w:rFonts w:cs="Arial"/>
                <w:color w:val="000000"/>
                <w:sz w:val="16"/>
                <w:szCs w:val="16"/>
              </w:rPr>
            </w:pPr>
            <w:r>
              <w:rPr>
                <w:rFonts w:cs="Arial"/>
                <w:color w:val="000000"/>
                <w:sz w:val="16"/>
                <w:szCs w:val="16"/>
              </w:rPr>
              <w:t>53</w:t>
            </w:r>
          </w:p>
        </w:tc>
        <w:tc>
          <w:tcPr>
            <w:tcW w:w="1607" w:type="pct"/>
            <w:tcBorders>
              <w:top w:val="single" w:sz="4" w:space="0" w:color="000000"/>
              <w:left w:val="single" w:sz="4" w:space="0" w:color="000000"/>
              <w:bottom w:val="single" w:sz="4" w:space="0" w:color="000000"/>
              <w:right w:val="single" w:sz="4" w:space="0" w:color="000000"/>
            </w:tcBorders>
            <w:vAlign w:val="center"/>
          </w:tcPr>
          <w:p w14:paraId="2E1A2215" w14:textId="09B7E4C7" w:rsidR="00B168B5" w:rsidRDefault="006A4C1F" w:rsidP="00EE1228">
            <w:pPr>
              <w:widowControl w:val="0"/>
              <w:spacing w:line="276" w:lineRule="auto"/>
              <w:jc w:val="both"/>
              <w:rPr>
                <w:rFonts w:cs="Arial"/>
                <w:color w:val="000000"/>
                <w:sz w:val="16"/>
                <w:szCs w:val="16"/>
              </w:rPr>
            </w:pPr>
            <w:r>
              <w:rPr>
                <w:rFonts w:cs="Arial"/>
                <w:color w:val="000000"/>
                <w:sz w:val="16"/>
                <w:szCs w:val="16"/>
              </w:rPr>
              <w:t xml:space="preserve">DIO 24 FIBRAS SC-APC 1U </w:t>
            </w:r>
          </w:p>
        </w:tc>
        <w:tc>
          <w:tcPr>
            <w:tcW w:w="874" w:type="pct"/>
            <w:tcBorders>
              <w:top w:val="single" w:sz="4" w:space="0" w:color="000000"/>
              <w:left w:val="single" w:sz="4" w:space="0" w:color="000000"/>
              <w:bottom w:val="single" w:sz="4" w:space="0" w:color="000000"/>
              <w:right w:val="single" w:sz="4" w:space="0" w:color="000000"/>
            </w:tcBorders>
            <w:vAlign w:val="center"/>
          </w:tcPr>
          <w:p w14:paraId="3B9A4CF5" w14:textId="77777777" w:rsidR="00B168B5" w:rsidRDefault="006A4C1F" w:rsidP="00EE1228">
            <w:pPr>
              <w:widowControl w:val="0"/>
              <w:spacing w:line="276" w:lineRule="auto"/>
              <w:jc w:val="center"/>
              <w:rPr>
                <w:rFonts w:cs="Arial"/>
                <w:color w:val="000000"/>
                <w:sz w:val="16"/>
                <w:szCs w:val="16"/>
              </w:rPr>
            </w:pPr>
            <w:r>
              <w:rPr>
                <w:rFonts w:cs="Arial"/>
                <w:sz w:val="16"/>
                <w:szCs w:val="16"/>
              </w:rPr>
              <w:t>125563</w:t>
            </w:r>
          </w:p>
        </w:tc>
        <w:tc>
          <w:tcPr>
            <w:tcW w:w="485" w:type="pct"/>
            <w:tcBorders>
              <w:top w:val="single" w:sz="4" w:space="0" w:color="000000"/>
              <w:left w:val="single" w:sz="4" w:space="0" w:color="000000"/>
              <w:bottom w:val="single" w:sz="4" w:space="0" w:color="000000"/>
              <w:right w:val="single" w:sz="4" w:space="0" w:color="000000"/>
            </w:tcBorders>
            <w:vAlign w:val="center"/>
          </w:tcPr>
          <w:p w14:paraId="298717DD" w14:textId="77777777" w:rsidR="00B168B5" w:rsidRDefault="006A4C1F" w:rsidP="00EE1228">
            <w:pPr>
              <w:widowControl w:val="0"/>
              <w:spacing w:line="276" w:lineRule="auto"/>
              <w:jc w:val="center"/>
              <w:rPr>
                <w:rFonts w:cs="Arial"/>
                <w:color w:val="000000"/>
                <w:sz w:val="16"/>
                <w:szCs w:val="16"/>
              </w:rPr>
            </w:pPr>
            <w:r>
              <w:rPr>
                <w:rFonts w:cs="Arial"/>
                <w:color w:val="000000"/>
                <w:sz w:val="16"/>
                <w:szCs w:val="16"/>
              </w:rPr>
              <w:t>Unidade</w:t>
            </w:r>
          </w:p>
        </w:tc>
        <w:tc>
          <w:tcPr>
            <w:tcW w:w="659" w:type="pct"/>
            <w:tcBorders>
              <w:top w:val="single" w:sz="4" w:space="0" w:color="000000"/>
              <w:left w:val="single" w:sz="4" w:space="0" w:color="000000"/>
              <w:bottom w:val="single" w:sz="4" w:space="0" w:color="000000"/>
              <w:right w:val="single" w:sz="4" w:space="0" w:color="000000"/>
            </w:tcBorders>
            <w:vAlign w:val="center"/>
          </w:tcPr>
          <w:p w14:paraId="3EAB505A" w14:textId="77777777" w:rsidR="00B168B5" w:rsidRDefault="006A4C1F" w:rsidP="00EE1228">
            <w:pPr>
              <w:widowControl w:val="0"/>
              <w:spacing w:line="276" w:lineRule="auto"/>
              <w:jc w:val="center"/>
              <w:rPr>
                <w:rFonts w:cs="Arial"/>
                <w:color w:val="000000"/>
                <w:sz w:val="16"/>
                <w:szCs w:val="16"/>
              </w:rPr>
            </w:pPr>
            <w:r>
              <w:rPr>
                <w:rFonts w:cs="Arial"/>
                <w:color w:val="000000"/>
                <w:sz w:val="16"/>
                <w:szCs w:val="16"/>
              </w:rPr>
              <w:t>16</w:t>
            </w:r>
          </w:p>
        </w:tc>
        <w:tc>
          <w:tcPr>
            <w:tcW w:w="532" w:type="pct"/>
            <w:tcBorders>
              <w:top w:val="single" w:sz="4" w:space="0" w:color="000000"/>
              <w:left w:val="single" w:sz="4" w:space="0" w:color="000000"/>
              <w:bottom w:val="single" w:sz="4" w:space="0" w:color="000000"/>
              <w:right w:val="single" w:sz="4" w:space="0" w:color="000000"/>
            </w:tcBorders>
            <w:vAlign w:val="center"/>
          </w:tcPr>
          <w:p w14:paraId="4D366915" w14:textId="77777777" w:rsidR="00B168B5" w:rsidRDefault="006A4C1F" w:rsidP="00EE1228">
            <w:pPr>
              <w:widowControl w:val="0"/>
              <w:spacing w:line="276" w:lineRule="auto"/>
              <w:jc w:val="center"/>
              <w:rPr>
                <w:rFonts w:cs="Arial"/>
                <w:color w:val="000000"/>
                <w:sz w:val="16"/>
                <w:szCs w:val="16"/>
              </w:rPr>
            </w:pPr>
            <w:r>
              <w:rPr>
                <w:rFonts w:cs="Arial"/>
                <w:sz w:val="16"/>
                <w:szCs w:val="16"/>
              </w:rPr>
              <w:t>R$ 585,28</w:t>
            </w:r>
          </w:p>
        </w:tc>
        <w:tc>
          <w:tcPr>
            <w:tcW w:w="536" w:type="pct"/>
            <w:tcBorders>
              <w:top w:val="single" w:sz="4" w:space="0" w:color="000000"/>
              <w:left w:val="single" w:sz="4" w:space="0" w:color="000000"/>
              <w:bottom w:val="single" w:sz="4" w:space="0" w:color="000000"/>
              <w:right w:val="single" w:sz="4" w:space="0" w:color="000000"/>
            </w:tcBorders>
            <w:vAlign w:val="center"/>
          </w:tcPr>
          <w:p w14:paraId="3B6A230B" w14:textId="77777777" w:rsidR="00B168B5" w:rsidRDefault="006A4C1F" w:rsidP="00EE1228">
            <w:pPr>
              <w:widowControl w:val="0"/>
              <w:spacing w:line="276" w:lineRule="auto"/>
              <w:jc w:val="center"/>
              <w:rPr>
                <w:rFonts w:cs="Arial"/>
                <w:color w:val="000000"/>
                <w:sz w:val="16"/>
                <w:szCs w:val="16"/>
              </w:rPr>
            </w:pPr>
            <w:r>
              <w:rPr>
                <w:rFonts w:cs="Arial"/>
                <w:sz w:val="16"/>
                <w:szCs w:val="16"/>
              </w:rPr>
              <w:t>R$ 9.364,48</w:t>
            </w:r>
          </w:p>
        </w:tc>
      </w:tr>
      <w:tr w:rsidR="00B168B5" w14:paraId="269AB68C" w14:textId="77777777" w:rsidTr="00EE1228">
        <w:trPr>
          <w:trHeight w:val="288"/>
          <w:jc w:val="center"/>
        </w:trPr>
        <w:tc>
          <w:tcPr>
            <w:tcW w:w="308" w:type="pct"/>
            <w:tcBorders>
              <w:top w:val="single" w:sz="4" w:space="0" w:color="000000"/>
              <w:left w:val="single" w:sz="4" w:space="0" w:color="000000"/>
              <w:bottom w:val="single" w:sz="4" w:space="0" w:color="000000"/>
              <w:right w:val="single" w:sz="4" w:space="0" w:color="000000"/>
            </w:tcBorders>
            <w:vAlign w:val="center"/>
          </w:tcPr>
          <w:p w14:paraId="3765EB2C" w14:textId="77777777" w:rsidR="00B168B5" w:rsidRDefault="006A4C1F" w:rsidP="00EE1228">
            <w:pPr>
              <w:widowControl w:val="0"/>
              <w:spacing w:line="276" w:lineRule="auto"/>
              <w:jc w:val="center"/>
              <w:rPr>
                <w:rFonts w:cs="Arial"/>
                <w:color w:val="000000"/>
                <w:sz w:val="16"/>
                <w:szCs w:val="16"/>
              </w:rPr>
            </w:pPr>
            <w:r>
              <w:rPr>
                <w:rFonts w:cs="Arial"/>
                <w:color w:val="000000"/>
                <w:sz w:val="16"/>
                <w:szCs w:val="16"/>
              </w:rPr>
              <w:t>54</w:t>
            </w:r>
          </w:p>
        </w:tc>
        <w:tc>
          <w:tcPr>
            <w:tcW w:w="1607" w:type="pct"/>
            <w:tcBorders>
              <w:top w:val="single" w:sz="4" w:space="0" w:color="000000"/>
              <w:left w:val="single" w:sz="4" w:space="0" w:color="000000"/>
              <w:bottom w:val="single" w:sz="4" w:space="0" w:color="000000"/>
              <w:right w:val="single" w:sz="4" w:space="0" w:color="000000"/>
            </w:tcBorders>
            <w:vAlign w:val="center"/>
          </w:tcPr>
          <w:p w14:paraId="5BFBBE3D" w14:textId="2021A9FC" w:rsidR="00B168B5" w:rsidRDefault="006A4C1F" w:rsidP="00EE1228">
            <w:pPr>
              <w:widowControl w:val="0"/>
              <w:spacing w:line="276" w:lineRule="auto"/>
              <w:jc w:val="both"/>
              <w:rPr>
                <w:rFonts w:cs="Arial"/>
                <w:color w:val="000000"/>
                <w:sz w:val="16"/>
                <w:szCs w:val="16"/>
              </w:rPr>
            </w:pPr>
            <w:r>
              <w:rPr>
                <w:rFonts w:cs="Arial"/>
                <w:color w:val="000000"/>
                <w:sz w:val="16"/>
                <w:szCs w:val="16"/>
              </w:rPr>
              <w:t>MINI DIO 12 FIBRAS SC-APC</w:t>
            </w:r>
          </w:p>
        </w:tc>
        <w:tc>
          <w:tcPr>
            <w:tcW w:w="874" w:type="pct"/>
            <w:tcBorders>
              <w:top w:val="single" w:sz="4" w:space="0" w:color="000000"/>
              <w:left w:val="single" w:sz="4" w:space="0" w:color="000000"/>
              <w:bottom w:val="single" w:sz="4" w:space="0" w:color="000000"/>
              <w:right w:val="single" w:sz="4" w:space="0" w:color="000000"/>
            </w:tcBorders>
            <w:vAlign w:val="center"/>
          </w:tcPr>
          <w:p w14:paraId="63BE2065" w14:textId="77777777" w:rsidR="00B168B5" w:rsidRDefault="006A4C1F" w:rsidP="00EE1228">
            <w:pPr>
              <w:widowControl w:val="0"/>
              <w:spacing w:line="276" w:lineRule="auto"/>
              <w:jc w:val="center"/>
              <w:rPr>
                <w:rFonts w:cs="Arial"/>
                <w:color w:val="000000"/>
                <w:sz w:val="16"/>
                <w:szCs w:val="16"/>
              </w:rPr>
            </w:pPr>
            <w:r>
              <w:rPr>
                <w:rFonts w:cs="Arial"/>
                <w:sz w:val="16"/>
                <w:szCs w:val="16"/>
              </w:rPr>
              <w:t>125563</w:t>
            </w:r>
          </w:p>
        </w:tc>
        <w:tc>
          <w:tcPr>
            <w:tcW w:w="485" w:type="pct"/>
            <w:tcBorders>
              <w:top w:val="single" w:sz="4" w:space="0" w:color="000000"/>
              <w:left w:val="single" w:sz="4" w:space="0" w:color="000000"/>
              <w:bottom w:val="single" w:sz="4" w:space="0" w:color="000000"/>
              <w:right w:val="single" w:sz="4" w:space="0" w:color="000000"/>
            </w:tcBorders>
            <w:vAlign w:val="center"/>
          </w:tcPr>
          <w:p w14:paraId="0FEDB4A9" w14:textId="77777777" w:rsidR="00B168B5" w:rsidRDefault="006A4C1F" w:rsidP="00EE1228">
            <w:pPr>
              <w:widowControl w:val="0"/>
              <w:spacing w:line="276" w:lineRule="auto"/>
              <w:jc w:val="center"/>
              <w:rPr>
                <w:rFonts w:cs="Arial"/>
                <w:color w:val="000000"/>
                <w:sz w:val="16"/>
                <w:szCs w:val="16"/>
              </w:rPr>
            </w:pPr>
            <w:r>
              <w:rPr>
                <w:rFonts w:cs="Arial"/>
                <w:color w:val="000000"/>
                <w:sz w:val="16"/>
                <w:szCs w:val="16"/>
              </w:rPr>
              <w:t>Unidade</w:t>
            </w:r>
          </w:p>
        </w:tc>
        <w:tc>
          <w:tcPr>
            <w:tcW w:w="659" w:type="pct"/>
            <w:tcBorders>
              <w:top w:val="single" w:sz="4" w:space="0" w:color="000000"/>
              <w:left w:val="single" w:sz="4" w:space="0" w:color="000000"/>
              <w:bottom w:val="single" w:sz="4" w:space="0" w:color="000000"/>
              <w:right w:val="single" w:sz="4" w:space="0" w:color="000000"/>
            </w:tcBorders>
            <w:vAlign w:val="center"/>
          </w:tcPr>
          <w:p w14:paraId="2D387570" w14:textId="77777777" w:rsidR="00B168B5" w:rsidRDefault="006A4C1F" w:rsidP="00EE1228">
            <w:pPr>
              <w:widowControl w:val="0"/>
              <w:spacing w:line="276" w:lineRule="auto"/>
              <w:jc w:val="center"/>
              <w:rPr>
                <w:rFonts w:cs="Arial"/>
                <w:color w:val="000000"/>
                <w:sz w:val="16"/>
                <w:szCs w:val="16"/>
              </w:rPr>
            </w:pPr>
            <w:r>
              <w:rPr>
                <w:rFonts w:cs="Arial"/>
                <w:color w:val="000000"/>
                <w:sz w:val="16"/>
                <w:szCs w:val="16"/>
              </w:rPr>
              <w:t>11</w:t>
            </w:r>
          </w:p>
        </w:tc>
        <w:tc>
          <w:tcPr>
            <w:tcW w:w="532" w:type="pct"/>
            <w:tcBorders>
              <w:top w:val="single" w:sz="4" w:space="0" w:color="000000"/>
              <w:left w:val="single" w:sz="4" w:space="0" w:color="000000"/>
              <w:bottom w:val="single" w:sz="4" w:space="0" w:color="000000"/>
              <w:right w:val="single" w:sz="4" w:space="0" w:color="000000"/>
            </w:tcBorders>
            <w:vAlign w:val="center"/>
          </w:tcPr>
          <w:p w14:paraId="69FE0C72" w14:textId="77777777" w:rsidR="00B168B5" w:rsidRDefault="006A4C1F" w:rsidP="00EE1228">
            <w:pPr>
              <w:widowControl w:val="0"/>
              <w:spacing w:line="276" w:lineRule="auto"/>
              <w:jc w:val="center"/>
              <w:rPr>
                <w:rFonts w:cs="Arial"/>
                <w:color w:val="000000"/>
                <w:sz w:val="16"/>
                <w:szCs w:val="16"/>
              </w:rPr>
            </w:pPr>
            <w:r>
              <w:rPr>
                <w:rFonts w:cs="Arial"/>
                <w:sz w:val="16"/>
                <w:szCs w:val="16"/>
              </w:rPr>
              <w:t>R$ 425,00</w:t>
            </w:r>
          </w:p>
        </w:tc>
        <w:tc>
          <w:tcPr>
            <w:tcW w:w="536" w:type="pct"/>
            <w:tcBorders>
              <w:top w:val="single" w:sz="4" w:space="0" w:color="000000"/>
              <w:left w:val="single" w:sz="4" w:space="0" w:color="000000"/>
              <w:bottom w:val="single" w:sz="4" w:space="0" w:color="000000"/>
              <w:right w:val="single" w:sz="4" w:space="0" w:color="000000"/>
            </w:tcBorders>
            <w:vAlign w:val="center"/>
          </w:tcPr>
          <w:p w14:paraId="52306B8C" w14:textId="77777777" w:rsidR="00B168B5" w:rsidRDefault="006A4C1F" w:rsidP="00EE1228">
            <w:pPr>
              <w:widowControl w:val="0"/>
              <w:spacing w:line="276" w:lineRule="auto"/>
              <w:jc w:val="center"/>
              <w:rPr>
                <w:rFonts w:cs="Arial"/>
                <w:color w:val="000000"/>
                <w:sz w:val="16"/>
                <w:szCs w:val="16"/>
              </w:rPr>
            </w:pPr>
            <w:r>
              <w:rPr>
                <w:rFonts w:cs="Arial"/>
                <w:sz w:val="16"/>
                <w:szCs w:val="16"/>
              </w:rPr>
              <w:t>R$ 4.675,00</w:t>
            </w:r>
          </w:p>
        </w:tc>
      </w:tr>
      <w:tr w:rsidR="00EE1228" w14:paraId="71737DCC" w14:textId="77777777" w:rsidTr="00EE1228">
        <w:trPr>
          <w:trHeight w:val="288"/>
          <w:jc w:val="center"/>
        </w:trPr>
        <w:tc>
          <w:tcPr>
            <w:tcW w:w="5000" w:type="pct"/>
            <w:gridSpan w:val="7"/>
            <w:tcBorders>
              <w:top w:val="single" w:sz="4" w:space="0" w:color="000000"/>
              <w:left w:val="single" w:sz="4" w:space="0" w:color="000000"/>
              <w:bottom w:val="single" w:sz="4" w:space="0" w:color="000000"/>
              <w:right w:val="single" w:sz="4" w:space="0" w:color="000000"/>
            </w:tcBorders>
            <w:vAlign w:val="center"/>
          </w:tcPr>
          <w:p w14:paraId="4BF78343" w14:textId="62B7E965" w:rsidR="00EE1228" w:rsidRPr="00EE1228" w:rsidRDefault="00EE1228" w:rsidP="00EE1228">
            <w:pPr>
              <w:widowControl w:val="0"/>
              <w:spacing w:line="276" w:lineRule="auto"/>
              <w:rPr>
                <w:rFonts w:cs="Arial"/>
                <w:b/>
                <w:bCs/>
                <w:color w:val="000000"/>
                <w:sz w:val="16"/>
                <w:szCs w:val="16"/>
              </w:rPr>
            </w:pPr>
            <w:r>
              <w:rPr>
                <w:rFonts w:cs="Arial"/>
                <w:b/>
                <w:bCs/>
                <w:color w:val="000000"/>
                <w:sz w:val="16"/>
                <w:szCs w:val="16"/>
              </w:rPr>
              <w:t xml:space="preserve">TOTAL                                                                                                                                                                               </w:t>
            </w:r>
            <w:r>
              <w:rPr>
                <w:rFonts w:cs="Arial"/>
                <w:b/>
                <w:bCs/>
                <w:sz w:val="16"/>
                <w:szCs w:val="16"/>
              </w:rPr>
              <w:t>R$ 2.045.193,03</w:t>
            </w:r>
          </w:p>
        </w:tc>
      </w:tr>
    </w:tbl>
    <w:p w14:paraId="76AE00DA" w14:textId="77777777" w:rsidR="00B168B5" w:rsidRDefault="006A4C1F" w:rsidP="00EE1228">
      <w:pPr>
        <w:widowControl w:val="0"/>
        <w:spacing w:before="240" w:after="240" w:line="276" w:lineRule="auto"/>
        <w:jc w:val="both"/>
        <w:rPr>
          <w:rFonts w:eastAsia="Times New Roman" w:cs="Arial"/>
          <w:b/>
          <w:bCs/>
          <w:szCs w:val="20"/>
        </w:rPr>
      </w:pPr>
      <w:r>
        <w:rPr>
          <w:rFonts w:eastAsia="Times New Roman" w:cs="Arial"/>
          <w:b/>
          <w:bCs/>
          <w:szCs w:val="20"/>
        </w:rPr>
        <w:t>OBS: Os itens apresentados nas planilhas abaixo correspondem as descrições dos itens apresentados na planilha acima.</w:t>
      </w:r>
    </w:p>
    <w:p w14:paraId="0C63B43E" w14:textId="77777777" w:rsidR="00B168B5" w:rsidRDefault="006A4C1F" w:rsidP="00EE1228">
      <w:pPr>
        <w:widowControl w:val="0"/>
        <w:spacing w:before="240" w:after="240" w:line="276" w:lineRule="auto"/>
        <w:jc w:val="both"/>
        <w:rPr>
          <w:rFonts w:eastAsia="Times New Roman" w:cs="Arial"/>
          <w:szCs w:val="20"/>
        </w:rPr>
      </w:pPr>
      <w:r>
        <w:rPr>
          <w:rFonts w:eastAsia="Times New Roman" w:cs="Arial"/>
          <w:szCs w:val="20"/>
        </w:rPr>
        <w:t xml:space="preserve">1.2. Será utilizado o </w:t>
      </w:r>
      <w:sdt>
        <w:sdtPr>
          <w:tag w:val="goog_rdk_4"/>
          <w:id w:val="1953279389"/>
        </w:sdtPr>
        <w:sdtEndPr/>
        <w:sdtContent/>
      </w:sdt>
      <w:r>
        <w:rPr>
          <w:rFonts w:eastAsia="Times New Roman" w:cs="Arial"/>
          <w:b/>
          <w:bCs/>
          <w:szCs w:val="20"/>
        </w:rPr>
        <w:t>Sistema de Registro de Preços</w:t>
      </w:r>
      <w:r>
        <w:rPr>
          <w:rFonts w:eastAsia="Times New Roman" w:cs="Arial"/>
          <w:szCs w:val="20"/>
        </w:rPr>
        <w:t xml:space="preserve">, sendo que as estimativas de consumo para os itens acima, são assim distribuídas: </w:t>
      </w:r>
    </w:p>
    <w:tbl>
      <w:tblPr>
        <w:tblpPr w:leftFromText="141" w:rightFromText="141" w:vertAnchor="text" w:horzAnchor="margin" w:tblpXSpec="center" w:tblpY="1"/>
        <w:tblW w:w="5000" w:type="pct"/>
        <w:jc w:val="center"/>
        <w:tblLayout w:type="fixed"/>
        <w:tblLook w:val="0400" w:firstRow="0" w:lastRow="0" w:firstColumn="0" w:lastColumn="0" w:noHBand="0" w:noVBand="1"/>
      </w:tblPr>
      <w:tblGrid>
        <w:gridCol w:w="664"/>
        <w:gridCol w:w="2282"/>
        <w:gridCol w:w="2248"/>
        <w:gridCol w:w="2315"/>
        <w:gridCol w:w="2227"/>
      </w:tblGrid>
      <w:tr w:rsidR="00B168B5" w14:paraId="59321CED" w14:textId="77777777">
        <w:trPr>
          <w:trHeight w:val="408"/>
          <w:jc w:val="center"/>
        </w:trPr>
        <w:tc>
          <w:tcPr>
            <w:tcW w:w="9746" w:type="dxa"/>
            <w:gridSpan w:val="5"/>
            <w:tcBorders>
              <w:top w:val="single" w:sz="4" w:space="0" w:color="000000"/>
              <w:left w:val="single" w:sz="4" w:space="0" w:color="000000"/>
              <w:bottom w:val="single" w:sz="4" w:space="0" w:color="000000"/>
              <w:right w:val="single" w:sz="4" w:space="0" w:color="000000"/>
            </w:tcBorders>
            <w:shd w:val="clear" w:color="auto" w:fill="9BBB59" w:themeFill="accent3"/>
            <w:vAlign w:val="center"/>
          </w:tcPr>
          <w:p w14:paraId="68066A8A" w14:textId="77777777" w:rsidR="00B168B5" w:rsidRDefault="006A4C1F" w:rsidP="00EE1228">
            <w:pPr>
              <w:widowControl w:val="0"/>
              <w:spacing w:line="276" w:lineRule="auto"/>
              <w:jc w:val="center"/>
              <w:rPr>
                <w:rFonts w:cs="Arial"/>
                <w:color w:val="000000"/>
                <w:sz w:val="16"/>
                <w:szCs w:val="16"/>
              </w:rPr>
            </w:pPr>
            <w:r>
              <w:rPr>
                <w:rFonts w:cs="Arial"/>
                <w:color w:val="000000"/>
                <w:sz w:val="16"/>
                <w:szCs w:val="16"/>
              </w:rPr>
              <w:t>1. ÓRGÃO GERENCIADOR (SMAD)</w:t>
            </w:r>
          </w:p>
        </w:tc>
      </w:tr>
      <w:tr w:rsidR="00B168B5" w14:paraId="4E47D90B" w14:textId="77777777">
        <w:trPr>
          <w:trHeight w:val="408"/>
          <w:jc w:val="center"/>
        </w:trPr>
        <w:tc>
          <w:tcPr>
            <w:tcW w:w="666" w:type="dxa"/>
            <w:tcBorders>
              <w:top w:val="single" w:sz="4" w:space="0" w:color="000000"/>
              <w:left w:val="single" w:sz="4" w:space="0" w:color="000000"/>
              <w:bottom w:val="single" w:sz="4" w:space="0" w:color="000000"/>
              <w:right w:val="single" w:sz="4" w:space="0" w:color="000000"/>
            </w:tcBorders>
            <w:shd w:val="clear" w:color="auto" w:fill="D9D9D9"/>
            <w:vAlign w:val="center"/>
          </w:tcPr>
          <w:p w14:paraId="728CA668" w14:textId="77777777" w:rsidR="00B168B5" w:rsidRDefault="006A4C1F" w:rsidP="00EE1228">
            <w:pPr>
              <w:widowControl w:val="0"/>
              <w:spacing w:line="276" w:lineRule="auto"/>
              <w:jc w:val="both"/>
              <w:rPr>
                <w:rFonts w:cs="Arial"/>
                <w:color w:val="000000"/>
                <w:sz w:val="16"/>
                <w:szCs w:val="16"/>
              </w:rPr>
            </w:pPr>
            <w:r>
              <w:rPr>
                <w:rFonts w:cs="Arial"/>
                <w:color w:val="000000"/>
                <w:sz w:val="16"/>
                <w:szCs w:val="16"/>
              </w:rPr>
              <w:t xml:space="preserve">ITEM </w:t>
            </w:r>
          </w:p>
        </w:tc>
        <w:tc>
          <w:tcPr>
            <w:tcW w:w="2284" w:type="dxa"/>
            <w:tcBorders>
              <w:top w:val="single" w:sz="4" w:space="0" w:color="000000"/>
              <w:left w:val="single" w:sz="4" w:space="0" w:color="000000"/>
              <w:bottom w:val="single" w:sz="4" w:space="0" w:color="000000"/>
              <w:right w:val="single" w:sz="4" w:space="0" w:color="000000"/>
            </w:tcBorders>
            <w:shd w:val="clear" w:color="auto" w:fill="D9D9D9"/>
            <w:vAlign w:val="center"/>
          </w:tcPr>
          <w:p w14:paraId="18D8DCB8" w14:textId="77777777" w:rsidR="00B168B5" w:rsidRDefault="006A4C1F" w:rsidP="00EE1228">
            <w:pPr>
              <w:widowControl w:val="0"/>
              <w:spacing w:line="276" w:lineRule="auto"/>
              <w:jc w:val="center"/>
              <w:rPr>
                <w:rFonts w:cs="Arial"/>
                <w:color w:val="000000"/>
                <w:sz w:val="16"/>
                <w:szCs w:val="16"/>
              </w:rPr>
            </w:pPr>
            <w:r>
              <w:rPr>
                <w:rFonts w:cs="Arial"/>
                <w:color w:val="000000"/>
                <w:sz w:val="16"/>
                <w:szCs w:val="16"/>
              </w:rPr>
              <w:t>MEDIDA DE UNIDADE</w:t>
            </w:r>
          </w:p>
        </w:tc>
        <w:tc>
          <w:tcPr>
            <w:tcW w:w="2250" w:type="dxa"/>
            <w:tcBorders>
              <w:top w:val="single" w:sz="4" w:space="0" w:color="000000"/>
              <w:left w:val="single" w:sz="4" w:space="0" w:color="000000"/>
              <w:bottom w:val="single" w:sz="4" w:space="0" w:color="000000"/>
              <w:right w:val="single" w:sz="4" w:space="0" w:color="000000"/>
            </w:tcBorders>
            <w:shd w:val="clear" w:color="auto" w:fill="D9D9D9"/>
            <w:vAlign w:val="center"/>
          </w:tcPr>
          <w:p w14:paraId="529838EA" w14:textId="77777777" w:rsidR="00B168B5" w:rsidRDefault="00325E85" w:rsidP="00EE1228">
            <w:pPr>
              <w:widowControl w:val="0"/>
              <w:spacing w:line="276" w:lineRule="auto"/>
              <w:jc w:val="center"/>
              <w:rPr>
                <w:rFonts w:cs="Arial"/>
                <w:color w:val="000000"/>
                <w:sz w:val="16"/>
                <w:szCs w:val="16"/>
              </w:rPr>
            </w:pPr>
            <w:sdt>
              <w:sdtPr>
                <w:tag w:val="goog_rdk_4"/>
                <w:id w:val="785478492"/>
              </w:sdtPr>
              <w:sdtEndPr/>
              <w:sdtContent/>
            </w:sdt>
            <w:r w:rsidR="006A4C1F">
              <w:rPr>
                <w:rFonts w:cs="Arial"/>
                <w:color w:val="000000"/>
                <w:sz w:val="16"/>
                <w:szCs w:val="16"/>
              </w:rPr>
              <w:t>REQUISIÇÃO MÍNIMA</w:t>
            </w:r>
          </w:p>
        </w:tc>
        <w:tc>
          <w:tcPr>
            <w:tcW w:w="2317" w:type="dxa"/>
            <w:tcBorders>
              <w:top w:val="single" w:sz="4" w:space="0" w:color="000000"/>
              <w:left w:val="single" w:sz="4" w:space="0" w:color="000000"/>
              <w:bottom w:val="single" w:sz="4" w:space="0" w:color="000000"/>
              <w:right w:val="single" w:sz="4" w:space="0" w:color="000000"/>
            </w:tcBorders>
            <w:shd w:val="clear" w:color="auto" w:fill="D9D9D9"/>
            <w:vAlign w:val="center"/>
          </w:tcPr>
          <w:p w14:paraId="34CC3A15" w14:textId="77777777" w:rsidR="00B168B5" w:rsidRDefault="006A4C1F" w:rsidP="00EE1228">
            <w:pPr>
              <w:widowControl w:val="0"/>
              <w:spacing w:line="276" w:lineRule="auto"/>
              <w:jc w:val="center"/>
              <w:rPr>
                <w:rFonts w:cs="Arial"/>
                <w:color w:val="000000"/>
                <w:sz w:val="16"/>
                <w:szCs w:val="16"/>
              </w:rPr>
            </w:pPr>
            <w:r>
              <w:rPr>
                <w:rFonts w:cs="Arial"/>
                <w:color w:val="000000"/>
                <w:sz w:val="16"/>
                <w:szCs w:val="16"/>
              </w:rPr>
              <w:t>REQUISIÇÃO MÁXIMA</w:t>
            </w:r>
          </w:p>
        </w:tc>
        <w:tc>
          <w:tcPr>
            <w:tcW w:w="2229" w:type="dxa"/>
            <w:tcBorders>
              <w:top w:val="single" w:sz="4" w:space="0" w:color="000000"/>
              <w:left w:val="single" w:sz="4" w:space="0" w:color="000000"/>
              <w:bottom w:val="single" w:sz="4" w:space="0" w:color="000000"/>
              <w:right w:val="single" w:sz="4" w:space="0" w:color="000000"/>
            </w:tcBorders>
            <w:shd w:val="clear" w:color="auto" w:fill="D9D9D9"/>
            <w:vAlign w:val="center"/>
          </w:tcPr>
          <w:p w14:paraId="19DCFFA3" w14:textId="77777777" w:rsidR="00B168B5" w:rsidRDefault="006A4C1F" w:rsidP="00EE1228">
            <w:pPr>
              <w:widowControl w:val="0"/>
              <w:spacing w:line="276" w:lineRule="auto"/>
              <w:jc w:val="center"/>
              <w:rPr>
                <w:rFonts w:cs="Arial"/>
                <w:color w:val="000000"/>
                <w:sz w:val="16"/>
                <w:szCs w:val="16"/>
              </w:rPr>
            </w:pPr>
            <w:r>
              <w:rPr>
                <w:rFonts w:cs="Arial"/>
                <w:color w:val="000000"/>
                <w:sz w:val="16"/>
                <w:szCs w:val="16"/>
              </w:rPr>
              <w:t>QUANTIDADE TOTAL</w:t>
            </w:r>
          </w:p>
        </w:tc>
      </w:tr>
      <w:tr w:rsidR="00B168B5" w14:paraId="605658D9" w14:textId="77777777">
        <w:trPr>
          <w:trHeight w:val="288"/>
          <w:jc w:val="center"/>
        </w:trPr>
        <w:tc>
          <w:tcPr>
            <w:tcW w:w="666"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355E6A1E" w14:textId="77777777" w:rsidR="00B168B5" w:rsidRDefault="006A4C1F" w:rsidP="00EE1228">
            <w:pPr>
              <w:widowControl w:val="0"/>
              <w:spacing w:line="276" w:lineRule="auto"/>
              <w:jc w:val="center"/>
              <w:rPr>
                <w:rFonts w:cs="Arial"/>
                <w:color w:val="000000"/>
                <w:sz w:val="16"/>
                <w:szCs w:val="16"/>
              </w:rPr>
            </w:pPr>
            <w:r>
              <w:rPr>
                <w:rFonts w:cs="Arial"/>
                <w:color w:val="000000"/>
                <w:sz w:val="16"/>
                <w:szCs w:val="16"/>
              </w:rPr>
              <w:t>1</w:t>
            </w:r>
          </w:p>
        </w:tc>
        <w:tc>
          <w:tcPr>
            <w:tcW w:w="2284"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0219C2B1" w14:textId="77777777" w:rsidR="00B168B5" w:rsidRDefault="006A4C1F" w:rsidP="00EE1228">
            <w:pPr>
              <w:widowControl w:val="0"/>
              <w:spacing w:line="276" w:lineRule="auto"/>
              <w:jc w:val="center"/>
              <w:rPr>
                <w:rFonts w:cs="Arial"/>
                <w:color w:val="000000"/>
                <w:sz w:val="16"/>
                <w:szCs w:val="16"/>
              </w:rPr>
            </w:pPr>
            <w:r>
              <w:rPr>
                <w:rFonts w:cs="Arial"/>
                <w:color w:val="000000"/>
                <w:sz w:val="16"/>
                <w:szCs w:val="16"/>
              </w:rPr>
              <w:t>Metros</w:t>
            </w:r>
          </w:p>
        </w:tc>
        <w:tc>
          <w:tcPr>
            <w:tcW w:w="2250"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314E9FD9" w14:textId="77777777" w:rsidR="00B168B5" w:rsidRDefault="006A4C1F" w:rsidP="00EE1228">
            <w:pPr>
              <w:widowControl w:val="0"/>
              <w:spacing w:line="276" w:lineRule="auto"/>
              <w:jc w:val="center"/>
              <w:rPr>
                <w:rFonts w:cs="Arial"/>
                <w:color w:val="000000"/>
                <w:sz w:val="16"/>
                <w:szCs w:val="16"/>
              </w:rPr>
            </w:pPr>
            <w:r>
              <w:rPr>
                <w:rFonts w:cs="Arial"/>
                <w:color w:val="000000"/>
                <w:sz w:val="16"/>
                <w:szCs w:val="16"/>
              </w:rPr>
              <w:t>1</w:t>
            </w:r>
          </w:p>
        </w:tc>
        <w:tc>
          <w:tcPr>
            <w:tcW w:w="2317"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30570D5E" w14:textId="77777777" w:rsidR="00B168B5" w:rsidRDefault="006A4C1F" w:rsidP="00EE1228">
            <w:pPr>
              <w:widowControl w:val="0"/>
              <w:spacing w:line="276" w:lineRule="auto"/>
              <w:jc w:val="center"/>
              <w:rPr>
                <w:rFonts w:cs="Arial"/>
                <w:color w:val="000000"/>
                <w:sz w:val="16"/>
                <w:szCs w:val="16"/>
              </w:rPr>
            </w:pPr>
            <w:r>
              <w:rPr>
                <w:rFonts w:cs="Arial"/>
                <w:color w:val="000000"/>
                <w:sz w:val="16"/>
                <w:szCs w:val="16"/>
              </w:rPr>
              <w:t>300</w:t>
            </w:r>
          </w:p>
        </w:tc>
        <w:tc>
          <w:tcPr>
            <w:tcW w:w="2229"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16A8AF36" w14:textId="77777777" w:rsidR="00B168B5" w:rsidRDefault="006A4C1F" w:rsidP="00EE1228">
            <w:pPr>
              <w:widowControl w:val="0"/>
              <w:spacing w:line="276" w:lineRule="auto"/>
              <w:jc w:val="center"/>
              <w:rPr>
                <w:rFonts w:cs="Arial"/>
                <w:color w:val="000000"/>
                <w:sz w:val="16"/>
                <w:szCs w:val="16"/>
              </w:rPr>
            </w:pPr>
            <w:r>
              <w:rPr>
                <w:rFonts w:cs="Arial"/>
                <w:color w:val="000000"/>
                <w:sz w:val="16"/>
                <w:szCs w:val="16"/>
              </w:rPr>
              <w:t>600</w:t>
            </w:r>
          </w:p>
        </w:tc>
      </w:tr>
      <w:tr w:rsidR="00B168B5" w14:paraId="1ED33DB9" w14:textId="77777777">
        <w:trPr>
          <w:trHeight w:val="288"/>
          <w:jc w:val="center"/>
        </w:trPr>
        <w:tc>
          <w:tcPr>
            <w:tcW w:w="666"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6B9B5971" w14:textId="77777777" w:rsidR="00B168B5" w:rsidRDefault="006A4C1F" w:rsidP="00EE1228">
            <w:pPr>
              <w:widowControl w:val="0"/>
              <w:spacing w:line="276" w:lineRule="auto"/>
              <w:jc w:val="center"/>
              <w:rPr>
                <w:rFonts w:cs="Arial"/>
                <w:color w:val="000000"/>
                <w:sz w:val="16"/>
                <w:szCs w:val="16"/>
              </w:rPr>
            </w:pPr>
            <w:r>
              <w:rPr>
                <w:rFonts w:cs="Arial"/>
                <w:color w:val="000000"/>
                <w:sz w:val="16"/>
                <w:szCs w:val="16"/>
              </w:rPr>
              <w:t>2</w:t>
            </w:r>
          </w:p>
        </w:tc>
        <w:tc>
          <w:tcPr>
            <w:tcW w:w="2284"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41C3315F" w14:textId="77777777" w:rsidR="00B168B5" w:rsidRDefault="006A4C1F" w:rsidP="00EE1228">
            <w:pPr>
              <w:widowControl w:val="0"/>
              <w:spacing w:line="276" w:lineRule="auto"/>
              <w:jc w:val="center"/>
              <w:rPr>
                <w:rFonts w:cs="Arial"/>
                <w:color w:val="000000"/>
                <w:sz w:val="16"/>
                <w:szCs w:val="16"/>
              </w:rPr>
            </w:pPr>
            <w:r>
              <w:rPr>
                <w:rFonts w:cs="Arial"/>
                <w:color w:val="000000"/>
                <w:sz w:val="16"/>
                <w:szCs w:val="16"/>
              </w:rPr>
              <w:t>Metros</w:t>
            </w:r>
          </w:p>
        </w:tc>
        <w:tc>
          <w:tcPr>
            <w:tcW w:w="2250"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7849E3F2" w14:textId="77777777" w:rsidR="00B168B5" w:rsidRDefault="006A4C1F" w:rsidP="00EE1228">
            <w:pPr>
              <w:widowControl w:val="0"/>
              <w:spacing w:line="276" w:lineRule="auto"/>
              <w:jc w:val="center"/>
              <w:rPr>
                <w:rFonts w:cs="Arial"/>
                <w:color w:val="000000"/>
                <w:sz w:val="16"/>
                <w:szCs w:val="16"/>
              </w:rPr>
            </w:pPr>
            <w:r>
              <w:rPr>
                <w:rFonts w:cs="Arial"/>
                <w:color w:val="000000"/>
                <w:sz w:val="16"/>
                <w:szCs w:val="16"/>
              </w:rPr>
              <w:t>1</w:t>
            </w:r>
          </w:p>
        </w:tc>
        <w:tc>
          <w:tcPr>
            <w:tcW w:w="2317"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45BAC455" w14:textId="77777777" w:rsidR="00B168B5" w:rsidRDefault="006A4C1F" w:rsidP="00EE1228">
            <w:pPr>
              <w:widowControl w:val="0"/>
              <w:spacing w:line="276" w:lineRule="auto"/>
              <w:jc w:val="center"/>
              <w:rPr>
                <w:rFonts w:cs="Arial"/>
                <w:color w:val="000000"/>
                <w:sz w:val="16"/>
                <w:szCs w:val="16"/>
              </w:rPr>
            </w:pPr>
            <w:r>
              <w:rPr>
                <w:rFonts w:cs="Arial"/>
                <w:color w:val="000000"/>
                <w:sz w:val="16"/>
                <w:szCs w:val="16"/>
              </w:rPr>
              <w:t>500</w:t>
            </w:r>
          </w:p>
        </w:tc>
        <w:tc>
          <w:tcPr>
            <w:tcW w:w="2229"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290ACFD1" w14:textId="77777777" w:rsidR="00B168B5" w:rsidRDefault="006A4C1F" w:rsidP="00EE1228">
            <w:pPr>
              <w:widowControl w:val="0"/>
              <w:spacing w:line="276" w:lineRule="auto"/>
              <w:jc w:val="center"/>
              <w:rPr>
                <w:rFonts w:cs="Arial"/>
                <w:color w:val="000000"/>
                <w:sz w:val="16"/>
                <w:szCs w:val="16"/>
              </w:rPr>
            </w:pPr>
            <w:r>
              <w:rPr>
                <w:rFonts w:cs="Arial"/>
                <w:color w:val="000000"/>
                <w:sz w:val="16"/>
                <w:szCs w:val="16"/>
              </w:rPr>
              <w:t>1.000</w:t>
            </w:r>
          </w:p>
        </w:tc>
      </w:tr>
      <w:tr w:rsidR="00B168B5" w14:paraId="508B8545" w14:textId="77777777">
        <w:trPr>
          <w:trHeight w:val="288"/>
          <w:jc w:val="center"/>
        </w:trPr>
        <w:tc>
          <w:tcPr>
            <w:tcW w:w="666"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28F3AFE9" w14:textId="77777777" w:rsidR="00B168B5" w:rsidRDefault="006A4C1F" w:rsidP="00EE1228">
            <w:pPr>
              <w:widowControl w:val="0"/>
              <w:spacing w:line="276" w:lineRule="auto"/>
              <w:jc w:val="center"/>
              <w:rPr>
                <w:rFonts w:cs="Arial"/>
                <w:color w:val="000000"/>
                <w:sz w:val="16"/>
                <w:szCs w:val="16"/>
              </w:rPr>
            </w:pPr>
            <w:r>
              <w:rPr>
                <w:rFonts w:cs="Arial"/>
                <w:color w:val="000000"/>
                <w:sz w:val="16"/>
                <w:szCs w:val="16"/>
              </w:rPr>
              <w:t>3</w:t>
            </w:r>
          </w:p>
        </w:tc>
        <w:tc>
          <w:tcPr>
            <w:tcW w:w="2284"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27B03EFC" w14:textId="77777777" w:rsidR="00B168B5" w:rsidRDefault="006A4C1F" w:rsidP="00EE1228">
            <w:pPr>
              <w:widowControl w:val="0"/>
              <w:spacing w:line="276" w:lineRule="auto"/>
              <w:jc w:val="center"/>
              <w:rPr>
                <w:rFonts w:cs="Arial"/>
                <w:color w:val="000000"/>
                <w:sz w:val="16"/>
                <w:szCs w:val="16"/>
              </w:rPr>
            </w:pPr>
            <w:r>
              <w:rPr>
                <w:rFonts w:cs="Arial"/>
                <w:color w:val="000000"/>
                <w:sz w:val="16"/>
                <w:szCs w:val="16"/>
              </w:rPr>
              <w:t>Unidade</w:t>
            </w:r>
          </w:p>
        </w:tc>
        <w:tc>
          <w:tcPr>
            <w:tcW w:w="2250"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2F6D0C02" w14:textId="77777777" w:rsidR="00B168B5" w:rsidRDefault="006A4C1F" w:rsidP="00EE1228">
            <w:pPr>
              <w:widowControl w:val="0"/>
              <w:spacing w:line="276" w:lineRule="auto"/>
              <w:jc w:val="center"/>
              <w:rPr>
                <w:rFonts w:cs="Arial"/>
                <w:color w:val="000000"/>
                <w:sz w:val="16"/>
                <w:szCs w:val="16"/>
              </w:rPr>
            </w:pPr>
            <w:r>
              <w:rPr>
                <w:rFonts w:cs="Arial"/>
                <w:color w:val="000000"/>
                <w:sz w:val="16"/>
                <w:szCs w:val="16"/>
              </w:rPr>
              <w:t>1</w:t>
            </w:r>
          </w:p>
        </w:tc>
        <w:tc>
          <w:tcPr>
            <w:tcW w:w="2317"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057286FE" w14:textId="77777777" w:rsidR="00B168B5" w:rsidRDefault="006A4C1F" w:rsidP="00EE1228">
            <w:pPr>
              <w:widowControl w:val="0"/>
              <w:spacing w:line="276" w:lineRule="auto"/>
              <w:jc w:val="center"/>
              <w:rPr>
                <w:rFonts w:cs="Arial"/>
                <w:color w:val="000000"/>
                <w:sz w:val="16"/>
                <w:szCs w:val="16"/>
              </w:rPr>
            </w:pPr>
            <w:r>
              <w:rPr>
                <w:rFonts w:cs="Arial"/>
                <w:color w:val="000000"/>
                <w:sz w:val="16"/>
                <w:szCs w:val="16"/>
              </w:rPr>
              <w:t>25</w:t>
            </w:r>
          </w:p>
        </w:tc>
        <w:tc>
          <w:tcPr>
            <w:tcW w:w="2229"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15B15EB8" w14:textId="77777777" w:rsidR="00B168B5" w:rsidRDefault="006A4C1F" w:rsidP="00EE1228">
            <w:pPr>
              <w:widowControl w:val="0"/>
              <w:spacing w:line="276" w:lineRule="auto"/>
              <w:jc w:val="center"/>
              <w:rPr>
                <w:rFonts w:cs="Arial"/>
                <w:color w:val="000000"/>
                <w:sz w:val="16"/>
                <w:szCs w:val="16"/>
              </w:rPr>
            </w:pPr>
            <w:r>
              <w:rPr>
                <w:rFonts w:cs="Arial"/>
                <w:color w:val="000000"/>
                <w:sz w:val="16"/>
                <w:szCs w:val="16"/>
              </w:rPr>
              <w:t>50</w:t>
            </w:r>
          </w:p>
        </w:tc>
      </w:tr>
      <w:tr w:rsidR="00B168B5" w14:paraId="0A0B2FC4" w14:textId="77777777">
        <w:trPr>
          <w:trHeight w:val="288"/>
          <w:jc w:val="center"/>
        </w:trPr>
        <w:tc>
          <w:tcPr>
            <w:tcW w:w="666"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13848C66" w14:textId="77777777" w:rsidR="00B168B5" w:rsidRDefault="006A4C1F" w:rsidP="00EE1228">
            <w:pPr>
              <w:widowControl w:val="0"/>
              <w:spacing w:line="276" w:lineRule="auto"/>
              <w:jc w:val="center"/>
              <w:rPr>
                <w:rFonts w:cs="Arial"/>
                <w:color w:val="000000"/>
                <w:sz w:val="16"/>
                <w:szCs w:val="16"/>
              </w:rPr>
            </w:pPr>
            <w:r>
              <w:rPr>
                <w:rFonts w:cs="Arial"/>
                <w:color w:val="000000"/>
                <w:sz w:val="16"/>
                <w:szCs w:val="16"/>
              </w:rPr>
              <w:t>4</w:t>
            </w:r>
          </w:p>
        </w:tc>
        <w:tc>
          <w:tcPr>
            <w:tcW w:w="2284"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5F0AE0D9" w14:textId="77777777" w:rsidR="00B168B5" w:rsidRDefault="006A4C1F" w:rsidP="00EE1228">
            <w:pPr>
              <w:widowControl w:val="0"/>
              <w:spacing w:line="276" w:lineRule="auto"/>
              <w:jc w:val="center"/>
              <w:rPr>
                <w:rFonts w:cs="Arial"/>
                <w:color w:val="000000"/>
                <w:sz w:val="16"/>
                <w:szCs w:val="16"/>
              </w:rPr>
            </w:pPr>
            <w:r>
              <w:rPr>
                <w:rFonts w:cs="Arial"/>
                <w:color w:val="000000"/>
                <w:sz w:val="16"/>
                <w:szCs w:val="16"/>
              </w:rPr>
              <w:t>Unidade</w:t>
            </w:r>
          </w:p>
        </w:tc>
        <w:tc>
          <w:tcPr>
            <w:tcW w:w="2250"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3F60BCB9" w14:textId="77777777" w:rsidR="00B168B5" w:rsidRDefault="006A4C1F" w:rsidP="00EE1228">
            <w:pPr>
              <w:widowControl w:val="0"/>
              <w:spacing w:line="276" w:lineRule="auto"/>
              <w:jc w:val="center"/>
              <w:rPr>
                <w:rFonts w:cs="Arial"/>
                <w:color w:val="000000"/>
                <w:sz w:val="16"/>
                <w:szCs w:val="16"/>
              </w:rPr>
            </w:pPr>
            <w:r>
              <w:rPr>
                <w:rFonts w:cs="Arial"/>
                <w:color w:val="000000"/>
                <w:sz w:val="16"/>
                <w:szCs w:val="16"/>
              </w:rPr>
              <w:t>1</w:t>
            </w:r>
          </w:p>
        </w:tc>
        <w:tc>
          <w:tcPr>
            <w:tcW w:w="2317"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7D34E184" w14:textId="77777777" w:rsidR="00B168B5" w:rsidRDefault="006A4C1F" w:rsidP="00EE1228">
            <w:pPr>
              <w:widowControl w:val="0"/>
              <w:spacing w:line="276" w:lineRule="auto"/>
              <w:jc w:val="center"/>
              <w:rPr>
                <w:rFonts w:cs="Arial"/>
                <w:color w:val="000000"/>
                <w:sz w:val="16"/>
                <w:szCs w:val="16"/>
              </w:rPr>
            </w:pPr>
            <w:r>
              <w:rPr>
                <w:rFonts w:cs="Arial"/>
                <w:color w:val="000000"/>
                <w:sz w:val="16"/>
                <w:szCs w:val="16"/>
              </w:rPr>
              <w:t>3</w:t>
            </w:r>
          </w:p>
        </w:tc>
        <w:tc>
          <w:tcPr>
            <w:tcW w:w="2229"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70BC7CC3" w14:textId="77777777" w:rsidR="00B168B5" w:rsidRDefault="006A4C1F" w:rsidP="00EE1228">
            <w:pPr>
              <w:widowControl w:val="0"/>
              <w:spacing w:line="276" w:lineRule="auto"/>
              <w:jc w:val="center"/>
              <w:rPr>
                <w:rFonts w:cs="Arial"/>
                <w:color w:val="000000"/>
                <w:sz w:val="16"/>
                <w:szCs w:val="16"/>
              </w:rPr>
            </w:pPr>
            <w:r>
              <w:rPr>
                <w:rFonts w:cs="Arial"/>
                <w:color w:val="000000"/>
                <w:sz w:val="16"/>
                <w:szCs w:val="16"/>
              </w:rPr>
              <w:t>5</w:t>
            </w:r>
          </w:p>
        </w:tc>
      </w:tr>
      <w:tr w:rsidR="00B168B5" w14:paraId="1D643741" w14:textId="77777777">
        <w:trPr>
          <w:trHeight w:val="288"/>
          <w:jc w:val="center"/>
        </w:trPr>
        <w:tc>
          <w:tcPr>
            <w:tcW w:w="666"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6A342D78" w14:textId="77777777" w:rsidR="00B168B5" w:rsidRDefault="006A4C1F" w:rsidP="00EE1228">
            <w:pPr>
              <w:widowControl w:val="0"/>
              <w:spacing w:line="276" w:lineRule="auto"/>
              <w:jc w:val="center"/>
              <w:rPr>
                <w:rFonts w:cs="Arial"/>
                <w:color w:val="000000"/>
                <w:sz w:val="16"/>
                <w:szCs w:val="16"/>
              </w:rPr>
            </w:pPr>
            <w:r>
              <w:rPr>
                <w:rFonts w:cs="Arial"/>
                <w:color w:val="000000"/>
                <w:sz w:val="16"/>
                <w:szCs w:val="16"/>
              </w:rPr>
              <w:t>5</w:t>
            </w:r>
          </w:p>
        </w:tc>
        <w:tc>
          <w:tcPr>
            <w:tcW w:w="2284"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6EC1486E" w14:textId="77777777" w:rsidR="00B168B5" w:rsidRDefault="006A4C1F" w:rsidP="00EE1228">
            <w:pPr>
              <w:widowControl w:val="0"/>
              <w:spacing w:line="276" w:lineRule="auto"/>
              <w:jc w:val="center"/>
              <w:rPr>
                <w:rFonts w:cs="Arial"/>
                <w:color w:val="000000"/>
                <w:sz w:val="16"/>
                <w:szCs w:val="16"/>
              </w:rPr>
            </w:pPr>
            <w:r>
              <w:rPr>
                <w:rFonts w:cs="Arial"/>
                <w:color w:val="000000"/>
                <w:sz w:val="16"/>
                <w:szCs w:val="16"/>
              </w:rPr>
              <w:t>Horas</w:t>
            </w:r>
          </w:p>
        </w:tc>
        <w:tc>
          <w:tcPr>
            <w:tcW w:w="2250"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08049D20" w14:textId="77777777" w:rsidR="00B168B5" w:rsidRDefault="006A4C1F" w:rsidP="00EE1228">
            <w:pPr>
              <w:widowControl w:val="0"/>
              <w:spacing w:line="276" w:lineRule="auto"/>
              <w:jc w:val="center"/>
              <w:rPr>
                <w:rFonts w:cs="Arial"/>
                <w:color w:val="000000"/>
                <w:sz w:val="16"/>
                <w:szCs w:val="16"/>
              </w:rPr>
            </w:pPr>
            <w:r>
              <w:rPr>
                <w:rFonts w:cs="Arial"/>
                <w:color w:val="000000"/>
                <w:sz w:val="16"/>
                <w:szCs w:val="16"/>
              </w:rPr>
              <w:t>1</w:t>
            </w:r>
          </w:p>
        </w:tc>
        <w:tc>
          <w:tcPr>
            <w:tcW w:w="2317"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340C7D2A" w14:textId="77777777" w:rsidR="00B168B5" w:rsidRDefault="006A4C1F" w:rsidP="00EE1228">
            <w:pPr>
              <w:widowControl w:val="0"/>
              <w:spacing w:line="276" w:lineRule="auto"/>
              <w:jc w:val="center"/>
              <w:rPr>
                <w:rFonts w:cs="Arial"/>
                <w:color w:val="000000"/>
                <w:sz w:val="16"/>
                <w:szCs w:val="16"/>
              </w:rPr>
            </w:pPr>
            <w:r>
              <w:rPr>
                <w:rFonts w:cs="Arial"/>
                <w:color w:val="000000"/>
                <w:sz w:val="16"/>
                <w:szCs w:val="16"/>
              </w:rPr>
              <w:t>30</w:t>
            </w:r>
          </w:p>
        </w:tc>
        <w:tc>
          <w:tcPr>
            <w:tcW w:w="2229"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5E2A71FF" w14:textId="77777777" w:rsidR="00B168B5" w:rsidRDefault="006A4C1F" w:rsidP="00EE1228">
            <w:pPr>
              <w:widowControl w:val="0"/>
              <w:spacing w:line="276" w:lineRule="auto"/>
              <w:jc w:val="center"/>
              <w:rPr>
                <w:rFonts w:cs="Arial"/>
                <w:color w:val="000000"/>
                <w:sz w:val="16"/>
                <w:szCs w:val="16"/>
              </w:rPr>
            </w:pPr>
            <w:r>
              <w:rPr>
                <w:rFonts w:cs="Arial"/>
                <w:color w:val="000000"/>
                <w:sz w:val="16"/>
                <w:szCs w:val="16"/>
              </w:rPr>
              <w:t>60</w:t>
            </w:r>
          </w:p>
        </w:tc>
      </w:tr>
      <w:tr w:rsidR="00B168B5" w14:paraId="4ED13E4B" w14:textId="77777777">
        <w:trPr>
          <w:trHeight w:val="288"/>
          <w:jc w:val="center"/>
        </w:trPr>
        <w:tc>
          <w:tcPr>
            <w:tcW w:w="666"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28A87681" w14:textId="77777777" w:rsidR="00B168B5" w:rsidRDefault="006A4C1F" w:rsidP="00EE1228">
            <w:pPr>
              <w:widowControl w:val="0"/>
              <w:spacing w:line="276" w:lineRule="auto"/>
              <w:jc w:val="center"/>
              <w:rPr>
                <w:rFonts w:cs="Arial"/>
                <w:color w:val="000000"/>
                <w:sz w:val="16"/>
                <w:szCs w:val="16"/>
              </w:rPr>
            </w:pPr>
            <w:r>
              <w:rPr>
                <w:rFonts w:cs="Arial"/>
                <w:color w:val="000000"/>
                <w:sz w:val="16"/>
                <w:szCs w:val="16"/>
              </w:rPr>
              <w:t>6</w:t>
            </w:r>
          </w:p>
        </w:tc>
        <w:tc>
          <w:tcPr>
            <w:tcW w:w="2284"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61D70E0D" w14:textId="77777777" w:rsidR="00B168B5" w:rsidRDefault="006A4C1F" w:rsidP="00EE1228">
            <w:pPr>
              <w:widowControl w:val="0"/>
              <w:spacing w:line="276" w:lineRule="auto"/>
              <w:jc w:val="center"/>
              <w:rPr>
                <w:rFonts w:cs="Arial"/>
                <w:color w:val="000000"/>
                <w:sz w:val="16"/>
                <w:szCs w:val="16"/>
              </w:rPr>
            </w:pPr>
            <w:r>
              <w:rPr>
                <w:rFonts w:cs="Arial"/>
                <w:color w:val="000000"/>
                <w:sz w:val="16"/>
                <w:szCs w:val="16"/>
              </w:rPr>
              <w:t>Horas</w:t>
            </w:r>
          </w:p>
        </w:tc>
        <w:tc>
          <w:tcPr>
            <w:tcW w:w="2250"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1242E4BD" w14:textId="77777777" w:rsidR="00B168B5" w:rsidRDefault="006A4C1F" w:rsidP="00EE1228">
            <w:pPr>
              <w:widowControl w:val="0"/>
              <w:spacing w:line="276" w:lineRule="auto"/>
              <w:jc w:val="center"/>
              <w:rPr>
                <w:rFonts w:cs="Arial"/>
                <w:color w:val="000000"/>
                <w:sz w:val="16"/>
                <w:szCs w:val="16"/>
              </w:rPr>
            </w:pPr>
            <w:r>
              <w:rPr>
                <w:rFonts w:cs="Arial"/>
                <w:color w:val="000000"/>
                <w:sz w:val="16"/>
                <w:szCs w:val="16"/>
              </w:rPr>
              <w:t>1</w:t>
            </w:r>
          </w:p>
        </w:tc>
        <w:tc>
          <w:tcPr>
            <w:tcW w:w="2317"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2B4DDC3C" w14:textId="77777777" w:rsidR="00B168B5" w:rsidRDefault="006A4C1F" w:rsidP="00EE1228">
            <w:pPr>
              <w:widowControl w:val="0"/>
              <w:spacing w:line="276" w:lineRule="auto"/>
              <w:jc w:val="center"/>
              <w:rPr>
                <w:rFonts w:cs="Arial"/>
                <w:color w:val="000000"/>
                <w:sz w:val="16"/>
                <w:szCs w:val="16"/>
              </w:rPr>
            </w:pPr>
            <w:r>
              <w:rPr>
                <w:rFonts w:cs="Arial"/>
                <w:color w:val="000000"/>
                <w:sz w:val="16"/>
                <w:szCs w:val="16"/>
              </w:rPr>
              <w:t>90</w:t>
            </w:r>
          </w:p>
        </w:tc>
        <w:tc>
          <w:tcPr>
            <w:tcW w:w="2229"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6506BEC3" w14:textId="77777777" w:rsidR="00B168B5" w:rsidRDefault="006A4C1F" w:rsidP="00EE1228">
            <w:pPr>
              <w:widowControl w:val="0"/>
              <w:spacing w:line="276" w:lineRule="auto"/>
              <w:jc w:val="center"/>
              <w:rPr>
                <w:rFonts w:cs="Arial"/>
                <w:color w:val="000000"/>
                <w:sz w:val="16"/>
                <w:szCs w:val="16"/>
              </w:rPr>
            </w:pPr>
            <w:r>
              <w:rPr>
                <w:rFonts w:cs="Arial"/>
                <w:color w:val="000000"/>
                <w:sz w:val="16"/>
                <w:szCs w:val="16"/>
              </w:rPr>
              <w:t>180</w:t>
            </w:r>
          </w:p>
        </w:tc>
      </w:tr>
      <w:tr w:rsidR="00B168B5" w14:paraId="17629EC7" w14:textId="77777777">
        <w:trPr>
          <w:trHeight w:val="288"/>
          <w:jc w:val="center"/>
        </w:trPr>
        <w:tc>
          <w:tcPr>
            <w:tcW w:w="666"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4C4F9BF6" w14:textId="77777777" w:rsidR="00B168B5" w:rsidRDefault="006A4C1F" w:rsidP="00EE1228">
            <w:pPr>
              <w:widowControl w:val="0"/>
              <w:spacing w:line="276" w:lineRule="auto"/>
              <w:jc w:val="center"/>
              <w:rPr>
                <w:rFonts w:cs="Arial"/>
                <w:color w:val="000000"/>
                <w:sz w:val="16"/>
                <w:szCs w:val="16"/>
              </w:rPr>
            </w:pPr>
            <w:r>
              <w:rPr>
                <w:rFonts w:cs="Arial"/>
                <w:color w:val="000000"/>
                <w:sz w:val="16"/>
                <w:szCs w:val="16"/>
              </w:rPr>
              <w:t>7</w:t>
            </w:r>
          </w:p>
        </w:tc>
        <w:tc>
          <w:tcPr>
            <w:tcW w:w="2284"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251F089B" w14:textId="77777777" w:rsidR="00B168B5" w:rsidRDefault="006A4C1F" w:rsidP="00EE1228">
            <w:pPr>
              <w:widowControl w:val="0"/>
              <w:spacing w:line="276" w:lineRule="auto"/>
              <w:jc w:val="center"/>
              <w:rPr>
                <w:rFonts w:cs="Arial"/>
                <w:color w:val="000000"/>
                <w:sz w:val="16"/>
                <w:szCs w:val="16"/>
              </w:rPr>
            </w:pPr>
            <w:r>
              <w:rPr>
                <w:rFonts w:cs="Arial"/>
                <w:color w:val="000000"/>
                <w:sz w:val="16"/>
                <w:szCs w:val="16"/>
              </w:rPr>
              <w:t>Unidade</w:t>
            </w:r>
          </w:p>
        </w:tc>
        <w:tc>
          <w:tcPr>
            <w:tcW w:w="2250"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3299ECCA" w14:textId="77777777" w:rsidR="00B168B5" w:rsidRDefault="006A4C1F" w:rsidP="00EE1228">
            <w:pPr>
              <w:widowControl w:val="0"/>
              <w:spacing w:line="276" w:lineRule="auto"/>
              <w:jc w:val="center"/>
              <w:rPr>
                <w:rFonts w:cs="Arial"/>
                <w:color w:val="000000"/>
                <w:sz w:val="16"/>
                <w:szCs w:val="16"/>
              </w:rPr>
            </w:pPr>
            <w:r>
              <w:rPr>
                <w:rFonts w:cs="Arial"/>
                <w:color w:val="000000"/>
                <w:sz w:val="16"/>
                <w:szCs w:val="16"/>
              </w:rPr>
              <w:t>1</w:t>
            </w:r>
          </w:p>
        </w:tc>
        <w:tc>
          <w:tcPr>
            <w:tcW w:w="2317"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561DC9FD" w14:textId="77777777" w:rsidR="00B168B5" w:rsidRDefault="006A4C1F" w:rsidP="00EE1228">
            <w:pPr>
              <w:widowControl w:val="0"/>
              <w:spacing w:line="276" w:lineRule="auto"/>
              <w:jc w:val="center"/>
              <w:rPr>
                <w:rFonts w:cs="Arial"/>
                <w:color w:val="000000"/>
                <w:sz w:val="16"/>
                <w:szCs w:val="16"/>
              </w:rPr>
            </w:pPr>
            <w:r>
              <w:rPr>
                <w:rFonts w:cs="Arial"/>
                <w:color w:val="000000"/>
                <w:sz w:val="16"/>
                <w:szCs w:val="16"/>
              </w:rPr>
              <w:t>175</w:t>
            </w:r>
          </w:p>
        </w:tc>
        <w:tc>
          <w:tcPr>
            <w:tcW w:w="2229"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4FDAC920" w14:textId="77777777" w:rsidR="00B168B5" w:rsidRDefault="006A4C1F" w:rsidP="00EE1228">
            <w:pPr>
              <w:widowControl w:val="0"/>
              <w:spacing w:line="276" w:lineRule="auto"/>
              <w:jc w:val="center"/>
              <w:rPr>
                <w:rFonts w:cs="Arial"/>
                <w:color w:val="000000"/>
                <w:sz w:val="16"/>
                <w:szCs w:val="16"/>
              </w:rPr>
            </w:pPr>
            <w:r>
              <w:rPr>
                <w:rFonts w:cs="Arial"/>
                <w:color w:val="000000"/>
                <w:sz w:val="16"/>
                <w:szCs w:val="16"/>
              </w:rPr>
              <w:t>350</w:t>
            </w:r>
          </w:p>
        </w:tc>
      </w:tr>
      <w:tr w:rsidR="00B168B5" w14:paraId="022725A5" w14:textId="77777777">
        <w:trPr>
          <w:trHeight w:val="288"/>
          <w:jc w:val="center"/>
        </w:trPr>
        <w:tc>
          <w:tcPr>
            <w:tcW w:w="666"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3D71FD14" w14:textId="77777777" w:rsidR="00B168B5" w:rsidRDefault="006A4C1F" w:rsidP="00EE1228">
            <w:pPr>
              <w:widowControl w:val="0"/>
              <w:spacing w:line="276" w:lineRule="auto"/>
              <w:jc w:val="center"/>
              <w:rPr>
                <w:rFonts w:cs="Arial"/>
                <w:color w:val="000000"/>
                <w:sz w:val="16"/>
                <w:szCs w:val="16"/>
              </w:rPr>
            </w:pPr>
            <w:r>
              <w:rPr>
                <w:rFonts w:cs="Arial"/>
                <w:color w:val="000000"/>
                <w:sz w:val="16"/>
                <w:szCs w:val="16"/>
              </w:rPr>
              <w:t>8</w:t>
            </w:r>
          </w:p>
        </w:tc>
        <w:tc>
          <w:tcPr>
            <w:tcW w:w="2284"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5906B85D" w14:textId="77777777" w:rsidR="00B168B5" w:rsidRDefault="006A4C1F" w:rsidP="00EE1228">
            <w:pPr>
              <w:widowControl w:val="0"/>
              <w:spacing w:line="276" w:lineRule="auto"/>
              <w:jc w:val="center"/>
              <w:rPr>
                <w:rFonts w:cs="Arial"/>
                <w:color w:val="000000"/>
                <w:sz w:val="16"/>
                <w:szCs w:val="16"/>
              </w:rPr>
            </w:pPr>
            <w:r>
              <w:rPr>
                <w:rFonts w:cs="Arial"/>
                <w:color w:val="000000"/>
                <w:sz w:val="16"/>
                <w:szCs w:val="16"/>
              </w:rPr>
              <w:t>Horas</w:t>
            </w:r>
          </w:p>
        </w:tc>
        <w:tc>
          <w:tcPr>
            <w:tcW w:w="2250"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71DBA84A" w14:textId="77777777" w:rsidR="00B168B5" w:rsidRDefault="006A4C1F" w:rsidP="00EE1228">
            <w:pPr>
              <w:widowControl w:val="0"/>
              <w:spacing w:line="276" w:lineRule="auto"/>
              <w:jc w:val="center"/>
              <w:rPr>
                <w:rFonts w:cs="Arial"/>
                <w:color w:val="000000"/>
                <w:sz w:val="16"/>
                <w:szCs w:val="16"/>
              </w:rPr>
            </w:pPr>
            <w:r>
              <w:rPr>
                <w:rFonts w:cs="Arial"/>
                <w:color w:val="000000"/>
                <w:sz w:val="16"/>
                <w:szCs w:val="16"/>
              </w:rPr>
              <w:t>1</w:t>
            </w:r>
          </w:p>
        </w:tc>
        <w:tc>
          <w:tcPr>
            <w:tcW w:w="2317"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12D41D4A" w14:textId="77777777" w:rsidR="00B168B5" w:rsidRDefault="006A4C1F" w:rsidP="00EE1228">
            <w:pPr>
              <w:widowControl w:val="0"/>
              <w:spacing w:line="276" w:lineRule="auto"/>
              <w:jc w:val="center"/>
              <w:rPr>
                <w:rFonts w:cs="Arial"/>
                <w:color w:val="000000"/>
                <w:sz w:val="16"/>
                <w:szCs w:val="16"/>
              </w:rPr>
            </w:pPr>
            <w:r>
              <w:rPr>
                <w:rFonts w:cs="Arial"/>
                <w:color w:val="000000"/>
                <w:sz w:val="16"/>
                <w:szCs w:val="16"/>
              </w:rPr>
              <w:t>40</w:t>
            </w:r>
          </w:p>
        </w:tc>
        <w:tc>
          <w:tcPr>
            <w:tcW w:w="2229"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6E7463D7" w14:textId="77777777" w:rsidR="00B168B5" w:rsidRDefault="006A4C1F" w:rsidP="00EE1228">
            <w:pPr>
              <w:widowControl w:val="0"/>
              <w:spacing w:line="276" w:lineRule="auto"/>
              <w:jc w:val="center"/>
              <w:rPr>
                <w:rFonts w:cs="Arial"/>
                <w:color w:val="000000"/>
                <w:sz w:val="16"/>
                <w:szCs w:val="16"/>
              </w:rPr>
            </w:pPr>
            <w:r>
              <w:rPr>
                <w:rFonts w:cs="Arial"/>
                <w:color w:val="000000"/>
                <w:sz w:val="16"/>
                <w:szCs w:val="16"/>
              </w:rPr>
              <w:t>80</w:t>
            </w:r>
          </w:p>
        </w:tc>
      </w:tr>
      <w:tr w:rsidR="00B168B5" w14:paraId="3FFDB719" w14:textId="77777777">
        <w:trPr>
          <w:trHeight w:val="288"/>
          <w:jc w:val="center"/>
        </w:trPr>
        <w:tc>
          <w:tcPr>
            <w:tcW w:w="666"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32DBEC35" w14:textId="77777777" w:rsidR="00B168B5" w:rsidRDefault="006A4C1F" w:rsidP="00EE1228">
            <w:pPr>
              <w:widowControl w:val="0"/>
              <w:spacing w:line="276" w:lineRule="auto"/>
              <w:jc w:val="center"/>
              <w:rPr>
                <w:rFonts w:cs="Arial"/>
                <w:color w:val="000000"/>
                <w:sz w:val="16"/>
                <w:szCs w:val="16"/>
              </w:rPr>
            </w:pPr>
            <w:r>
              <w:rPr>
                <w:rFonts w:cs="Arial"/>
                <w:color w:val="000000"/>
                <w:sz w:val="16"/>
                <w:szCs w:val="16"/>
              </w:rPr>
              <w:t>9</w:t>
            </w:r>
          </w:p>
        </w:tc>
        <w:tc>
          <w:tcPr>
            <w:tcW w:w="2284"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3A0168C0" w14:textId="77777777" w:rsidR="00B168B5" w:rsidRDefault="006A4C1F" w:rsidP="00EE1228">
            <w:pPr>
              <w:widowControl w:val="0"/>
              <w:spacing w:line="276" w:lineRule="auto"/>
              <w:jc w:val="center"/>
              <w:rPr>
                <w:rFonts w:cs="Arial"/>
                <w:color w:val="000000"/>
                <w:sz w:val="16"/>
                <w:szCs w:val="16"/>
              </w:rPr>
            </w:pPr>
            <w:r>
              <w:rPr>
                <w:rFonts w:cs="Arial"/>
                <w:color w:val="000000"/>
                <w:sz w:val="16"/>
                <w:szCs w:val="16"/>
              </w:rPr>
              <w:t>Horas</w:t>
            </w:r>
          </w:p>
        </w:tc>
        <w:tc>
          <w:tcPr>
            <w:tcW w:w="2250"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631C60C5" w14:textId="77777777" w:rsidR="00B168B5" w:rsidRDefault="006A4C1F" w:rsidP="00EE1228">
            <w:pPr>
              <w:widowControl w:val="0"/>
              <w:spacing w:line="276" w:lineRule="auto"/>
              <w:jc w:val="center"/>
              <w:rPr>
                <w:rFonts w:cs="Arial"/>
                <w:color w:val="000000"/>
                <w:sz w:val="16"/>
                <w:szCs w:val="16"/>
              </w:rPr>
            </w:pPr>
            <w:r>
              <w:rPr>
                <w:rFonts w:cs="Arial"/>
                <w:color w:val="000000"/>
                <w:sz w:val="16"/>
                <w:szCs w:val="16"/>
              </w:rPr>
              <w:t>1</w:t>
            </w:r>
          </w:p>
        </w:tc>
        <w:tc>
          <w:tcPr>
            <w:tcW w:w="2317"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52B9494C" w14:textId="77777777" w:rsidR="00B168B5" w:rsidRDefault="006A4C1F" w:rsidP="00EE1228">
            <w:pPr>
              <w:widowControl w:val="0"/>
              <w:spacing w:line="276" w:lineRule="auto"/>
              <w:jc w:val="center"/>
              <w:rPr>
                <w:rFonts w:cs="Arial"/>
                <w:color w:val="000000"/>
                <w:sz w:val="16"/>
                <w:szCs w:val="16"/>
              </w:rPr>
            </w:pPr>
            <w:r>
              <w:rPr>
                <w:rFonts w:cs="Arial"/>
                <w:color w:val="000000"/>
                <w:sz w:val="16"/>
                <w:szCs w:val="16"/>
              </w:rPr>
              <w:t>10</w:t>
            </w:r>
          </w:p>
        </w:tc>
        <w:tc>
          <w:tcPr>
            <w:tcW w:w="2229"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293DB962" w14:textId="77777777" w:rsidR="00B168B5" w:rsidRDefault="006A4C1F" w:rsidP="00EE1228">
            <w:pPr>
              <w:widowControl w:val="0"/>
              <w:spacing w:line="276" w:lineRule="auto"/>
              <w:jc w:val="center"/>
              <w:rPr>
                <w:rFonts w:cs="Arial"/>
                <w:color w:val="000000"/>
                <w:sz w:val="16"/>
                <w:szCs w:val="16"/>
              </w:rPr>
            </w:pPr>
            <w:r>
              <w:rPr>
                <w:rFonts w:cs="Arial"/>
                <w:color w:val="000000"/>
                <w:sz w:val="16"/>
                <w:szCs w:val="16"/>
              </w:rPr>
              <w:t>20</w:t>
            </w:r>
          </w:p>
        </w:tc>
      </w:tr>
      <w:tr w:rsidR="00B168B5" w14:paraId="51A6B5ED" w14:textId="77777777">
        <w:trPr>
          <w:trHeight w:val="288"/>
          <w:jc w:val="center"/>
        </w:trPr>
        <w:tc>
          <w:tcPr>
            <w:tcW w:w="666"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03661367" w14:textId="77777777" w:rsidR="00B168B5" w:rsidRDefault="006A4C1F" w:rsidP="00EE1228">
            <w:pPr>
              <w:widowControl w:val="0"/>
              <w:spacing w:line="276" w:lineRule="auto"/>
              <w:jc w:val="center"/>
              <w:rPr>
                <w:rFonts w:cs="Arial"/>
                <w:color w:val="000000"/>
                <w:sz w:val="16"/>
                <w:szCs w:val="16"/>
              </w:rPr>
            </w:pPr>
            <w:r>
              <w:rPr>
                <w:rFonts w:cs="Arial"/>
                <w:color w:val="000000"/>
                <w:sz w:val="16"/>
                <w:szCs w:val="16"/>
              </w:rPr>
              <w:t>10</w:t>
            </w:r>
          </w:p>
        </w:tc>
        <w:tc>
          <w:tcPr>
            <w:tcW w:w="2284"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7E02F74F" w14:textId="77777777" w:rsidR="00B168B5" w:rsidRDefault="006A4C1F" w:rsidP="00EE1228">
            <w:pPr>
              <w:widowControl w:val="0"/>
              <w:spacing w:line="276" w:lineRule="auto"/>
              <w:jc w:val="center"/>
              <w:rPr>
                <w:rFonts w:cs="Arial"/>
                <w:color w:val="000000"/>
                <w:sz w:val="16"/>
                <w:szCs w:val="16"/>
              </w:rPr>
            </w:pPr>
            <w:r>
              <w:rPr>
                <w:rFonts w:cs="Arial"/>
                <w:color w:val="000000"/>
                <w:sz w:val="16"/>
                <w:szCs w:val="16"/>
              </w:rPr>
              <w:t>Horas</w:t>
            </w:r>
          </w:p>
        </w:tc>
        <w:tc>
          <w:tcPr>
            <w:tcW w:w="2250"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52D687EF" w14:textId="77777777" w:rsidR="00B168B5" w:rsidRDefault="006A4C1F" w:rsidP="00EE1228">
            <w:pPr>
              <w:widowControl w:val="0"/>
              <w:spacing w:line="276" w:lineRule="auto"/>
              <w:jc w:val="center"/>
              <w:rPr>
                <w:rFonts w:cs="Arial"/>
                <w:color w:val="000000"/>
                <w:sz w:val="16"/>
                <w:szCs w:val="16"/>
              </w:rPr>
            </w:pPr>
            <w:r>
              <w:rPr>
                <w:rFonts w:cs="Arial"/>
                <w:color w:val="000000"/>
                <w:sz w:val="16"/>
                <w:szCs w:val="16"/>
              </w:rPr>
              <w:t>1</w:t>
            </w:r>
          </w:p>
        </w:tc>
        <w:tc>
          <w:tcPr>
            <w:tcW w:w="2317"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0B29CDF2" w14:textId="77777777" w:rsidR="00B168B5" w:rsidRDefault="006A4C1F" w:rsidP="00EE1228">
            <w:pPr>
              <w:widowControl w:val="0"/>
              <w:spacing w:line="276" w:lineRule="auto"/>
              <w:jc w:val="center"/>
              <w:rPr>
                <w:rFonts w:cs="Arial"/>
                <w:color w:val="000000"/>
                <w:sz w:val="16"/>
                <w:szCs w:val="16"/>
              </w:rPr>
            </w:pPr>
            <w:r>
              <w:rPr>
                <w:rFonts w:cs="Arial"/>
                <w:color w:val="000000"/>
                <w:sz w:val="16"/>
                <w:szCs w:val="16"/>
              </w:rPr>
              <w:t>5</w:t>
            </w:r>
          </w:p>
        </w:tc>
        <w:tc>
          <w:tcPr>
            <w:tcW w:w="2229"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5DCE6287" w14:textId="77777777" w:rsidR="00B168B5" w:rsidRDefault="006A4C1F" w:rsidP="00EE1228">
            <w:pPr>
              <w:widowControl w:val="0"/>
              <w:spacing w:line="276" w:lineRule="auto"/>
              <w:jc w:val="center"/>
              <w:rPr>
                <w:rFonts w:cs="Arial"/>
                <w:color w:val="000000"/>
                <w:sz w:val="16"/>
                <w:szCs w:val="16"/>
              </w:rPr>
            </w:pPr>
            <w:r>
              <w:rPr>
                <w:rFonts w:cs="Arial"/>
                <w:color w:val="000000"/>
                <w:sz w:val="16"/>
                <w:szCs w:val="16"/>
              </w:rPr>
              <w:t>10</w:t>
            </w:r>
          </w:p>
        </w:tc>
      </w:tr>
      <w:tr w:rsidR="00B168B5" w14:paraId="383A4AD6" w14:textId="77777777">
        <w:trPr>
          <w:trHeight w:val="288"/>
          <w:jc w:val="center"/>
        </w:trPr>
        <w:tc>
          <w:tcPr>
            <w:tcW w:w="666"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039E199F" w14:textId="77777777" w:rsidR="00B168B5" w:rsidRDefault="006A4C1F" w:rsidP="00EE1228">
            <w:pPr>
              <w:widowControl w:val="0"/>
              <w:spacing w:line="276" w:lineRule="auto"/>
              <w:jc w:val="center"/>
              <w:rPr>
                <w:rFonts w:cs="Arial"/>
                <w:color w:val="000000"/>
                <w:sz w:val="16"/>
                <w:szCs w:val="16"/>
              </w:rPr>
            </w:pPr>
            <w:r>
              <w:rPr>
                <w:rFonts w:cs="Arial"/>
                <w:color w:val="000000"/>
                <w:sz w:val="16"/>
                <w:szCs w:val="16"/>
              </w:rPr>
              <w:t>11</w:t>
            </w:r>
          </w:p>
        </w:tc>
        <w:tc>
          <w:tcPr>
            <w:tcW w:w="2284"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6349980A" w14:textId="77777777" w:rsidR="00B168B5" w:rsidRDefault="006A4C1F" w:rsidP="00EE1228">
            <w:pPr>
              <w:widowControl w:val="0"/>
              <w:spacing w:line="276" w:lineRule="auto"/>
              <w:jc w:val="center"/>
              <w:rPr>
                <w:rFonts w:cs="Arial"/>
                <w:color w:val="000000"/>
                <w:sz w:val="16"/>
                <w:szCs w:val="16"/>
              </w:rPr>
            </w:pPr>
            <w:r>
              <w:rPr>
                <w:rFonts w:cs="Arial"/>
                <w:color w:val="000000"/>
                <w:sz w:val="16"/>
                <w:szCs w:val="16"/>
              </w:rPr>
              <w:t>Unidade</w:t>
            </w:r>
          </w:p>
        </w:tc>
        <w:tc>
          <w:tcPr>
            <w:tcW w:w="2250"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195AA914" w14:textId="77777777" w:rsidR="00B168B5" w:rsidRDefault="006A4C1F" w:rsidP="00EE1228">
            <w:pPr>
              <w:widowControl w:val="0"/>
              <w:spacing w:line="276" w:lineRule="auto"/>
              <w:jc w:val="center"/>
              <w:rPr>
                <w:rFonts w:cs="Arial"/>
                <w:color w:val="000000"/>
                <w:sz w:val="16"/>
                <w:szCs w:val="16"/>
              </w:rPr>
            </w:pPr>
            <w:r>
              <w:rPr>
                <w:rFonts w:cs="Arial"/>
                <w:color w:val="000000"/>
                <w:sz w:val="16"/>
                <w:szCs w:val="16"/>
              </w:rPr>
              <w:t>1</w:t>
            </w:r>
          </w:p>
        </w:tc>
        <w:tc>
          <w:tcPr>
            <w:tcW w:w="2317"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461517E4" w14:textId="77777777" w:rsidR="00B168B5" w:rsidRDefault="006A4C1F" w:rsidP="00EE1228">
            <w:pPr>
              <w:widowControl w:val="0"/>
              <w:spacing w:line="276" w:lineRule="auto"/>
              <w:jc w:val="center"/>
              <w:rPr>
                <w:rFonts w:cs="Arial"/>
                <w:color w:val="000000"/>
                <w:sz w:val="16"/>
                <w:szCs w:val="16"/>
              </w:rPr>
            </w:pPr>
            <w:r>
              <w:rPr>
                <w:rFonts w:cs="Arial"/>
                <w:color w:val="000000"/>
                <w:sz w:val="16"/>
                <w:szCs w:val="16"/>
              </w:rPr>
              <w:t>12</w:t>
            </w:r>
          </w:p>
        </w:tc>
        <w:tc>
          <w:tcPr>
            <w:tcW w:w="2229"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32426570" w14:textId="77777777" w:rsidR="00B168B5" w:rsidRDefault="006A4C1F" w:rsidP="00EE1228">
            <w:pPr>
              <w:widowControl w:val="0"/>
              <w:spacing w:line="276" w:lineRule="auto"/>
              <w:jc w:val="center"/>
              <w:rPr>
                <w:rFonts w:cs="Arial"/>
                <w:color w:val="000000"/>
                <w:sz w:val="16"/>
                <w:szCs w:val="16"/>
              </w:rPr>
            </w:pPr>
            <w:r>
              <w:rPr>
                <w:rFonts w:cs="Arial"/>
                <w:color w:val="000000"/>
                <w:sz w:val="16"/>
                <w:szCs w:val="16"/>
              </w:rPr>
              <w:t>24</w:t>
            </w:r>
          </w:p>
        </w:tc>
      </w:tr>
      <w:tr w:rsidR="00B168B5" w14:paraId="411ECE83" w14:textId="77777777">
        <w:trPr>
          <w:trHeight w:val="288"/>
          <w:jc w:val="center"/>
        </w:trPr>
        <w:tc>
          <w:tcPr>
            <w:tcW w:w="666"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2F55C2B8" w14:textId="77777777" w:rsidR="00B168B5" w:rsidRDefault="006A4C1F" w:rsidP="00EE1228">
            <w:pPr>
              <w:widowControl w:val="0"/>
              <w:spacing w:line="276" w:lineRule="auto"/>
              <w:jc w:val="center"/>
              <w:rPr>
                <w:rFonts w:cs="Arial"/>
                <w:color w:val="000000"/>
                <w:sz w:val="16"/>
                <w:szCs w:val="16"/>
              </w:rPr>
            </w:pPr>
            <w:r>
              <w:rPr>
                <w:rFonts w:cs="Arial"/>
                <w:color w:val="000000"/>
                <w:sz w:val="16"/>
                <w:szCs w:val="16"/>
              </w:rPr>
              <w:t>12</w:t>
            </w:r>
          </w:p>
        </w:tc>
        <w:tc>
          <w:tcPr>
            <w:tcW w:w="2284"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081BD18F" w14:textId="77777777" w:rsidR="00B168B5" w:rsidRDefault="006A4C1F" w:rsidP="00EE1228">
            <w:pPr>
              <w:widowControl w:val="0"/>
              <w:spacing w:line="276" w:lineRule="auto"/>
              <w:jc w:val="center"/>
              <w:rPr>
                <w:rFonts w:cs="Arial"/>
                <w:color w:val="000000"/>
                <w:sz w:val="16"/>
                <w:szCs w:val="16"/>
              </w:rPr>
            </w:pPr>
            <w:r>
              <w:rPr>
                <w:rFonts w:cs="Arial"/>
                <w:color w:val="000000"/>
                <w:sz w:val="16"/>
                <w:szCs w:val="16"/>
              </w:rPr>
              <w:t>Unidade</w:t>
            </w:r>
          </w:p>
        </w:tc>
        <w:tc>
          <w:tcPr>
            <w:tcW w:w="2250"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2E42FDB8" w14:textId="77777777" w:rsidR="00B168B5" w:rsidRDefault="006A4C1F" w:rsidP="00EE1228">
            <w:pPr>
              <w:widowControl w:val="0"/>
              <w:spacing w:line="276" w:lineRule="auto"/>
              <w:jc w:val="center"/>
              <w:rPr>
                <w:rFonts w:cs="Arial"/>
                <w:color w:val="000000"/>
                <w:sz w:val="16"/>
                <w:szCs w:val="16"/>
              </w:rPr>
            </w:pPr>
            <w:r>
              <w:rPr>
                <w:rFonts w:cs="Arial"/>
                <w:color w:val="000000"/>
                <w:sz w:val="16"/>
                <w:szCs w:val="16"/>
              </w:rPr>
              <w:t>1</w:t>
            </w:r>
          </w:p>
        </w:tc>
        <w:tc>
          <w:tcPr>
            <w:tcW w:w="2317"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5B0C3A1C" w14:textId="77777777" w:rsidR="00B168B5" w:rsidRDefault="006A4C1F" w:rsidP="00EE1228">
            <w:pPr>
              <w:widowControl w:val="0"/>
              <w:spacing w:line="276" w:lineRule="auto"/>
              <w:jc w:val="center"/>
              <w:rPr>
                <w:rFonts w:cs="Arial"/>
                <w:color w:val="000000"/>
                <w:sz w:val="16"/>
                <w:szCs w:val="16"/>
              </w:rPr>
            </w:pPr>
            <w:r>
              <w:rPr>
                <w:rFonts w:cs="Arial"/>
                <w:color w:val="000000"/>
                <w:sz w:val="16"/>
                <w:szCs w:val="16"/>
              </w:rPr>
              <w:t>30</w:t>
            </w:r>
          </w:p>
        </w:tc>
        <w:tc>
          <w:tcPr>
            <w:tcW w:w="2229"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7F1E1BD6" w14:textId="77777777" w:rsidR="00B168B5" w:rsidRDefault="006A4C1F" w:rsidP="00EE1228">
            <w:pPr>
              <w:widowControl w:val="0"/>
              <w:spacing w:line="276" w:lineRule="auto"/>
              <w:jc w:val="center"/>
              <w:rPr>
                <w:rFonts w:cs="Arial"/>
                <w:color w:val="000000"/>
                <w:sz w:val="16"/>
                <w:szCs w:val="16"/>
              </w:rPr>
            </w:pPr>
            <w:r>
              <w:rPr>
                <w:rFonts w:cs="Arial"/>
                <w:color w:val="000000"/>
                <w:sz w:val="16"/>
                <w:szCs w:val="16"/>
              </w:rPr>
              <w:t>60</w:t>
            </w:r>
          </w:p>
        </w:tc>
      </w:tr>
      <w:tr w:rsidR="00B168B5" w14:paraId="56CB3CCA" w14:textId="77777777">
        <w:trPr>
          <w:trHeight w:val="288"/>
          <w:jc w:val="center"/>
        </w:trPr>
        <w:tc>
          <w:tcPr>
            <w:tcW w:w="666"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55E55579" w14:textId="77777777" w:rsidR="00B168B5" w:rsidRDefault="006A4C1F" w:rsidP="00EE1228">
            <w:pPr>
              <w:widowControl w:val="0"/>
              <w:spacing w:line="276" w:lineRule="auto"/>
              <w:jc w:val="center"/>
              <w:rPr>
                <w:rFonts w:cs="Arial"/>
                <w:color w:val="000000"/>
                <w:sz w:val="16"/>
                <w:szCs w:val="16"/>
              </w:rPr>
            </w:pPr>
            <w:r>
              <w:rPr>
                <w:rFonts w:cs="Arial"/>
                <w:color w:val="000000"/>
                <w:sz w:val="16"/>
                <w:szCs w:val="16"/>
              </w:rPr>
              <w:t>13</w:t>
            </w:r>
          </w:p>
        </w:tc>
        <w:tc>
          <w:tcPr>
            <w:tcW w:w="2284"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5A0CF3A6" w14:textId="77777777" w:rsidR="00B168B5" w:rsidRDefault="006A4C1F" w:rsidP="00EE1228">
            <w:pPr>
              <w:widowControl w:val="0"/>
              <w:spacing w:line="276" w:lineRule="auto"/>
              <w:jc w:val="center"/>
              <w:rPr>
                <w:rFonts w:cs="Arial"/>
                <w:color w:val="000000"/>
                <w:sz w:val="16"/>
                <w:szCs w:val="16"/>
              </w:rPr>
            </w:pPr>
            <w:r>
              <w:rPr>
                <w:rFonts w:cs="Arial"/>
                <w:color w:val="000000"/>
                <w:sz w:val="16"/>
                <w:szCs w:val="16"/>
              </w:rPr>
              <w:t>Unidade</w:t>
            </w:r>
          </w:p>
        </w:tc>
        <w:tc>
          <w:tcPr>
            <w:tcW w:w="2250"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3DEC0856" w14:textId="77777777" w:rsidR="00B168B5" w:rsidRDefault="006A4C1F" w:rsidP="00EE1228">
            <w:pPr>
              <w:widowControl w:val="0"/>
              <w:spacing w:line="276" w:lineRule="auto"/>
              <w:jc w:val="center"/>
              <w:rPr>
                <w:rFonts w:cs="Arial"/>
                <w:color w:val="000000"/>
                <w:sz w:val="16"/>
                <w:szCs w:val="16"/>
              </w:rPr>
            </w:pPr>
            <w:r>
              <w:rPr>
                <w:rFonts w:cs="Arial"/>
                <w:color w:val="000000"/>
                <w:sz w:val="16"/>
                <w:szCs w:val="16"/>
              </w:rPr>
              <w:t>1</w:t>
            </w:r>
          </w:p>
        </w:tc>
        <w:tc>
          <w:tcPr>
            <w:tcW w:w="2317"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2308ADB3" w14:textId="77777777" w:rsidR="00B168B5" w:rsidRDefault="006A4C1F" w:rsidP="00EE1228">
            <w:pPr>
              <w:widowControl w:val="0"/>
              <w:spacing w:line="276" w:lineRule="auto"/>
              <w:jc w:val="center"/>
              <w:rPr>
                <w:rFonts w:cs="Arial"/>
                <w:color w:val="000000"/>
                <w:sz w:val="16"/>
                <w:szCs w:val="16"/>
              </w:rPr>
            </w:pPr>
            <w:r>
              <w:rPr>
                <w:rFonts w:cs="Arial"/>
                <w:color w:val="000000"/>
                <w:sz w:val="16"/>
                <w:szCs w:val="16"/>
              </w:rPr>
              <w:t>50</w:t>
            </w:r>
          </w:p>
        </w:tc>
        <w:tc>
          <w:tcPr>
            <w:tcW w:w="2229"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1EFC796E" w14:textId="77777777" w:rsidR="00B168B5" w:rsidRDefault="006A4C1F" w:rsidP="00EE1228">
            <w:pPr>
              <w:widowControl w:val="0"/>
              <w:spacing w:line="276" w:lineRule="auto"/>
              <w:jc w:val="center"/>
              <w:rPr>
                <w:rFonts w:cs="Arial"/>
                <w:color w:val="000000"/>
                <w:sz w:val="16"/>
                <w:szCs w:val="16"/>
              </w:rPr>
            </w:pPr>
            <w:r>
              <w:rPr>
                <w:rFonts w:cs="Arial"/>
                <w:color w:val="000000"/>
                <w:sz w:val="16"/>
                <w:szCs w:val="16"/>
              </w:rPr>
              <w:t>100</w:t>
            </w:r>
          </w:p>
        </w:tc>
      </w:tr>
      <w:tr w:rsidR="00B168B5" w14:paraId="22CC8962" w14:textId="77777777">
        <w:trPr>
          <w:trHeight w:val="288"/>
          <w:jc w:val="center"/>
        </w:trPr>
        <w:tc>
          <w:tcPr>
            <w:tcW w:w="666"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4DE7E454" w14:textId="77777777" w:rsidR="00B168B5" w:rsidRDefault="006A4C1F" w:rsidP="00EE1228">
            <w:pPr>
              <w:widowControl w:val="0"/>
              <w:spacing w:line="276" w:lineRule="auto"/>
              <w:jc w:val="center"/>
              <w:rPr>
                <w:rFonts w:cs="Arial"/>
                <w:color w:val="000000"/>
                <w:sz w:val="16"/>
                <w:szCs w:val="16"/>
              </w:rPr>
            </w:pPr>
            <w:r>
              <w:rPr>
                <w:rFonts w:cs="Arial"/>
                <w:color w:val="000000"/>
                <w:sz w:val="16"/>
                <w:szCs w:val="16"/>
              </w:rPr>
              <w:t>14</w:t>
            </w:r>
          </w:p>
        </w:tc>
        <w:tc>
          <w:tcPr>
            <w:tcW w:w="2284"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542F4747" w14:textId="77777777" w:rsidR="00B168B5" w:rsidRDefault="006A4C1F" w:rsidP="00EE1228">
            <w:pPr>
              <w:widowControl w:val="0"/>
              <w:spacing w:line="276" w:lineRule="auto"/>
              <w:jc w:val="center"/>
              <w:rPr>
                <w:rFonts w:cs="Arial"/>
                <w:color w:val="000000"/>
                <w:sz w:val="16"/>
                <w:szCs w:val="16"/>
              </w:rPr>
            </w:pPr>
            <w:r>
              <w:rPr>
                <w:rFonts w:cs="Arial"/>
                <w:color w:val="000000"/>
                <w:sz w:val="16"/>
                <w:szCs w:val="16"/>
              </w:rPr>
              <w:t>Unidade</w:t>
            </w:r>
          </w:p>
        </w:tc>
        <w:tc>
          <w:tcPr>
            <w:tcW w:w="2250"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34CE43B0" w14:textId="77777777" w:rsidR="00B168B5" w:rsidRDefault="006A4C1F" w:rsidP="00EE1228">
            <w:pPr>
              <w:widowControl w:val="0"/>
              <w:spacing w:line="276" w:lineRule="auto"/>
              <w:jc w:val="center"/>
              <w:rPr>
                <w:rFonts w:cs="Arial"/>
                <w:color w:val="000000"/>
                <w:sz w:val="16"/>
                <w:szCs w:val="16"/>
              </w:rPr>
            </w:pPr>
            <w:r>
              <w:rPr>
                <w:rFonts w:cs="Arial"/>
                <w:color w:val="000000"/>
                <w:sz w:val="16"/>
                <w:szCs w:val="16"/>
              </w:rPr>
              <w:t>1</w:t>
            </w:r>
          </w:p>
        </w:tc>
        <w:tc>
          <w:tcPr>
            <w:tcW w:w="2317"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6807890F" w14:textId="77777777" w:rsidR="00B168B5" w:rsidRDefault="006A4C1F" w:rsidP="00EE1228">
            <w:pPr>
              <w:widowControl w:val="0"/>
              <w:spacing w:line="276" w:lineRule="auto"/>
              <w:jc w:val="center"/>
              <w:rPr>
                <w:rFonts w:cs="Arial"/>
                <w:color w:val="000000"/>
                <w:sz w:val="16"/>
                <w:szCs w:val="16"/>
              </w:rPr>
            </w:pPr>
            <w:r>
              <w:rPr>
                <w:rFonts w:cs="Arial"/>
                <w:color w:val="000000"/>
                <w:sz w:val="16"/>
                <w:szCs w:val="16"/>
              </w:rPr>
              <w:t>100</w:t>
            </w:r>
          </w:p>
        </w:tc>
        <w:tc>
          <w:tcPr>
            <w:tcW w:w="2229"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0421E14A" w14:textId="77777777" w:rsidR="00B168B5" w:rsidRDefault="006A4C1F" w:rsidP="00EE1228">
            <w:pPr>
              <w:widowControl w:val="0"/>
              <w:spacing w:line="276" w:lineRule="auto"/>
              <w:jc w:val="center"/>
              <w:rPr>
                <w:rFonts w:cs="Arial"/>
                <w:color w:val="000000"/>
                <w:sz w:val="16"/>
                <w:szCs w:val="16"/>
              </w:rPr>
            </w:pPr>
            <w:r>
              <w:rPr>
                <w:rFonts w:cs="Arial"/>
                <w:color w:val="000000"/>
                <w:sz w:val="16"/>
                <w:szCs w:val="16"/>
              </w:rPr>
              <w:t>200</w:t>
            </w:r>
          </w:p>
        </w:tc>
      </w:tr>
      <w:tr w:rsidR="00B168B5" w14:paraId="5DC34466" w14:textId="77777777">
        <w:trPr>
          <w:trHeight w:val="288"/>
          <w:jc w:val="center"/>
        </w:trPr>
        <w:tc>
          <w:tcPr>
            <w:tcW w:w="666"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1BBF429B" w14:textId="77777777" w:rsidR="00B168B5" w:rsidRDefault="006A4C1F" w:rsidP="00EE1228">
            <w:pPr>
              <w:widowControl w:val="0"/>
              <w:spacing w:line="276" w:lineRule="auto"/>
              <w:jc w:val="center"/>
              <w:rPr>
                <w:rFonts w:cs="Arial"/>
                <w:color w:val="000000"/>
                <w:sz w:val="16"/>
                <w:szCs w:val="16"/>
              </w:rPr>
            </w:pPr>
            <w:r>
              <w:rPr>
                <w:rFonts w:cs="Arial"/>
                <w:color w:val="000000"/>
                <w:sz w:val="16"/>
                <w:szCs w:val="16"/>
              </w:rPr>
              <w:t>15</w:t>
            </w:r>
          </w:p>
        </w:tc>
        <w:tc>
          <w:tcPr>
            <w:tcW w:w="2284"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136AEB29" w14:textId="77777777" w:rsidR="00B168B5" w:rsidRDefault="006A4C1F" w:rsidP="00EE1228">
            <w:pPr>
              <w:widowControl w:val="0"/>
              <w:spacing w:line="276" w:lineRule="auto"/>
              <w:jc w:val="center"/>
              <w:rPr>
                <w:rFonts w:cs="Arial"/>
                <w:color w:val="000000"/>
                <w:sz w:val="16"/>
                <w:szCs w:val="16"/>
              </w:rPr>
            </w:pPr>
            <w:r>
              <w:rPr>
                <w:rFonts w:cs="Arial"/>
                <w:color w:val="000000"/>
                <w:sz w:val="16"/>
                <w:szCs w:val="16"/>
              </w:rPr>
              <w:t>Unidade</w:t>
            </w:r>
          </w:p>
        </w:tc>
        <w:tc>
          <w:tcPr>
            <w:tcW w:w="2250"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07CC35E0" w14:textId="77777777" w:rsidR="00B168B5" w:rsidRDefault="006A4C1F" w:rsidP="00EE1228">
            <w:pPr>
              <w:widowControl w:val="0"/>
              <w:spacing w:line="276" w:lineRule="auto"/>
              <w:jc w:val="center"/>
              <w:rPr>
                <w:rFonts w:cs="Arial"/>
                <w:color w:val="000000"/>
                <w:sz w:val="16"/>
                <w:szCs w:val="16"/>
              </w:rPr>
            </w:pPr>
            <w:r>
              <w:rPr>
                <w:rFonts w:cs="Arial"/>
                <w:color w:val="000000"/>
                <w:sz w:val="16"/>
                <w:szCs w:val="16"/>
              </w:rPr>
              <w:t>1</w:t>
            </w:r>
          </w:p>
        </w:tc>
        <w:tc>
          <w:tcPr>
            <w:tcW w:w="2317"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403B8BC5" w14:textId="77777777" w:rsidR="00B168B5" w:rsidRDefault="006A4C1F" w:rsidP="00EE1228">
            <w:pPr>
              <w:widowControl w:val="0"/>
              <w:spacing w:line="276" w:lineRule="auto"/>
              <w:jc w:val="center"/>
              <w:rPr>
                <w:rFonts w:cs="Arial"/>
                <w:color w:val="000000"/>
                <w:sz w:val="16"/>
                <w:szCs w:val="16"/>
              </w:rPr>
            </w:pPr>
            <w:r>
              <w:rPr>
                <w:rFonts w:cs="Arial"/>
                <w:color w:val="000000"/>
                <w:sz w:val="16"/>
                <w:szCs w:val="16"/>
              </w:rPr>
              <w:t>10</w:t>
            </w:r>
          </w:p>
        </w:tc>
        <w:tc>
          <w:tcPr>
            <w:tcW w:w="2229"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476DE3A6" w14:textId="77777777" w:rsidR="00B168B5" w:rsidRDefault="006A4C1F" w:rsidP="00EE1228">
            <w:pPr>
              <w:widowControl w:val="0"/>
              <w:spacing w:line="276" w:lineRule="auto"/>
              <w:jc w:val="center"/>
              <w:rPr>
                <w:rFonts w:cs="Arial"/>
                <w:color w:val="000000"/>
                <w:sz w:val="16"/>
                <w:szCs w:val="16"/>
              </w:rPr>
            </w:pPr>
            <w:r>
              <w:rPr>
                <w:rFonts w:cs="Arial"/>
                <w:color w:val="000000"/>
                <w:sz w:val="16"/>
                <w:szCs w:val="16"/>
              </w:rPr>
              <w:t>20</w:t>
            </w:r>
          </w:p>
        </w:tc>
      </w:tr>
      <w:tr w:rsidR="00B168B5" w14:paraId="7FDECC8D" w14:textId="77777777">
        <w:trPr>
          <w:trHeight w:val="288"/>
          <w:jc w:val="center"/>
        </w:trPr>
        <w:tc>
          <w:tcPr>
            <w:tcW w:w="666"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2723E8E1" w14:textId="77777777" w:rsidR="00B168B5" w:rsidRDefault="006A4C1F" w:rsidP="00EE1228">
            <w:pPr>
              <w:widowControl w:val="0"/>
              <w:spacing w:line="276" w:lineRule="auto"/>
              <w:jc w:val="center"/>
              <w:rPr>
                <w:rFonts w:cs="Arial"/>
                <w:color w:val="000000"/>
                <w:sz w:val="16"/>
                <w:szCs w:val="16"/>
              </w:rPr>
            </w:pPr>
            <w:r>
              <w:rPr>
                <w:rFonts w:cs="Arial"/>
                <w:color w:val="000000"/>
                <w:sz w:val="16"/>
                <w:szCs w:val="16"/>
              </w:rPr>
              <w:t>16</w:t>
            </w:r>
          </w:p>
        </w:tc>
        <w:tc>
          <w:tcPr>
            <w:tcW w:w="2284"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27A9C1D4" w14:textId="77777777" w:rsidR="00B168B5" w:rsidRDefault="006A4C1F" w:rsidP="00EE1228">
            <w:pPr>
              <w:widowControl w:val="0"/>
              <w:spacing w:line="276" w:lineRule="auto"/>
              <w:jc w:val="center"/>
              <w:rPr>
                <w:rFonts w:cs="Arial"/>
                <w:color w:val="000000"/>
                <w:sz w:val="16"/>
                <w:szCs w:val="16"/>
              </w:rPr>
            </w:pPr>
            <w:r>
              <w:rPr>
                <w:rFonts w:cs="Arial"/>
                <w:color w:val="000000"/>
                <w:sz w:val="16"/>
                <w:szCs w:val="16"/>
              </w:rPr>
              <w:t>Metros</w:t>
            </w:r>
          </w:p>
        </w:tc>
        <w:tc>
          <w:tcPr>
            <w:tcW w:w="2250"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367D9D6F" w14:textId="77777777" w:rsidR="00B168B5" w:rsidRDefault="006A4C1F" w:rsidP="00EE1228">
            <w:pPr>
              <w:widowControl w:val="0"/>
              <w:spacing w:line="276" w:lineRule="auto"/>
              <w:jc w:val="center"/>
              <w:rPr>
                <w:rFonts w:cs="Arial"/>
                <w:color w:val="000000"/>
                <w:sz w:val="16"/>
                <w:szCs w:val="16"/>
              </w:rPr>
            </w:pPr>
            <w:r>
              <w:rPr>
                <w:rFonts w:cs="Arial"/>
                <w:color w:val="000000"/>
                <w:sz w:val="16"/>
                <w:szCs w:val="16"/>
              </w:rPr>
              <w:t>1</w:t>
            </w:r>
          </w:p>
        </w:tc>
        <w:tc>
          <w:tcPr>
            <w:tcW w:w="2317"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0C0D86BD" w14:textId="77777777" w:rsidR="00B168B5" w:rsidRDefault="006A4C1F" w:rsidP="00EE1228">
            <w:pPr>
              <w:widowControl w:val="0"/>
              <w:spacing w:line="276" w:lineRule="auto"/>
              <w:jc w:val="center"/>
              <w:rPr>
                <w:rFonts w:cs="Arial"/>
                <w:color w:val="000000"/>
                <w:sz w:val="16"/>
                <w:szCs w:val="16"/>
              </w:rPr>
            </w:pPr>
            <w:r>
              <w:rPr>
                <w:rFonts w:cs="Arial"/>
                <w:color w:val="000000"/>
                <w:sz w:val="16"/>
                <w:szCs w:val="16"/>
              </w:rPr>
              <w:t>500</w:t>
            </w:r>
          </w:p>
        </w:tc>
        <w:tc>
          <w:tcPr>
            <w:tcW w:w="2229"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7DF6CB36" w14:textId="77777777" w:rsidR="00B168B5" w:rsidRDefault="006A4C1F" w:rsidP="00EE1228">
            <w:pPr>
              <w:widowControl w:val="0"/>
              <w:spacing w:line="276" w:lineRule="auto"/>
              <w:jc w:val="center"/>
              <w:rPr>
                <w:rFonts w:cs="Arial"/>
                <w:color w:val="000000"/>
                <w:sz w:val="16"/>
                <w:szCs w:val="16"/>
              </w:rPr>
            </w:pPr>
            <w:r>
              <w:rPr>
                <w:rFonts w:cs="Arial"/>
                <w:color w:val="000000"/>
                <w:sz w:val="16"/>
                <w:szCs w:val="16"/>
              </w:rPr>
              <w:t>1.000</w:t>
            </w:r>
          </w:p>
        </w:tc>
      </w:tr>
      <w:tr w:rsidR="00B168B5" w14:paraId="63900AA5" w14:textId="77777777">
        <w:trPr>
          <w:trHeight w:val="288"/>
          <w:jc w:val="center"/>
        </w:trPr>
        <w:tc>
          <w:tcPr>
            <w:tcW w:w="666"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215A39D5" w14:textId="77777777" w:rsidR="00B168B5" w:rsidRDefault="006A4C1F" w:rsidP="00EE1228">
            <w:pPr>
              <w:widowControl w:val="0"/>
              <w:spacing w:line="276" w:lineRule="auto"/>
              <w:jc w:val="center"/>
              <w:rPr>
                <w:rFonts w:cs="Arial"/>
                <w:color w:val="000000"/>
                <w:sz w:val="16"/>
                <w:szCs w:val="16"/>
              </w:rPr>
            </w:pPr>
            <w:r>
              <w:rPr>
                <w:rFonts w:cs="Arial"/>
                <w:color w:val="000000"/>
                <w:sz w:val="16"/>
                <w:szCs w:val="16"/>
              </w:rPr>
              <w:t>17</w:t>
            </w:r>
          </w:p>
        </w:tc>
        <w:tc>
          <w:tcPr>
            <w:tcW w:w="2284"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1D69568E" w14:textId="77777777" w:rsidR="00B168B5" w:rsidRDefault="006A4C1F" w:rsidP="00EE1228">
            <w:pPr>
              <w:widowControl w:val="0"/>
              <w:spacing w:line="276" w:lineRule="auto"/>
              <w:jc w:val="center"/>
              <w:rPr>
                <w:rFonts w:cs="Arial"/>
                <w:color w:val="000000"/>
                <w:sz w:val="16"/>
                <w:szCs w:val="16"/>
              </w:rPr>
            </w:pPr>
            <w:r>
              <w:rPr>
                <w:rFonts w:cs="Arial"/>
                <w:color w:val="000000"/>
                <w:sz w:val="16"/>
                <w:szCs w:val="16"/>
              </w:rPr>
              <w:t>Metros</w:t>
            </w:r>
          </w:p>
        </w:tc>
        <w:tc>
          <w:tcPr>
            <w:tcW w:w="2250"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6D2A4593" w14:textId="77777777" w:rsidR="00B168B5" w:rsidRDefault="006A4C1F" w:rsidP="00EE1228">
            <w:pPr>
              <w:widowControl w:val="0"/>
              <w:spacing w:line="276" w:lineRule="auto"/>
              <w:jc w:val="center"/>
              <w:rPr>
                <w:rFonts w:cs="Arial"/>
                <w:color w:val="000000"/>
                <w:sz w:val="16"/>
                <w:szCs w:val="16"/>
              </w:rPr>
            </w:pPr>
            <w:r>
              <w:rPr>
                <w:rFonts w:cs="Arial"/>
                <w:color w:val="000000"/>
                <w:sz w:val="16"/>
                <w:szCs w:val="16"/>
              </w:rPr>
              <w:t>1</w:t>
            </w:r>
          </w:p>
        </w:tc>
        <w:tc>
          <w:tcPr>
            <w:tcW w:w="2317"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09BBF6E4" w14:textId="77777777" w:rsidR="00B168B5" w:rsidRDefault="006A4C1F" w:rsidP="00EE1228">
            <w:pPr>
              <w:widowControl w:val="0"/>
              <w:spacing w:line="276" w:lineRule="auto"/>
              <w:jc w:val="center"/>
              <w:rPr>
                <w:rFonts w:cs="Arial"/>
                <w:color w:val="000000"/>
                <w:sz w:val="16"/>
                <w:szCs w:val="16"/>
              </w:rPr>
            </w:pPr>
            <w:r>
              <w:rPr>
                <w:rFonts w:cs="Arial"/>
                <w:color w:val="000000"/>
                <w:sz w:val="16"/>
                <w:szCs w:val="16"/>
              </w:rPr>
              <w:t>150</w:t>
            </w:r>
          </w:p>
        </w:tc>
        <w:tc>
          <w:tcPr>
            <w:tcW w:w="2229"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0AFB3E41" w14:textId="77777777" w:rsidR="00B168B5" w:rsidRDefault="006A4C1F" w:rsidP="00EE1228">
            <w:pPr>
              <w:widowControl w:val="0"/>
              <w:spacing w:line="276" w:lineRule="auto"/>
              <w:jc w:val="center"/>
              <w:rPr>
                <w:rFonts w:cs="Arial"/>
                <w:color w:val="000000"/>
                <w:sz w:val="16"/>
                <w:szCs w:val="16"/>
              </w:rPr>
            </w:pPr>
            <w:r>
              <w:rPr>
                <w:rFonts w:cs="Arial"/>
                <w:color w:val="000000"/>
                <w:sz w:val="16"/>
                <w:szCs w:val="16"/>
              </w:rPr>
              <w:t>300</w:t>
            </w:r>
          </w:p>
        </w:tc>
      </w:tr>
      <w:tr w:rsidR="00B168B5" w14:paraId="0CBFC1CF" w14:textId="77777777">
        <w:trPr>
          <w:trHeight w:val="288"/>
          <w:jc w:val="center"/>
        </w:trPr>
        <w:tc>
          <w:tcPr>
            <w:tcW w:w="666"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27F53D46" w14:textId="77777777" w:rsidR="00B168B5" w:rsidRDefault="006A4C1F" w:rsidP="00EE1228">
            <w:pPr>
              <w:widowControl w:val="0"/>
              <w:spacing w:line="276" w:lineRule="auto"/>
              <w:jc w:val="center"/>
              <w:rPr>
                <w:rFonts w:cs="Arial"/>
                <w:color w:val="000000"/>
                <w:sz w:val="16"/>
                <w:szCs w:val="16"/>
              </w:rPr>
            </w:pPr>
            <w:r>
              <w:rPr>
                <w:rFonts w:cs="Arial"/>
                <w:color w:val="000000"/>
                <w:sz w:val="16"/>
                <w:szCs w:val="16"/>
              </w:rPr>
              <w:lastRenderedPageBreak/>
              <w:t>18</w:t>
            </w:r>
          </w:p>
        </w:tc>
        <w:tc>
          <w:tcPr>
            <w:tcW w:w="2284"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063C7E66" w14:textId="77777777" w:rsidR="00B168B5" w:rsidRDefault="006A4C1F" w:rsidP="00EE1228">
            <w:pPr>
              <w:widowControl w:val="0"/>
              <w:spacing w:line="276" w:lineRule="auto"/>
              <w:jc w:val="center"/>
              <w:rPr>
                <w:rFonts w:cs="Arial"/>
                <w:color w:val="000000"/>
                <w:sz w:val="16"/>
                <w:szCs w:val="16"/>
              </w:rPr>
            </w:pPr>
            <w:r>
              <w:rPr>
                <w:rFonts w:cs="Arial"/>
                <w:color w:val="000000"/>
                <w:sz w:val="16"/>
                <w:szCs w:val="16"/>
              </w:rPr>
              <w:t>Metros</w:t>
            </w:r>
          </w:p>
        </w:tc>
        <w:tc>
          <w:tcPr>
            <w:tcW w:w="2250"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59C9CBF8" w14:textId="77777777" w:rsidR="00B168B5" w:rsidRDefault="006A4C1F" w:rsidP="00EE1228">
            <w:pPr>
              <w:widowControl w:val="0"/>
              <w:spacing w:line="276" w:lineRule="auto"/>
              <w:jc w:val="center"/>
              <w:rPr>
                <w:rFonts w:cs="Arial"/>
                <w:color w:val="000000"/>
                <w:sz w:val="16"/>
                <w:szCs w:val="16"/>
              </w:rPr>
            </w:pPr>
            <w:r>
              <w:rPr>
                <w:rFonts w:cs="Arial"/>
                <w:color w:val="000000"/>
                <w:sz w:val="16"/>
                <w:szCs w:val="16"/>
              </w:rPr>
              <w:t>1</w:t>
            </w:r>
          </w:p>
        </w:tc>
        <w:tc>
          <w:tcPr>
            <w:tcW w:w="2317"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2DA2DCC9" w14:textId="77777777" w:rsidR="00B168B5" w:rsidRDefault="006A4C1F" w:rsidP="00EE1228">
            <w:pPr>
              <w:widowControl w:val="0"/>
              <w:spacing w:line="276" w:lineRule="auto"/>
              <w:jc w:val="center"/>
              <w:rPr>
                <w:rFonts w:cs="Arial"/>
                <w:color w:val="000000"/>
                <w:sz w:val="16"/>
                <w:szCs w:val="16"/>
              </w:rPr>
            </w:pPr>
            <w:r>
              <w:rPr>
                <w:rFonts w:cs="Arial"/>
                <w:color w:val="000000"/>
                <w:sz w:val="16"/>
                <w:szCs w:val="16"/>
              </w:rPr>
              <w:t>200</w:t>
            </w:r>
          </w:p>
        </w:tc>
        <w:tc>
          <w:tcPr>
            <w:tcW w:w="2229"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5BFCCFE1" w14:textId="77777777" w:rsidR="00B168B5" w:rsidRDefault="006A4C1F" w:rsidP="00EE1228">
            <w:pPr>
              <w:widowControl w:val="0"/>
              <w:spacing w:line="276" w:lineRule="auto"/>
              <w:jc w:val="center"/>
              <w:rPr>
                <w:rFonts w:cs="Arial"/>
                <w:color w:val="000000"/>
                <w:sz w:val="16"/>
                <w:szCs w:val="16"/>
              </w:rPr>
            </w:pPr>
            <w:r>
              <w:rPr>
                <w:rFonts w:cs="Arial"/>
                <w:color w:val="000000"/>
                <w:sz w:val="16"/>
                <w:szCs w:val="16"/>
              </w:rPr>
              <w:t>400</w:t>
            </w:r>
          </w:p>
        </w:tc>
      </w:tr>
      <w:tr w:rsidR="00B168B5" w14:paraId="0129B510" w14:textId="77777777">
        <w:trPr>
          <w:trHeight w:val="288"/>
          <w:jc w:val="center"/>
        </w:trPr>
        <w:tc>
          <w:tcPr>
            <w:tcW w:w="666"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337AD839" w14:textId="77777777" w:rsidR="00B168B5" w:rsidRDefault="006A4C1F" w:rsidP="00EE1228">
            <w:pPr>
              <w:widowControl w:val="0"/>
              <w:spacing w:line="276" w:lineRule="auto"/>
              <w:jc w:val="center"/>
              <w:rPr>
                <w:rFonts w:cs="Arial"/>
                <w:color w:val="000000"/>
                <w:sz w:val="16"/>
                <w:szCs w:val="16"/>
              </w:rPr>
            </w:pPr>
            <w:r>
              <w:rPr>
                <w:rFonts w:cs="Arial"/>
                <w:color w:val="000000"/>
                <w:sz w:val="16"/>
                <w:szCs w:val="16"/>
              </w:rPr>
              <w:t>19</w:t>
            </w:r>
          </w:p>
        </w:tc>
        <w:tc>
          <w:tcPr>
            <w:tcW w:w="2284"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0AC5DB20" w14:textId="77777777" w:rsidR="00B168B5" w:rsidRDefault="006A4C1F" w:rsidP="00EE1228">
            <w:pPr>
              <w:widowControl w:val="0"/>
              <w:spacing w:line="276" w:lineRule="auto"/>
              <w:jc w:val="center"/>
              <w:rPr>
                <w:rFonts w:cs="Arial"/>
                <w:color w:val="000000"/>
                <w:sz w:val="16"/>
                <w:szCs w:val="16"/>
              </w:rPr>
            </w:pPr>
            <w:r>
              <w:rPr>
                <w:rFonts w:cs="Arial"/>
                <w:color w:val="000000"/>
                <w:sz w:val="16"/>
                <w:szCs w:val="16"/>
              </w:rPr>
              <w:t>Unidade</w:t>
            </w:r>
          </w:p>
        </w:tc>
        <w:tc>
          <w:tcPr>
            <w:tcW w:w="2250"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63741AFD" w14:textId="77777777" w:rsidR="00B168B5" w:rsidRDefault="006A4C1F" w:rsidP="00EE1228">
            <w:pPr>
              <w:widowControl w:val="0"/>
              <w:spacing w:line="276" w:lineRule="auto"/>
              <w:jc w:val="center"/>
              <w:rPr>
                <w:rFonts w:cs="Arial"/>
                <w:color w:val="000000"/>
                <w:sz w:val="16"/>
                <w:szCs w:val="16"/>
              </w:rPr>
            </w:pPr>
            <w:r>
              <w:rPr>
                <w:rFonts w:cs="Arial"/>
                <w:color w:val="000000"/>
                <w:sz w:val="16"/>
                <w:szCs w:val="16"/>
              </w:rPr>
              <w:t>1</w:t>
            </w:r>
          </w:p>
        </w:tc>
        <w:tc>
          <w:tcPr>
            <w:tcW w:w="2317"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783C36DF" w14:textId="77777777" w:rsidR="00B168B5" w:rsidRDefault="006A4C1F" w:rsidP="00EE1228">
            <w:pPr>
              <w:widowControl w:val="0"/>
              <w:spacing w:line="276" w:lineRule="auto"/>
              <w:jc w:val="center"/>
              <w:rPr>
                <w:rFonts w:cs="Arial"/>
                <w:color w:val="000000"/>
                <w:sz w:val="16"/>
                <w:szCs w:val="16"/>
              </w:rPr>
            </w:pPr>
            <w:r>
              <w:rPr>
                <w:rFonts w:cs="Arial"/>
                <w:color w:val="000000"/>
                <w:sz w:val="16"/>
                <w:szCs w:val="16"/>
              </w:rPr>
              <w:t>3</w:t>
            </w:r>
          </w:p>
        </w:tc>
        <w:tc>
          <w:tcPr>
            <w:tcW w:w="2229"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3911F67C" w14:textId="77777777" w:rsidR="00B168B5" w:rsidRDefault="006A4C1F" w:rsidP="00EE1228">
            <w:pPr>
              <w:widowControl w:val="0"/>
              <w:spacing w:line="276" w:lineRule="auto"/>
              <w:jc w:val="center"/>
              <w:rPr>
                <w:rFonts w:cs="Arial"/>
                <w:color w:val="000000"/>
                <w:sz w:val="16"/>
                <w:szCs w:val="16"/>
              </w:rPr>
            </w:pPr>
            <w:r>
              <w:rPr>
                <w:rFonts w:cs="Arial"/>
                <w:color w:val="000000"/>
                <w:sz w:val="16"/>
                <w:szCs w:val="16"/>
              </w:rPr>
              <w:t>5</w:t>
            </w:r>
          </w:p>
        </w:tc>
      </w:tr>
      <w:tr w:rsidR="00B168B5" w14:paraId="186E0216" w14:textId="77777777">
        <w:trPr>
          <w:trHeight w:val="288"/>
          <w:jc w:val="center"/>
        </w:trPr>
        <w:tc>
          <w:tcPr>
            <w:tcW w:w="666"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3813DB43" w14:textId="77777777" w:rsidR="00B168B5" w:rsidRDefault="006A4C1F" w:rsidP="00EE1228">
            <w:pPr>
              <w:widowControl w:val="0"/>
              <w:spacing w:line="276" w:lineRule="auto"/>
              <w:jc w:val="center"/>
              <w:rPr>
                <w:rFonts w:cs="Arial"/>
                <w:color w:val="000000"/>
                <w:sz w:val="16"/>
                <w:szCs w:val="16"/>
              </w:rPr>
            </w:pPr>
            <w:r>
              <w:rPr>
                <w:rFonts w:cs="Arial"/>
                <w:color w:val="000000"/>
                <w:sz w:val="16"/>
                <w:szCs w:val="16"/>
              </w:rPr>
              <w:t>20</w:t>
            </w:r>
          </w:p>
        </w:tc>
        <w:tc>
          <w:tcPr>
            <w:tcW w:w="2284"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6CCF78DF" w14:textId="77777777" w:rsidR="00B168B5" w:rsidRDefault="006A4C1F" w:rsidP="00EE1228">
            <w:pPr>
              <w:widowControl w:val="0"/>
              <w:spacing w:line="276" w:lineRule="auto"/>
              <w:jc w:val="center"/>
              <w:rPr>
                <w:rFonts w:cs="Arial"/>
                <w:color w:val="000000"/>
                <w:sz w:val="16"/>
                <w:szCs w:val="16"/>
              </w:rPr>
            </w:pPr>
            <w:r>
              <w:rPr>
                <w:rFonts w:cs="Arial"/>
                <w:color w:val="000000"/>
                <w:sz w:val="16"/>
                <w:szCs w:val="16"/>
              </w:rPr>
              <w:t>Unidade</w:t>
            </w:r>
          </w:p>
        </w:tc>
        <w:tc>
          <w:tcPr>
            <w:tcW w:w="2250"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6E5CFF04" w14:textId="77777777" w:rsidR="00B168B5" w:rsidRDefault="006A4C1F" w:rsidP="00EE1228">
            <w:pPr>
              <w:widowControl w:val="0"/>
              <w:spacing w:line="276" w:lineRule="auto"/>
              <w:jc w:val="center"/>
              <w:rPr>
                <w:rFonts w:cs="Arial"/>
                <w:color w:val="000000"/>
                <w:sz w:val="16"/>
                <w:szCs w:val="16"/>
              </w:rPr>
            </w:pPr>
            <w:r>
              <w:rPr>
                <w:rFonts w:cs="Arial"/>
                <w:color w:val="000000"/>
                <w:sz w:val="16"/>
                <w:szCs w:val="16"/>
              </w:rPr>
              <w:t>1</w:t>
            </w:r>
          </w:p>
        </w:tc>
        <w:tc>
          <w:tcPr>
            <w:tcW w:w="2317"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00B02DF9" w14:textId="77777777" w:rsidR="00B168B5" w:rsidRDefault="006A4C1F" w:rsidP="00EE1228">
            <w:pPr>
              <w:widowControl w:val="0"/>
              <w:spacing w:line="276" w:lineRule="auto"/>
              <w:jc w:val="center"/>
              <w:rPr>
                <w:rFonts w:cs="Arial"/>
                <w:color w:val="000000"/>
                <w:sz w:val="16"/>
                <w:szCs w:val="16"/>
              </w:rPr>
            </w:pPr>
            <w:r>
              <w:rPr>
                <w:rFonts w:cs="Arial"/>
                <w:color w:val="000000"/>
                <w:sz w:val="16"/>
                <w:szCs w:val="16"/>
              </w:rPr>
              <w:t>10</w:t>
            </w:r>
          </w:p>
        </w:tc>
        <w:tc>
          <w:tcPr>
            <w:tcW w:w="2229"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01E06421" w14:textId="77777777" w:rsidR="00B168B5" w:rsidRDefault="006A4C1F" w:rsidP="00EE1228">
            <w:pPr>
              <w:widowControl w:val="0"/>
              <w:spacing w:line="276" w:lineRule="auto"/>
              <w:jc w:val="center"/>
              <w:rPr>
                <w:rFonts w:cs="Arial"/>
                <w:color w:val="000000"/>
                <w:sz w:val="16"/>
                <w:szCs w:val="16"/>
              </w:rPr>
            </w:pPr>
            <w:r>
              <w:rPr>
                <w:rFonts w:cs="Arial"/>
                <w:color w:val="000000"/>
                <w:sz w:val="16"/>
                <w:szCs w:val="16"/>
              </w:rPr>
              <w:t>20</w:t>
            </w:r>
          </w:p>
        </w:tc>
      </w:tr>
      <w:tr w:rsidR="00B168B5" w14:paraId="5A7B6696" w14:textId="77777777">
        <w:trPr>
          <w:trHeight w:val="288"/>
          <w:jc w:val="center"/>
        </w:trPr>
        <w:tc>
          <w:tcPr>
            <w:tcW w:w="666"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4F52B887" w14:textId="77777777" w:rsidR="00B168B5" w:rsidRDefault="006A4C1F" w:rsidP="00EE1228">
            <w:pPr>
              <w:widowControl w:val="0"/>
              <w:spacing w:line="276" w:lineRule="auto"/>
              <w:jc w:val="center"/>
              <w:rPr>
                <w:rFonts w:cs="Arial"/>
                <w:color w:val="000000"/>
                <w:sz w:val="16"/>
                <w:szCs w:val="16"/>
              </w:rPr>
            </w:pPr>
            <w:r>
              <w:rPr>
                <w:rFonts w:cs="Arial"/>
                <w:color w:val="000000"/>
                <w:sz w:val="16"/>
                <w:szCs w:val="16"/>
              </w:rPr>
              <w:t>21</w:t>
            </w:r>
          </w:p>
        </w:tc>
        <w:tc>
          <w:tcPr>
            <w:tcW w:w="2284"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337DFCE1" w14:textId="77777777" w:rsidR="00B168B5" w:rsidRDefault="006A4C1F" w:rsidP="00EE1228">
            <w:pPr>
              <w:widowControl w:val="0"/>
              <w:spacing w:line="276" w:lineRule="auto"/>
              <w:jc w:val="center"/>
              <w:rPr>
                <w:rFonts w:cs="Arial"/>
                <w:color w:val="000000"/>
                <w:sz w:val="16"/>
                <w:szCs w:val="16"/>
              </w:rPr>
            </w:pPr>
            <w:r>
              <w:rPr>
                <w:rFonts w:cs="Arial"/>
                <w:color w:val="000000"/>
                <w:sz w:val="16"/>
                <w:szCs w:val="16"/>
              </w:rPr>
              <w:t>Unidade</w:t>
            </w:r>
          </w:p>
        </w:tc>
        <w:tc>
          <w:tcPr>
            <w:tcW w:w="2250"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035B2034" w14:textId="77777777" w:rsidR="00B168B5" w:rsidRDefault="006A4C1F" w:rsidP="00EE1228">
            <w:pPr>
              <w:widowControl w:val="0"/>
              <w:spacing w:line="276" w:lineRule="auto"/>
              <w:jc w:val="center"/>
              <w:rPr>
                <w:rFonts w:cs="Arial"/>
                <w:color w:val="000000"/>
                <w:sz w:val="16"/>
                <w:szCs w:val="16"/>
              </w:rPr>
            </w:pPr>
            <w:r>
              <w:rPr>
                <w:rFonts w:cs="Arial"/>
                <w:color w:val="000000"/>
                <w:sz w:val="16"/>
                <w:szCs w:val="16"/>
              </w:rPr>
              <w:t>1</w:t>
            </w:r>
          </w:p>
        </w:tc>
        <w:tc>
          <w:tcPr>
            <w:tcW w:w="2317"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59EF23E9" w14:textId="77777777" w:rsidR="00B168B5" w:rsidRDefault="006A4C1F" w:rsidP="00EE1228">
            <w:pPr>
              <w:widowControl w:val="0"/>
              <w:spacing w:line="276" w:lineRule="auto"/>
              <w:jc w:val="center"/>
              <w:rPr>
                <w:rFonts w:cs="Arial"/>
                <w:color w:val="000000"/>
                <w:sz w:val="16"/>
                <w:szCs w:val="16"/>
              </w:rPr>
            </w:pPr>
            <w:r>
              <w:rPr>
                <w:rFonts w:cs="Arial"/>
                <w:color w:val="000000"/>
                <w:sz w:val="16"/>
                <w:szCs w:val="16"/>
              </w:rPr>
              <w:t>150</w:t>
            </w:r>
          </w:p>
        </w:tc>
        <w:tc>
          <w:tcPr>
            <w:tcW w:w="2229"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46418440" w14:textId="77777777" w:rsidR="00B168B5" w:rsidRDefault="006A4C1F" w:rsidP="00EE1228">
            <w:pPr>
              <w:widowControl w:val="0"/>
              <w:spacing w:line="276" w:lineRule="auto"/>
              <w:jc w:val="center"/>
              <w:rPr>
                <w:rFonts w:cs="Arial"/>
                <w:color w:val="000000"/>
                <w:sz w:val="16"/>
                <w:szCs w:val="16"/>
              </w:rPr>
            </w:pPr>
            <w:r>
              <w:rPr>
                <w:rFonts w:cs="Arial"/>
                <w:color w:val="000000"/>
                <w:sz w:val="16"/>
                <w:szCs w:val="16"/>
              </w:rPr>
              <w:t>300</w:t>
            </w:r>
          </w:p>
        </w:tc>
      </w:tr>
      <w:tr w:rsidR="00B168B5" w14:paraId="3A949ABB" w14:textId="77777777">
        <w:trPr>
          <w:trHeight w:val="288"/>
          <w:jc w:val="center"/>
        </w:trPr>
        <w:tc>
          <w:tcPr>
            <w:tcW w:w="666"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4B1B7271" w14:textId="77777777" w:rsidR="00B168B5" w:rsidRDefault="006A4C1F" w:rsidP="00EE1228">
            <w:pPr>
              <w:widowControl w:val="0"/>
              <w:spacing w:line="276" w:lineRule="auto"/>
              <w:jc w:val="center"/>
              <w:rPr>
                <w:rFonts w:cs="Arial"/>
                <w:color w:val="000000"/>
                <w:sz w:val="16"/>
                <w:szCs w:val="16"/>
              </w:rPr>
            </w:pPr>
            <w:r>
              <w:rPr>
                <w:rFonts w:cs="Arial"/>
                <w:color w:val="000000"/>
                <w:sz w:val="16"/>
                <w:szCs w:val="16"/>
              </w:rPr>
              <w:t>22</w:t>
            </w:r>
          </w:p>
        </w:tc>
        <w:tc>
          <w:tcPr>
            <w:tcW w:w="2284"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77022CBE" w14:textId="77777777" w:rsidR="00B168B5" w:rsidRDefault="006A4C1F" w:rsidP="00EE1228">
            <w:pPr>
              <w:widowControl w:val="0"/>
              <w:spacing w:line="276" w:lineRule="auto"/>
              <w:jc w:val="center"/>
              <w:rPr>
                <w:rFonts w:cs="Arial"/>
                <w:color w:val="000000"/>
                <w:sz w:val="16"/>
                <w:szCs w:val="16"/>
              </w:rPr>
            </w:pPr>
            <w:r>
              <w:rPr>
                <w:rFonts w:cs="Arial"/>
                <w:color w:val="000000"/>
                <w:sz w:val="16"/>
                <w:szCs w:val="16"/>
              </w:rPr>
              <w:t>Unidade</w:t>
            </w:r>
          </w:p>
        </w:tc>
        <w:tc>
          <w:tcPr>
            <w:tcW w:w="2250"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297B711B" w14:textId="77777777" w:rsidR="00B168B5" w:rsidRDefault="006A4C1F" w:rsidP="00EE1228">
            <w:pPr>
              <w:widowControl w:val="0"/>
              <w:spacing w:line="276" w:lineRule="auto"/>
              <w:jc w:val="center"/>
              <w:rPr>
                <w:rFonts w:cs="Arial"/>
                <w:color w:val="000000"/>
                <w:sz w:val="16"/>
                <w:szCs w:val="16"/>
              </w:rPr>
            </w:pPr>
            <w:r>
              <w:rPr>
                <w:rFonts w:cs="Arial"/>
                <w:color w:val="000000"/>
                <w:sz w:val="16"/>
                <w:szCs w:val="16"/>
              </w:rPr>
              <w:t>1</w:t>
            </w:r>
          </w:p>
        </w:tc>
        <w:tc>
          <w:tcPr>
            <w:tcW w:w="2317"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7FAEEADA" w14:textId="77777777" w:rsidR="00B168B5" w:rsidRDefault="006A4C1F" w:rsidP="00EE1228">
            <w:pPr>
              <w:widowControl w:val="0"/>
              <w:spacing w:line="276" w:lineRule="auto"/>
              <w:jc w:val="center"/>
              <w:rPr>
                <w:rFonts w:cs="Arial"/>
                <w:color w:val="000000"/>
                <w:sz w:val="16"/>
                <w:szCs w:val="16"/>
              </w:rPr>
            </w:pPr>
            <w:r>
              <w:rPr>
                <w:rFonts w:cs="Arial"/>
                <w:color w:val="000000"/>
                <w:sz w:val="16"/>
                <w:szCs w:val="16"/>
              </w:rPr>
              <w:t>50</w:t>
            </w:r>
          </w:p>
        </w:tc>
        <w:tc>
          <w:tcPr>
            <w:tcW w:w="2229"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7474A96C" w14:textId="77777777" w:rsidR="00B168B5" w:rsidRDefault="006A4C1F" w:rsidP="00EE1228">
            <w:pPr>
              <w:widowControl w:val="0"/>
              <w:spacing w:line="276" w:lineRule="auto"/>
              <w:jc w:val="center"/>
              <w:rPr>
                <w:rFonts w:cs="Arial"/>
                <w:color w:val="000000"/>
                <w:sz w:val="16"/>
                <w:szCs w:val="16"/>
              </w:rPr>
            </w:pPr>
            <w:r>
              <w:rPr>
                <w:rFonts w:cs="Arial"/>
                <w:color w:val="000000"/>
                <w:sz w:val="16"/>
                <w:szCs w:val="16"/>
              </w:rPr>
              <w:t>100</w:t>
            </w:r>
          </w:p>
        </w:tc>
      </w:tr>
      <w:tr w:rsidR="00B168B5" w14:paraId="2CEE7779" w14:textId="77777777">
        <w:trPr>
          <w:trHeight w:val="288"/>
          <w:jc w:val="center"/>
        </w:trPr>
        <w:tc>
          <w:tcPr>
            <w:tcW w:w="666"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7200D391" w14:textId="77777777" w:rsidR="00B168B5" w:rsidRDefault="006A4C1F" w:rsidP="00EE1228">
            <w:pPr>
              <w:widowControl w:val="0"/>
              <w:spacing w:line="276" w:lineRule="auto"/>
              <w:jc w:val="center"/>
              <w:rPr>
                <w:rFonts w:cs="Arial"/>
                <w:color w:val="000000"/>
                <w:sz w:val="16"/>
                <w:szCs w:val="16"/>
              </w:rPr>
            </w:pPr>
            <w:r>
              <w:rPr>
                <w:rFonts w:cs="Arial"/>
                <w:color w:val="000000"/>
                <w:sz w:val="16"/>
                <w:szCs w:val="16"/>
              </w:rPr>
              <w:t>23</w:t>
            </w:r>
          </w:p>
        </w:tc>
        <w:tc>
          <w:tcPr>
            <w:tcW w:w="2284"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24C16780" w14:textId="77777777" w:rsidR="00B168B5" w:rsidRDefault="006A4C1F" w:rsidP="00EE1228">
            <w:pPr>
              <w:widowControl w:val="0"/>
              <w:spacing w:line="276" w:lineRule="auto"/>
              <w:jc w:val="center"/>
              <w:rPr>
                <w:rFonts w:cs="Arial"/>
                <w:color w:val="000000"/>
                <w:sz w:val="16"/>
                <w:szCs w:val="16"/>
              </w:rPr>
            </w:pPr>
            <w:r>
              <w:rPr>
                <w:rFonts w:cs="Arial"/>
                <w:color w:val="000000"/>
                <w:sz w:val="16"/>
                <w:szCs w:val="16"/>
              </w:rPr>
              <w:t>Unidade</w:t>
            </w:r>
          </w:p>
        </w:tc>
        <w:tc>
          <w:tcPr>
            <w:tcW w:w="2250"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2AAC5CDD" w14:textId="77777777" w:rsidR="00B168B5" w:rsidRDefault="006A4C1F" w:rsidP="00EE1228">
            <w:pPr>
              <w:widowControl w:val="0"/>
              <w:spacing w:line="276" w:lineRule="auto"/>
              <w:jc w:val="center"/>
              <w:rPr>
                <w:rFonts w:cs="Arial"/>
                <w:color w:val="000000"/>
                <w:sz w:val="16"/>
                <w:szCs w:val="16"/>
              </w:rPr>
            </w:pPr>
            <w:r>
              <w:rPr>
                <w:rFonts w:cs="Arial"/>
                <w:color w:val="000000"/>
                <w:sz w:val="16"/>
                <w:szCs w:val="16"/>
              </w:rPr>
              <w:t>1</w:t>
            </w:r>
          </w:p>
        </w:tc>
        <w:tc>
          <w:tcPr>
            <w:tcW w:w="2317"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31734914" w14:textId="77777777" w:rsidR="00B168B5" w:rsidRDefault="006A4C1F" w:rsidP="00EE1228">
            <w:pPr>
              <w:widowControl w:val="0"/>
              <w:spacing w:line="276" w:lineRule="auto"/>
              <w:jc w:val="center"/>
              <w:rPr>
                <w:rFonts w:cs="Arial"/>
                <w:color w:val="000000"/>
                <w:sz w:val="16"/>
                <w:szCs w:val="16"/>
              </w:rPr>
            </w:pPr>
            <w:r>
              <w:rPr>
                <w:rFonts w:cs="Arial"/>
                <w:color w:val="000000"/>
                <w:sz w:val="16"/>
                <w:szCs w:val="16"/>
              </w:rPr>
              <w:t>25</w:t>
            </w:r>
          </w:p>
        </w:tc>
        <w:tc>
          <w:tcPr>
            <w:tcW w:w="2229"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2EC73FFC" w14:textId="77777777" w:rsidR="00B168B5" w:rsidRDefault="006A4C1F" w:rsidP="00EE1228">
            <w:pPr>
              <w:widowControl w:val="0"/>
              <w:spacing w:line="276" w:lineRule="auto"/>
              <w:jc w:val="center"/>
              <w:rPr>
                <w:rFonts w:cs="Arial"/>
                <w:color w:val="000000"/>
                <w:sz w:val="16"/>
                <w:szCs w:val="16"/>
              </w:rPr>
            </w:pPr>
            <w:r>
              <w:rPr>
                <w:rFonts w:cs="Arial"/>
                <w:color w:val="000000"/>
                <w:sz w:val="16"/>
                <w:szCs w:val="16"/>
              </w:rPr>
              <w:t>50</w:t>
            </w:r>
          </w:p>
        </w:tc>
      </w:tr>
      <w:tr w:rsidR="00B168B5" w14:paraId="3837AF89" w14:textId="77777777">
        <w:trPr>
          <w:trHeight w:val="288"/>
          <w:jc w:val="center"/>
        </w:trPr>
        <w:tc>
          <w:tcPr>
            <w:tcW w:w="666"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536A1707" w14:textId="77777777" w:rsidR="00B168B5" w:rsidRDefault="006A4C1F" w:rsidP="00EE1228">
            <w:pPr>
              <w:widowControl w:val="0"/>
              <w:spacing w:line="276" w:lineRule="auto"/>
              <w:jc w:val="center"/>
              <w:rPr>
                <w:rFonts w:cs="Arial"/>
                <w:color w:val="000000"/>
                <w:sz w:val="16"/>
                <w:szCs w:val="16"/>
              </w:rPr>
            </w:pPr>
            <w:r>
              <w:rPr>
                <w:rFonts w:cs="Arial"/>
                <w:color w:val="000000"/>
                <w:sz w:val="16"/>
                <w:szCs w:val="16"/>
              </w:rPr>
              <w:t>24</w:t>
            </w:r>
          </w:p>
        </w:tc>
        <w:tc>
          <w:tcPr>
            <w:tcW w:w="2284"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2802389E" w14:textId="77777777" w:rsidR="00B168B5" w:rsidRDefault="006A4C1F" w:rsidP="00EE1228">
            <w:pPr>
              <w:widowControl w:val="0"/>
              <w:spacing w:line="276" w:lineRule="auto"/>
              <w:jc w:val="center"/>
              <w:rPr>
                <w:rFonts w:cs="Arial"/>
                <w:color w:val="000000"/>
                <w:sz w:val="16"/>
                <w:szCs w:val="16"/>
              </w:rPr>
            </w:pPr>
            <w:r>
              <w:rPr>
                <w:rFonts w:cs="Arial"/>
                <w:color w:val="000000"/>
                <w:sz w:val="16"/>
                <w:szCs w:val="16"/>
              </w:rPr>
              <w:t>Unidade</w:t>
            </w:r>
          </w:p>
        </w:tc>
        <w:tc>
          <w:tcPr>
            <w:tcW w:w="2250"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7842CD67" w14:textId="77777777" w:rsidR="00B168B5" w:rsidRDefault="006A4C1F" w:rsidP="00EE1228">
            <w:pPr>
              <w:widowControl w:val="0"/>
              <w:spacing w:line="276" w:lineRule="auto"/>
              <w:jc w:val="center"/>
              <w:rPr>
                <w:rFonts w:cs="Arial"/>
                <w:color w:val="000000"/>
                <w:sz w:val="16"/>
                <w:szCs w:val="16"/>
              </w:rPr>
            </w:pPr>
            <w:r>
              <w:rPr>
                <w:rFonts w:cs="Arial"/>
                <w:color w:val="000000"/>
                <w:sz w:val="16"/>
                <w:szCs w:val="16"/>
              </w:rPr>
              <w:t>1</w:t>
            </w:r>
          </w:p>
        </w:tc>
        <w:tc>
          <w:tcPr>
            <w:tcW w:w="2317"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35CED79D" w14:textId="77777777" w:rsidR="00B168B5" w:rsidRDefault="006A4C1F" w:rsidP="00EE1228">
            <w:pPr>
              <w:widowControl w:val="0"/>
              <w:spacing w:line="276" w:lineRule="auto"/>
              <w:jc w:val="center"/>
              <w:rPr>
                <w:rFonts w:cs="Arial"/>
                <w:color w:val="000000"/>
                <w:sz w:val="16"/>
                <w:szCs w:val="16"/>
              </w:rPr>
            </w:pPr>
            <w:r>
              <w:rPr>
                <w:rFonts w:cs="Arial"/>
                <w:color w:val="000000"/>
                <w:sz w:val="16"/>
                <w:szCs w:val="16"/>
              </w:rPr>
              <w:t>6</w:t>
            </w:r>
          </w:p>
        </w:tc>
        <w:tc>
          <w:tcPr>
            <w:tcW w:w="2229"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5B326ACA" w14:textId="77777777" w:rsidR="00B168B5" w:rsidRDefault="006A4C1F" w:rsidP="00EE1228">
            <w:pPr>
              <w:widowControl w:val="0"/>
              <w:spacing w:line="276" w:lineRule="auto"/>
              <w:jc w:val="center"/>
              <w:rPr>
                <w:rFonts w:cs="Arial"/>
                <w:color w:val="000000"/>
                <w:sz w:val="16"/>
                <w:szCs w:val="16"/>
              </w:rPr>
            </w:pPr>
            <w:r>
              <w:rPr>
                <w:rFonts w:cs="Arial"/>
                <w:color w:val="000000"/>
                <w:sz w:val="16"/>
                <w:szCs w:val="16"/>
              </w:rPr>
              <w:t>12</w:t>
            </w:r>
          </w:p>
        </w:tc>
      </w:tr>
      <w:tr w:rsidR="00B168B5" w14:paraId="5F587463" w14:textId="77777777">
        <w:trPr>
          <w:trHeight w:val="288"/>
          <w:jc w:val="center"/>
        </w:trPr>
        <w:tc>
          <w:tcPr>
            <w:tcW w:w="666"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4B55E0AD" w14:textId="77777777" w:rsidR="00B168B5" w:rsidRDefault="006A4C1F" w:rsidP="00EE1228">
            <w:pPr>
              <w:widowControl w:val="0"/>
              <w:spacing w:line="276" w:lineRule="auto"/>
              <w:jc w:val="center"/>
              <w:rPr>
                <w:rFonts w:cs="Arial"/>
                <w:color w:val="000000"/>
                <w:sz w:val="16"/>
                <w:szCs w:val="16"/>
              </w:rPr>
            </w:pPr>
            <w:r>
              <w:rPr>
                <w:rFonts w:cs="Arial"/>
                <w:color w:val="000000"/>
                <w:sz w:val="16"/>
                <w:szCs w:val="16"/>
              </w:rPr>
              <w:t>25</w:t>
            </w:r>
          </w:p>
        </w:tc>
        <w:tc>
          <w:tcPr>
            <w:tcW w:w="2284"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389938BF" w14:textId="77777777" w:rsidR="00B168B5" w:rsidRDefault="006A4C1F" w:rsidP="00EE1228">
            <w:pPr>
              <w:widowControl w:val="0"/>
              <w:spacing w:line="276" w:lineRule="auto"/>
              <w:jc w:val="center"/>
              <w:rPr>
                <w:rFonts w:cs="Arial"/>
                <w:color w:val="000000"/>
                <w:sz w:val="16"/>
                <w:szCs w:val="16"/>
              </w:rPr>
            </w:pPr>
            <w:r>
              <w:rPr>
                <w:rFonts w:cs="Arial"/>
                <w:color w:val="000000"/>
                <w:sz w:val="16"/>
                <w:szCs w:val="16"/>
              </w:rPr>
              <w:t>Unidade</w:t>
            </w:r>
          </w:p>
        </w:tc>
        <w:tc>
          <w:tcPr>
            <w:tcW w:w="2250"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6922C071" w14:textId="77777777" w:rsidR="00B168B5" w:rsidRDefault="006A4C1F" w:rsidP="00EE1228">
            <w:pPr>
              <w:widowControl w:val="0"/>
              <w:spacing w:line="276" w:lineRule="auto"/>
              <w:jc w:val="center"/>
              <w:rPr>
                <w:rFonts w:cs="Arial"/>
                <w:color w:val="000000"/>
                <w:sz w:val="16"/>
                <w:szCs w:val="16"/>
              </w:rPr>
            </w:pPr>
            <w:r>
              <w:rPr>
                <w:rFonts w:cs="Arial"/>
                <w:color w:val="000000"/>
                <w:sz w:val="16"/>
                <w:szCs w:val="16"/>
              </w:rPr>
              <w:t>1</w:t>
            </w:r>
          </w:p>
        </w:tc>
        <w:tc>
          <w:tcPr>
            <w:tcW w:w="2317"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753D8CB5" w14:textId="77777777" w:rsidR="00B168B5" w:rsidRDefault="006A4C1F" w:rsidP="00EE1228">
            <w:pPr>
              <w:widowControl w:val="0"/>
              <w:spacing w:line="276" w:lineRule="auto"/>
              <w:jc w:val="center"/>
              <w:rPr>
                <w:rFonts w:cs="Arial"/>
                <w:color w:val="000000"/>
                <w:sz w:val="16"/>
                <w:szCs w:val="16"/>
              </w:rPr>
            </w:pPr>
            <w:r>
              <w:rPr>
                <w:rFonts w:cs="Arial"/>
                <w:color w:val="000000"/>
                <w:sz w:val="16"/>
                <w:szCs w:val="16"/>
              </w:rPr>
              <w:t>50</w:t>
            </w:r>
          </w:p>
        </w:tc>
        <w:tc>
          <w:tcPr>
            <w:tcW w:w="2229"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554BFDE7" w14:textId="77777777" w:rsidR="00B168B5" w:rsidRDefault="006A4C1F" w:rsidP="00EE1228">
            <w:pPr>
              <w:widowControl w:val="0"/>
              <w:spacing w:line="276" w:lineRule="auto"/>
              <w:jc w:val="center"/>
              <w:rPr>
                <w:rFonts w:cs="Arial"/>
                <w:color w:val="000000"/>
                <w:sz w:val="16"/>
                <w:szCs w:val="16"/>
              </w:rPr>
            </w:pPr>
            <w:r>
              <w:rPr>
                <w:rFonts w:cs="Arial"/>
                <w:color w:val="000000"/>
                <w:sz w:val="16"/>
                <w:szCs w:val="16"/>
              </w:rPr>
              <w:t>100</w:t>
            </w:r>
          </w:p>
        </w:tc>
      </w:tr>
      <w:tr w:rsidR="00B168B5" w14:paraId="1E1BA39B" w14:textId="77777777">
        <w:trPr>
          <w:trHeight w:val="288"/>
          <w:jc w:val="center"/>
        </w:trPr>
        <w:tc>
          <w:tcPr>
            <w:tcW w:w="666"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5F75E243" w14:textId="77777777" w:rsidR="00B168B5" w:rsidRDefault="006A4C1F" w:rsidP="00EE1228">
            <w:pPr>
              <w:widowControl w:val="0"/>
              <w:spacing w:line="276" w:lineRule="auto"/>
              <w:jc w:val="center"/>
              <w:rPr>
                <w:rFonts w:cs="Arial"/>
                <w:color w:val="000000"/>
                <w:sz w:val="16"/>
                <w:szCs w:val="16"/>
              </w:rPr>
            </w:pPr>
            <w:r>
              <w:rPr>
                <w:rFonts w:cs="Arial"/>
                <w:color w:val="000000"/>
                <w:sz w:val="16"/>
                <w:szCs w:val="16"/>
              </w:rPr>
              <w:t>26</w:t>
            </w:r>
          </w:p>
        </w:tc>
        <w:tc>
          <w:tcPr>
            <w:tcW w:w="2284"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48761E8C" w14:textId="77777777" w:rsidR="00B168B5" w:rsidRDefault="006A4C1F" w:rsidP="00EE1228">
            <w:pPr>
              <w:widowControl w:val="0"/>
              <w:spacing w:line="276" w:lineRule="auto"/>
              <w:jc w:val="center"/>
              <w:rPr>
                <w:rFonts w:cs="Arial"/>
                <w:color w:val="000000"/>
                <w:sz w:val="16"/>
                <w:szCs w:val="16"/>
              </w:rPr>
            </w:pPr>
            <w:r>
              <w:rPr>
                <w:rFonts w:cs="Arial"/>
                <w:color w:val="000000"/>
                <w:sz w:val="16"/>
                <w:szCs w:val="16"/>
              </w:rPr>
              <w:t>Unidade</w:t>
            </w:r>
          </w:p>
        </w:tc>
        <w:tc>
          <w:tcPr>
            <w:tcW w:w="2250"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767EC483" w14:textId="77777777" w:rsidR="00B168B5" w:rsidRDefault="006A4C1F" w:rsidP="00EE1228">
            <w:pPr>
              <w:widowControl w:val="0"/>
              <w:spacing w:line="276" w:lineRule="auto"/>
              <w:jc w:val="center"/>
              <w:rPr>
                <w:rFonts w:cs="Arial"/>
                <w:color w:val="000000"/>
                <w:sz w:val="16"/>
                <w:szCs w:val="16"/>
              </w:rPr>
            </w:pPr>
            <w:r>
              <w:rPr>
                <w:rFonts w:cs="Arial"/>
                <w:color w:val="000000"/>
                <w:sz w:val="16"/>
                <w:szCs w:val="16"/>
              </w:rPr>
              <w:t>1</w:t>
            </w:r>
          </w:p>
        </w:tc>
        <w:tc>
          <w:tcPr>
            <w:tcW w:w="2317"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7845C5C1" w14:textId="77777777" w:rsidR="00B168B5" w:rsidRDefault="006A4C1F" w:rsidP="00EE1228">
            <w:pPr>
              <w:widowControl w:val="0"/>
              <w:spacing w:line="276" w:lineRule="auto"/>
              <w:jc w:val="center"/>
              <w:rPr>
                <w:rFonts w:cs="Arial"/>
                <w:color w:val="000000"/>
                <w:sz w:val="16"/>
                <w:szCs w:val="16"/>
              </w:rPr>
            </w:pPr>
            <w:r>
              <w:rPr>
                <w:rFonts w:cs="Arial"/>
                <w:color w:val="000000"/>
                <w:sz w:val="16"/>
                <w:szCs w:val="16"/>
              </w:rPr>
              <w:t>50</w:t>
            </w:r>
          </w:p>
        </w:tc>
        <w:tc>
          <w:tcPr>
            <w:tcW w:w="2229"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27C07A2C" w14:textId="77777777" w:rsidR="00B168B5" w:rsidRDefault="006A4C1F" w:rsidP="00EE1228">
            <w:pPr>
              <w:widowControl w:val="0"/>
              <w:spacing w:line="276" w:lineRule="auto"/>
              <w:jc w:val="center"/>
              <w:rPr>
                <w:rFonts w:cs="Arial"/>
                <w:color w:val="000000"/>
                <w:sz w:val="16"/>
                <w:szCs w:val="16"/>
              </w:rPr>
            </w:pPr>
            <w:r>
              <w:rPr>
                <w:rFonts w:cs="Arial"/>
                <w:color w:val="000000"/>
                <w:sz w:val="16"/>
                <w:szCs w:val="16"/>
              </w:rPr>
              <w:t>100</w:t>
            </w:r>
          </w:p>
        </w:tc>
      </w:tr>
      <w:tr w:rsidR="00B168B5" w14:paraId="2BF5A938" w14:textId="77777777">
        <w:trPr>
          <w:trHeight w:val="288"/>
          <w:jc w:val="center"/>
        </w:trPr>
        <w:tc>
          <w:tcPr>
            <w:tcW w:w="666"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25603EF0" w14:textId="77777777" w:rsidR="00B168B5" w:rsidRDefault="006A4C1F" w:rsidP="00EE1228">
            <w:pPr>
              <w:widowControl w:val="0"/>
              <w:spacing w:line="276" w:lineRule="auto"/>
              <w:jc w:val="center"/>
              <w:rPr>
                <w:rFonts w:cs="Arial"/>
                <w:color w:val="000000"/>
                <w:sz w:val="16"/>
                <w:szCs w:val="16"/>
              </w:rPr>
            </w:pPr>
            <w:r>
              <w:rPr>
                <w:rFonts w:cs="Arial"/>
                <w:color w:val="000000"/>
                <w:sz w:val="16"/>
                <w:szCs w:val="16"/>
              </w:rPr>
              <w:t>27</w:t>
            </w:r>
          </w:p>
        </w:tc>
        <w:tc>
          <w:tcPr>
            <w:tcW w:w="2284"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785B378E" w14:textId="77777777" w:rsidR="00B168B5" w:rsidRDefault="006A4C1F" w:rsidP="00EE1228">
            <w:pPr>
              <w:widowControl w:val="0"/>
              <w:spacing w:line="276" w:lineRule="auto"/>
              <w:jc w:val="center"/>
              <w:rPr>
                <w:rFonts w:cs="Arial"/>
                <w:color w:val="000000"/>
                <w:sz w:val="16"/>
                <w:szCs w:val="16"/>
              </w:rPr>
            </w:pPr>
            <w:r>
              <w:rPr>
                <w:rFonts w:cs="Arial"/>
                <w:color w:val="000000"/>
                <w:sz w:val="16"/>
                <w:szCs w:val="16"/>
              </w:rPr>
              <w:t>Metros</w:t>
            </w:r>
          </w:p>
        </w:tc>
        <w:tc>
          <w:tcPr>
            <w:tcW w:w="2250"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5E6F2F88" w14:textId="77777777" w:rsidR="00B168B5" w:rsidRDefault="006A4C1F" w:rsidP="00EE1228">
            <w:pPr>
              <w:widowControl w:val="0"/>
              <w:spacing w:line="276" w:lineRule="auto"/>
              <w:jc w:val="center"/>
              <w:rPr>
                <w:rFonts w:cs="Arial"/>
                <w:color w:val="000000"/>
                <w:sz w:val="16"/>
                <w:szCs w:val="16"/>
              </w:rPr>
            </w:pPr>
            <w:r>
              <w:rPr>
                <w:rFonts w:cs="Arial"/>
                <w:color w:val="000000"/>
                <w:sz w:val="16"/>
                <w:szCs w:val="16"/>
              </w:rPr>
              <w:t>1</w:t>
            </w:r>
          </w:p>
        </w:tc>
        <w:tc>
          <w:tcPr>
            <w:tcW w:w="2317"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6A7F5270" w14:textId="77777777" w:rsidR="00B168B5" w:rsidRDefault="006A4C1F" w:rsidP="00EE1228">
            <w:pPr>
              <w:widowControl w:val="0"/>
              <w:spacing w:line="276" w:lineRule="auto"/>
              <w:jc w:val="center"/>
              <w:rPr>
                <w:rFonts w:cs="Arial"/>
                <w:color w:val="000000"/>
                <w:sz w:val="16"/>
                <w:szCs w:val="16"/>
              </w:rPr>
            </w:pPr>
            <w:r>
              <w:rPr>
                <w:rFonts w:cs="Arial"/>
                <w:color w:val="000000"/>
                <w:sz w:val="16"/>
                <w:szCs w:val="16"/>
              </w:rPr>
              <w:t>300</w:t>
            </w:r>
          </w:p>
        </w:tc>
        <w:tc>
          <w:tcPr>
            <w:tcW w:w="2229"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318A9151" w14:textId="77777777" w:rsidR="00B168B5" w:rsidRDefault="006A4C1F" w:rsidP="00EE1228">
            <w:pPr>
              <w:widowControl w:val="0"/>
              <w:spacing w:line="276" w:lineRule="auto"/>
              <w:jc w:val="center"/>
              <w:rPr>
                <w:rFonts w:cs="Arial"/>
                <w:color w:val="000000"/>
                <w:sz w:val="16"/>
                <w:szCs w:val="16"/>
              </w:rPr>
            </w:pPr>
            <w:r>
              <w:rPr>
                <w:rFonts w:cs="Arial"/>
                <w:color w:val="000000"/>
                <w:sz w:val="16"/>
                <w:szCs w:val="16"/>
              </w:rPr>
              <w:t>600</w:t>
            </w:r>
          </w:p>
        </w:tc>
      </w:tr>
      <w:tr w:rsidR="00B168B5" w14:paraId="7B5C4697" w14:textId="77777777">
        <w:trPr>
          <w:trHeight w:val="288"/>
          <w:jc w:val="center"/>
        </w:trPr>
        <w:tc>
          <w:tcPr>
            <w:tcW w:w="666"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0A698630" w14:textId="77777777" w:rsidR="00B168B5" w:rsidRDefault="006A4C1F" w:rsidP="00EE1228">
            <w:pPr>
              <w:widowControl w:val="0"/>
              <w:spacing w:line="276" w:lineRule="auto"/>
              <w:jc w:val="center"/>
              <w:rPr>
                <w:rFonts w:cs="Arial"/>
                <w:color w:val="000000"/>
                <w:sz w:val="16"/>
                <w:szCs w:val="16"/>
              </w:rPr>
            </w:pPr>
            <w:r>
              <w:rPr>
                <w:rFonts w:cs="Arial"/>
                <w:color w:val="000000"/>
                <w:sz w:val="16"/>
                <w:szCs w:val="16"/>
              </w:rPr>
              <w:t>28</w:t>
            </w:r>
          </w:p>
        </w:tc>
        <w:tc>
          <w:tcPr>
            <w:tcW w:w="2284"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0D4DA5CC" w14:textId="77777777" w:rsidR="00B168B5" w:rsidRDefault="006A4C1F" w:rsidP="00EE1228">
            <w:pPr>
              <w:widowControl w:val="0"/>
              <w:spacing w:line="276" w:lineRule="auto"/>
              <w:jc w:val="center"/>
              <w:rPr>
                <w:rFonts w:cs="Arial"/>
                <w:color w:val="000000"/>
                <w:sz w:val="16"/>
                <w:szCs w:val="16"/>
              </w:rPr>
            </w:pPr>
            <w:r>
              <w:rPr>
                <w:rFonts w:cs="Arial"/>
                <w:color w:val="000000"/>
                <w:sz w:val="16"/>
                <w:szCs w:val="16"/>
              </w:rPr>
              <w:t>Unidade</w:t>
            </w:r>
          </w:p>
        </w:tc>
        <w:tc>
          <w:tcPr>
            <w:tcW w:w="2250"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76DE4C16" w14:textId="77777777" w:rsidR="00B168B5" w:rsidRDefault="006A4C1F" w:rsidP="00EE1228">
            <w:pPr>
              <w:widowControl w:val="0"/>
              <w:spacing w:line="276" w:lineRule="auto"/>
              <w:jc w:val="center"/>
              <w:rPr>
                <w:rFonts w:cs="Arial"/>
                <w:color w:val="000000"/>
                <w:sz w:val="16"/>
                <w:szCs w:val="16"/>
              </w:rPr>
            </w:pPr>
            <w:r>
              <w:rPr>
                <w:rFonts w:cs="Arial"/>
                <w:color w:val="000000"/>
                <w:sz w:val="16"/>
                <w:szCs w:val="16"/>
              </w:rPr>
              <w:t>1</w:t>
            </w:r>
          </w:p>
        </w:tc>
        <w:tc>
          <w:tcPr>
            <w:tcW w:w="2317"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4919E50C" w14:textId="77777777" w:rsidR="00B168B5" w:rsidRDefault="006A4C1F" w:rsidP="00EE1228">
            <w:pPr>
              <w:widowControl w:val="0"/>
              <w:spacing w:line="276" w:lineRule="auto"/>
              <w:jc w:val="center"/>
              <w:rPr>
                <w:rFonts w:cs="Arial"/>
                <w:color w:val="000000"/>
                <w:sz w:val="16"/>
                <w:szCs w:val="16"/>
              </w:rPr>
            </w:pPr>
            <w:r>
              <w:rPr>
                <w:rFonts w:cs="Arial"/>
                <w:color w:val="000000"/>
                <w:sz w:val="16"/>
                <w:szCs w:val="16"/>
              </w:rPr>
              <w:t>125</w:t>
            </w:r>
          </w:p>
        </w:tc>
        <w:tc>
          <w:tcPr>
            <w:tcW w:w="2229"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0174DD59" w14:textId="77777777" w:rsidR="00B168B5" w:rsidRDefault="006A4C1F" w:rsidP="00EE1228">
            <w:pPr>
              <w:widowControl w:val="0"/>
              <w:spacing w:line="276" w:lineRule="auto"/>
              <w:jc w:val="center"/>
              <w:rPr>
                <w:rFonts w:cs="Arial"/>
                <w:color w:val="000000"/>
                <w:sz w:val="16"/>
                <w:szCs w:val="16"/>
              </w:rPr>
            </w:pPr>
            <w:r>
              <w:rPr>
                <w:rFonts w:cs="Arial"/>
                <w:color w:val="000000"/>
                <w:sz w:val="16"/>
                <w:szCs w:val="16"/>
              </w:rPr>
              <w:t>250</w:t>
            </w:r>
          </w:p>
        </w:tc>
      </w:tr>
      <w:tr w:rsidR="00B168B5" w14:paraId="59D65B7A" w14:textId="77777777">
        <w:trPr>
          <w:trHeight w:val="288"/>
          <w:jc w:val="center"/>
        </w:trPr>
        <w:tc>
          <w:tcPr>
            <w:tcW w:w="666"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1E0D15F4" w14:textId="77777777" w:rsidR="00B168B5" w:rsidRDefault="006A4C1F" w:rsidP="00EE1228">
            <w:pPr>
              <w:widowControl w:val="0"/>
              <w:spacing w:line="276" w:lineRule="auto"/>
              <w:jc w:val="center"/>
              <w:rPr>
                <w:rFonts w:cs="Arial"/>
                <w:color w:val="000000"/>
                <w:sz w:val="16"/>
                <w:szCs w:val="16"/>
              </w:rPr>
            </w:pPr>
            <w:r>
              <w:rPr>
                <w:rFonts w:cs="Arial"/>
                <w:color w:val="000000"/>
                <w:sz w:val="16"/>
                <w:szCs w:val="16"/>
              </w:rPr>
              <w:t>29</w:t>
            </w:r>
          </w:p>
        </w:tc>
        <w:tc>
          <w:tcPr>
            <w:tcW w:w="2284"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771003D5" w14:textId="77777777" w:rsidR="00B168B5" w:rsidRDefault="006A4C1F" w:rsidP="00EE1228">
            <w:pPr>
              <w:widowControl w:val="0"/>
              <w:spacing w:line="276" w:lineRule="auto"/>
              <w:jc w:val="center"/>
              <w:rPr>
                <w:rFonts w:cs="Arial"/>
                <w:color w:val="000000"/>
                <w:sz w:val="16"/>
                <w:szCs w:val="16"/>
              </w:rPr>
            </w:pPr>
            <w:r>
              <w:rPr>
                <w:rFonts w:cs="Arial"/>
                <w:color w:val="000000"/>
                <w:sz w:val="16"/>
                <w:szCs w:val="16"/>
              </w:rPr>
              <w:t>Unidade</w:t>
            </w:r>
          </w:p>
        </w:tc>
        <w:tc>
          <w:tcPr>
            <w:tcW w:w="2250"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3C700C8C" w14:textId="77777777" w:rsidR="00B168B5" w:rsidRDefault="006A4C1F" w:rsidP="00EE1228">
            <w:pPr>
              <w:widowControl w:val="0"/>
              <w:spacing w:line="276" w:lineRule="auto"/>
              <w:jc w:val="center"/>
              <w:rPr>
                <w:rFonts w:cs="Arial"/>
                <w:color w:val="000000"/>
                <w:sz w:val="16"/>
                <w:szCs w:val="16"/>
              </w:rPr>
            </w:pPr>
            <w:r>
              <w:rPr>
                <w:rFonts w:cs="Arial"/>
                <w:color w:val="000000"/>
                <w:sz w:val="16"/>
                <w:szCs w:val="16"/>
              </w:rPr>
              <w:t>1</w:t>
            </w:r>
          </w:p>
        </w:tc>
        <w:tc>
          <w:tcPr>
            <w:tcW w:w="2317"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319E2E9A" w14:textId="77777777" w:rsidR="00B168B5" w:rsidRDefault="006A4C1F" w:rsidP="00EE1228">
            <w:pPr>
              <w:widowControl w:val="0"/>
              <w:spacing w:line="276" w:lineRule="auto"/>
              <w:jc w:val="center"/>
              <w:rPr>
                <w:rFonts w:cs="Arial"/>
                <w:color w:val="000000"/>
                <w:sz w:val="16"/>
                <w:szCs w:val="16"/>
              </w:rPr>
            </w:pPr>
            <w:r>
              <w:rPr>
                <w:rFonts w:cs="Arial"/>
                <w:color w:val="000000"/>
                <w:sz w:val="16"/>
                <w:szCs w:val="16"/>
              </w:rPr>
              <w:t>175</w:t>
            </w:r>
          </w:p>
        </w:tc>
        <w:tc>
          <w:tcPr>
            <w:tcW w:w="2229"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1C6E9853" w14:textId="77777777" w:rsidR="00B168B5" w:rsidRDefault="006A4C1F" w:rsidP="00EE1228">
            <w:pPr>
              <w:widowControl w:val="0"/>
              <w:spacing w:line="276" w:lineRule="auto"/>
              <w:jc w:val="center"/>
              <w:rPr>
                <w:rFonts w:cs="Arial"/>
                <w:color w:val="000000"/>
                <w:sz w:val="16"/>
                <w:szCs w:val="16"/>
              </w:rPr>
            </w:pPr>
            <w:r>
              <w:rPr>
                <w:rFonts w:cs="Arial"/>
                <w:color w:val="000000"/>
                <w:sz w:val="16"/>
                <w:szCs w:val="16"/>
              </w:rPr>
              <w:t>350</w:t>
            </w:r>
          </w:p>
        </w:tc>
      </w:tr>
      <w:tr w:rsidR="00B168B5" w14:paraId="0CB04AAA" w14:textId="77777777">
        <w:trPr>
          <w:trHeight w:val="288"/>
          <w:jc w:val="center"/>
        </w:trPr>
        <w:tc>
          <w:tcPr>
            <w:tcW w:w="666"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0F80416C" w14:textId="77777777" w:rsidR="00B168B5" w:rsidRDefault="006A4C1F" w:rsidP="00EE1228">
            <w:pPr>
              <w:widowControl w:val="0"/>
              <w:spacing w:line="276" w:lineRule="auto"/>
              <w:jc w:val="center"/>
              <w:rPr>
                <w:rFonts w:cs="Arial"/>
                <w:color w:val="000000"/>
                <w:sz w:val="16"/>
                <w:szCs w:val="16"/>
              </w:rPr>
            </w:pPr>
            <w:r>
              <w:rPr>
                <w:rFonts w:cs="Arial"/>
                <w:color w:val="000000"/>
                <w:sz w:val="16"/>
                <w:szCs w:val="16"/>
              </w:rPr>
              <w:t>30</w:t>
            </w:r>
          </w:p>
        </w:tc>
        <w:tc>
          <w:tcPr>
            <w:tcW w:w="2284"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465A8781" w14:textId="77777777" w:rsidR="00B168B5" w:rsidRDefault="006A4C1F" w:rsidP="00EE1228">
            <w:pPr>
              <w:widowControl w:val="0"/>
              <w:spacing w:line="276" w:lineRule="auto"/>
              <w:jc w:val="center"/>
              <w:rPr>
                <w:rFonts w:cs="Arial"/>
                <w:color w:val="000000"/>
                <w:sz w:val="16"/>
                <w:szCs w:val="16"/>
              </w:rPr>
            </w:pPr>
            <w:r>
              <w:rPr>
                <w:rFonts w:cs="Arial"/>
                <w:color w:val="000000"/>
                <w:sz w:val="16"/>
                <w:szCs w:val="16"/>
              </w:rPr>
              <w:t>Unidade</w:t>
            </w:r>
          </w:p>
        </w:tc>
        <w:tc>
          <w:tcPr>
            <w:tcW w:w="2250"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1A0D2D57" w14:textId="77777777" w:rsidR="00B168B5" w:rsidRDefault="006A4C1F" w:rsidP="00EE1228">
            <w:pPr>
              <w:widowControl w:val="0"/>
              <w:spacing w:line="276" w:lineRule="auto"/>
              <w:jc w:val="center"/>
              <w:rPr>
                <w:rFonts w:cs="Arial"/>
                <w:color w:val="000000"/>
                <w:sz w:val="16"/>
                <w:szCs w:val="16"/>
              </w:rPr>
            </w:pPr>
            <w:r>
              <w:rPr>
                <w:rFonts w:cs="Arial"/>
                <w:color w:val="000000"/>
                <w:sz w:val="16"/>
                <w:szCs w:val="16"/>
              </w:rPr>
              <w:t>1</w:t>
            </w:r>
          </w:p>
        </w:tc>
        <w:tc>
          <w:tcPr>
            <w:tcW w:w="2317"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06913568" w14:textId="77777777" w:rsidR="00B168B5" w:rsidRDefault="006A4C1F" w:rsidP="00EE1228">
            <w:pPr>
              <w:widowControl w:val="0"/>
              <w:spacing w:line="276" w:lineRule="auto"/>
              <w:jc w:val="center"/>
              <w:rPr>
                <w:rFonts w:cs="Arial"/>
                <w:color w:val="000000"/>
                <w:sz w:val="16"/>
                <w:szCs w:val="16"/>
              </w:rPr>
            </w:pPr>
            <w:r>
              <w:rPr>
                <w:rFonts w:cs="Arial"/>
                <w:color w:val="000000"/>
                <w:sz w:val="16"/>
                <w:szCs w:val="16"/>
              </w:rPr>
              <w:t>50</w:t>
            </w:r>
          </w:p>
        </w:tc>
        <w:tc>
          <w:tcPr>
            <w:tcW w:w="2229"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0BBA7F3F" w14:textId="77777777" w:rsidR="00B168B5" w:rsidRDefault="006A4C1F" w:rsidP="00EE1228">
            <w:pPr>
              <w:widowControl w:val="0"/>
              <w:spacing w:line="276" w:lineRule="auto"/>
              <w:jc w:val="center"/>
              <w:rPr>
                <w:rFonts w:cs="Arial"/>
                <w:color w:val="000000"/>
                <w:sz w:val="16"/>
                <w:szCs w:val="16"/>
              </w:rPr>
            </w:pPr>
            <w:r>
              <w:rPr>
                <w:rFonts w:cs="Arial"/>
                <w:color w:val="000000"/>
                <w:sz w:val="16"/>
                <w:szCs w:val="16"/>
              </w:rPr>
              <w:t>100</w:t>
            </w:r>
          </w:p>
        </w:tc>
      </w:tr>
      <w:tr w:rsidR="00B168B5" w14:paraId="79E7971F" w14:textId="77777777">
        <w:trPr>
          <w:trHeight w:val="288"/>
          <w:jc w:val="center"/>
        </w:trPr>
        <w:tc>
          <w:tcPr>
            <w:tcW w:w="666"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622D06C4" w14:textId="77777777" w:rsidR="00B168B5" w:rsidRDefault="006A4C1F" w:rsidP="00EE1228">
            <w:pPr>
              <w:widowControl w:val="0"/>
              <w:spacing w:line="276" w:lineRule="auto"/>
              <w:jc w:val="center"/>
              <w:rPr>
                <w:rFonts w:cs="Arial"/>
                <w:color w:val="000000"/>
                <w:sz w:val="16"/>
                <w:szCs w:val="16"/>
              </w:rPr>
            </w:pPr>
            <w:r>
              <w:rPr>
                <w:rFonts w:cs="Arial"/>
                <w:color w:val="000000"/>
                <w:sz w:val="16"/>
                <w:szCs w:val="16"/>
              </w:rPr>
              <w:t>31</w:t>
            </w:r>
          </w:p>
        </w:tc>
        <w:tc>
          <w:tcPr>
            <w:tcW w:w="2284"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74697114" w14:textId="77777777" w:rsidR="00B168B5" w:rsidRDefault="006A4C1F" w:rsidP="00EE1228">
            <w:pPr>
              <w:widowControl w:val="0"/>
              <w:spacing w:line="276" w:lineRule="auto"/>
              <w:jc w:val="center"/>
              <w:rPr>
                <w:rFonts w:cs="Arial"/>
                <w:color w:val="000000"/>
                <w:sz w:val="16"/>
                <w:szCs w:val="16"/>
              </w:rPr>
            </w:pPr>
            <w:r>
              <w:rPr>
                <w:rFonts w:cs="Arial"/>
                <w:color w:val="000000"/>
                <w:sz w:val="16"/>
                <w:szCs w:val="16"/>
              </w:rPr>
              <w:t>Unidade</w:t>
            </w:r>
          </w:p>
        </w:tc>
        <w:tc>
          <w:tcPr>
            <w:tcW w:w="2250"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0C241157" w14:textId="77777777" w:rsidR="00B168B5" w:rsidRDefault="006A4C1F" w:rsidP="00EE1228">
            <w:pPr>
              <w:widowControl w:val="0"/>
              <w:spacing w:line="276" w:lineRule="auto"/>
              <w:jc w:val="center"/>
              <w:rPr>
                <w:rFonts w:cs="Arial"/>
                <w:color w:val="000000"/>
                <w:sz w:val="16"/>
                <w:szCs w:val="16"/>
              </w:rPr>
            </w:pPr>
            <w:r>
              <w:rPr>
                <w:rFonts w:cs="Arial"/>
                <w:color w:val="000000"/>
                <w:sz w:val="16"/>
                <w:szCs w:val="16"/>
              </w:rPr>
              <w:t>1</w:t>
            </w:r>
          </w:p>
        </w:tc>
        <w:tc>
          <w:tcPr>
            <w:tcW w:w="2317"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5EBA00DC" w14:textId="77777777" w:rsidR="00B168B5" w:rsidRDefault="006A4C1F" w:rsidP="00EE1228">
            <w:pPr>
              <w:widowControl w:val="0"/>
              <w:spacing w:line="276" w:lineRule="auto"/>
              <w:jc w:val="center"/>
              <w:rPr>
                <w:rFonts w:cs="Arial"/>
                <w:color w:val="000000"/>
                <w:sz w:val="16"/>
                <w:szCs w:val="16"/>
              </w:rPr>
            </w:pPr>
            <w:r>
              <w:rPr>
                <w:rFonts w:cs="Arial"/>
                <w:color w:val="000000"/>
                <w:sz w:val="16"/>
                <w:szCs w:val="16"/>
              </w:rPr>
              <w:t>50</w:t>
            </w:r>
          </w:p>
        </w:tc>
        <w:tc>
          <w:tcPr>
            <w:tcW w:w="2229"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20BFD1FD" w14:textId="77777777" w:rsidR="00B168B5" w:rsidRDefault="006A4C1F" w:rsidP="00EE1228">
            <w:pPr>
              <w:widowControl w:val="0"/>
              <w:spacing w:line="276" w:lineRule="auto"/>
              <w:jc w:val="center"/>
              <w:rPr>
                <w:rFonts w:cs="Arial"/>
                <w:color w:val="000000"/>
                <w:sz w:val="16"/>
                <w:szCs w:val="16"/>
              </w:rPr>
            </w:pPr>
            <w:r>
              <w:rPr>
                <w:rFonts w:cs="Arial"/>
                <w:color w:val="000000"/>
                <w:sz w:val="16"/>
                <w:szCs w:val="16"/>
              </w:rPr>
              <w:t>100</w:t>
            </w:r>
          </w:p>
        </w:tc>
      </w:tr>
      <w:tr w:rsidR="00B168B5" w14:paraId="3916A3F5" w14:textId="77777777">
        <w:trPr>
          <w:trHeight w:val="288"/>
          <w:jc w:val="center"/>
        </w:trPr>
        <w:tc>
          <w:tcPr>
            <w:tcW w:w="666"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449D73A7" w14:textId="77777777" w:rsidR="00B168B5" w:rsidRDefault="006A4C1F" w:rsidP="00EE1228">
            <w:pPr>
              <w:widowControl w:val="0"/>
              <w:spacing w:line="276" w:lineRule="auto"/>
              <w:jc w:val="center"/>
              <w:rPr>
                <w:rFonts w:cs="Arial"/>
                <w:color w:val="000000"/>
                <w:sz w:val="16"/>
                <w:szCs w:val="16"/>
              </w:rPr>
            </w:pPr>
            <w:r>
              <w:rPr>
                <w:rFonts w:cs="Arial"/>
                <w:color w:val="000000"/>
                <w:sz w:val="16"/>
                <w:szCs w:val="16"/>
              </w:rPr>
              <w:t>32</w:t>
            </w:r>
          </w:p>
        </w:tc>
        <w:tc>
          <w:tcPr>
            <w:tcW w:w="2284"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676A9D04" w14:textId="77777777" w:rsidR="00B168B5" w:rsidRDefault="006A4C1F" w:rsidP="00EE1228">
            <w:pPr>
              <w:widowControl w:val="0"/>
              <w:spacing w:line="276" w:lineRule="auto"/>
              <w:jc w:val="center"/>
              <w:rPr>
                <w:rFonts w:cs="Arial"/>
                <w:color w:val="000000"/>
                <w:sz w:val="16"/>
                <w:szCs w:val="16"/>
              </w:rPr>
            </w:pPr>
            <w:r>
              <w:rPr>
                <w:rFonts w:cs="Arial"/>
                <w:color w:val="000000"/>
                <w:sz w:val="16"/>
                <w:szCs w:val="16"/>
              </w:rPr>
              <w:t>Unidade</w:t>
            </w:r>
          </w:p>
        </w:tc>
        <w:tc>
          <w:tcPr>
            <w:tcW w:w="2250"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00168A02" w14:textId="77777777" w:rsidR="00B168B5" w:rsidRDefault="006A4C1F" w:rsidP="00EE1228">
            <w:pPr>
              <w:widowControl w:val="0"/>
              <w:spacing w:line="276" w:lineRule="auto"/>
              <w:jc w:val="center"/>
              <w:rPr>
                <w:rFonts w:cs="Arial"/>
                <w:color w:val="000000"/>
                <w:sz w:val="16"/>
                <w:szCs w:val="16"/>
              </w:rPr>
            </w:pPr>
            <w:r>
              <w:rPr>
                <w:rFonts w:cs="Arial"/>
                <w:color w:val="000000"/>
                <w:sz w:val="16"/>
                <w:szCs w:val="16"/>
              </w:rPr>
              <w:t>1</w:t>
            </w:r>
          </w:p>
        </w:tc>
        <w:tc>
          <w:tcPr>
            <w:tcW w:w="2317"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7BB9233F" w14:textId="77777777" w:rsidR="00B168B5" w:rsidRDefault="006A4C1F" w:rsidP="00EE1228">
            <w:pPr>
              <w:widowControl w:val="0"/>
              <w:spacing w:line="276" w:lineRule="auto"/>
              <w:jc w:val="center"/>
              <w:rPr>
                <w:rFonts w:cs="Arial"/>
                <w:color w:val="000000"/>
                <w:sz w:val="16"/>
                <w:szCs w:val="16"/>
              </w:rPr>
            </w:pPr>
            <w:r>
              <w:rPr>
                <w:rFonts w:cs="Arial"/>
                <w:color w:val="000000"/>
                <w:sz w:val="16"/>
                <w:szCs w:val="16"/>
              </w:rPr>
              <w:t>110</w:t>
            </w:r>
          </w:p>
        </w:tc>
        <w:tc>
          <w:tcPr>
            <w:tcW w:w="2229"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088A34C2" w14:textId="77777777" w:rsidR="00B168B5" w:rsidRDefault="006A4C1F" w:rsidP="00EE1228">
            <w:pPr>
              <w:widowControl w:val="0"/>
              <w:spacing w:line="276" w:lineRule="auto"/>
              <w:jc w:val="center"/>
              <w:rPr>
                <w:rFonts w:cs="Arial"/>
                <w:color w:val="000000"/>
                <w:sz w:val="16"/>
                <w:szCs w:val="16"/>
              </w:rPr>
            </w:pPr>
            <w:r>
              <w:rPr>
                <w:rFonts w:cs="Arial"/>
                <w:color w:val="000000"/>
                <w:sz w:val="16"/>
                <w:szCs w:val="16"/>
              </w:rPr>
              <w:t>220</w:t>
            </w:r>
          </w:p>
        </w:tc>
      </w:tr>
      <w:tr w:rsidR="00B168B5" w14:paraId="6E67D4B7" w14:textId="77777777">
        <w:trPr>
          <w:trHeight w:val="288"/>
          <w:jc w:val="center"/>
        </w:trPr>
        <w:tc>
          <w:tcPr>
            <w:tcW w:w="666"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349CD1A9" w14:textId="77777777" w:rsidR="00B168B5" w:rsidRDefault="006A4C1F" w:rsidP="00EE1228">
            <w:pPr>
              <w:widowControl w:val="0"/>
              <w:spacing w:line="276" w:lineRule="auto"/>
              <w:jc w:val="center"/>
              <w:rPr>
                <w:rFonts w:cs="Arial"/>
                <w:color w:val="000000"/>
                <w:sz w:val="16"/>
                <w:szCs w:val="16"/>
              </w:rPr>
            </w:pPr>
            <w:r>
              <w:rPr>
                <w:rFonts w:cs="Arial"/>
                <w:color w:val="000000"/>
                <w:sz w:val="16"/>
                <w:szCs w:val="16"/>
              </w:rPr>
              <w:t>33</w:t>
            </w:r>
          </w:p>
        </w:tc>
        <w:tc>
          <w:tcPr>
            <w:tcW w:w="2284"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7F240A32" w14:textId="77777777" w:rsidR="00B168B5" w:rsidRDefault="006A4C1F" w:rsidP="00EE1228">
            <w:pPr>
              <w:widowControl w:val="0"/>
              <w:spacing w:line="276" w:lineRule="auto"/>
              <w:jc w:val="center"/>
              <w:rPr>
                <w:rFonts w:cs="Arial"/>
                <w:color w:val="000000"/>
                <w:sz w:val="16"/>
                <w:szCs w:val="16"/>
              </w:rPr>
            </w:pPr>
            <w:r>
              <w:rPr>
                <w:rFonts w:cs="Arial"/>
                <w:color w:val="000000"/>
                <w:sz w:val="16"/>
                <w:szCs w:val="16"/>
              </w:rPr>
              <w:t>Unidade</w:t>
            </w:r>
          </w:p>
        </w:tc>
        <w:tc>
          <w:tcPr>
            <w:tcW w:w="2250"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24A81D25" w14:textId="77777777" w:rsidR="00B168B5" w:rsidRDefault="006A4C1F" w:rsidP="00EE1228">
            <w:pPr>
              <w:widowControl w:val="0"/>
              <w:spacing w:line="276" w:lineRule="auto"/>
              <w:jc w:val="center"/>
              <w:rPr>
                <w:rFonts w:cs="Arial"/>
                <w:color w:val="000000"/>
                <w:sz w:val="16"/>
                <w:szCs w:val="16"/>
              </w:rPr>
            </w:pPr>
            <w:r>
              <w:rPr>
                <w:rFonts w:cs="Arial"/>
                <w:color w:val="000000"/>
                <w:sz w:val="16"/>
                <w:szCs w:val="16"/>
              </w:rPr>
              <w:t>1</w:t>
            </w:r>
          </w:p>
        </w:tc>
        <w:tc>
          <w:tcPr>
            <w:tcW w:w="2317"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6072ED61" w14:textId="77777777" w:rsidR="00B168B5" w:rsidRDefault="006A4C1F" w:rsidP="00EE1228">
            <w:pPr>
              <w:widowControl w:val="0"/>
              <w:spacing w:line="276" w:lineRule="auto"/>
              <w:jc w:val="center"/>
              <w:rPr>
                <w:rFonts w:cs="Arial"/>
                <w:color w:val="000000"/>
                <w:sz w:val="16"/>
                <w:szCs w:val="16"/>
              </w:rPr>
            </w:pPr>
            <w:r>
              <w:rPr>
                <w:rFonts w:cs="Arial"/>
                <w:color w:val="000000"/>
                <w:sz w:val="16"/>
                <w:szCs w:val="16"/>
              </w:rPr>
              <w:t>140</w:t>
            </w:r>
          </w:p>
        </w:tc>
        <w:tc>
          <w:tcPr>
            <w:tcW w:w="2229"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34099362" w14:textId="77777777" w:rsidR="00B168B5" w:rsidRDefault="006A4C1F" w:rsidP="00EE1228">
            <w:pPr>
              <w:widowControl w:val="0"/>
              <w:spacing w:line="276" w:lineRule="auto"/>
              <w:jc w:val="center"/>
              <w:rPr>
                <w:rFonts w:cs="Arial"/>
                <w:color w:val="000000"/>
                <w:sz w:val="16"/>
                <w:szCs w:val="16"/>
              </w:rPr>
            </w:pPr>
            <w:r>
              <w:rPr>
                <w:rFonts w:cs="Arial"/>
                <w:color w:val="000000"/>
                <w:sz w:val="16"/>
                <w:szCs w:val="16"/>
              </w:rPr>
              <w:t>280</w:t>
            </w:r>
          </w:p>
        </w:tc>
      </w:tr>
      <w:tr w:rsidR="00B168B5" w14:paraId="56996DE9" w14:textId="77777777">
        <w:trPr>
          <w:trHeight w:val="288"/>
          <w:jc w:val="center"/>
        </w:trPr>
        <w:tc>
          <w:tcPr>
            <w:tcW w:w="666"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20586093" w14:textId="77777777" w:rsidR="00B168B5" w:rsidRDefault="006A4C1F" w:rsidP="00EE1228">
            <w:pPr>
              <w:widowControl w:val="0"/>
              <w:spacing w:line="276" w:lineRule="auto"/>
              <w:jc w:val="center"/>
              <w:rPr>
                <w:rFonts w:cs="Arial"/>
                <w:color w:val="000000"/>
                <w:sz w:val="16"/>
                <w:szCs w:val="16"/>
              </w:rPr>
            </w:pPr>
            <w:r>
              <w:rPr>
                <w:rFonts w:cs="Arial"/>
                <w:color w:val="000000"/>
                <w:sz w:val="16"/>
                <w:szCs w:val="16"/>
              </w:rPr>
              <w:t>34</w:t>
            </w:r>
          </w:p>
        </w:tc>
        <w:tc>
          <w:tcPr>
            <w:tcW w:w="2284"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797DB70C" w14:textId="77777777" w:rsidR="00B168B5" w:rsidRDefault="006A4C1F" w:rsidP="00EE1228">
            <w:pPr>
              <w:widowControl w:val="0"/>
              <w:spacing w:line="276" w:lineRule="auto"/>
              <w:jc w:val="center"/>
              <w:rPr>
                <w:rFonts w:cs="Arial"/>
                <w:color w:val="000000"/>
                <w:sz w:val="16"/>
                <w:szCs w:val="16"/>
              </w:rPr>
            </w:pPr>
            <w:r>
              <w:rPr>
                <w:rFonts w:cs="Arial"/>
                <w:color w:val="000000"/>
                <w:sz w:val="16"/>
                <w:szCs w:val="16"/>
              </w:rPr>
              <w:t>Metros</w:t>
            </w:r>
          </w:p>
        </w:tc>
        <w:tc>
          <w:tcPr>
            <w:tcW w:w="2250"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66E44AC8" w14:textId="77777777" w:rsidR="00B168B5" w:rsidRDefault="006A4C1F" w:rsidP="00EE1228">
            <w:pPr>
              <w:widowControl w:val="0"/>
              <w:spacing w:line="276" w:lineRule="auto"/>
              <w:jc w:val="center"/>
              <w:rPr>
                <w:rFonts w:cs="Arial"/>
                <w:color w:val="000000"/>
                <w:sz w:val="16"/>
                <w:szCs w:val="16"/>
              </w:rPr>
            </w:pPr>
            <w:r>
              <w:rPr>
                <w:rFonts w:cs="Arial"/>
                <w:color w:val="000000"/>
                <w:sz w:val="16"/>
                <w:szCs w:val="16"/>
              </w:rPr>
              <w:t>1</w:t>
            </w:r>
          </w:p>
        </w:tc>
        <w:tc>
          <w:tcPr>
            <w:tcW w:w="2317"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5F15CB92" w14:textId="77777777" w:rsidR="00B168B5" w:rsidRDefault="006A4C1F" w:rsidP="00EE1228">
            <w:pPr>
              <w:widowControl w:val="0"/>
              <w:spacing w:line="276" w:lineRule="auto"/>
              <w:jc w:val="center"/>
              <w:rPr>
                <w:rFonts w:cs="Arial"/>
                <w:color w:val="000000"/>
                <w:sz w:val="16"/>
                <w:szCs w:val="16"/>
              </w:rPr>
            </w:pPr>
            <w:r>
              <w:rPr>
                <w:rFonts w:cs="Arial"/>
                <w:color w:val="000000"/>
                <w:sz w:val="16"/>
                <w:szCs w:val="16"/>
              </w:rPr>
              <w:t>300</w:t>
            </w:r>
          </w:p>
        </w:tc>
        <w:tc>
          <w:tcPr>
            <w:tcW w:w="2229"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622F95F9" w14:textId="77777777" w:rsidR="00B168B5" w:rsidRDefault="006A4C1F" w:rsidP="00EE1228">
            <w:pPr>
              <w:widowControl w:val="0"/>
              <w:spacing w:line="276" w:lineRule="auto"/>
              <w:jc w:val="center"/>
              <w:rPr>
                <w:rFonts w:cs="Arial"/>
                <w:color w:val="000000"/>
                <w:sz w:val="16"/>
                <w:szCs w:val="16"/>
              </w:rPr>
            </w:pPr>
            <w:r>
              <w:rPr>
                <w:rFonts w:cs="Arial"/>
                <w:color w:val="000000"/>
                <w:sz w:val="16"/>
                <w:szCs w:val="16"/>
              </w:rPr>
              <w:t>600</w:t>
            </w:r>
          </w:p>
        </w:tc>
      </w:tr>
      <w:tr w:rsidR="00B168B5" w14:paraId="7BE7EA06" w14:textId="77777777">
        <w:trPr>
          <w:trHeight w:val="288"/>
          <w:jc w:val="center"/>
        </w:trPr>
        <w:tc>
          <w:tcPr>
            <w:tcW w:w="666"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571A7888" w14:textId="77777777" w:rsidR="00B168B5" w:rsidRDefault="006A4C1F" w:rsidP="00EE1228">
            <w:pPr>
              <w:widowControl w:val="0"/>
              <w:spacing w:line="276" w:lineRule="auto"/>
              <w:jc w:val="center"/>
              <w:rPr>
                <w:rFonts w:cs="Arial"/>
                <w:color w:val="000000"/>
                <w:sz w:val="16"/>
                <w:szCs w:val="16"/>
              </w:rPr>
            </w:pPr>
            <w:r>
              <w:rPr>
                <w:rFonts w:cs="Arial"/>
                <w:color w:val="000000"/>
                <w:sz w:val="16"/>
                <w:szCs w:val="16"/>
              </w:rPr>
              <w:t>35</w:t>
            </w:r>
          </w:p>
        </w:tc>
        <w:tc>
          <w:tcPr>
            <w:tcW w:w="2284"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2D8EE109" w14:textId="77777777" w:rsidR="00B168B5" w:rsidRDefault="006A4C1F" w:rsidP="00EE1228">
            <w:pPr>
              <w:widowControl w:val="0"/>
              <w:spacing w:line="276" w:lineRule="auto"/>
              <w:jc w:val="center"/>
              <w:rPr>
                <w:rFonts w:cs="Arial"/>
                <w:color w:val="000000"/>
                <w:sz w:val="16"/>
                <w:szCs w:val="16"/>
              </w:rPr>
            </w:pPr>
            <w:r>
              <w:rPr>
                <w:rFonts w:cs="Arial"/>
                <w:color w:val="000000"/>
                <w:sz w:val="16"/>
                <w:szCs w:val="16"/>
              </w:rPr>
              <w:t>Unidade</w:t>
            </w:r>
          </w:p>
        </w:tc>
        <w:tc>
          <w:tcPr>
            <w:tcW w:w="2250"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5D5BD1C3" w14:textId="77777777" w:rsidR="00B168B5" w:rsidRDefault="006A4C1F" w:rsidP="00EE1228">
            <w:pPr>
              <w:widowControl w:val="0"/>
              <w:spacing w:line="276" w:lineRule="auto"/>
              <w:jc w:val="center"/>
              <w:rPr>
                <w:rFonts w:cs="Arial"/>
                <w:color w:val="000000"/>
                <w:sz w:val="16"/>
                <w:szCs w:val="16"/>
              </w:rPr>
            </w:pPr>
            <w:r>
              <w:rPr>
                <w:rFonts w:cs="Arial"/>
                <w:color w:val="000000"/>
                <w:sz w:val="16"/>
                <w:szCs w:val="16"/>
              </w:rPr>
              <w:t>1</w:t>
            </w:r>
          </w:p>
        </w:tc>
        <w:tc>
          <w:tcPr>
            <w:tcW w:w="2317"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268B0839" w14:textId="77777777" w:rsidR="00B168B5" w:rsidRDefault="006A4C1F" w:rsidP="00EE1228">
            <w:pPr>
              <w:widowControl w:val="0"/>
              <w:spacing w:line="276" w:lineRule="auto"/>
              <w:jc w:val="center"/>
              <w:rPr>
                <w:rFonts w:cs="Arial"/>
                <w:color w:val="000000"/>
                <w:sz w:val="16"/>
                <w:szCs w:val="16"/>
              </w:rPr>
            </w:pPr>
            <w:r>
              <w:rPr>
                <w:rFonts w:cs="Arial"/>
                <w:color w:val="000000"/>
                <w:sz w:val="16"/>
                <w:szCs w:val="16"/>
              </w:rPr>
              <w:t>70</w:t>
            </w:r>
          </w:p>
        </w:tc>
        <w:tc>
          <w:tcPr>
            <w:tcW w:w="2229"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3EC73924" w14:textId="77777777" w:rsidR="00B168B5" w:rsidRDefault="006A4C1F" w:rsidP="00EE1228">
            <w:pPr>
              <w:widowControl w:val="0"/>
              <w:spacing w:line="276" w:lineRule="auto"/>
              <w:jc w:val="center"/>
              <w:rPr>
                <w:rFonts w:cs="Arial"/>
                <w:color w:val="000000"/>
                <w:sz w:val="16"/>
                <w:szCs w:val="16"/>
              </w:rPr>
            </w:pPr>
            <w:r>
              <w:rPr>
                <w:rFonts w:cs="Arial"/>
                <w:color w:val="000000"/>
                <w:sz w:val="16"/>
                <w:szCs w:val="16"/>
              </w:rPr>
              <w:t>140</w:t>
            </w:r>
          </w:p>
        </w:tc>
      </w:tr>
      <w:tr w:rsidR="00B168B5" w14:paraId="4F4E648B" w14:textId="77777777">
        <w:trPr>
          <w:trHeight w:val="288"/>
          <w:jc w:val="center"/>
        </w:trPr>
        <w:tc>
          <w:tcPr>
            <w:tcW w:w="666"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0B09E11E" w14:textId="77777777" w:rsidR="00B168B5" w:rsidRDefault="006A4C1F" w:rsidP="00EE1228">
            <w:pPr>
              <w:widowControl w:val="0"/>
              <w:spacing w:line="276" w:lineRule="auto"/>
              <w:jc w:val="center"/>
              <w:rPr>
                <w:rFonts w:cs="Arial"/>
                <w:color w:val="000000"/>
                <w:sz w:val="16"/>
                <w:szCs w:val="16"/>
              </w:rPr>
            </w:pPr>
            <w:r>
              <w:rPr>
                <w:rFonts w:cs="Arial"/>
                <w:color w:val="000000"/>
                <w:sz w:val="16"/>
                <w:szCs w:val="16"/>
              </w:rPr>
              <w:t>36</w:t>
            </w:r>
          </w:p>
        </w:tc>
        <w:tc>
          <w:tcPr>
            <w:tcW w:w="2284"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150DF5F9" w14:textId="77777777" w:rsidR="00B168B5" w:rsidRDefault="006A4C1F" w:rsidP="00EE1228">
            <w:pPr>
              <w:widowControl w:val="0"/>
              <w:spacing w:line="276" w:lineRule="auto"/>
              <w:jc w:val="center"/>
              <w:rPr>
                <w:rFonts w:cs="Arial"/>
                <w:color w:val="000000"/>
                <w:sz w:val="16"/>
                <w:szCs w:val="16"/>
              </w:rPr>
            </w:pPr>
            <w:r>
              <w:rPr>
                <w:rFonts w:cs="Arial"/>
                <w:color w:val="000000"/>
                <w:sz w:val="16"/>
                <w:szCs w:val="16"/>
              </w:rPr>
              <w:t>Unidade</w:t>
            </w:r>
          </w:p>
        </w:tc>
        <w:tc>
          <w:tcPr>
            <w:tcW w:w="2250"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53A1FC2A" w14:textId="77777777" w:rsidR="00B168B5" w:rsidRDefault="006A4C1F" w:rsidP="00EE1228">
            <w:pPr>
              <w:widowControl w:val="0"/>
              <w:spacing w:line="276" w:lineRule="auto"/>
              <w:jc w:val="center"/>
              <w:rPr>
                <w:rFonts w:cs="Arial"/>
                <w:color w:val="000000"/>
                <w:sz w:val="16"/>
                <w:szCs w:val="16"/>
              </w:rPr>
            </w:pPr>
            <w:r>
              <w:rPr>
                <w:rFonts w:cs="Arial"/>
                <w:color w:val="000000"/>
                <w:sz w:val="16"/>
                <w:szCs w:val="16"/>
              </w:rPr>
              <w:t>1</w:t>
            </w:r>
          </w:p>
        </w:tc>
        <w:tc>
          <w:tcPr>
            <w:tcW w:w="2317"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0853C5A2" w14:textId="77777777" w:rsidR="00B168B5" w:rsidRDefault="006A4C1F" w:rsidP="00EE1228">
            <w:pPr>
              <w:widowControl w:val="0"/>
              <w:spacing w:line="276" w:lineRule="auto"/>
              <w:jc w:val="center"/>
              <w:rPr>
                <w:rFonts w:cs="Arial"/>
                <w:color w:val="000000"/>
                <w:sz w:val="16"/>
                <w:szCs w:val="16"/>
              </w:rPr>
            </w:pPr>
            <w:r>
              <w:rPr>
                <w:rFonts w:cs="Arial"/>
                <w:color w:val="000000"/>
                <w:sz w:val="16"/>
                <w:szCs w:val="16"/>
              </w:rPr>
              <w:t>25</w:t>
            </w:r>
          </w:p>
        </w:tc>
        <w:tc>
          <w:tcPr>
            <w:tcW w:w="2229"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10D17A52" w14:textId="77777777" w:rsidR="00B168B5" w:rsidRDefault="006A4C1F" w:rsidP="00EE1228">
            <w:pPr>
              <w:widowControl w:val="0"/>
              <w:spacing w:line="276" w:lineRule="auto"/>
              <w:jc w:val="center"/>
              <w:rPr>
                <w:rFonts w:cs="Arial"/>
                <w:color w:val="000000"/>
                <w:sz w:val="16"/>
                <w:szCs w:val="16"/>
              </w:rPr>
            </w:pPr>
            <w:r>
              <w:rPr>
                <w:rFonts w:cs="Arial"/>
                <w:color w:val="000000"/>
                <w:sz w:val="16"/>
                <w:szCs w:val="16"/>
              </w:rPr>
              <w:t>50</w:t>
            </w:r>
          </w:p>
        </w:tc>
      </w:tr>
      <w:tr w:rsidR="00B168B5" w14:paraId="743931C0" w14:textId="77777777">
        <w:trPr>
          <w:trHeight w:val="288"/>
          <w:jc w:val="center"/>
        </w:trPr>
        <w:tc>
          <w:tcPr>
            <w:tcW w:w="666"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0D7410A6" w14:textId="77777777" w:rsidR="00B168B5" w:rsidRDefault="006A4C1F" w:rsidP="00EE1228">
            <w:pPr>
              <w:widowControl w:val="0"/>
              <w:spacing w:line="276" w:lineRule="auto"/>
              <w:jc w:val="center"/>
              <w:rPr>
                <w:rFonts w:cs="Arial"/>
                <w:color w:val="000000"/>
                <w:sz w:val="16"/>
                <w:szCs w:val="16"/>
              </w:rPr>
            </w:pPr>
            <w:r>
              <w:rPr>
                <w:rFonts w:cs="Arial"/>
                <w:color w:val="000000"/>
                <w:sz w:val="16"/>
                <w:szCs w:val="16"/>
              </w:rPr>
              <w:t>37</w:t>
            </w:r>
          </w:p>
        </w:tc>
        <w:tc>
          <w:tcPr>
            <w:tcW w:w="2284"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38AF7637" w14:textId="77777777" w:rsidR="00B168B5" w:rsidRDefault="006A4C1F" w:rsidP="00EE1228">
            <w:pPr>
              <w:widowControl w:val="0"/>
              <w:spacing w:line="276" w:lineRule="auto"/>
              <w:jc w:val="center"/>
              <w:rPr>
                <w:rFonts w:cs="Arial"/>
                <w:color w:val="000000"/>
                <w:sz w:val="16"/>
                <w:szCs w:val="16"/>
              </w:rPr>
            </w:pPr>
            <w:r>
              <w:rPr>
                <w:rFonts w:cs="Arial"/>
                <w:color w:val="000000"/>
                <w:sz w:val="16"/>
                <w:szCs w:val="16"/>
              </w:rPr>
              <w:t>Unidade</w:t>
            </w:r>
          </w:p>
        </w:tc>
        <w:tc>
          <w:tcPr>
            <w:tcW w:w="2250"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3E56E184" w14:textId="77777777" w:rsidR="00B168B5" w:rsidRDefault="006A4C1F" w:rsidP="00EE1228">
            <w:pPr>
              <w:widowControl w:val="0"/>
              <w:spacing w:line="276" w:lineRule="auto"/>
              <w:jc w:val="center"/>
              <w:rPr>
                <w:rFonts w:cs="Arial"/>
                <w:color w:val="000000"/>
                <w:sz w:val="16"/>
                <w:szCs w:val="16"/>
              </w:rPr>
            </w:pPr>
            <w:r>
              <w:rPr>
                <w:rFonts w:cs="Arial"/>
                <w:color w:val="000000"/>
                <w:sz w:val="16"/>
                <w:szCs w:val="16"/>
              </w:rPr>
              <w:t>1</w:t>
            </w:r>
          </w:p>
        </w:tc>
        <w:tc>
          <w:tcPr>
            <w:tcW w:w="2317"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26164E03" w14:textId="77777777" w:rsidR="00B168B5" w:rsidRDefault="006A4C1F" w:rsidP="00EE1228">
            <w:pPr>
              <w:widowControl w:val="0"/>
              <w:spacing w:line="276" w:lineRule="auto"/>
              <w:jc w:val="center"/>
              <w:rPr>
                <w:rFonts w:cs="Arial"/>
                <w:color w:val="000000"/>
                <w:sz w:val="16"/>
                <w:szCs w:val="16"/>
              </w:rPr>
            </w:pPr>
            <w:r>
              <w:rPr>
                <w:rFonts w:cs="Arial"/>
                <w:color w:val="000000"/>
                <w:sz w:val="16"/>
                <w:szCs w:val="16"/>
              </w:rPr>
              <w:t>45</w:t>
            </w:r>
          </w:p>
        </w:tc>
        <w:tc>
          <w:tcPr>
            <w:tcW w:w="2229"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40BB8063" w14:textId="77777777" w:rsidR="00B168B5" w:rsidRDefault="006A4C1F" w:rsidP="00EE1228">
            <w:pPr>
              <w:widowControl w:val="0"/>
              <w:spacing w:line="276" w:lineRule="auto"/>
              <w:jc w:val="center"/>
              <w:rPr>
                <w:rFonts w:cs="Arial"/>
                <w:color w:val="000000"/>
                <w:sz w:val="16"/>
                <w:szCs w:val="16"/>
              </w:rPr>
            </w:pPr>
            <w:r>
              <w:rPr>
                <w:rFonts w:cs="Arial"/>
                <w:color w:val="000000"/>
                <w:sz w:val="16"/>
                <w:szCs w:val="16"/>
              </w:rPr>
              <w:t>90</w:t>
            </w:r>
          </w:p>
        </w:tc>
      </w:tr>
      <w:tr w:rsidR="00B168B5" w14:paraId="7A619760" w14:textId="77777777">
        <w:trPr>
          <w:trHeight w:val="288"/>
          <w:jc w:val="center"/>
        </w:trPr>
        <w:tc>
          <w:tcPr>
            <w:tcW w:w="666"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51368025" w14:textId="77777777" w:rsidR="00B168B5" w:rsidRDefault="006A4C1F" w:rsidP="00EE1228">
            <w:pPr>
              <w:widowControl w:val="0"/>
              <w:spacing w:line="276" w:lineRule="auto"/>
              <w:jc w:val="center"/>
              <w:rPr>
                <w:rFonts w:cs="Arial"/>
                <w:color w:val="000000"/>
                <w:sz w:val="16"/>
                <w:szCs w:val="16"/>
              </w:rPr>
            </w:pPr>
            <w:r>
              <w:rPr>
                <w:rFonts w:cs="Arial"/>
                <w:color w:val="000000"/>
                <w:sz w:val="16"/>
                <w:szCs w:val="16"/>
              </w:rPr>
              <w:t>38</w:t>
            </w:r>
          </w:p>
        </w:tc>
        <w:tc>
          <w:tcPr>
            <w:tcW w:w="2284"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32DEECC6" w14:textId="77777777" w:rsidR="00B168B5" w:rsidRDefault="006A4C1F" w:rsidP="00EE1228">
            <w:pPr>
              <w:widowControl w:val="0"/>
              <w:spacing w:line="276" w:lineRule="auto"/>
              <w:jc w:val="center"/>
              <w:rPr>
                <w:rFonts w:cs="Arial"/>
                <w:color w:val="000000"/>
                <w:sz w:val="16"/>
                <w:szCs w:val="16"/>
              </w:rPr>
            </w:pPr>
            <w:r>
              <w:rPr>
                <w:rFonts w:cs="Arial"/>
                <w:color w:val="000000"/>
                <w:sz w:val="16"/>
                <w:szCs w:val="16"/>
              </w:rPr>
              <w:t>Unidade</w:t>
            </w:r>
          </w:p>
        </w:tc>
        <w:tc>
          <w:tcPr>
            <w:tcW w:w="2250"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2D2E3FE6" w14:textId="77777777" w:rsidR="00B168B5" w:rsidRDefault="006A4C1F" w:rsidP="00EE1228">
            <w:pPr>
              <w:widowControl w:val="0"/>
              <w:spacing w:line="276" w:lineRule="auto"/>
              <w:jc w:val="center"/>
              <w:rPr>
                <w:rFonts w:cs="Arial"/>
                <w:color w:val="000000"/>
                <w:sz w:val="16"/>
                <w:szCs w:val="16"/>
              </w:rPr>
            </w:pPr>
            <w:r>
              <w:rPr>
                <w:rFonts w:cs="Arial"/>
                <w:color w:val="000000"/>
                <w:sz w:val="16"/>
                <w:szCs w:val="16"/>
              </w:rPr>
              <w:t>1</w:t>
            </w:r>
          </w:p>
        </w:tc>
        <w:tc>
          <w:tcPr>
            <w:tcW w:w="2317"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62561778" w14:textId="77777777" w:rsidR="00B168B5" w:rsidRDefault="006A4C1F" w:rsidP="00EE1228">
            <w:pPr>
              <w:widowControl w:val="0"/>
              <w:spacing w:line="276" w:lineRule="auto"/>
              <w:jc w:val="center"/>
              <w:rPr>
                <w:rFonts w:cs="Arial"/>
                <w:color w:val="000000"/>
                <w:sz w:val="16"/>
                <w:szCs w:val="16"/>
              </w:rPr>
            </w:pPr>
            <w:r>
              <w:rPr>
                <w:rFonts w:cs="Arial"/>
                <w:color w:val="000000"/>
                <w:sz w:val="16"/>
                <w:szCs w:val="16"/>
              </w:rPr>
              <w:t>120</w:t>
            </w:r>
          </w:p>
        </w:tc>
        <w:tc>
          <w:tcPr>
            <w:tcW w:w="2229"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1BCF4A49" w14:textId="77777777" w:rsidR="00B168B5" w:rsidRDefault="006A4C1F" w:rsidP="00EE1228">
            <w:pPr>
              <w:widowControl w:val="0"/>
              <w:spacing w:line="276" w:lineRule="auto"/>
              <w:jc w:val="center"/>
              <w:rPr>
                <w:rFonts w:cs="Arial"/>
                <w:color w:val="000000"/>
                <w:sz w:val="16"/>
                <w:szCs w:val="16"/>
              </w:rPr>
            </w:pPr>
            <w:r>
              <w:rPr>
                <w:rFonts w:cs="Arial"/>
                <w:color w:val="000000"/>
                <w:sz w:val="16"/>
                <w:szCs w:val="16"/>
              </w:rPr>
              <w:t>240</w:t>
            </w:r>
          </w:p>
        </w:tc>
      </w:tr>
      <w:tr w:rsidR="00B168B5" w14:paraId="45C320B8" w14:textId="77777777">
        <w:trPr>
          <w:trHeight w:val="288"/>
          <w:jc w:val="center"/>
        </w:trPr>
        <w:tc>
          <w:tcPr>
            <w:tcW w:w="666"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0CF93B4F" w14:textId="77777777" w:rsidR="00B168B5" w:rsidRDefault="006A4C1F" w:rsidP="00EE1228">
            <w:pPr>
              <w:widowControl w:val="0"/>
              <w:spacing w:line="276" w:lineRule="auto"/>
              <w:jc w:val="center"/>
              <w:rPr>
                <w:rFonts w:cs="Arial"/>
                <w:color w:val="000000"/>
                <w:sz w:val="16"/>
                <w:szCs w:val="16"/>
              </w:rPr>
            </w:pPr>
            <w:r>
              <w:rPr>
                <w:rFonts w:cs="Arial"/>
                <w:color w:val="000000"/>
                <w:sz w:val="16"/>
                <w:szCs w:val="16"/>
              </w:rPr>
              <w:t>39</w:t>
            </w:r>
          </w:p>
        </w:tc>
        <w:tc>
          <w:tcPr>
            <w:tcW w:w="2284"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5064FBDF" w14:textId="77777777" w:rsidR="00B168B5" w:rsidRDefault="006A4C1F" w:rsidP="00EE1228">
            <w:pPr>
              <w:widowControl w:val="0"/>
              <w:spacing w:line="276" w:lineRule="auto"/>
              <w:jc w:val="center"/>
              <w:rPr>
                <w:rFonts w:cs="Arial"/>
                <w:color w:val="000000"/>
                <w:sz w:val="16"/>
                <w:szCs w:val="16"/>
              </w:rPr>
            </w:pPr>
            <w:r>
              <w:rPr>
                <w:rFonts w:cs="Arial"/>
                <w:color w:val="000000"/>
                <w:sz w:val="16"/>
                <w:szCs w:val="16"/>
              </w:rPr>
              <w:t>Unidade</w:t>
            </w:r>
          </w:p>
        </w:tc>
        <w:tc>
          <w:tcPr>
            <w:tcW w:w="2250"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4D1F805D" w14:textId="77777777" w:rsidR="00B168B5" w:rsidRDefault="006A4C1F" w:rsidP="00EE1228">
            <w:pPr>
              <w:widowControl w:val="0"/>
              <w:spacing w:line="276" w:lineRule="auto"/>
              <w:jc w:val="center"/>
              <w:rPr>
                <w:rFonts w:cs="Arial"/>
                <w:color w:val="000000"/>
                <w:sz w:val="16"/>
                <w:szCs w:val="16"/>
              </w:rPr>
            </w:pPr>
            <w:r>
              <w:rPr>
                <w:rFonts w:cs="Arial"/>
                <w:color w:val="000000"/>
                <w:sz w:val="16"/>
                <w:szCs w:val="16"/>
              </w:rPr>
              <w:t>1</w:t>
            </w:r>
          </w:p>
        </w:tc>
        <w:tc>
          <w:tcPr>
            <w:tcW w:w="2317"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4C8C4E45" w14:textId="77777777" w:rsidR="00B168B5" w:rsidRDefault="006A4C1F" w:rsidP="00EE1228">
            <w:pPr>
              <w:widowControl w:val="0"/>
              <w:spacing w:line="276" w:lineRule="auto"/>
              <w:jc w:val="center"/>
              <w:rPr>
                <w:rFonts w:cs="Arial"/>
                <w:color w:val="000000"/>
                <w:sz w:val="16"/>
                <w:szCs w:val="16"/>
              </w:rPr>
            </w:pPr>
            <w:r>
              <w:rPr>
                <w:rFonts w:cs="Arial"/>
                <w:color w:val="000000"/>
                <w:sz w:val="16"/>
                <w:szCs w:val="16"/>
              </w:rPr>
              <w:t>120</w:t>
            </w:r>
          </w:p>
        </w:tc>
        <w:tc>
          <w:tcPr>
            <w:tcW w:w="2229"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3DA388C7" w14:textId="77777777" w:rsidR="00B168B5" w:rsidRDefault="006A4C1F" w:rsidP="00EE1228">
            <w:pPr>
              <w:widowControl w:val="0"/>
              <w:spacing w:line="276" w:lineRule="auto"/>
              <w:jc w:val="center"/>
              <w:rPr>
                <w:rFonts w:cs="Arial"/>
                <w:color w:val="000000"/>
                <w:sz w:val="16"/>
                <w:szCs w:val="16"/>
              </w:rPr>
            </w:pPr>
            <w:r>
              <w:rPr>
                <w:rFonts w:cs="Arial"/>
                <w:color w:val="000000"/>
                <w:sz w:val="16"/>
                <w:szCs w:val="16"/>
              </w:rPr>
              <w:t>240</w:t>
            </w:r>
          </w:p>
        </w:tc>
      </w:tr>
      <w:tr w:rsidR="00B168B5" w14:paraId="4F869962" w14:textId="77777777">
        <w:trPr>
          <w:trHeight w:val="288"/>
          <w:jc w:val="center"/>
        </w:trPr>
        <w:tc>
          <w:tcPr>
            <w:tcW w:w="666"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69CB184B" w14:textId="77777777" w:rsidR="00B168B5" w:rsidRDefault="006A4C1F" w:rsidP="00EE1228">
            <w:pPr>
              <w:widowControl w:val="0"/>
              <w:spacing w:line="276" w:lineRule="auto"/>
              <w:jc w:val="center"/>
              <w:rPr>
                <w:rFonts w:cs="Arial"/>
                <w:color w:val="000000"/>
                <w:sz w:val="16"/>
                <w:szCs w:val="16"/>
              </w:rPr>
            </w:pPr>
            <w:r>
              <w:rPr>
                <w:rFonts w:cs="Arial"/>
                <w:color w:val="000000"/>
                <w:sz w:val="16"/>
                <w:szCs w:val="16"/>
              </w:rPr>
              <w:t>40</w:t>
            </w:r>
          </w:p>
        </w:tc>
        <w:tc>
          <w:tcPr>
            <w:tcW w:w="2284"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2F6FF334" w14:textId="77777777" w:rsidR="00B168B5" w:rsidRDefault="006A4C1F" w:rsidP="00EE1228">
            <w:pPr>
              <w:widowControl w:val="0"/>
              <w:spacing w:line="276" w:lineRule="auto"/>
              <w:jc w:val="center"/>
              <w:rPr>
                <w:rFonts w:cs="Arial"/>
                <w:color w:val="000000"/>
                <w:sz w:val="16"/>
                <w:szCs w:val="16"/>
              </w:rPr>
            </w:pPr>
            <w:r>
              <w:rPr>
                <w:rFonts w:cs="Arial"/>
                <w:color w:val="000000"/>
                <w:sz w:val="16"/>
                <w:szCs w:val="16"/>
              </w:rPr>
              <w:t>Unidade</w:t>
            </w:r>
          </w:p>
        </w:tc>
        <w:tc>
          <w:tcPr>
            <w:tcW w:w="2250"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74D1D253" w14:textId="77777777" w:rsidR="00B168B5" w:rsidRDefault="006A4C1F" w:rsidP="00EE1228">
            <w:pPr>
              <w:widowControl w:val="0"/>
              <w:spacing w:line="276" w:lineRule="auto"/>
              <w:jc w:val="center"/>
              <w:rPr>
                <w:rFonts w:cs="Arial"/>
                <w:color w:val="000000"/>
                <w:sz w:val="16"/>
                <w:szCs w:val="16"/>
              </w:rPr>
            </w:pPr>
            <w:r>
              <w:rPr>
                <w:rFonts w:cs="Arial"/>
                <w:color w:val="000000"/>
                <w:sz w:val="16"/>
                <w:szCs w:val="16"/>
              </w:rPr>
              <w:t>1</w:t>
            </w:r>
          </w:p>
        </w:tc>
        <w:tc>
          <w:tcPr>
            <w:tcW w:w="2317"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307EC273" w14:textId="77777777" w:rsidR="00B168B5" w:rsidRDefault="006A4C1F" w:rsidP="00EE1228">
            <w:pPr>
              <w:widowControl w:val="0"/>
              <w:spacing w:line="276" w:lineRule="auto"/>
              <w:jc w:val="center"/>
              <w:rPr>
                <w:rFonts w:cs="Arial"/>
                <w:color w:val="000000"/>
                <w:sz w:val="16"/>
                <w:szCs w:val="16"/>
              </w:rPr>
            </w:pPr>
            <w:r>
              <w:rPr>
                <w:rFonts w:cs="Arial"/>
                <w:color w:val="000000"/>
                <w:sz w:val="16"/>
                <w:szCs w:val="16"/>
              </w:rPr>
              <w:t>50</w:t>
            </w:r>
          </w:p>
        </w:tc>
        <w:tc>
          <w:tcPr>
            <w:tcW w:w="2229"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09F678D7" w14:textId="77777777" w:rsidR="00B168B5" w:rsidRDefault="006A4C1F" w:rsidP="00EE1228">
            <w:pPr>
              <w:widowControl w:val="0"/>
              <w:spacing w:line="276" w:lineRule="auto"/>
              <w:jc w:val="center"/>
              <w:rPr>
                <w:rFonts w:cs="Arial"/>
                <w:color w:val="000000"/>
                <w:sz w:val="16"/>
                <w:szCs w:val="16"/>
              </w:rPr>
            </w:pPr>
            <w:r>
              <w:rPr>
                <w:rFonts w:cs="Arial"/>
                <w:color w:val="000000"/>
                <w:sz w:val="16"/>
                <w:szCs w:val="16"/>
              </w:rPr>
              <w:t>100</w:t>
            </w:r>
          </w:p>
        </w:tc>
      </w:tr>
      <w:tr w:rsidR="00B168B5" w14:paraId="3BDE5EBE" w14:textId="77777777">
        <w:trPr>
          <w:trHeight w:val="288"/>
          <w:jc w:val="center"/>
        </w:trPr>
        <w:tc>
          <w:tcPr>
            <w:tcW w:w="666"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79B7372A" w14:textId="77777777" w:rsidR="00B168B5" w:rsidRDefault="006A4C1F" w:rsidP="00EE1228">
            <w:pPr>
              <w:widowControl w:val="0"/>
              <w:spacing w:line="276" w:lineRule="auto"/>
              <w:jc w:val="center"/>
              <w:rPr>
                <w:rFonts w:cs="Arial"/>
                <w:color w:val="000000"/>
                <w:sz w:val="16"/>
                <w:szCs w:val="16"/>
              </w:rPr>
            </w:pPr>
            <w:r>
              <w:rPr>
                <w:rFonts w:cs="Arial"/>
                <w:color w:val="000000"/>
                <w:sz w:val="16"/>
                <w:szCs w:val="16"/>
              </w:rPr>
              <w:t>41</w:t>
            </w:r>
          </w:p>
        </w:tc>
        <w:tc>
          <w:tcPr>
            <w:tcW w:w="2284"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04CC3C0D" w14:textId="77777777" w:rsidR="00B168B5" w:rsidRDefault="006A4C1F" w:rsidP="00EE1228">
            <w:pPr>
              <w:widowControl w:val="0"/>
              <w:spacing w:line="276" w:lineRule="auto"/>
              <w:jc w:val="center"/>
              <w:rPr>
                <w:rFonts w:cs="Arial"/>
                <w:color w:val="000000"/>
                <w:sz w:val="16"/>
                <w:szCs w:val="16"/>
              </w:rPr>
            </w:pPr>
            <w:r>
              <w:rPr>
                <w:rFonts w:cs="Arial"/>
                <w:color w:val="000000"/>
                <w:sz w:val="16"/>
                <w:szCs w:val="16"/>
              </w:rPr>
              <w:t>Unidade</w:t>
            </w:r>
          </w:p>
        </w:tc>
        <w:tc>
          <w:tcPr>
            <w:tcW w:w="2250"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2A286084" w14:textId="77777777" w:rsidR="00B168B5" w:rsidRDefault="006A4C1F" w:rsidP="00EE1228">
            <w:pPr>
              <w:widowControl w:val="0"/>
              <w:spacing w:line="276" w:lineRule="auto"/>
              <w:jc w:val="center"/>
              <w:rPr>
                <w:rFonts w:cs="Arial"/>
                <w:color w:val="000000"/>
                <w:sz w:val="16"/>
                <w:szCs w:val="16"/>
              </w:rPr>
            </w:pPr>
            <w:r>
              <w:rPr>
                <w:rFonts w:cs="Arial"/>
                <w:color w:val="000000"/>
                <w:sz w:val="16"/>
                <w:szCs w:val="16"/>
              </w:rPr>
              <w:t>1</w:t>
            </w:r>
          </w:p>
        </w:tc>
        <w:tc>
          <w:tcPr>
            <w:tcW w:w="2317"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6A0B7EB8" w14:textId="77777777" w:rsidR="00B168B5" w:rsidRDefault="006A4C1F" w:rsidP="00EE1228">
            <w:pPr>
              <w:widowControl w:val="0"/>
              <w:spacing w:line="276" w:lineRule="auto"/>
              <w:jc w:val="center"/>
              <w:rPr>
                <w:rFonts w:cs="Arial"/>
                <w:color w:val="000000"/>
                <w:sz w:val="16"/>
                <w:szCs w:val="16"/>
              </w:rPr>
            </w:pPr>
            <w:r>
              <w:rPr>
                <w:rFonts w:cs="Arial"/>
                <w:color w:val="000000"/>
                <w:sz w:val="16"/>
                <w:szCs w:val="16"/>
              </w:rPr>
              <w:t>70</w:t>
            </w:r>
          </w:p>
        </w:tc>
        <w:tc>
          <w:tcPr>
            <w:tcW w:w="2229"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56093FB8" w14:textId="77777777" w:rsidR="00B168B5" w:rsidRDefault="006A4C1F" w:rsidP="00EE1228">
            <w:pPr>
              <w:widowControl w:val="0"/>
              <w:spacing w:line="276" w:lineRule="auto"/>
              <w:jc w:val="center"/>
              <w:rPr>
                <w:rFonts w:cs="Arial"/>
                <w:color w:val="000000"/>
                <w:sz w:val="16"/>
                <w:szCs w:val="16"/>
              </w:rPr>
            </w:pPr>
            <w:r>
              <w:rPr>
                <w:rFonts w:cs="Arial"/>
                <w:color w:val="000000"/>
                <w:sz w:val="16"/>
                <w:szCs w:val="16"/>
              </w:rPr>
              <w:t>140</w:t>
            </w:r>
          </w:p>
        </w:tc>
      </w:tr>
      <w:tr w:rsidR="00B168B5" w14:paraId="10C34946" w14:textId="77777777">
        <w:trPr>
          <w:trHeight w:val="288"/>
          <w:jc w:val="center"/>
        </w:trPr>
        <w:tc>
          <w:tcPr>
            <w:tcW w:w="666"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5CE58440" w14:textId="77777777" w:rsidR="00B168B5" w:rsidRDefault="006A4C1F" w:rsidP="00EE1228">
            <w:pPr>
              <w:widowControl w:val="0"/>
              <w:spacing w:line="276" w:lineRule="auto"/>
              <w:jc w:val="center"/>
              <w:rPr>
                <w:rFonts w:cs="Arial"/>
                <w:color w:val="000000"/>
                <w:sz w:val="16"/>
                <w:szCs w:val="16"/>
              </w:rPr>
            </w:pPr>
            <w:r>
              <w:rPr>
                <w:rFonts w:cs="Arial"/>
                <w:color w:val="000000"/>
                <w:sz w:val="16"/>
                <w:szCs w:val="16"/>
              </w:rPr>
              <w:t>42</w:t>
            </w:r>
          </w:p>
        </w:tc>
        <w:tc>
          <w:tcPr>
            <w:tcW w:w="2284"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6C0F744C" w14:textId="77777777" w:rsidR="00B168B5" w:rsidRDefault="006A4C1F" w:rsidP="00EE1228">
            <w:pPr>
              <w:widowControl w:val="0"/>
              <w:spacing w:line="276" w:lineRule="auto"/>
              <w:jc w:val="center"/>
              <w:rPr>
                <w:rFonts w:cs="Arial"/>
                <w:color w:val="000000"/>
                <w:sz w:val="16"/>
                <w:szCs w:val="16"/>
              </w:rPr>
            </w:pPr>
            <w:r>
              <w:rPr>
                <w:rFonts w:cs="Arial"/>
                <w:color w:val="000000"/>
                <w:sz w:val="16"/>
                <w:szCs w:val="16"/>
              </w:rPr>
              <w:t>Unidade</w:t>
            </w:r>
          </w:p>
        </w:tc>
        <w:tc>
          <w:tcPr>
            <w:tcW w:w="2250"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27ED7AC7" w14:textId="77777777" w:rsidR="00B168B5" w:rsidRDefault="006A4C1F" w:rsidP="00EE1228">
            <w:pPr>
              <w:widowControl w:val="0"/>
              <w:spacing w:line="276" w:lineRule="auto"/>
              <w:jc w:val="center"/>
              <w:rPr>
                <w:rFonts w:cs="Arial"/>
                <w:color w:val="000000"/>
                <w:sz w:val="16"/>
                <w:szCs w:val="16"/>
              </w:rPr>
            </w:pPr>
            <w:r>
              <w:rPr>
                <w:rFonts w:cs="Arial"/>
                <w:color w:val="000000"/>
                <w:sz w:val="16"/>
                <w:szCs w:val="16"/>
              </w:rPr>
              <w:t>1</w:t>
            </w:r>
          </w:p>
        </w:tc>
        <w:tc>
          <w:tcPr>
            <w:tcW w:w="2317"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5C8BDED0" w14:textId="77777777" w:rsidR="00B168B5" w:rsidRDefault="006A4C1F" w:rsidP="00EE1228">
            <w:pPr>
              <w:widowControl w:val="0"/>
              <w:spacing w:line="276" w:lineRule="auto"/>
              <w:jc w:val="center"/>
              <w:rPr>
                <w:rFonts w:cs="Arial"/>
                <w:color w:val="000000"/>
                <w:sz w:val="16"/>
                <w:szCs w:val="16"/>
              </w:rPr>
            </w:pPr>
            <w:r>
              <w:rPr>
                <w:rFonts w:cs="Arial"/>
                <w:color w:val="000000"/>
                <w:sz w:val="16"/>
                <w:szCs w:val="16"/>
              </w:rPr>
              <w:t>50</w:t>
            </w:r>
          </w:p>
        </w:tc>
        <w:tc>
          <w:tcPr>
            <w:tcW w:w="2229"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7CEFA614" w14:textId="77777777" w:rsidR="00B168B5" w:rsidRDefault="006A4C1F" w:rsidP="00EE1228">
            <w:pPr>
              <w:widowControl w:val="0"/>
              <w:spacing w:line="276" w:lineRule="auto"/>
              <w:jc w:val="center"/>
              <w:rPr>
                <w:rFonts w:cs="Arial"/>
                <w:color w:val="000000"/>
                <w:sz w:val="16"/>
                <w:szCs w:val="16"/>
              </w:rPr>
            </w:pPr>
            <w:r>
              <w:rPr>
                <w:rFonts w:cs="Arial"/>
                <w:color w:val="000000"/>
                <w:sz w:val="16"/>
                <w:szCs w:val="16"/>
              </w:rPr>
              <w:t>100</w:t>
            </w:r>
          </w:p>
        </w:tc>
      </w:tr>
      <w:tr w:rsidR="00B168B5" w14:paraId="390B5339" w14:textId="77777777">
        <w:trPr>
          <w:trHeight w:val="288"/>
          <w:jc w:val="center"/>
        </w:trPr>
        <w:tc>
          <w:tcPr>
            <w:tcW w:w="666"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2EDECD96" w14:textId="77777777" w:rsidR="00B168B5" w:rsidRDefault="006A4C1F" w:rsidP="00EE1228">
            <w:pPr>
              <w:widowControl w:val="0"/>
              <w:spacing w:line="276" w:lineRule="auto"/>
              <w:jc w:val="center"/>
              <w:rPr>
                <w:rFonts w:cs="Arial"/>
                <w:color w:val="000000"/>
                <w:sz w:val="16"/>
                <w:szCs w:val="16"/>
              </w:rPr>
            </w:pPr>
            <w:r>
              <w:rPr>
                <w:rFonts w:cs="Arial"/>
                <w:color w:val="000000"/>
                <w:sz w:val="16"/>
                <w:szCs w:val="16"/>
              </w:rPr>
              <w:t>43</w:t>
            </w:r>
          </w:p>
        </w:tc>
        <w:tc>
          <w:tcPr>
            <w:tcW w:w="2284"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3481AE16" w14:textId="77777777" w:rsidR="00B168B5" w:rsidRDefault="006A4C1F" w:rsidP="00EE1228">
            <w:pPr>
              <w:widowControl w:val="0"/>
              <w:spacing w:line="276" w:lineRule="auto"/>
              <w:jc w:val="center"/>
              <w:rPr>
                <w:rFonts w:cs="Arial"/>
                <w:color w:val="000000"/>
                <w:sz w:val="16"/>
                <w:szCs w:val="16"/>
              </w:rPr>
            </w:pPr>
            <w:r>
              <w:rPr>
                <w:rFonts w:cs="Arial"/>
                <w:color w:val="000000"/>
                <w:sz w:val="16"/>
                <w:szCs w:val="16"/>
              </w:rPr>
              <w:t>Unidade</w:t>
            </w:r>
          </w:p>
        </w:tc>
        <w:tc>
          <w:tcPr>
            <w:tcW w:w="2250"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6E005D7A" w14:textId="77777777" w:rsidR="00B168B5" w:rsidRDefault="006A4C1F" w:rsidP="00EE1228">
            <w:pPr>
              <w:widowControl w:val="0"/>
              <w:spacing w:line="276" w:lineRule="auto"/>
              <w:jc w:val="center"/>
              <w:rPr>
                <w:rFonts w:cs="Arial"/>
                <w:color w:val="000000"/>
                <w:sz w:val="16"/>
                <w:szCs w:val="16"/>
              </w:rPr>
            </w:pPr>
            <w:r>
              <w:rPr>
                <w:rFonts w:cs="Arial"/>
                <w:color w:val="000000"/>
                <w:sz w:val="16"/>
                <w:szCs w:val="16"/>
              </w:rPr>
              <w:t>1</w:t>
            </w:r>
          </w:p>
        </w:tc>
        <w:tc>
          <w:tcPr>
            <w:tcW w:w="2317"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1F0F0935" w14:textId="77777777" w:rsidR="00B168B5" w:rsidRDefault="006A4C1F" w:rsidP="00EE1228">
            <w:pPr>
              <w:widowControl w:val="0"/>
              <w:spacing w:line="276" w:lineRule="auto"/>
              <w:jc w:val="center"/>
              <w:rPr>
                <w:rFonts w:cs="Arial"/>
                <w:color w:val="000000"/>
                <w:sz w:val="16"/>
                <w:szCs w:val="16"/>
              </w:rPr>
            </w:pPr>
            <w:r>
              <w:rPr>
                <w:rFonts w:cs="Arial"/>
                <w:color w:val="000000"/>
                <w:sz w:val="16"/>
                <w:szCs w:val="16"/>
              </w:rPr>
              <w:t>50</w:t>
            </w:r>
          </w:p>
        </w:tc>
        <w:tc>
          <w:tcPr>
            <w:tcW w:w="2229"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1EE101B6" w14:textId="77777777" w:rsidR="00B168B5" w:rsidRDefault="006A4C1F" w:rsidP="00EE1228">
            <w:pPr>
              <w:widowControl w:val="0"/>
              <w:spacing w:line="276" w:lineRule="auto"/>
              <w:jc w:val="center"/>
              <w:rPr>
                <w:rFonts w:cs="Arial"/>
                <w:color w:val="000000"/>
                <w:sz w:val="16"/>
                <w:szCs w:val="16"/>
              </w:rPr>
            </w:pPr>
            <w:r>
              <w:rPr>
                <w:rFonts w:cs="Arial"/>
                <w:color w:val="000000"/>
                <w:sz w:val="16"/>
                <w:szCs w:val="16"/>
              </w:rPr>
              <w:t>100</w:t>
            </w:r>
          </w:p>
        </w:tc>
      </w:tr>
      <w:tr w:rsidR="00B168B5" w14:paraId="2D0D3293" w14:textId="77777777">
        <w:trPr>
          <w:trHeight w:val="288"/>
          <w:jc w:val="center"/>
        </w:trPr>
        <w:tc>
          <w:tcPr>
            <w:tcW w:w="666"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02847CB7" w14:textId="77777777" w:rsidR="00B168B5" w:rsidRDefault="006A4C1F" w:rsidP="00EE1228">
            <w:pPr>
              <w:widowControl w:val="0"/>
              <w:spacing w:line="276" w:lineRule="auto"/>
              <w:jc w:val="center"/>
              <w:rPr>
                <w:rFonts w:cs="Arial"/>
                <w:color w:val="000000"/>
                <w:sz w:val="16"/>
                <w:szCs w:val="16"/>
              </w:rPr>
            </w:pPr>
            <w:r>
              <w:rPr>
                <w:rFonts w:cs="Arial"/>
                <w:color w:val="000000"/>
                <w:sz w:val="16"/>
                <w:szCs w:val="16"/>
              </w:rPr>
              <w:t>44</w:t>
            </w:r>
          </w:p>
        </w:tc>
        <w:tc>
          <w:tcPr>
            <w:tcW w:w="2284"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2FB12524" w14:textId="77777777" w:rsidR="00B168B5" w:rsidRDefault="006A4C1F" w:rsidP="00EE1228">
            <w:pPr>
              <w:widowControl w:val="0"/>
              <w:spacing w:line="276" w:lineRule="auto"/>
              <w:jc w:val="center"/>
              <w:rPr>
                <w:rFonts w:cs="Arial"/>
                <w:color w:val="000000"/>
                <w:sz w:val="16"/>
                <w:szCs w:val="16"/>
              </w:rPr>
            </w:pPr>
            <w:r>
              <w:rPr>
                <w:rFonts w:cs="Arial"/>
                <w:color w:val="000000"/>
                <w:sz w:val="16"/>
                <w:szCs w:val="16"/>
              </w:rPr>
              <w:t>Unidade</w:t>
            </w:r>
          </w:p>
        </w:tc>
        <w:tc>
          <w:tcPr>
            <w:tcW w:w="2250"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39EA9373" w14:textId="77777777" w:rsidR="00B168B5" w:rsidRDefault="006A4C1F" w:rsidP="00EE1228">
            <w:pPr>
              <w:widowControl w:val="0"/>
              <w:spacing w:line="276" w:lineRule="auto"/>
              <w:jc w:val="center"/>
              <w:rPr>
                <w:rFonts w:cs="Arial"/>
                <w:color w:val="000000"/>
                <w:sz w:val="16"/>
                <w:szCs w:val="16"/>
              </w:rPr>
            </w:pPr>
            <w:r>
              <w:rPr>
                <w:rFonts w:cs="Arial"/>
                <w:color w:val="000000"/>
                <w:sz w:val="16"/>
                <w:szCs w:val="16"/>
              </w:rPr>
              <w:t>1</w:t>
            </w:r>
          </w:p>
        </w:tc>
        <w:tc>
          <w:tcPr>
            <w:tcW w:w="2317"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77276430" w14:textId="77777777" w:rsidR="00B168B5" w:rsidRDefault="006A4C1F" w:rsidP="00EE1228">
            <w:pPr>
              <w:widowControl w:val="0"/>
              <w:spacing w:line="276" w:lineRule="auto"/>
              <w:jc w:val="center"/>
              <w:rPr>
                <w:rFonts w:cs="Arial"/>
                <w:color w:val="000000"/>
                <w:sz w:val="16"/>
                <w:szCs w:val="16"/>
              </w:rPr>
            </w:pPr>
            <w:r>
              <w:rPr>
                <w:rFonts w:cs="Arial"/>
                <w:color w:val="000000"/>
                <w:sz w:val="16"/>
                <w:szCs w:val="16"/>
              </w:rPr>
              <w:t>45</w:t>
            </w:r>
          </w:p>
        </w:tc>
        <w:tc>
          <w:tcPr>
            <w:tcW w:w="2229"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3D3B753B" w14:textId="77777777" w:rsidR="00B168B5" w:rsidRDefault="006A4C1F" w:rsidP="00EE1228">
            <w:pPr>
              <w:widowControl w:val="0"/>
              <w:spacing w:line="276" w:lineRule="auto"/>
              <w:jc w:val="center"/>
              <w:rPr>
                <w:rFonts w:cs="Arial"/>
                <w:color w:val="000000"/>
                <w:sz w:val="16"/>
                <w:szCs w:val="16"/>
              </w:rPr>
            </w:pPr>
            <w:r>
              <w:rPr>
                <w:rFonts w:cs="Arial"/>
                <w:color w:val="000000"/>
                <w:sz w:val="16"/>
                <w:szCs w:val="16"/>
              </w:rPr>
              <w:t>90</w:t>
            </w:r>
          </w:p>
        </w:tc>
      </w:tr>
      <w:tr w:rsidR="00B168B5" w14:paraId="20F321E8" w14:textId="77777777">
        <w:trPr>
          <w:trHeight w:val="288"/>
          <w:jc w:val="center"/>
        </w:trPr>
        <w:tc>
          <w:tcPr>
            <w:tcW w:w="666"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6E59F895" w14:textId="77777777" w:rsidR="00B168B5" w:rsidRDefault="006A4C1F" w:rsidP="00EE1228">
            <w:pPr>
              <w:widowControl w:val="0"/>
              <w:spacing w:line="276" w:lineRule="auto"/>
              <w:jc w:val="center"/>
              <w:rPr>
                <w:rFonts w:cs="Arial"/>
                <w:color w:val="000000"/>
                <w:sz w:val="16"/>
                <w:szCs w:val="16"/>
              </w:rPr>
            </w:pPr>
            <w:r>
              <w:rPr>
                <w:rFonts w:cs="Arial"/>
                <w:color w:val="000000"/>
                <w:sz w:val="16"/>
                <w:szCs w:val="16"/>
              </w:rPr>
              <w:t>45</w:t>
            </w:r>
          </w:p>
        </w:tc>
        <w:tc>
          <w:tcPr>
            <w:tcW w:w="2284"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0CA25B67" w14:textId="77777777" w:rsidR="00B168B5" w:rsidRDefault="006A4C1F" w:rsidP="00EE1228">
            <w:pPr>
              <w:widowControl w:val="0"/>
              <w:spacing w:line="276" w:lineRule="auto"/>
              <w:jc w:val="center"/>
              <w:rPr>
                <w:rFonts w:cs="Arial"/>
                <w:color w:val="000000"/>
                <w:sz w:val="16"/>
                <w:szCs w:val="16"/>
              </w:rPr>
            </w:pPr>
            <w:r>
              <w:rPr>
                <w:rFonts w:cs="Arial"/>
                <w:color w:val="000000"/>
                <w:sz w:val="16"/>
                <w:szCs w:val="16"/>
              </w:rPr>
              <w:t>Unidade</w:t>
            </w:r>
          </w:p>
        </w:tc>
        <w:tc>
          <w:tcPr>
            <w:tcW w:w="2250"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4B9927DA" w14:textId="77777777" w:rsidR="00B168B5" w:rsidRDefault="006A4C1F" w:rsidP="00EE1228">
            <w:pPr>
              <w:widowControl w:val="0"/>
              <w:spacing w:line="276" w:lineRule="auto"/>
              <w:jc w:val="center"/>
              <w:rPr>
                <w:rFonts w:cs="Arial"/>
                <w:color w:val="000000"/>
                <w:sz w:val="16"/>
                <w:szCs w:val="16"/>
              </w:rPr>
            </w:pPr>
            <w:r>
              <w:rPr>
                <w:rFonts w:cs="Arial"/>
                <w:color w:val="000000"/>
                <w:sz w:val="16"/>
                <w:szCs w:val="16"/>
              </w:rPr>
              <w:t>1</w:t>
            </w:r>
          </w:p>
        </w:tc>
        <w:tc>
          <w:tcPr>
            <w:tcW w:w="2317"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4D9AC131" w14:textId="77777777" w:rsidR="00B168B5" w:rsidRDefault="006A4C1F" w:rsidP="00EE1228">
            <w:pPr>
              <w:widowControl w:val="0"/>
              <w:spacing w:line="276" w:lineRule="auto"/>
              <w:jc w:val="center"/>
              <w:rPr>
                <w:rFonts w:cs="Arial"/>
                <w:color w:val="000000"/>
                <w:sz w:val="16"/>
                <w:szCs w:val="16"/>
              </w:rPr>
            </w:pPr>
            <w:r>
              <w:rPr>
                <w:rFonts w:cs="Arial"/>
                <w:color w:val="000000"/>
                <w:sz w:val="16"/>
                <w:szCs w:val="16"/>
              </w:rPr>
              <w:t>50</w:t>
            </w:r>
          </w:p>
        </w:tc>
        <w:tc>
          <w:tcPr>
            <w:tcW w:w="2229"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44F25D53" w14:textId="77777777" w:rsidR="00B168B5" w:rsidRDefault="006A4C1F" w:rsidP="00EE1228">
            <w:pPr>
              <w:widowControl w:val="0"/>
              <w:spacing w:line="276" w:lineRule="auto"/>
              <w:jc w:val="center"/>
              <w:rPr>
                <w:rFonts w:cs="Arial"/>
                <w:color w:val="000000"/>
                <w:sz w:val="16"/>
                <w:szCs w:val="16"/>
              </w:rPr>
            </w:pPr>
            <w:r>
              <w:rPr>
                <w:rFonts w:cs="Arial"/>
                <w:color w:val="000000"/>
                <w:sz w:val="16"/>
                <w:szCs w:val="16"/>
              </w:rPr>
              <w:t>100</w:t>
            </w:r>
          </w:p>
        </w:tc>
      </w:tr>
      <w:tr w:rsidR="00B168B5" w14:paraId="5615AD4A" w14:textId="77777777">
        <w:trPr>
          <w:trHeight w:val="288"/>
          <w:jc w:val="center"/>
        </w:trPr>
        <w:tc>
          <w:tcPr>
            <w:tcW w:w="666"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2A687236" w14:textId="77777777" w:rsidR="00B168B5" w:rsidRDefault="006A4C1F" w:rsidP="00EE1228">
            <w:pPr>
              <w:widowControl w:val="0"/>
              <w:spacing w:line="276" w:lineRule="auto"/>
              <w:jc w:val="center"/>
              <w:rPr>
                <w:rFonts w:cs="Arial"/>
                <w:color w:val="000000"/>
                <w:sz w:val="16"/>
                <w:szCs w:val="16"/>
              </w:rPr>
            </w:pPr>
            <w:r>
              <w:rPr>
                <w:rFonts w:cs="Arial"/>
                <w:color w:val="000000"/>
                <w:sz w:val="16"/>
                <w:szCs w:val="16"/>
              </w:rPr>
              <w:t>46</w:t>
            </w:r>
          </w:p>
        </w:tc>
        <w:tc>
          <w:tcPr>
            <w:tcW w:w="2284"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03F24C8D" w14:textId="77777777" w:rsidR="00B168B5" w:rsidRDefault="006A4C1F" w:rsidP="00EE1228">
            <w:pPr>
              <w:widowControl w:val="0"/>
              <w:spacing w:line="276" w:lineRule="auto"/>
              <w:jc w:val="center"/>
              <w:rPr>
                <w:rFonts w:cs="Arial"/>
                <w:color w:val="000000"/>
                <w:sz w:val="16"/>
                <w:szCs w:val="16"/>
              </w:rPr>
            </w:pPr>
            <w:r>
              <w:rPr>
                <w:rFonts w:cs="Arial"/>
                <w:color w:val="000000"/>
                <w:sz w:val="16"/>
                <w:szCs w:val="16"/>
              </w:rPr>
              <w:t>Metros</w:t>
            </w:r>
          </w:p>
        </w:tc>
        <w:tc>
          <w:tcPr>
            <w:tcW w:w="2250"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016F62EA" w14:textId="77777777" w:rsidR="00B168B5" w:rsidRDefault="006A4C1F" w:rsidP="00EE1228">
            <w:pPr>
              <w:widowControl w:val="0"/>
              <w:spacing w:line="276" w:lineRule="auto"/>
              <w:jc w:val="center"/>
              <w:rPr>
                <w:rFonts w:cs="Arial"/>
                <w:color w:val="000000"/>
                <w:sz w:val="16"/>
                <w:szCs w:val="16"/>
              </w:rPr>
            </w:pPr>
            <w:r>
              <w:rPr>
                <w:rFonts w:cs="Arial"/>
                <w:color w:val="000000"/>
                <w:sz w:val="16"/>
                <w:szCs w:val="16"/>
              </w:rPr>
              <w:t>1</w:t>
            </w:r>
          </w:p>
        </w:tc>
        <w:tc>
          <w:tcPr>
            <w:tcW w:w="2317"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29326C7F" w14:textId="77777777" w:rsidR="00B168B5" w:rsidRDefault="006A4C1F" w:rsidP="00EE1228">
            <w:pPr>
              <w:widowControl w:val="0"/>
              <w:spacing w:line="276" w:lineRule="auto"/>
              <w:jc w:val="center"/>
              <w:rPr>
                <w:rFonts w:cs="Arial"/>
                <w:color w:val="000000"/>
                <w:sz w:val="16"/>
                <w:szCs w:val="16"/>
              </w:rPr>
            </w:pPr>
            <w:r>
              <w:rPr>
                <w:rFonts w:cs="Arial"/>
                <w:color w:val="000000"/>
                <w:sz w:val="16"/>
                <w:szCs w:val="16"/>
              </w:rPr>
              <w:t>50</w:t>
            </w:r>
          </w:p>
        </w:tc>
        <w:tc>
          <w:tcPr>
            <w:tcW w:w="2229"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0E79148A" w14:textId="77777777" w:rsidR="00B168B5" w:rsidRDefault="006A4C1F" w:rsidP="00EE1228">
            <w:pPr>
              <w:widowControl w:val="0"/>
              <w:spacing w:line="276" w:lineRule="auto"/>
              <w:jc w:val="center"/>
              <w:rPr>
                <w:rFonts w:cs="Arial"/>
                <w:color w:val="000000"/>
                <w:sz w:val="16"/>
                <w:szCs w:val="16"/>
              </w:rPr>
            </w:pPr>
            <w:r>
              <w:rPr>
                <w:rFonts w:cs="Arial"/>
                <w:color w:val="000000"/>
                <w:sz w:val="16"/>
                <w:szCs w:val="16"/>
              </w:rPr>
              <w:t>100</w:t>
            </w:r>
          </w:p>
        </w:tc>
      </w:tr>
      <w:tr w:rsidR="00B168B5" w14:paraId="4FAA4FFF" w14:textId="77777777">
        <w:trPr>
          <w:trHeight w:val="288"/>
          <w:jc w:val="center"/>
        </w:trPr>
        <w:tc>
          <w:tcPr>
            <w:tcW w:w="666"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18A5C617" w14:textId="77777777" w:rsidR="00B168B5" w:rsidRDefault="006A4C1F" w:rsidP="00EE1228">
            <w:pPr>
              <w:widowControl w:val="0"/>
              <w:spacing w:line="276" w:lineRule="auto"/>
              <w:jc w:val="center"/>
              <w:rPr>
                <w:rFonts w:cs="Arial"/>
                <w:color w:val="000000"/>
                <w:sz w:val="16"/>
                <w:szCs w:val="16"/>
              </w:rPr>
            </w:pPr>
            <w:r>
              <w:rPr>
                <w:rFonts w:cs="Arial"/>
                <w:color w:val="000000"/>
                <w:sz w:val="16"/>
                <w:szCs w:val="16"/>
              </w:rPr>
              <w:t>47</w:t>
            </w:r>
          </w:p>
        </w:tc>
        <w:tc>
          <w:tcPr>
            <w:tcW w:w="2284"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2AAD2631" w14:textId="77777777" w:rsidR="00B168B5" w:rsidRDefault="006A4C1F" w:rsidP="00EE1228">
            <w:pPr>
              <w:widowControl w:val="0"/>
              <w:spacing w:line="276" w:lineRule="auto"/>
              <w:jc w:val="center"/>
              <w:rPr>
                <w:rFonts w:cs="Arial"/>
                <w:color w:val="000000"/>
                <w:sz w:val="16"/>
                <w:szCs w:val="16"/>
              </w:rPr>
            </w:pPr>
            <w:r>
              <w:rPr>
                <w:rFonts w:cs="Arial"/>
                <w:color w:val="000000"/>
                <w:sz w:val="16"/>
                <w:szCs w:val="16"/>
              </w:rPr>
              <w:t>Unidade</w:t>
            </w:r>
          </w:p>
        </w:tc>
        <w:tc>
          <w:tcPr>
            <w:tcW w:w="2250"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4F9EE45E" w14:textId="77777777" w:rsidR="00B168B5" w:rsidRDefault="006A4C1F" w:rsidP="00EE1228">
            <w:pPr>
              <w:widowControl w:val="0"/>
              <w:spacing w:line="276" w:lineRule="auto"/>
              <w:jc w:val="center"/>
              <w:rPr>
                <w:rFonts w:cs="Arial"/>
                <w:color w:val="000000"/>
                <w:sz w:val="16"/>
                <w:szCs w:val="16"/>
              </w:rPr>
            </w:pPr>
            <w:r>
              <w:rPr>
                <w:rFonts w:cs="Arial"/>
                <w:color w:val="000000"/>
                <w:sz w:val="16"/>
                <w:szCs w:val="16"/>
              </w:rPr>
              <w:t>1</w:t>
            </w:r>
          </w:p>
        </w:tc>
        <w:tc>
          <w:tcPr>
            <w:tcW w:w="2317"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1DABB754" w14:textId="77777777" w:rsidR="00B168B5" w:rsidRDefault="006A4C1F" w:rsidP="00EE1228">
            <w:pPr>
              <w:widowControl w:val="0"/>
              <w:spacing w:line="276" w:lineRule="auto"/>
              <w:jc w:val="center"/>
              <w:rPr>
                <w:rFonts w:cs="Arial"/>
                <w:color w:val="000000"/>
                <w:sz w:val="16"/>
                <w:szCs w:val="16"/>
              </w:rPr>
            </w:pPr>
            <w:r>
              <w:rPr>
                <w:rFonts w:cs="Arial"/>
                <w:color w:val="000000"/>
                <w:sz w:val="16"/>
                <w:szCs w:val="16"/>
              </w:rPr>
              <w:t>50</w:t>
            </w:r>
          </w:p>
        </w:tc>
        <w:tc>
          <w:tcPr>
            <w:tcW w:w="2229"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5FA4C870" w14:textId="77777777" w:rsidR="00B168B5" w:rsidRDefault="006A4C1F" w:rsidP="00EE1228">
            <w:pPr>
              <w:widowControl w:val="0"/>
              <w:spacing w:line="276" w:lineRule="auto"/>
              <w:jc w:val="center"/>
              <w:rPr>
                <w:rFonts w:cs="Arial"/>
                <w:color w:val="000000"/>
                <w:sz w:val="16"/>
                <w:szCs w:val="16"/>
              </w:rPr>
            </w:pPr>
            <w:r>
              <w:rPr>
                <w:rFonts w:cs="Arial"/>
                <w:color w:val="000000"/>
                <w:sz w:val="16"/>
                <w:szCs w:val="16"/>
              </w:rPr>
              <w:t>100</w:t>
            </w:r>
          </w:p>
        </w:tc>
      </w:tr>
      <w:tr w:rsidR="00B168B5" w14:paraId="350FCAB5" w14:textId="77777777">
        <w:trPr>
          <w:trHeight w:val="288"/>
          <w:jc w:val="center"/>
        </w:trPr>
        <w:tc>
          <w:tcPr>
            <w:tcW w:w="666"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53CBC546" w14:textId="77777777" w:rsidR="00B168B5" w:rsidRDefault="006A4C1F" w:rsidP="00EE1228">
            <w:pPr>
              <w:widowControl w:val="0"/>
              <w:spacing w:line="276" w:lineRule="auto"/>
              <w:jc w:val="center"/>
              <w:rPr>
                <w:rFonts w:cs="Arial"/>
                <w:color w:val="000000"/>
                <w:sz w:val="16"/>
                <w:szCs w:val="16"/>
              </w:rPr>
            </w:pPr>
            <w:r>
              <w:rPr>
                <w:rFonts w:cs="Arial"/>
                <w:color w:val="000000"/>
                <w:sz w:val="16"/>
                <w:szCs w:val="16"/>
              </w:rPr>
              <w:t>48</w:t>
            </w:r>
          </w:p>
        </w:tc>
        <w:tc>
          <w:tcPr>
            <w:tcW w:w="2284"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4B5BEDE3" w14:textId="77777777" w:rsidR="00B168B5" w:rsidRDefault="006A4C1F" w:rsidP="00EE1228">
            <w:pPr>
              <w:widowControl w:val="0"/>
              <w:spacing w:line="276" w:lineRule="auto"/>
              <w:jc w:val="center"/>
              <w:rPr>
                <w:rFonts w:cs="Arial"/>
                <w:color w:val="000000"/>
                <w:sz w:val="16"/>
                <w:szCs w:val="16"/>
              </w:rPr>
            </w:pPr>
            <w:r>
              <w:rPr>
                <w:rFonts w:cs="Arial"/>
                <w:color w:val="000000"/>
                <w:sz w:val="16"/>
                <w:szCs w:val="16"/>
              </w:rPr>
              <w:t>Unidade</w:t>
            </w:r>
          </w:p>
        </w:tc>
        <w:tc>
          <w:tcPr>
            <w:tcW w:w="2250"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20C2070B" w14:textId="77777777" w:rsidR="00B168B5" w:rsidRDefault="006A4C1F" w:rsidP="00EE1228">
            <w:pPr>
              <w:widowControl w:val="0"/>
              <w:spacing w:line="276" w:lineRule="auto"/>
              <w:jc w:val="center"/>
              <w:rPr>
                <w:rFonts w:cs="Arial"/>
                <w:color w:val="000000"/>
                <w:sz w:val="16"/>
                <w:szCs w:val="16"/>
              </w:rPr>
            </w:pPr>
            <w:r>
              <w:rPr>
                <w:rFonts w:cs="Arial"/>
                <w:color w:val="000000"/>
                <w:sz w:val="16"/>
                <w:szCs w:val="16"/>
              </w:rPr>
              <w:t>1</w:t>
            </w:r>
          </w:p>
        </w:tc>
        <w:tc>
          <w:tcPr>
            <w:tcW w:w="2317"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4E94E1D9" w14:textId="77777777" w:rsidR="00B168B5" w:rsidRDefault="006A4C1F" w:rsidP="00EE1228">
            <w:pPr>
              <w:widowControl w:val="0"/>
              <w:spacing w:line="276" w:lineRule="auto"/>
              <w:jc w:val="center"/>
              <w:rPr>
                <w:rFonts w:cs="Arial"/>
                <w:color w:val="000000"/>
                <w:sz w:val="16"/>
                <w:szCs w:val="16"/>
              </w:rPr>
            </w:pPr>
            <w:r>
              <w:rPr>
                <w:rFonts w:cs="Arial"/>
                <w:color w:val="000000"/>
                <w:sz w:val="16"/>
                <w:szCs w:val="16"/>
              </w:rPr>
              <w:t>4</w:t>
            </w:r>
          </w:p>
        </w:tc>
        <w:tc>
          <w:tcPr>
            <w:tcW w:w="2229"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40A92C28" w14:textId="77777777" w:rsidR="00B168B5" w:rsidRDefault="006A4C1F" w:rsidP="00EE1228">
            <w:pPr>
              <w:widowControl w:val="0"/>
              <w:spacing w:line="276" w:lineRule="auto"/>
              <w:jc w:val="center"/>
              <w:rPr>
                <w:rFonts w:cs="Arial"/>
                <w:color w:val="000000"/>
                <w:sz w:val="16"/>
                <w:szCs w:val="16"/>
              </w:rPr>
            </w:pPr>
            <w:r>
              <w:rPr>
                <w:rFonts w:cs="Arial"/>
                <w:color w:val="000000"/>
                <w:sz w:val="16"/>
                <w:szCs w:val="16"/>
              </w:rPr>
              <w:t>8</w:t>
            </w:r>
          </w:p>
        </w:tc>
      </w:tr>
      <w:tr w:rsidR="00B168B5" w14:paraId="29188B7E" w14:textId="77777777">
        <w:trPr>
          <w:trHeight w:val="288"/>
          <w:jc w:val="center"/>
        </w:trPr>
        <w:tc>
          <w:tcPr>
            <w:tcW w:w="666"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39E042DE" w14:textId="77777777" w:rsidR="00B168B5" w:rsidRDefault="006A4C1F" w:rsidP="00EE1228">
            <w:pPr>
              <w:widowControl w:val="0"/>
              <w:spacing w:line="276" w:lineRule="auto"/>
              <w:jc w:val="center"/>
              <w:rPr>
                <w:rFonts w:cs="Arial"/>
                <w:color w:val="000000"/>
                <w:sz w:val="16"/>
                <w:szCs w:val="16"/>
              </w:rPr>
            </w:pPr>
            <w:r>
              <w:rPr>
                <w:rFonts w:cs="Arial"/>
                <w:color w:val="000000"/>
                <w:sz w:val="16"/>
                <w:szCs w:val="16"/>
              </w:rPr>
              <w:t>49</w:t>
            </w:r>
          </w:p>
        </w:tc>
        <w:tc>
          <w:tcPr>
            <w:tcW w:w="2284"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6B721291" w14:textId="77777777" w:rsidR="00B168B5" w:rsidRDefault="006A4C1F" w:rsidP="00EE1228">
            <w:pPr>
              <w:widowControl w:val="0"/>
              <w:spacing w:line="276" w:lineRule="auto"/>
              <w:jc w:val="center"/>
              <w:rPr>
                <w:rFonts w:cs="Arial"/>
                <w:color w:val="000000"/>
                <w:sz w:val="16"/>
                <w:szCs w:val="16"/>
              </w:rPr>
            </w:pPr>
            <w:r>
              <w:rPr>
                <w:rFonts w:cs="Arial"/>
                <w:color w:val="000000"/>
                <w:sz w:val="16"/>
                <w:szCs w:val="16"/>
              </w:rPr>
              <w:t>Metros</w:t>
            </w:r>
          </w:p>
        </w:tc>
        <w:tc>
          <w:tcPr>
            <w:tcW w:w="2250"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123F2F4D" w14:textId="77777777" w:rsidR="00B168B5" w:rsidRDefault="006A4C1F" w:rsidP="00EE1228">
            <w:pPr>
              <w:widowControl w:val="0"/>
              <w:spacing w:line="276" w:lineRule="auto"/>
              <w:jc w:val="center"/>
              <w:rPr>
                <w:rFonts w:cs="Arial"/>
                <w:color w:val="000000"/>
                <w:sz w:val="16"/>
                <w:szCs w:val="16"/>
              </w:rPr>
            </w:pPr>
            <w:r>
              <w:rPr>
                <w:rFonts w:cs="Arial"/>
                <w:color w:val="000000"/>
                <w:sz w:val="16"/>
                <w:szCs w:val="16"/>
              </w:rPr>
              <w:t>1</w:t>
            </w:r>
          </w:p>
        </w:tc>
        <w:tc>
          <w:tcPr>
            <w:tcW w:w="2317"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1D0662BC" w14:textId="77777777" w:rsidR="00B168B5" w:rsidRDefault="006A4C1F" w:rsidP="00EE1228">
            <w:pPr>
              <w:widowControl w:val="0"/>
              <w:spacing w:line="276" w:lineRule="auto"/>
              <w:jc w:val="center"/>
              <w:rPr>
                <w:rFonts w:cs="Arial"/>
                <w:color w:val="000000"/>
                <w:sz w:val="16"/>
                <w:szCs w:val="16"/>
              </w:rPr>
            </w:pPr>
            <w:r>
              <w:rPr>
                <w:rFonts w:cs="Arial"/>
                <w:color w:val="000000"/>
                <w:sz w:val="16"/>
                <w:szCs w:val="16"/>
              </w:rPr>
              <w:t>500</w:t>
            </w:r>
          </w:p>
        </w:tc>
        <w:tc>
          <w:tcPr>
            <w:tcW w:w="2229"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19067DE5" w14:textId="77777777" w:rsidR="00B168B5" w:rsidRDefault="006A4C1F" w:rsidP="00EE1228">
            <w:pPr>
              <w:widowControl w:val="0"/>
              <w:spacing w:line="276" w:lineRule="auto"/>
              <w:jc w:val="center"/>
              <w:rPr>
                <w:rFonts w:cs="Arial"/>
                <w:color w:val="000000"/>
                <w:sz w:val="16"/>
                <w:szCs w:val="16"/>
              </w:rPr>
            </w:pPr>
            <w:r>
              <w:rPr>
                <w:rFonts w:cs="Arial"/>
                <w:color w:val="000000"/>
                <w:sz w:val="16"/>
                <w:szCs w:val="16"/>
              </w:rPr>
              <w:t>1.000</w:t>
            </w:r>
          </w:p>
        </w:tc>
      </w:tr>
      <w:tr w:rsidR="00B168B5" w14:paraId="206A6B6C" w14:textId="77777777">
        <w:trPr>
          <w:trHeight w:val="288"/>
          <w:jc w:val="center"/>
        </w:trPr>
        <w:tc>
          <w:tcPr>
            <w:tcW w:w="666"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2DAC1753" w14:textId="77777777" w:rsidR="00B168B5" w:rsidRDefault="006A4C1F" w:rsidP="00EE1228">
            <w:pPr>
              <w:widowControl w:val="0"/>
              <w:spacing w:line="276" w:lineRule="auto"/>
              <w:jc w:val="center"/>
              <w:rPr>
                <w:rFonts w:cs="Arial"/>
                <w:color w:val="000000"/>
                <w:sz w:val="16"/>
                <w:szCs w:val="16"/>
              </w:rPr>
            </w:pPr>
            <w:r>
              <w:rPr>
                <w:rFonts w:cs="Arial"/>
                <w:color w:val="000000"/>
                <w:sz w:val="16"/>
                <w:szCs w:val="16"/>
              </w:rPr>
              <w:t>50</w:t>
            </w:r>
          </w:p>
        </w:tc>
        <w:tc>
          <w:tcPr>
            <w:tcW w:w="2284"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3E07879F" w14:textId="77777777" w:rsidR="00B168B5" w:rsidRDefault="006A4C1F" w:rsidP="00EE1228">
            <w:pPr>
              <w:widowControl w:val="0"/>
              <w:spacing w:line="276" w:lineRule="auto"/>
              <w:jc w:val="center"/>
              <w:rPr>
                <w:rFonts w:cs="Arial"/>
                <w:color w:val="000000"/>
                <w:sz w:val="16"/>
                <w:szCs w:val="16"/>
              </w:rPr>
            </w:pPr>
            <w:r>
              <w:rPr>
                <w:rFonts w:cs="Arial"/>
                <w:color w:val="000000"/>
                <w:sz w:val="16"/>
                <w:szCs w:val="16"/>
              </w:rPr>
              <w:t>Unidade</w:t>
            </w:r>
          </w:p>
        </w:tc>
        <w:tc>
          <w:tcPr>
            <w:tcW w:w="2250"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41EAA8A4" w14:textId="77777777" w:rsidR="00B168B5" w:rsidRDefault="006A4C1F" w:rsidP="00EE1228">
            <w:pPr>
              <w:widowControl w:val="0"/>
              <w:spacing w:line="276" w:lineRule="auto"/>
              <w:jc w:val="center"/>
              <w:rPr>
                <w:rFonts w:cs="Arial"/>
                <w:color w:val="000000"/>
                <w:sz w:val="16"/>
                <w:szCs w:val="16"/>
              </w:rPr>
            </w:pPr>
            <w:r>
              <w:rPr>
                <w:rFonts w:cs="Arial"/>
                <w:color w:val="000000"/>
                <w:sz w:val="16"/>
                <w:szCs w:val="16"/>
              </w:rPr>
              <w:t>1</w:t>
            </w:r>
          </w:p>
        </w:tc>
        <w:tc>
          <w:tcPr>
            <w:tcW w:w="2317"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62547929" w14:textId="77777777" w:rsidR="00B168B5" w:rsidRDefault="006A4C1F" w:rsidP="00EE1228">
            <w:pPr>
              <w:widowControl w:val="0"/>
              <w:spacing w:line="276" w:lineRule="auto"/>
              <w:jc w:val="center"/>
              <w:rPr>
                <w:rFonts w:cs="Arial"/>
                <w:color w:val="000000"/>
                <w:sz w:val="16"/>
                <w:szCs w:val="16"/>
              </w:rPr>
            </w:pPr>
            <w:r>
              <w:rPr>
                <w:rFonts w:cs="Arial"/>
                <w:color w:val="000000"/>
                <w:sz w:val="16"/>
                <w:szCs w:val="16"/>
              </w:rPr>
              <w:t>15</w:t>
            </w:r>
          </w:p>
        </w:tc>
        <w:tc>
          <w:tcPr>
            <w:tcW w:w="2229"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5DB91513" w14:textId="77777777" w:rsidR="00B168B5" w:rsidRDefault="006A4C1F" w:rsidP="00EE1228">
            <w:pPr>
              <w:widowControl w:val="0"/>
              <w:spacing w:line="276" w:lineRule="auto"/>
              <w:jc w:val="center"/>
              <w:rPr>
                <w:rFonts w:cs="Arial"/>
                <w:color w:val="000000"/>
                <w:sz w:val="16"/>
                <w:szCs w:val="16"/>
              </w:rPr>
            </w:pPr>
            <w:r>
              <w:rPr>
                <w:rFonts w:cs="Arial"/>
                <w:color w:val="000000"/>
                <w:sz w:val="16"/>
                <w:szCs w:val="16"/>
              </w:rPr>
              <w:t>30</w:t>
            </w:r>
          </w:p>
        </w:tc>
      </w:tr>
      <w:tr w:rsidR="00B168B5" w14:paraId="1192C69D" w14:textId="77777777">
        <w:trPr>
          <w:trHeight w:val="288"/>
          <w:jc w:val="center"/>
        </w:trPr>
        <w:tc>
          <w:tcPr>
            <w:tcW w:w="666"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2DA7C8D4" w14:textId="77777777" w:rsidR="00B168B5" w:rsidRDefault="006A4C1F" w:rsidP="00EE1228">
            <w:pPr>
              <w:widowControl w:val="0"/>
              <w:spacing w:line="276" w:lineRule="auto"/>
              <w:jc w:val="center"/>
              <w:rPr>
                <w:rFonts w:cs="Arial"/>
                <w:color w:val="000000"/>
                <w:sz w:val="16"/>
                <w:szCs w:val="16"/>
              </w:rPr>
            </w:pPr>
            <w:r>
              <w:rPr>
                <w:rFonts w:cs="Arial"/>
                <w:color w:val="000000"/>
                <w:sz w:val="16"/>
                <w:szCs w:val="16"/>
              </w:rPr>
              <w:t>51</w:t>
            </w:r>
          </w:p>
        </w:tc>
        <w:tc>
          <w:tcPr>
            <w:tcW w:w="2284"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18D04881" w14:textId="77777777" w:rsidR="00B168B5" w:rsidRDefault="006A4C1F" w:rsidP="00EE1228">
            <w:pPr>
              <w:widowControl w:val="0"/>
              <w:spacing w:line="276" w:lineRule="auto"/>
              <w:jc w:val="center"/>
              <w:rPr>
                <w:rFonts w:cs="Arial"/>
                <w:color w:val="000000"/>
                <w:sz w:val="16"/>
                <w:szCs w:val="16"/>
              </w:rPr>
            </w:pPr>
            <w:r>
              <w:rPr>
                <w:rFonts w:cs="Arial"/>
                <w:color w:val="000000"/>
                <w:sz w:val="16"/>
                <w:szCs w:val="16"/>
              </w:rPr>
              <w:t>Unidade</w:t>
            </w:r>
          </w:p>
        </w:tc>
        <w:tc>
          <w:tcPr>
            <w:tcW w:w="2250"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097A4E64" w14:textId="77777777" w:rsidR="00B168B5" w:rsidRDefault="006A4C1F" w:rsidP="00EE1228">
            <w:pPr>
              <w:widowControl w:val="0"/>
              <w:spacing w:line="276" w:lineRule="auto"/>
              <w:jc w:val="center"/>
              <w:rPr>
                <w:rFonts w:cs="Arial"/>
                <w:color w:val="000000"/>
                <w:sz w:val="16"/>
                <w:szCs w:val="16"/>
              </w:rPr>
            </w:pPr>
            <w:r>
              <w:rPr>
                <w:rFonts w:cs="Arial"/>
                <w:color w:val="000000"/>
                <w:sz w:val="16"/>
                <w:szCs w:val="16"/>
              </w:rPr>
              <w:t>1</w:t>
            </w:r>
          </w:p>
        </w:tc>
        <w:tc>
          <w:tcPr>
            <w:tcW w:w="2317"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341DF76B" w14:textId="77777777" w:rsidR="00B168B5" w:rsidRDefault="006A4C1F" w:rsidP="00EE1228">
            <w:pPr>
              <w:widowControl w:val="0"/>
              <w:spacing w:line="276" w:lineRule="auto"/>
              <w:jc w:val="center"/>
              <w:rPr>
                <w:rFonts w:cs="Arial"/>
                <w:color w:val="000000"/>
                <w:sz w:val="16"/>
                <w:szCs w:val="16"/>
              </w:rPr>
            </w:pPr>
            <w:r>
              <w:rPr>
                <w:rFonts w:cs="Arial"/>
                <w:color w:val="000000"/>
                <w:sz w:val="16"/>
                <w:szCs w:val="16"/>
              </w:rPr>
              <w:t>15</w:t>
            </w:r>
          </w:p>
        </w:tc>
        <w:tc>
          <w:tcPr>
            <w:tcW w:w="2229"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7CA99A56" w14:textId="77777777" w:rsidR="00B168B5" w:rsidRDefault="006A4C1F" w:rsidP="00EE1228">
            <w:pPr>
              <w:widowControl w:val="0"/>
              <w:spacing w:line="276" w:lineRule="auto"/>
              <w:jc w:val="center"/>
              <w:rPr>
                <w:rFonts w:cs="Arial"/>
                <w:color w:val="000000"/>
                <w:sz w:val="16"/>
                <w:szCs w:val="16"/>
              </w:rPr>
            </w:pPr>
            <w:r>
              <w:rPr>
                <w:rFonts w:cs="Arial"/>
                <w:color w:val="000000"/>
                <w:sz w:val="16"/>
                <w:szCs w:val="16"/>
              </w:rPr>
              <w:t>30</w:t>
            </w:r>
          </w:p>
        </w:tc>
      </w:tr>
      <w:tr w:rsidR="00B168B5" w14:paraId="032A24B5" w14:textId="77777777">
        <w:trPr>
          <w:trHeight w:val="288"/>
          <w:jc w:val="center"/>
        </w:trPr>
        <w:tc>
          <w:tcPr>
            <w:tcW w:w="666"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46DA21C4" w14:textId="77777777" w:rsidR="00B168B5" w:rsidRDefault="006A4C1F" w:rsidP="00EE1228">
            <w:pPr>
              <w:widowControl w:val="0"/>
              <w:spacing w:line="276" w:lineRule="auto"/>
              <w:jc w:val="center"/>
              <w:rPr>
                <w:rFonts w:cs="Arial"/>
                <w:color w:val="000000"/>
                <w:sz w:val="16"/>
                <w:szCs w:val="16"/>
              </w:rPr>
            </w:pPr>
            <w:r>
              <w:rPr>
                <w:rFonts w:cs="Arial"/>
                <w:color w:val="000000"/>
                <w:sz w:val="16"/>
                <w:szCs w:val="16"/>
              </w:rPr>
              <w:t>52</w:t>
            </w:r>
          </w:p>
        </w:tc>
        <w:tc>
          <w:tcPr>
            <w:tcW w:w="2284"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394E46E7" w14:textId="77777777" w:rsidR="00B168B5" w:rsidRDefault="006A4C1F" w:rsidP="00EE1228">
            <w:pPr>
              <w:widowControl w:val="0"/>
              <w:spacing w:line="276" w:lineRule="auto"/>
              <w:jc w:val="center"/>
              <w:rPr>
                <w:rFonts w:cs="Arial"/>
                <w:color w:val="000000"/>
                <w:sz w:val="16"/>
                <w:szCs w:val="16"/>
              </w:rPr>
            </w:pPr>
            <w:r>
              <w:rPr>
                <w:rFonts w:cs="Arial"/>
                <w:color w:val="000000"/>
                <w:sz w:val="16"/>
                <w:szCs w:val="16"/>
              </w:rPr>
              <w:t>Unidade</w:t>
            </w:r>
          </w:p>
        </w:tc>
        <w:tc>
          <w:tcPr>
            <w:tcW w:w="2250"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0B02D893" w14:textId="77777777" w:rsidR="00B168B5" w:rsidRDefault="006A4C1F" w:rsidP="00EE1228">
            <w:pPr>
              <w:widowControl w:val="0"/>
              <w:spacing w:line="276" w:lineRule="auto"/>
              <w:jc w:val="center"/>
              <w:rPr>
                <w:rFonts w:cs="Arial"/>
                <w:color w:val="000000"/>
                <w:sz w:val="16"/>
                <w:szCs w:val="16"/>
              </w:rPr>
            </w:pPr>
            <w:r>
              <w:rPr>
                <w:rFonts w:cs="Arial"/>
                <w:color w:val="000000"/>
                <w:sz w:val="16"/>
                <w:szCs w:val="16"/>
              </w:rPr>
              <w:t>1</w:t>
            </w:r>
          </w:p>
        </w:tc>
        <w:tc>
          <w:tcPr>
            <w:tcW w:w="2317"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073B2BEA" w14:textId="77777777" w:rsidR="00B168B5" w:rsidRDefault="006A4C1F" w:rsidP="00EE1228">
            <w:pPr>
              <w:widowControl w:val="0"/>
              <w:spacing w:line="276" w:lineRule="auto"/>
              <w:jc w:val="center"/>
              <w:rPr>
                <w:rFonts w:cs="Arial"/>
                <w:color w:val="000000"/>
                <w:sz w:val="16"/>
                <w:szCs w:val="16"/>
              </w:rPr>
            </w:pPr>
            <w:r>
              <w:rPr>
                <w:rFonts w:cs="Arial"/>
                <w:color w:val="000000"/>
                <w:sz w:val="16"/>
                <w:szCs w:val="16"/>
              </w:rPr>
              <w:t>15</w:t>
            </w:r>
          </w:p>
        </w:tc>
        <w:tc>
          <w:tcPr>
            <w:tcW w:w="2229"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04105F71" w14:textId="77777777" w:rsidR="00B168B5" w:rsidRDefault="006A4C1F" w:rsidP="00EE1228">
            <w:pPr>
              <w:widowControl w:val="0"/>
              <w:spacing w:line="276" w:lineRule="auto"/>
              <w:jc w:val="center"/>
              <w:rPr>
                <w:rFonts w:cs="Arial"/>
                <w:color w:val="000000"/>
                <w:sz w:val="16"/>
                <w:szCs w:val="16"/>
              </w:rPr>
            </w:pPr>
            <w:r>
              <w:rPr>
                <w:rFonts w:cs="Arial"/>
                <w:color w:val="000000"/>
                <w:sz w:val="16"/>
                <w:szCs w:val="16"/>
              </w:rPr>
              <w:t>30</w:t>
            </w:r>
          </w:p>
        </w:tc>
      </w:tr>
      <w:tr w:rsidR="00B168B5" w14:paraId="7A5235FB" w14:textId="77777777">
        <w:trPr>
          <w:trHeight w:val="288"/>
          <w:jc w:val="center"/>
        </w:trPr>
        <w:tc>
          <w:tcPr>
            <w:tcW w:w="666"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02CEDF24" w14:textId="77777777" w:rsidR="00B168B5" w:rsidRDefault="006A4C1F" w:rsidP="00EE1228">
            <w:pPr>
              <w:widowControl w:val="0"/>
              <w:spacing w:line="276" w:lineRule="auto"/>
              <w:jc w:val="center"/>
              <w:rPr>
                <w:rFonts w:cs="Arial"/>
                <w:color w:val="000000"/>
                <w:sz w:val="16"/>
                <w:szCs w:val="16"/>
              </w:rPr>
            </w:pPr>
            <w:r>
              <w:rPr>
                <w:rFonts w:cs="Arial"/>
                <w:color w:val="000000"/>
                <w:sz w:val="16"/>
                <w:szCs w:val="16"/>
              </w:rPr>
              <w:t>53</w:t>
            </w:r>
          </w:p>
        </w:tc>
        <w:tc>
          <w:tcPr>
            <w:tcW w:w="2284"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55532213" w14:textId="77777777" w:rsidR="00B168B5" w:rsidRDefault="006A4C1F" w:rsidP="00EE1228">
            <w:pPr>
              <w:widowControl w:val="0"/>
              <w:spacing w:line="276" w:lineRule="auto"/>
              <w:jc w:val="center"/>
              <w:rPr>
                <w:rFonts w:cs="Arial"/>
                <w:color w:val="000000"/>
                <w:sz w:val="16"/>
                <w:szCs w:val="16"/>
              </w:rPr>
            </w:pPr>
            <w:r>
              <w:rPr>
                <w:rFonts w:cs="Arial"/>
                <w:color w:val="000000"/>
                <w:sz w:val="16"/>
                <w:szCs w:val="16"/>
              </w:rPr>
              <w:t>Unidade</w:t>
            </w:r>
          </w:p>
        </w:tc>
        <w:tc>
          <w:tcPr>
            <w:tcW w:w="2250"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714F1401" w14:textId="77777777" w:rsidR="00B168B5" w:rsidRDefault="006A4C1F" w:rsidP="00EE1228">
            <w:pPr>
              <w:widowControl w:val="0"/>
              <w:spacing w:line="276" w:lineRule="auto"/>
              <w:jc w:val="center"/>
              <w:rPr>
                <w:rFonts w:cs="Arial"/>
                <w:color w:val="000000"/>
                <w:sz w:val="16"/>
                <w:szCs w:val="16"/>
              </w:rPr>
            </w:pPr>
            <w:r>
              <w:rPr>
                <w:rFonts w:cs="Arial"/>
                <w:color w:val="000000"/>
                <w:sz w:val="16"/>
                <w:szCs w:val="16"/>
              </w:rPr>
              <w:t>1</w:t>
            </w:r>
          </w:p>
        </w:tc>
        <w:tc>
          <w:tcPr>
            <w:tcW w:w="2317"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01BF4C26" w14:textId="77777777" w:rsidR="00B168B5" w:rsidRDefault="006A4C1F" w:rsidP="00EE1228">
            <w:pPr>
              <w:widowControl w:val="0"/>
              <w:spacing w:line="276" w:lineRule="auto"/>
              <w:jc w:val="center"/>
              <w:rPr>
                <w:rFonts w:cs="Arial"/>
                <w:color w:val="000000"/>
                <w:sz w:val="16"/>
                <w:szCs w:val="16"/>
              </w:rPr>
            </w:pPr>
            <w:r>
              <w:rPr>
                <w:rFonts w:cs="Arial"/>
                <w:color w:val="000000"/>
                <w:sz w:val="16"/>
                <w:szCs w:val="16"/>
              </w:rPr>
              <w:t>4</w:t>
            </w:r>
          </w:p>
        </w:tc>
        <w:tc>
          <w:tcPr>
            <w:tcW w:w="2229"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22D902EE" w14:textId="77777777" w:rsidR="00B168B5" w:rsidRDefault="006A4C1F" w:rsidP="00EE1228">
            <w:pPr>
              <w:widowControl w:val="0"/>
              <w:spacing w:line="276" w:lineRule="auto"/>
              <w:jc w:val="center"/>
              <w:rPr>
                <w:rFonts w:cs="Arial"/>
                <w:color w:val="000000"/>
                <w:sz w:val="16"/>
                <w:szCs w:val="16"/>
              </w:rPr>
            </w:pPr>
            <w:r>
              <w:rPr>
                <w:rFonts w:cs="Arial"/>
                <w:color w:val="000000"/>
                <w:sz w:val="16"/>
                <w:szCs w:val="16"/>
              </w:rPr>
              <w:t>8</w:t>
            </w:r>
          </w:p>
        </w:tc>
      </w:tr>
      <w:tr w:rsidR="00B168B5" w14:paraId="2C5F47A3" w14:textId="77777777">
        <w:trPr>
          <w:trHeight w:val="288"/>
          <w:jc w:val="center"/>
        </w:trPr>
        <w:tc>
          <w:tcPr>
            <w:tcW w:w="666"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3EEDE701" w14:textId="77777777" w:rsidR="00B168B5" w:rsidRDefault="006A4C1F" w:rsidP="00EE1228">
            <w:pPr>
              <w:widowControl w:val="0"/>
              <w:spacing w:line="276" w:lineRule="auto"/>
              <w:jc w:val="center"/>
              <w:rPr>
                <w:rFonts w:cs="Arial"/>
                <w:color w:val="000000"/>
                <w:sz w:val="16"/>
                <w:szCs w:val="16"/>
              </w:rPr>
            </w:pPr>
            <w:r>
              <w:rPr>
                <w:rFonts w:cs="Arial"/>
                <w:color w:val="000000"/>
                <w:sz w:val="16"/>
                <w:szCs w:val="16"/>
              </w:rPr>
              <w:t>54</w:t>
            </w:r>
          </w:p>
        </w:tc>
        <w:tc>
          <w:tcPr>
            <w:tcW w:w="2284"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47C3DEEA" w14:textId="77777777" w:rsidR="00B168B5" w:rsidRDefault="006A4C1F" w:rsidP="00EE1228">
            <w:pPr>
              <w:widowControl w:val="0"/>
              <w:spacing w:line="276" w:lineRule="auto"/>
              <w:jc w:val="center"/>
              <w:rPr>
                <w:rFonts w:cs="Arial"/>
                <w:color w:val="000000"/>
                <w:sz w:val="16"/>
                <w:szCs w:val="16"/>
              </w:rPr>
            </w:pPr>
            <w:r>
              <w:rPr>
                <w:rFonts w:cs="Arial"/>
                <w:color w:val="000000"/>
                <w:sz w:val="16"/>
                <w:szCs w:val="16"/>
              </w:rPr>
              <w:t>Unidade</w:t>
            </w:r>
          </w:p>
        </w:tc>
        <w:tc>
          <w:tcPr>
            <w:tcW w:w="2250"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404B90C6" w14:textId="77777777" w:rsidR="00B168B5" w:rsidRDefault="006A4C1F" w:rsidP="00EE1228">
            <w:pPr>
              <w:widowControl w:val="0"/>
              <w:spacing w:line="276" w:lineRule="auto"/>
              <w:jc w:val="center"/>
              <w:rPr>
                <w:rFonts w:cs="Arial"/>
                <w:color w:val="000000"/>
                <w:sz w:val="16"/>
                <w:szCs w:val="16"/>
              </w:rPr>
            </w:pPr>
            <w:r>
              <w:rPr>
                <w:rFonts w:cs="Arial"/>
                <w:color w:val="000000"/>
                <w:sz w:val="16"/>
                <w:szCs w:val="16"/>
              </w:rPr>
              <w:t>1</w:t>
            </w:r>
          </w:p>
        </w:tc>
        <w:tc>
          <w:tcPr>
            <w:tcW w:w="2317"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2DFDC6A2" w14:textId="77777777" w:rsidR="00B168B5" w:rsidRDefault="006A4C1F" w:rsidP="00EE1228">
            <w:pPr>
              <w:widowControl w:val="0"/>
              <w:spacing w:line="276" w:lineRule="auto"/>
              <w:jc w:val="center"/>
              <w:rPr>
                <w:rFonts w:cs="Arial"/>
                <w:color w:val="000000"/>
                <w:sz w:val="16"/>
                <w:szCs w:val="16"/>
              </w:rPr>
            </w:pPr>
            <w:r>
              <w:rPr>
                <w:rFonts w:cs="Arial"/>
                <w:color w:val="000000"/>
                <w:sz w:val="16"/>
                <w:szCs w:val="16"/>
              </w:rPr>
              <w:t>2</w:t>
            </w:r>
          </w:p>
        </w:tc>
        <w:tc>
          <w:tcPr>
            <w:tcW w:w="2229"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7BBA125C" w14:textId="77777777" w:rsidR="00B168B5" w:rsidRDefault="006A4C1F" w:rsidP="00EE1228">
            <w:pPr>
              <w:widowControl w:val="0"/>
              <w:spacing w:line="276" w:lineRule="auto"/>
              <w:jc w:val="center"/>
              <w:rPr>
                <w:rFonts w:cs="Arial"/>
                <w:color w:val="000000"/>
                <w:sz w:val="16"/>
                <w:szCs w:val="16"/>
              </w:rPr>
            </w:pPr>
            <w:r>
              <w:rPr>
                <w:rFonts w:cs="Arial"/>
                <w:color w:val="000000"/>
                <w:sz w:val="16"/>
                <w:szCs w:val="16"/>
              </w:rPr>
              <w:t>3</w:t>
            </w:r>
          </w:p>
        </w:tc>
      </w:tr>
    </w:tbl>
    <w:p w14:paraId="5E4C0790" w14:textId="77777777" w:rsidR="00B168B5" w:rsidRDefault="00B168B5" w:rsidP="00EE1228">
      <w:pPr>
        <w:widowControl w:val="0"/>
        <w:spacing w:line="276" w:lineRule="auto"/>
        <w:jc w:val="both"/>
        <w:rPr>
          <w:rFonts w:eastAsia="Times New Roman" w:cs="Arial"/>
          <w:color w:val="FF0000"/>
          <w:szCs w:val="20"/>
        </w:rPr>
      </w:pPr>
    </w:p>
    <w:tbl>
      <w:tblPr>
        <w:tblW w:w="5000" w:type="pct"/>
        <w:tblLayout w:type="fixed"/>
        <w:tblLook w:val="0400" w:firstRow="0" w:lastRow="0" w:firstColumn="0" w:lastColumn="0" w:noHBand="0" w:noVBand="1"/>
      </w:tblPr>
      <w:tblGrid>
        <w:gridCol w:w="664"/>
        <w:gridCol w:w="2282"/>
        <w:gridCol w:w="2248"/>
        <w:gridCol w:w="2315"/>
        <w:gridCol w:w="2227"/>
      </w:tblGrid>
      <w:tr w:rsidR="00B168B5" w14:paraId="78D3272C" w14:textId="77777777">
        <w:trPr>
          <w:trHeight w:val="300"/>
        </w:trPr>
        <w:tc>
          <w:tcPr>
            <w:tcW w:w="9746" w:type="dxa"/>
            <w:gridSpan w:val="5"/>
            <w:tcBorders>
              <w:top w:val="single" w:sz="4" w:space="0" w:color="000000"/>
              <w:left w:val="single" w:sz="4" w:space="0" w:color="000000"/>
              <w:bottom w:val="single" w:sz="4" w:space="0" w:color="000000"/>
              <w:right w:val="single" w:sz="4" w:space="0" w:color="000000"/>
            </w:tcBorders>
            <w:shd w:val="clear" w:color="auto" w:fill="B8CCE4"/>
            <w:vAlign w:val="center"/>
          </w:tcPr>
          <w:p w14:paraId="25CB06DE" w14:textId="77777777" w:rsidR="00B168B5" w:rsidRDefault="006A4C1F" w:rsidP="00EE1228">
            <w:pPr>
              <w:widowControl w:val="0"/>
              <w:spacing w:line="276" w:lineRule="auto"/>
              <w:jc w:val="center"/>
              <w:rPr>
                <w:rFonts w:cs="Arial"/>
                <w:b/>
                <w:bCs/>
                <w:color w:val="000000"/>
                <w:sz w:val="16"/>
                <w:szCs w:val="16"/>
              </w:rPr>
            </w:pPr>
            <w:r>
              <w:rPr>
                <w:rFonts w:cs="Arial"/>
                <w:b/>
                <w:bCs/>
                <w:color w:val="000000"/>
                <w:sz w:val="16"/>
                <w:szCs w:val="16"/>
              </w:rPr>
              <w:t>ÓRGÃO PARTICIPANTE SECRETARIAS MUNICIPAIS</w:t>
            </w:r>
          </w:p>
        </w:tc>
      </w:tr>
      <w:tr w:rsidR="00B168B5" w14:paraId="112E4389" w14:textId="77777777">
        <w:trPr>
          <w:trHeight w:val="408"/>
        </w:trPr>
        <w:tc>
          <w:tcPr>
            <w:tcW w:w="666" w:type="dxa"/>
            <w:tcBorders>
              <w:left w:val="single" w:sz="4" w:space="0" w:color="000000"/>
              <w:bottom w:val="single" w:sz="4" w:space="0" w:color="000000"/>
              <w:right w:val="single" w:sz="4" w:space="0" w:color="000000"/>
            </w:tcBorders>
            <w:shd w:val="clear" w:color="auto" w:fill="D9D9D9"/>
            <w:vAlign w:val="center"/>
          </w:tcPr>
          <w:p w14:paraId="5792A97C" w14:textId="77777777" w:rsidR="00B168B5" w:rsidRDefault="006A4C1F" w:rsidP="00EE1228">
            <w:pPr>
              <w:widowControl w:val="0"/>
              <w:spacing w:line="276" w:lineRule="auto"/>
              <w:jc w:val="center"/>
              <w:rPr>
                <w:rFonts w:cs="Arial"/>
                <w:color w:val="000000"/>
                <w:sz w:val="16"/>
                <w:szCs w:val="16"/>
              </w:rPr>
            </w:pPr>
            <w:r>
              <w:rPr>
                <w:rFonts w:cs="Arial"/>
                <w:color w:val="000000"/>
                <w:sz w:val="16"/>
                <w:szCs w:val="16"/>
              </w:rPr>
              <w:t>ITEM</w:t>
            </w:r>
          </w:p>
        </w:tc>
        <w:tc>
          <w:tcPr>
            <w:tcW w:w="2284" w:type="dxa"/>
            <w:tcBorders>
              <w:bottom w:val="single" w:sz="4" w:space="0" w:color="000000"/>
              <w:right w:val="single" w:sz="4" w:space="0" w:color="000000"/>
            </w:tcBorders>
            <w:shd w:val="clear" w:color="auto" w:fill="D9D9D9"/>
            <w:vAlign w:val="center"/>
          </w:tcPr>
          <w:p w14:paraId="307CE678" w14:textId="77777777" w:rsidR="00B168B5" w:rsidRDefault="006A4C1F" w:rsidP="00EE1228">
            <w:pPr>
              <w:widowControl w:val="0"/>
              <w:spacing w:line="276" w:lineRule="auto"/>
              <w:jc w:val="center"/>
              <w:rPr>
                <w:rFonts w:cs="Arial"/>
                <w:color w:val="000000"/>
                <w:sz w:val="16"/>
                <w:szCs w:val="16"/>
              </w:rPr>
            </w:pPr>
            <w:r>
              <w:rPr>
                <w:rFonts w:cs="Arial"/>
                <w:color w:val="000000"/>
                <w:sz w:val="16"/>
                <w:szCs w:val="16"/>
              </w:rPr>
              <w:t>MEDIDA DE UNIDADE</w:t>
            </w:r>
          </w:p>
        </w:tc>
        <w:tc>
          <w:tcPr>
            <w:tcW w:w="2250" w:type="dxa"/>
            <w:tcBorders>
              <w:bottom w:val="single" w:sz="4" w:space="0" w:color="000000"/>
              <w:right w:val="single" w:sz="4" w:space="0" w:color="000000"/>
            </w:tcBorders>
            <w:shd w:val="clear" w:color="auto" w:fill="D9D9D9"/>
            <w:vAlign w:val="center"/>
          </w:tcPr>
          <w:p w14:paraId="42A25D10" w14:textId="77777777" w:rsidR="00B168B5" w:rsidRDefault="006A4C1F" w:rsidP="00EE1228">
            <w:pPr>
              <w:widowControl w:val="0"/>
              <w:spacing w:line="276" w:lineRule="auto"/>
              <w:jc w:val="center"/>
              <w:rPr>
                <w:rFonts w:cs="Arial"/>
                <w:color w:val="000000"/>
                <w:sz w:val="16"/>
                <w:szCs w:val="16"/>
              </w:rPr>
            </w:pPr>
            <w:r>
              <w:rPr>
                <w:rFonts w:cs="Arial"/>
                <w:color w:val="000000"/>
                <w:sz w:val="16"/>
                <w:szCs w:val="16"/>
              </w:rPr>
              <w:t>REQUISIÇÃO MÍNIMA</w:t>
            </w:r>
          </w:p>
        </w:tc>
        <w:tc>
          <w:tcPr>
            <w:tcW w:w="2317" w:type="dxa"/>
            <w:tcBorders>
              <w:bottom w:val="single" w:sz="4" w:space="0" w:color="000000"/>
              <w:right w:val="single" w:sz="4" w:space="0" w:color="000000"/>
            </w:tcBorders>
            <w:shd w:val="clear" w:color="auto" w:fill="D9D9D9"/>
            <w:vAlign w:val="center"/>
          </w:tcPr>
          <w:p w14:paraId="69D915FD" w14:textId="77777777" w:rsidR="00B168B5" w:rsidRDefault="006A4C1F" w:rsidP="00EE1228">
            <w:pPr>
              <w:widowControl w:val="0"/>
              <w:spacing w:line="276" w:lineRule="auto"/>
              <w:jc w:val="center"/>
              <w:rPr>
                <w:rFonts w:cs="Arial"/>
                <w:color w:val="000000"/>
                <w:sz w:val="16"/>
                <w:szCs w:val="16"/>
              </w:rPr>
            </w:pPr>
            <w:r>
              <w:rPr>
                <w:rFonts w:cs="Arial"/>
                <w:color w:val="000000"/>
                <w:sz w:val="16"/>
                <w:szCs w:val="16"/>
              </w:rPr>
              <w:t>REQUISIÇÃO MÁXIMA</w:t>
            </w:r>
          </w:p>
        </w:tc>
        <w:tc>
          <w:tcPr>
            <w:tcW w:w="2229" w:type="dxa"/>
            <w:tcBorders>
              <w:bottom w:val="single" w:sz="4" w:space="0" w:color="000000"/>
              <w:right w:val="single" w:sz="4" w:space="0" w:color="000000"/>
            </w:tcBorders>
            <w:shd w:val="clear" w:color="auto" w:fill="D9D9D9"/>
            <w:vAlign w:val="center"/>
          </w:tcPr>
          <w:p w14:paraId="482D6952" w14:textId="77777777" w:rsidR="00B168B5" w:rsidRDefault="006A4C1F" w:rsidP="00EE1228">
            <w:pPr>
              <w:widowControl w:val="0"/>
              <w:spacing w:line="276" w:lineRule="auto"/>
              <w:jc w:val="center"/>
              <w:rPr>
                <w:rFonts w:cs="Arial"/>
                <w:color w:val="000000"/>
                <w:sz w:val="16"/>
                <w:szCs w:val="16"/>
              </w:rPr>
            </w:pPr>
            <w:r>
              <w:rPr>
                <w:rFonts w:cs="Arial"/>
                <w:color w:val="000000"/>
                <w:sz w:val="16"/>
                <w:szCs w:val="16"/>
              </w:rPr>
              <w:t>QUANTIDADE TOTAL</w:t>
            </w:r>
          </w:p>
        </w:tc>
      </w:tr>
      <w:tr w:rsidR="00B168B5" w14:paraId="4A7CE577" w14:textId="77777777">
        <w:trPr>
          <w:trHeight w:val="288"/>
        </w:trPr>
        <w:tc>
          <w:tcPr>
            <w:tcW w:w="666" w:type="dxa"/>
            <w:tcBorders>
              <w:left w:val="single" w:sz="4" w:space="0" w:color="000000"/>
              <w:bottom w:val="single" w:sz="4" w:space="0" w:color="000000"/>
              <w:right w:val="single" w:sz="4" w:space="0" w:color="000000"/>
            </w:tcBorders>
            <w:shd w:val="clear" w:color="auto" w:fill="FFFFFF"/>
            <w:vAlign w:val="center"/>
          </w:tcPr>
          <w:p w14:paraId="36E1A2F5" w14:textId="77777777" w:rsidR="00B168B5" w:rsidRDefault="006A4C1F" w:rsidP="00EE1228">
            <w:pPr>
              <w:widowControl w:val="0"/>
              <w:spacing w:line="276" w:lineRule="auto"/>
              <w:jc w:val="center"/>
              <w:rPr>
                <w:rFonts w:cs="Arial"/>
                <w:color w:val="000000"/>
                <w:sz w:val="16"/>
                <w:szCs w:val="16"/>
              </w:rPr>
            </w:pPr>
            <w:r>
              <w:rPr>
                <w:rFonts w:cs="Arial"/>
                <w:color w:val="000000"/>
                <w:sz w:val="16"/>
                <w:szCs w:val="16"/>
              </w:rPr>
              <w:t>1</w:t>
            </w:r>
          </w:p>
        </w:tc>
        <w:tc>
          <w:tcPr>
            <w:tcW w:w="2284" w:type="dxa"/>
            <w:tcBorders>
              <w:bottom w:val="single" w:sz="4" w:space="0" w:color="000000"/>
              <w:right w:val="single" w:sz="4" w:space="0" w:color="000000"/>
            </w:tcBorders>
            <w:shd w:val="clear" w:color="auto" w:fill="FFFFFF"/>
            <w:vAlign w:val="center"/>
          </w:tcPr>
          <w:p w14:paraId="09354FB9" w14:textId="77777777" w:rsidR="00B168B5" w:rsidRDefault="006A4C1F" w:rsidP="00EE1228">
            <w:pPr>
              <w:widowControl w:val="0"/>
              <w:spacing w:line="276" w:lineRule="auto"/>
              <w:jc w:val="center"/>
              <w:rPr>
                <w:rFonts w:cs="Arial"/>
                <w:color w:val="000000"/>
                <w:sz w:val="16"/>
                <w:szCs w:val="16"/>
              </w:rPr>
            </w:pPr>
            <w:r>
              <w:rPr>
                <w:rFonts w:cs="Arial"/>
                <w:color w:val="000000"/>
                <w:sz w:val="16"/>
                <w:szCs w:val="16"/>
              </w:rPr>
              <w:t>Metros</w:t>
            </w:r>
          </w:p>
        </w:tc>
        <w:tc>
          <w:tcPr>
            <w:tcW w:w="2250" w:type="dxa"/>
            <w:tcBorders>
              <w:bottom w:val="single" w:sz="4" w:space="0" w:color="000000"/>
              <w:right w:val="single" w:sz="4" w:space="0" w:color="000000"/>
            </w:tcBorders>
            <w:shd w:val="clear" w:color="auto" w:fill="FFFFFF"/>
            <w:vAlign w:val="center"/>
          </w:tcPr>
          <w:p w14:paraId="5D4020F5" w14:textId="77777777" w:rsidR="00B168B5" w:rsidRDefault="006A4C1F" w:rsidP="00EE1228">
            <w:pPr>
              <w:widowControl w:val="0"/>
              <w:spacing w:line="276" w:lineRule="auto"/>
              <w:jc w:val="center"/>
              <w:rPr>
                <w:rFonts w:cs="Arial"/>
                <w:color w:val="000000"/>
                <w:sz w:val="16"/>
                <w:szCs w:val="16"/>
              </w:rPr>
            </w:pPr>
            <w:r>
              <w:rPr>
                <w:rFonts w:cs="Arial"/>
                <w:color w:val="000000"/>
                <w:sz w:val="16"/>
                <w:szCs w:val="16"/>
              </w:rPr>
              <w:t>1</w:t>
            </w:r>
          </w:p>
        </w:tc>
        <w:tc>
          <w:tcPr>
            <w:tcW w:w="2317" w:type="dxa"/>
            <w:tcBorders>
              <w:bottom w:val="single" w:sz="4" w:space="0" w:color="000000"/>
              <w:right w:val="single" w:sz="4" w:space="0" w:color="000000"/>
            </w:tcBorders>
            <w:shd w:val="clear" w:color="auto" w:fill="FFFFFF"/>
            <w:vAlign w:val="center"/>
          </w:tcPr>
          <w:p w14:paraId="003D2C0D" w14:textId="77777777" w:rsidR="00B168B5" w:rsidRDefault="006A4C1F" w:rsidP="00EE1228">
            <w:pPr>
              <w:widowControl w:val="0"/>
              <w:spacing w:line="276" w:lineRule="auto"/>
              <w:jc w:val="center"/>
              <w:rPr>
                <w:rFonts w:cs="Arial"/>
                <w:color w:val="000000"/>
                <w:sz w:val="16"/>
                <w:szCs w:val="16"/>
              </w:rPr>
            </w:pPr>
            <w:r>
              <w:rPr>
                <w:rFonts w:cs="Arial"/>
                <w:color w:val="000000"/>
                <w:sz w:val="16"/>
                <w:szCs w:val="16"/>
              </w:rPr>
              <w:t>935</w:t>
            </w:r>
          </w:p>
        </w:tc>
        <w:tc>
          <w:tcPr>
            <w:tcW w:w="2229" w:type="dxa"/>
            <w:tcBorders>
              <w:bottom w:val="single" w:sz="4" w:space="0" w:color="000000"/>
              <w:right w:val="single" w:sz="4" w:space="0" w:color="000000"/>
            </w:tcBorders>
            <w:shd w:val="clear" w:color="auto" w:fill="FFFFFF"/>
            <w:vAlign w:val="center"/>
          </w:tcPr>
          <w:p w14:paraId="45CFA86B" w14:textId="77777777" w:rsidR="00B168B5" w:rsidRDefault="006A4C1F" w:rsidP="00EE1228">
            <w:pPr>
              <w:widowControl w:val="0"/>
              <w:spacing w:line="276" w:lineRule="auto"/>
              <w:jc w:val="center"/>
              <w:rPr>
                <w:rFonts w:cs="Arial"/>
                <w:color w:val="000000"/>
                <w:sz w:val="16"/>
                <w:szCs w:val="16"/>
              </w:rPr>
            </w:pPr>
            <w:r>
              <w:rPr>
                <w:rFonts w:cs="Arial"/>
                <w:color w:val="000000"/>
                <w:sz w:val="16"/>
                <w:szCs w:val="16"/>
              </w:rPr>
              <w:t>1.870</w:t>
            </w:r>
          </w:p>
        </w:tc>
      </w:tr>
      <w:tr w:rsidR="00B168B5" w14:paraId="0E4D773F" w14:textId="77777777">
        <w:trPr>
          <w:trHeight w:val="288"/>
        </w:trPr>
        <w:tc>
          <w:tcPr>
            <w:tcW w:w="666" w:type="dxa"/>
            <w:tcBorders>
              <w:left w:val="single" w:sz="4" w:space="0" w:color="000000"/>
              <w:bottom w:val="single" w:sz="4" w:space="0" w:color="000000"/>
              <w:right w:val="single" w:sz="4" w:space="0" w:color="000000"/>
            </w:tcBorders>
            <w:shd w:val="clear" w:color="auto" w:fill="FFFFFF"/>
            <w:vAlign w:val="center"/>
          </w:tcPr>
          <w:p w14:paraId="347BF13B" w14:textId="77777777" w:rsidR="00B168B5" w:rsidRDefault="006A4C1F" w:rsidP="00EE1228">
            <w:pPr>
              <w:widowControl w:val="0"/>
              <w:spacing w:line="276" w:lineRule="auto"/>
              <w:jc w:val="center"/>
              <w:rPr>
                <w:rFonts w:cs="Arial"/>
                <w:color w:val="000000"/>
                <w:sz w:val="16"/>
                <w:szCs w:val="16"/>
              </w:rPr>
            </w:pPr>
            <w:r>
              <w:rPr>
                <w:rFonts w:cs="Arial"/>
                <w:color w:val="000000"/>
                <w:sz w:val="16"/>
                <w:szCs w:val="16"/>
              </w:rPr>
              <w:t>2</w:t>
            </w:r>
          </w:p>
        </w:tc>
        <w:tc>
          <w:tcPr>
            <w:tcW w:w="2284" w:type="dxa"/>
            <w:tcBorders>
              <w:bottom w:val="single" w:sz="4" w:space="0" w:color="000000"/>
              <w:right w:val="single" w:sz="4" w:space="0" w:color="000000"/>
            </w:tcBorders>
            <w:shd w:val="clear" w:color="auto" w:fill="FFFFFF"/>
            <w:vAlign w:val="center"/>
          </w:tcPr>
          <w:p w14:paraId="11E22699" w14:textId="77777777" w:rsidR="00B168B5" w:rsidRDefault="006A4C1F" w:rsidP="00EE1228">
            <w:pPr>
              <w:widowControl w:val="0"/>
              <w:spacing w:line="276" w:lineRule="auto"/>
              <w:jc w:val="center"/>
              <w:rPr>
                <w:rFonts w:cs="Arial"/>
                <w:color w:val="000000"/>
                <w:sz w:val="16"/>
                <w:szCs w:val="16"/>
              </w:rPr>
            </w:pPr>
            <w:r>
              <w:rPr>
                <w:rFonts w:cs="Arial"/>
                <w:color w:val="000000"/>
                <w:sz w:val="16"/>
                <w:szCs w:val="16"/>
              </w:rPr>
              <w:t>Metros</w:t>
            </w:r>
          </w:p>
        </w:tc>
        <w:tc>
          <w:tcPr>
            <w:tcW w:w="2250" w:type="dxa"/>
            <w:tcBorders>
              <w:bottom w:val="single" w:sz="4" w:space="0" w:color="000000"/>
              <w:right w:val="single" w:sz="4" w:space="0" w:color="000000"/>
            </w:tcBorders>
            <w:shd w:val="clear" w:color="auto" w:fill="FFFFFF"/>
            <w:vAlign w:val="center"/>
          </w:tcPr>
          <w:p w14:paraId="2BEF7DF8" w14:textId="77777777" w:rsidR="00B168B5" w:rsidRDefault="006A4C1F" w:rsidP="00EE1228">
            <w:pPr>
              <w:widowControl w:val="0"/>
              <w:spacing w:line="276" w:lineRule="auto"/>
              <w:jc w:val="center"/>
              <w:rPr>
                <w:rFonts w:cs="Arial"/>
                <w:color w:val="000000"/>
                <w:sz w:val="16"/>
                <w:szCs w:val="16"/>
              </w:rPr>
            </w:pPr>
            <w:r>
              <w:rPr>
                <w:rFonts w:cs="Arial"/>
                <w:color w:val="000000"/>
                <w:sz w:val="16"/>
                <w:szCs w:val="16"/>
              </w:rPr>
              <w:t>1</w:t>
            </w:r>
          </w:p>
        </w:tc>
        <w:tc>
          <w:tcPr>
            <w:tcW w:w="2317" w:type="dxa"/>
            <w:tcBorders>
              <w:bottom w:val="single" w:sz="4" w:space="0" w:color="000000"/>
              <w:right w:val="single" w:sz="4" w:space="0" w:color="000000"/>
            </w:tcBorders>
            <w:shd w:val="clear" w:color="auto" w:fill="FFFFFF"/>
            <w:vAlign w:val="center"/>
          </w:tcPr>
          <w:p w14:paraId="1DC06A63" w14:textId="77777777" w:rsidR="00B168B5" w:rsidRDefault="006A4C1F" w:rsidP="00EE1228">
            <w:pPr>
              <w:widowControl w:val="0"/>
              <w:spacing w:line="276" w:lineRule="auto"/>
              <w:jc w:val="center"/>
              <w:rPr>
                <w:rFonts w:cs="Arial"/>
                <w:color w:val="000000"/>
                <w:sz w:val="16"/>
                <w:szCs w:val="16"/>
              </w:rPr>
            </w:pPr>
            <w:r>
              <w:rPr>
                <w:rFonts w:cs="Arial"/>
                <w:color w:val="000000"/>
                <w:sz w:val="16"/>
                <w:szCs w:val="16"/>
              </w:rPr>
              <w:t>3.200</w:t>
            </w:r>
          </w:p>
        </w:tc>
        <w:tc>
          <w:tcPr>
            <w:tcW w:w="2229" w:type="dxa"/>
            <w:tcBorders>
              <w:bottom w:val="single" w:sz="4" w:space="0" w:color="000000"/>
              <w:right w:val="single" w:sz="4" w:space="0" w:color="000000"/>
            </w:tcBorders>
            <w:shd w:val="clear" w:color="auto" w:fill="FFFFFF"/>
            <w:vAlign w:val="center"/>
          </w:tcPr>
          <w:p w14:paraId="79BE22E4" w14:textId="77777777" w:rsidR="00B168B5" w:rsidRDefault="006A4C1F" w:rsidP="00EE1228">
            <w:pPr>
              <w:widowControl w:val="0"/>
              <w:spacing w:line="276" w:lineRule="auto"/>
              <w:jc w:val="center"/>
              <w:rPr>
                <w:rFonts w:cs="Arial"/>
                <w:color w:val="000000"/>
                <w:sz w:val="16"/>
                <w:szCs w:val="16"/>
              </w:rPr>
            </w:pPr>
            <w:r>
              <w:rPr>
                <w:rFonts w:cs="Arial"/>
                <w:color w:val="000000"/>
                <w:sz w:val="16"/>
                <w:szCs w:val="16"/>
              </w:rPr>
              <w:t>6.400</w:t>
            </w:r>
          </w:p>
        </w:tc>
      </w:tr>
      <w:tr w:rsidR="00B168B5" w14:paraId="4A661667" w14:textId="77777777" w:rsidTr="00490A58">
        <w:trPr>
          <w:trHeight w:val="288"/>
        </w:trPr>
        <w:tc>
          <w:tcPr>
            <w:tcW w:w="666" w:type="dxa"/>
            <w:tcBorders>
              <w:left w:val="single" w:sz="4" w:space="0" w:color="000000"/>
              <w:bottom w:val="single" w:sz="4" w:space="0" w:color="auto"/>
              <w:right w:val="single" w:sz="4" w:space="0" w:color="000000"/>
            </w:tcBorders>
            <w:shd w:val="clear" w:color="auto" w:fill="FFFFFF"/>
            <w:vAlign w:val="center"/>
          </w:tcPr>
          <w:p w14:paraId="4CE46D73" w14:textId="77777777" w:rsidR="00B168B5" w:rsidRDefault="006A4C1F" w:rsidP="00EE1228">
            <w:pPr>
              <w:widowControl w:val="0"/>
              <w:spacing w:line="276" w:lineRule="auto"/>
              <w:jc w:val="center"/>
              <w:rPr>
                <w:rFonts w:cs="Arial"/>
                <w:color w:val="000000"/>
                <w:sz w:val="16"/>
                <w:szCs w:val="16"/>
              </w:rPr>
            </w:pPr>
            <w:r>
              <w:rPr>
                <w:rFonts w:cs="Arial"/>
                <w:color w:val="000000"/>
                <w:sz w:val="16"/>
                <w:szCs w:val="16"/>
              </w:rPr>
              <w:t>3</w:t>
            </w:r>
          </w:p>
        </w:tc>
        <w:tc>
          <w:tcPr>
            <w:tcW w:w="2284" w:type="dxa"/>
            <w:tcBorders>
              <w:bottom w:val="single" w:sz="4" w:space="0" w:color="auto"/>
              <w:right w:val="single" w:sz="4" w:space="0" w:color="000000"/>
            </w:tcBorders>
            <w:shd w:val="clear" w:color="auto" w:fill="FFFFFF"/>
            <w:vAlign w:val="center"/>
          </w:tcPr>
          <w:p w14:paraId="7247AC24" w14:textId="77777777" w:rsidR="00B168B5" w:rsidRDefault="006A4C1F" w:rsidP="00EE1228">
            <w:pPr>
              <w:widowControl w:val="0"/>
              <w:spacing w:line="276" w:lineRule="auto"/>
              <w:jc w:val="center"/>
              <w:rPr>
                <w:rFonts w:cs="Arial"/>
                <w:color w:val="000000"/>
                <w:sz w:val="16"/>
                <w:szCs w:val="16"/>
              </w:rPr>
            </w:pPr>
            <w:r>
              <w:rPr>
                <w:rFonts w:cs="Arial"/>
                <w:color w:val="000000"/>
                <w:sz w:val="16"/>
                <w:szCs w:val="16"/>
              </w:rPr>
              <w:t>Unidade</w:t>
            </w:r>
          </w:p>
        </w:tc>
        <w:tc>
          <w:tcPr>
            <w:tcW w:w="2250" w:type="dxa"/>
            <w:tcBorders>
              <w:bottom w:val="single" w:sz="4" w:space="0" w:color="auto"/>
              <w:right w:val="single" w:sz="4" w:space="0" w:color="000000"/>
            </w:tcBorders>
            <w:shd w:val="clear" w:color="auto" w:fill="FFFFFF"/>
            <w:vAlign w:val="center"/>
          </w:tcPr>
          <w:p w14:paraId="42A3D957" w14:textId="77777777" w:rsidR="00B168B5" w:rsidRDefault="006A4C1F" w:rsidP="00EE1228">
            <w:pPr>
              <w:widowControl w:val="0"/>
              <w:spacing w:line="276" w:lineRule="auto"/>
              <w:jc w:val="center"/>
              <w:rPr>
                <w:rFonts w:cs="Arial"/>
                <w:color w:val="000000"/>
                <w:sz w:val="16"/>
                <w:szCs w:val="16"/>
              </w:rPr>
            </w:pPr>
            <w:r>
              <w:rPr>
                <w:rFonts w:cs="Arial"/>
                <w:color w:val="000000"/>
                <w:sz w:val="16"/>
                <w:szCs w:val="16"/>
              </w:rPr>
              <w:t>1</w:t>
            </w:r>
          </w:p>
        </w:tc>
        <w:tc>
          <w:tcPr>
            <w:tcW w:w="2317" w:type="dxa"/>
            <w:tcBorders>
              <w:bottom w:val="single" w:sz="4" w:space="0" w:color="auto"/>
              <w:right w:val="single" w:sz="4" w:space="0" w:color="000000"/>
            </w:tcBorders>
            <w:shd w:val="clear" w:color="auto" w:fill="FFFFFF"/>
            <w:vAlign w:val="center"/>
          </w:tcPr>
          <w:p w14:paraId="22D5A69D" w14:textId="77777777" w:rsidR="00B168B5" w:rsidRDefault="006A4C1F" w:rsidP="00EE1228">
            <w:pPr>
              <w:widowControl w:val="0"/>
              <w:spacing w:line="276" w:lineRule="auto"/>
              <w:jc w:val="center"/>
              <w:rPr>
                <w:rFonts w:cs="Arial"/>
                <w:color w:val="000000"/>
                <w:sz w:val="16"/>
                <w:szCs w:val="16"/>
              </w:rPr>
            </w:pPr>
            <w:r>
              <w:rPr>
                <w:rFonts w:cs="Arial"/>
                <w:color w:val="000000"/>
                <w:sz w:val="16"/>
                <w:szCs w:val="16"/>
              </w:rPr>
              <w:t>96</w:t>
            </w:r>
          </w:p>
        </w:tc>
        <w:tc>
          <w:tcPr>
            <w:tcW w:w="2229" w:type="dxa"/>
            <w:tcBorders>
              <w:bottom w:val="single" w:sz="4" w:space="0" w:color="auto"/>
              <w:right w:val="single" w:sz="4" w:space="0" w:color="000000"/>
            </w:tcBorders>
            <w:shd w:val="clear" w:color="auto" w:fill="FFFFFF"/>
            <w:vAlign w:val="center"/>
          </w:tcPr>
          <w:p w14:paraId="79659DDD" w14:textId="77777777" w:rsidR="00B168B5" w:rsidRDefault="006A4C1F" w:rsidP="00EE1228">
            <w:pPr>
              <w:widowControl w:val="0"/>
              <w:spacing w:line="276" w:lineRule="auto"/>
              <w:jc w:val="center"/>
              <w:rPr>
                <w:rFonts w:cs="Arial"/>
                <w:color w:val="000000"/>
                <w:sz w:val="16"/>
                <w:szCs w:val="16"/>
              </w:rPr>
            </w:pPr>
            <w:r>
              <w:rPr>
                <w:rFonts w:cs="Arial"/>
                <w:color w:val="000000"/>
                <w:sz w:val="16"/>
                <w:szCs w:val="16"/>
              </w:rPr>
              <w:t>192</w:t>
            </w:r>
          </w:p>
        </w:tc>
      </w:tr>
      <w:tr w:rsidR="00B168B5" w14:paraId="39BE9338" w14:textId="77777777" w:rsidTr="00490A58">
        <w:trPr>
          <w:trHeight w:val="288"/>
        </w:trPr>
        <w:tc>
          <w:tcPr>
            <w:tcW w:w="666" w:type="dxa"/>
            <w:tcBorders>
              <w:top w:val="single" w:sz="4" w:space="0" w:color="auto"/>
              <w:left w:val="single" w:sz="4" w:space="0" w:color="auto"/>
              <w:bottom w:val="single" w:sz="4" w:space="0" w:color="auto"/>
              <w:right w:val="single" w:sz="4" w:space="0" w:color="auto"/>
            </w:tcBorders>
            <w:shd w:val="clear" w:color="auto" w:fill="FFFFFF"/>
            <w:vAlign w:val="center"/>
          </w:tcPr>
          <w:p w14:paraId="497655A5" w14:textId="77777777" w:rsidR="00B168B5" w:rsidRDefault="006A4C1F" w:rsidP="00EE1228">
            <w:pPr>
              <w:widowControl w:val="0"/>
              <w:spacing w:line="276" w:lineRule="auto"/>
              <w:jc w:val="center"/>
              <w:rPr>
                <w:rFonts w:cs="Arial"/>
                <w:color w:val="000000"/>
                <w:sz w:val="16"/>
                <w:szCs w:val="16"/>
              </w:rPr>
            </w:pPr>
            <w:r>
              <w:rPr>
                <w:rFonts w:cs="Arial"/>
                <w:color w:val="000000"/>
                <w:sz w:val="16"/>
                <w:szCs w:val="16"/>
              </w:rPr>
              <w:lastRenderedPageBreak/>
              <w:t>4</w:t>
            </w:r>
          </w:p>
        </w:tc>
        <w:tc>
          <w:tcPr>
            <w:tcW w:w="2284" w:type="dxa"/>
            <w:tcBorders>
              <w:top w:val="single" w:sz="4" w:space="0" w:color="auto"/>
              <w:left w:val="single" w:sz="4" w:space="0" w:color="auto"/>
              <w:bottom w:val="single" w:sz="4" w:space="0" w:color="auto"/>
              <w:right w:val="single" w:sz="4" w:space="0" w:color="auto"/>
            </w:tcBorders>
            <w:shd w:val="clear" w:color="auto" w:fill="FFFFFF"/>
          </w:tcPr>
          <w:p w14:paraId="5BC067D1" w14:textId="77777777" w:rsidR="00B168B5" w:rsidRDefault="006A4C1F" w:rsidP="00EE1228">
            <w:pPr>
              <w:widowControl w:val="0"/>
              <w:spacing w:line="276" w:lineRule="auto"/>
              <w:jc w:val="center"/>
              <w:rPr>
                <w:rFonts w:cs="Arial"/>
                <w:color w:val="000000"/>
                <w:sz w:val="16"/>
                <w:szCs w:val="16"/>
              </w:rPr>
            </w:pPr>
            <w:r>
              <w:rPr>
                <w:rFonts w:cs="Arial"/>
                <w:color w:val="000000"/>
                <w:sz w:val="16"/>
                <w:szCs w:val="16"/>
              </w:rPr>
              <w:t>Unidade</w:t>
            </w:r>
          </w:p>
        </w:tc>
        <w:tc>
          <w:tcPr>
            <w:tcW w:w="2250" w:type="dxa"/>
            <w:tcBorders>
              <w:top w:val="single" w:sz="4" w:space="0" w:color="auto"/>
              <w:left w:val="single" w:sz="4" w:space="0" w:color="auto"/>
              <w:bottom w:val="single" w:sz="4" w:space="0" w:color="auto"/>
              <w:right w:val="single" w:sz="4" w:space="0" w:color="auto"/>
            </w:tcBorders>
            <w:shd w:val="clear" w:color="auto" w:fill="FFFFFF"/>
            <w:vAlign w:val="center"/>
          </w:tcPr>
          <w:p w14:paraId="7F5BA4B3" w14:textId="77777777" w:rsidR="00B168B5" w:rsidRDefault="006A4C1F" w:rsidP="00EE1228">
            <w:pPr>
              <w:widowControl w:val="0"/>
              <w:spacing w:line="276" w:lineRule="auto"/>
              <w:jc w:val="center"/>
              <w:rPr>
                <w:rFonts w:cs="Arial"/>
                <w:color w:val="000000"/>
                <w:sz w:val="16"/>
                <w:szCs w:val="16"/>
              </w:rPr>
            </w:pPr>
            <w:r>
              <w:rPr>
                <w:rFonts w:cs="Arial"/>
                <w:color w:val="000000"/>
                <w:sz w:val="16"/>
                <w:szCs w:val="16"/>
              </w:rPr>
              <w:t>1</w:t>
            </w:r>
          </w:p>
        </w:tc>
        <w:tc>
          <w:tcPr>
            <w:tcW w:w="2317" w:type="dxa"/>
            <w:tcBorders>
              <w:top w:val="single" w:sz="4" w:space="0" w:color="auto"/>
              <w:left w:val="single" w:sz="4" w:space="0" w:color="auto"/>
              <w:bottom w:val="single" w:sz="4" w:space="0" w:color="auto"/>
              <w:right w:val="single" w:sz="4" w:space="0" w:color="auto"/>
            </w:tcBorders>
            <w:shd w:val="clear" w:color="auto" w:fill="FFFFFF"/>
            <w:vAlign w:val="center"/>
          </w:tcPr>
          <w:p w14:paraId="79CA56D1" w14:textId="77777777" w:rsidR="00B168B5" w:rsidRDefault="006A4C1F" w:rsidP="00EE1228">
            <w:pPr>
              <w:widowControl w:val="0"/>
              <w:spacing w:line="276" w:lineRule="auto"/>
              <w:jc w:val="center"/>
              <w:rPr>
                <w:rFonts w:cs="Arial"/>
                <w:color w:val="000000"/>
                <w:sz w:val="16"/>
                <w:szCs w:val="16"/>
              </w:rPr>
            </w:pPr>
            <w:r>
              <w:rPr>
                <w:rFonts w:cs="Arial"/>
                <w:color w:val="000000"/>
                <w:sz w:val="16"/>
                <w:szCs w:val="16"/>
              </w:rPr>
              <w:t>39</w:t>
            </w:r>
          </w:p>
        </w:tc>
        <w:tc>
          <w:tcPr>
            <w:tcW w:w="2229" w:type="dxa"/>
            <w:tcBorders>
              <w:top w:val="single" w:sz="4" w:space="0" w:color="auto"/>
              <w:left w:val="single" w:sz="4" w:space="0" w:color="auto"/>
              <w:bottom w:val="single" w:sz="4" w:space="0" w:color="auto"/>
              <w:right w:val="single" w:sz="4" w:space="0" w:color="auto"/>
            </w:tcBorders>
            <w:shd w:val="clear" w:color="auto" w:fill="FFFFFF"/>
            <w:vAlign w:val="center"/>
          </w:tcPr>
          <w:p w14:paraId="6271906D" w14:textId="77777777" w:rsidR="00B168B5" w:rsidRDefault="006A4C1F" w:rsidP="00EE1228">
            <w:pPr>
              <w:widowControl w:val="0"/>
              <w:spacing w:line="276" w:lineRule="auto"/>
              <w:jc w:val="center"/>
              <w:rPr>
                <w:rFonts w:cs="Arial"/>
                <w:color w:val="000000"/>
                <w:sz w:val="16"/>
                <w:szCs w:val="16"/>
              </w:rPr>
            </w:pPr>
            <w:r>
              <w:rPr>
                <w:rFonts w:cs="Arial"/>
                <w:color w:val="000000"/>
                <w:sz w:val="16"/>
                <w:szCs w:val="16"/>
              </w:rPr>
              <w:t>77</w:t>
            </w:r>
          </w:p>
        </w:tc>
      </w:tr>
      <w:tr w:rsidR="00B168B5" w14:paraId="799182D4" w14:textId="77777777" w:rsidTr="00490A58">
        <w:trPr>
          <w:trHeight w:val="288"/>
        </w:trPr>
        <w:tc>
          <w:tcPr>
            <w:tcW w:w="666" w:type="dxa"/>
            <w:tcBorders>
              <w:top w:val="single" w:sz="4" w:space="0" w:color="auto"/>
              <w:left w:val="single" w:sz="4" w:space="0" w:color="000000"/>
              <w:bottom w:val="single" w:sz="4" w:space="0" w:color="000000"/>
              <w:right w:val="single" w:sz="4" w:space="0" w:color="000000"/>
            </w:tcBorders>
            <w:shd w:val="clear" w:color="auto" w:fill="FFFFFF"/>
            <w:vAlign w:val="center"/>
          </w:tcPr>
          <w:p w14:paraId="5F229B37" w14:textId="77777777" w:rsidR="00B168B5" w:rsidRDefault="006A4C1F" w:rsidP="00EE1228">
            <w:pPr>
              <w:widowControl w:val="0"/>
              <w:spacing w:line="276" w:lineRule="auto"/>
              <w:jc w:val="center"/>
              <w:rPr>
                <w:rFonts w:cs="Arial"/>
                <w:color w:val="000000"/>
                <w:sz w:val="16"/>
                <w:szCs w:val="16"/>
              </w:rPr>
            </w:pPr>
            <w:r>
              <w:rPr>
                <w:rFonts w:cs="Arial"/>
                <w:color w:val="000000"/>
                <w:sz w:val="16"/>
                <w:szCs w:val="16"/>
              </w:rPr>
              <w:t>5</w:t>
            </w:r>
          </w:p>
        </w:tc>
        <w:tc>
          <w:tcPr>
            <w:tcW w:w="2284" w:type="dxa"/>
            <w:tcBorders>
              <w:top w:val="single" w:sz="4" w:space="0" w:color="auto"/>
              <w:bottom w:val="single" w:sz="4" w:space="0" w:color="000000"/>
              <w:right w:val="single" w:sz="4" w:space="0" w:color="000000"/>
            </w:tcBorders>
            <w:shd w:val="clear" w:color="auto" w:fill="FFFFFF"/>
          </w:tcPr>
          <w:p w14:paraId="4DA97EF2" w14:textId="77777777" w:rsidR="00B168B5" w:rsidRDefault="006A4C1F" w:rsidP="00EE1228">
            <w:pPr>
              <w:widowControl w:val="0"/>
              <w:spacing w:line="276" w:lineRule="auto"/>
              <w:jc w:val="center"/>
              <w:rPr>
                <w:rFonts w:cs="Arial"/>
                <w:color w:val="000000"/>
                <w:sz w:val="16"/>
                <w:szCs w:val="16"/>
              </w:rPr>
            </w:pPr>
            <w:r>
              <w:rPr>
                <w:rFonts w:cs="Arial"/>
                <w:color w:val="000000"/>
                <w:sz w:val="16"/>
                <w:szCs w:val="16"/>
              </w:rPr>
              <w:t>Horas</w:t>
            </w:r>
          </w:p>
        </w:tc>
        <w:tc>
          <w:tcPr>
            <w:tcW w:w="2250" w:type="dxa"/>
            <w:tcBorders>
              <w:top w:val="single" w:sz="4" w:space="0" w:color="auto"/>
              <w:bottom w:val="single" w:sz="4" w:space="0" w:color="000000"/>
              <w:right w:val="single" w:sz="4" w:space="0" w:color="000000"/>
            </w:tcBorders>
            <w:shd w:val="clear" w:color="auto" w:fill="FFFFFF"/>
            <w:vAlign w:val="center"/>
          </w:tcPr>
          <w:p w14:paraId="7A77EE51" w14:textId="77777777" w:rsidR="00B168B5" w:rsidRDefault="006A4C1F" w:rsidP="00EE1228">
            <w:pPr>
              <w:widowControl w:val="0"/>
              <w:spacing w:line="276" w:lineRule="auto"/>
              <w:jc w:val="center"/>
              <w:rPr>
                <w:rFonts w:cs="Arial"/>
                <w:color w:val="000000"/>
                <w:sz w:val="16"/>
                <w:szCs w:val="16"/>
              </w:rPr>
            </w:pPr>
            <w:r>
              <w:rPr>
                <w:rFonts w:cs="Arial"/>
                <w:color w:val="000000"/>
                <w:sz w:val="16"/>
                <w:szCs w:val="16"/>
              </w:rPr>
              <w:t>1</w:t>
            </w:r>
          </w:p>
        </w:tc>
        <w:tc>
          <w:tcPr>
            <w:tcW w:w="2317" w:type="dxa"/>
            <w:tcBorders>
              <w:top w:val="single" w:sz="4" w:space="0" w:color="auto"/>
              <w:bottom w:val="single" w:sz="4" w:space="0" w:color="000000"/>
              <w:right w:val="single" w:sz="4" w:space="0" w:color="000000"/>
            </w:tcBorders>
            <w:shd w:val="clear" w:color="auto" w:fill="FFFFFF"/>
            <w:vAlign w:val="center"/>
          </w:tcPr>
          <w:p w14:paraId="65FE828C" w14:textId="77777777" w:rsidR="00B168B5" w:rsidRDefault="006A4C1F" w:rsidP="00EE1228">
            <w:pPr>
              <w:widowControl w:val="0"/>
              <w:spacing w:line="276" w:lineRule="auto"/>
              <w:jc w:val="center"/>
              <w:rPr>
                <w:rFonts w:cs="Arial"/>
                <w:color w:val="000000"/>
                <w:sz w:val="16"/>
                <w:szCs w:val="16"/>
              </w:rPr>
            </w:pPr>
            <w:r>
              <w:rPr>
                <w:rFonts w:cs="Arial"/>
                <w:color w:val="000000"/>
                <w:sz w:val="16"/>
                <w:szCs w:val="16"/>
              </w:rPr>
              <w:t>170</w:t>
            </w:r>
          </w:p>
        </w:tc>
        <w:tc>
          <w:tcPr>
            <w:tcW w:w="2229" w:type="dxa"/>
            <w:tcBorders>
              <w:top w:val="single" w:sz="4" w:space="0" w:color="auto"/>
              <w:bottom w:val="single" w:sz="4" w:space="0" w:color="000000"/>
              <w:right w:val="single" w:sz="4" w:space="0" w:color="000000"/>
            </w:tcBorders>
            <w:shd w:val="clear" w:color="auto" w:fill="FFFFFF"/>
            <w:vAlign w:val="center"/>
          </w:tcPr>
          <w:p w14:paraId="6FE32F11" w14:textId="77777777" w:rsidR="00B168B5" w:rsidRDefault="006A4C1F" w:rsidP="00EE1228">
            <w:pPr>
              <w:widowControl w:val="0"/>
              <w:spacing w:line="276" w:lineRule="auto"/>
              <w:jc w:val="center"/>
              <w:rPr>
                <w:rFonts w:cs="Arial"/>
                <w:color w:val="000000"/>
                <w:sz w:val="16"/>
                <w:szCs w:val="16"/>
              </w:rPr>
            </w:pPr>
            <w:r>
              <w:rPr>
                <w:rFonts w:cs="Arial"/>
                <w:color w:val="000000"/>
                <w:sz w:val="16"/>
                <w:szCs w:val="16"/>
              </w:rPr>
              <w:t>340</w:t>
            </w:r>
          </w:p>
        </w:tc>
      </w:tr>
      <w:tr w:rsidR="00B168B5" w14:paraId="3C079ED5" w14:textId="77777777">
        <w:trPr>
          <w:trHeight w:val="288"/>
        </w:trPr>
        <w:tc>
          <w:tcPr>
            <w:tcW w:w="666" w:type="dxa"/>
            <w:tcBorders>
              <w:left w:val="single" w:sz="4" w:space="0" w:color="000000"/>
              <w:bottom w:val="single" w:sz="4" w:space="0" w:color="000000"/>
              <w:right w:val="single" w:sz="4" w:space="0" w:color="000000"/>
            </w:tcBorders>
            <w:shd w:val="clear" w:color="auto" w:fill="FFFFFF"/>
            <w:vAlign w:val="center"/>
          </w:tcPr>
          <w:p w14:paraId="5E54EF55" w14:textId="77777777" w:rsidR="00B168B5" w:rsidRDefault="006A4C1F" w:rsidP="00EE1228">
            <w:pPr>
              <w:widowControl w:val="0"/>
              <w:spacing w:line="276" w:lineRule="auto"/>
              <w:jc w:val="center"/>
              <w:rPr>
                <w:rFonts w:cs="Arial"/>
                <w:color w:val="000000"/>
                <w:sz w:val="16"/>
                <w:szCs w:val="16"/>
              </w:rPr>
            </w:pPr>
            <w:r>
              <w:rPr>
                <w:rFonts w:cs="Arial"/>
                <w:color w:val="000000"/>
                <w:sz w:val="16"/>
                <w:szCs w:val="16"/>
              </w:rPr>
              <w:t>6</w:t>
            </w:r>
          </w:p>
        </w:tc>
        <w:tc>
          <w:tcPr>
            <w:tcW w:w="2284" w:type="dxa"/>
            <w:tcBorders>
              <w:bottom w:val="single" w:sz="4" w:space="0" w:color="000000"/>
              <w:right w:val="single" w:sz="4" w:space="0" w:color="000000"/>
            </w:tcBorders>
            <w:shd w:val="clear" w:color="auto" w:fill="FFFFFF"/>
          </w:tcPr>
          <w:p w14:paraId="7B6E7481" w14:textId="77777777" w:rsidR="00B168B5" w:rsidRDefault="006A4C1F" w:rsidP="00EE1228">
            <w:pPr>
              <w:widowControl w:val="0"/>
              <w:spacing w:line="276" w:lineRule="auto"/>
              <w:jc w:val="center"/>
              <w:rPr>
                <w:rFonts w:cs="Arial"/>
                <w:color w:val="000000"/>
                <w:sz w:val="16"/>
                <w:szCs w:val="16"/>
              </w:rPr>
            </w:pPr>
            <w:r>
              <w:rPr>
                <w:rFonts w:cs="Arial"/>
                <w:color w:val="000000"/>
                <w:sz w:val="16"/>
                <w:szCs w:val="16"/>
              </w:rPr>
              <w:t>Horas</w:t>
            </w:r>
          </w:p>
        </w:tc>
        <w:tc>
          <w:tcPr>
            <w:tcW w:w="2250" w:type="dxa"/>
            <w:tcBorders>
              <w:bottom w:val="single" w:sz="4" w:space="0" w:color="000000"/>
              <w:right w:val="single" w:sz="4" w:space="0" w:color="000000"/>
            </w:tcBorders>
            <w:shd w:val="clear" w:color="auto" w:fill="FFFFFF"/>
            <w:vAlign w:val="center"/>
          </w:tcPr>
          <w:p w14:paraId="577876E4" w14:textId="77777777" w:rsidR="00B168B5" w:rsidRDefault="006A4C1F" w:rsidP="00EE1228">
            <w:pPr>
              <w:widowControl w:val="0"/>
              <w:spacing w:line="276" w:lineRule="auto"/>
              <w:jc w:val="center"/>
              <w:rPr>
                <w:rFonts w:cs="Arial"/>
                <w:color w:val="000000"/>
                <w:sz w:val="16"/>
                <w:szCs w:val="16"/>
              </w:rPr>
            </w:pPr>
            <w:r>
              <w:rPr>
                <w:rFonts w:cs="Arial"/>
                <w:color w:val="000000"/>
                <w:sz w:val="16"/>
                <w:szCs w:val="16"/>
              </w:rPr>
              <w:t>1</w:t>
            </w:r>
          </w:p>
        </w:tc>
        <w:tc>
          <w:tcPr>
            <w:tcW w:w="2317" w:type="dxa"/>
            <w:tcBorders>
              <w:bottom w:val="single" w:sz="4" w:space="0" w:color="000000"/>
              <w:right w:val="single" w:sz="4" w:space="0" w:color="000000"/>
            </w:tcBorders>
            <w:shd w:val="clear" w:color="auto" w:fill="FFFFFF"/>
            <w:vAlign w:val="center"/>
          </w:tcPr>
          <w:p w14:paraId="4375F6BF" w14:textId="77777777" w:rsidR="00B168B5" w:rsidRDefault="006A4C1F" w:rsidP="00EE1228">
            <w:pPr>
              <w:widowControl w:val="0"/>
              <w:spacing w:line="276" w:lineRule="auto"/>
              <w:jc w:val="center"/>
              <w:rPr>
                <w:rFonts w:cs="Arial"/>
                <w:color w:val="000000"/>
                <w:sz w:val="16"/>
                <w:szCs w:val="16"/>
              </w:rPr>
            </w:pPr>
            <w:r>
              <w:rPr>
                <w:rFonts w:cs="Arial"/>
                <w:color w:val="000000"/>
                <w:sz w:val="16"/>
                <w:szCs w:val="16"/>
              </w:rPr>
              <w:t>580</w:t>
            </w:r>
          </w:p>
        </w:tc>
        <w:tc>
          <w:tcPr>
            <w:tcW w:w="2229" w:type="dxa"/>
            <w:tcBorders>
              <w:bottom w:val="single" w:sz="4" w:space="0" w:color="000000"/>
              <w:right w:val="single" w:sz="4" w:space="0" w:color="000000"/>
            </w:tcBorders>
            <w:shd w:val="clear" w:color="auto" w:fill="FFFFFF"/>
            <w:vAlign w:val="center"/>
          </w:tcPr>
          <w:p w14:paraId="1F87E923" w14:textId="77777777" w:rsidR="00B168B5" w:rsidRDefault="006A4C1F" w:rsidP="00EE1228">
            <w:pPr>
              <w:widowControl w:val="0"/>
              <w:spacing w:line="276" w:lineRule="auto"/>
              <w:jc w:val="center"/>
              <w:rPr>
                <w:rFonts w:cs="Arial"/>
                <w:color w:val="000000"/>
                <w:sz w:val="16"/>
                <w:szCs w:val="16"/>
              </w:rPr>
            </w:pPr>
            <w:r>
              <w:rPr>
                <w:rFonts w:cs="Arial"/>
                <w:color w:val="000000"/>
                <w:sz w:val="16"/>
                <w:szCs w:val="16"/>
              </w:rPr>
              <w:t>1.160</w:t>
            </w:r>
          </w:p>
        </w:tc>
      </w:tr>
      <w:tr w:rsidR="00B168B5" w14:paraId="56222BC9" w14:textId="77777777">
        <w:trPr>
          <w:trHeight w:val="288"/>
        </w:trPr>
        <w:tc>
          <w:tcPr>
            <w:tcW w:w="666" w:type="dxa"/>
            <w:tcBorders>
              <w:left w:val="single" w:sz="4" w:space="0" w:color="000000"/>
              <w:bottom w:val="single" w:sz="4" w:space="0" w:color="000000"/>
              <w:right w:val="single" w:sz="4" w:space="0" w:color="000000"/>
            </w:tcBorders>
            <w:shd w:val="clear" w:color="auto" w:fill="FFFFFF"/>
            <w:vAlign w:val="center"/>
          </w:tcPr>
          <w:p w14:paraId="0B653749" w14:textId="77777777" w:rsidR="00B168B5" w:rsidRDefault="006A4C1F" w:rsidP="00EE1228">
            <w:pPr>
              <w:widowControl w:val="0"/>
              <w:spacing w:line="276" w:lineRule="auto"/>
              <w:jc w:val="center"/>
              <w:rPr>
                <w:rFonts w:cs="Arial"/>
                <w:color w:val="000000"/>
                <w:sz w:val="16"/>
                <w:szCs w:val="16"/>
              </w:rPr>
            </w:pPr>
            <w:r>
              <w:rPr>
                <w:rFonts w:cs="Arial"/>
                <w:color w:val="000000"/>
                <w:sz w:val="16"/>
                <w:szCs w:val="16"/>
              </w:rPr>
              <w:t>7</w:t>
            </w:r>
          </w:p>
        </w:tc>
        <w:tc>
          <w:tcPr>
            <w:tcW w:w="2284" w:type="dxa"/>
            <w:tcBorders>
              <w:bottom w:val="single" w:sz="4" w:space="0" w:color="000000"/>
              <w:right w:val="single" w:sz="4" w:space="0" w:color="000000"/>
            </w:tcBorders>
            <w:shd w:val="clear" w:color="auto" w:fill="FFFFFF"/>
          </w:tcPr>
          <w:p w14:paraId="4506A032" w14:textId="77777777" w:rsidR="00B168B5" w:rsidRDefault="006A4C1F" w:rsidP="00EE1228">
            <w:pPr>
              <w:widowControl w:val="0"/>
              <w:spacing w:line="276" w:lineRule="auto"/>
              <w:jc w:val="center"/>
              <w:rPr>
                <w:rFonts w:cs="Arial"/>
                <w:color w:val="000000"/>
                <w:sz w:val="16"/>
                <w:szCs w:val="16"/>
              </w:rPr>
            </w:pPr>
            <w:r>
              <w:rPr>
                <w:rFonts w:cs="Arial"/>
                <w:color w:val="000000"/>
                <w:sz w:val="16"/>
                <w:szCs w:val="16"/>
              </w:rPr>
              <w:t>Unidade</w:t>
            </w:r>
          </w:p>
        </w:tc>
        <w:tc>
          <w:tcPr>
            <w:tcW w:w="2250" w:type="dxa"/>
            <w:tcBorders>
              <w:bottom w:val="single" w:sz="4" w:space="0" w:color="000000"/>
              <w:right w:val="single" w:sz="4" w:space="0" w:color="000000"/>
            </w:tcBorders>
            <w:shd w:val="clear" w:color="auto" w:fill="FFFFFF"/>
            <w:vAlign w:val="center"/>
          </w:tcPr>
          <w:p w14:paraId="2A3C6C3E" w14:textId="77777777" w:rsidR="00B168B5" w:rsidRDefault="006A4C1F" w:rsidP="00EE1228">
            <w:pPr>
              <w:widowControl w:val="0"/>
              <w:spacing w:line="276" w:lineRule="auto"/>
              <w:jc w:val="center"/>
              <w:rPr>
                <w:rFonts w:cs="Arial"/>
                <w:color w:val="000000"/>
                <w:sz w:val="16"/>
                <w:szCs w:val="16"/>
              </w:rPr>
            </w:pPr>
            <w:r>
              <w:rPr>
                <w:rFonts w:cs="Arial"/>
                <w:color w:val="000000"/>
                <w:sz w:val="16"/>
                <w:szCs w:val="16"/>
              </w:rPr>
              <w:t>1</w:t>
            </w:r>
          </w:p>
        </w:tc>
        <w:tc>
          <w:tcPr>
            <w:tcW w:w="2317" w:type="dxa"/>
            <w:tcBorders>
              <w:bottom w:val="single" w:sz="4" w:space="0" w:color="000000"/>
              <w:right w:val="single" w:sz="4" w:space="0" w:color="000000"/>
            </w:tcBorders>
            <w:shd w:val="clear" w:color="auto" w:fill="FFFFFF"/>
            <w:vAlign w:val="center"/>
          </w:tcPr>
          <w:p w14:paraId="6B114456" w14:textId="77777777" w:rsidR="00B168B5" w:rsidRDefault="006A4C1F" w:rsidP="00EE1228">
            <w:pPr>
              <w:widowControl w:val="0"/>
              <w:spacing w:line="276" w:lineRule="auto"/>
              <w:jc w:val="center"/>
              <w:rPr>
                <w:rFonts w:cs="Arial"/>
                <w:color w:val="000000"/>
                <w:sz w:val="16"/>
                <w:szCs w:val="16"/>
              </w:rPr>
            </w:pPr>
            <w:r>
              <w:rPr>
                <w:rFonts w:cs="Arial"/>
                <w:color w:val="000000"/>
                <w:sz w:val="16"/>
                <w:szCs w:val="16"/>
              </w:rPr>
              <w:t>405</w:t>
            </w:r>
          </w:p>
        </w:tc>
        <w:tc>
          <w:tcPr>
            <w:tcW w:w="2229" w:type="dxa"/>
            <w:tcBorders>
              <w:bottom w:val="single" w:sz="4" w:space="0" w:color="000000"/>
              <w:right w:val="single" w:sz="4" w:space="0" w:color="000000"/>
            </w:tcBorders>
            <w:shd w:val="clear" w:color="auto" w:fill="FFFFFF"/>
            <w:vAlign w:val="center"/>
          </w:tcPr>
          <w:p w14:paraId="107791D4" w14:textId="77777777" w:rsidR="00B168B5" w:rsidRDefault="006A4C1F" w:rsidP="00EE1228">
            <w:pPr>
              <w:widowControl w:val="0"/>
              <w:spacing w:line="276" w:lineRule="auto"/>
              <w:jc w:val="center"/>
              <w:rPr>
                <w:rFonts w:cs="Arial"/>
                <w:color w:val="000000"/>
                <w:sz w:val="16"/>
                <w:szCs w:val="16"/>
              </w:rPr>
            </w:pPr>
            <w:r>
              <w:rPr>
                <w:rFonts w:cs="Arial"/>
                <w:color w:val="000000"/>
                <w:sz w:val="16"/>
                <w:szCs w:val="16"/>
              </w:rPr>
              <w:t>810</w:t>
            </w:r>
          </w:p>
        </w:tc>
      </w:tr>
      <w:tr w:rsidR="00B168B5" w14:paraId="1C306EBB" w14:textId="77777777">
        <w:trPr>
          <w:trHeight w:val="288"/>
        </w:trPr>
        <w:tc>
          <w:tcPr>
            <w:tcW w:w="666" w:type="dxa"/>
            <w:tcBorders>
              <w:left w:val="single" w:sz="4" w:space="0" w:color="000000"/>
              <w:bottom w:val="single" w:sz="4" w:space="0" w:color="000000"/>
              <w:right w:val="single" w:sz="4" w:space="0" w:color="000000"/>
            </w:tcBorders>
            <w:shd w:val="clear" w:color="auto" w:fill="FFFFFF"/>
            <w:vAlign w:val="center"/>
          </w:tcPr>
          <w:p w14:paraId="77F69994" w14:textId="77777777" w:rsidR="00B168B5" w:rsidRDefault="006A4C1F" w:rsidP="00EE1228">
            <w:pPr>
              <w:widowControl w:val="0"/>
              <w:spacing w:line="276" w:lineRule="auto"/>
              <w:jc w:val="center"/>
              <w:rPr>
                <w:rFonts w:cs="Arial"/>
                <w:color w:val="000000"/>
                <w:sz w:val="16"/>
                <w:szCs w:val="16"/>
              </w:rPr>
            </w:pPr>
            <w:r>
              <w:rPr>
                <w:rFonts w:cs="Arial"/>
                <w:color w:val="000000"/>
                <w:sz w:val="16"/>
                <w:szCs w:val="16"/>
              </w:rPr>
              <w:t>8</w:t>
            </w:r>
          </w:p>
        </w:tc>
        <w:tc>
          <w:tcPr>
            <w:tcW w:w="2284" w:type="dxa"/>
            <w:tcBorders>
              <w:bottom w:val="single" w:sz="4" w:space="0" w:color="000000"/>
              <w:right w:val="single" w:sz="4" w:space="0" w:color="000000"/>
            </w:tcBorders>
            <w:shd w:val="clear" w:color="auto" w:fill="FFFFFF"/>
          </w:tcPr>
          <w:p w14:paraId="4A6EC19E" w14:textId="77777777" w:rsidR="00B168B5" w:rsidRDefault="006A4C1F" w:rsidP="00EE1228">
            <w:pPr>
              <w:widowControl w:val="0"/>
              <w:spacing w:line="276" w:lineRule="auto"/>
              <w:jc w:val="center"/>
              <w:rPr>
                <w:rFonts w:cs="Arial"/>
                <w:color w:val="000000"/>
                <w:sz w:val="16"/>
                <w:szCs w:val="16"/>
              </w:rPr>
            </w:pPr>
            <w:r>
              <w:rPr>
                <w:rFonts w:cs="Arial"/>
                <w:color w:val="000000"/>
                <w:sz w:val="16"/>
                <w:szCs w:val="16"/>
              </w:rPr>
              <w:t>Horas</w:t>
            </w:r>
          </w:p>
        </w:tc>
        <w:tc>
          <w:tcPr>
            <w:tcW w:w="2250" w:type="dxa"/>
            <w:tcBorders>
              <w:bottom w:val="single" w:sz="4" w:space="0" w:color="000000"/>
              <w:right w:val="single" w:sz="4" w:space="0" w:color="000000"/>
            </w:tcBorders>
            <w:shd w:val="clear" w:color="auto" w:fill="FFFFFF"/>
            <w:vAlign w:val="center"/>
          </w:tcPr>
          <w:p w14:paraId="1606B82C" w14:textId="77777777" w:rsidR="00B168B5" w:rsidRDefault="006A4C1F" w:rsidP="00EE1228">
            <w:pPr>
              <w:widowControl w:val="0"/>
              <w:spacing w:line="276" w:lineRule="auto"/>
              <w:jc w:val="center"/>
              <w:rPr>
                <w:rFonts w:cs="Arial"/>
                <w:color w:val="000000"/>
                <w:sz w:val="16"/>
                <w:szCs w:val="16"/>
              </w:rPr>
            </w:pPr>
            <w:r>
              <w:rPr>
                <w:rFonts w:cs="Arial"/>
                <w:color w:val="000000"/>
                <w:sz w:val="16"/>
                <w:szCs w:val="16"/>
              </w:rPr>
              <w:t>1</w:t>
            </w:r>
          </w:p>
        </w:tc>
        <w:tc>
          <w:tcPr>
            <w:tcW w:w="2317" w:type="dxa"/>
            <w:tcBorders>
              <w:bottom w:val="single" w:sz="4" w:space="0" w:color="000000"/>
              <w:right w:val="single" w:sz="4" w:space="0" w:color="000000"/>
            </w:tcBorders>
            <w:shd w:val="clear" w:color="auto" w:fill="FFFFFF"/>
            <w:vAlign w:val="center"/>
          </w:tcPr>
          <w:p w14:paraId="1AD4276F" w14:textId="77777777" w:rsidR="00B168B5" w:rsidRDefault="006A4C1F" w:rsidP="00EE1228">
            <w:pPr>
              <w:widowControl w:val="0"/>
              <w:spacing w:line="276" w:lineRule="auto"/>
              <w:jc w:val="center"/>
              <w:rPr>
                <w:rFonts w:cs="Arial"/>
                <w:color w:val="000000"/>
                <w:sz w:val="16"/>
                <w:szCs w:val="16"/>
              </w:rPr>
            </w:pPr>
            <w:r>
              <w:rPr>
                <w:rFonts w:cs="Arial"/>
                <w:color w:val="000000"/>
                <w:sz w:val="16"/>
                <w:szCs w:val="16"/>
              </w:rPr>
              <w:t>225</w:t>
            </w:r>
          </w:p>
        </w:tc>
        <w:tc>
          <w:tcPr>
            <w:tcW w:w="2229" w:type="dxa"/>
            <w:tcBorders>
              <w:bottom w:val="single" w:sz="4" w:space="0" w:color="000000"/>
              <w:right w:val="single" w:sz="4" w:space="0" w:color="000000"/>
            </w:tcBorders>
            <w:shd w:val="clear" w:color="auto" w:fill="FFFFFF"/>
            <w:vAlign w:val="center"/>
          </w:tcPr>
          <w:p w14:paraId="57F990AF" w14:textId="77777777" w:rsidR="00B168B5" w:rsidRDefault="006A4C1F" w:rsidP="00EE1228">
            <w:pPr>
              <w:widowControl w:val="0"/>
              <w:spacing w:line="276" w:lineRule="auto"/>
              <w:jc w:val="center"/>
              <w:rPr>
                <w:rFonts w:cs="Arial"/>
                <w:color w:val="000000"/>
                <w:sz w:val="16"/>
                <w:szCs w:val="16"/>
              </w:rPr>
            </w:pPr>
            <w:r>
              <w:rPr>
                <w:rFonts w:cs="Arial"/>
                <w:color w:val="000000"/>
                <w:sz w:val="16"/>
                <w:szCs w:val="16"/>
              </w:rPr>
              <w:t>450</w:t>
            </w:r>
          </w:p>
        </w:tc>
      </w:tr>
      <w:tr w:rsidR="00B168B5" w14:paraId="62E89ECF" w14:textId="77777777">
        <w:trPr>
          <w:trHeight w:val="288"/>
        </w:trPr>
        <w:tc>
          <w:tcPr>
            <w:tcW w:w="666" w:type="dxa"/>
            <w:tcBorders>
              <w:left w:val="single" w:sz="4" w:space="0" w:color="000000"/>
              <w:bottom w:val="single" w:sz="4" w:space="0" w:color="000000"/>
              <w:right w:val="single" w:sz="4" w:space="0" w:color="000000"/>
            </w:tcBorders>
            <w:shd w:val="clear" w:color="auto" w:fill="FFFFFF"/>
            <w:vAlign w:val="center"/>
          </w:tcPr>
          <w:p w14:paraId="0914B7A8" w14:textId="77777777" w:rsidR="00B168B5" w:rsidRDefault="006A4C1F" w:rsidP="00EE1228">
            <w:pPr>
              <w:widowControl w:val="0"/>
              <w:spacing w:line="276" w:lineRule="auto"/>
              <w:jc w:val="center"/>
              <w:rPr>
                <w:rFonts w:cs="Arial"/>
                <w:color w:val="000000"/>
                <w:sz w:val="16"/>
                <w:szCs w:val="16"/>
              </w:rPr>
            </w:pPr>
            <w:r>
              <w:rPr>
                <w:rFonts w:cs="Arial"/>
                <w:color w:val="000000"/>
                <w:sz w:val="16"/>
                <w:szCs w:val="16"/>
              </w:rPr>
              <w:t>9</w:t>
            </w:r>
          </w:p>
        </w:tc>
        <w:tc>
          <w:tcPr>
            <w:tcW w:w="2284" w:type="dxa"/>
            <w:tcBorders>
              <w:bottom w:val="single" w:sz="4" w:space="0" w:color="000000"/>
              <w:right w:val="single" w:sz="4" w:space="0" w:color="000000"/>
            </w:tcBorders>
            <w:shd w:val="clear" w:color="auto" w:fill="FFFFFF"/>
          </w:tcPr>
          <w:p w14:paraId="7AD65296" w14:textId="77777777" w:rsidR="00B168B5" w:rsidRDefault="006A4C1F" w:rsidP="00EE1228">
            <w:pPr>
              <w:widowControl w:val="0"/>
              <w:spacing w:line="276" w:lineRule="auto"/>
              <w:jc w:val="center"/>
              <w:rPr>
                <w:rFonts w:cs="Arial"/>
                <w:color w:val="000000"/>
                <w:sz w:val="16"/>
                <w:szCs w:val="16"/>
              </w:rPr>
            </w:pPr>
            <w:r>
              <w:rPr>
                <w:rFonts w:cs="Arial"/>
                <w:color w:val="000000"/>
                <w:sz w:val="16"/>
                <w:szCs w:val="16"/>
              </w:rPr>
              <w:t>Horas</w:t>
            </w:r>
          </w:p>
        </w:tc>
        <w:tc>
          <w:tcPr>
            <w:tcW w:w="2250" w:type="dxa"/>
            <w:tcBorders>
              <w:bottom w:val="single" w:sz="4" w:space="0" w:color="000000"/>
              <w:right w:val="single" w:sz="4" w:space="0" w:color="000000"/>
            </w:tcBorders>
            <w:shd w:val="clear" w:color="auto" w:fill="FFFFFF"/>
            <w:vAlign w:val="center"/>
          </w:tcPr>
          <w:p w14:paraId="0B2B4B4B" w14:textId="77777777" w:rsidR="00B168B5" w:rsidRDefault="006A4C1F" w:rsidP="00EE1228">
            <w:pPr>
              <w:widowControl w:val="0"/>
              <w:spacing w:line="276" w:lineRule="auto"/>
              <w:jc w:val="center"/>
              <w:rPr>
                <w:rFonts w:cs="Arial"/>
                <w:color w:val="000000"/>
                <w:sz w:val="16"/>
                <w:szCs w:val="16"/>
              </w:rPr>
            </w:pPr>
            <w:r>
              <w:rPr>
                <w:rFonts w:cs="Arial"/>
                <w:color w:val="000000"/>
                <w:sz w:val="16"/>
                <w:szCs w:val="16"/>
              </w:rPr>
              <w:t>1</w:t>
            </w:r>
          </w:p>
        </w:tc>
        <w:tc>
          <w:tcPr>
            <w:tcW w:w="2317" w:type="dxa"/>
            <w:tcBorders>
              <w:bottom w:val="single" w:sz="4" w:space="0" w:color="000000"/>
              <w:right w:val="single" w:sz="4" w:space="0" w:color="000000"/>
            </w:tcBorders>
            <w:shd w:val="clear" w:color="auto" w:fill="FFFFFF"/>
            <w:vAlign w:val="center"/>
          </w:tcPr>
          <w:p w14:paraId="16F42708" w14:textId="77777777" w:rsidR="00B168B5" w:rsidRDefault="006A4C1F" w:rsidP="00EE1228">
            <w:pPr>
              <w:widowControl w:val="0"/>
              <w:spacing w:line="276" w:lineRule="auto"/>
              <w:jc w:val="center"/>
              <w:rPr>
                <w:rFonts w:cs="Arial"/>
                <w:color w:val="000000"/>
                <w:sz w:val="16"/>
                <w:szCs w:val="16"/>
              </w:rPr>
            </w:pPr>
            <w:r>
              <w:rPr>
                <w:rFonts w:cs="Arial"/>
                <w:color w:val="000000"/>
                <w:sz w:val="16"/>
                <w:szCs w:val="16"/>
              </w:rPr>
              <w:t>228</w:t>
            </w:r>
          </w:p>
        </w:tc>
        <w:tc>
          <w:tcPr>
            <w:tcW w:w="2229" w:type="dxa"/>
            <w:tcBorders>
              <w:bottom w:val="single" w:sz="4" w:space="0" w:color="000000"/>
              <w:right w:val="single" w:sz="4" w:space="0" w:color="000000"/>
            </w:tcBorders>
            <w:shd w:val="clear" w:color="auto" w:fill="FFFFFF"/>
            <w:vAlign w:val="center"/>
          </w:tcPr>
          <w:p w14:paraId="2F8A2CE2" w14:textId="77777777" w:rsidR="00B168B5" w:rsidRDefault="006A4C1F" w:rsidP="00EE1228">
            <w:pPr>
              <w:widowControl w:val="0"/>
              <w:spacing w:line="276" w:lineRule="auto"/>
              <w:jc w:val="center"/>
              <w:rPr>
                <w:rFonts w:cs="Arial"/>
                <w:color w:val="000000"/>
                <w:sz w:val="16"/>
                <w:szCs w:val="16"/>
              </w:rPr>
            </w:pPr>
            <w:r>
              <w:rPr>
                <w:rFonts w:cs="Arial"/>
                <w:color w:val="000000"/>
                <w:sz w:val="16"/>
                <w:szCs w:val="16"/>
              </w:rPr>
              <w:t>455</w:t>
            </w:r>
          </w:p>
        </w:tc>
      </w:tr>
      <w:tr w:rsidR="00B168B5" w14:paraId="5A19BF39" w14:textId="77777777">
        <w:trPr>
          <w:trHeight w:val="288"/>
        </w:trPr>
        <w:tc>
          <w:tcPr>
            <w:tcW w:w="666" w:type="dxa"/>
            <w:tcBorders>
              <w:left w:val="single" w:sz="4" w:space="0" w:color="000000"/>
              <w:bottom w:val="single" w:sz="4" w:space="0" w:color="000000"/>
              <w:right w:val="single" w:sz="4" w:space="0" w:color="000000"/>
            </w:tcBorders>
            <w:shd w:val="clear" w:color="auto" w:fill="FFFFFF"/>
            <w:vAlign w:val="center"/>
          </w:tcPr>
          <w:p w14:paraId="11215AB2" w14:textId="77777777" w:rsidR="00B168B5" w:rsidRDefault="006A4C1F" w:rsidP="00EE1228">
            <w:pPr>
              <w:widowControl w:val="0"/>
              <w:spacing w:line="276" w:lineRule="auto"/>
              <w:jc w:val="center"/>
              <w:rPr>
                <w:rFonts w:cs="Arial"/>
                <w:color w:val="000000"/>
                <w:sz w:val="16"/>
                <w:szCs w:val="16"/>
              </w:rPr>
            </w:pPr>
            <w:r>
              <w:rPr>
                <w:rFonts w:cs="Arial"/>
                <w:color w:val="000000"/>
                <w:sz w:val="16"/>
                <w:szCs w:val="16"/>
              </w:rPr>
              <w:t>10</w:t>
            </w:r>
          </w:p>
        </w:tc>
        <w:tc>
          <w:tcPr>
            <w:tcW w:w="2284" w:type="dxa"/>
            <w:tcBorders>
              <w:bottom w:val="single" w:sz="4" w:space="0" w:color="000000"/>
              <w:right w:val="single" w:sz="4" w:space="0" w:color="000000"/>
            </w:tcBorders>
            <w:shd w:val="clear" w:color="auto" w:fill="FFFFFF"/>
          </w:tcPr>
          <w:p w14:paraId="47A11CEE" w14:textId="77777777" w:rsidR="00B168B5" w:rsidRDefault="006A4C1F" w:rsidP="00EE1228">
            <w:pPr>
              <w:widowControl w:val="0"/>
              <w:spacing w:line="276" w:lineRule="auto"/>
              <w:jc w:val="center"/>
              <w:rPr>
                <w:rFonts w:cs="Arial"/>
                <w:color w:val="000000"/>
                <w:sz w:val="16"/>
                <w:szCs w:val="16"/>
              </w:rPr>
            </w:pPr>
            <w:r>
              <w:rPr>
                <w:rFonts w:cs="Arial"/>
                <w:color w:val="000000"/>
                <w:sz w:val="16"/>
                <w:szCs w:val="16"/>
              </w:rPr>
              <w:t>Horas</w:t>
            </w:r>
          </w:p>
        </w:tc>
        <w:tc>
          <w:tcPr>
            <w:tcW w:w="2250" w:type="dxa"/>
            <w:tcBorders>
              <w:bottom w:val="single" w:sz="4" w:space="0" w:color="000000"/>
              <w:right w:val="single" w:sz="4" w:space="0" w:color="000000"/>
            </w:tcBorders>
            <w:shd w:val="clear" w:color="auto" w:fill="FFFFFF"/>
            <w:vAlign w:val="center"/>
          </w:tcPr>
          <w:p w14:paraId="0ADFAE21" w14:textId="77777777" w:rsidR="00B168B5" w:rsidRDefault="006A4C1F" w:rsidP="00EE1228">
            <w:pPr>
              <w:widowControl w:val="0"/>
              <w:spacing w:line="276" w:lineRule="auto"/>
              <w:jc w:val="center"/>
              <w:rPr>
                <w:rFonts w:cs="Arial"/>
                <w:color w:val="000000"/>
                <w:sz w:val="16"/>
                <w:szCs w:val="16"/>
              </w:rPr>
            </w:pPr>
            <w:r>
              <w:rPr>
                <w:rFonts w:cs="Arial"/>
                <w:color w:val="000000"/>
                <w:sz w:val="16"/>
                <w:szCs w:val="16"/>
              </w:rPr>
              <w:t>1</w:t>
            </w:r>
          </w:p>
        </w:tc>
        <w:tc>
          <w:tcPr>
            <w:tcW w:w="2317" w:type="dxa"/>
            <w:tcBorders>
              <w:bottom w:val="single" w:sz="4" w:space="0" w:color="000000"/>
              <w:right w:val="single" w:sz="4" w:space="0" w:color="000000"/>
            </w:tcBorders>
            <w:shd w:val="clear" w:color="auto" w:fill="FFFFFF"/>
            <w:vAlign w:val="center"/>
          </w:tcPr>
          <w:p w14:paraId="4227EF65" w14:textId="77777777" w:rsidR="00B168B5" w:rsidRDefault="006A4C1F" w:rsidP="00EE1228">
            <w:pPr>
              <w:widowControl w:val="0"/>
              <w:spacing w:line="276" w:lineRule="auto"/>
              <w:jc w:val="center"/>
              <w:rPr>
                <w:rFonts w:cs="Arial"/>
                <w:color w:val="000000"/>
                <w:sz w:val="16"/>
                <w:szCs w:val="16"/>
              </w:rPr>
            </w:pPr>
            <w:r>
              <w:rPr>
                <w:rFonts w:cs="Arial"/>
                <w:color w:val="000000"/>
                <w:sz w:val="16"/>
                <w:szCs w:val="16"/>
              </w:rPr>
              <w:t>230</w:t>
            </w:r>
          </w:p>
        </w:tc>
        <w:tc>
          <w:tcPr>
            <w:tcW w:w="2229" w:type="dxa"/>
            <w:tcBorders>
              <w:bottom w:val="single" w:sz="4" w:space="0" w:color="000000"/>
              <w:right w:val="single" w:sz="4" w:space="0" w:color="000000"/>
            </w:tcBorders>
            <w:shd w:val="clear" w:color="auto" w:fill="FFFFFF"/>
            <w:vAlign w:val="center"/>
          </w:tcPr>
          <w:p w14:paraId="1117D381" w14:textId="77777777" w:rsidR="00B168B5" w:rsidRDefault="006A4C1F" w:rsidP="00EE1228">
            <w:pPr>
              <w:widowControl w:val="0"/>
              <w:spacing w:line="276" w:lineRule="auto"/>
              <w:jc w:val="center"/>
              <w:rPr>
                <w:rFonts w:cs="Arial"/>
                <w:color w:val="000000"/>
                <w:sz w:val="16"/>
                <w:szCs w:val="16"/>
              </w:rPr>
            </w:pPr>
            <w:r>
              <w:rPr>
                <w:rFonts w:cs="Arial"/>
                <w:color w:val="000000"/>
                <w:sz w:val="16"/>
                <w:szCs w:val="16"/>
              </w:rPr>
              <w:t>460</w:t>
            </w:r>
          </w:p>
        </w:tc>
      </w:tr>
      <w:tr w:rsidR="00B168B5" w14:paraId="3030D85C" w14:textId="77777777">
        <w:trPr>
          <w:trHeight w:val="288"/>
        </w:trPr>
        <w:tc>
          <w:tcPr>
            <w:tcW w:w="666"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28C9D2DD" w14:textId="77777777" w:rsidR="00B168B5" w:rsidRDefault="006A4C1F" w:rsidP="00EE1228">
            <w:pPr>
              <w:widowControl w:val="0"/>
              <w:spacing w:line="276" w:lineRule="auto"/>
              <w:jc w:val="center"/>
              <w:rPr>
                <w:rFonts w:cs="Arial"/>
                <w:color w:val="000000"/>
                <w:sz w:val="16"/>
                <w:szCs w:val="16"/>
              </w:rPr>
            </w:pPr>
            <w:r>
              <w:rPr>
                <w:rFonts w:cs="Arial"/>
                <w:color w:val="000000"/>
                <w:sz w:val="16"/>
                <w:szCs w:val="16"/>
              </w:rPr>
              <w:t>11</w:t>
            </w:r>
          </w:p>
        </w:tc>
        <w:tc>
          <w:tcPr>
            <w:tcW w:w="2284" w:type="dxa"/>
            <w:tcBorders>
              <w:top w:val="single" w:sz="4" w:space="0" w:color="000000"/>
              <w:left w:val="single" w:sz="4" w:space="0" w:color="000000"/>
              <w:bottom w:val="single" w:sz="4" w:space="0" w:color="000000"/>
              <w:right w:val="single" w:sz="4" w:space="0" w:color="000000"/>
            </w:tcBorders>
            <w:shd w:val="clear" w:color="auto" w:fill="FFFFFF"/>
          </w:tcPr>
          <w:p w14:paraId="61AB2400" w14:textId="77777777" w:rsidR="00B168B5" w:rsidRDefault="006A4C1F" w:rsidP="00EE1228">
            <w:pPr>
              <w:widowControl w:val="0"/>
              <w:spacing w:line="276" w:lineRule="auto"/>
              <w:jc w:val="center"/>
              <w:rPr>
                <w:rFonts w:cs="Arial"/>
                <w:color w:val="000000"/>
                <w:sz w:val="16"/>
                <w:szCs w:val="16"/>
              </w:rPr>
            </w:pPr>
            <w:r>
              <w:rPr>
                <w:rFonts w:cs="Arial"/>
                <w:color w:val="000000"/>
                <w:sz w:val="16"/>
                <w:szCs w:val="16"/>
              </w:rPr>
              <w:t>Unidade</w:t>
            </w:r>
          </w:p>
        </w:tc>
        <w:tc>
          <w:tcPr>
            <w:tcW w:w="2250"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7D910B48" w14:textId="77777777" w:rsidR="00B168B5" w:rsidRDefault="006A4C1F" w:rsidP="00EE1228">
            <w:pPr>
              <w:widowControl w:val="0"/>
              <w:spacing w:line="276" w:lineRule="auto"/>
              <w:jc w:val="center"/>
              <w:rPr>
                <w:rFonts w:cs="Arial"/>
                <w:color w:val="000000"/>
                <w:sz w:val="16"/>
                <w:szCs w:val="16"/>
              </w:rPr>
            </w:pPr>
            <w:r>
              <w:rPr>
                <w:rFonts w:cs="Arial"/>
                <w:color w:val="000000"/>
                <w:sz w:val="16"/>
                <w:szCs w:val="16"/>
              </w:rPr>
              <w:t>1</w:t>
            </w:r>
          </w:p>
        </w:tc>
        <w:tc>
          <w:tcPr>
            <w:tcW w:w="2317"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406ACFF4" w14:textId="77777777" w:rsidR="00B168B5" w:rsidRDefault="006A4C1F" w:rsidP="00EE1228">
            <w:pPr>
              <w:widowControl w:val="0"/>
              <w:spacing w:line="276" w:lineRule="auto"/>
              <w:jc w:val="center"/>
              <w:rPr>
                <w:rFonts w:cs="Arial"/>
                <w:color w:val="000000"/>
                <w:sz w:val="16"/>
                <w:szCs w:val="16"/>
              </w:rPr>
            </w:pPr>
            <w:r>
              <w:rPr>
                <w:rFonts w:cs="Arial"/>
                <w:color w:val="000000"/>
                <w:sz w:val="16"/>
                <w:szCs w:val="16"/>
              </w:rPr>
              <w:t>57</w:t>
            </w:r>
          </w:p>
        </w:tc>
        <w:tc>
          <w:tcPr>
            <w:tcW w:w="2229"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5CB894C9" w14:textId="77777777" w:rsidR="00B168B5" w:rsidRDefault="006A4C1F" w:rsidP="00EE1228">
            <w:pPr>
              <w:widowControl w:val="0"/>
              <w:spacing w:line="276" w:lineRule="auto"/>
              <w:jc w:val="center"/>
              <w:rPr>
                <w:rFonts w:cs="Arial"/>
                <w:color w:val="000000"/>
                <w:sz w:val="16"/>
                <w:szCs w:val="16"/>
              </w:rPr>
            </w:pPr>
            <w:r>
              <w:rPr>
                <w:rFonts w:cs="Arial"/>
                <w:color w:val="000000"/>
                <w:sz w:val="16"/>
                <w:szCs w:val="16"/>
              </w:rPr>
              <w:t>114</w:t>
            </w:r>
          </w:p>
        </w:tc>
      </w:tr>
      <w:tr w:rsidR="00B168B5" w14:paraId="495A1C4E" w14:textId="77777777">
        <w:trPr>
          <w:trHeight w:val="288"/>
        </w:trPr>
        <w:tc>
          <w:tcPr>
            <w:tcW w:w="666"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5CE90621" w14:textId="77777777" w:rsidR="00B168B5" w:rsidRDefault="006A4C1F" w:rsidP="00EE1228">
            <w:pPr>
              <w:widowControl w:val="0"/>
              <w:spacing w:line="276" w:lineRule="auto"/>
              <w:jc w:val="center"/>
              <w:rPr>
                <w:rFonts w:cs="Arial"/>
                <w:color w:val="000000"/>
                <w:sz w:val="16"/>
                <w:szCs w:val="16"/>
              </w:rPr>
            </w:pPr>
            <w:r>
              <w:rPr>
                <w:rFonts w:cs="Arial"/>
                <w:color w:val="000000"/>
                <w:sz w:val="16"/>
                <w:szCs w:val="16"/>
              </w:rPr>
              <w:t>12</w:t>
            </w:r>
          </w:p>
        </w:tc>
        <w:tc>
          <w:tcPr>
            <w:tcW w:w="2284" w:type="dxa"/>
            <w:tcBorders>
              <w:top w:val="single" w:sz="4" w:space="0" w:color="000000"/>
              <w:left w:val="single" w:sz="4" w:space="0" w:color="000000"/>
              <w:bottom w:val="single" w:sz="4" w:space="0" w:color="000000"/>
              <w:right w:val="single" w:sz="4" w:space="0" w:color="000000"/>
            </w:tcBorders>
            <w:shd w:val="clear" w:color="auto" w:fill="FFFFFF"/>
          </w:tcPr>
          <w:p w14:paraId="729D0F7B" w14:textId="77777777" w:rsidR="00B168B5" w:rsidRDefault="006A4C1F" w:rsidP="00EE1228">
            <w:pPr>
              <w:widowControl w:val="0"/>
              <w:spacing w:line="276" w:lineRule="auto"/>
              <w:jc w:val="center"/>
              <w:rPr>
                <w:rFonts w:cs="Arial"/>
                <w:color w:val="000000"/>
                <w:sz w:val="16"/>
                <w:szCs w:val="16"/>
              </w:rPr>
            </w:pPr>
            <w:r>
              <w:rPr>
                <w:rFonts w:cs="Arial"/>
                <w:color w:val="000000"/>
                <w:sz w:val="16"/>
                <w:szCs w:val="16"/>
              </w:rPr>
              <w:t>Unidade</w:t>
            </w:r>
          </w:p>
        </w:tc>
        <w:tc>
          <w:tcPr>
            <w:tcW w:w="2250"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0E67C651" w14:textId="77777777" w:rsidR="00B168B5" w:rsidRDefault="006A4C1F" w:rsidP="00EE1228">
            <w:pPr>
              <w:widowControl w:val="0"/>
              <w:spacing w:line="276" w:lineRule="auto"/>
              <w:jc w:val="center"/>
              <w:rPr>
                <w:rFonts w:cs="Arial"/>
                <w:color w:val="000000"/>
                <w:sz w:val="16"/>
                <w:szCs w:val="16"/>
              </w:rPr>
            </w:pPr>
            <w:r>
              <w:rPr>
                <w:rFonts w:cs="Arial"/>
                <w:color w:val="000000"/>
                <w:sz w:val="16"/>
                <w:szCs w:val="16"/>
              </w:rPr>
              <w:t>1</w:t>
            </w:r>
          </w:p>
        </w:tc>
        <w:tc>
          <w:tcPr>
            <w:tcW w:w="2317"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3E2FC2CE" w14:textId="77777777" w:rsidR="00B168B5" w:rsidRDefault="006A4C1F" w:rsidP="00EE1228">
            <w:pPr>
              <w:widowControl w:val="0"/>
              <w:spacing w:line="276" w:lineRule="auto"/>
              <w:jc w:val="center"/>
              <w:rPr>
                <w:rFonts w:cs="Arial"/>
                <w:color w:val="000000"/>
                <w:sz w:val="16"/>
                <w:szCs w:val="16"/>
              </w:rPr>
            </w:pPr>
            <w:r>
              <w:rPr>
                <w:rFonts w:cs="Arial"/>
                <w:color w:val="000000"/>
                <w:sz w:val="16"/>
                <w:szCs w:val="16"/>
              </w:rPr>
              <w:t>111</w:t>
            </w:r>
          </w:p>
        </w:tc>
        <w:tc>
          <w:tcPr>
            <w:tcW w:w="2229"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49512736" w14:textId="77777777" w:rsidR="00B168B5" w:rsidRDefault="006A4C1F" w:rsidP="00EE1228">
            <w:pPr>
              <w:widowControl w:val="0"/>
              <w:spacing w:line="276" w:lineRule="auto"/>
              <w:jc w:val="center"/>
              <w:rPr>
                <w:rFonts w:cs="Arial"/>
                <w:color w:val="000000"/>
                <w:sz w:val="16"/>
                <w:szCs w:val="16"/>
              </w:rPr>
            </w:pPr>
            <w:r>
              <w:rPr>
                <w:rFonts w:cs="Arial"/>
                <w:color w:val="000000"/>
                <w:sz w:val="16"/>
                <w:szCs w:val="16"/>
              </w:rPr>
              <w:t>221</w:t>
            </w:r>
          </w:p>
        </w:tc>
      </w:tr>
      <w:tr w:rsidR="00B168B5" w14:paraId="1B5E5F5D" w14:textId="77777777">
        <w:trPr>
          <w:trHeight w:val="288"/>
        </w:trPr>
        <w:tc>
          <w:tcPr>
            <w:tcW w:w="666"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20FCC670" w14:textId="77777777" w:rsidR="00B168B5" w:rsidRDefault="006A4C1F" w:rsidP="00EE1228">
            <w:pPr>
              <w:widowControl w:val="0"/>
              <w:spacing w:line="276" w:lineRule="auto"/>
              <w:jc w:val="center"/>
              <w:rPr>
                <w:rFonts w:cs="Arial"/>
                <w:color w:val="000000"/>
                <w:sz w:val="16"/>
                <w:szCs w:val="16"/>
              </w:rPr>
            </w:pPr>
            <w:r>
              <w:rPr>
                <w:rFonts w:cs="Arial"/>
                <w:color w:val="000000"/>
                <w:sz w:val="16"/>
                <w:szCs w:val="16"/>
              </w:rPr>
              <w:t>13</w:t>
            </w:r>
          </w:p>
        </w:tc>
        <w:tc>
          <w:tcPr>
            <w:tcW w:w="2284" w:type="dxa"/>
            <w:tcBorders>
              <w:top w:val="single" w:sz="4" w:space="0" w:color="000000"/>
              <w:left w:val="single" w:sz="4" w:space="0" w:color="000000"/>
              <w:bottom w:val="single" w:sz="4" w:space="0" w:color="000000"/>
              <w:right w:val="single" w:sz="4" w:space="0" w:color="000000"/>
            </w:tcBorders>
            <w:shd w:val="clear" w:color="auto" w:fill="FFFFFF"/>
          </w:tcPr>
          <w:p w14:paraId="1C5571F5" w14:textId="77777777" w:rsidR="00B168B5" w:rsidRDefault="006A4C1F" w:rsidP="00EE1228">
            <w:pPr>
              <w:widowControl w:val="0"/>
              <w:spacing w:line="276" w:lineRule="auto"/>
              <w:jc w:val="center"/>
              <w:rPr>
                <w:rFonts w:cs="Arial"/>
                <w:color w:val="000000"/>
                <w:sz w:val="16"/>
                <w:szCs w:val="16"/>
              </w:rPr>
            </w:pPr>
            <w:r>
              <w:rPr>
                <w:rFonts w:cs="Arial"/>
                <w:color w:val="000000"/>
                <w:sz w:val="16"/>
                <w:szCs w:val="16"/>
              </w:rPr>
              <w:t>Unidade</w:t>
            </w:r>
          </w:p>
        </w:tc>
        <w:tc>
          <w:tcPr>
            <w:tcW w:w="2250"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1501917C" w14:textId="77777777" w:rsidR="00B168B5" w:rsidRDefault="006A4C1F" w:rsidP="00EE1228">
            <w:pPr>
              <w:widowControl w:val="0"/>
              <w:spacing w:line="276" w:lineRule="auto"/>
              <w:jc w:val="center"/>
              <w:rPr>
                <w:rFonts w:cs="Arial"/>
                <w:color w:val="000000"/>
                <w:sz w:val="16"/>
                <w:szCs w:val="16"/>
              </w:rPr>
            </w:pPr>
            <w:r>
              <w:rPr>
                <w:rFonts w:cs="Arial"/>
                <w:color w:val="000000"/>
                <w:sz w:val="16"/>
                <w:szCs w:val="16"/>
              </w:rPr>
              <w:t>1</w:t>
            </w:r>
          </w:p>
        </w:tc>
        <w:tc>
          <w:tcPr>
            <w:tcW w:w="2317"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7836EE7A" w14:textId="77777777" w:rsidR="00B168B5" w:rsidRDefault="006A4C1F" w:rsidP="00EE1228">
            <w:pPr>
              <w:widowControl w:val="0"/>
              <w:spacing w:line="276" w:lineRule="auto"/>
              <w:jc w:val="center"/>
              <w:rPr>
                <w:rFonts w:cs="Arial"/>
                <w:color w:val="000000"/>
                <w:sz w:val="16"/>
                <w:szCs w:val="16"/>
              </w:rPr>
            </w:pPr>
            <w:r>
              <w:rPr>
                <w:rFonts w:cs="Arial"/>
                <w:color w:val="000000"/>
                <w:sz w:val="16"/>
                <w:szCs w:val="16"/>
              </w:rPr>
              <w:t>235</w:t>
            </w:r>
          </w:p>
        </w:tc>
        <w:tc>
          <w:tcPr>
            <w:tcW w:w="2229"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6E67B381" w14:textId="77777777" w:rsidR="00B168B5" w:rsidRDefault="006A4C1F" w:rsidP="00EE1228">
            <w:pPr>
              <w:widowControl w:val="0"/>
              <w:spacing w:line="276" w:lineRule="auto"/>
              <w:jc w:val="center"/>
              <w:rPr>
                <w:rFonts w:cs="Arial"/>
                <w:color w:val="000000"/>
                <w:sz w:val="16"/>
                <w:szCs w:val="16"/>
              </w:rPr>
            </w:pPr>
            <w:r>
              <w:rPr>
                <w:rFonts w:cs="Arial"/>
                <w:color w:val="000000"/>
                <w:sz w:val="16"/>
                <w:szCs w:val="16"/>
              </w:rPr>
              <w:t>470</w:t>
            </w:r>
          </w:p>
        </w:tc>
      </w:tr>
      <w:tr w:rsidR="00B168B5" w14:paraId="41EA8980" w14:textId="77777777">
        <w:trPr>
          <w:trHeight w:val="288"/>
        </w:trPr>
        <w:tc>
          <w:tcPr>
            <w:tcW w:w="666"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0E7D443C" w14:textId="77777777" w:rsidR="00B168B5" w:rsidRDefault="006A4C1F" w:rsidP="00EE1228">
            <w:pPr>
              <w:widowControl w:val="0"/>
              <w:spacing w:line="276" w:lineRule="auto"/>
              <w:jc w:val="center"/>
              <w:rPr>
                <w:rFonts w:cs="Arial"/>
                <w:color w:val="000000"/>
                <w:sz w:val="16"/>
                <w:szCs w:val="16"/>
              </w:rPr>
            </w:pPr>
            <w:r>
              <w:rPr>
                <w:rFonts w:cs="Arial"/>
                <w:color w:val="000000"/>
                <w:sz w:val="16"/>
                <w:szCs w:val="16"/>
              </w:rPr>
              <w:t>14</w:t>
            </w:r>
          </w:p>
        </w:tc>
        <w:tc>
          <w:tcPr>
            <w:tcW w:w="2284" w:type="dxa"/>
            <w:tcBorders>
              <w:top w:val="single" w:sz="4" w:space="0" w:color="000000"/>
              <w:left w:val="single" w:sz="4" w:space="0" w:color="000000"/>
              <w:bottom w:val="single" w:sz="4" w:space="0" w:color="000000"/>
              <w:right w:val="single" w:sz="4" w:space="0" w:color="000000"/>
            </w:tcBorders>
            <w:shd w:val="clear" w:color="auto" w:fill="FFFFFF"/>
          </w:tcPr>
          <w:p w14:paraId="76AF7647" w14:textId="77777777" w:rsidR="00B168B5" w:rsidRDefault="006A4C1F" w:rsidP="00EE1228">
            <w:pPr>
              <w:widowControl w:val="0"/>
              <w:spacing w:line="276" w:lineRule="auto"/>
              <w:jc w:val="center"/>
              <w:rPr>
                <w:rFonts w:cs="Arial"/>
                <w:color w:val="000000"/>
                <w:sz w:val="16"/>
                <w:szCs w:val="16"/>
              </w:rPr>
            </w:pPr>
            <w:r>
              <w:rPr>
                <w:rFonts w:cs="Arial"/>
                <w:color w:val="000000"/>
                <w:sz w:val="16"/>
                <w:szCs w:val="16"/>
              </w:rPr>
              <w:t>Unidade</w:t>
            </w:r>
          </w:p>
        </w:tc>
        <w:tc>
          <w:tcPr>
            <w:tcW w:w="2250"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445982BF" w14:textId="77777777" w:rsidR="00B168B5" w:rsidRDefault="006A4C1F" w:rsidP="00EE1228">
            <w:pPr>
              <w:widowControl w:val="0"/>
              <w:spacing w:line="276" w:lineRule="auto"/>
              <w:jc w:val="center"/>
              <w:rPr>
                <w:rFonts w:cs="Arial"/>
                <w:color w:val="000000"/>
                <w:sz w:val="16"/>
                <w:szCs w:val="16"/>
              </w:rPr>
            </w:pPr>
            <w:r>
              <w:rPr>
                <w:rFonts w:cs="Arial"/>
                <w:color w:val="000000"/>
                <w:sz w:val="16"/>
                <w:szCs w:val="16"/>
              </w:rPr>
              <w:t>1</w:t>
            </w:r>
          </w:p>
        </w:tc>
        <w:tc>
          <w:tcPr>
            <w:tcW w:w="2317"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38F9A417" w14:textId="77777777" w:rsidR="00B168B5" w:rsidRDefault="006A4C1F" w:rsidP="00EE1228">
            <w:pPr>
              <w:widowControl w:val="0"/>
              <w:spacing w:line="276" w:lineRule="auto"/>
              <w:jc w:val="center"/>
              <w:rPr>
                <w:rFonts w:cs="Arial"/>
                <w:color w:val="000000"/>
                <w:sz w:val="16"/>
                <w:szCs w:val="16"/>
              </w:rPr>
            </w:pPr>
            <w:r>
              <w:rPr>
                <w:rFonts w:cs="Arial"/>
                <w:color w:val="000000"/>
                <w:sz w:val="16"/>
                <w:szCs w:val="16"/>
              </w:rPr>
              <w:t>400</w:t>
            </w:r>
          </w:p>
        </w:tc>
        <w:tc>
          <w:tcPr>
            <w:tcW w:w="2229"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5C18E3DD" w14:textId="77777777" w:rsidR="00B168B5" w:rsidRDefault="006A4C1F" w:rsidP="00EE1228">
            <w:pPr>
              <w:widowControl w:val="0"/>
              <w:spacing w:line="276" w:lineRule="auto"/>
              <w:jc w:val="center"/>
              <w:rPr>
                <w:rFonts w:cs="Arial"/>
                <w:color w:val="000000"/>
                <w:sz w:val="16"/>
                <w:szCs w:val="16"/>
              </w:rPr>
            </w:pPr>
            <w:r>
              <w:rPr>
                <w:rFonts w:cs="Arial"/>
                <w:color w:val="000000"/>
                <w:sz w:val="16"/>
                <w:szCs w:val="16"/>
              </w:rPr>
              <w:t>800</w:t>
            </w:r>
          </w:p>
        </w:tc>
      </w:tr>
      <w:tr w:rsidR="00B168B5" w14:paraId="0E2A18BE" w14:textId="77777777">
        <w:trPr>
          <w:trHeight w:val="288"/>
        </w:trPr>
        <w:tc>
          <w:tcPr>
            <w:tcW w:w="666"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5DA9C2C6" w14:textId="77777777" w:rsidR="00B168B5" w:rsidRDefault="006A4C1F" w:rsidP="00EE1228">
            <w:pPr>
              <w:widowControl w:val="0"/>
              <w:spacing w:line="276" w:lineRule="auto"/>
              <w:jc w:val="center"/>
              <w:rPr>
                <w:rFonts w:cs="Arial"/>
                <w:color w:val="000000"/>
                <w:sz w:val="16"/>
                <w:szCs w:val="16"/>
              </w:rPr>
            </w:pPr>
            <w:r>
              <w:rPr>
                <w:rFonts w:cs="Arial"/>
                <w:color w:val="000000"/>
                <w:sz w:val="16"/>
                <w:szCs w:val="16"/>
              </w:rPr>
              <w:t>15</w:t>
            </w:r>
          </w:p>
        </w:tc>
        <w:tc>
          <w:tcPr>
            <w:tcW w:w="2284" w:type="dxa"/>
            <w:tcBorders>
              <w:top w:val="single" w:sz="4" w:space="0" w:color="000000"/>
              <w:left w:val="single" w:sz="4" w:space="0" w:color="000000"/>
              <w:bottom w:val="single" w:sz="4" w:space="0" w:color="000000"/>
              <w:right w:val="single" w:sz="4" w:space="0" w:color="000000"/>
            </w:tcBorders>
            <w:shd w:val="clear" w:color="auto" w:fill="FFFFFF"/>
          </w:tcPr>
          <w:p w14:paraId="54A20683" w14:textId="77777777" w:rsidR="00B168B5" w:rsidRDefault="006A4C1F" w:rsidP="00EE1228">
            <w:pPr>
              <w:widowControl w:val="0"/>
              <w:spacing w:line="276" w:lineRule="auto"/>
              <w:jc w:val="center"/>
              <w:rPr>
                <w:rFonts w:cs="Arial"/>
                <w:color w:val="000000"/>
                <w:sz w:val="16"/>
                <w:szCs w:val="16"/>
              </w:rPr>
            </w:pPr>
            <w:r>
              <w:rPr>
                <w:rFonts w:cs="Arial"/>
                <w:color w:val="000000"/>
                <w:sz w:val="16"/>
                <w:szCs w:val="16"/>
              </w:rPr>
              <w:t>Unidade</w:t>
            </w:r>
          </w:p>
        </w:tc>
        <w:tc>
          <w:tcPr>
            <w:tcW w:w="2250"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66E0AE99" w14:textId="77777777" w:rsidR="00B168B5" w:rsidRDefault="006A4C1F" w:rsidP="00EE1228">
            <w:pPr>
              <w:widowControl w:val="0"/>
              <w:spacing w:line="276" w:lineRule="auto"/>
              <w:jc w:val="center"/>
              <w:rPr>
                <w:rFonts w:cs="Arial"/>
                <w:color w:val="000000"/>
                <w:sz w:val="16"/>
                <w:szCs w:val="16"/>
              </w:rPr>
            </w:pPr>
            <w:r>
              <w:rPr>
                <w:rFonts w:cs="Arial"/>
                <w:color w:val="000000"/>
                <w:sz w:val="16"/>
                <w:szCs w:val="16"/>
              </w:rPr>
              <w:t>1</w:t>
            </w:r>
          </w:p>
        </w:tc>
        <w:tc>
          <w:tcPr>
            <w:tcW w:w="2317"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549709B5" w14:textId="77777777" w:rsidR="00B168B5" w:rsidRDefault="006A4C1F" w:rsidP="00EE1228">
            <w:pPr>
              <w:widowControl w:val="0"/>
              <w:spacing w:line="276" w:lineRule="auto"/>
              <w:jc w:val="center"/>
              <w:rPr>
                <w:rFonts w:cs="Arial"/>
                <w:color w:val="000000"/>
                <w:sz w:val="16"/>
                <w:szCs w:val="16"/>
              </w:rPr>
            </w:pPr>
            <w:r>
              <w:rPr>
                <w:rFonts w:cs="Arial"/>
                <w:color w:val="000000"/>
                <w:sz w:val="16"/>
                <w:szCs w:val="16"/>
              </w:rPr>
              <w:t>101</w:t>
            </w:r>
          </w:p>
        </w:tc>
        <w:tc>
          <w:tcPr>
            <w:tcW w:w="2229"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415C54B2" w14:textId="77777777" w:rsidR="00B168B5" w:rsidRDefault="006A4C1F" w:rsidP="00EE1228">
            <w:pPr>
              <w:widowControl w:val="0"/>
              <w:spacing w:line="276" w:lineRule="auto"/>
              <w:jc w:val="center"/>
              <w:rPr>
                <w:rFonts w:cs="Arial"/>
                <w:color w:val="000000"/>
                <w:sz w:val="16"/>
                <w:szCs w:val="16"/>
              </w:rPr>
            </w:pPr>
            <w:r>
              <w:rPr>
                <w:rFonts w:cs="Arial"/>
                <w:color w:val="000000"/>
                <w:sz w:val="16"/>
                <w:szCs w:val="16"/>
              </w:rPr>
              <w:t>202</w:t>
            </w:r>
          </w:p>
        </w:tc>
      </w:tr>
      <w:tr w:rsidR="00B168B5" w14:paraId="4AA1CD04" w14:textId="77777777">
        <w:trPr>
          <w:trHeight w:val="288"/>
        </w:trPr>
        <w:tc>
          <w:tcPr>
            <w:tcW w:w="666"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0003EFF8" w14:textId="77777777" w:rsidR="00B168B5" w:rsidRDefault="006A4C1F" w:rsidP="00EE1228">
            <w:pPr>
              <w:widowControl w:val="0"/>
              <w:spacing w:line="276" w:lineRule="auto"/>
              <w:jc w:val="center"/>
              <w:rPr>
                <w:rFonts w:cs="Arial"/>
                <w:color w:val="000000"/>
                <w:sz w:val="16"/>
                <w:szCs w:val="16"/>
              </w:rPr>
            </w:pPr>
            <w:r>
              <w:rPr>
                <w:rFonts w:cs="Arial"/>
                <w:color w:val="000000"/>
                <w:sz w:val="16"/>
                <w:szCs w:val="16"/>
              </w:rPr>
              <w:t>16</w:t>
            </w:r>
          </w:p>
        </w:tc>
        <w:tc>
          <w:tcPr>
            <w:tcW w:w="2284" w:type="dxa"/>
            <w:tcBorders>
              <w:top w:val="single" w:sz="4" w:space="0" w:color="000000"/>
              <w:left w:val="single" w:sz="4" w:space="0" w:color="000000"/>
              <w:bottom w:val="single" w:sz="4" w:space="0" w:color="000000"/>
              <w:right w:val="single" w:sz="4" w:space="0" w:color="000000"/>
            </w:tcBorders>
            <w:shd w:val="clear" w:color="auto" w:fill="FFFFFF"/>
          </w:tcPr>
          <w:p w14:paraId="3219A063" w14:textId="77777777" w:rsidR="00B168B5" w:rsidRDefault="006A4C1F" w:rsidP="00EE1228">
            <w:pPr>
              <w:widowControl w:val="0"/>
              <w:spacing w:line="276" w:lineRule="auto"/>
              <w:jc w:val="center"/>
              <w:rPr>
                <w:rFonts w:cs="Arial"/>
                <w:color w:val="000000"/>
                <w:sz w:val="16"/>
                <w:szCs w:val="16"/>
              </w:rPr>
            </w:pPr>
            <w:r>
              <w:rPr>
                <w:rFonts w:cs="Arial"/>
                <w:color w:val="000000"/>
                <w:sz w:val="16"/>
                <w:szCs w:val="16"/>
              </w:rPr>
              <w:t>Metros</w:t>
            </w:r>
          </w:p>
        </w:tc>
        <w:tc>
          <w:tcPr>
            <w:tcW w:w="2250"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1C2ABEA6" w14:textId="77777777" w:rsidR="00B168B5" w:rsidRDefault="006A4C1F" w:rsidP="00EE1228">
            <w:pPr>
              <w:widowControl w:val="0"/>
              <w:spacing w:line="276" w:lineRule="auto"/>
              <w:jc w:val="center"/>
              <w:rPr>
                <w:rFonts w:cs="Arial"/>
                <w:color w:val="000000"/>
                <w:sz w:val="16"/>
                <w:szCs w:val="16"/>
              </w:rPr>
            </w:pPr>
            <w:r>
              <w:rPr>
                <w:rFonts w:cs="Arial"/>
                <w:color w:val="000000"/>
                <w:sz w:val="16"/>
                <w:szCs w:val="16"/>
              </w:rPr>
              <w:t>1</w:t>
            </w:r>
          </w:p>
        </w:tc>
        <w:tc>
          <w:tcPr>
            <w:tcW w:w="2317"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2EE0AEF3" w14:textId="77777777" w:rsidR="00B168B5" w:rsidRDefault="006A4C1F" w:rsidP="00EE1228">
            <w:pPr>
              <w:widowControl w:val="0"/>
              <w:spacing w:line="276" w:lineRule="auto"/>
              <w:jc w:val="center"/>
              <w:rPr>
                <w:rFonts w:cs="Arial"/>
                <w:color w:val="000000"/>
                <w:sz w:val="16"/>
                <w:szCs w:val="16"/>
              </w:rPr>
            </w:pPr>
            <w:r>
              <w:rPr>
                <w:rFonts w:cs="Arial"/>
                <w:color w:val="000000"/>
                <w:sz w:val="16"/>
                <w:szCs w:val="16"/>
              </w:rPr>
              <w:t>2.975</w:t>
            </w:r>
          </w:p>
        </w:tc>
        <w:tc>
          <w:tcPr>
            <w:tcW w:w="2229"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7CA46ACA" w14:textId="77777777" w:rsidR="00B168B5" w:rsidRDefault="006A4C1F" w:rsidP="00EE1228">
            <w:pPr>
              <w:widowControl w:val="0"/>
              <w:spacing w:line="276" w:lineRule="auto"/>
              <w:jc w:val="center"/>
              <w:rPr>
                <w:rFonts w:cs="Arial"/>
                <w:color w:val="000000"/>
                <w:sz w:val="16"/>
                <w:szCs w:val="16"/>
              </w:rPr>
            </w:pPr>
            <w:r>
              <w:rPr>
                <w:rFonts w:cs="Arial"/>
                <w:color w:val="000000"/>
                <w:sz w:val="16"/>
                <w:szCs w:val="16"/>
              </w:rPr>
              <w:t>5.950</w:t>
            </w:r>
          </w:p>
        </w:tc>
      </w:tr>
      <w:tr w:rsidR="00B168B5" w14:paraId="0E915C70" w14:textId="77777777">
        <w:trPr>
          <w:trHeight w:val="288"/>
        </w:trPr>
        <w:tc>
          <w:tcPr>
            <w:tcW w:w="666"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3C42FDD3" w14:textId="77777777" w:rsidR="00B168B5" w:rsidRDefault="006A4C1F" w:rsidP="00EE1228">
            <w:pPr>
              <w:widowControl w:val="0"/>
              <w:spacing w:line="276" w:lineRule="auto"/>
              <w:jc w:val="center"/>
              <w:rPr>
                <w:rFonts w:cs="Arial"/>
                <w:color w:val="000000"/>
                <w:sz w:val="16"/>
                <w:szCs w:val="16"/>
              </w:rPr>
            </w:pPr>
            <w:r>
              <w:rPr>
                <w:rFonts w:cs="Arial"/>
                <w:color w:val="000000"/>
                <w:sz w:val="16"/>
                <w:szCs w:val="16"/>
              </w:rPr>
              <w:t>17</w:t>
            </w:r>
          </w:p>
        </w:tc>
        <w:tc>
          <w:tcPr>
            <w:tcW w:w="2284" w:type="dxa"/>
            <w:tcBorders>
              <w:top w:val="single" w:sz="4" w:space="0" w:color="000000"/>
              <w:left w:val="single" w:sz="4" w:space="0" w:color="000000"/>
              <w:bottom w:val="single" w:sz="4" w:space="0" w:color="000000"/>
              <w:right w:val="single" w:sz="4" w:space="0" w:color="000000"/>
            </w:tcBorders>
            <w:shd w:val="clear" w:color="auto" w:fill="FFFFFF"/>
          </w:tcPr>
          <w:p w14:paraId="71106CA7" w14:textId="77777777" w:rsidR="00B168B5" w:rsidRDefault="006A4C1F" w:rsidP="00EE1228">
            <w:pPr>
              <w:widowControl w:val="0"/>
              <w:spacing w:line="276" w:lineRule="auto"/>
              <w:jc w:val="center"/>
              <w:rPr>
                <w:rFonts w:cs="Arial"/>
                <w:color w:val="000000"/>
                <w:sz w:val="16"/>
                <w:szCs w:val="16"/>
              </w:rPr>
            </w:pPr>
            <w:r>
              <w:rPr>
                <w:rFonts w:cs="Arial"/>
                <w:color w:val="000000"/>
                <w:sz w:val="16"/>
                <w:szCs w:val="16"/>
              </w:rPr>
              <w:t>Metros</w:t>
            </w:r>
          </w:p>
        </w:tc>
        <w:tc>
          <w:tcPr>
            <w:tcW w:w="2250"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1E253D2E" w14:textId="77777777" w:rsidR="00B168B5" w:rsidRDefault="006A4C1F" w:rsidP="00EE1228">
            <w:pPr>
              <w:widowControl w:val="0"/>
              <w:spacing w:line="276" w:lineRule="auto"/>
              <w:jc w:val="center"/>
              <w:rPr>
                <w:rFonts w:cs="Arial"/>
                <w:color w:val="000000"/>
                <w:sz w:val="16"/>
                <w:szCs w:val="16"/>
              </w:rPr>
            </w:pPr>
            <w:r>
              <w:rPr>
                <w:rFonts w:cs="Arial"/>
                <w:color w:val="000000"/>
                <w:sz w:val="16"/>
                <w:szCs w:val="16"/>
              </w:rPr>
              <w:t>1</w:t>
            </w:r>
          </w:p>
        </w:tc>
        <w:tc>
          <w:tcPr>
            <w:tcW w:w="2317"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15A8C097" w14:textId="77777777" w:rsidR="00B168B5" w:rsidRDefault="006A4C1F" w:rsidP="00EE1228">
            <w:pPr>
              <w:widowControl w:val="0"/>
              <w:spacing w:line="276" w:lineRule="auto"/>
              <w:jc w:val="center"/>
              <w:rPr>
                <w:rFonts w:cs="Arial"/>
                <w:color w:val="000000"/>
                <w:sz w:val="16"/>
                <w:szCs w:val="16"/>
              </w:rPr>
            </w:pPr>
            <w:r>
              <w:rPr>
                <w:rFonts w:cs="Arial"/>
                <w:color w:val="000000"/>
                <w:sz w:val="16"/>
                <w:szCs w:val="16"/>
              </w:rPr>
              <w:t>450</w:t>
            </w:r>
          </w:p>
        </w:tc>
        <w:tc>
          <w:tcPr>
            <w:tcW w:w="2229"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05F12126" w14:textId="77777777" w:rsidR="00B168B5" w:rsidRDefault="006A4C1F" w:rsidP="00EE1228">
            <w:pPr>
              <w:widowControl w:val="0"/>
              <w:spacing w:line="276" w:lineRule="auto"/>
              <w:jc w:val="center"/>
              <w:rPr>
                <w:rFonts w:cs="Arial"/>
                <w:color w:val="000000"/>
                <w:sz w:val="16"/>
                <w:szCs w:val="16"/>
              </w:rPr>
            </w:pPr>
            <w:r>
              <w:rPr>
                <w:rFonts w:cs="Arial"/>
                <w:color w:val="000000"/>
                <w:sz w:val="16"/>
                <w:szCs w:val="16"/>
              </w:rPr>
              <w:t>900</w:t>
            </w:r>
          </w:p>
        </w:tc>
      </w:tr>
      <w:tr w:rsidR="00B168B5" w14:paraId="2A41E56F" w14:textId="77777777">
        <w:trPr>
          <w:trHeight w:val="288"/>
        </w:trPr>
        <w:tc>
          <w:tcPr>
            <w:tcW w:w="666"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7993FFEA" w14:textId="77777777" w:rsidR="00B168B5" w:rsidRDefault="006A4C1F" w:rsidP="00EE1228">
            <w:pPr>
              <w:widowControl w:val="0"/>
              <w:spacing w:line="276" w:lineRule="auto"/>
              <w:jc w:val="center"/>
              <w:rPr>
                <w:rFonts w:cs="Arial"/>
                <w:color w:val="000000"/>
                <w:sz w:val="16"/>
                <w:szCs w:val="16"/>
              </w:rPr>
            </w:pPr>
            <w:r>
              <w:rPr>
                <w:rFonts w:cs="Arial"/>
                <w:color w:val="000000"/>
                <w:sz w:val="16"/>
                <w:szCs w:val="16"/>
              </w:rPr>
              <w:t>18</w:t>
            </w:r>
          </w:p>
        </w:tc>
        <w:tc>
          <w:tcPr>
            <w:tcW w:w="2284" w:type="dxa"/>
            <w:tcBorders>
              <w:top w:val="single" w:sz="4" w:space="0" w:color="000000"/>
              <w:left w:val="single" w:sz="4" w:space="0" w:color="000000"/>
              <w:bottom w:val="single" w:sz="4" w:space="0" w:color="000000"/>
              <w:right w:val="single" w:sz="4" w:space="0" w:color="000000"/>
            </w:tcBorders>
            <w:shd w:val="clear" w:color="auto" w:fill="FFFFFF"/>
          </w:tcPr>
          <w:p w14:paraId="3DCD9BEF" w14:textId="77777777" w:rsidR="00B168B5" w:rsidRDefault="006A4C1F" w:rsidP="00EE1228">
            <w:pPr>
              <w:widowControl w:val="0"/>
              <w:spacing w:line="276" w:lineRule="auto"/>
              <w:jc w:val="center"/>
              <w:rPr>
                <w:rFonts w:cs="Arial"/>
                <w:color w:val="000000"/>
                <w:sz w:val="16"/>
                <w:szCs w:val="16"/>
              </w:rPr>
            </w:pPr>
            <w:r>
              <w:rPr>
                <w:rFonts w:cs="Arial"/>
                <w:color w:val="000000"/>
                <w:sz w:val="16"/>
                <w:szCs w:val="16"/>
              </w:rPr>
              <w:t>Metros</w:t>
            </w:r>
          </w:p>
        </w:tc>
        <w:tc>
          <w:tcPr>
            <w:tcW w:w="2250"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13E3F745" w14:textId="77777777" w:rsidR="00B168B5" w:rsidRDefault="006A4C1F" w:rsidP="00EE1228">
            <w:pPr>
              <w:widowControl w:val="0"/>
              <w:spacing w:line="276" w:lineRule="auto"/>
              <w:jc w:val="center"/>
              <w:rPr>
                <w:rFonts w:cs="Arial"/>
                <w:color w:val="000000"/>
                <w:sz w:val="16"/>
                <w:szCs w:val="16"/>
              </w:rPr>
            </w:pPr>
            <w:r>
              <w:rPr>
                <w:rFonts w:cs="Arial"/>
                <w:color w:val="000000"/>
                <w:sz w:val="16"/>
                <w:szCs w:val="16"/>
              </w:rPr>
              <w:t>1</w:t>
            </w:r>
          </w:p>
        </w:tc>
        <w:tc>
          <w:tcPr>
            <w:tcW w:w="2317"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2B91C492" w14:textId="77777777" w:rsidR="00B168B5" w:rsidRDefault="006A4C1F" w:rsidP="00EE1228">
            <w:pPr>
              <w:widowControl w:val="0"/>
              <w:spacing w:line="276" w:lineRule="auto"/>
              <w:jc w:val="center"/>
              <w:rPr>
                <w:rFonts w:cs="Arial"/>
                <w:color w:val="000000"/>
                <w:sz w:val="16"/>
                <w:szCs w:val="16"/>
              </w:rPr>
            </w:pPr>
            <w:r>
              <w:rPr>
                <w:rFonts w:cs="Arial"/>
                <w:color w:val="000000"/>
                <w:sz w:val="16"/>
                <w:szCs w:val="16"/>
              </w:rPr>
              <w:t>100</w:t>
            </w:r>
          </w:p>
        </w:tc>
        <w:tc>
          <w:tcPr>
            <w:tcW w:w="2229"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122ED8DA" w14:textId="77777777" w:rsidR="00B168B5" w:rsidRDefault="006A4C1F" w:rsidP="00EE1228">
            <w:pPr>
              <w:widowControl w:val="0"/>
              <w:spacing w:line="276" w:lineRule="auto"/>
              <w:jc w:val="center"/>
              <w:rPr>
                <w:rFonts w:cs="Arial"/>
                <w:color w:val="000000"/>
                <w:sz w:val="16"/>
                <w:szCs w:val="16"/>
              </w:rPr>
            </w:pPr>
            <w:r>
              <w:rPr>
                <w:rFonts w:cs="Arial"/>
                <w:color w:val="000000"/>
                <w:sz w:val="16"/>
                <w:szCs w:val="16"/>
              </w:rPr>
              <w:t>200</w:t>
            </w:r>
          </w:p>
        </w:tc>
      </w:tr>
      <w:tr w:rsidR="00B168B5" w14:paraId="1AB9D9A0" w14:textId="77777777">
        <w:trPr>
          <w:trHeight w:val="288"/>
        </w:trPr>
        <w:tc>
          <w:tcPr>
            <w:tcW w:w="666"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3D0B9CAE" w14:textId="77777777" w:rsidR="00B168B5" w:rsidRDefault="006A4C1F" w:rsidP="00EE1228">
            <w:pPr>
              <w:widowControl w:val="0"/>
              <w:spacing w:line="276" w:lineRule="auto"/>
              <w:jc w:val="center"/>
              <w:rPr>
                <w:rFonts w:cs="Arial"/>
                <w:color w:val="000000"/>
                <w:sz w:val="16"/>
                <w:szCs w:val="16"/>
              </w:rPr>
            </w:pPr>
            <w:r>
              <w:rPr>
                <w:rFonts w:cs="Arial"/>
                <w:color w:val="000000"/>
                <w:sz w:val="16"/>
                <w:szCs w:val="16"/>
              </w:rPr>
              <w:t>19</w:t>
            </w:r>
          </w:p>
        </w:tc>
        <w:tc>
          <w:tcPr>
            <w:tcW w:w="2284" w:type="dxa"/>
            <w:tcBorders>
              <w:top w:val="single" w:sz="4" w:space="0" w:color="000000"/>
              <w:left w:val="single" w:sz="4" w:space="0" w:color="000000"/>
              <w:bottom w:val="single" w:sz="4" w:space="0" w:color="000000"/>
              <w:right w:val="single" w:sz="4" w:space="0" w:color="000000"/>
            </w:tcBorders>
            <w:shd w:val="clear" w:color="auto" w:fill="FFFFFF"/>
          </w:tcPr>
          <w:p w14:paraId="01869263" w14:textId="77777777" w:rsidR="00B168B5" w:rsidRDefault="006A4C1F" w:rsidP="00EE1228">
            <w:pPr>
              <w:widowControl w:val="0"/>
              <w:spacing w:line="276" w:lineRule="auto"/>
              <w:jc w:val="center"/>
              <w:rPr>
                <w:rFonts w:cs="Arial"/>
                <w:color w:val="000000"/>
                <w:sz w:val="16"/>
                <w:szCs w:val="16"/>
              </w:rPr>
            </w:pPr>
            <w:r>
              <w:rPr>
                <w:rFonts w:cs="Arial"/>
                <w:color w:val="000000"/>
                <w:sz w:val="16"/>
                <w:szCs w:val="16"/>
              </w:rPr>
              <w:t>Unidade</w:t>
            </w:r>
          </w:p>
        </w:tc>
        <w:tc>
          <w:tcPr>
            <w:tcW w:w="2250"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22AA84E8" w14:textId="77777777" w:rsidR="00B168B5" w:rsidRDefault="006A4C1F" w:rsidP="00EE1228">
            <w:pPr>
              <w:widowControl w:val="0"/>
              <w:spacing w:line="276" w:lineRule="auto"/>
              <w:jc w:val="center"/>
              <w:rPr>
                <w:rFonts w:cs="Arial"/>
                <w:color w:val="000000"/>
                <w:sz w:val="16"/>
                <w:szCs w:val="16"/>
              </w:rPr>
            </w:pPr>
            <w:r>
              <w:rPr>
                <w:rFonts w:cs="Arial"/>
                <w:color w:val="000000"/>
                <w:sz w:val="16"/>
                <w:szCs w:val="16"/>
              </w:rPr>
              <w:t>1</w:t>
            </w:r>
          </w:p>
        </w:tc>
        <w:tc>
          <w:tcPr>
            <w:tcW w:w="2317"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02B980D1" w14:textId="77777777" w:rsidR="00B168B5" w:rsidRDefault="006A4C1F" w:rsidP="00EE1228">
            <w:pPr>
              <w:widowControl w:val="0"/>
              <w:spacing w:line="276" w:lineRule="auto"/>
              <w:jc w:val="center"/>
              <w:rPr>
                <w:rFonts w:cs="Arial"/>
                <w:color w:val="000000"/>
                <w:sz w:val="16"/>
                <w:szCs w:val="16"/>
              </w:rPr>
            </w:pPr>
            <w:r>
              <w:rPr>
                <w:rFonts w:cs="Arial"/>
                <w:color w:val="000000"/>
                <w:sz w:val="16"/>
                <w:szCs w:val="16"/>
              </w:rPr>
              <w:t>16</w:t>
            </w:r>
          </w:p>
        </w:tc>
        <w:tc>
          <w:tcPr>
            <w:tcW w:w="2229"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218F8A50" w14:textId="77777777" w:rsidR="00B168B5" w:rsidRDefault="006A4C1F" w:rsidP="00EE1228">
            <w:pPr>
              <w:widowControl w:val="0"/>
              <w:spacing w:line="276" w:lineRule="auto"/>
              <w:jc w:val="center"/>
              <w:rPr>
                <w:rFonts w:cs="Arial"/>
                <w:color w:val="000000"/>
                <w:sz w:val="16"/>
                <w:szCs w:val="16"/>
              </w:rPr>
            </w:pPr>
            <w:r>
              <w:rPr>
                <w:rFonts w:cs="Arial"/>
                <w:color w:val="000000"/>
                <w:sz w:val="16"/>
                <w:szCs w:val="16"/>
              </w:rPr>
              <w:t>32</w:t>
            </w:r>
          </w:p>
        </w:tc>
      </w:tr>
      <w:tr w:rsidR="00B168B5" w14:paraId="21E3D6EA" w14:textId="77777777">
        <w:trPr>
          <w:trHeight w:val="288"/>
        </w:trPr>
        <w:tc>
          <w:tcPr>
            <w:tcW w:w="666"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66DE8496" w14:textId="77777777" w:rsidR="00B168B5" w:rsidRDefault="006A4C1F" w:rsidP="00EE1228">
            <w:pPr>
              <w:widowControl w:val="0"/>
              <w:spacing w:line="276" w:lineRule="auto"/>
              <w:jc w:val="center"/>
              <w:rPr>
                <w:rFonts w:cs="Arial"/>
                <w:color w:val="000000"/>
                <w:sz w:val="16"/>
                <w:szCs w:val="16"/>
              </w:rPr>
            </w:pPr>
            <w:r>
              <w:rPr>
                <w:rFonts w:cs="Arial"/>
                <w:color w:val="000000"/>
                <w:sz w:val="16"/>
                <w:szCs w:val="16"/>
              </w:rPr>
              <w:t>20</w:t>
            </w:r>
          </w:p>
        </w:tc>
        <w:tc>
          <w:tcPr>
            <w:tcW w:w="2284" w:type="dxa"/>
            <w:tcBorders>
              <w:top w:val="single" w:sz="4" w:space="0" w:color="000000"/>
              <w:left w:val="single" w:sz="4" w:space="0" w:color="000000"/>
              <w:bottom w:val="single" w:sz="4" w:space="0" w:color="000000"/>
              <w:right w:val="single" w:sz="4" w:space="0" w:color="000000"/>
            </w:tcBorders>
            <w:shd w:val="clear" w:color="auto" w:fill="FFFFFF"/>
          </w:tcPr>
          <w:p w14:paraId="01914C32" w14:textId="77777777" w:rsidR="00B168B5" w:rsidRDefault="006A4C1F" w:rsidP="00EE1228">
            <w:pPr>
              <w:widowControl w:val="0"/>
              <w:spacing w:line="276" w:lineRule="auto"/>
              <w:jc w:val="center"/>
              <w:rPr>
                <w:rFonts w:cs="Arial"/>
                <w:color w:val="000000"/>
                <w:sz w:val="16"/>
                <w:szCs w:val="16"/>
              </w:rPr>
            </w:pPr>
            <w:r>
              <w:rPr>
                <w:rFonts w:cs="Arial"/>
                <w:color w:val="000000"/>
                <w:sz w:val="16"/>
                <w:szCs w:val="16"/>
              </w:rPr>
              <w:t>Unidade</w:t>
            </w:r>
          </w:p>
        </w:tc>
        <w:tc>
          <w:tcPr>
            <w:tcW w:w="2250"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3E24BFEE" w14:textId="77777777" w:rsidR="00B168B5" w:rsidRDefault="006A4C1F" w:rsidP="00EE1228">
            <w:pPr>
              <w:widowControl w:val="0"/>
              <w:spacing w:line="276" w:lineRule="auto"/>
              <w:jc w:val="center"/>
              <w:rPr>
                <w:rFonts w:cs="Arial"/>
                <w:color w:val="000000"/>
                <w:sz w:val="16"/>
                <w:szCs w:val="16"/>
              </w:rPr>
            </w:pPr>
            <w:r>
              <w:rPr>
                <w:rFonts w:cs="Arial"/>
                <w:color w:val="000000"/>
                <w:sz w:val="16"/>
                <w:szCs w:val="16"/>
              </w:rPr>
              <w:t>1</w:t>
            </w:r>
          </w:p>
        </w:tc>
        <w:tc>
          <w:tcPr>
            <w:tcW w:w="2317"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22E3D5EB" w14:textId="77777777" w:rsidR="00B168B5" w:rsidRDefault="006A4C1F" w:rsidP="00EE1228">
            <w:pPr>
              <w:widowControl w:val="0"/>
              <w:spacing w:line="276" w:lineRule="auto"/>
              <w:jc w:val="center"/>
              <w:rPr>
                <w:rFonts w:cs="Arial"/>
                <w:color w:val="000000"/>
                <w:sz w:val="16"/>
                <w:szCs w:val="16"/>
              </w:rPr>
            </w:pPr>
            <w:r>
              <w:rPr>
                <w:rFonts w:cs="Arial"/>
                <w:color w:val="000000"/>
                <w:sz w:val="16"/>
                <w:szCs w:val="16"/>
              </w:rPr>
              <w:t>25</w:t>
            </w:r>
          </w:p>
        </w:tc>
        <w:tc>
          <w:tcPr>
            <w:tcW w:w="2229"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1992701D" w14:textId="77777777" w:rsidR="00B168B5" w:rsidRDefault="006A4C1F" w:rsidP="00EE1228">
            <w:pPr>
              <w:widowControl w:val="0"/>
              <w:spacing w:line="276" w:lineRule="auto"/>
              <w:jc w:val="center"/>
              <w:rPr>
                <w:rFonts w:cs="Arial"/>
                <w:color w:val="000000"/>
                <w:sz w:val="16"/>
                <w:szCs w:val="16"/>
              </w:rPr>
            </w:pPr>
            <w:r>
              <w:rPr>
                <w:rFonts w:cs="Arial"/>
                <w:color w:val="000000"/>
                <w:sz w:val="16"/>
                <w:szCs w:val="16"/>
              </w:rPr>
              <w:t>50</w:t>
            </w:r>
          </w:p>
        </w:tc>
      </w:tr>
      <w:tr w:rsidR="00B168B5" w14:paraId="2F7B4BFE" w14:textId="77777777">
        <w:trPr>
          <w:trHeight w:val="288"/>
        </w:trPr>
        <w:tc>
          <w:tcPr>
            <w:tcW w:w="666"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3CB88256" w14:textId="77777777" w:rsidR="00B168B5" w:rsidRDefault="006A4C1F" w:rsidP="00EE1228">
            <w:pPr>
              <w:widowControl w:val="0"/>
              <w:spacing w:line="276" w:lineRule="auto"/>
              <w:jc w:val="center"/>
              <w:rPr>
                <w:rFonts w:cs="Arial"/>
                <w:color w:val="000000"/>
                <w:sz w:val="16"/>
                <w:szCs w:val="16"/>
              </w:rPr>
            </w:pPr>
            <w:r>
              <w:rPr>
                <w:rFonts w:cs="Arial"/>
                <w:color w:val="000000"/>
                <w:sz w:val="16"/>
                <w:szCs w:val="16"/>
              </w:rPr>
              <w:t>21</w:t>
            </w:r>
          </w:p>
        </w:tc>
        <w:tc>
          <w:tcPr>
            <w:tcW w:w="2284" w:type="dxa"/>
            <w:tcBorders>
              <w:top w:val="single" w:sz="4" w:space="0" w:color="000000"/>
              <w:left w:val="single" w:sz="4" w:space="0" w:color="000000"/>
              <w:bottom w:val="single" w:sz="4" w:space="0" w:color="000000"/>
              <w:right w:val="single" w:sz="4" w:space="0" w:color="000000"/>
            </w:tcBorders>
            <w:shd w:val="clear" w:color="auto" w:fill="FFFFFF"/>
          </w:tcPr>
          <w:p w14:paraId="0D6CE0FB" w14:textId="77777777" w:rsidR="00B168B5" w:rsidRDefault="006A4C1F" w:rsidP="00EE1228">
            <w:pPr>
              <w:widowControl w:val="0"/>
              <w:spacing w:line="276" w:lineRule="auto"/>
              <w:jc w:val="center"/>
              <w:rPr>
                <w:rFonts w:cs="Arial"/>
                <w:color w:val="000000"/>
                <w:sz w:val="16"/>
                <w:szCs w:val="16"/>
              </w:rPr>
            </w:pPr>
            <w:r>
              <w:rPr>
                <w:rFonts w:cs="Arial"/>
                <w:color w:val="000000"/>
                <w:sz w:val="16"/>
                <w:szCs w:val="16"/>
              </w:rPr>
              <w:t>Unidade</w:t>
            </w:r>
          </w:p>
        </w:tc>
        <w:tc>
          <w:tcPr>
            <w:tcW w:w="2250"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24FFB874" w14:textId="77777777" w:rsidR="00B168B5" w:rsidRDefault="006A4C1F" w:rsidP="00EE1228">
            <w:pPr>
              <w:widowControl w:val="0"/>
              <w:spacing w:line="276" w:lineRule="auto"/>
              <w:jc w:val="center"/>
              <w:rPr>
                <w:rFonts w:cs="Arial"/>
                <w:color w:val="000000"/>
                <w:sz w:val="16"/>
                <w:szCs w:val="16"/>
              </w:rPr>
            </w:pPr>
            <w:r>
              <w:rPr>
                <w:rFonts w:cs="Arial"/>
                <w:color w:val="000000"/>
                <w:sz w:val="16"/>
                <w:szCs w:val="16"/>
              </w:rPr>
              <w:t>1</w:t>
            </w:r>
          </w:p>
        </w:tc>
        <w:tc>
          <w:tcPr>
            <w:tcW w:w="2317"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0154079F" w14:textId="77777777" w:rsidR="00B168B5" w:rsidRDefault="006A4C1F" w:rsidP="00EE1228">
            <w:pPr>
              <w:widowControl w:val="0"/>
              <w:spacing w:line="276" w:lineRule="auto"/>
              <w:jc w:val="center"/>
              <w:rPr>
                <w:rFonts w:cs="Arial"/>
                <w:color w:val="000000"/>
                <w:sz w:val="16"/>
                <w:szCs w:val="16"/>
              </w:rPr>
            </w:pPr>
            <w:r>
              <w:rPr>
                <w:rFonts w:cs="Arial"/>
                <w:color w:val="000000"/>
                <w:sz w:val="16"/>
                <w:szCs w:val="16"/>
              </w:rPr>
              <w:t>260</w:t>
            </w:r>
          </w:p>
        </w:tc>
        <w:tc>
          <w:tcPr>
            <w:tcW w:w="2229"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0FB50B33" w14:textId="77777777" w:rsidR="00B168B5" w:rsidRDefault="006A4C1F" w:rsidP="00EE1228">
            <w:pPr>
              <w:widowControl w:val="0"/>
              <w:spacing w:line="276" w:lineRule="auto"/>
              <w:jc w:val="center"/>
              <w:rPr>
                <w:rFonts w:cs="Arial"/>
                <w:color w:val="000000"/>
                <w:sz w:val="16"/>
                <w:szCs w:val="16"/>
              </w:rPr>
            </w:pPr>
            <w:r>
              <w:rPr>
                <w:rFonts w:cs="Arial"/>
                <w:color w:val="000000"/>
                <w:sz w:val="16"/>
                <w:szCs w:val="16"/>
              </w:rPr>
              <w:t>520</w:t>
            </w:r>
          </w:p>
        </w:tc>
      </w:tr>
      <w:tr w:rsidR="00B168B5" w14:paraId="789E53B8" w14:textId="77777777">
        <w:trPr>
          <w:trHeight w:val="288"/>
        </w:trPr>
        <w:tc>
          <w:tcPr>
            <w:tcW w:w="666"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281F118D" w14:textId="77777777" w:rsidR="00B168B5" w:rsidRDefault="006A4C1F" w:rsidP="00EE1228">
            <w:pPr>
              <w:widowControl w:val="0"/>
              <w:spacing w:line="276" w:lineRule="auto"/>
              <w:jc w:val="center"/>
              <w:rPr>
                <w:rFonts w:cs="Arial"/>
                <w:color w:val="000000"/>
                <w:sz w:val="16"/>
                <w:szCs w:val="16"/>
              </w:rPr>
            </w:pPr>
            <w:r>
              <w:rPr>
                <w:rFonts w:cs="Arial"/>
                <w:color w:val="000000"/>
                <w:sz w:val="16"/>
                <w:szCs w:val="16"/>
              </w:rPr>
              <w:t>22</w:t>
            </w:r>
          </w:p>
        </w:tc>
        <w:tc>
          <w:tcPr>
            <w:tcW w:w="2284" w:type="dxa"/>
            <w:tcBorders>
              <w:top w:val="single" w:sz="4" w:space="0" w:color="000000"/>
              <w:left w:val="single" w:sz="4" w:space="0" w:color="000000"/>
              <w:bottom w:val="single" w:sz="4" w:space="0" w:color="000000"/>
              <w:right w:val="single" w:sz="4" w:space="0" w:color="000000"/>
            </w:tcBorders>
            <w:shd w:val="clear" w:color="auto" w:fill="FFFFFF"/>
          </w:tcPr>
          <w:p w14:paraId="4AF107E1" w14:textId="77777777" w:rsidR="00B168B5" w:rsidRDefault="006A4C1F" w:rsidP="00EE1228">
            <w:pPr>
              <w:widowControl w:val="0"/>
              <w:spacing w:line="276" w:lineRule="auto"/>
              <w:jc w:val="center"/>
              <w:rPr>
                <w:rFonts w:cs="Arial"/>
                <w:color w:val="000000"/>
                <w:sz w:val="16"/>
                <w:szCs w:val="16"/>
              </w:rPr>
            </w:pPr>
            <w:r>
              <w:rPr>
                <w:rFonts w:cs="Arial"/>
                <w:color w:val="000000"/>
                <w:sz w:val="16"/>
                <w:szCs w:val="16"/>
              </w:rPr>
              <w:t>Unidade</w:t>
            </w:r>
          </w:p>
        </w:tc>
        <w:tc>
          <w:tcPr>
            <w:tcW w:w="2250"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1BC82708" w14:textId="77777777" w:rsidR="00B168B5" w:rsidRDefault="006A4C1F" w:rsidP="00EE1228">
            <w:pPr>
              <w:widowControl w:val="0"/>
              <w:spacing w:line="276" w:lineRule="auto"/>
              <w:jc w:val="center"/>
              <w:rPr>
                <w:rFonts w:cs="Arial"/>
                <w:color w:val="000000"/>
                <w:sz w:val="16"/>
                <w:szCs w:val="16"/>
              </w:rPr>
            </w:pPr>
            <w:r>
              <w:rPr>
                <w:rFonts w:cs="Arial"/>
                <w:color w:val="000000"/>
                <w:sz w:val="16"/>
                <w:szCs w:val="16"/>
              </w:rPr>
              <w:t>1</w:t>
            </w:r>
          </w:p>
        </w:tc>
        <w:tc>
          <w:tcPr>
            <w:tcW w:w="2317"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688E296F" w14:textId="77777777" w:rsidR="00B168B5" w:rsidRDefault="006A4C1F" w:rsidP="00EE1228">
            <w:pPr>
              <w:widowControl w:val="0"/>
              <w:spacing w:line="276" w:lineRule="auto"/>
              <w:jc w:val="center"/>
              <w:rPr>
                <w:rFonts w:cs="Arial"/>
                <w:color w:val="000000"/>
                <w:sz w:val="16"/>
                <w:szCs w:val="16"/>
              </w:rPr>
            </w:pPr>
            <w:r>
              <w:rPr>
                <w:rFonts w:cs="Arial"/>
                <w:color w:val="000000"/>
                <w:sz w:val="16"/>
                <w:szCs w:val="16"/>
              </w:rPr>
              <w:t>140</w:t>
            </w:r>
          </w:p>
        </w:tc>
        <w:tc>
          <w:tcPr>
            <w:tcW w:w="2229"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30D864C3" w14:textId="77777777" w:rsidR="00B168B5" w:rsidRDefault="006A4C1F" w:rsidP="00EE1228">
            <w:pPr>
              <w:widowControl w:val="0"/>
              <w:spacing w:line="276" w:lineRule="auto"/>
              <w:jc w:val="center"/>
              <w:rPr>
                <w:rFonts w:cs="Arial"/>
                <w:color w:val="000000"/>
                <w:sz w:val="16"/>
                <w:szCs w:val="16"/>
              </w:rPr>
            </w:pPr>
            <w:r>
              <w:rPr>
                <w:rFonts w:cs="Arial"/>
                <w:color w:val="000000"/>
                <w:sz w:val="16"/>
                <w:szCs w:val="16"/>
              </w:rPr>
              <w:t>280</w:t>
            </w:r>
          </w:p>
        </w:tc>
      </w:tr>
      <w:tr w:rsidR="00B168B5" w14:paraId="10FF07E7" w14:textId="77777777">
        <w:trPr>
          <w:trHeight w:val="288"/>
        </w:trPr>
        <w:tc>
          <w:tcPr>
            <w:tcW w:w="666"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6CFEB39A" w14:textId="77777777" w:rsidR="00B168B5" w:rsidRDefault="006A4C1F" w:rsidP="00EE1228">
            <w:pPr>
              <w:widowControl w:val="0"/>
              <w:spacing w:line="276" w:lineRule="auto"/>
              <w:jc w:val="center"/>
              <w:rPr>
                <w:rFonts w:cs="Arial"/>
                <w:color w:val="000000"/>
                <w:sz w:val="16"/>
                <w:szCs w:val="16"/>
              </w:rPr>
            </w:pPr>
            <w:r>
              <w:rPr>
                <w:rFonts w:cs="Arial"/>
                <w:color w:val="000000"/>
                <w:sz w:val="16"/>
                <w:szCs w:val="16"/>
              </w:rPr>
              <w:t>23</w:t>
            </w:r>
          </w:p>
        </w:tc>
        <w:tc>
          <w:tcPr>
            <w:tcW w:w="2284" w:type="dxa"/>
            <w:tcBorders>
              <w:top w:val="single" w:sz="4" w:space="0" w:color="000000"/>
              <w:left w:val="single" w:sz="4" w:space="0" w:color="000000"/>
              <w:bottom w:val="single" w:sz="4" w:space="0" w:color="000000"/>
              <w:right w:val="single" w:sz="4" w:space="0" w:color="000000"/>
            </w:tcBorders>
            <w:shd w:val="clear" w:color="auto" w:fill="FFFFFF"/>
          </w:tcPr>
          <w:p w14:paraId="023CFB3B" w14:textId="77777777" w:rsidR="00B168B5" w:rsidRDefault="006A4C1F" w:rsidP="00EE1228">
            <w:pPr>
              <w:widowControl w:val="0"/>
              <w:spacing w:line="276" w:lineRule="auto"/>
              <w:jc w:val="center"/>
              <w:rPr>
                <w:rFonts w:cs="Arial"/>
                <w:color w:val="000000"/>
                <w:sz w:val="16"/>
                <w:szCs w:val="16"/>
              </w:rPr>
            </w:pPr>
            <w:r>
              <w:rPr>
                <w:rFonts w:cs="Arial"/>
                <w:color w:val="000000"/>
                <w:sz w:val="16"/>
                <w:szCs w:val="16"/>
              </w:rPr>
              <w:t>Unidade</w:t>
            </w:r>
          </w:p>
        </w:tc>
        <w:tc>
          <w:tcPr>
            <w:tcW w:w="2250"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787EC9A4" w14:textId="77777777" w:rsidR="00B168B5" w:rsidRDefault="006A4C1F" w:rsidP="00EE1228">
            <w:pPr>
              <w:widowControl w:val="0"/>
              <w:spacing w:line="276" w:lineRule="auto"/>
              <w:jc w:val="center"/>
              <w:rPr>
                <w:rFonts w:cs="Arial"/>
                <w:color w:val="000000"/>
                <w:sz w:val="16"/>
                <w:szCs w:val="16"/>
              </w:rPr>
            </w:pPr>
            <w:r>
              <w:rPr>
                <w:rFonts w:cs="Arial"/>
                <w:color w:val="000000"/>
                <w:sz w:val="16"/>
                <w:szCs w:val="16"/>
              </w:rPr>
              <w:t>1</w:t>
            </w:r>
          </w:p>
        </w:tc>
        <w:tc>
          <w:tcPr>
            <w:tcW w:w="2317"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330A9629" w14:textId="77777777" w:rsidR="00B168B5" w:rsidRDefault="006A4C1F" w:rsidP="00EE1228">
            <w:pPr>
              <w:widowControl w:val="0"/>
              <w:spacing w:line="276" w:lineRule="auto"/>
              <w:jc w:val="center"/>
              <w:rPr>
                <w:rFonts w:cs="Arial"/>
                <w:color w:val="000000"/>
                <w:sz w:val="16"/>
                <w:szCs w:val="16"/>
              </w:rPr>
            </w:pPr>
            <w:r>
              <w:rPr>
                <w:rFonts w:cs="Arial"/>
                <w:color w:val="000000"/>
                <w:sz w:val="16"/>
                <w:szCs w:val="16"/>
              </w:rPr>
              <w:t>70</w:t>
            </w:r>
          </w:p>
        </w:tc>
        <w:tc>
          <w:tcPr>
            <w:tcW w:w="2229"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382F7DEF" w14:textId="77777777" w:rsidR="00B168B5" w:rsidRDefault="006A4C1F" w:rsidP="00EE1228">
            <w:pPr>
              <w:widowControl w:val="0"/>
              <w:spacing w:line="276" w:lineRule="auto"/>
              <w:jc w:val="center"/>
              <w:rPr>
                <w:rFonts w:cs="Arial"/>
                <w:color w:val="000000"/>
                <w:sz w:val="16"/>
                <w:szCs w:val="16"/>
              </w:rPr>
            </w:pPr>
            <w:r>
              <w:rPr>
                <w:rFonts w:cs="Arial"/>
                <w:color w:val="000000"/>
                <w:sz w:val="16"/>
                <w:szCs w:val="16"/>
              </w:rPr>
              <w:t>140</w:t>
            </w:r>
          </w:p>
        </w:tc>
      </w:tr>
      <w:tr w:rsidR="00B168B5" w14:paraId="484E3B99" w14:textId="77777777">
        <w:trPr>
          <w:trHeight w:val="288"/>
        </w:trPr>
        <w:tc>
          <w:tcPr>
            <w:tcW w:w="666"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22DEE6BC" w14:textId="77777777" w:rsidR="00B168B5" w:rsidRDefault="006A4C1F" w:rsidP="00EE1228">
            <w:pPr>
              <w:widowControl w:val="0"/>
              <w:spacing w:line="276" w:lineRule="auto"/>
              <w:jc w:val="center"/>
              <w:rPr>
                <w:rFonts w:cs="Arial"/>
                <w:color w:val="000000"/>
                <w:sz w:val="16"/>
                <w:szCs w:val="16"/>
              </w:rPr>
            </w:pPr>
            <w:r>
              <w:rPr>
                <w:rFonts w:cs="Arial"/>
                <w:color w:val="000000"/>
                <w:sz w:val="16"/>
                <w:szCs w:val="16"/>
              </w:rPr>
              <w:t>24</w:t>
            </w:r>
          </w:p>
        </w:tc>
        <w:tc>
          <w:tcPr>
            <w:tcW w:w="2284" w:type="dxa"/>
            <w:tcBorders>
              <w:top w:val="single" w:sz="4" w:space="0" w:color="000000"/>
              <w:left w:val="single" w:sz="4" w:space="0" w:color="000000"/>
              <w:bottom w:val="single" w:sz="4" w:space="0" w:color="000000"/>
              <w:right w:val="single" w:sz="4" w:space="0" w:color="000000"/>
            </w:tcBorders>
            <w:shd w:val="clear" w:color="auto" w:fill="FFFFFF"/>
          </w:tcPr>
          <w:p w14:paraId="5C468E84" w14:textId="77777777" w:rsidR="00B168B5" w:rsidRDefault="006A4C1F" w:rsidP="00EE1228">
            <w:pPr>
              <w:widowControl w:val="0"/>
              <w:spacing w:line="276" w:lineRule="auto"/>
              <w:jc w:val="center"/>
              <w:rPr>
                <w:rFonts w:cs="Arial"/>
                <w:color w:val="000000"/>
                <w:sz w:val="16"/>
                <w:szCs w:val="16"/>
              </w:rPr>
            </w:pPr>
            <w:r>
              <w:rPr>
                <w:rFonts w:cs="Arial"/>
                <w:color w:val="000000"/>
                <w:sz w:val="16"/>
                <w:szCs w:val="16"/>
              </w:rPr>
              <w:t>Unidade</w:t>
            </w:r>
          </w:p>
        </w:tc>
        <w:tc>
          <w:tcPr>
            <w:tcW w:w="2250"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19D63E17" w14:textId="77777777" w:rsidR="00B168B5" w:rsidRDefault="006A4C1F" w:rsidP="00EE1228">
            <w:pPr>
              <w:widowControl w:val="0"/>
              <w:spacing w:line="276" w:lineRule="auto"/>
              <w:jc w:val="center"/>
              <w:rPr>
                <w:rFonts w:cs="Arial"/>
                <w:color w:val="000000"/>
                <w:sz w:val="16"/>
                <w:szCs w:val="16"/>
              </w:rPr>
            </w:pPr>
            <w:r>
              <w:rPr>
                <w:rFonts w:cs="Arial"/>
                <w:color w:val="000000"/>
                <w:sz w:val="16"/>
                <w:szCs w:val="16"/>
              </w:rPr>
              <w:t>1</w:t>
            </w:r>
          </w:p>
        </w:tc>
        <w:tc>
          <w:tcPr>
            <w:tcW w:w="2317"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4B18AD8E" w14:textId="77777777" w:rsidR="00B168B5" w:rsidRDefault="006A4C1F" w:rsidP="00EE1228">
            <w:pPr>
              <w:widowControl w:val="0"/>
              <w:spacing w:line="276" w:lineRule="auto"/>
              <w:jc w:val="center"/>
              <w:rPr>
                <w:rFonts w:cs="Arial"/>
                <w:color w:val="000000"/>
                <w:sz w:val="16"/>
                <w:szCs w:val="16"/>
              </w:rPr>
            </w:pPr>
            <w:r>
              <w:rPr>
                <w:rFonts w:cs="Arial"/>
                <w:color w:val="000000"/>
                <w:sz w:val="16"/>
                <w:szCs w:val="16"/>
              </w:rPr>
              <w:t>18</w:t>
            </w:r>
          </w:p>
        </w:tc>
        <w:tc>
          <w:tcPr>
            <w:tcW w:w="2229"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0CC6F914" w14:textId="77777777" w:rsidR="00B168B5" w:rsidRDefault="006A4C1F" w:rsidP="00EE1228">
            <w:pPr>
              <w:widowControl w:val="0"/>
              <w:spacing w:line="276" w:lineRule="auto"/>
              <w:jc w:val="center"/>
              <w:rPr>
                <w:rFonts w:cs="Arial"/>
                <w:color w:val="000000"/>
                <w:sz w:val="16"/>
                <w:szCs w:val="16"/>
              </w:rPr>
            </w:pPr>
            <w:r>
              <w:rPr>
                <w:rFonts w:cs="Arial"/>
                <w:color w:val="000000"/>
                <w:sz w:val="16"/>
                <w:szCs w:val="16"/>
              </w:rPr>
              <w:t>35</w:t>
            </w:r>
          </w:p>
        </w:tc>
      </w:tr>
      <w:tr w:rsidR="00B168B5" w14:paraId="3888D323" w14:textId="77777777">
        <w:trPr>
          <w:trHeight w:val="288"/>
        </w:trPr>
        <w:tc>
          <w:tcPr>
            <w:tcW w:w="666"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7C51336C" w14:textId="77777777" w:rsidR="00B168B5" w:rsidRDefault="006A4C1F" w:rsidP="00EE1228">
            <w:pPr>
              <w:widowControl w:val="0"/>
              <w:spacing w:line="276" w:lineRule="auto"/>
              <w:jc w:val="center"/>
              <w:rPr>
                <w:rFonts w:cs="Arial"/>
                <w:color w:val="000000"/>
                <w:sz w:val="16"/>
                <w:szCs w:val="16"/>
              </w:rPr>
            </w:pPr>
            <w:r>
              <w:rPr>
                <w:rFonts w:cs="Arial"/>
                <w:color w:val="000000"/>
                <w:sz w:val="16"/>
                <w:szCs w:val="16"/>
              </w:rPr>
              <w:t>25</w:t>
            </w:r>
          </w:p>
        </w:tc>
        <w:tc>
          <w:tcPr>
            <w:tcW w:w="2284" w:type="dxa"/>
            <w:tcBorders>
              <w:top w:val="single" w:sz="4" w:space="0" w:color="000000"/>
              <w:left w:val="single" w:sz="4" w:space="0" w:color="000000"/>
              <w:bottom w:val="single" w:sz="4" w:space="0" w:color="000000"/>
              <w:right w:val="single" w:sz="4" w:space="0" w:color="000000"/>
            </w:tcBorders>
            <w:shd w:val="clear" w:color="auto" w:fill="FFFFFF"/>
          </w:tcPr>
          <w:p w14:paraId="522EA414" w14:textId="77777777" w:rsidR="00B168B5" w:rsidRDefault="006A4C1F" w:rsidP="00EE1228">
            <w:pPr>
              <w:widowControl w:val="0"/>
              <w:spacing w:line="276" w:lineRule="auto"/>
              <w:jc w:val="center"/>
              <w:rPr>
                <w:rFonts w:cs="Arial"/>
                <w:color w:val="000000"/>
                <w:sz w:val="16"/>
                <w:szCs w:val="16"/>
              </w:rPr>
            </w:pPr>
            <w:r>
              <w:rPr>
                <w:rFonts w:cs="Arial"/>
                <w:color w:val="000000"/>
                <w:sz w:val="16"/>
                <w:szCs w:val="16"/>
              </w:rPr>
              <w:t>Unidade</w:t>
            </w:r>
          </w:p>
        </w:tc>
        <w:tc>
          <w:tcPr>
            <w:tcW w:w="2250"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62597831" w14:textId="77777777" w:rsidR="00B168B5" w:rsidRDefault="006A4C1F" w:rsidP="00EE1228">
            <w:pPr>
              <w:widowControl w:val="0"/>
              <w:spacing w:line="276" w:lineRule="auto"/>
              <w:jc w:val="center"/>
              <w:rPr>
                <w:rFonts w:cs="Arial"/>
                <w:color w:val="000000"/>
                <w:sz w:val="16"/>
                <w:szCs w:val="16"/>
              </w:rPr>
            </w:pPr>
            <w:r>
              <w:rPr>
                <w:rFonts w:cs="Arial"/>
                <w:color w:val="000000"/>
                <w:sz w:val="16"/>
                <w:szCs w:val="16"/>
              </w:rPr>
              <w:t>1</w:t>
            </w:r>
          </w:p>
        </w:tc>
        <w:tc>
          <w:tcPr>
            <w:tcW w:w="2317"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1D64E358" w14:textId="77777777" w:rsidR="00B168B5" w:rsidRDefault="006A4C1F" w:rsidP="00EE1228">
            <w:pPr>
              <w:widowControl w:val="0"/>
              <w:spacing w:line="276" w:lineRule="auto"/>
              <w:jc w:val="center"/>
              <w:rPr>
                <w:rFonts w:cs="Arial"/>
                <w:color w:val="000000"/>
                <w:sz w:val="16"/>
                <w:szCs w:val="16"/>
              </w:rPr>
            </w:pPr>
            <w:r>
              <w:rPr>
                <w:rFonts w:cs="Arial"/>
                <w:color w:val="000000"/>
                <w:sz w:val="16"/>
                <w:szCs w:val="16"/>
              </w:rPr>
              <w:t>545</w:t>
            </w:r>
          </w:p>
        </w:tc>
        <w:tc>
          <w:tcPr>
            <w:tcW w:w="2229"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42725DE4" w14:textId="77777777" w:rsidR="00B168B5" w:rsidRDefault="006A4C1F" w:rsidP="00EE1228">
            <w:pPr>
              <w:widowControl w:val="0"/>
              <w:spacing w:line="276" w:lineRule="auto"/>
              <w:jc w:val="center"/>
              <w:rPr>
                <w:rFonts w:cs="Arial"/>
                <w:color w:val="000000"/>
                <w:sz w:val="16"/>
                <w:szCs w:val="16"/>
              </w:rPr>
            </w:pPr>
            <w:r>
              <w:rPr>
                <w:rFonts w:cs="Arial"/>
                <w:color w:val="000000"/>
                <w:sz w:val="16"/>
                <w:szCs w:val="16"/>
              </w:rPr>
              <w:t>1.090</w:t>
            </w:r>
          </w:p>
        </w:tc>
      </w:tr>
      <w:tr w:rsidR="00B168B5" w14:paraId="03EAE385" w14:textId="77777777">
        <w:trPr>
          <w:trHeight w:val="288"/>
        </w:trPr>
        <w:tc>
          <w:tcPr>
            <w:tcW w:w="666"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7418C159" w14:textId="77777777" w:rsidR="00B168B5" w:rsidRDefault="006A4C1F" w:rsidP="00EE1228">
            <w:pPr>
              <w:widowControl w:val="0"/>
              <w:spacing w:line="276" w:lineRule="auto"/>
              <w:jc w:val="center"/>
              <w:rPr>
                <w:rFonts w:cs="Arial"/>
                <w:color w:val="000000"/>
                <w:sz w:val="16"/>
                <w:szCs w:val="16"/>
              </w:rPr>
            </w:pPr>
            <w:r>
              <w:rPr>
                <w:rFonts w:cs="Arial"/>
                <w:color w:val="000000"/>
                <w:sz w:val="16"/>
                <w:szCs w:val="16"/>
              </w:rPr>
              <w:t>26</w:t>
            </w:r>
          </w:p>
        </w:tc>
        <w:tc>
          <w:tcPr>
            <w:tcW w:w="2284" w:type="dxa"/>
            <w:tcBorders>
              <w:top w:val="single" w:sz="4" w:space="0" w:color="000000"/>
              <w:left w:val="single" w:sz="4" w:space="0" w:color="000000"/>
              <w:bottom w:val="single" w:sz="4" w:space="0" w:color="000000"/>
              <w:right w:val="single" w:sz="4" w:space="0" w:color="000000"/>
            </w:tcBorders>
            <w:shd w:val="clear" w:color="auto" w:fill="FFFFFF"/>
          </w:tcPr>
          <w:p w14:paraId="74BE7927" w14:textId="77777777" w:rsidR="00B168B5" w:rsidRDefault="006A4C1F" w:rsidP="00EE1228">
            <w:pPr>
              <w:widowControl w:val="0"/>
              <w:spacing w:line="276" w:lineRule="auto"/>
              <w:jc w:val="center"/>
              <w:rPr>
                <w:rFonts w:cs="Arial"/>
                <w:color w:val="000000"/>
                <w:sz w:val="16"/>
                <w:szCs w:val="16"/>
              </w:rPr>
            </w:pPr>
            <w:r>
              <w:rPr>
                <w:rFonts w:cs="Arial"/>
                <w:color w:val="000000"/>
                <w:sz w:val="16"/>
                <w:szCs w:val="16"/>
              </w:rPr>
              <w:t>Unidade</w:t>
            </w:r>
          </w:p>
        </w:tc>
        <w:tc>
          <w:tcPr>
            <w:tcW w:w="2250"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4A3AB6E4" w14:textId="77777777" w:rsidR="00B168B5" w:rsidRDefault="006A4C1F" w:rsidP="00EE1228">
            <w:pPr>
              <w:widowControl w:val="0"/>
              <w:spacing w:line="276" w:lineRule="auto"/>
              <w:jc w:val="center"/>
              <w:rPr>
                <w:rFonts w:cs="Arial"/>
                <w:color w:val="000000"/>
                <w:sz w:val="16"/>
                <w:szCs w:val="16"/>
              </w:rPr>
            </w:pPr>
            <w:r>
              <w:rPr>
                <w:rFonts w:cs="Arial"/>
                <w:color w:val="000000"/>
                <w:sz w:val="16"/>
                <w:szCs w:val="16"/>
              </w:rPr>
              <w:t>1</w:t>
            </w:r>
          </w:p>
        </w:tc>
        <w:tc>
          <w:tcPr>
            <w:tcW w:w="2317"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49872E0E" w14:textId="77777777" w:rsidR="00B168B5" w:rsidRDefault="006A4C1F" w:rsidP="00EE1228">
            <w:pPr>
              <w:widowControl w:val="0"/>
              <w:spacing w:line="276" w:lineRule="auto"/>
              <w:jc w:val="center"/>
              <w:rPr>
                <w:rFonts w:cs="Arial"/>
                <w:color w:val="000000"/>
                <w:sz w:val="16"/>
                <w:szCs w:val="16"/>
              </w:rPr>
            </w:pPr>
            <w:r>
              <w:rPr>
                <w:rFonts w:cs="Arial"/>
                <w:color w:val="000000"/>
                <w:sz w:val="16"/>
                <w:szCs w:val="16"/>
              </w:rPr>
              <w:t>150</w:t>
            </w:r>
          </w:p>
        </w:tc>
        <w:tc>
          <w:tcPr>
            <w:tcW w:w="2229"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61FEB822" w14:textId="77777777" w:rsidR="00B168B5" w:rsidRDefault="006A4C1F" w:rsidP="00EE1228">
            <w:pPr>
              <w:widowControl w:val="0"/>
              <w:spacing w:line="276" w:lineRule="auto"/>
              <w:jc w:val="center"/>
              <w:rPr>
                <w:rFonts w:cs="Arial"/>
                <w:color w:val="000000"/>
                <w:sz w:val="16"/>
                <w:szCs w:val="16"/>
              </w:rPr>
            </w:pPr>
            <w:r>
              <w:rPr>
                <w:rFonts w:cs="Arial"/>
                <w:color w:val="000000"/>
                <w:sz w:val="16"/>
                <w:szCs w:val="16"/>
              </w:rPr>
              <w:t>300</w:t>
            </w:r>
          </w:p>
        </w:tc>
      </w:tr>
      <w:tr w:rsidR="00B168B5" w14:paraId="6AE34B3C" w14:textId="77777777">
        <w:trPr>
          <w:trHeight w:val="288"/>
        </w:trPr>
        <w:tc>
          <w:tcPr>
            <w:tcW w:w="666"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65271FC2" w14:textId="77777777" w:rsidR="00B168B5" w:rsidRDefault="006A4C1F" w:rsidP="00EE1228">
            <w:pPr>
              <w:widowControl w:val="0"/>
              <w:spacing w:line="276" w:lineRule="auto"/>
              <w:jc w:val="center"/>
              <w:rPr>
                <w:rFonts w:cs="Arial"/>
                <w:color w:val="000000"/>
                <w:sz w:val="16"/>
                <w:szCs w:val="16"/>
              </w:rPr>
            </w:pPr>
            <w:r>
              <w:rPr>
                <w:rFonts w:cs="Arial"/>
                <w:color w:val="000000"/>
                <w:sz w:val="16"/>
                <w:szCs w:val="16"/>
              </w:rPr>
              <w:t>27</w:t>
            </w:r>
          </w:p>
        </w:tc>
        <w:tc>
          <w:tcPr>
            <w:tcW w:w="2284" w:type="dxa"/>
            <w:tcBorders>
              <w:top w:val="single" w:sz="4" w:space="0" w:color="000000"/>
              <w:left w:val="single" w:sz="4" w:space="0" w:color="000000"/>
              <w:bottom w:val="single" w:sz="4" w:space="0" w:color="000000"/>
              <w:right w:val="single" w:sz="4" w:space="0" w:color="000000"/>
            </w:tcBorders>
            <w:shd w:val="clear" w:color="auto" w:fill="FFFFFF"/>
          </w:tcPr>
          <w:p w14:paraId="28FA4964" w14:textId="77777777" w:rsidR="00B168B5" w:rsidRDefault="006A4C1F" w:rsidP="00EE1228">
            <w:pPr>
              <w:widowControl w:val="0"/>
              <w:spacing w:line="276" w:lineRule="auto"/>
              <w:jc w:val="center"/>
              <w:rPr>
                <w:rFonts w:cs="Arial"/>
                <w:color w:val="000000"/>
                <w:sz w:val="16"/>
                <w:szCs w:val="16"/>
              </w:rPr>
            </w:pPr>
            <w:r>
              <w:rPr>
                <w:rFonts w:cs="Arial"/>
                <w:color w:val="000000"/>
                <w:sz w:val="16"/>
                <w:szCs w:val="16"/>
              </w:rPr>
              <w:t>Metros</w:t>
            </w:r>
          </w:p>
        </w:tc>
        <w:tc>
          <w:tcPr>
            <w:tcW w:w="2250"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24DE5B18" w14:textId="77777777" w:rsidR="00B168B5" w:rsidRDefault="006A4C1F" w:rsidP="00EE1228">
            <w:pPr>
              <w:widowControl w:val="0"/>
              <w:spacing w:line="276" w:lineRule="auto"/>
              <w:jc w:val="center"/>
              <w:rPr>
                <w:rFonts w:cs="Arial"/>
                <w:color w:val="000000"/>
                <w:sz w:val="16"/>
                <w:szCs w:val="16"/>
              </w:rPr>
            </w:pPr>
            <w:r>
              <w:rPr>
                <w:rFonts w:cs="Arial"/>
                <w:color w:val="000000"/>
                <w:sz w:val="16"/>
                <w:szCs w:val="16"/>
              </w:rPr>
              <w:t>1</w:t>
            </w:r>
          </w:p>
        </w:tc>
        <w:tc>
          <w:tcPr>
            <w:tcW w:w="2317"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0159726D" w14:textId="77777777" w:rsidR="00B168B5" w:rsidRDefault="006A4C1F" w:rsidP="00EE1228">
            <w:pPr>
              <w:widowControl w:val="0"/>
              <w:spacing w:line="276" w:lineRule="auto"/>
              <w:jc w:val="center"/>
              <w:rPr>
                <w:rFonts w:cs="Arial"/>
                <w:color w:val="000000"/>
                <w:sz w:val="16"/>
                <w:szCs w:val="16"/>
              </w:rPr>
            </w:pPr>
            <w:r>
              <w:rPr>
                <w:rFonts w:cs="Arial"/>
                <w:color w:val="000000"/>
                <w:sz w:val="16"/>
                <w:szCs w:val="16"/>
              </w:rPr>
              <w:t>1.210</w:t>
            </w:r>
          </w:p>
        </w:tc>
        <w:tc>
          <w:tcPr>
            <w:tcW w:w="2229"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5F8776BE" w14:textId="77777777" w:rsidR="00B168B5" w:rsidRDefault="006A4C1F" w:rsidP="00EE1228">
            <w:pPr>
              <w:widowControl w:val="0"/>
              <w:spacing w:line="276" w:lineRule="auto"/>
              <w:jc w:val="center"/>
              <w:rPr>
                <w:rFonts w:cs="Arial"/>
                <w:color w:val="000000"/>
                <w:sz w:val="16"/>
                <w:szCs w:val="16"/>
              </w:rPr>
            </w:pPr>
            <w:r>
              <w:rPr>
                <w:rFonts w:cs="Arial"/>
                <w:color w:val="000000"/>
                <w:sz w:val="16"/>
                <w:szCs w:val="16"/>
              </w:rPr>
              <w:t>2.420</w:t>
            </w:r>
          </w:p>
        </w:tc>
      </w:tr>
      <w:tr w:rsidR="00B168B5" w14:paraId="3AD1481F" w14:textId="77777777">
        <w:trPr>
          <w:trHeight w:val="288"/>
        </w:trPr>
        <w:tc>
          <w:tcPr>
            <w:tcW w:w="666"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2CCA3DE6" w14:textId="77777777" w:rsidR="00B168B5" w:rsidRDefault="006A4C1F" w:rsidP="00EE1228">
            <w:pPr>
              <w:widowControl w:val="0"/>
              <w:spacing w:line="276" w:lineRule="auto"/>
              <w:jc w:val="center"/>
              <w:rPr>
                <w:rFonts w:cs="Arial"/>
                <w:color w:val="000000"/>
                <w:sz w:val="16"/>
                <w:szCs w:val="16"/>
              </w:rPr>
            </w:pPr>
            <w:r>
              <w:rPr>
                <w:rFonts w:cs="Arial"/>
                <w:color w:val="000000"/>
                <w:sz w:val="16"/>
                <w:szCs w:val="16"/>
              </w:rPr>
              <w:t>28</w:t>
            </w:r>
          </w:p>
        </w:tc>
        <w:tc>
          <w:tcPr>
            <w:tcW w:w="2284" w:type="dxa"/>
            <w:tcBorders>
              <w:top w:val="single" w:sz="4" w:space="0" w:color="000000"/>
              <w:left w:val="single" w:sz="4" w:space="0" w:color="000000"/>
              <w:bottom w:val="single" w:sz="4" w:space="0" w:color="000000"/>
              <w:right w:val="single" w:sz="4" w:space="0" w:color="000000"/>
            </w:tcBorders>
            <w:shd w:val="clear" w:color="auto" w:fill="FFFFFF"/>
          </w:tcPr>
          <w:p w14:paraId="65B57931" w14:textId="77777777" w:rsidR="00B168B5" w:rsidRDefault="006A4C1F" w:rsidP="00EE1228">
            <w:pPr>
              <w:widowControl w:val="0"/>
              <w:spacing w:line="276" w:lineRule="auto"/>
              <w:jc w:val="center"/>
              <w:rPr>
                <w:rFonts w:cs="Arial"/>
                <w:color w:val="000000"/>
                <w:sz w:val="16"/>
                <w:szCs w:val="16"/>
              </w:rPr>
            </w:pPr>
            <w:r>
              <w:rPr>
                <w:rFonts w:cs="Arial"/>
                <w:color w:val="000000"/>
                <w:sz w:val="16"/>
                <w:szCs w:val="16"/>
              </w:rPr>
              <w:t>Unidade</w:t>
            </w:r>
          </w:p>
        </w:tc>
        <w:tc>
          <w:tcPr>
            <w:tcW w:w="2250"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7DF7486E" w14:textId="77777777" w:rsidR="00B168B5" w:rsidRDefault="006A4C1F" w:rsidP="00EE1228">
            <w:pPr>
              <w:widowControl w:val="0"/>
              <w:spacing w:line="276" w:lineRule="auto"/>
              <w:jc w:val="center"/>
              <w:rPr>
                <w:rFonts w:cs="Arial"/>
                <w:color w:val="000000"/>
                <w:sz w:val="16"/>
                <w:szCs w:val="16"/>
              </w:rPr>
            </w:pPr>
            <w:r>
              <w:rPr>
                <w:rFonts w:cs="Arial"/>
                <w:color w:val="000000"/>
                <w:sz w:val="16"/>
                <w:szCs w:val="16"/>
              </w:rPr>
              <w:t>1</w:t>
            </w:r>
          </w:p>
        </w:tc>
        <w:tc>
          <w:tcPr>
            <w:tcW w:w="2317"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12A298ED" w14:textId="77777777" w:rsidR="00B168B5" w:rsidRDefault="006A4C1F" w:rsidP="00EE1228">
            <w:pPr>
              <w:widowControl w:val="0"/>
              <w:spacing w:line="276" w:lineRule="auto"/>
              <w:jc w:val="center"/>
              <w:rPr>
                <w:rFonts w:cs="Arial"/>
                <w:color w:val="000000"/>
                <w:sz w:val="16"/>
                <w:szCs w:val="16"/>
              </w:rPr>
            </w:pPr>
            <w:r>
              <w:rPr>
                <w:rFonts w:cs="Arial"/>
                <w:color w:val="000000"/>
                <w:sz w:val="16"/>
                <w:szCs w:val="16"/>
              </w:rPr>
              <w:t>360</w:t>
            </w:r>
          </w:p>
        </w:tc>
        <w:tc>
          <w:tcPr>
            <w:tcW w:w="2229"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02D18468" w14:textId="77777777" w:rsidR="00B168B5" w:rsidRDefault="006A4C1F" w:rsidP="00EE1228">
            <w:pPr>
              <w:widowControl w:val="0"/>
              <w:spacing w:line="276" w:lineRule="auto"/>
              <w:jc w:val="center"/>
              <w:rPr>
                <w:rFonts w:cs="Arial"/>
                <w:color w:val="000000"/>
                <w:sz w:val="16"/>
                <w:szCs w:val="16"/>
              </w:rPr>
            </w:pPr>
            <w:r>
              <w:rPr>
                <w:rFonts w:cs="Arial"/>
                <w:color w:val="000000"/>
                <w:sz w:val="16"/>
                <w:szCs w:val="16"/>
              </w:rPr>
              <w:t>720</w:t>
            </w:r>
          </w:p>
        </w:tc>
      </w:tr>
      <w:tr w:rsidR="00B168B5" w14:paraId="00F7A03E" w14:textId="77777777">
        <w:trPr>
          <w:trHeight w:val="288"/>
        </w:trPr>
        <w:tc>
          <w:tcPr>
            <w:tcW w:w="666"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09C8ABE7" w14:textId="77777777" w:rsidR="00B168B5" w:rsidRDefault="006A4C1F" w:rsidP="00EE1228">
            <w:pPr>
              <w:widowControl w:val="0"/>
              <w:spacing w:line="276" w:lineRule="auto"/>
              <w:jc w:val="center"/>
              <w:rPr>
                <w:rFonts w:cs="Arial"/>
                <w:color w:val="000000"/>
                <w:sz w:val="16"/>
                <w:szCs w:val="16"/>
              </w:rPr>
            </w:pPr>
            <w:r>
              <w:rPr>
                <w:rFonts w:cs="Arial"/>
                <w:color w:val="000000"/>
                <w:sz w:val="16"/>
                <w:szCs w:val="16"/>
              </w:rPr>
              <w:t>29</w:t>
            </w:r>
          </w:p>
        </w:tc>
        <w:tc>
          <w:tcPr>
            <w:tcW w:w="2284" w:type="dxa"/>
            <w:tcBorders>
              <w:top w:val="single" w:sz="4" w:space="0" w:color="000000"/>
              <w:left w:val="single" w:sz="4" w:space="0" w:color="000000"/>
              <w:bottom w:val="single" w:sz="4" w:space="0" w:color="000000"/>
              <w:right w:val="single" w:sz="4" w:space="0" w:color="000000"/>
            </w:tcBorders>
            <w:shd w:val="clear" w:color="auto" w:fill="FFFFFF"/>
          </w:tcPr>
          <w:p w14:paraId="727770D7" w14:textId="77777777" w:rsidR="00B168B5" w:rsidRDefault="006A4C1F" w:rsidP="00EE1228">
            <w:pPr>
              <w:widowControl w:val="0"/>
              <w:spacing w:line="276" w:lineRule="auto"/>
              <w:jc w:val="center"/>
              <w:rPr>
                <w:rFonts w:cs="Arial"/>
                <w:color w:val="000000"/>
                <w:sz w:val="16"/>
                <w:szCs w:val="16"/>
              </w:rPr>
            </w:pPr>
            <w:r>
              <w:rPr>
                <w:rFonts w:cs="Arial"/>
                <w:color w:val="000000"/>
                <w:sz w:val="16"/>
                <w:szCs w:val="16"/>
              </w:rPr>
              <w:t>Unidade</w:t>
            </w:r>
          </w:p>
        </w:tc>
        <w:tc>
          <w:tcPr>
            <w:tcW w:w="2250"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6B30E396" w14:textId="77777777" w:rsidR="00B168B5" w:rsidRDefault="006A4C1F" w:rsidP="00EE1228">
            <w:pPr>
              <w:widowControl w:val="0"/>
              <w:spacing w:line="276" w:lineRule="auto"/>
              <w:jc w:val="center"/>
              <w:rPr>
                <w:rFonts w:cs="Arial"/>
                <w:color w:val="000000"/>
                <w:sz w:val="16"/>
                <w:szCs w:val="16"/>
              </w:rPr>
            </w:pPr>
            <w:r>
              <w:rPr>
                <w:rFonts w:cs="Arial"/>
                <w:color w:val="000000"/>
                <w:sz w:val="16"/>
                <w:szCs w:val="16"/>
              </w:rPr>
              <w:t>1</w:t>
            </w:r>
          </w:p>
        </w:tc>
        <w:tc>
          <w:tcPr>
            <w:tcW w:w="2317"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4D97D885" w14:textId="77777777" w:rsidR="00B168B5" w:rsidRDefault="006A4C1F" w:rsidP="00EE1228">
            <w:pPr>
              <w:widowControl w:val="0"/>
              <w:spacing w:line="276" w:lineRule="auto"/>
              <w:jc w:val="center"/>
              <w:rPr>
                <w:rFonts w:cs="Arial"/>
                <w:color w:val="000000"/>
                <w:sz w:val="16"/>
                <w:szCs w:val="16"/>
              </w:rPr>
            </w:pPr>
            <w:r>
              <w:rPr>
                <w:rFonts w:cs="Arial"/>
                <w:color w:val="000000"/>
                <w:sz w:val="16"/>
                <w:szCs w:val="16"/>
              </w:rPr>
              <w:t>425</w:t>
            </w:r>
          </w:p>
        </w:tc>
        <w:tc>
          <w:tcPr>
            <w:tcW w:w="2229"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555A36DD" w14:textId="77777777" w:rsidR="00B168B5" w:rsidRDefault="006A4C1F" w:rsidP="00EE1228">
            <w:pPr>
              <w:widowControl w:val="0"/>
              <w:spacing w:line="276" w:lineRule="auto"/>
              <w:jc w:val="center"/>
              <w:rPr>
                <w:rFonts w:cs="Arial"/>
                <w:color w:val="000000"/>
                <w:sz w:val="16"/>
                <w:szCs w:val="16"/>
              </w:rPr>
            </w:pPr>
            <w:r>
              <w:rPr>
                <w:rFonts w:cs="Arial"/>
                <w:color w:val="000000"/>
                <w:sz w:val="16"/>
                <w:szCs w:val="16"/>
              </w:rPr>
              <w:t>850</w:t>
            </w:r>
          </w:p>
        </w:tc>
      </w:tr>
      <w:tr w:rsidR="00B168B5" w14:paraId="4D27F53F" w14:textId="77777777">
        <w:trPr>
          <w:trHeight w:val="288"/>
        </w:trPr>
        <w:tc>
          <w:tcPr>
            <w:tcW w:w="666"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36CB29D7" w14:textId="77777777" w:rsidR="00B168B5" w:rsidRDefault="006A4C1F" w:rsidP="00EE1228">
            <w:pPr>
              <w:widowControl w:val="0"/>
              <w:spacing w:line="276" w:lineRule="auto"/>
              <w:jc w:val="center"/>
              <w:rPr>
                <w:rFonts w:cs="Arial"/>
                <w:color w:val="000000"/>
                <w:sz w:val="16"/>
                <w:szCs w:val="16"/>
              </w:rPr>
            </w:pPr>
            <w:r>
              <w:rPr>
                <w:rFonts w:cs="Arial"/>
                <w:color w:val="000000"/>
                <w:sz w:val="16"/>
                <w:szCs w:val="16"/>
              </w:rPr>
              <w:t>30</w:t>
            </w:r>
          </w:p>
        </w:tc>
        <w:tc>
          <w:tcPr>
            <w:tcW w:w="2284" w:type="dxa"/>
            <w:tcBorders>
              <w:top w:val="single" w:sz="4" w:space="0" w:color="000000"/>
              <w:left w:val="single" w:sz="4" w:space="0" w:color="000000"/>
              <w:bottom w:val="single" w:sz="4" w:space="0" w:color="000000"/>
              <w:right w:val="single" w:sz="4" w:space="0" w:color="000000"/>
            </w:tcBorders>
            <w:shd w:val="clear" w:color="auto" w:fill="FFFFFF"/>
          </w:tcPr>
          <w:p w14:paraId="2B10E33E" w14:textId="77777777" w:rsidR="00B168B5" w:rsidRDefault="006A4C1F" w:rsidP="00EE1228">
            <w:pPr>
              <w:widowControl w:val="0"/>
              <w:spacing w:line="276" w:lineRule="auto"/>
              <w:jc w:val="center"/>
              <w:rPr>
                <w:rFonts w:cs="Arial"/>
                <w:color w:val="000000"/>
                <w:sz w:val="16"/>
                <w:szCs w:val="16"/>
              </w:rPr>
            </w:pPr>
            <w:r>
              <w:rPr>
                <w:rFonts w:cs="Arial"/>
                <w:color w:val="000000"/>
                <w:sz w:val="16"/>
                <w:szCs w:val="16"/>
              </w:rPr>
              <w:t>Unidade</w:t>
            </w:r>
          </w:p>
        </w:tc>
        <w:tc>
          <w:tcPr>
            <w:tcW w:w="2250"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41EA8110" w14:textId="77777777" w:rsidR="00B168B5" w:rsidRDefault="006A4C1F" w:rsidP="00EE1228">
            <w:pPr>
              <w:widowControl w:val="0"/>
              <w:spacing w:line="276" w:lineRule="auto"/>
              <w:jc w:val="center"/>
              <w:rPr>
                <w:rFonts w:cs="Arial"/>
                <w:color w:val="000000"/>
                <w:sz w:val="16"/>
                <w:szCs w:val="16"/>
              </w:rPr>
            </w:pPr>
            <w:r>
              <w:rPr>
                <w:rFonts w:cs="Arial"/>
                <w:color w:val="000000"/>
                <w:sz w:val="16"/>
                <w:szCs w:val="16"/>
              </w:rPr>
              <w:t>1</w:t>
            </w:r>
          </w:p>
        </w:tc>
        <w:tc>
          <w:tcPr>
            <w:tcW w:w="2317"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5C661DD9" w14:textId="77777777" w:rsidR="00B168B5" w:rsidRDefault="006A4C1F" w:rsidP="00EE1228">
            <w:pPr>
              <w:widowControl w:val="0"/>
              <w:spacing w:line="276" w:lineRule="auto"/>
              <w:jc w:val="center"/>
              <w:rPr>
                <w:rFonts w:cs="Arial"/>
                <w:color w:val="000000"/>
                <w:sz w:val="16"/>
                <w:szCs w:val="16"/>
              </w:rPr>
            </w:pPr>
            <w:r>
              <w:rPr>
                <w:rFonts w:cs="Arial"/>
                <w:color w:val="000000"/>
                <w:sz w:val="16"/>
                <w:szCs w:val="16"/>
              </w:rPr>
              <w:t>310</w:t>
            </w:r>
          </w:p>
        </w:tc>
        <w:tc>
          <w:tcPr>
            <w:tcW w:w="2229"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54940245" w14:textId="77777777" w:rsidR="00B168B5" w:rsidRDefault="006A4C1F" w:rsidP="00EE1228">
            <w:pPr>
              <w:widowControl w:val="0"/>
              <w:spacing w:line="276" w:lineRule="auto"/>
              <w:jc w:val="center"/>
              <w:rPr>
                <w:rFonts w:cs="Arial"/>
                <w:color w:val="000000"/>
                <w:sz w:val="16"/>
                <w:szCs w:val="16"/>
              </w:rPr>
            </w:pPr>
            <w:r>
              <w:rPr>
                <w:rFonts w:cs="Arial"/>
                <w:color w:val="000000"/>
                <w:sz w:val="16"/>
                <w:szCs w:val="16"/>
              </w:rPr>
              <w:t>620</w:t>
            </w:r>
          </w:p>
        </w:tc>
      </w:tr>
      <w:tr w:rsidR="00B168B5" w14:paraId="674D0E37" w14:textId="77777777">
        <w:trPr>
          <w:trHeight w:val="288"/>
        </w:trPr>
        <w:tc>
          <w:tcPr>
            <w:tcW w:w="666"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10F8461C" w14:textId="77777777" w:rsidR="00B168B5" w:rsidRDefault="006A4C1F" w:rsidP="00EE1228">
            <w:pPr>
              <w:widowControl w:val="0"/>
              <w:spacing w:line="276" w:lineRule="auto"/>
              <w:jc w:val="center"/>
              <w:rPr>
                <w:rFonts w:cs="Arial"/>
                <w:color w:val="000000"/>
                <w:sz w:val="16"/>
                <w:szCs w:val="16"/>
              </w:rPr>
            </w:pPr>
            <w:r>
              <w:rPr>
                <w:rFonts w:cs="Arial"/>
                <w:color w:val="000000"/>
                <w:sz w:val="16"/>
                <w:szCs w:val="16"/>
              </w:rPr>
              <w:t>31</w:t>
            </w:r>
          </w:p>
        </w:tc>
        <w:tc>
          <w:tcPr>
            <w:tcW w:w="2284" w:type="dxa"/>
            <w:tcBorders>
              <w:top w:val="single" w:sz="4" w:space="0" w:color="000000"/>
              <w:left w:val="single" w:sz="4" w:space="0" w:color="000000"/>
              <w:bottom w:val="single" w:sz="4" w:space="0" w:color="000000"/>
              <w:right w:val="single" w:sz="4" w:space="0" w:color="000000"/>
            </w:tcBorders>
            <w:shd w:val="clear" w:color="auto" w:fill="FFFFFF"/>
          </w:tcPr>
          <w:p w14:paraId="1FA659F2" w14:textId="77777777" w:rsidR="00B168B5" w:rsidRDefault="006A4C1F" w:rsidP="00EE1228">
            <w:pPr>
              <w:widowControl w:val="0"/>
              <w:spacing w:line="276" w:lineRule="auto"/>
              <w:jc w:val="center"/>
              <w:rPr>
                <w:rFonts w:cs="Arial"/>
                <w:color w:val="000000"/>
                <w:sz w:val="16"/>
                <w:szCs w:val="16"/>
              </w:rPr>
            </w:pPr>
            <w:r>
              <w:rPr>
                <w:rFonts w:cs="Arial"/>
                <w:color w:val="000000"/>
                <w:sz w:val="16"/>
                <w:szCs w:val="16"/>
              </w:rPr>
              <w:t>Unidade</w:t>
            </w:r>
          </w:p>
        </w:tc>
        <w:tc>
          <w:tcPr>
            <w:tcW w:w="2250"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4BD54E1D" w14:textId="77777777" w:rsidR="00B168B5" w:rsidRDefault="006A4C1F" w:rsidP="00EE1228">
            <w:pPr>
              <w:widowControl w:val="0"/>
              <w:spacing w:line="276" w:lineRule="auto"/>
              <w:jc w:val="center"/>
              <w:rPr>
                <w:rFonts w:cs="Arial"/>
                <w:color w:val="000000"/>
                <w:sz w:val="16"/>
                <w:szCs w:val="16"/>
              </w:rPr>
            </w:pPr>
            <w:r>
              <w:rPr>
                <w:rFonts w:cs="Arial"/>
                <w:color w:val="000000"/>
                <w:sz w:val="16"/>
                <w:szCs w:val="16"/>
              </w:rPr>
              <w:t>1</w:t>
            </w:r>
          </w:p>
        </w:tc>
        <w:tc>
          <w:tcPr>
            <w:tcW w:w="2317"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51228706" w14:textId="77777777" w:rsidR="00B168B5" w:rsidRDefault="006A4C1F" w:rsidP="00EE1228">
            <w:pPr>
              <w:widowControl w:val="0"/>
              <w:spacing w:line="276" w:lineRule="auto"/>
              <w:jc w:val="center"/>
              <w:rPr>
                <w:rFonts w:cs="Arial"/>
                <w:color w:val="000000"/>
                <w:sz w:val="16"/>
                <w:szCs w:val="16"/>
              </w:rPr>
            </w:pPr>
            <w:r>
              <w:rPr>
                <w:rFonts w:cs="Arial"/>
                <w:color w:val="000000"/>
                <w:sz w:val="16"/>
                <w:szCs w:val="16"/>
              </w:rPr>
              <w:t>865</w:t>
            </w:r>
          </w:p>
        </w:tc>
        <w:tc>
          <w:tcPr>
            <w:tcW w:w="2229"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34A2DEE0" w14:textId="77777777" w:rsidR="00B168B5" w:rsidRDefault="006A4C1F" w:rsidP="00EE1228">
            <w:pPr>
              <w:widowControl w:val="0"/>
              <w:spacing w:line="276" w:lineRule="auto"/>
              <w:jc w:val="center"/>
              <w:rPr>
                <w:rFonts w:cs="Arial"/>
                <w:color w:val="000000"/>
                <w:sz w:val="16"/>
                <w:szCs w:val="16"/>
              </w:rPr>
            </w:pPr>
            <w:r>
              <w:rPr>
                <w:rFonts w:cs="Arial"/>
                <w:color w:val="000000"/>
                <w:sz w:val="16"/>
                <w:szCs w:val="16"/>
              </w:rPr>
              <w:t>1.730</w:t>
            </w:r>
          </w:p>
        </w:tc>
      </w:tr>
      <w:tr w:rsidR="00B168B5" w14:paraId="6AAB6070" w14:textId="77777777">
        <w:trPr>
          <w:trHeight w:val="288"/>
        </w:trPr>
        <w:tc>
          <w:tcPr>
            <w:tcW w:w="666"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122741D4" w14:textId="77777777" w:rsidR="00B168B5" w:rsidRDefault="006A4C1F" w:rsidP="00EE1228">
            <w:pPr>
              <w:widowControl w:val="0"/>
              <w:spacing w:line="276" w:lineRule="auto"/>
              <w:jc w:val="center"/>
              <w:rPr>
                <w:rFonts w:cs="Arial"/>
                <w:color w:val="000000"/>
                <w:sz w:val="16"/>
                <w:szCs w:val="16"/>
              </w:rPr>
            </w:pPr>
            <w:r>
              <w:rPr>
                <w:rFonts w:cs="Arial"/>
                <w:color w:val="000000"/>
                <w:sz w:val="16"/>
                <w:szCs w:val="16"/>
              </w:rPr>
              <w:t>32</w:t>
            </w:r>
          </w:p>
        </w:tc>
        <w:tc>
          <w:tcPr>
            <w:tcW w:w="2284" w:type="dxa"/>
            <w:tcBorders>
              <w:top w:val="single" w:sz="4" w:space="0" w:color="000000"/>
              <w:left w:val="single" w:sz="4" w:space="0" w:color="000000"/>
              <w:bottom w:val="single" w:sz="4" w:space="0" w:color="000000"/>
              <w:right w:val="single" w:sz="4" w:space="0" w:color="000000"/>
            </w:tcBorders>
            <w:shd w:val="clear" w:color="auto" w:fill="FFFFFF"/>
          </w:tcPr>
          <w:p w14:paraId="0715206F" w14:textId="77777777" w:rsidR="00B168B5" w:rsidRDefault="006A4C1F" w:rsidP="00EE1228">
            <w:pPr>
              <w:widowControl w:val="0"/>
              <w:spacing w:line="276" w:lineRule="auto"/>
              <w:jc w:val="center"/>
              <w:rPr>
                <w:rFonts w:cs="Arial"/>
                <w:color w:val="000000"/>
                <w:sz w:val="16"/>
                <w:szCs w:val="16"/>
              </w:rPr>
            </w:pPr>
            <w:r>
              <w:rPr>
                <w:rFonts w:cs="Arial"/>
                <w:color w:val="000000"/>
                <w:sz w:val="16"/>
                <w:szCs w:val="16"/>
              </w:rPr>
              <w:t>Unidade</w:t>
            </w:r>
          </w:p>
        </w:tc>
        <w:tc>
          <w:tcPr>
            <w:tcW w:w="2250"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508A0190" w14:textId="77777777" w:rsidR="00B168B5" w:rsidRDefault="006A4C1F" w:rsidP="00EE1228">
            <w:pPr>
              <w:widowControl w:val="0"/>
              <w:spacing w:line="276" w:lineRule="auto"/>
              <w:jc w:val="center"/>
              <w:rPr>
                <w:rFonts w:cs="Arial"/>
                <w:color w:val="000000"/>
                <w:sz w:val="16"/>
                <w:szCs w:val="16"/>
              </w:rPr>
            </w:pPr>
            <w:r>
              <w:rPr>
                <w:rFonts w:cs="Arial"/>
                <w:color w:val="000000"/>
                <w:sz w:val="16"/>
                <w:szCs w:val="16"/>
              </w:rPr>
              <w:t>1</w:t>
            </w:r>
          </w:p>
        </w:tc>
        <w:tc>
          <w:tcPr>
            <w:tcW w:w="2317"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596AD6D7" w14:textId="77777777" w:rsidR="00B168B5" w:rsidRDefault="006A4C1F" w:rsidP="00EE1228">
            <w:pPr>
              <w:widowControl w:val="0"/>
              <w:spacing w:line="276" w:lineRule="auto"/>
              <w:jc w:val="center"/>
              <w:rPr>
                <w:rFonts w:cs="Arial"/>
                <w:color w:val="000000"/>
                <w:sz w:val="16"/>
                <w:szCs w:val="16"/>
              </w:rPr>
            </w:pPr>
            <w:r>
              <w:rPr>
                <w:rFonts w:cs="Arial"/>
                <w:color w:val="000000"/>
                <w:sz w:val="16"/>
                <w:szCs w:val="16"/>
              </w:rPr>
              <w:t>590</w:t>
            </w:r>
          </w:p>
        </w:tc>
        <w:tc>
          <w:tcPr>
            <w:tcW w:w="2229"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72C0D4AA" w14:textId="77777777" w:rsidR="00B168B5" w:rsidRDefault="006A4C1F" w:rsidP="00EE1228">
            <w:pPr>
              <w:widowControl w:val="0"/>
              <w:spacing w:line="276" w:lineRule="auto"/>
              <w:jc w:val="center"/>
              <w:rPr>
                <w:rFonts w:cs="Arial"/>
                <w:color w:val="000000"/>
                <w:sz w:val="16"/>
                <w:szCs w:val="16"/>
              </w:rPr>
            </w:pPr>
            <w:r>
              <w:rPr>
                <w:rFonts w:cs="Arial"/>
                <w:color w:val="000000"/>
                <w:sz w:val="16"/>
                <w:szCs w:val="16"/>
              </w:rPr>
              <w:t>1.180</w:t>
            </w:r>
          </w:p>
        </w:tc>
      </w:tr>
      <w:tr w:rsidR="00B168B5" w14:paraId="402EBB52" w14:textId="77777777">
        <w:trPr>
          <w:trHeight w:val="288"/>
        </w:trPr>
        <w:tc>
          <w:tcPr>
            <w:tcW w:w="666"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4B9F8B11" w14:textId="77777777" w:rsidR="00B168B5" w:rsidRDefault="006A4C1F" w:rsidP="00EE1228">
            <w:pPr>
              <w:widowControl w:val="0"/>
              <w:spacing w:line="276" w:lineRule="auto"/>
              <w:jc w:val="center"/>
              <w:rPr>
                <w:rFonts w:cs="Arial"/>
                <w:color w:val="000000"/>
                <w:sz w:val="16"/>
                <w:szCs w:val="16"/>
              </w:rPr>
            </w:pPr>
            <w:r>
              <w:rPr>
                <w:rFonts w:cs="Arial"/>
                <w:color w:val="000000"/>
                <w:sz w:val="16"/>
                <w:szCs w:val="16"/>
              </w:rPr>
              <w:t>33</w:t>
            </w:r>
          </w:p>
        </w:tc>
        <w:tc>
          <w:tcPr>
            <w:tcW w:w="2284" w:type="dxa"/>
            <w:tcBorders>
              <w:top w:val="single" w:sz="4" w:space="0" w:color="000000"/>
              <w:left w:val="single" w:sz="4" w:space="0" w:color="000000"/>
              <w:bottom w:val="single" w:sz="4" w:space="0" w:color="000000"/>
              <w:right w:val="single" w:sz="4" w:space="0" w:color="000000"/>
            </w:tcBorders>
            <w:shd w:val="clear" w:color="auto" w:fill="FFFFFF"/>
          </w:tcPr>
          <w:p w14:paraId="42A6F7F9" w14:textId="77777777" w:rsidR="00B168B5" w:rsidRDefault="006A4C1F" w:rsidP="00EE1228">
            <w:pPr>
              <w:widowControl w:val="0"/>
              <w:spacing w:line="276" w:lineRule="auto"/>
              <w:jc w:val="center"/>
              <w:rPr>
                <w:rFonts w:cs="Arial"/>
                <w:color w:val="000000"/>
                <w:sz w:val="16"/>
                <w:szCs w:val="16"/>
              </w:rPr>
            </w:pPr>
            <w:r>
              <w:rPr>
                <w:rFonts w:cs="Arial"/>
                <w:color w:val="000000"/>
                <w:sz w:val="16"/>
                <w:szCs w:val="16"/>
              </w:rPr>
              <w:t>Unidade</w:t>
            </w:r>
          </w:p>
        </w:tc>
        <w:tc>
          <w:tcPr>
            <w:tcW w:w="2250"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1A83DB68" w14:textId="77777777" w:rsidR="00B168B5" w:rsidRDefault="006A4C1F" w:rsidP="00EE1228">
            <w:pPr>
              <w:widowControl w:val="0"/>
              <w:spacing w:line="276" w:lineRule="auto"/>
              <w:jc w:val="center"/>
              <w:rPr>
                <w:rFonts w:cs="Arial"/>
                <w:color w:val="000000"/>
                <w:sz w:val="16"/>
                <w:szCs w:val="16"/>
              </w:rPr>
            </w:pPr>
            <w:r>
              <w:rPr>
                <w:rFonts w:cs="Arial"/>
                <w:color w:val="000000"/>
                <w:sz w:val="16"/>
                <w:szCs w:val="16"/>
              </w:rPr>
              <w:t>1</w:t>
            </w:r>
          </w:p>
        </w:tc>
        <w:tc>
          <w:tcPr>
            <w:tcW w:w="2317"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4F84F75A" w14:textId="77777777" w:rsidR="00B168B5" w:rsidRDefault="006A4C1F" w:rsidP="00EE1228">
            <w:pPr>
              <w:widowControl w:val="0"/>
              <w:spacing w:line="276" w:lineRule="auto"/>
              <w:jc w:val="center"/>
              <w:rPr>
                <w:rFonts w:cs="Arial"/>
                <w:color w:val="000000"/>
                <w:sz w:val="16"/>
                <w:szCs w:val="16"/>
              </w:rPr>
            </w:pPr>
            <w:r>
              <w:rPr>
                <w:rFonts w:cs="Arial"/>
                <w:color w:val="000000"/>
                <w:sz w:val="16"/>
                <w:szCs w:val="16"/>
              </w:rPr>
              <w:t>760</w:t>
            </w:r>
          </w:p>
        </w:tc>
        <w:tc>
          <w:tcPr>
            <w:tcW w:w="2229"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3B1217FB" w14:textId="77777777" w:rsidR="00B168B5" w:rsidRDefault="006A4C1F" w:rsidP="00EE1228">
            <w:pPr>
              <w:widowControl w:val="0"/>
              <w:spacing w:line="276" w:lineRule="auto"/>
              <w:jc w:val="center"/>
              <w:rPr>
                <w:rFonts w:cs="Arial"/>
                <w:color w:val="000000"/>
                <w:sz w:val="16"/>
                <w:szCs w:val="16"/>
              </w:rPr>
            </w:pPr>
            <w:r>
              <w:rPr>
                <w:rFonts w:cs="Arial"/>
                <w:color w:val="000000"/>
                <w:sz w:val="16"/>
                <w:szCs w:val="16"/>
              </w:rPr>
              <w:t>1.520</w:t>
            </w:r>
          </w:p>
        </w:tc>
      </w:tr>
      <w:tr w:rsidR="00B168B5" w14:paraId="3298FC08" w14:textId="77777777">
        <w:trPr>
          <w:trHeight w:val="288"/>
        </w:trPr>
        <w:tc>
          <w:tcPr>
            <w:tcW w:w="666"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5BD50909" w14:textId="77777777" w:rsidR="00B168B5" w:rsidRDefault="006A4C1F" w:rsidP="00EE1228">
            <w:pPr>
              <w:widowControl w:val="0"/>
              <w:spacing w:line="276" w:lineRule="auto"/>
              <w:jc w:val="center"/>
              <w:rPr>
                <w:rFonts w:cs="Arial"/>
                <w:color w:val="000000"/>
                <w:sz w:val="16"/>
                <w:szCs w:val="16"/>
              </w:rPr>
            </w:pPr>
            <w:r>
              <w:rPr>
                <w:rFonts w:cs="Arial"/>
                <w:color w:val="000000"/>
                <w:sz w:val="16"/>
                <w:szCs w:val="16"/>
              </w:rPr>
              <w:t>34</w:t>
            </w:r>
          </w:p>
        </w:tc>
        <w:tc>
          <w:tcPr>
            <w:tcW w:w="2284" w:type="dxa"/>
            <w:tcBorders>
              <w:top w:val="single" w:sz="4" w:space="0" w:color="000000"/>
              <w:left w:val="single" w:sz="4" w:space="0" w:color="000000"/>
              <w:bottom w:val="single" w:sz="4" w:space="0" w:color="000000"/>
              <w:right w:val="single" w:sz="4" w:space="0" w:color="000000"/>
            </w:tcBorders>
            <w:shd w:val="clear" w:color="auto" w:fill="FFFFFF"/>
          </w:tcPr>
          <w:p w14:paraId="16C88CB7" w14:textId="77777777" w:rsidR="00B168B5" w:rsidRDefault="006A4C1F" w:rsidP="00EE1228">
            <w:pPr>
              <w:widowControl w:val="0"/>
              <w:spacing w:line="276" w:lineRule="auto"/>
              <w:jc w:val="center"/>
              <w:rPr>
                <w:rFonts w:cs="Arial"/>
                <w:color w:val="000000"/>
                <w:sz w:val="16"/>
                <w:szCs w:val="16"/>
              </w:rPr>
            </w:pPr>
            <w:r>
              <w:rPr>
                <w:rFonts w:cs="Arial"/>
                <w:color w:val="000000"/>
                <w:sz w:val="16"/>
                <w:szCs w:val="16"/>
              </w:rPr>
              <w:t>Metros</w:t>
            </w:r>
          </w:p>
        </w:tc>
        <w:tc>
          <w:tcPr>
            <w:tcW w:w="2250"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26CB1848" w14:textId="77777777" w:rsidR="00B168B5" w:rsidRDefault="006A4C1F" w:rsidP="00EE1228">
            <w:pPr>
              <w:widowControl w:val="0"/>
              <w:spacing w:line="276" w:lineRule="auto"/>
              <w:jc w:val="center"/>
              <w:rPr>
                <w:rFonts w:cs="Arial"/>
                <w:color w:val="000000"/>
                <w:sz w:val="16"/>
                <w:szCs w:val="16"/>
              </w:rPr>
            </w:pPr>
            <w:r>
              <w:rPr>
                <w:rFonts w:cs="Arial"/>
                <w:color w:val="000000"/>
                <w:sz w:val="16"/>
                <w:szCs w:val="16"/>
              </w:rPr>
              <w:t>1</w:t>
            </w:r>
          </w:p>
        </w:tc>
        <w:tc>
          <w:tcPr>
            <w:tcW w:w="2317"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586F46CA" w14:textId="77777777" w:rsidR="00B168B5" w:rsidRDefault="006A4C1F" w:rsidP="00EE1228">
            <w:pPr>
              <w:widowControl w:val="0"/>
              <w:spacing w:line="276" w:lineRule="auto"/>
              <w:jc w:val="center"/>
              <w:rPr>
                <w:rFonts w:cs="Arial"/>
                <w:color w:val="000000"/>
                <w:sz w:val="16"/>
                <w:szCs w:val="16"/>
              </w:rPr>
            </w:pPr>
            <w:r>
              <w:rPr>
                <w:rFonts w:cs="Arial"/>
                <w:color w:val="000000"/>
                <w:sz w:val="16"/>
                <w:szCs w:val="16"/>
              </w:rPr>
              <w:t>935</w:t>
            </w:r>
          </w:p>
        </w:tc>
        <w:tc>
          <w:tcPr>
            <w:tcW w:w="2229"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3FFB9BE8" w14:textId="77777777" w:rsidR="00B168B5" w:rsidRDefault="006A4C1F" w:rsidP="00EE1228">
            <w:pPr>
              <w:widowControl w:val="0"/>
              <w:spacing w:line="276" w:lineRule="auto"/>
              <w:jc w:val="center"/>
              <w:rPr>
                <w:rFonts w:cs="Arial"/>
                <w:color w:val="000000"/>
                <w:sz w:val="16"/>
                <w:szCs w:val="16"/>
              </w:rPr>
            </w:pPr>
            <w:r>
              <w:rPr>
                <w:rFonts w:cs="Arial"/>
                <w:color w:val="000000"/>
                <w:sz w:val="16"/>
                <w:szCs w:val="16"/>
              </w:rPr>
              <w:t>1.870</w:t>
            </w:r>
          </w:p>
        </w:tc>
      </w:tr>
      <w:tr w:rsidR="00B168B5" w14:paraId="6FA7BF02" w14:textId="77777777">
        <w:trPr>
          <w:trHeight w:val="288"/>
        </w:trPr>
        <w:tc>
          <w:tcPr>
            <w:tcW w:w="666"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32099633" w14:textId="77777777" w:rsidR="00B168B5" w:rsidRDefault="006A4C1F" w:rsidP="00EE1228">
            <w:pPr>
              <w:widowControl w:val="0"/>
              <w:spacing w:line="276" w:lineRule="auto"/>
              <w:jc w:val="center"/>
              <w:rPr>
                <w:rFonts w:cs="Arial"/>
                <w:color w:val="000000"/>
                <w:sz w:val="16"/>
                <w:szCs w:val="16"/>
              </w:rPr>
            </w:pPr>
            <w:r>
              <w:rPr>
                <w:rFonts w:cs="Arial"/>
                <w:color w:val="000000"/>
                <w:sz w:val="16"/>
                <w:szCs w:val="16"/>
              </w:rPr>
              <w:t>35</w:t>
            </w:r>
          </w:p>
        </w:tc>
        <w:tc>
          <w:tcPr>
            <w:tcW w:w="2284" w:type="dxa"/>
            <w:tcBorders>
              <w:top w:val="single" w:sz="4" w:space="0" w:color="000000"/>
              <w:left w:val="single" w:sz="4" w:space="0" w:color="000000"/>
              <w:bottom w:val="single" w:sz="4" w:space="0" w:color="000000"/>
              <w:right w:val="single" w:sz="4" w:space="0" w:color="000000"/>
            </w:tcBorders>
            <w:shd w:val="clear" w:color="auto" w:fill="FFFFFF"/>
          </w:tcPr>
          <w:p w14:paraId="34D3ED75" w14:textId="77777777" w:rsidR="00B168B5" w:rsidRDefault="006A4C1F" w:rsidP="00EE1228">
            <w:pPr>
              <w:widowControl w:val="0"/>
              <w:spacing w:line="276" w:lineRule="auto"/>
              <w:jc w:val="center"/>
              <w:rPr>
                <w:rFonts w:cs="Arial"/>
                <w:color w:val="000000"/>
                <w:sz w:val="16"/>
                <w:szCs w:val="16"/>
              </w:rPr>
            </w:pPr>
            <w:r>
              <w:rPr>
                <w:rFonts w:cs="Arial"/>
                <w:color w:val="000000"/>
                <w:sz w:val="16"/>
                <w:szCs w:val="16"/>
              </w:rPr>
              <w:t>Unidade</w:t>
            </w:r>
          </w:p>
        </w:tc>
        <w:tc>
          <w:tcPr>
            <w:tcW w:w="2250"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41496D8E" w14:textId="77777777" w:rsidR="00B168B5" w:rsidRDefault="006A4C1F" w:rsidP="00EE1228">
            <w:pPr>
              <w:widowControl w:val="0"/>
              <w:spacing w:line="276" w:lineRule="auto"/>
              <w:jc w:val="center"/>
              <w:rPr>
                <w:rFonts w:cs="Arial"/>
                <w:color w:val="000000"/>
                <w:sz w:val="16"/>
                <w:szCs w:val="16"/>
              </w:rPr>
            </w:pPr>
            <w:r>
              <w:rPr>
                <w:rFonts w:cs="Arial"/>
                <w:color w:val="000000"/>
                <w:sz w:val="16"/>
                <w:szCs w:val="16"/>
              </w:rPr>
              <w:t>1</w:t>
            </w:r>
          </w:p>
        </w:tc>
        <w:tc>
          <w:tcPr>
            <w:tcW w:w="2317"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38FCC870" w14:textId="77777777" w:rsidR="00B168B5" w:rsidRDefault="006A4C1F" w:rsidP="00EE1228">
            <w:pPr>
              <w:widowControl w:val="0"/>
              <w:spacing w:line="276" w:lineRule="auto"/>
              <w:jc w:val="center"/>
              <w:rPr>
                <w:rFonts w:cs="Arial"/>
                <w:color w:val="000000"/>
                <w:sz w:val="16"/>
                <w:szCs w:val="16"/>
              </w:rPr>
            </w:pPr>
            <w:r>
              <w:rPr>
                <w:rFonts w:cs="Arial"/>
                <w:color w:val="000000"/>
                <w:sz w:val="16"/>
                <w:szCs w:val="16"/>
              </w:rPr>
              <w:t>260</w:t>
            </w:r>
          </w:p>
        </w:tc>
        <w:tc>
          <w:tcPr>
            <w:tcW w:w="2229"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54A24116" w14:textId="77777777" w:rsidR="00B168B5" w:rsidRDefault="006A4C1F" w:rsidP="00EE1228">
            <w:pPr>
              <w:widowControl w:val="0"/>
              <w:spacing w:line="276" w:lineRule="auto"/>
              <w:jc w:val="center"/>
              <w:rPr>
                <w:rFonts w:cs="Arial"/>
                <w:color w:val="000000"/>
                <w:sz w:val="16"/>
                <w:szCs w:val="16"/>
              </w:rPr>
            </w:pPr>
            <w:r>
              <w:rPr>
                <w:rFonts w:cs="Arial"/>
                <w:color w:val="000000"/>
                <w:sz w:val="16"/>
                <w:szCs w:val="16"/>
              </w:rPr>
              <w:t>520</w:t>
            </w:r>
          </w:p>
        </w:tc>
      </w:tr>
      <w:tr w:rsidR="00B168B5" w14:paraId="57AC8E68" w14:textId="77777777">
        <w:trPr>
          <w:trHeight w:val="288"/>
        </w:trPr>
        <w:tc>
          <w:tcPr>
            <w:tcW w:w="666"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11579DA6" w14:textId="77777777" w:rsidR="00B168B5" w:rsidRDefault="006A4C1F" w:rsidP="00EE1228">
            <w:pPr>
              <w:widowControl w:val="0"/>
              <w:spacing w:line="276" w:lineRule="auto"/>
              <w:jc w:val="center"/>
              <w:rPr>
                <w:rFonts w:cs="Arial"/>
                <w:color w:val="000000"/>
                <w:sz w:val="16"/>
                <w:szCs w:val="16"/>
              </w:rPr>
            </w:pPr>
            <w:r>
              <w:rPr>
                <w:rFonts w:cs="Arial"/>
                <w:color w:val="000000"/>
                <w:sz w:val="16"/>
                <w:szCs w:val="16"/>
              </w:rPr>
              <w:t>36</w:t>
            </w:r>
          </w:p>
        </w:tc>
        <w:tc>
          <w:tcPr>
            <w:tcW w:w="2284" w:type="dxa"/>
            <w:tcBorders>
              <w:top w:val="single" w:sz="4" w:space="0" w:color="000000"/>
              <w:left w:val="single" w:sz="4" w:space="0" w:color="000000"/>
              <w:bottom w:val="single" w:sz="4" w:space="0" w:color="000000"/>
              <w:right w:val="single" w:sz="4" w:space="0" w:color="000000"/>
            </w:tcBorders>
            <w:shd w:val="clear" w:color="auto" w:fill="FFFFFF"/>
          </w:tcPr>
          <w:p w14:paraId="6947AEC3" w14:textId="77777777" w:rsidR="00B168B5" w:rsidRDefault="006A4C1F" w:rsidP="00EE1228">
            <w:pPr>
              <w:widowControl w:val="0"/>
              <w:spacing w:line="276" w:lineRule="auto"/>
              <w:jc w:val="center"/>
              <w:rPr>
                <w:rFonts w:cs="Arial"/>
                <w:color w:val="000000"/>
                <w:sz w:val="16"/>
                <w:szCs w:val="16"/>
              </w:rPr>
            </w:pPr>
            <w:r>
              <w:rPr>
                <w:rFonts w:cs="Arial"/>
                <w:color w:val="000000"/>
                <w:sz w:val="16"/>
                <w:szCs w:val="16"/>
              </w:rPr>
              <w:t>Unidade</w:t>
            </w:r>
          </w:p>
        </w:tc>
        <w:tc>
          <w:tcPr>
            <w:tcW w:w="2250"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7E085749" w14:textId="77777777" w:rsidR="00B168B5" w:rsidRDefault="006A4C1F" w:rsidP="00EE1228">
            <w:pPr>
              <w:widowControl w:val="0"/>
              <w:spacing w:line="276" w:lineRule="auto"/>
              <w:jc w:val="center"/>
              <w:rPr>
                <w:rFonts w:cs="Arial"/>
                <w:color w:val="000000"/>
                <w:sz w:val="16"/>
                <w:szCs w:val="16"/>
              </w:rPr>
            </w:pPr>
            <w:r>
              <w:rPr>
                <w:rFonts w:cs="Arial"/>
                <w:color w:val="000000"/>
                <w:sz w:val="16"/>
                <w:szCs w:val="16"/>
              </w:rPr>
              <w:t>1</w:t>
            </w:r>
          </w:p>
        </w:tc>
        <w:tc>
          <w:tcPr>
            <w:tcW w:w="2317"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210993AB" w14:textId="77777777" w:rsidR="00B168B5" w:rsidRDefault="006A4C1F" w:rsidP="00EE1228">
            <w:pPr>
              <w:widowControl w:val="0"/>
              <w:spacing w:line="276" w:lineRule="auto"/>
              <w:jc w:val="center"/>
              <w:rPr>
                <w:rFonts w:cs="Arial"/>
                <w:color w:val="000000"/>
                <w:sz w:val="16"/>
                <w:szCs w:val="16"/>
              </w:rPr>
            </w:pPr>
            <w:r>
              <w:rPr>
                <w:rFonts w:cs="Arial"/>
                <w:color w:val="000000"/>
                <w:sz w:val="16"/>
                <w:szCs w:val="16"/>
              </w:rPr>
              <w:t>80</w:t>
            </w:r>
          </w:p>
        </w:tc>
        <w:tc>
          <w:tcPr>
            <w:tcW w:w="2229"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0772BC40" w14:textId="77777777" w:rsidR="00B168B5" w:rsidRDefault="006A4C1F" w:rsidP="00EE1228">
            <w:pPr>
              <w:widowControl w:val="0"/>
              <w:spacing w:line="276" w:lineRule="auto"/>
              <w:jc w:val="center"/>
              <w:rPr>
                <w:rFonts w:cs="Arial"/>
                <w:color w:val="000000"/>
                <w:sz w:val="16"/>
                <w:szCs w:val="16"/>
              </w:rPr>
            </w:pPr>
            <w:r>
              <w:rPr>
                <w:rFonts w:cs="Arial"/>
                <w:color w:val="000000"/>
                <w:sz w:val="16"/>
                <w:szCs w:val="16"/>
              </w:rPr>
              <w:t>160</w:t>
            </w:r>
          </w:p>
        </w:tc>
      </w:tr>
      <w:tr w:rsidR="00B168B5" w14:paraId="1EC78F44" w14:textId="77777777">
        <w:trPr>
          <w:trHeight w:val="288"/>
        </w:trPr>
        <w:tc>
          <w:tcPr>
            <w:tcW w:w="666"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11E01D9A" w14:textId="77777777" w:rsidR="00B168B5" w:rsidRDefault="006A4C1F" w:rsidP="00EE1228">
            <w:pPr>
              <w:widowControl w:val="0"/>
              <w:spacing w:line="276" w:lineRule="auto"/>
              <w:jc w:val="center"/>
              <w:rPr>
                <w:rFonts w:cs="Arial"/>
                <w:color w:val="000000"/>
                <w:sz w:val="16"/>
                <w:szCs w:val="16"/>
              </w:rPr>
            </w:pPr>
            <w:r>
              <w:rPr>
                <w:rFonts w:cs="Arial"/>
                <w:color w:val="000000"/>
                <w:sz w:val="16"/>
                <w:szCs w:val="16"/>
              </w:rPr>
              <w:t>37</w:t>
            </w:r>
          </w:p>
        </w:tc>
        <w:tc>
          <w:tcPr>
            <w:tcW w:w="2284" w:type="dxa"/>
            <w:tcBorders>
              <w:top w:val="single" w:sz="4" w:space="0" w:color="000000"/>
              <w:left w:val="single" w:sz="4" w:space="0" w:color="000000"/>
              <w:bottom w:val="single" w:sz="4" w:space="0" w:color="000000"/>
              <w:right w:val="single" w:sz="4" w:space="0" w:color="000000"/>
            </w:tcBorders>
            <w:shd w:val="clear" w:color="auto" w:fill="FFFFFF"/>
          </w:tcPr>
          <w:p w14:paraId="5DDC4D0C" w14:textId="77777777" w:rsidR="00B168B5" w:rsidRDefault="006A4C1F" w:rsidP="00EE1228">
            <w:pPr>
              <w:widowControl w:val="0"/>
              <w:spacing w:line="276" w:lineRule="auto"/>
              <w:jc w:val="center"/>
              <w:rPr>
                <w:rFonts w:cs="Arial"/>
                <w:color w:val="000000"/>
                <w:sz w:val="16"/>
                <w:szCs w:val="16"/>
              </w:rPr>
            </w:pPr>
            <w:r>
              <w:rPr>
                <w:rFonts w:cs="Arial"/>
                <w:color w:val="000000"/>
                <w:sz w:val="16"/>
                <w:szCs w:val="16"/>
              </w:rPr>
              <w:t>Unidade</w:t>
            </w:r>
          </w:p>
        </w:tc>
        <w:tc>
          <w:tcPr>
            <w:tcW w:w="2250"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6784B6B9" w14:textId="77777777" w:rsidR="00B168B5" w:rsidRDefault="006A4C1F" w:rsidP="00EE1228">
            <w:pPr>
              <w:widowControl w:val="0"/>
              <w:spacing w:line="276" w:lineRule="auto"/>
              <w:jc w:val="center"/>
              <w:rPr>
                <w:rFonts w:cs="Arial"/>
                <w:color w:val="000000"/>
                <w:sz w:val="16"/>
                <w:szCs w:val="16"/>
              </w:rPr>
            </w:pPr>
            <w:r>
              <w:rPr>
                <w:rFonts w:cs="Arial"/>
                <w:color w:val="000000"/>
                <w:sz w:val="16"/>
                <w:szCs w:val="16"/>
              </w:rPr>
              <w:t>1</w:t>
            </w:r>
          </w:p>
        </w:tc>
        <w:tc>
          <w:tcPr>
            <w:tcW w:w="2317"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6962D097" w14:textId="77777777" w:rsidR="00B168B5" w:rsidRDefault="006A4C1F" w:rsidP="00EE1228">
            <w:pPr>
              <w:widowControl w:val="0"/>
              <w:spacing w:line="276" w:lineRule="auto"/>
              <w:jc w:val="center"/>
              <w:rPr>
                <w:rFonts w:cs="Arial"/>
                <w:color w:val="000000"/>
                <w:sz w:val="16"/>
                <w:szCs w:val="16"/>
              </w:rPr>
            </w:pPr>
            <w:r>
              <w:rPr>
                <w:rFonts w:cs="Arial"/>
                <w:color w:val="000000"/>
                <w:sz w:val="16"/>
                <w:szCs w:val="16"/>
              </w:rPr>
              <w:t>158</w:t>
            </w:r>
          </w:p>
        </w:tc>
        <w:tc>
          <w:tcPr>
            <w:tcW w:w="2229"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0EE91497" w14:textId="77777777" w:rsidR="00B168B5" w:rsidRDefault="006A4C1F" w:rsidP="00EE1228">
            <w:pPr>
              <w:widowControl w:val="0"/>
              <w:spacing w:line="276" w:lineRule="auto"/>
              <w:jc w:val="center"/>
              <w:rPr>
                <w:rFonts w:cs="Arial"/>
                <w:color w:val="000000"/>
                <w:sz w:val="16"/>
                <w:szCs w:val="16"/>
              </w:rPr>
            </w:pPr>
            <w:r>
              <w:rPr>
                <w:rFonts w:cs="Arial"/>
                <w:color w:val="000000"/>
                <w:sz w:val="16"/>
                <w:szCs w:val="16"/>
              </w:rPr>
              <w:t>315</w:t>
            </w:r>
          </w:p>
        </w:tc>
      </w:tr>
      <w:tr w:rsidR="00B168B5" w14:paraId="0C7025DC" w14:textId="77777777">
        <w:trPr>
          <w:trHeight w:val="288"/>
        </w:trPr>
        <w:tc>
          <w:tcPr>
            <w:tcW w:w="666"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68CFF632" w14:textId="77777777" w:rsidR="00B168B5" w:rsidRDefault="006A4C1F" w:rsidP="00EE1228">
            <w:pPr>
              <w:widowControl w:val="0"/>
              <w:spacing w:line="276" w:lineRule="auto"/>
              <w:jc w:val="center"/>
              <w:rPr>
                <w:rFonts w:cs="Arial"/>
                <w:color w:val="000000"/>
                <w:sz w:val="16"/>
                <w:szCs w:val="16"/>
              </w:rPr>
            </w:pPr>
            <w:r>
              <w:rPr>
                <w:rFonts w:cs="Arial"/>
                <w:color w:val="000000"/>
                <w:sz w:val="16"/>
                <w:szCs w:val="16"/>
              </w:rPr>
              <w:t>38</w:t>
            </w:r>
          </w:p>
        </w:tc>
        <w:tc>
          <w:tcPr>
            <w:tcW w:w="2284" w:type="dxa"/>
            <w:tcBorders>
              <w:top w:val="single" w:sz="4" w:space="0" w:color="000000"/>
              <w:left w:val="single" w:sz="4" w:space="0" w:color="000000"/>
              <w:bottom w:val="single" w:sz="4" w:space="0" w:color="000000"/>
              <w:right w:val="single" w:sz="4" w:space="0" w:color="000000"/>
            </w:tcBorders>
            <w:shd w:val="clear" w:color="auto" w:fill="FFFFFF"/>
          </w:tcPr>
          <w:p w14:paraId="0D24DBD8" w14:textId="77777777" w:rsidR="00B168B5" w:rsidRDefault="006A4C1F" w:rsidP="00EE1228">
            <w:pPr>
              <w:widowControl w:val="0"/>
              <w:spacing w:line="276" w:lineRule="auto"/>
              <w:jc w:val="center"/>
              <w:rPr>
                <w:rFonts w:cs="Arial"/>
                <w:color w:val="000000"/>
                <w:sz w:val="16"/>
                <w:szCs w:val="16"/>
              </w:rPr>
            </w:pPr>
            <w:r>
              <w:rPr>
                <w:rFonts w:cs="Arial"/>
                <w:color w:val="000000"/>
                <w:sz w:val="16"/>
                <w:szCs w:val="16"/>
              </w:rPr>
              <w:t>Unidade</w:t>
            </w:r>
          </w:p>
        </w:tc>
        <w:tc>
          <w:tcPr>
            <w:tcW w:w="2250"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5A12B4B9" w14:textId="77777777" w:rsidR="00B168B5" w:rsidRDefault="006A4C1F" w:rsidP="00EE1228">
            <w:pPr>
              <w:widowControl w:val="0"/>
              <w:spacing w:line="276" w:lineRule="auto"/>
              <w:jc w:val="center"/>
              <w:rPr>
                <w:rFonts w:cs="Arial"/>
                <w:color w:val="000000"/>
                <w:sz w:val="16"/>
                <w:szCs w:val="16"/>
              </w:rPr>
            </w:pPr>
            <w:r>
              <w:rPr>
                <w:rFonts w:cs="Arial"/>
                <w:color w:val="000000"/>
                <w:sz w:val="16"/>
                <w:szCs w:val="16"/>
              </w:rPr>
              <w:t>1</w:t>
            </w:r>
          </w:p>
        </w:tc>
        <w:tc>
          <w:tcPr>
            <w:tcW w:w="2317"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1AAC1372" w14:textId="77777777" w:rsidR="00B168B5" w:rsidRDefault="006A4C1F" w:rsidP="00EE1228">
            <w:pPr>
              <w:widowControl w:val="0"/>
              <w:spacing w:line="276" w:lineRule="auto"/>
              <w:jc w:val="center"/>
              <w:rPr>
                <w:rFonts w:cs="Arial"/>
                <w:color w:val="000000"/>
                <w:sz w:val="16"/>
                <w:szCs w:val="16"/>
              </w:rPr>
            </w:pPr>
            <w:r>
              <w:rPr>
                <w:rFonts w:cs="Arial"/>
                <w:color w:val="000000"/>
                <w:sz w:val="16"/>
                <w:szCs w:val="16"/>
              </w:rPr>
              <w:t>420</w:t>
            </w:r>
          </w:p>
        </w:tc>
        <w:tc>
          <w:tcPr>
            <w:tcW w:w="2229"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5672C804" w14:textId="77777777" w:rsidR="00B168B5" w:rsidRDefault="006A4C1F" w:rsidP="00EE1228">
            <w:pPr>
              <w:widowControl w:val="0"/>
              <w:spacing w:line="276" w:lineRule="auto"/>
              <w:jc w:val="center"/>
              <w:rPr>
                <w:rFonts w:cs="Arial"/>
                <w:color w:val="000000"/>
                <w:sz w:val="16"/>
                <w:szCs w:val="16"/>
              </w:rPr>
            </w:pPr>
            <w:r>
              <w:rPr>
                <w:rFonts w:cs="Arial"/>
                <w:color w:val="000000"/>
                <w:sz w:val="16"/>
                <w:szCs w:val="16"/>
              </w:rPr>
              <w:t>840</w:t>
            </w:r>
          </w:p>
        </w:tc>
      </w:tr>
      <w:tr w:rsidR="00B168B5" w14:paraId="23A0C21D" w14:textId="77777777">
        <w:trPr>
          <w:trHeight w:val="288"/>
        </w:trPr>
        <w:tc>
          <w:tcPr>
            <w:tcW w:w="666"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45692BAF" w14:textId="77777777" w:rsidR="00B168B5" w:rsidRDefault="006A4C1F" w:rsidP="00EE1228">
            <w:pPr>
              <w:widowControl w:val="0"/>
              <w:spacing w:line="276" w:lineRule="auto"/>
              <w:jc w:val="center"/>
              <w:rPr>
                <w:rFonts w:cs="Arial"/>
                <w:color w:val="000000"/>
                <w:sz w:val="16"/>
                <w:szCs w:val="16"/>
              </w:rPr>
            </w:pPr>
            <w:r>
              <w:rPr>
                <w:rFonts w:cs="Arial"/>
                <w:color w:val="000000"/>
                <w:sz w:val="16"/>
                <w:szCs w:val="16"/>
              </w:rPr>
              <w:t>39</w:t>
            </w:r>
          </w:p>
        </w:tc>
        <w:tc>
          <w:tcPr>
            <w:tcW w:w="2284" w:type="dxa"/>
            <w:tcBorders>
              <w:top w:val="single" w:sz="4" w:space="0" w:color="000000"/>
              <w:left w:val="single" w:sz="4" w:space="0" w:color="000000"/>
              <w:bottom w:val="single" w:sz="4" w:space="0" w:color="000000"/>
              <w:right w:val="single" w:sz="4" w:space="0" w:color="000000"/>
            </w:tcBorders>
            <w:shd w:val="clear" w:color="auto" w:fill="FFFFFF"/>
          </w:tcPr>
          <w:p w14:paraId="6EBDAC57" w14:textId="77777777" w:rsidR="00B168B5" w:rsidRDefault="006A4C1F" w:rsidP="00EE1228">
            <w:pPr>
              <w:widowControl w:val="0"/>
              <w:spacing w:line="276" w:lineRule="auto"/>
              <w:jc w:val="center"/>
              <w:rPr>
                <w:rFonts w:cs="Arial"/>
                <w:color w:val="000000"/>
                <w:sz w:val="16"/>
                <w:szCs w:val="16"/>
              </w:rPr>
            </w:pPr>
            <w:r>
              <w:rPr>
                <w:rFonts w:cs="Arial"/>
                <w:color w:val="000000"/>
                <w:sz w:val="16"/>
                <w:szCs w:val="16"/>
              </w:rPr>
              <w:t>Unidade</w:t>
            </w:r>
          </w:p>
        </w:tc>
        <w:tc>
          <w:tcPr>
            <w:tcW w:w="2250"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7D8988A7" w14:textId="77777777" w:rsidR="00B168B5" w:rsidRDefault="006A4C1F" w:rsidP="00EE1228">
            <w:pPr>
              <w:widowControl w:val="0"/>
              <w:spacing w:line="276" w:lineRule="auto"/>
              <w:jc w:val="center"/>
              <w:rPr>
                <w:rFonts w:cs="Arial"/>
                <w:color w:val="000000"/>
                <w:sz w:val="16"/>
                <w:szCs w:val="16"/>
              </w:rPr>
            </w:pPr>
            <w:r>
              <w:rPr>
                <w:rFonts w:cs="Arial"/>
                <w:color w:val="000000"/>
                <w:sz w:val="16"/>
                <w:szCs w:val="16"/>
              </w:rPr>
              <w:t>1</w:t>
            </w:r>
          </w:p>
        </w:tc>
        <w:tc>
          <w:tcPr>
            <w:tcW w:w="2317"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204C6309" w14:textId="77777777" w:rsidR="00B168B5" w:rsidRDefault="006A4C1F" w:rsidP="00EE1228">
            <w:pPr>
              <w:widowControl w:val="0"/>
              <w:spacing w:line="276" w:lineRule="auto"/>
              <w:jc w:val="center"/>
              <w:rPr>
                <w:rFonts w:cs="Arial"/>
                <w:color w:val="000000"/>
                <w:sz w:val="16"/>
                <w:szCs w:val="16"/>
              </w:rPr>
            </w:pPr>
            <w:r>
              <w:rPr>
                <w:rFonts w:cs="Arial"/>
                <w:color w:val="000000"/>
                <w:sz w:val="16"/>
                <w:szCs w:val="16"/>
              </w:rPr>
              <w:t>435</w:t>
            </w:r>
          </w:p>
        </w:tc>
        <w:tc>
          <w:tcPr>
            <w:tcW w:w="2229"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2D800732" w14:textId="77777777" w:rsidR="00B168B5" w:rsidRDefault="006A4C1F" w:rsidP="00EE1228">
            <w:pPr>
              <w:widowControl w:val="0"/>
              <w:spacing w:line="276" w:lineRule="auto"/>
              <w:jc w:val="center"/>
              <w:rPr>
                <w:rFonts w:cs="Arial"/>
                <w:color w:val="000000"/>
                <w:sz w:val="16"/>
                <w:szCs w:val="16"/>
              </w:rPr>
            </w:pPr>
            <w:r>
              <w:rPr>
                <w:rFonts w:cs="Arial"/>
                <w:color w:val="000000"/>
                <w:sz w:val="16"/>
                <w:szCs w:val="16"/>
              </w:rPr>
              <w:t>870</w:t>
            </w:r>
          </w:p>
        </w:tc>
      </w:tr>
      <w:tr w:rsidR="00B168B5" w14:paraId="09E97F8A" w14:textId="77777777">
        <w:trPr>
          <w:trHeight w:val="288"/>
        </w:trPr>
        <w:tc>
          <w:tcPr>
            <w:tcW w:w="666"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694387CF" w14:textId="77777777" w:rsidR="00B168B5" w:rsidRDefault="006A4C1F" w:rsidP="00EE1228">
            <w:pPr>
              <w:widowControl w:val="0"/>
              <w:spacing w:line="276" w:lineRule="auto"/>
              <w:jc w:val="center"/>
              <w:rPr>
                <w:rFonts w:cs="Arial"/>
                <w:color w:val="000000"/>
                <w:sz w:val="16"/>
                <w:szCs w:val="16"/>
              </w:rPr>
            </w:pPr>
            <w:r>
              <w:rPr>
                <w:rFonts w:cs="Arial"/>
                <w:color w:val="000000"/>
                <w:sz w:val="16"/>
                <w:szCs w:val="16"/>
              </w:rPr>
              <w:t>40</w:t>
            </w:r>
          </w:p>
        </w:tc>
        <w:tc>
          <w:tcPr>
            <w:tcW w:w="2284" w:type="dxa"/>
            <w:tcBorders>
              <w:top w:val="single" w:sz="4" w:space="0" w:color="000000"/>
              <w:left w:val="single" w:sz="4" w:space="0" w:color="000000"/>
              <w:bottom w:val="single" w:sz="4" w:space="0" w:color="000000"/>
              <w:right w:val="single" w:sz="4" w:space="0" w:color="000000"/>
            </w:tcBorders>
            <w:shd w:val="clear" w:color="auto" w:fill="FFFFFF"/>
          </w:tcPr>
          <w:p w14:paraId="5EBDEFA8" w14:textId="77777777" w:rsidR="00B168B5" w:rsidRDefault="006A4C1F" w:rsidP="00EE1228">
            <w:pPr>
              <w:widowControl w:val="0"/>
              <w:spacing w:line="276" w:lineRule="auto"/>
              <w:jc w:val="center"/>
              <w:rPr>
                <w:rFonts w:cs="Arial"/>
                <w:color w:val="000000"/>
                <w:sz w:val="16"/>
                <w:szCs w:val="16"/>
              </w:rPr>
            </w:pPr>
            <w:r>
              <w:rPr>
                <w:rFonts w:cs="Arial"/>
                <w:color w:val="000000"/>
                <w:sz w:val="16"/>
                <w:szCs w:val="16"/>
              </w:rPr>
              <w:t>Unidade</w:t>
            </w:r>
          </w:p>
        </w:tc>
        <w:tc>
          <w:tcPr>
            <w:tcW w:w="2250"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379FE99B" w14:textId="77777777" w:rsidR="00B168B5" w:rsidRDefault="006A4C1F" w:rsidP="00EE1228">
            <w:pPr>
              <w:widowControl w:val="0"/>
              <w:spacing w:line="276" w:lineRule="auto"/>
              <w:jc w:val="center"/>
              <w:rPr>
                <w:rFonts w:cs="Arial"/>
                <w:color w:val="000000"/>
                <w:sz w:val="16"/>
                <w:szCs w:val="16"/>
              </w:rPr>
            </w:pPr>
            <w:r>
              <w:rPr>
                <w:rFonts w:cs="Arial"/>
                <w:color w:val="000000"/>
                <w:sz w:val="16"/>
                <w:szCs w:val="16"/>
              </w:rPr>
              <w:t>1</w:t>
            </w:r>
          </w:p>
        </w:tc>
        <w:tc>
          <w:tcPr>
            <w:tcW w:w="2317"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0CD1B687" w14:textId="77777777" w:rsidR="00B168B5" w:rsidRDefault="006A4C1F" w:rsidP="00EE1228">
            <w:pPr>
              <w:widowControl w:val="0"/>
              <w:spacing w:line="276" w:lineRule="auto"/>
              <w:jc w:val="center"/>
              <w:rPr>
                <w:rFonts w:cs="Arial"/>
                <w:color w:val="000000"/>
                <w:sz w:val="16"/>
                <w:szCs w:val="16"/>
              </w:rPr>
            </w:pPr>
            <w:r>
              <w:rPr>
                <w:rFonts w:cs="Arial"/>
                <w:color w:val="000000"/>
                <w:sz w:val="16"/>
                <w:szCs w:val="16"/>
              </w:rPr>
              <w:t>148</w:t>
            </w:r>
          </w:p>
        </w:tc>
        <w:tc>
          <w:tcPr>
            <w:tcW w:w="2229"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64541D00" w14:textId="77777777" w:rsidR="00B168B5" w:rsidRDefault="006A4C1F" w:rsidP="00EE1228">
            <w:pPr>
              <w:widowControl w:val="0"/>
              <w:spacing w:line="276" w:lineRule="auto"/>
              <w:jc w:val="center"/>
              <w:rPr>
                <w:rFonts w:cs="Arial"/>
                <w:color w:val="000000"/>
                <w:sz w:val="16"/>
                <w:szCs w:val="16"/>
              </w:rPr>
            </w:pPr>
            <w:r>
              <w:rPr>
                <w:rFonts w:cs="Arial"/>
                <w:color w:val="000000"/>
                <w:sz w:val="16"/>
                <w:szCs w:val="16"/>
              </w:rPr>
              <w:t>295</w:t>
            </w:r>
          </w:p>
        </w:tc>
      </w:tr>
      <w:tr w:rsidR="00B168B5" w14:paraId="15AADA7A" w14:textId="77777777">
        <w:trPr>
          <w:trHeight w:val="288"/>
        </w:trPr>
        <w:tc>
          <w:tcPr>
            <w:tcW w:w="666"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5DCE923E" w14:textId="77777777" w:rsidR="00B168B5" w:rsidRDefault="006A4C1F" w:rsidP="00EE1228">
            <w:pPr>
              <w:widowControl w:val="0"/>
              <w:spacing w:line="276" w:lineRule="auto"/>
              <w:jc w:val="center"/>
              <w:rPr>
                <w:rFonts w:cs="Arial"/>
                <w:color w:val="000000"/>
                <w:sz w:val="16"/>
                <w:szCs w:val="16"/>
              </w:rPr>
            </w:pPr>
            <w:r>
              <w:rPr>
                <w:rFonts w:cs="Arial"/>
                <w:color w:val="000000"/>
                <w:sz w:val="16"/>
                <w:szCs w:val="16"/>
              </w:rPr>
              <w:t>41</w:t>
            </w:r>
          </w:p>
        </w:tc>
        <w:tc>
          <w:tcPr>
            <w:tcW w:w="2284" w:type="dxa"/>
            <w:tcBorders>
              <w:top w:val="single" w:sz="4" w:space="0" w:color="000000"/>
              <w:left w:val="single" w:sz="4" w:space="0" w:color="000000"/>
              <w:bottom w:val="single" w:sz="4" w:space="0" w:color="000000"/>
              <w:right w:val="single" w:sz="4" w:space="0" w:color="000000"/>
            </w:tcBorders>
            <w:shd w:val="clear" w:color="auto" w:fill="FFFFFF"/>
          </w:tcPr>
          <w:p w14:paraId="58CD4ECE" w14:textId="77777777" w:rsidR="00B168B5" w:rsidRDefault="006A4C1F" w:rsidP="00EE1228">
            <w:pPr>
              <w:widowControl w:val="0"/>
              <w:spacing w:line="276" w:lineRule="auto"/>
              <w:jc w:val="center"/>
              <w:rPr>
                <w:rFonts w:cs="Arial"/>
                <w:color w:val="000000"/>
                <w:sz w:val="16"/>
                <w:szCs w:val="16"/>
              </w:rPr>
            </w:pPr>
            <w:r>
              <w:rPr>
                <w:rFonts w:cs="Arial"/>
                <w:color w:val="000000"/>
                <w:sz w:val="16"/>
                <w:szCs w:val="16"/>
              </w:rPr>
              <w:t>Unidade</w:t>
            </w:r>
          </w:p>
        </w:tc>
        <w:tc>
          <w:tcPr>
            <w:tcW w:w="2250"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57551F75" w14:textId="77777777" w:rsidR="00B168B5" w:rsidRDefault="006A4C1F" w:rsidP="00EE1228">
            <w:pPr>
              <w:widowControl w:val="0"/>
              <w:spacing w:line="276" w:lineRule="auto"/>
              <w:jc w:val="center"/>
              <w:rPr>
                <w:rFonts w:cs="Arial"/>
                <w:color w:val="000000"/>
                <w:sz w:val="16"/>
                <w:szCs w:val="16"/>
              </w:rPr>
            </w:pPr>
            <w:r>
              <w:rPr>
                <w:rFonts w:cs="Arial"/>
                <w:color w:val="000000"/>
                <w:sz w:val="16"/>
                <w:szCs w:val="16"/>
              </w:rPr>
              <w:t>1</w:t>
            </w:r>
          </w:p>
        </w:tc>
        <w:tc>
          <w:tcPr>
            <w:tcW w:w="2317"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77A4B78C" w14:textId="77777777" w:rsidR="00B168B5" w:rsidRDefault="006A4C1F" w:rsidP="00EE1228">
            <w:pPr>
              <w:widowControl w:val="0"/>
              <w:spacing w:line="276" w:lineRule="auto"/>
              <w:jc w:val="center"/>
              <w:rPr>
                <w:rFonts w:cs="Arial"/>
                <w:color w:val="000000"/>
                <w:sz w:val="16"/>
                <w:szCs w:val="16"/>
              </w:rPr>
            </w:pPr>
            <w:r>
              <w:rPr>
                <w:rFonts w:cs="Arial"/>
                <w:color w:val="000000"/>
                <w:sz w:val="16"/>
                <w:szCs w:val="16"/>
              </w:rPr>
              <w:t>275</w:t>
            </w:r>
          </w:p>
        </w:tc>
        <w:tc>
          <w:tcPr>
            <w:tcW w:w="2229"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05227338" w14:textId="77777777" w:rsidR="00B168B5" w:rsidRDefault="006A4C1F" w:rsidP="00EE1228">
            <w:pPr>
              <w:widowControl w:val="0"/>
              <w:spacing w:line="276" w:lineRule="auto"/>
              <w:jc w:val="center"/>
              <w:rPr>
                <w:rFonts w:cs="Arial"/>
                <w:color w:val="000000"/>
                <w:sz w:val="16"/>
                <w:szCs w:val="16"/>
              </w:rPr>
            </w:pPr>
            <w:r>
              <w:rPr>
                <w:rFonts w:cs="Arial"/>
                <w:color w:val="000000"/>
                <w:sz w:val="16"/>
                <w:szCs w:val="16"/>
              </w:rPr>
              <w:t>550</w:t>
            </w:r>
          </w:p>
        </w:tc>
      </w:tr>
      <w:tr w:rsidR="00B168B5" w14:paraId="56F3F02B" w14:textId="77777777">
        <w:trPr>
          <w:trHeight w:val="288"/>
        </w:trPr>
        <w:tc>
          <w:tcPr>
            <w:tcW w:w="666"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568C3776" w14:textId="77777777" w:rsidR="00B168B5" w:rsidRDefault="006A4C1F" w:rsidP="00EE1228">
            <w:pPr>
              <w:widowControl w:val="0"/>
              <w:spacing w:line="276" w:lineRule="auto"/>
              <w:jc w:val="center"/>
              <w:rPr>
                <w:rFonts w:cs="Arial"/>
                <w:color w:val="000000"/>
                <w:sz w:val="16"/>
                <w:szCs w:val="16"/>
              </w:rPr>
            </w:pPr>
            <w:r>
              <w:rPr>
                <w:rFonts w:cs="Arial"/>
                <w:color w:val="000000"/>
                <w:sz w:val="16"/>
                <w:szCs w:val="16"/>
              </w:rPr>
              <w:t>42</w:t>
            </w:r>
          </w:p>
        </w:tc>
        <w:tc>
          <w:tcPr>
            <w:tcW w:w="2284" w:type="dxa"/>
            <w:tcBorders>
              <w:top w:val="single" w:sz="4" w:space="0" w:color="000000"/>
              <w:left w:val="single" w:sz="4" w:space="0" w:color="000000"/>
              <w:bottom w:val="single" w:sz="4" w:space="0" w:color="000000"/>
              <w:right w:val="single" w:sz="4" w:space="0" w:color="000000"/>
            </w:tcBorders>
            <w:shd w:val="clear" w:color="auto" w:fill="FFFFFF"/>
          </w:tcPr>
          <w:p w14:paraId="5C388C19" w14:textId="77777777" w:rsidR="00B168B5" w:rsidRDefault="006A4C1F" w:rsidP="00EE1228">
            <w:pPr>
              <w:widowControl w:val="0"/>
              <w:spacing w:line="276" w:lineRule="auto"/>
              <w:jc w:val="center"/>
              <w:rPr>
                <w:rFonts w:cs="Arial"/>
                <w:color w:val="000000"/>
                <w:sz w:val="16"/>
                <w:szCs w:val="16"/>
              </w:rPr>
            </w:pPr>
            <w:r>
              <w:rPr>
                <w:rFonts w:cs="Arial"/>
                <w:color w:val="000000"/>
                <w:sz w:val="16"/>
                <w:szCs w:val="16"/>
              </w:rPr>
              <w:t>Unidade</w:t>
            </w:r>
          </w:p>
        </w:tc>
        <w:tc>
          <w:tcPr>
            <w:tcW w:w="2250"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006379F2" w14:textId="77777777" w:rsidR="00B168B5" w:rsidRDefault="006A4C1F" w:rsidP="00EE1228">
            <w:pPr>
              <w:widowControl w:val="0"/>
              <w:spacing w:line="276" w:lineRule="auto"/>
              <w:jc w:val="center"/>
              <w:rPr>
                <w:rFonts w:cs="Arial"/>
                <w:color w:val="000000"/>
                <w:sz w:val="16"/>
                <w:szCs w:val="16"/>
              </w:rPr>
            </w:pPr>
            <w:r>
              <w:rPr>
                <w:rFonts w:cs="Arial"/>
                <w:color w:val="000000"/>
                <w:sz w:val="16"/>
                <w:szCs w:val="16"/>
              </w:rPr>
              <w:t>1</w:t>
            </w:r>
          </w:p>
        </w:tc>
        <w:tc>
          <w:tcPr>
            <w:tcW w:w="2317"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0349EABF" w14:textId="77777777" w:rsidR="00B168B5" w:rsidRDefault="006A4C1F" w:rsidP="00EE1228">
            <w:pPr>
              <w:widowControl w:val="0"/>
              <w:spacing w:line="276" w:lineRule="auto"/>
              <w:jc w:val="center"/>
              <w:rPr>
                <w:rFonts w:cs="Arial"/>
                <w:color w:val="000000"/>
                <w:sz w:val="16"/>
                <w:szCs w:val="16"/>
              </w:rPr>
            </w:pPr>
            <w:r>
              <w:rPr>
                <w:rFonts w:cs="Arial"/>
                <w:color w:val="000000"/>
                <w:sz w:val="16"/>
                <w:szCs w:val="16"/>
              </w:rPr>
              <w:t>210</w:t>
            </w:r>
          </w:p>
        </w:tc>
        <w:tc>
          <w:tcPr>
            <w:tcW w:w="2229"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45BF4CD9" w14:textId="77777777" w:rsidR="00B168B5" w:rsidRDefault="006A4C1F" w:rsidP="00EE1228">
            <w:pPr>
              <w:widowControl w:val="0"/>
              <w:spacing w:line="276" w:lineRule="auto"/>
              <w:jc w:val="center"/>
              <w:rPr>
                <w:rFonts w:cs="Arial"/>
                <w:color w:val="000000"/>
                <w:sz w:val="16"/>
                <w:szCs w:val="16"/>
              </w:rPr>
            </w:pPr>
            <w:r>
              <w:rPr>
                <w:rFonts w:cs="Arial"/>
                <w:color w:val="000000"/>
                <w:sz w:val="16"/>
                <w:szCs w:val="16"/>
              </w:rPr>
              <w:t>420</w:t>
            </w:r>
          </w:p>
        </w:tc>
      </w:tr>
      <w:tr w:rsidR="00B168B5" w14:paraId="442A0008" w14:textId="77777777">
        <w:trPr>
          <w:trHeight w:val="288"/>
        </w:trPr>
        <w:tc>
          <w:tcPr>
            <w:tcW w:w="666"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6751893F" w14:textId="77777777" w:rsidR="00B168B5" w:rsidRDefault="006A4C1F" w:rsidP="00EE1228">
            <w:pPr>
              <w:widowControl w:val="0"/>
              <w:spacing w:line="276" w:lineRule="auto"/>
              <w:jc w:val="center"/>
              <w:rPr>
                <w:rFonts w:cs="Arial"/>
                <w:color w:val="000000"/>
                <w:sz w:val="16"/>
                <w:szCs w:val="16"/>
              </w:rPr>
            </w:pPr>
            <w:r>
              <w:rPr>
                <w:rFonts w:cs="Arial"/>
                <w:color w:val="000000"/>
                <w:sz w:val="16"/>
                <w:szCs w:val="16"/>
              </w:rPr>
              <w:t>43</w:t>
            </w:r>
          </w:p>
        </w:tc>
        <w:tc>
          <w:tcPr>
            <w:tcW w:w="2284" w:type="dxa"/>
            <w:tcBorders>
              <w:top w:val="single" w:sz="4" w:space="0" w:color="000000"/>
              <w:left w:val="single" w:sz="4" w:space="0" w:color="000000"/>
              <w:bottom w:val="single" w:sz="4" w:space="0" w:color="000000"/>
              <w:right w:val="single" w:sz="4" w:space="0" w:color="000000"/>
            </w:tcBorders>
            <w:shd w:val="clear" w:color="auto" w:fill="FFFFFF"/>
          </w:tcPr>
          <w:p w14:paraId="3E0B17BE" w14:textId="77777777" w:rsidR="00B168B5" w:rsidRDefault="006A4C1F" w:rsidP="00EE1228">
            <w:pPr>
              <w:widowControl w:val="0"/>
              <w:spacing w:line="276" w:lineRule="auto"/>
              <w:jc w:val="center"/>
              <w:rPr>
                <w:rFonts w:cs="Arial"/>
                <w:color w:val="000000"/>
                <w:sz w:val="16"/>
                <w:szCs w:val="16"/>
              </w:rPr>
            </w:pPr>
            <w:r>
              <w:rPr>
                <w:rFonts w:cs="Arial"/>
                <w:color w:val="000000"/>
                <w:sz w:val="16"/>
                <w:szCs w:val="16"/>
              </w:rPr>
              <w:t>Unidade</w:t>
            </w:r>
          </w:p>
        </w:tc>
        <w:tc>
          <w:tcPr>
            <w:tcW w:w="2250"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4A9AB667" w14:textId="77777777" w:rsidR="00B168B5" w:rsidRDefault="006A4C1F" w:rsidP="00EE1228">
            <w:pPr>
              <w:widowControl w:val="0"/>
              <w:spacing w:line="276" w:lineRule="auto"/>
              <w:jc w:val="center"/>
              <w:rPr>
                <w:rFonts w:cs="Arial"/>
                <w:color w:val="000000"/>
                <w:sz w:val="16"/>
                <w:szCs w:val="16"/>
              </w:rPr>
            </w:pPr>
            <w:r>
              <w:rPr>
                <w:rFonts w:cs="Arial"/>
                <w:color w:val="000000"/>
                <w:sz w:val="16"/>
                <w:szCs w:val="16"/>
              </w:rPr>
              <w:t>1</w:t>
            </w:r>
          </w:p>
        </w:tc>
        <w:tc>
          <w:tcPr>
            <w:tcW w:w="2317"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2C547A37" w14:textId="77777777" w:rsidR="00B168B5" w:rsidRDefault="006A4C1F" w:rsidP="00EE1228">
            <w:pPr>
              <w:widowControl w:val="0"/>
              <w:spacing w:line="276" w:lineRule="auto"/>
              <w:jc w:val="center"/>
              <w:rPr>
                <w:rFonts w:cs="Arial"/>
                <w:color w:val="000000"/>
                <w:sz w:val="16"/>
                <w:szCs w:val="16"/>
              </w:rPr>
            </w:pPr>
            <w:r>
              <w:rPr>
                <w:rFonts w:cs="Arial"/>
                <w:color w:val="000000"/>
                <w:sz w:val="16"/>
                <w:szCs w:val="16"/>
              </w:rPr>
              <w:t>135</w:t>
            </w:r>
          </w:p>
        </w:tc>
        <w:tc>
          <w:tcPr>
            <w:tcW w:w="2229"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3FE15FEE" w14:textId="77777777" w:rsidR="00B168B5" w:rsidRDefault="006A4C1F" w:rsidP="00EE1228">
            <w:pPr>
              <w:widowControl w:val="0"/>
              <w:spacing w:line="276" w:lineRule="auto"/>
              <w:jc w:val="center"/>
              <w:rPr>
                <w:rFonts w:cs="Arial"/>
                <w:color w:val="000000"/>
                <w:sz w:val="16"/>
                <w:szCs w:val="16"/>
              </w:rPr>
            </w:pPr>
            <w:r>
              <w:rPr>
                <w:rFonts w:cs="Arial"/>
                <w:color w:val="000000"/>
                <w:sz w:val="16"/>
                <w:szCs w:val="16"/>
              </w:rPr>
              <w:t>270</w:t>
            </w:r>
          </w:p>
        </w:tc>
      </w:tr>
      <w:tr w:rsidR="00B168B5" w14:paraId="7E007FDB" w14:textId="77777777">
        <w:trPr>
          <w:trHeight w:val="288"/>
        </w:trPr>
        <w:tc>
          <w:tcPr>
            <w:tcW w:w="666"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1A501331" w14:textId="77777777" w:rsidR="00B168B5" w:rsidRDefault="006A4C1F" w:rsidP="00EE1228">
            <w:pPr>
              <w:widowControl w:val="0"/>
              <w:spacing w:line="276" w:lineRule="auto"/>
              <w:jc w:val="center"/>
              <w:rPr>
                <w:rFonts w:cs="Arial"/>
                <w:color w:val="000000"/>
                <w:sz w:val="16"/>
                <w:szCs w:val="16"/>
              </w:rPr>
            </w:pPr>
            <w:r>
              <w:rPr>
                <w:rFonts w:cs="Arial"/>
                <w:color w:val="000000"/>
                <w:sz w:val="16"/>
                <w:szCs w:val="16"/>
              </w:rPr>
              <w:t>44</w:t>
            </w:r>
          </w:p>
        </w:tc>
        <w:tc>
          <w:tcPr>
            <w:tcW w:w="2284" w:type="dxa"/>
            <w:tcBorders>
              <w:top w:val="single" w:sz="4" w:space="0" w:color="000000"/>
              <w:left w:val="single" w:sz="4" w:space="0" w:color="000000"/>
              <w:bottom w:val="single" w:sz="4" w:space="0" w:color="000000"/>
              <w:right w:val="single" w:sz="4" w:space="0" w:color="000000"/>
            </w:tcBorders>
            <w:shd w:val="clear" w:color="auto" w:fill="FFFFFF"/>
          </w:tcPr>
          <w:p w14:paraId="0CFD01F1" w14:textId="77777777" w:rsidR="00B168B5" w:rsidRDefault="006A4C1F" w:rsidP="00EE1228">
            <w:pPr>
              <w:widowControl w:val="0"/>
              <w:spacing w:line="276" w:lineRule="auto"/>
              <w:jc w:val="center"/>
              <w:rPr>
                <w:rFonts w:cs="Arial"/>
                <w:color w:val="000000"/>
                <w:sz w:val="16"/>
                <w:szCs w:val="16"/>
              </w:rPr>
            </w:pPr>
            <w:r>
              <w:rPr>
                <w:rFonts w:cs="Arial"/>
                <w:color w:val="000000"/>
                <w:sz w:val="16"/>
                <w:szCs w:val="16"/>
              </w:rPr>
              <w:t>Unidade</w:t>
            </w:r>
          </w:p>
        </w:tc>
        <w:tc>
          <w:tcPr>
            <w:tcW w:w="2250"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6140246F" w14:textId="77777777" w:rsidR="00B168B5" w:rsidRDefault="006A4C1F" w:rsidP="00EE1228">
            <w:pPr>
              <w:widowControl w:val="0"/>
              <w:spacing w:line="276" w:lineRule="auto"/>
              <w:jc w:val="center"/>
              <w:rPr>
                <w:rFonts w:cs="Arial"/>
                <w:color w:val="000000"/>
                <w:sz w:val="16"/>
                <w:szCs w:val="16"/>
              </w:rPr>
            </w:pPr>
            <w:r>
              <w:rPr>
                <w:rFonts w:cs="Arial"/>
                <w:color w:val="000000"/>
                <w:sz w:val="16"/>
                <w:szCs w:val="16"/>
              </w:rPr>
              <w:t>1</w:t>
            </w:r>
          </w:p>
        </w:tc>
        <w:tc>
          <w:tcPr>
            <w:tcW w:w="2317"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74C2A4C4" w14:textId="77777777" w:rsidR="00B168B5" w:rsidRDefault="006A4C1F" w:rsidP="00EE1228">
            <w:pPr>
              <w:widowControl w:val="0"/>
              <w:spacing w:line="276" w:lineRule="auto"/>
              <w:jc w:val="center"/>
              <w:rPr>
                <w:rFonts w:cs="Arial"/>
                <w:color w:val="000000"/>
                <w:sz w:val="16"/>
                <w:szCs w:val="16"/>
              </w:rPr>
            </w:pPr>
            <w:r>
              <w:rPr>
                <w:rFonts w:cs="Arial"/>
                <w:color w:val="000000"/>
                <w:sz w:val="16"/>
                <w:szCs w:val="16"/>
              </w:rPr>
              <w:t>168</w:t>
            </w:r>
          </w:p>
        </w:tc>
        <w:tc>
          <w:tcPr>
            <w:tcW w:w="2229"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6A37E95D" w14:textId="77777777" w:rsidR="00B168B5" w:rsidRDefault="006A4C1F" w:rsidP="00EE1228">
            <w:pPr>
              <w:widowControl w:val="0"/>
              <w:spacing w:line="276" w:lineRule="auto"/>
              <w:jc w:val="center"/>
              <w:rPr>
                <w:rFonts w:cs="Arial"/>
                <w:color w:val="000000"/>
                <w:sz w:val="16"/>
                <w:szCs w:val="16"/>
              </w:rPr>
            </w:pPr>
            <w:r>
              <w:rPr>
                <w:rFonts w:cs="Arial"/>
                <w:color w:val="000000"/>
                <w:sz w:val="16"/>
                <w:szCs w:val="16"/>
              </w:rPr>
              <w:t>335</w:t>
            </w:r>
          </w:p>
        </w:tc>
      </w:tr>
      <w:tr w:rsidR="00B168B5" w14:paraId="64D0C999" w14:textId="77777777">
        <w:trPr>
          <w:trHeight w:val="288"/>
        </w:trPr>
        <w:tc>
          <w:tcPr>
            <w:tcW w:w="666"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7435E40D" w14:textId="77777777" w:rsidR="00B168B5" w:rsidRDefault="006A4C1F" w:rsidP="00EE1228">
            <w:pPr>
              <w:widowControl w:val="0"/>
              <w:spacing w:line="276" w:lineRule="auto"/>
              <w:jc w:val="center"/>
              <w:rPr>
                <w:rFonts w:cs="Arial"/>
                <w:color w:val="000000"/>
                <w:sz w:val="16"/>
                <w:szCs w:val="16"/>
              </w:rPr>
            </w:pPr>
            <w:r>
              <w:rPr>
                <w:rFonts w:cs="Arial"/>
                <w:color w:val="000000"/>
                <w:sz w:val="16"/>
                <w:szCs w:val="16"/>
              </w:rPr>
              <w:t>45</w:t>
            </w:r>
          </w:p>
        </w:tc>
        <w:tc>
          <w:tcPr>
            <w:tcW w:w="2284" w:type="dxa"/>
            <w:tcBorders>
              <w:top w:val="single" w:sz="4" w:space="0" w:color="000000"/>
              <w:left w:val="single" w:sz="4" w:space="0" w:color="000000"/>
              <w:bottom w:val="single" w:sz="4" w:space="0" w:color="000000"/>
              <w:right w:val="single" w:sz="4" w:space="0" w:color="000000"/>
            </w:tcBorders>
            <w:shd w:val="clear" w:color="auto" w:fill="FFFFFF"/>
          </w:tcPr>
          <w:p w14:paraId="527AAB5A" w14:textId="77777777" w:rsidR="00B168B5" w:rsidRDefault="006A4C1F" w:rsidP="00EE1228">
            <w:pPr>
              <w:widowControl w:val="0"/>
              <w:spacing w:line="276" w:lineRule="auto"/>
              <w:jc w:val="center"/>
              <w:rPr>
                <w:rFonts w:cs="Arial"/>
                <w:color w:val="000000"/>
                <w:sz w:val="16"/>
                <w:szCs w:val="16"/>
              </w:rPr>
            </w:pPr>
            <w:r>
              <w:rPr>
                <w:rFonts w:cs="Arial"/>
                <w:color w:val="000000"/>
                <w:sz w:val="16"/>
                <w:szCs w:val="16"/>
              </w:rPr>
              <w:t>Unidade</w:t>
            </w:r>
          </w:p>
        </w:tc>
        <w:tc>
          <w:tcPr>
            <w:tcW w:w="2250"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470C7370" w14:textId="77777777" w:rsidR="00B168B5" w:rsidRDefault="006A4C1F" w:rsidP="00EE1228">
            <w:pPr>
              <w:widowControl w:val="0"/>
              <w:spacing w:line="276" w:lineRule="auto"/>
              <w:jc w:val="center"/>
              <w:rPr>
                <w:rFonts w:cs="Arial"/>
                <w:color w:val="000000"/>
                <w:sz w:val="16"/>
                <w:szCs w:val="16"/>
              </w:rPr>
            </w:pPr>
            <w:r>
              <w:rPr>
                <w:rFonts w:cs="Arial"/>
                <w:color w:val="000000"/>
                <w:sz w:val="16"/>
                <w:szCs w:val="16"/>
              </w:rPr>
              <w:t>1</w:t>
            </w:r>
          </w:p>
        </w:tc>
        <w:tc>
          <w:tcPr>
            <w:tcW w:w="2317"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43B55E10" w14:textId="77777777" w:rsidR="00B168B5" w:rsidRDefault="006A4C1F" w:rsidP="00EE1228">
            <w:pPr>
              <w:widowControl w:val="0"/>
              <w:spacing w:line="276" w:lineRule="auto"/>
              <w:jc w:val="center"/>
              <w:rPr>
                <w:rFonts w:cs="Arial"/>
                <w:color w:val="000000"/>
                <w:sz w:val="16"/>
                <w:szCs w:val="16"/>
              </w:rPr>
            </w:pPr>
            <w:r>
              <w:rPr>
                <w:rFonts w:cs="Arial"/>
                <w:color w:val="000000"/>
                <w:sz w:val="16"/>
                <w:szCs w:val="16"/>
              </w:rPr>
              <w:t>250</w:t>
            </w:r>
          </w:p>
        </w:tc>
        <w:tc>
          <w:tcPr>
            <w:tcW w:w="2229"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1FE66581" w14:textId="77777777" w:rsidR="00B168B5" w:rsidRDefault="006A4C1F" w:rsidP="00EE1228">
            <w:pPr>
              <w:widowControl w:val="0"/>
              <w:spacing w:line="276" w:lineRule="auto"/>
              <w:jc w:val="center"/>
              <w:rPr>
                <w:rFonts w:cs="Arial"/>
                <w:color w:val="000000"/>
                <w:sz w:val="16"/>
                <w:szCs w:val="16"/>
              </w:rPr>
            </w:pPr>
            <w:r>
              <w:rPr>
                <w:rFonts w:cs="Arial"/>
                <w:color w:val="000000"/>
                <w:sz w:val="16"/>
                <w:szCs w:val="16"/>
              </w:rPr>
              <w:t>500</w:t>
            </w:r>
          </w:p>
        </w:tc>
      </w:tr>
      <w:tr w:rsidR="00B168B5" w14:paraId="0D95BEC2" w14:textId="77777777">
        <w:trPr>
          <w:trHeight w:val="288"/>
        </w:trPr>
        <w:tc>
          <w:tcPr>
            <w:tcW w:w="666"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38D2D437" w14:textId="77777777" w:rsidR="00B168B5" w:rsidRDefault="006A4C1F" w:rsidP="00EE1228">
            <w:pPr>
              <w:widowControl w:val="0"/>
              <w:spacing w:line="276" w:lineRule="auto"/>
              <w:jc w:val="center"/>
              <w:rPr>
                <w:rFonts w:cs="Arial"/>
                <w:color w:val="000000"/>
                <w:sz w:val="16"/>
                <w:szCs w:val="16"/>
              </w:rPr>
            </w:pPr>
            <w:r>
              <w:rPr>
                <w:rFonts w:cs="Arial"/>
                <w:color w:val="000000"/>
                <w:sz w:val="16"/>
                <w:szCs w:val="16"/>
              </w:rPr>
              <w:t>46</w:t>
            </w:r>
          </w:p>
        </w:tc>
        <w:tc>
          <w:tcPr>
            <w:tcW w:w="2284" w:type="dxa"/>
            <w:tcBorders>
              <w:top w:val="single" w:sz="4" w:space="0" w:color="000000"/>
              <w:left w:val="single" w:sz="4" w:space="0" w:color="000000"/>
              <w:bottom w:val="single" w:sz="4" w:space="0" w:color="000000"/>
              <w:right w:val="single" w:sz="4" w:space="0" w:color="000000"/>
            </w:tcBorders>
            <w:shd w:val="clear" w:color="auto" w:fill="FFFFFF"/>
          </w:tcPr>
          <w:p w14:paraId="0B240F76" w14:textId="77777777" w:rsidR="00B168B5" w:rsidRDefault="006A4C1F" w:rsidP="00EE1228">
            <w:pPr>
              <w:widowControl w:val="0"/>
              <w:spacing w:line="276" w:lineRule="auto"/>
              <w:jc w:val="center"/>
              <w:rPr>
                <w:rFonts w:cs="Arial"/>
                <w:color w:val="000000"/>
                <w:sz w:val="16"/>
                <w:szCs w:val="16"/>
              </w:rPr>
            </w:pPr>
            <w:r>
              <w:rPr>
                <w:rFonts w:cs="Arial"/>
                <w:color w:val="000000"/>
                <w:sz w:val="16"/>
                <w:szCs w:val="16"/>
              </w:rPr>
              <w:t>Metros</w:t>
            </w:r>
          </w:p>
        </w:tc>
        <w:tc>
          <w:tcPr>
            <w:tcW w:w="2250"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0171CE4E" w14:textId="77777777" w:rsidR="00B168B5" w:rsidRDefault="006A4C1F" w:rsidP="00EE1228">
            <w:pPr>
              <w:widowControl w:val="0"/>
              <w:spacing w:line="276" w:lineRule="auto"/>
              <w:jc w:val="center"/>
              <w:rPr>
                <w:rFonts w:cs="Arial"/>
                <w:color w:val="000000"/>
                <w:sz w:val="16"/>
                <w:szCs w:val="16"/>
              </w:rPr>
            </w:pPr>
            <w:r>
              <w:rPr>
                <w:rFonts w:cs="Arial"/>
                <w:color w:val="000000"/>
                <w:sz w:val="16"/>
                <w:szCs w:val="16"/>
              </w:rPr>
              <w:t>1</w:t>
            </w:r>
          </w:p>
        </w:tc>
        <w:tc>
          <w:tcPr>
            <w:tcW w:w="2317"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06042ECD" w14:textId="77777777" w:rsidR="00B168B5" w:rsidRDefault="006A4C1F" w:rsidP="00EE1228">
            <w:pPr>
              <w:widowControl w:val="0"/>
              <w:spacing w:line="276" w:lineRule="auto"/>
              <w:jc w:val="center"/>
              <w:rPr>
                <w:rFonts w:cs="Arial"/>
                <w:color w:val="000000"/>
                <w:sz w:val="16"/>
                <w:szCs w:val="16"/>
              </w:rPr>
            </w:pPr>
            <w:r>
              <w:rPr>
                <w:rFonts w:cs="Arial"/>
                <w:color w:val="000000"/>
                <w:sz w:val="16"/>
                <w:szCs w:val="16"/>
              </w:rPr>
              <w:t>180</w:t>
            </w:r>
          </w:p>
        </w:tc>
        <w:tc>
          <w:tcPr>
            <w:tcW w:w="2229"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6984253F" w14:textId="77777777" w:rsidR="00B168B5" w:rsidRDefault="006A4C1F" w:rsidP="00EE1228">
            <w:pPr>
              <w:widowControl w:val="0"/>
              <w:spacing w:line="276" w:lineRule="auto"/>
              <w:jc w:val="center"/>
              <w:rPr>
                <w:rFonts w:cs="Arial"/>
                <w:color w:val="000000"/>
                <w:sz w:val="16"/>
                <w:szCs w:val="16"/>
              </w:rPr>
            </w:pPr>
            <w:r>
              <w:rPr>
                <w:rFonts w:cs="Arial"/>
                <w:color w:val="000000"/>
                <w:sz w:val="16"/>
                <w:szCs w:val="16"/>
              </w:rPr>
              <w:t>360</w:t>
            </w:r>
          </w:p>
        </w:tc>
      </w:tr>
      <w:tr w:rsidR="00B168B5" w14:paraId="5F528C90" w14:textId="77777777">
        <w:trPr>
          <w:trHeight w:val="288"/>
        </w:trPr>
        <w:tc>
          <w:tcPr>
            <w:tcW w:w="666"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44C3DD09" w14:textId="77777777" w:rsidR="00B168B5" w:rsidRDefault="006A4C1F" w:rsidP="00EE1228">
            <w:pPr>
              <w:widowControl w:val="0"/>
              <w:spacing w:line="276" w:lineRule="auto"/>
              <w:jc w:val="center"/>
              <w:rPr>
                <w:rFonts w:cs="Arial"/>
                <w:color w:val="000000"/>
                <w:sz w:val="16"/>
                <w:szCs w:val="16"/>
              </w:rPr>
            </w:pPr>
            <w:r>
              <w:rPr>
                <w:rFonts w:cs="Arial"/>
                <w:color w:val="000000"/>
                <w:sz w:val="16"/>
                <w:szCs w:val="16"/>
              </w:rPr>
              <w:t>47</w:t>
            </w:r>
          </w:p>
        </w:tc>
        <w:tc>
          <w:tcPr>
            <w:tcW w:w="2284" w:type="dxa"/>
            <w:tcBorders>
              <w:top w:val="single" w:sz="4" w:space="0" w:color="000000"/>
              <w:left w:val="single" w:sz="4" w:space="0" w:color="000000"/>
              <w:bottom w:val="single" w:sz="4" w:space="0" w:color="000000"/>
              <w:right w:val="single" w:sz="4" w:space="0" w:color="000000"/>
            </w:tcBorders>
            <w:shd w:val="clear" w:color="auto" w:fill="FFFFFF"/>
          </w:tcPr>
          <w:p w14:paraId="290383D4" w14:textId="77777777" w:rsidR="00B168B5" w:rsidRDefault="006A4C1F" w:rsidP="00EE1228">
            <w:pPr>
              <w:widowControl w:val="0"/>
              <w:spacing w:line="276" w:lineRule="auto"/>
              <w:jc w:val="center"/>
              <w:rPr>
                <w:rFonts w:cs="Arial"/>
                <w:color w:val="000000"/>
                <w:sz w:val="16"/>
                <w:szCs w:val="16"/>
              </w:rPr>
            </w:pPr>
            <w:r>
              <w:rPr>
                <w:rFonts w:cs="Arial"/>
                <w:color w:val="000000"/>
                <w:sz w:val="16"/>
                <w:szCs w:val="16"/>
              </w:rPr>
              <w:t>Unidade</w:t>
            </w:r>
          </w:p>
        </w:tc>
        <w:tc>
          <w:tcPr>
            <w:tcW w:w="2250"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06E52287" w14:textId="77777777" w:rsidR="00B168B5" w:rsidRDefault="006A4C1F" w:rsidP="00EE1228">
            <w:pPr>
              <w:widowControl w:val="0"/>
              <w:spacing w:line="276" w:lineRule="auto"/>
              <w:jc w:val="center"/>
              <w:rPr>
                <w:rFonts w:cs="Arial"/>
                <w:color w:val="000000"/>
                <w:sz w:val="16"/>
                <w:szCs w:val="16"/>
              </w:rPr>
            </w:pPr>
            <w:r>
              <w:rPr>
                <w:rFonts w:cs="Arial"/>
                <w:color w:val="000000"/>
                <w:sz w:val="16"/>
                <w:szCs w:val="16"/>
              </w:rPr>
              <w:t>1</w:t>
            </w:r>
          </w:p>
        </w:tc>
        <w:tc>
          <w:tcPr>
            <w:tcW w:w="2317"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1F6A4599" w14:textId="77777777" w:rsidR="00B168B5" w:rsidRDefault="006A4C1F" w:rsidP="00EE1228">
            <w:pPr>
              <w:widowControl w:val="0"/>
              <w:spacing w:line="276" w:lineRule="auto"/>
              <w:jc w:val="center"/>
              <w:rPr>
                <w:rFonts w:cs="Arial"/>
                <w:color w:val="000000"/>
                <w:sz w:val="16"/>
                <w:szCs w:val="16"/>
              </w:rPr>
            </w:pPr>
            <w:r>
              <w:rPr>
                <w:rFonts w:cs="Arial"/>
                <w:color w:val="000000"/>
                <w:sz w:val="16"/>
                <w:szCs w:val="16"/>
              </w:rPr>
              <w:t>245</w:t>
            </w:r>
          </w:p>
        </w:tc>
        <w:tc>
          <w:tcPr>
            <w:tcW w:w="2229"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4AFCCD08" w14:textId="77777777" w:rsidR="00B168B5" w:rsidRDefault="006A4C1F" w:rsidP="00EE1228">
            <w:pPr>
              <w:widowControl w:val="0"/>
              <w:spacing w:line="276" w:lineRule="auto"/>
              <w:jc w:val="center"/>
              <w:rPr>
                <w:rFonts w:cs="Arial"/>
                <w:color w:val="000000"/>
                <w:sz w:val="16"/>
                <w:szCs w:val="16"/>
              </w:rPr>
            </w:pPr>
            <w:r>
              <w:rPr>
                <w:rFonts w:cs="Arial"/>
                <w:color w:val="000000"/>
                <w:sz w:val="16"/>
                <w:szCs w:val="16"/>
              </w:rPr>
              <w:t>490</w:t>
            </w:r>
          </w:p>
        </w:tc>
      </w:tr>
      <w:tr w:rsidR="00B168B5" w14:paraId="782895F4" w14:textId="77777777">
        <w:trPr>
          <w:trHeight w:val="288"/>
        </w:trPr>
        <w:tc>
          <w:tcPr>
            <w:tcW w:w="666"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7CE75649" w14:textId="77777777" w:rsidR="00B168B5" w:rsidRDefault="006A4C1F" w:rsidP="00EE1228">
            <w:pPr>
              <w:widowControl w:val="0"/>
              <w:spacing w:line="276" w:lineRule="auto"/>
              <w:jc w:val="center"/>
              <w:rPr>
                <w:rFonts w:cs="Arial"/>
                <w:color w:val="000000"/>
                <w:sz w:val="16"/>
                <w:szCs w:val="16"/>
              </w:rPr>
            </w:pPr>
            <w:r>
              <w:rPr>
                <w:rFonts w:cs="Arial"/>
                <w:color w:val="000000"/>
                <w:sz w:val="16"/>
                <w:szCs w:val="16"/>
              </w:rPr>
              <w:lastRenderedPageBreak/>
              <w:t>48</w:t>
            </w:r>
          </w:p>
        </w:tc>
        <w:tc>
          <w:tcPr>
            <w:tcW w:w="2284" w:type="dxa"/>
            <w:tcBorders>
              <w:top w:val="single" w:sz="4" w:space="0" w:color="000000"/>
              <w:left w:val="single" w:sz="4" w:space="0" w:color="000000"/>
              <w:bottom w:val="single" w:sz="4" w:space="0" w:color="000000"/>
              <w:right w:val="single" w:sz="4" w:space="0" w:color="000000"/>
            </w:tcBorders>
            <w:shd w:val="clear" w:color="auto" w:fill="FFFFFF"/>
          </w:tcPr>
          <w:p w14:paraId="51E636E3" w14:textId="77777777" w:rsidR="00B168B5" w:rsidRDefault="006A4C1F" w:rsidP="00EE1228">
            <w:pPr>
              <w:widowControl w:val="0"/>
              <w:spacing w:line="276" w:lineRule="auto"/>
              <w:jc w:val="center"/>
              <w:rPr>
                <w:rFonts w:cs="Arial"/>
                <w:color w:val="000000"/>
                <w:sz w:val="16"/>
                <w:szCs w:val="16"/>
              </w:rPr>
            </w:pPr>
            <w:r>
              <w:rPr>
                <w:rFonts w:cs="Arial"/>
                <w:color w:val="000000"/>
                <w:sz w:val="16"/>
                <w:szCs w:val="16"/>
              </w:rPr>
              <w:t>Unidade</w:t>
            </w:r>
          </w:p>
        </w:tc>
        <w:tc>
          <w:tcPr>
            <w:tcW w:w="2250"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07D492C9" w14:textId="77777777" w:rsidR="00B168B5" w:rsidRDefault="006A4C1F" w:rsidP="00EE1228">
            <w:pPr>
              <w:widowControl w:val="0"/>
              <w:spacing w:line="276" w:lineRule="auto"/>
              <w:jc w:val="center"/>
              <w:rPr>
                <w:rFonts w:cs="Arial"/>
                <w:color w:val="000000"/>
                <w:sz w:val="16"/>
                <w:szCs w:val="16"/>
              </w:rPr>
            </w:pPr>
            <w:r>
              <w:rPr>
                <w:rFonts w:cs="Arial"/>
                <w:color w:val="000000"/>
                <w:sz w:val="16"/>
                <w:szCs w:val="16"/>
              </w:rPr>
              <w:t>1</w:t>
            </w:r>
          </w:p>
        </w:tc>
        <w:tc>
          <w:tcPr>
            <w:tcW w:w="2317"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010FE737" w14:textId="77777777" w:rsidR="00B168B5" w:rsidRDefault="006A4C1F" w:rsidP="00EE1228">
            <w:pPr>
              <w:widowControl w:val="0"/>
              <w:spacing w:line="276" w:lineRule="auto"/>
              <w:jc w:val="center"/>
              <w:rPr>
                <w:rFonts w:cs="Arial"/>
                <w:color w:val="000000"/>
                <w:sz w:val="16"/>
                <w:szCs w:val="16"/>
              </w:rPr>
            </w:pPr>
            <w:r>
              <w:rPr>
                <w:rFonts w:cs="Arial"/>
                <w:color w:val="000000"/>
                <w:sz w:val="16"/>
                <w:szCs w:val="16"/>
              </w:rPr>
              <w:t>10</w:t>
            </w:r>
          </w:p>
        </w:tc>
        <w:tc>
          <w:tcPr>
            <w:tcW w:w="2229"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5A25D350" w14:textId="77777777" w:rsidR="00B168B5" w:rsidRDefault="006A4C1F" w:rsidP="00EE1228">
            <w:pPr>
              <w:widowControl w:val="0"/>
              <w:spacing w:line="276" w:lineRule="auto"/>
              <w:jc w:val="center"/>
              <w:rPr>
                <w:rFonts w:cs="Arial"/>
                <w:color w:val="000000"/>
                <w:sz w:val="16"/>
                <w:szCs w:val="16"/>
              </w:rPr>
            </w:pPr>
            <w:r>
              <w:rPr>
                <w:rFonts w:cs="Arial"/>
                <w:color w:val="000000"/>
                <w:sz w:val="16"/>
                <w:szCs w:val="16"/>
              </w:rPr>
              <w:t>20</w:t>
            </w:r>
          </w:p>
        </w:tc>
      </w:tr>
      <w:tr w:rsidR="00B168B5" w14:paraId="653BD1F0" w14:textId="77777777">
        <w:trPr>
          <w:trHeight w:val="288"/>
        </w:trPr>
        <w:tc>
          <w:tcPr>
            <w:tcW w:w="666"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480D9A8A" w14:textId="77777777" w:rsidR="00B168B5" w:rsidRDefault="006A4C1F" w:rsidP="00EE1228">
            <w:pPr>
              <w:widowControl w:val="0"/>
              <w:spacing w:line="276" w:lineRule="auto"/>
              <w:jc w:val="center"/>
              <w:rPr>
                <w:rFonts w:cs="Arial"/>
                <w:color w:val="000000"/>
                <w:sz w:val="16"/>
                <w:szCs w:val="16"/>
              </w:rPr>
            </w:pPr>
            <w:r>
              <w:rPr>
                <w:rFonts w:cs="Arial"/>
                <w:color w:val="000000"/>
                <w:sz w:val="16"/>
                <w:szCs w:val="16"/>
              </w:rPr>
              <w:t>49</w:t>
            </w:r>
          </w:p>
        </w:tc>
        <w:tc>
          <w:tcPr>
            <w:tcW w:w="2284" w:type="dxa"/>
            <w:tcBorders>
              <w:top w:val="single" w:sz="4" w:space="0" w:color="000000"/>
              <w:left w:val="single" w:sz="4" w:space="0" w:color="000000"/>
              <w:bottom w:val="single" w:sz="4" w:space="0" w:color="000000"/>
              <w:right w:val="single" w:sz="4" w:space="0" w:color="000000"/>
            </w:tcBorders>
            <w:shd w:val="clear" w:color="auto" w:fill="FFFFFF"/>
          </w:tcPr>
          <w:p w14:paraId="4CEE855C" w14:textId="77777777" w:rsidR="00B168B5" w:rsidRDefault="006A4C1F" w:rsidP="00EE1228">
            <w:pPr>
              <w:widowControl w:val="0"/>
              <w:spacing w:line="276" w:lineRule="auto"/>
              <w:jc w:val="center"/>
              <w:rPr>
                <w:rFonts w:cs="Arial"/>
                <w:color w:val="000000"/>
                <w:sz w:val="16"/>
                <w:szCs w:val="16"/>
              </w:rPr>
            </w:pPr>
            <w:r>
              <w:rPr>
                <w:rFonts w:cs="Arial"/>
                <w:color w:val="000000"/>
                <w:sz w:val="16"/>
                <w:szCs w:val="16"/>
              </w:rPr>
              <w:t>Metros</w:t>
            </w:r>
          </w:p>
        </w:tc>
        <w:tc>
          <w:tcPr>
            <w:tcW w:w="2250"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757F0378" w14:textId="77777777" w:rsidR="00B168B5" w:rsidRDefault="006A4C1F" w:rsidP="00EE1228">
            <w:pPr>
              <w:widowControl w:val="0"/>
              <w:spacing w:line="276" w:lineRule="auto"/>
              <w:jc w:val="center"/>
              <w:rPr>
                <w:rFonts w:cs="Arial"/>
                <w:color w:val="000000"/>
                <w:sz w:val="16"/>
                <w:szCs w:val="16"/>
              </w:rPr>
            </w:pPr>
            <w:r>
              <w:rPr>
                <w:rFonts w:cs="Arial"/>
                <w:color w:val="000000"/>
                <w:sz w:val="16"/>
                <w:szCs w:val="16"/>
              </w:rPr>
              <w:t>1</w:t>
            </w:r>
          </w:p>
        </w:tc>
        <w:tc>
          <w:tcPr>
            <w:tcW w:w="2317"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24B505C3" w14:textId="77777777" w:rsidR="00B168B5" w:rsidRDefault="006A4C1F" w:rsidP="00EE1228">
            <w:pPr>
              <w:widowControl w:val="0"/>
              <w:spacing w:line="276" w:lineRule="auto"/>
              <w:jc w:val="center"/>
              <w:rPr>
                <w:rFonts w:cs="Arial"/>
                <w:color w:val="000000"/>
                <w:sz w:val="16"/>
                <w:szCs w:val="16"/>
              </w:rPr>
            </w:pPr>
            <w:r>
              <w:rPr>
                <w:rFonts w:cs="Arial"/>
                <w:color w:val="000000"/>
                <w:sz w:val="16"/>
                <w:szCs w:val="16"/>
              </w:rPr>
              <w:t>460</w:t>
            </w:r>
          </w:p>
        </w:tc>
        <w:tc>
          <w:tcPr>
            <w:tcW w:w="2229"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4FAAC45C" w14:textId="77777777" w:rsidR="00B168B5" w:rsidRDefault="006A4C1F" w:rsidP="00EE1228">
            <w:pPr>
              <w:widowControl w:val="0"/>
              <w:spacing w:line="276" w:lineRule="auto"/>
              <w:jc w:val="center"/>
              <w:rPr>
                <w:rFonts w:cs="Arial"/>
                <w:color w:val="000000"/>
                <w:sz w:val="16"/>
                <w:szCs w:val="16"/>
              </w:rPr>
            </w:pPr>
            <w:r>
              <w:rPr>
                <w:rFonts w:cs="Arial"/>
                <w:color w:val="000000"/>
                <w:sz w:val="16"/>
                <w:szCs w:val="16"/>
              </w:rPr>
              <w:t>920</w:t>
            </w:r>
          </w:p>
        </w:tc>
      </w:tr>
      <w:tr w:rsidR="00B168B5" w14:paraId="449F32D2" w14:textId="77777777">
        <w:trPr>
          <w:trHeight w:val="288"/>
        </w:trPr>
        <w:tc>
          <w:tcPr>
            <w:tcW w:w="666"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42F1E032" w14:textId="77777777" w:rsidR="00B168B5" w:rsidRDefault="006A4C1F" w:rsidP="00EE1228">
            <w:pPr>
              <w:widowControl w:val="0"/>
              <w:spacing w:line="276" w:lineRule="auto"/>
              <w:jc w:val="center"/>
              <w:rPr>
                <w:rFonts w:cs="Arial"/>
                <w:color w:val="000000"/>
                <w:sz w:val="16"/>
                <w:szCs w:val="16"/>
              </w:rPr>
            </w:pPr>
            <w:r>
              <w:rPr>
                <w:rFonts w:cs="Arial"/>
                <w:color w:val="000000"/>
                <w:sz w:val="16"/>
                <w:szCs w:val="16"/>
              </w:rPr>
              <w:t>50</w:t>
            </w:r>
          </w:p>
        </w:tc>
        <w:tc>
          <w:tcPr>
            <w:tcW w:w="2284" w:type="dxa"/>
            <w:tcBorders>
              <w:top w:val="single" w:sz="4" w:space="0" w:color="000000"/>
              <w:left w:val="single" w:sz="4" w:space="0" w:color="000000"/>
              <w:bottom w:val="single" w:sz="4" w:space="0" w:color="000000"/>
              <w:right w:val="single" w:sz="4" w:space="0" w:color="000000"/>
            </w:tcBorders>
            <w:shd w:val="clear" w:color="auto" w:fill="FFFFFF"/>
          </w:tcPr>
          <w:p w14:paraId="5432A93E" w14:textId="77777777" w:rsidR="00B168B5" w:rsidRDefault="006A4C1F" w:rsidP="00EE1228">
            <w:pPr>
              <w:widowControl w:val="0"/>
              <w:spacing w:line="276" w:lineRule="auto"/>
              <w:jc w:val="center"/>
              <w:rPr>
                <w:rFonts w:cs="Arial"/>
                <w:color w:val="000000"/>
                <w:sz w:val="16"/>
                <w:szCs w:val="16"/>
              </w:rPr>
            </w:pPr>
            <w:r>
              <w:rPr>
                <w:rFonts w:cs="Arial"/>
                <w:color w:val="000000"/>
                <w:sz w:val="16"/>
                <w:szCs w:val="16"/>
              </w:rPr>
              <w:t>Unidade</w:t>
            </w:r>
          </w:p>
        </w:tc>
        <w:tc>
          <w:tcPr>
            <w:tcW w:w="2250"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36938983" w14:textId="77777777" w:rsidR="00B168B5" w:rsidRDefault="006A4C1F" w:rsidP="00EE1228">
            <w:pPr>
              <w:widowControl w:val="0"/>
              <w:spacing w:line="276" w:lineRule="auto"/>
              <w:jc w:val="center"/>
              <w:rPr>
                <w:rFonts w:cs="Arial"/>
                <w:color w:val="000000"/>
                <w:sz w:val="16"/>
                <w:szCs w:val="16"/>
              </w:rPr>
            </w:pPr>
            <w:r>
              <w:rPr>
                <w:rFonts w:cs="Arial"/>
                <w:color w:val="000000"/>
                <w:sz w:val="16"/>
                <w:szCs w:val="16"/>
              </w:rPr>
              <w:t>1</w:t>
            </w:r>
          </w:p>
        </w:tc>
        <w:tc>
          <w:tcPr>
            <w:tcW w:w="2317"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550F4633" w14:textId="77777777" w:rsidR="00B168B5" w:rsidRDefault="006A4C1F" w:rsidP="00EE1228">
            <w:pPr>
              <w:widowControl w:val="0"/>
              <w:spacing w:line="276" w:lineRule="auto"/>
              <w:jc w:val="center"/>
              <w:rPr>
                <w:rFonts w:cs="Arial"/>
                <w:color w:val="000000"/>
                <w:sz w:val="16"/>
                <w:szCs w:val="16"/>
              </w:rPr>
            </w:pPr>
            <w:r>
              <w:rPr>
                <w:rFonts w:cs="Arial"/>
                <w:color w:val="000000"/>
                <w:sz w:val="16"/>
                <w:szCs w:val="16"/>
              </w:rPr>
              <w:t>15</w:t>
            </w:r>
          </w:p>
        </w:tc>
        <w:tc>
          <w:tcPr>
            <w:tcW w:w="2229"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4604E3AD" w14:textId="77777777" w:rsidR="00B168B5" w:rsidRDefault="006A4C1F" w:rsidP="00EE1228">
            <w:pPr>
              <w:widowControl w:val="0"/>
              <w:spacing w:line="276" w:lineRule="auto"/>
              <w:jc w:val="center"/>
              <w:rPr>
                <w:rFonts w:cs="Arial"/>
                <w:color w:val="000000"/>
                <w:sz w:val="16"/>
                <w:szCs w:val="16"/>
              </w:rPr>
            </w:pPr>
            <w:r>
              <w:rPr>
                <w:rFonts w:cs="Arial"/>
                <w:color w:val="000000"/>
                <w:sz w:val="16"/>
                <w:szCs w:val="16"/>
              </w:rPr>
              <w:t>30</w:t>
            </w:r>
          </w:p>
        </w:tc>
      </w:tr>
      <w:tr w:rsidR="00B168B5" w14:paraId="572E3809" w14:textId="77777777">
        <w:trPr>
          <w:trHeight w:val="288"/>
        </w:trPr>
        <w:tc>
          <w:tcPr>
            <w:tcW w:w="666"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2A6D8D5D" w14:textId="77777777" w:rsidR="00B168B5" w:rsidRDefault="006A4C1F" w:rsidP="00EE1228">
            <w:pPr>
              <w:widowControl w:val="0"/>
              <w:spacing w:line="276" w:lineRule="auto"/>
              <w:jc w:val="center"/>
              <w:rPr>
                <w:rFonts w:cs="Arial"/>
                <w:color w:val="000000"/>
                <w:sz w:val="16"/>
                <w:szCs w:val="16"/>
              </w:rPr>
            </w:pPr>
            <w:r>
              <w:rPr>
                <w:rFonts w:cs="Arial"/>
                <w:color w:val="000000"/>
                <w:sz w:val="16"/>
                <w:szCs w:val="16"/>
              </w:rPr>
              <w:t>51</w:t>
            </w:r>
          </w:p>
        </w:tc>
        <w:tc>
          <w:tcPr>
            <w:tcW w:w="2284" w:type="dxa"/>
            <w:tcBorders>
              <w:top w:val="single" w:sz="4" w:space="0" w:color="000000"/>
              <w:left w:val="single" w:sz="4" w:space="0" w:color="000000"/>
              <w:bottom w:val="single" w:sz="4" w:space="0" w:color="000000"/>
              <w:right w:val="single" w:sz="4" w:space="0" w:color="000000"/>
            </w:tcBorders>
            <w:shd w:val="clear" w:color="auto" w:fill="FFFFFF"/>
          </w:tcPr>
          <w:p w14:paraId="47D4F1EA" w14:textId="77777777" w:rsidR="00B168B5" w:rsidRDefault="006A4C1F" w:rsidP="00EE1228">
            <w:pPr>
              <w:widowControl w:val="0"/>
              <w:spacing w:line="276" w:lineRule="auto"/>
              <w:jc w:val="center"/>
              <w:rPr>
                <w:rFonts w:cs="Arial"/>
                <w:color w:val="000000"/>
                <w:sz w:val="16"/>
                <w:szCs w:val="16"/>
              </w:rPr>
            </w:pPr>
            <w:r>
              <w:rPr>
                <w:rFonts w:cs="Arial"/>
                <w:color w:val="000000"/>
                <w:sz w:val="16"/>
                <w:szCs w:val="16"/>
              </w:rPr>
              <w:t>Unidade</w:t>
            </w:r>
          </w:p>
        </w:tc>
        <w:tc>
          <w:tcPr>
            <w:tcW w:w="2250"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4F5182A3" w14:textId="77777777" w:rsidR="00B168B5" w:rsidRDefault="006A4C1F" w:rsidP="00EE1228">
            <w:pPr>
              <w:widowControl w:val="0"/>
              <w:spacing w:line="276" w:lineRule="auto"/>
              <w:jc w:val="center"/>
              <w:rPr>
                <w:rFonts w:cs="Arial"/>
                <w:color w:val="000000"/>
                <w:sz w:val="16"/>
                <w:szCs w:val="16"/>
              </w:rPr>
            </w:pPr>
            <w:r>
              <w:rPr>
                <w:rFonts w:cs="Arial"/>
                <w:color w:val="000000"/>
                <w:sz w:val="16"/>
                <w:szCs w:val="16"/>
              </w:rPr>
              <w:t>1</w:t>
            </w:r>
          </w:p>
        </w:tc>
        <w:tc>
          <w:tcPr>
            <w:tcW w:w="2317"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050D7EE3" w14:textId="77777777" w:rsidR="00B168B5" w:rsidRDefault="006A4C1F" w:rsidP="00EE1228">
            <w:pPr>
              <w:widowControl w:val="0"/>
              <w:spacing w:line="276" w:lineRule="auto"/>
              <w:jc w:val="center"/>
              <w:rPr>
                <w:rFonts w:cs="Arial"/>
                <w:color w:val="000000"/>
                <w:sz w:val="16"/>
                <w:szCs w:val="16"/>
              </w:rPr>
            </w:pPr>
            <w:r>
              <w:rPr>
                <w:rFonts w:cs="Arial"/>
                <w:color w:val="000000"/>
                <w:sz w:val="16"/>
                <w:szCs w:val="16"/>
              </w:rPr>
              <w:t>20</w:t>
            </w:r>
          </w:p>
        </w:tc>
        <w:tc>
          <w:tcPr>
            <w:tcW w:w="2229"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71C96B81" w14:textId="77777777" w:rsidR="00B168B5" w:rsidRDefault="006A4C1F" w:rsidP="00EE1228">
            <w:pPr>
              <w:widowControl w:val="0"/>
              <w:spacing w:line="276" w:lineRule="auto"/>
              <w:jc w:val="center"/>
              <w:rPr>
                <w:rFonts w:cs="Arial"/>
                <w:color w:val="000000"/>
                <w:sz w:val="16"/>
                <w:szCs w:val="16"/>
              </w:rPr>
            </w:pPr>
            <w:r>
              <w:rPr>
                <w:rFonts w:cs="Arial"/>
                <w:color w:val="000000"/>
                <w:sz w:val="16"/>
                <w:szCs w:val="16"/>
              </w:rPr>
              <w:t>40</w:t>
            </w:r>
          </w:p>
        </w:tc>
      </w:tr>
      <w:tr w:rsidR="00B168B5" w14:paraId="4DC4B617" w14:textId="77777777">
        <w:trPr>
          <w:trHeight w:val="288"/>
        </w:trPr>
        <w:tc>
          <w:tcPr>
            <w:tcW w:w="666"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23289AFF" w14:textId="77777777" w:rsidR="00B168B5" w:rsidRDefault="006A4C1F" w:rsidP="00EE1228">
            <w:pPr>
              <w:widowControl w:val="0"/>
              <w:spacing w:line="276" w:lineRule="auto"/>
              <w:jc w:val="center"/>
              <w:rPr>
                <w:rFonts w:cs="Arial"/>
                <w:color w:val="000000"/>
                <w:sz w:val="16"/>
                <w:szCs w:val="16"/>
              </w:rPr>
            </w:pPr>
            <w:r>
              <w:rPr>
                <w:rFonts w:cs="Arial"/>
                <w:color w:val="000000"/>
                <w:sz w:val="16"/>
                <w:szCs w:val="16"/>
              </w:rPr>
              <w:t>52</w:t>
            </w:r>
          </w:p>
        </w:tc>
        <w:tc>
          <w:tcPr>
            <w:tcW w:w="2284" w:type="dxa"/>
            <w:tcBorders>
              <w:top w:val="single" w:sz="4" w:space="0" w:color="000000"/>
              <w:left w:val="single" w:sz="4" w:space="0" w:color="000000"/>
              <w:bottom w:val="single" w:sz="4" w:space="0" w:color="000000"/>
              <w:right w:val="single" w:sz="4" w:space="0" w:color="000000"/>
            </w:tcBorders>
            <w:shd w:val="clear" w:color="auto" w:fill="FFFFFF"/>
          </w:tcPr>
          <w:p w14:paraId="67CEE76D" w14:textId="77777777" w:rsidR="00B168B5" w:rsidRDefault="006A4C1F" w:rsidP="00EE1228">
            <w:pPr>
              <w:widowControl w:val="0"/>
              <w:spacing w:line="276" w:lineRule="auto"/>
              <w:jc w:val="center"/>
              <w:rPr>
                <w:rFonts w:cs="Arial"/>
                <w:color w:val="000000"/>
                <w:sz w:val="16"/>
                <w:szCs w:val="16"/>
              </w:rPr>
            </w:pPr>
            <w:r>
              <w:rPr>
                <w:rFonts w:cs="Arial"/>
                <w:color w:val="000000"/>
                <w:sz w:val="16"/>
                <w:szCs w:val="16"/>
              </w:rPr>
              <w:t>Unidade</w:t>
            </w:r>
          </w:p>
        </w:tc>
        <w:tc>
          <w:tcPr>
            <w:tcW w:w="2250"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079122AF" w14:textId="77777777" w:rsidR="00B168B5" w:rsidRDefault="006A4C1F" w:rsidP="00EE1228">
            <w:pPr>
              <w:widowControl w:val="0"/>
              <w:spacing w:line="276" w:lineRule="auto"/>
              <w:jc w:val="center"/>
              <w:rPr>
                <w:rFonts w:cs="Arial"/>
                <w:color w:val="000000"/>
                <w:sz w:val="16"/>
                <w:szCs w:val="16"/>
              </w:rPr>
            </w:pPr>
            <w:r>
              <w:rPr>
                <w:rFonts w:cs="Arial"/>
                <w:color w:val="000000"/>
                <w:sz w:val="16"/>
                <w:szCs w:val="16"/>
              </w:rPr>
              <w:t>1</w:t>
            </w:r>
          </w:p>
        </w:tc>
        <w:tc>
          <w:tcPr>
            <w:tcW w:w="2317"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65EC3E22" w14:textId="77777777" w:rsidR="00B168B5" w:rsidRDefault="006A4C1F" w:rsidP="00EE1228">
            <w:pPr>
              <w:widowControl w:val="0"/>
              <w:spacing w:line="276" w:lineRule="auto"/>
              <w:jc w:val="center"/>
              <w:rPr>
                <w:rFonts w:cs="Arial"/>
                <w:color w:val="000000"/>
                <w:sz w:val="16"/>
                <w:szCs w:val="16"/>
              </w:rPr>
            </w:pPr>
            <w:r>
              <w:rPr>
                <w:rFonts w:cs="Arial"/>
                <w:color w:val="000000"/>
                <w:sz w:val="16"/>
                <w:szCs w:val="16"/>
              </w:rPr>
              <w:t>20</w:t>
            </w:r>
          </w:p>
        </w:tc>
        <w:tc>
          <w:tcPr>
            <w:tcW w:w="2229"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33187EC9" w14:textId="77777777" w:rsidR="00B168B5" w:rsidRDefault="006A4C1F" w:rsidP="00EE1228">
            <w:pPr>
              <w:widowControl w:val="0"/>
              <w:spacing w:line="276" w:lineRule="auto"/>
              <w:jc w:val="center"/>
              <w:rPr>
                <w:rFonts w:cs="Arial"/>
                <w:color w:val="000000"/>
                <w:sz w:val="16"/>
                <w:szCs w:val="16"/>
              </w:rPr>
            </w:pPr>
            <w:r>
              <w:rPr>
                <w:rFonts w:cs="Arial"/>
                <w:color w:val="000000"/>
                <w:sz w:val="16"/>
                <w:szCs w:val="16"/>
              </w:rPr>
              <w:t>40</w:t>
            </w:r>
          </w:p>
        </w:tc>
      </w:tr>
      <w:tr w:rsidR="00B168B5" w14:paraId="4533038D" w14:textId="77777777">
        <w:trPr>
          <w:trHeight w:val="288"/>
        </w:trPr>
        <w:tc>
          <w:tcPr>
            <w:tcW w:w="666"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0E8A7EBA" w14:textId="77777777" w:rsidR="00B168B5" w:rsidRDefault="006A4C1F" w:rsidP="00EE1228">
            <w:pPr>
              <w:widowControl w:val="0"/>
              <w:spacing w:line="276" w:lineRule="auto"/>
              <w:jc w:val="center"/>
              <w:rPr>
                <w:rFonts w:cs="Arial"/>
                <w:color w:val="000000"/>
                <w:sz w:val="16"/>
                <w:szCs w:val="16"/>
              </w:rPr>
            </w:pPr>
            <w:r>
              <w:rPr>
                <w:rFonts w:cs="Arial"/>
                <w:color w:val="000000"/>
                <w:sz w:val="16"/>
                <w:szCs w:val="16"/>
              </w:rPr>
              <w:t>53</w:t>
            </w:r>
          </w:p>
        </w:tc>
        <w:tc>
          <w:tcPr>
            <w:tcW w:w="2284" w:type="dxa"/>
            <w:tcBorders>
              <w:top w:val="single" w:sz="4" w:space="0" w:color="000000"/>
              <w:left w:val="single" w:sz="4" w:space="0" w:color="000000"/>
              <w:bottom w:val="single" w:sz="4" w:space="0" w:color="000000"/>
              <w:right w:val="single" w:sz="4" w:space="0" w:color="000000"/>
            </w:tcBorders>
            <w:shd w:val="clear" w:color="auto" w:fill="FFFFFF"/>
          </w:tcPr>
          <w:p w14:paraId="722C6E66" w14:textId="77777777" w:rsidR="00B168B5" w:rsidRDefault="006A4C1F" w:rsidP="00EE1228">
            <w:pPr>
              <w:widowControl w:val="0"/>
              <w:spacing w:line="276" w:lineRule="auto"/>
              <w:jc w:val="center"/>
              <w:rPr>
                <w:rFonts w:cs="Arial"/>
                <w:color w:val="000000"/>
                <w:sz w:val="16"/>
                <w:szCs w:val="16"/>
              </w:rPr>
            </w:pPr>
            <w:r>
              <w:rPr>
                <w:rFonts w:cs="Arial"/>
                <w:color w:val="000000"/>
                <w:sz w:val="16"/>
                <w:szCs w:val="16"/>
              </w:rPr>
              <w:t>Unidade</w:t>
            </w:r>
          </w:p>
        </w:tc>
        <w:tc>
          <w:tcPr>
            <w:tcW w:w="2250"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2D942E2D" w14:textId="77777777" w:rsidR="00B168B5" w:rsidRDefault="006A4C1F" w:rsidP="00EE1228">
            <w:pPr>
              <w:widowControl w:val="0"/>
              <w:spacing w:line="276" w:lineRule="auto"/>
              <w:jc w:val="center"/>
              <w:rPr>
                <w:rFonts w:cs="Arial"/>
                <w:color w:val="000000"/>
                <w:sz w:val="16"/>
                <w:szCs w:val="16"/>
              </w:rPr>
            </w:pPr>
            <w:r>
              <w:rPr>
                <w:rFonts w:cs="Arial"/>
                <w:color w:val="000000"/>
                <w:sz w:val="16"/>
                <w:szCs w:val="16"/>
              </w:rPr>
              <w:t>1</w:t>
            </w:r>
          </w:p>
        </w:tc>
        <w:tc>
          <w:tcPr>
            <w:tcW w:w="2317"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28BC3636" w14:textId="77777777" w:rsidR="00B168B5" w:rsidRDefault="006A4C1F" w:rsidP="00EE1228">
            <w:pPr>
              <w:widowControl w:val="0"/>
              <w:spacing w:line="276" w:lineRule="auto"/>
              <w:jc w:val="center"/>
              <w:rPr>
                <w:rFonts w:cs="Arial"/>
                <w:color w:val="000000"/>
                <w:sz w:val="16"/>
                <w:szCs w:val="16"/>
              </w:rPr>
            </w:pPr>
            <w:r>
              <w:rPr>
                <w:rFonts w:cs="Arial"/>
                <w:color w:val="000000"/>
                <w:sz w:val="16"/>
                <w:szCs w:val="16"/>
              </w:rPr>
              <w:t>4</w:t>
            </w:r>
          </w:p>
        </w:tc>
        <w:tc>
          <w:tcPr>
            <w:tcW w:w="2229"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5778827E" w14:textId="77777777" w:rsidR="00B168B5" w:rsidRDefault="006A4C1F" w:rsidP="00EE1228">
            <w:pPr>
              <w:widowControl w:val="0"/>
              <w:spacing w:line="276" w:lineRule="auto"/>
              <w:jc w:val="center"/>
              <w:rPr>
                <w:rFonts w:cs="Arial"/>
                <w:color w:val="000000"/>
                <w:sz w:val="16"/>
                <w:szCs w:val="16"/>
              </w:rPr>
            </w:pPr>
            <w:r>
              <w:rPr>
                <w:rFonts w:cs="Arial"/>
                <w:color w:val="000000"/>
                <w:sz w:val="16"/>
                <w:szCs w:val="16"/>
              </w:rPr>
              <w:t>8</w:t>
            </w:r>
          </w:p>
        </w:tc>
      </w:tr>
      <w:tr w:rsidR="00B168B5" w14:paraId="7901314E" w14:textId="77777777">
        <w:trPr>
          <w:trHeight w:val="288"/>
        </w:trPr>
        <w:tc>
          <w:tcPr>
            <w:tcW w:w="666"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511C01A7" w14:textId="77777777" w:rsidR="00B168B5" w:rsidRDefault="006A4C1F" w:rsidP="00EE1228">
            <w:pPr>
              <w:widowControl w:val="0"/>
              <w:spacing w:line="276" w:lineRule="auto"/>
              <w:jc w:val="center"/>
              <w:rPr>
                <w:rFonts w:cs="Arial"/>
                <w:color w:val="000000"/>
                <w:sz w:val="16"/>
                <w:szCs w:val="16"/>
              </w:rPr>
            </w:pPr>
            <w:r>
              <w:rPr>
                <w:rFonts w:cs="Arial"/>
                <w:color w:val="000000"/>
                <w:sz w:val="16"/>
                <w:szCs w:val="16"/>
              </w:rPr>
              <w:t>54</w:t>
            </w:r>
          </w:p>
        </w:tc>
        <w:tc>
          <w:tcPr>
            <w:tcW w:w="2284" w:type="dxa"/>
            <w:tcBorders>
              <w:top w:val="single" w:sz="4" w:space="0" w:color="000000"/>
              <w:left w:val="single" w:sz="4" w:space="0" w:color="000000"/>
              <w:bottom w:val="single" w:sz="4" w:space="0" w:color="000000"/>
              <w:right w:val="single" w:sz="4" w:space="0" w:color="000000"/>
            </w:tcBorders>
            <w:shd w:val="clear" w:color="auto" w:fill="FFFFFF"/>
          </w:tcPr>
          <w:p w14:paraId="3A783DCF" w14:textId="77777777" w:rsidR="00B168B5" w:rsidRDefault="006A4C1F" w:rsidP="00EE1228">
            <w:pPr>
              <w:widowControl w:val="0"/>
              <w:spacing w:line="276" w:lineRule="auto"/>
              <w:jc w:val="center"/>
              <w:rPr>
                <w:rFonts w:cs="Arial"/>
                <w:color w:val="000000"/>
                <w:sz w:val="16"/>
                <w:szCs w:val="16"/>
              </w:rPr>
            </w:pPr>
            <w:r>
              <w:rPr>
                <w:rFonts w:cs="Arial"/>
                <w:color w:val="000000"/>
                <w:sz w:val="16"/>
                <w:szCs w:val="16"/>
              </w:rPr>
              <w:t>Unidade</w:t>
            </w:r>
          </w:p>
        </w:tc>
        <w:tc>
          <w:tcPr>
            <w:tcW w:w="2250"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31E7F562" w14:textId="77777777" w:rsidR="00B168B5" w:rsidRDefault="006A4C1F" w:rsidP="00EE1228">
            <w:pPr>
              <w:widowControl w:val="0"/>
              <w:spacing w:line="276" w:lineRule="auto"/>
              <w:jc w:val="center"/>
              <w:rPr>
                <w:rFonts w:cs="Arial"/>
                <w:color w:val="000000"/>
                <w:sz w:val="16"/>
                <w:szCs w:val="16"/>
              </w:rPr>
            </w:pPr>
            <w:r>
              <w:rPr>
                <w:rFonts w:cs="Arial"/>
                <w:color w:val="000000"/>
                <w:sz w:val="16"/>
                <w:szCs w:val="16"/>
              </w:rPr>
              <w:t>1</w:t>
            </w:r>
          </w:p>
        </w:tc>
        <w:tc>
          <w:tcPr>
            <w:tcW w:w="2317"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2ABD7982" w14:textId="77777777" w:rsidR="00B168B5" w:rsidRDefault="006A4C1F" w:rsidP="00EE1228">
            <w:pPr>
              <w:widowControl w:val="0"/>
              <w:spacing w:line="276" w:lineRule="auto"/>
              <w:jc w:val="center"/>
              <w:rPr>
                <w:rFonts w:cs="Arial"/>
                <w:color w:val="000000"/>
                <w:sz w:val="16"/>
                <w:szCs w:val="16"/>
              </w:rPr>
            </w:pPr>
            <w:r>
              <w:rPr>
                <w:rFonts w:cs="Arial"/>
                <w:color w:val="000000"/>
                <w:sz w:val="16"/>
                <w:szCs w:val="16"/>
              </w:rPr>
              <w:t>4</w:t>
            </w:r>
          </w:p>
        </w:tc>
        <w:tc>
          <w:tcPr>
            <w:tcW w:w="2229"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41EB3FF3" w14:textId="77777777" w:rsidR="00B168B5" w:rsidRDefault="006A4C1F" w:rsidP="00EE1228">
            <w:pPr>
              <w:widowControl w:val="0"/>
              <w:spacing w:line="276" w:lineRule="auto"/>
              <w:jc w:val="center"/>
              <w:rPr>
                <w:rFonts w:cs="Arial"/>
                <w:color w:val="000000"/>
                <w:sz w:val="16"/>
                <w:szCs w:val="16"/>
              </w:rPr>
            </w:pPr>
            <w:r>
              <w:rPr>
                <w:rFonts w:cs="Arial"/>
                <w:color w:val="000000"/>
                <w:sz w:val="16"/>
                <w:szCs w:val="16"/>
              </w:rPr>
              <w:t>8</w:t>
            </w:r>
          </w:p>
        </w:tc>
      </w:tr>
    </w:tbl>
    <w:p w14:paraId="4FFBE6F2" w14:textId="77777777" w:rsidR="00C25945" w:rsidRDefault="00C25945" w:rsidP="00EE1228">
      <w:pPr>
        <w:widowControl w:val="0"/>
        <w:spacing w:line="276" w:lineRule="auto"/>
      </w:pPr>
    </w:p>
    <w:tbl>
      <w:tblPr>
        <w:tblW w:w="5000" w:type="pct"/>
        <w:jc w:val="center"/>
        <w:tblCellMar>
          <w:left w:w="70" w:type="dxa"/>
          <w:right w:w="70" w:type="dxa"/>
        </w:tblCellMar>
        <w:tblLook w:val="04A0" w:firstRow="1" w:lastRow="0" w:firstColumn="1" w:lastColumn="0" w:noHBand="0" w:noVBand="1"/>
      </w:tblPr>
      <w:tblGrid>
        <w:gridCol w:w="460"/>
        <w:gridCol w:w="976"/>
        <w:gridCol w:w="707"/>
        <w:gridCol w:w="707"/>
        <w:gridCol w:w="524"/>
        <w:gridCol w:w="524"/>
        <w:gridCol w:w="524"/>
        <w:gridCol w:w="524"/>
        <w:gridCol w:w="524"/>
        <w:gridCol w:w="707"/>
        <w:gridCol w:w="524"/>
        <w:gridCol w:w="524"/>
        <w:gridCol w:w="707"/>
        <w:gridCol w:w="524"/>
        <w:gridCol w:w="524"/>
        <w:gridCol w:w="756"/>
      </w:tblGrid>
      <w:tr w:rsidR="00C25945" w14:paraId="3973A326" w14:textId="77777777" w:rsidTr="002A2DD3">
        <w:trPr>
          <w:trHeight w:val="272"/>
          <w:jc w:val="center"/>
        </w:trPr>
        <w:tc>
          <w:tcPr>
            <w:tcW w:w="237" w:type="pct"/>
            <w:vMerge w:val="restart"/>
            <w:tcBorders>
              <w:top w:val="single" w:sz="4" w:space="0" w:color="000000"/>
              <w:left w:val="single" w:sz="4" w:space="0" w:color="000000"/>
              <w:bottom w:val="single" w:sz="4" w:space="0" w:color="000000"/>
              <w:right w:val="single" w:sz="4" w:space="0" w:color="000000"/>
            </w:tcBorders>
            <w:shd w:val="clear" w:color="auto" w:fill="A6A6A6"/>
            <w:textDirection w:val="btLr"/>
            <w:vAlign w:val="center"/>
          </w:tcPr>
          <w:p w14:paraId="670D810B" w14:textId="77777777" w:rsidR="00C25945" w:rsidRDefault="00C25945" w:rsidP="002A2DD3">
            <w:pPr>
              <w:widowControl w:val="0"/>
              <w:ind w:left="113" w:right="113"/>
              <w:jc w:val="center"/>
              <w:rPr>
                <w:rFonts w:eastAsia="Times New Roman"/>
                <w:b/>
                <w:bCs/>
                <w:szCs w:val="20"/>
              </w:rPr>
            </w:pPr>
            <w:r>
              <w:rPr>
                <w:rFonts w:eastAsia="Times New Roman"/>
                <w:b/>
                <w:bCs/>
                <w:szCs w:val="20"/>
              </w:rPr>
              <w:t>ITEM</w:t>
            </w:r>
          </w:p>
        </w:tc>
        <w:tc>
          <w:tcPr>
            <w:tcW w:w="502" w:type="pct"/>
            <w:vMerge w:val="restart"/>
            <w:tcBorders>
              <w:top w:val="single" w:sz="4" w:space="0" w:color="000000"/>
              <w:left w:val="single" w:sz="4" w:space="0" w:color="000000"/>
              <w:bottom w:val="single" w:sz="4" w:space="0" w:color="000000"/>
              <w:right w:val="single" w:sz="4" w:space="0" w:color="000000"/>
            </w:tcBorders>
            <w:shd w:val="clear" w:color="auto" w:fill="A6A6A6"/>
            <w:vAlign w:val="center"/>
          </w:tcPr>
          <w:p w14:paraId="0C1C7EEE" w14:textId="77777777" w:rsidR="00C25945" w:rsidRDefault="00C25945" w:rsidP="002A2DD3">
            <w:pPr>
              <w:widowControl w:val="0"/>
              <w:jc w:val="center"/>
              <w:rPr>
                <w:rFonts w:eastAsia="Times New Roman"/>
                <w:b/>
                <w:bCs/>
                <w:szCs w:val="20"/>
              </w:rPr>
            </w:pPr>
            <w:r>
              <w:rPr>
                <w:rFonts w:eastAsia="Times New Roman"/>
                <w:b/>
                <w:bCs/>
                <w:szCs w:val="20"/>
              </w:rPr>
              <w:t>UND</w:t>
            </w:r>
          </w:p>
        </w:tc>
        <w:tc>
          <w:tcPr>
            <w:tcW w:w="4261" w:type="pct"/>
            <w:gridSpan w:val="14"/>
            <w:tcBorders>
              <w:top w:val="single" w:sz="4" w:space="0" w:color="000000"/>
              <w:left w:val="single" w:sz="4" w:space="0" w:color="000000"/>
              <w:bottom w:val="single" w:sz="4" w:space="0" w:color="000000"/>
              <w:right w:val="single" w:sz="4" w:space="0" w:color="000000"/>
            </w:tcBorders>
            <w:shd w:val="clear" w:color="auto" w:fill="A6A6A6"/>
          </w:tcPr>
          <w:p w14:paraId="3C3E3492" w14:textId="179FEA3A" w:rsidR="00C25945" w:rsidRDefault="00C25945" w:rsidP="002A2DD3">
            <w:pPr>
              <w:widowControl w:val="0"/>
              <w:jc w:val="center"/>
              <w:rPr>
                <w:rFonts w:eastAsia="Times New Roman"/>
                <w:b/>
                <w:bCs/>
                <w:szCs w:val="20"/>
              </w:rPr>
            </w:pPr>
            <w:r>
              <w:rPr>
                <w:rFonts w:eastAsia="Times New Roman"/>
                <w:b/>
                <w:bCs/>
                <w:szCs w:val="20"/>
              </w:rPr>
              <w:t>QUANTIDADE POR ÓRGÃO REQUISITANTE</w:t>
            </w:r>
          </w:p>
        </w:tc>
      </w:tr>
      <w:tr w:rsidR="00C25945" w14:paraId="706E3778" w14:textId="77777777" w:rsidTr="00C25945">
        <w:trPr>
          <w:cantSplit/>
          <w:trHeight w:val="927"/>
          <w:jc w:val="center"/>
        </w:trPr>
        <w:tc>
          <w:tcPr>
            <w:tcW w:w="237" w:type="pct"/>
            <w:vMerge/>
            <w:tcBorders>
              <w:top w:val="single" w:sz="4" w:space="0" w:color="000000"/>
              <w:left w:val="single" w:sz="4" w:space="0" w:color="000000"/>
              <w:bottom w:val="single" w:sz="4" w:space="0" w:color="000000"/>
              <w:right w:val="single" w:sz="4" w:space="0" w:color="000000"/>
            </w:tcBorders>
            <w:vAlign w:val="center"/>
          </w:tcPr>
          <w:p w14:paraId="2446C80A" w14:textId="77777777" w:rsidR="00C25945" w:rsidRDefault="00C25945" w:rsidP="002A2DD3">
            <w:pPr>
              <w:widowControl w:val="0"/>
              <w:jc w:val="center"/>
              <w:rPr>
                <w:rFonts w:eastAsia="Times New Roman"/>
                <w:b/>
                <w:bCs/>
                <w:szCs w:val="20"/>
              </w:rPr>
            </w:pPr>
          </w:p>
        </w:tc>
        <w:tc>
          <w:tcPr>
            <w:tcW w:w="502" w:type="pct"/>
            <w:vMerge/>
            <w:tcBorders>
              <w:top w:val="single" w:sz="4" w:space="0" w:color="000000"/>
              <w:left w:val="single" w:sz="4" w:space="0" w:color="000000"/>
              <w:bottom w:val="single" w:sz="4" w:space="0" w:color="000000"/>
              <w:right w:val="single" w:sz="4" w:space="0" w:color="000000"/>
            </w:tcBorders>
            <w:vAlign w:val="center"/>
          </w:tcPr>
          <w:p w14:paraId="4A74FC4D" w14:textId="77777777" w:rsidR="00C25945" w:rsidRDefault="00C25945" w:rsidP="002A2DD3">
            <w:pPr>
              <w:widowControl w:val="0"/>
              <w:jc w:val="both"/>
              <w:rPr>
                <w:rFonts w:eastAsia="Times New Roman"/>
                <w:b/>
                <w:bCs/>
                <w:szCs w:val="20"/>
              </w:rPr>
            </w:pPr>
          </w:p>
        </w:tc>
        <w:tc>
          <w:tcPr>
            <w:tcW w:w="363" w:type="pct"/>
            <w:tcBorders>
              <w:top w:val="single" w:sz="4" w:space="0" w:color="000000"/>
              <w:left w:val="single" w:sz="4" w:space="0" w:color="000000"/>
              <w:bottom w:val="single" w:sz="4" w:space="0" w:color="000000"/>
              <w:right w:val="single" w:sz="4" w:space="0" w:color="000000"/>
            </w:tcBorders>
            <w:shd w:val="clear" w:color="auto" w:fill="BFBFBF"/>
            <w:textDirection w:val="btLr"/>
            <w:vAlign w:val="center"/>
          </w:tcPr>
          <w:p w14:paraId="04FFF98E" w14:textId="77777777" w:rsidR="00C25945" w:rsidRDefault="00C25945" w:rsidP="002A2DD3">
            <w:pPr>
              <w:widowControl w:val="0"/>
              <w:ind w:left="113" w:right="113"/>
              <w:jc w:val="both"/>
              <w:rPr>
                <w:rFonts w:eastAsia="Times New Roman"/>
                <w:b/>
                <w:bCs/>
                <w:szCs w:val="20"/>
              </w:rPr>
            </w:pPr>
            <w:r>
              <w:rPr>
                <w:rFonts w:eastAsia="Times New Roman"/>
                <w:b/>
                <w:bCs/>
                <w:szCs w:val="20"/>
              </w:rPr>
              <w:t>SMAD</w:t>
            </w:r>
          </w:p>
        </w:tc>
        <w:tc>
          <w:tcPr>
            <w:tcW w:w="363" w:type="pct"/>
            <w:tcBorders>
              <w:top w:val="single" w:sz="4" w:space="0" w:color="000000"/>
              <w:left w:val="single" w:sz="4" w:space="0" w:color="000000"/>
              <w:bottom w:val="single" w:sz="4" w:space="0" w:color="000000"/>
              <w:right w:val="single" w:sz="4" w:space="0" w:color="000000"/>
            </w:tcBorders>
            <w:shd w:val="clear" w:color="auto" w:fill="BFBFBF"/>
            <w:textDirection w:val="btLr"/>
            <w:vAlign w:val="center"/>
          </w:tcPr>
          <w:p w14:paraId="6B157F6B" w14:textId="77777777" w:rsidR="00C25945" w:rsidRDefault="00C25945" w:rsidP="002A2DD3">
            <w:pPr>
              <w:widowControl w:val="0"/>
              <w:ind w:left="113" w:right="113"/>
              <w:jc w:val="both"/>
              <w:rPr>
                <w:rFonts w:eastAsia="Times New Roman"/>
                <w:b/>
                <w:bCs/>
                <w:szCs w:val="20"/>
              </w:rPr>
            </w:pPr>
            <w:r>
              <w:rPr>
                <w:rFonts w:eastAsia="Times New Roman"/>
                <w:b/>
                <w:bCs/>
                <w:szCs w:val="20"/>
              </w:rPr>
              <w:t>SMED</w:t>
            </w:r>
          </w:p>
        </w:tc>
        <w:tc>
          <w:tcPr>
            <w:tcW w:w="269" w:type="pct"/>
            <w:tcBorders>
              <w:top w:val="single" w:sz="4" w:space="0" w:color="000000"/>
              <w:left w:val="single" w:sz="4" w:space="0" w:color="000000"/>
              <w:bottom w:val="single" w:sz="4" w:space="0" w:color="000000"/>
              <w:right w:val="single" w:sz="4" w:space="0" w:color="000000"/>
            </w:tcBorders>
            <w:shd w:val="clear" w:color="auto" w:fill="BFBFBF"/>
            <w:textDirection w:val="btLr"/>
            <w:vAlign w:val="center"/>
          </w:tcPr>
          <w:p w14:paraId="32C62CF9" w14:textId="77777777" w:rsidR="00C25945" w:rsidRDefault="00C25945" w:rsidP="002A2DD3">
            <w:pPr>
              <w:widowControl w:val="0"/>
              <w:ind w:left="113" w:right="113"/>
              <w:jc w:val="both"/>
              <w:rPr>
                <w:rFonts w:eastAsia="Times New Roman"/>
                <w:b/>
                <w:bCs/>
                <w:szCs w:val="20"/>
              </w:rPr>
            </w:pPr>
            <w:r>
              <w:rPr>
                <w:rFonts w:eastAsia="Times New Roman"/>
                <w:b/>
                <w:bCs/>
                <w:szCs w:val="20"/>
              </w:rPr>
              <w:t>SMEL</w:t>
            </w:r>
          </w:p>
        </w:tc>
        <w:tc>
          <w:tcPr>
            <w:tcW w:w="269" w:type="pct"/>
            <w:tcBorders>
              <w:top w:val="single" w:sz="4" w:space="0" w:color="000000"/>
              <w:left w:val="single" w:sz="4" w:space="0" w:color="000000"/>
              <w:bottom w:val="single" w:sz="4" w:space="0" w:color="000000"/>
              <w:right w:val="single" w:sz="4" w:space="0" w:color="000000"/>
            </w:tcBorders>
            <w:shd w:val="clear" w:color="auto" w:fill="BFBFBF"/>
            <w:textDirection w:val="btLr"/>
            <w:vAlign w:val="center"/>
          </w:tcPr>
          <w:p w14:paraId="77B82518" w14:textId="77777777" w:rsidR="00C25945" w:rsidRDefault="00C25945" w:rsidP="002A2DD3">
            <w:pPr>
              <w:widowControl w:val="0"/>
              <w:ind w:left="113" w:right="113"/>
              <w:jc w:val="both"/>
              <w:rPr>
                <w:rFonts w:eastAsia="Times New Roman"/>
                <w:b/>
                <w:bCs/>
                <w:szCs w:val="20"/>
              </w:rPr>
            </w:pPr>
            <w:r>
              <w:rPr>
                <w:rFonts w:eastAsia="Times New Roman"/>
                <w:b/>
                <w:bCs/>
                <w:szCs w:val="20"/>
              </w:rPr>
              <w:t>SMC</w:t>
            </w:r>
          </w:p>
        </w:tc>
        <w:tc>
          <w:tcPr>
            <w:tcW w:w="269" w:type="pct"/>
            <w:tcBorders>
              <w:top w:val="single" w:sz="4" w:space="0" w:color="000000"/>
              <w:left w:val="single" w:sz="4" w:space="0" w:color="000000"/>
              <w:bottom w:val="single" w:sz="4" w:space="0" w:color="000000"/>
              <w:right w:val="single" w:sz="4" w:space="0" w:color="000000"/>
            </w:tcBorders>
            <w:shd w:val="clear" w:color="auto" w:fill="BFBFBF"/>
            <w:textDirection w:val="btLr"/>
            <w:vAlign w:val="center"/>
          </w:tcPr>
          <w:p w14:paraId="6E740559" w14:textId="77777777" w:rsidR="00C25945" w:rsidRDefault="00C25945" w:rsidP="002A2DD3">
            <w:pPr>
              <w:widowControl w:val="0"/>
              <w:ind w:left="113" w:right="113"/>
              <w:jc w:val="both"/>
              <w:rPr>
                <w:rFonts w:eastAsia="Times New Roman"/>
                <w:b/>
                <w:bCs/>
                <w:szCs w:val="20"/>
              </w:rPr>
            </w:pPr>
            <w:r>
              <w:rPr>
                <w:rFonts w:eastAsia="Times New Roman"/>
                <w:b/>
                <w:bCs/>
                <w:szCs w:val="20"/>
              </w:rPr>
              <w:t>SMDE</w:t>
            </w:r>
          </w:p>
        </w:tc>
        <w:tc>
          <w:tcPr>
            <w:tcW w:w="269" w:type="pct"/>
            <w:tcBorders>
              <w:top w:val="single" w:sz="4" w:space="0" w:color="000000"/>
              <w:left w:val="single" w:sz="4" w:space="0" w:color="000000"/>
              <w:bottom w:val="single" w:sz="4" w:space="0" w:color="000000"/>
              <w:right w:val="single" w:sz="4" w:space="0" w:color="000000"/>
            </w:tcBorders>
            <w:shd w:val="clear" w:color="auto" w:fill="BFBFBF"/>
            <w:textDirection w:val="btLr"/>
            <w:vAlign w:val="center"/>
          </w:tcPr>
          <w:p w14:paraId="73FE1C71" w14:textId="77777777" w:rsidR="00C25945" w:rsidRDefault="00C25945" w:rsidP="002A2DD3">
            <w:pPr>
              <w:widowControl w:val="0"/>
              <w:ind w:left="113" w:right="113"/>
              <w:jc w:val="both"/>
              <w:rPr>
                <w:rFonts w:eastAsia="Times New Roman"/>
                <w:b/>
                <w:bCs/>
                <w:szCs w:val="20"/>
              </w:rPr>
            </w:pPr>
            <w:r>
              <w:rPr>
                <w:rFonts w:eastAsia="Times New Roman"/>
                <w:b/>
                <w:bCs/>
                <w:szCs w:val="20"/>
              </w:rPr>
              <w:t>SMP</w:t>
            </w:r>
          </w:p>
        </w:tc>
        <w:tc>
          <w:tcPr>
            <w:tcW w:w="269" w:type="pct"/>
            <w:tcBorders>
              <w:top w:val="single" w:sz="4" w:space="0" w:color="000000"/>
              <w:left w:val="single" w:sz="4" w:space="0" w:color="000000"/>
              <w:bottom w:val="single" w:sz="4" w:space="0" w:color="000000"/>
              <w:right w:val="single" w:sz="4" w:space="0" w:color="000000"/>
            </w:tcBorders>
            <w:shd w:val="clear" w:color="auto" w:fill="BFBFBF"/>
            <w:textDirection w:val="btLr"/>
            <w:vAlign w:val="center"/>
          </w:tcPr>
          <w:p w14:paraId="769617A7" w14:textId="77777777" w:rsidR="00C25945" w:rsidRDefault="00C25945" w:rsidP="002A2DD3">
            <w:pPr>
              <w:widowControl w:val="0"/>
              <w:ind w:left="113" w:right="113"/>
              <w:jc w:val="both"/>
              <w:rPr>
                <w:rFonts w:eastAsia="Times New Roman"/>
                <w:b/>
                <w:bCs/>
                <w:szCs w:val="20"/>
              </w:rPr>
            </w:pPr>
            <w:r>
              <w:rPr>
                <w:rFonts w:eastAsia="Times New Roman"/>
                <w:b/>
                <w:bCs/>
                <w:szCs w:val="20"/>
              </w:rPr>
              <w:t>SMAG</w:t>
            </w:r>
          </w:p>
        </w:tc>
        <w:tc>
          <w:tcPr>
            <w:tcW w:w="363" w:type="pct"/>
            <w:tcBorders>
              <w:top w:val="single" w:sz="4" w:space="0" w:color="000000"/>
              <w:left w:val="single" w:sz="4" w:space="0" w:color="000000"/>
              <w:bottom w:val="single" w:sz="4" w:space="0" w:color="000000"/>
              <w:right w:val="single" w:sz="4" w:space="0" w:color="000000"/>
            </w:tcBorders>
            <w:shd w:val="clear" w:color="auto" w:fill="BFBFBF"/>
            <w:textDirection w:val="btLr"/>
            <w:vAlign w:val="center"/>
          </w:tcPr>
          <w:p w14:paraId="77166491" w14:textId="77777777" w:rsidR="00C25945" w:rsidRDefault="00C25945" w:rsidP="002A2DD3">
            <w:pPr>
              <w:widowControl w:val="0"/>
              <w:ind w:left="113" w:right="113"/>
              <w:jc w:val="both"/>
              <w:rPr>
                <w:rFonts w:eastAsia="Times New Roman"/>
                <w:b/>
                <w:bCs/>
                <w:szCs w:val="20"/>
              </w:rPr>
            </w:pPr>
            <w:r>
              <w:rPr>
                <w:rFonts w:eastAsia="Times New Roman"/>
                <w:b/>
                <w:bCs/>
                <w:szCs w:val="20"/>
              </w:rPr>
              <w:t>SMS</w:t>
            </w:r>
          </w:p>
        </w:tc>
        <w:tc>
          <w:tcPr>
            <w:tcW w:w="269" w:type="pct"/>
            <w:tcBorders>
              <w:top w:val="single" w:sz="4" w:space="0" w:color="000000"/>
              <w:left w:val="single" w:sz="4" w:space="0" w:color="000000"/>
              <w:bottom w:val="single" w:sz="4" w:space="0" w:color="000000"/>
              <w:right w:val="single" w:sz="4" w:space="0" w:color="000000"/>
            </w:tcBorders>
            <w:shd w:val="clear" w:color="auto" w:fill="BFBFBF"/>
            <w:textDirection w:val="btLr"/>
            <w:vAlign w:val="center"/>
          </w:tcPr>
          <w:p w14:paraId="311CF51B" w14:textId="77777777" w:rsidR="00C25945" w:rsidRDefault="00C25945" w:rsidP="002A2DD3">
            <w:pPr>
              <w:widowControl w:val="0"/>
              <w:ind w:left="113" w:right="113"/>
              <w:jc w:val="both"/>
              <w:rPr>
                <w:rFonts w:eastAsia="Times New Roman"/>
                <w:b/>
                <w:bCs/>
                <w:szCs w:val="20"/>
              </w:rPr>
            </w:pPr>
            <w:r>
              <w:rPr>
                <w:rFonts w:eastAsia="Times New Roman"/>
                <w:b/>
                <w:bCs/>
                <w:szCs w:val="20"/>
              </w:rPr>
              <w:t>SMFA</w:t>
            </w:r>
          </w:p>
        </w:tc>
        <w:tc>
          <w:tcPr>
            <w:tcW w:w="269" w:type="pct"/>
            <w:tcBorders>
              <w:top w:val="single" w:sz="4" w:space="0" w:color="000000"/>
              <w:left w:val="single" w:sz="4" w:space="0" w:color="000000"/>
              <w:bottom w:val="single" w:sz="4" w:space="0" w:color="000000"/>
              <w:right w:val="single" w:sz="4" w:space="0" w:color="000000"/>
            </w:tcBorders>
            <w:shd w:val="clear" w:color="auto" w:fill="BFBFBF"/>
            <w:textDirection w:val="btLr"/>
            <w:vAlign w:val="center"/>
          </w:tcPr>
          <w:p w14:paraId="3EF3CBF9" w14:textId="77777777" w:rsidR="00C25945" w:rsidRDefault="00C25945" w:rsidP="002A2DD3">
            <w:pPr>
              <w:widowControl w:val="0"/>
              <w:ind w:left="113" w:right="113"/>
              <w:jc w:val="both"/>
              <w:rPr>
                <w:rFonts w:eastAsia="Times New Roman"/>
                <w:b/>
                <w:bCs/>
                <w:szCs w:val="20"/>
              </w:rPr>
            </w:pPr>
            <w:r>
              <w:rPr>
                <w:rFonts w:eastAsia="Times New Roman"/>
                <w:b/>
                <w:bCs/>
                <w:szCs w:val="20"/>
              </w:rPr>
              <w:t>SMIN</w:t>
            </w:r>
          </w:p>
        </w:tc>
        <w:tc>
          <w:tcPr>
            <w:tcW w:w="363" w:type="pct"/>
            <w:tcBorders>
              <w:top w:val="single" w:sz="4" w:space="0" w:color="000000"/>
              <w:left w:val="single" w:sz="4" w:space="0" w:color="000000"/>
              <w:bottom w:val="single" w:sz="4" w:space="0" w:color="000000"/>
              <w:right w:val="single" w:sz="4" w:space="0" w:color="000000"/>
            </w:tcBorders>
            <w:shd w:val="clear" w:color="auto" w:fill="BFBFBF"/>
            <w:textDirection w:val="btLr"/>
            <w:vAlign w:val="center"/>
          </w:tcPr>
          <w:p w14:paraId="29E4EE05" w14:textId="77777777" w:rsidR="00C25945" w:rsidRDefault="00C25945" w:rsidP="002A2DD3">
            <w:pPr>
              <w:widowControl w:val="0"/>
              <w:ind w:left="113" w:right="113"/>
              <w:jc w:val="both"/>
              <w:rPr>
                <w:rFonts w:eastAsia="Times New Roman"/>
                <w:b/>
                <w:bCs/>
                <w:szCs w:val="20"/>
              </w:rPr>
            </w:pPr>
            <w:r>
              <w:rPr>
                <w:rFonts w:eastAsia="Times New Roman"/>
                <w:b/>
                <w:bCs/>
                <w:szCs w:val="20"/>
              </w:rPr>
              <w:t>SMAS</w:t>
            </w:r>
          </w:p>
        </w:tc>
        <w:tc>
          <w:tcPr>
            <w:tcW w:w="269" w:type="pct"/>
            <w:tcBorders>
              <w:top w:val="single" w:sz="4" w:space="0" w:color="000000"/>
              <w:left w:val="single" w:sz="4" w:space="0" w:color="000000"/>
              <w:bottom w:val="single" w:sz="4" w:space="0" w:color="000000"/>
              <w:right w:val="single" w:sz="4" w:space="0" w:color="000000"/>
            </w:tcBorders>
            <w:shd w:val="clear" w:color="auto" w:fill="BFBFBF"/>
            <w:textDirection w:val="btLr"/>
            <w:vAlign w:val="center"/>
          </w:tcPr>
          <w:p w14:paraId="4E8BF222" w14:textId="77777777" w:rsidR="00C25945" w:rsidRDefault="00C25945" w:rsidP="002A2DD3">
            <w:pPr>
              <w:widowControl w:val="0"/>
              <w:ind w:left="113" w:right="113"/>
              <w:jc w:val="both"/>
              <w:rPr>
                <w:rFonts w:eastAsia="Times New Roman"/>
                <w:b/>
                <w:bCs/>
                <w:szCs w:val="20"/>
              </w:rPr>
            </w:pPr>
            <w:r>
              <w:rPr>
                <w:rFonts w:eastAsia="Times New Roman"/>
                <w:b/>
                <w:bCs/>
                <w:szCs w:val="20"/>
              </w:rPr>
              <w:t>PROC</w:t>
            </w:r>
          </w:p>
        </w:tc>
        <w:tc>
          <w:tcPr>
            <w:tcW w:w="269" w:type="pct"/>
            <w:tcBorders>
              <w:top w:val="single" w:sz="4" w:space="0" w:color="000000"/>
              <w:left w:val="single" w:sz="4" w:space="0" w:color="000000"/>
              <w:bottom w:val="single" w:sz="4" w:space="0" w:color="000000"/>
              <w:right w:val="single" w:sz="4" w:space="0" w:color="000000"/>
            </w:tcBorders>
            <w:shd w:val="clear" w:color="auto" w:fill="BFBFBF"/>
            <w:textDirection w:val="btLr"/>
            <w:vAlign w:val="center"/>
          </w:tcPr>
          <w:p w14:paraId="69D4E4A8" w14:textId="77777777" w:rsidR="00C25945" w:rsidRDefault="00C25945" w:rsidP="002A2DD3">
            <w:pPr>
              <w:widowControl w:val="0"/>
              <w:ind w:left="113" w:right="113"/>
              <w:jc w:val="both"/>
              <w:rPr>
                <w:rFonts w:eastAsia="Times New Roman"/>
                <w:b/>
                <w:bCs/>
                <w:szCs w:val="20"/>
              </w:rPr>
            </w:pPr>
            <w:r>
              <w:rPr>
                <w:rFonts w:eastAsia="Times New Roman"/>
                <w:b/>
                <w:bCs/>
                <w:szCs w:val="20"/>
              </w:rPr>
              <w:t>SMMU</w:t>
            </w:r>
          </w:p>
        </w:tc>
        <w:tc>
          <w:tcPr>
            <w:tcW w:w="391" w:type="pct"/>
            <w:tcBorders>
              <w:top w:val="single" w:sz="4" w:space="0" w:color="000000"/>
              <w:left w:val="single" w:sz="4" w:space="0" w:color="000000"/>
              <w:bottom w:val="single" w:sz="4" w:space="0" w:color="000000"/>
              <w:right w:val="single" w:sz="4" w:space="0" w:color="000000"/>
            </w:tcBorders>
            <w:shd w:val="clear" w:color="auto" w:fill="BFBFBF"/>
            <w:textDirection w:val="btLr"/>
            <w:vAlign w:val="center"/>
          </w:tcPr>
          <w:p w14:paraId="7F2959FD" w14:textId="77777777" w:rsidR="00C25945" w:rsidRDefault="00C25945" w:rsidP="00C25945">
            <w:pPr>
              <w:widowControl w:val="0"/>
              <w:ind w:left="113" w:right="113"/>
              <w:jc w:val="center"/>
              <w:rPr>
                <w:rFonts w:eastAsia="Times New Roman"/>
                <w:b/>
                <w:bCs/>
                <w:szCs w:val="20"/>
              </w:rPr>
            </w:pPr>
            <w:r>
              <w:rPr>
                <w:rFonts w:eastAsia="Times New Roman"/>
                <w:b/>
                <w:bCs/>
                <w:szCs w:val="20"/>
              </w:rPr>
              <w:t>TOTAL</w:t>
            </w:r>
          </w:p>
        </w:tc>
      </w:tr>
      <w:tr w:rsidR="00C25945" w14:paraId="561FB99E" w14:textId="77777777" w:rsidTr="002A2DD3">
        <w:trPr>
          <w:trHeight w:val="181"/>
          <w:jc w:val="center"/>
        </w:trPr>
        <w:tc>
          <w:tcPr>
            <w:tcW w:w="237" w:type="pct"/>
            <w:tcBorders>
              <w:top w:val="single" w:sz="4" w:space="0" w:color="000000"/>
              <w:left w:val="single" w:sz="4" w:space="0" w:color="000000"/>
              <w:bottom w:val="single" w:sz="4" w:space="0" w:color="000000"/>
              <w:right w:val="single" w:sz="4" w:space="0" w:color="000000"/>
            </w:tcBorders>
            <w:vAlign w:val="center"/>
          </w:tcPr>
          <w:p w14:paraId="4F52DA79" w14:textId="77777777" w:rsidR="00C25945" w:rsidRDefault="00C25945" w:rsidP="002A2DD3">
            <w:pPr>
              <w:widowControl w:val="0"/>
              <w:jc w:val="center"/>
              <w:rPr>
                <w:rFonts w:eastAsia="Times New Roman"/>
                <w:szCs w:val="20"/>
              </w:rPr>
            </w:pPr>
            <w:r>
              <w:rPr>
                <w:rFonts w:eastAsia="Times New Roman"/>
                <w:szCs w:val="20"/>
              </w:rPr>
              <w:t>1</w:t>
            </w:r>
          </w:p>
        </w:tc>
        <w:tc>
          <w:tcPr>
            <w:tcW w:w="502" w:type="pct"/>
            <w:tcBorders>
              <w:top w:val="single" w:sz="4" w:space="0" w:color="000000"/>
              <w:left w:val="single" w:sz="4" w:space="0" w:color="000000"/>
              <w:bottom w:val="single" w:sz="4" w:space="0" w:color="000000"/>
              <w:right w:val="single" w:sz="4" w:space="0" w:color="000000"/>
            </w:tcBorders>
            <w:vAlign w:val="center"/>
          </w:tcPr>
          <w:p w14:paraId="389432BE" w14:textId="77777777" w:rsidR="00C25945" w:rsidRDefault="00C25945" w:rsidP="002A2DD3">
            <w:pPr>
              <w:widowControl w:val="0"/>
              <w:jc w:val="center"/>
              <w:rPr>
                <w:rFonts w:eastAsia="Times New Roman"/>
                <w:szCs w:val="20"/>
              </w:rPr>
            </w:pPr>
            <w:r>
              <w:rPr>
                <w:color w:val="000000"/>
                <w:szCs w:val="20"/>
              </w:rPr>
              <w:t>Metros</w:t>
            </w:r>
          </w:p>
        </w:tc>
        <w:tc>
          <w:tcPr>
            <w:tcW w:w="363" w:type="pct"/>
            <w:tcBorders>
              <w:top w:val="single" w:sz="4" w:space="0" w:color="000000"/>
              <w:left w:val="single" w:sz="4" w:space="0" w:color="000000"/>
              <w:bottom w:val="single" w:sz="4" w:space="0" w:color="000000"/>
              <w:right w:val="single" w:sz="4" w:space="0" w:color="000000"/>
            </w:tcBorders>
            <w:vAlign w:val="center"/>
          </w:tcPr>
          <w:p w14:paraId="286B743F" w14:textId="77777777" w:rsidR="00C25945" w:rsidRDefault="00C25945" w:rsidP="002A2DD3">
            <w:pPr>
              <w:widowControl w:val="0"/>
              <w:jc w:val="center"/>
              <w:rPr>
                <w:rFonts w:eastAsia="Times New Roman"/>
                <w:szCs w:val="20"/>
              </w:rPr>
            </w:pPr>
            <w:r>
              <w:rPr>
                <w:color w:val="000000"/>
                <w:szCs w:val="20"/>
              </w:rPr>
              <w:t>600</w:t>
            </w:r>
          </w:p>
        </w:tc>
        <w:tc>
          <w:tcPr>
            <w:tcW w:w="363" w:type="pct"/>
            <w:tcBorders>
              <w:top w:val="single" w:sz="4" w:space="0" w:color="000000"/>
              <w:left w:val="single" w:sz="4" w:space="0" w:color="000000"/>
              <w:bottom w:val="single" w:sz="4" w:space="0" w:color="000000"/>
              <w:right w:val="single" w:sz="4" w:space="0" w:color="000000"/>
            </w:tcBorders>
            <w:vAlign w:val="center"/>
          </w:tcPr>
          <w:p w14:paraId="3D576AD4" w14:textId="77777777" w:rsidR="00C25945" w:rsidRDefault="00C25945" w:rsidP="002A2DD3">
            <w:pPr>
              <w:widowControl w:val="0"/>
              <w:jc w:val="center"/>
              <w:rPr>
                <w:rFonts w:eastAsia="Times New Roman"/>
                <w:szCs w:val="20"/>
              </w:rPr>
            </w:pPr>
            <w:r>
              <w:rPr>
                <w:color w:val="000000"/>
                <w:szCs w:val="20"/>
              </w:rPr>
              <w:t>600</w:t>
            </w:r>
          </w:p>
        </w:tc>
        <w:tc>
          <w:tcPr>
            <w:tcW w:w="269" w:type="pct"/>
            <w:tcBorders>
              <w:top w:val="single" w:sz="4" w:space="0" w:color="000000"/>
              <w:left w:val="single" w:sz="4" w:space="0" w:color="000000"/>
              <w:bottom w:val="single" w:sz="4" w:space="0" w:color="000000"/>
              <w:right w:val="single" w:sz="4" w:space="0" w:color="000000"/>
            </w:tcBorders>
            <w:vAlign w:val="center"/>
          </w:tcPr>
          <w:p w14:paraId="5DAA2DF7" w14:textId="77777777" w:rsidR="00C25945" w:rsidRDefault="00C25945" w:rsidP="002A2DD3">
            <w:pPr>
              <w:widowControl w:val="0"/>
              <w:jc w:val="center"/>
              <w:rPr>
                <w:rFonts w:eastAsia="Times New Roman"/>
                <w:szCs w:val="20"/>
              </w:rPr>
            </w:pPr>
            <w:r>
              <w:rPr>
                <w:color w:val="000000"/>
                <w:szCs w:val="20"/>
              </w:rPr>
              <w:t>0</w:t>
            </w:r>
          </w:p>
        </w:tc>
        <w:tc>
          <w:tcPr>
            <w:tcW w:w="269" w:type="pct"/>
            <w:tcBorders>
              <w:top w:val="single" w:sz="4" w:space="0" w:color="000000"/>
              <w:left w:val="single" w:sz="4" w:space="0" w:color="000000"/>
              <w:bottom w:val="single" w:sz="4" w:space="0" w:color="000000"/>
              <w:right w:val="single" w:sz="4" w:space="0" w:color="000000"/>
            </w:tcBorders>
            <w:vAlign w:val="center"/>
          </w:tcPr>
          <w:p w14:paraId="64B24C99" w14:textId="77777777" w:rsidR="00C25945" w:rsidRDefault="00C25945" w:rsidP="002A2DD3">
            <w:pPr>
              <w:widowControl w:val="0"/>
              <w:jc w:val="center"/>
              <w:rPr>
                <w:rFonts w:eastAsia="Times New Roman"/>
                <w:szCs w:val="20"/>
              </w:rPr>
            </w:pPr>
            <w:r>
              <w:rPr>
                <w:color w:val="000000"/>
                <w:szCs w:val="20"/>
              </w:rPr>
              <w:t>0</w:t>
            </w:r>
          </w:p>
        </w:tc>
        <w:tc>
          <w:tcPr>
            <w:tcW w:w="269" w:type="pct"/>
            <w:tcBorders>
              <w:top w:val="single" w:sz="4" w:space="0" w:color="000000"/>
              <w:left w:val="single" w:sz="4" w:space="0" w:color="000000"/>
              <w:bottom w:val="single" w:sz="4" w:space="0" w:color="000000"/>
              <w:right w:val="single" w:sz="4" w:space="0" w:color="000000"/>
            </w:tcBorders>
            <w:vAlign w:val="center"/>
          </w:tcPr>
          <w:p w14:paraId="27316AB1" w14:textId="77777777" w:rsidR="00C25945" w:rsidRDefault="00C25945" w:rsidP="002A2DD3">
            <w:pPr>
              <w:widowControl w:val="0"/>
              <w:jc w:val="center"/>
              <w:rPr>
                <w:rFonts w:eastAsia="Times New Roman"/>
                <w:szCs w:val="20"/>
              </w:rPr>
            </w:pPr>
            <w:r>
              <w:rPr>
                <w:color w:val="000000"/>
                <w:szCs w:val="20"/>
              </w:rPr>
              <w:t>20</w:t>
            </w:r>
          </w:p>
        </w:tc>
        <w:tc>
          <w:tcPr>
            <w:tcW w:w="269" w:type="pct"/>
            <w:tcBorders>
              <w:top w:val="single" w:sz="4" w:space="0" w:color="000000"/>
              <w:left w:val="single" w:sz="4" w:space="0" w:color="000000"/>
              <w:bottom w:val="single" w:sz="4" w:space="0" w:color="000000"/>
              <w:right w:val="single" w:sz="4" w:space="0" w:color="000000"/>
            </w:tcBorders>
            <w:vAlign w:val="center"/>
          </w:tcPr>
          <w:p w14:paraId="2DD6CB5D" w14:textId="77777777" w:rsidR="00C25945" w:rsidRDefault="00C25945" w:rsidP="002A2DD3">
            <w:pPr>
              <w:widowControl w:val="0"/>
              <w:jc w:val="center"/>
              <w:rPr>
                <w:rFonts w:eastAsia="Times New Roman"/>
                <w:szCs w:val="20"/>
              </w:rPr>
            </w:pPr>
            <w:r>
              <w:rPr>
                <w:color w:val="000000"/>
                <w:szCs w:val="20"/>
              </w:rPr>
              <w:t>0</w:t>
            </w:r>
          </w:p>
        </w:tc>
        <w:tc>
          <w:tcPr>
            <w:tcW w:w="269" w:type="pct"/>
            <w:tcBorders>
              <w:top w:val="single" w:sz="4" w:space="0" w:color="000000"/>
              <w:left w:val="single" w:sz="4" w:space="0" w:color="000000"/>
              <w:bottom w:val="single" w:sz="4" w:space="0" w:color="000000"/>
              <w:right w:val="single" w:sz="4" w:space="0" w:color="000000"/>
            </w:tcBorders>
            <w:vAlign w:val="center"/>
          </w:tcPr>
          <w:p w14:paraId="24447811" w14:textId="77777777" w:rsidR="00C25945" w:rsidRDefault="00C25945" w:rsidP="002A2DD3">
            <w:pPr>
              <w:widowControl w:val="0"/>
              <w:jc w:val="center"/>
              <w:rPr>
                <w:rFonts w:eastAsia="Times New Roman"/>
                <w:szCs w:val="20"/>
              </w:rPr>
            </w:pPr>
            <w:r>
              <w:rPr>
                <w:color w:val="000000"/>
                <w:szCs w:val="20"/>
              </w:rPr>
              <w:t>50</w:t>
            </w:r>
          </w:p>
        </w:tc>
        <w:tc>
          <w:tcPr>
            <w:tcW w:w="363" w:type="pct"/>
            <w:tcBorders>
              <w:top w:val="single" w:sz="4" w:space="0" w:color="000000"/>
              <w:left w:val="single" w:sz="4" w:space="0" w:color="000000"/>
              <w:bottom w:val="single" w:sz="4" w:space="0" w:color="000000"/>
              <w:right w:val="single" w:sz="4" w:space="0" w:color="000000"/>
            </w:tcBorders>
            <w:vAlign w:val="center"/>
          </w:tcPr>
          <w:p w14:paraId="71BEF060" w14:textId="77777777" w:rsidR="00C25945" w:rsidRDefault="00C25945" w:rsidP="002A2DD3">
            <w:pPr>
              <w:widowControl w:val="0"/>
              <w:jc w:val="center"/>
              <w:rPr>
                <w:rFonts w:eastAsia="Times New Roman"/>
                <w:szCs w:val="20"/>
              </w:rPr>
            </w:pPr>
            <w:r>
              <w:rPr>
                <w:color w:val="000000"/>
                <w:szCs w:val="20"/>
              </w:rPr>
              <w:t>1.000</w:t>
            </w:r>
          </w:p>
        </w:tc>
        <w:tc>
          <w:tcPr>
            <w:tcW w:w="269" w:type="pct"/>
            <w:tcBorders>
              <w:top w:val="single" w:sz="4" w:space="0" w:color="000000"/>
              <w:left w:val="single" w:sz="4" w:space="0" w:color="000000"/>
              <w:bottom w:val="single" w:sz="4" w:space="0" w:color="000000"/>
              <w:right w:val="single" w:sz="4" w:space="0" w:color="000000"/>
            </w:tcBorders>
            <w:vAlign w:val="center"/>
          </w:tcPr>
          <w:p w14:paraId="451888AA" w14:textId="77777777" w:rsidR="00C25945" w:rsidRDefault="00C25945" w:rsidP="002A2DD3">
            <w:pPr>
              <w:widowControl w:val="0"/>
              <w:jc w:val="center"/>
              <w:rPr>
                <w:rFonts w:eastAsia="Times New Roman"/>
                <w:szCs w:val="20"/>
              </w:rPr>
            </w:pPr>
            <w:r>
              <w:rPr>
                <w:color w:val="000000"/>
                <w:szCs w:val="20"/>
              </w:rPr>
              <w:t>0</w:t>
            </w:r>
          </w:p>
        </w:tc>
        <w:tc>
          <w:tcPr>
            <w:tcW w:w="269" w:type="pct"/>
            <w:tcBorders>
              <w:top w:val="single" w:sz="4" w:space="0" w:color="000000"/>
              <w:left w:val="single" w:sz="4" w:space="0" w:color="000000"/>
              <w:bottom w:val="single" w:sz="4" w:space="0" w:color="000000"/>
              <w:right w:val="single" w:sz="4" w:space="0" w:color="000000"/>
            </w:tcBorders>
            <w:vAlign w:val="center"/>
          </w:tcPr>
          <w:p w14:paraId="593FA9EA" w14:textId="77777777" w:rsidR="00C25945" w:rsidRDefault="00C25945" w:rsidP="002A2DD3">
            <w:pPr>
              <w:widowControl w:val="0"/>
              <w:jc w:val="center"/>
              <w:rPr>
                <w:rFonts w:eastAsia="Times New Roman"/>
                <w:szCs w:val="20"/>
              </w:rPr>
            </w:pPr>
            <w:r>
              <w:rPr>
                <w:color w:val="000000"/>
                <w:szCs w:val="20"/>
              </w:rPr>
              <w:t>0</w:t>
            </w:r>
          </w:p>
        </w:tc>
        <w:tc>
          <w:tcPr>
            <w:tcW w:w="363" w:type="pct"/>
            <w:tcBorders>
              <w:top w:val="single" w:sz="4" w:space="0" w:color="000000"/>
              <w:left w:val="single" w:sz="4" w:space="0" w:color="000000"/>
              <w:bottom w:val="single" w:sz="4" w:space="0" w:color="000000"/>
              <w:right w:val="single" w:sz="4" w:space="0" w:color="000000"/>
            </w:tcBorders>
            <w:vAlign w:val="center"/>
          </w:tcPr>
          <w:p w14:paraId="7A664CC6" w14:textId="77777777" w:rsidR="00C25945" w:rsidRDefault="00C25945" w:rsidP="002A2DD3">
            <w:pPr>
              <w:widowControl w:val="0"/>
              <w:jc w:val="center"/>
              <w:rPr>
                <w:rFonts w:eastAsia="Times New Roman"/>
                <w:szCs w:val="20"/>
              </w:rPr>
            </w:pPr>
            <w:r>
              <w:rPr>
                <w:color w:val="000000"/>
                <w:szCs w:val="20"/>
              </w:rPr>
              <w:t>200</w:t>
            </w:r>
          </w:p>
        </w:tc>
        <w:tc>
          <w:tcPr>
            <w:tcW w:w="269" w:type="pct"/>
            <w:tcBorders>
              <w:top w:val="single" w:sz="4" w:space="0" w:color="000000"/>
              <w:left w:val="single" w:sz="4" w:space="0" w:color="000000"/>
              <w:bottom w:val="single" w:sz="4" w:space="0" w:color="000000"/>
              <w:right w:val="single" w:sz="4" w:space="0" w:color="000000"/>
            </w:tcBorders>
            <w:vAlign w:val="center"/>
          </w:tcPr>
          <w:p w14:paraId="419C2ECE" w14:textId="77777777" w:rsidR="00C25945" w:rsidRDefault="00C25945" w:rsidP="002A2DD3">
            <w:pPr>
              <w:widowControl w:val="0"/>
              <w:jc w:val="center"/>
              <w:rPr>
                <w:rFonts w:eastAsia="Times New Roman"/>
                <w:szCs w:val="20"/>
              </w:rPr>
            </w:pPr>
            <w:r>
              <w:rPr>
                <w:color w:val="000000"/>
                <w:szCs w:val="20"/>
              </w:rPr>
              <w:t>0</w:t>
            </w:r>
          </w:p>
        </w:tc>
        <w:tc>
          <w:tcPr>
            <w:tcW w:w="269" w:type="pct"/>
            <w:tcBorders>
              <w:top w:val="single" w:sz="4" w:space="0" w:color="000000"/>
              <w:left w:val="single" w:sz="4" w:space="0" w:color="000000"/>
              <w:bottom w:val="single" w:sz="4" w:space="0" w:color="000000"/>
              <w:right w:val="single" w:sz="4" w:space="0" w:color="000000"/>
            </w:tcBorders>
            <w:vAlign w:val="center"/>
          </w:tcPr>
          <w:p w14:paraId="1FBC7DD0" w14:textId="77777777" w:rsidR="00C25945" w:rsidRDefault="00C25945" w:rsidP="002A2DD3">
            <w:pPr>
              <w:widowControl w:val="0"/>
              <w:jc w:val="center"/>
              <w:rPr>
                <w:rFonts w:eastAsia="Times New Roman"/>
                <w:szCs w:val="20"/>
              </w:rPr>
            </w:pPr>
            <w:r>
              <w:rPr>
                <w:color w:val="000000"/>
                <w:szCs w:val="20"/>
              </w:rPr>
              <w:t>0</w:t>
            </w:r>
          </w:p>
        </w:tc>
        <w:tc>
          <w:tcPr>
            <w:tcW w:w="391" w:type="pct"/>
            <w:tcBorders>
              <w:top w:val="single" w:sz="4" w:space="0" w:color="000000"/>
              <w:left w:val="single" w:sz="4" w:space="0" w:color="000000"/>
              <w:bottom w:val="single" w:sz="4" w:space="0" w:color="000000"/>
              <w:right w:val="single" w:sz="4" w:space="0" w:color="000000"/>
            </w:tcBorders>
            <w:vAlign w:val="center"/>
          </w:tcPr>
          <w:p w14:paraId="1D335A66" w14:textId="77777777" w:rsidR="00C25945" w:rsidRDefault="00C25945" w:rsidP="002A2DD3">
            <w:pPr>
              <w:widowControl w:val="0"/>
              <w:jc w:val="center"/>
              <w:rPr>
                <w:szCs w:val="20"/>
              </w:rPr>
            </w:pPr>
            <w:r>
              <w:rPr>
                <w:color w:val="000000"/>
                <w:szCs w:val="20"/>
              </w:rPr>
              <w:t>2.470</w:t>
            </w:r>
          </w:p>
        </w:tc>
      </w:tr>
      <w:tr w:rsidR="00C25945" w14:paraId="6D351744" w14:textId="77777777" w:rsidTr="002A2DD3">
        <w:trPr>
          <w:trHeight w:val="181"/>
          <w:jc w:val="center"/>
        </w:trPr>
        <w:tc>
          <w:tcPr>
            <w:tcW w:w="237" w:type="pct"/>
            <w:tcBorders>
              <w:top w:val="single" w:sz="4" w:space="0" w:color="000000"/>
              <w:left w:val="single" w:sz="4" w:space="0" w:color="000000"/>
              <w:bottom w:val="single" w:sz="4" w:space="0" w:color="000000"/>
              <w:right w:val="single" w:sz="4" w:space="0" w:color="000000"/>
            </w:tcBorders>
            <w:vAlign w:val="center"/>
          </w:tcPr>
          <w:p w14:paraId="1A20D5F1" w14:textId="77777777" w:rsidR="00C25945" w:rsidRDefault="00C25945" w:rsidP="002A2DD3">
            <w:pPr>
              <w:widowControl w:val="0"/>
              <w:jc w:val="center"/>
              <w:rPr>
                <w:rFonts w:eastAsia="Times New Roman"/>
                <w:szCs w:val="20"/>
              </w:rPr>
            </w:pPr>
            <w:r>
              <w:rPr>
                <w:rFonts w:eastAsia="Times New Roman"/>
                <w:szCs w:val="20"/>
              </w:rPr>
              <w:t>2</w:t>
            </w:r>
          </w:p>
        </w:tc>
        <w:tc>
          <w:tcPr>
            <w:tcW w:w="502" w:type="pct"/>
            <w:tcBorders>
              <w:top w:val="single" w:sz="4" w:space="0" w:color="000000"/>
              <w:left w:val="single" w:sz="4" w:space="0" w:color="000000"/>
              <w:bottom w:val="single" w:sz="4" w:space="0" w:color="000000"/>
              <w:right w:val="single" w:sz="4" w:space="0" w:color="000000"/>
            </w:tcBorders>
            <w:vAlign w:val="center"/>
          </w:tcPr>
          <w:p w14:paraId="78BC3578" w14:textId="77777777" w:rsidR="00C25945" w:rsidRDefault="00C25945" w:rsidP="002A2DD3">
            <w:pPr>
              <w:widowControl w:val="0"/>
              <w:jc w:val="center"/>
              <w:rPr>
                <w:rFonts w:eastAsia="Times New Roman"/>
                <w:szCs w:val="20"/>
              </w:rPr>
            </w:pPr>
            <w:r>
              <w:rPr>
                <w:color w:val="000000"/>
                <w:szCs w:val="20"/>
              </w:rPr>
              <w:t>Metros</w:t>
            </w:r>
          </w:p>
        </w:tc>
        <w:tc>
          <w:tcPr>
            <w:tcW w:w="363" w:type="pct"/>
            <w:tcBorders>
              <w:top w:val="single" w:sz="4" w:space="0" w:color="000000"/>
              <w:left w:val="single" w:sz="4" w:space="0" w:color="000000"/>
              <w:bottom w:val="single" w:sz="4" w:space="0" w:color="000000"/>
              <w:right w:val="single" w:sz="4" w:space="0" w:color="000000"/>
            </w:tcBorders>
            <w:vAlign w:val="center"/>
          </w:tcPr>
          <w:p w14:paraId="675C4244" w14:textId="77777777" w:rsidR="00C25945" w:rsidRDefault="00C25945" w:rsidP="002A2DD3">
            <w:pPr>
              <w:widowControl w:val="0"/>
              <w:jc w:val="center"/>
              <w:rPr>
                <w:rFonts w:eastAsia="Times New Roman"/>
                <w:szCs w:val="20"/>
              </w:rPr>
            </w:pPr>
            <w:r>
              <w:rPr>
                <w:color w:val="000000"/>
                <w:szCs w:val="20"/>
              </w:rPr>
              <w:t>1.000</w:t>
            </w:r>
          </w:p>
        </w:tc>
        <w:tc>
          <w:tcPr>
            <w:tcW w:w="363" w:type="pct"/>
            <w:tcBorders>
              <w:top w:val="single" w:sz="4" w:space="0" w:color="000000"/>
              <w:left w:val="single" w:sz="4" w:space="0" w:color="000000"/>
              <w:bottom w:val="single" w:sz="4" w:space="0" w:color="000000"/>
              <w:right w:val="single" w:sz="4" w:space="0" w:color="000000"/>
            </w:tcBorders>
            <w:vAlign w:val="center"/>
          </w:tcPr>
          <w:p w14:paraId="59670657" w14:textId="77777777" w:rsidR="00C25945" w:rsidRDefault="00C25945" w:rsidP="002A2DD3">
            <w:pPr>
              <w:widowControl w:val="0"/>
              <w:jc w:val="center"/>
              <w:rPr>
                <w:rFonts w:eastAsia="Times New Roman"/>
                <w:szCs w:val="20"/>
              </w:rPr>
            </w:pPr>
            <w:r>
              <w:rPr>
                <w:color w:val="000000"/>
                <w:szCs w:val="20"/>
              </w:rPr>
              <w:t>1.000</w:t>
            </w:r>
          </w:p>
        </w:tc>
        <w:tc>
          <w:tcPr>
            <w:tcW w:w="269" w:type="pct"/>
            <w:tcBorders>
              <w:top w:val="single" w:sz="4" w:space="0" w:color="000000"/>
              <w:left w:val="single" w:sz="4" w:space="0" w:color="000000"/>
              <w:bottom w:val="single" w:sz="4" w:space="0" w:color="000000"/>
              <w:right w:val="single" w:sz="4" w:space="0" w:color="000000"/>
            </w:tcBorders>
            <w:vAlign w:val="center"/>
          </w:tcPr>
          <w:p w14:paraId="606B1710" w14:textId="77777777" w:rsidR="00C25945" w:rsidRDefault="00C25945" w:rsidP="002A2DD3">
            <w:pPr>
              <w:widowControl w:val="0"/>
              <w:jc w:val="center"/>
              <w:rPr>
                <w:rFonts w:eastAsia="Times New Roman"/>
                <w:szCs w:val="20"/>
              </w:rPr>
            </w:pPr>
            <w:r>
              <w:rPr>
                <w:color w:val="000000"/>
                <w:szCs w:val="20"/>
              </w:rPr>
              <w:t>200</w:t>
            </w:r>
          </w:p>
        </w:tc>
        <w:tc>
          <w:tcPr>
            <w:tcW w:w="269" w:type="pct"/>
            <w:tcBorders>
              <w:top w:val="single" w:sz="4" w:space="0" w:color="000000"/>
              <w:left w:val="single" w:sz="4" w:space="0" w:color="000000"/>
              <w:bottom w:val="single" w:sz="4" w:space="0" w:color="000000"/>
              <w:right w:val="single" w:sz="4" w:space="0" w:color="000000"/>
            </w:tcBorders>
            <w:vAlign w:val="center"/>
          </w:tcPr>
          <w:p w14:paraId="0760AA64" w14:textId="77777777" w:rsidR="00C25945" w:rsidRDefault="00C25945" w:rsidP="002A2DD3">
            <w:pPr>
              <w:widowControl w:val="0"/>
              <w:jc w:val="center"/>
              <w:rPr>
                <w:rFonts w:eastAsia="Times New Roman"/>
                <w:szCs w:val="20"/>
              </w:rPr>
            </w:pPr>
            <w:r>
              <w:rPr>
                <w:color w:val="000000"/>
                <w:szCs w:val="20"/>
              </w:rPr>
              <w:t>200</w:t>
            </w:r>
          </w:p>
        </w:tc>
        <w:tc>
          <w:tcPr>
            <w:tcW w:w="269" w:type="pct"/>
            <w:tcBorders>
              <w:top w:val="single" w:sz="4" w:space="0" w:color="000000"/>
              <w:left w:val="single" w:sz="4" w:space="0" w:color="000000"/>
              <w:bottom w:val="single" w:sz="4" w:space="0" w:color="000000"/>
              <w:right w:val="single" w:sz="4" w:space="0" w:color="000000"/>
            </w:tcBorders>
            <w:vAlign w:val="center"/>
          </w:tcPr>
          <w:p w14:paraId="22756F2F" w14:textId="77777777" w:rsidR="00C25945" w:rsidRDefault="00C25945" w:rsidP="002A2DD3">
            <w:pPr>
              <w:widowControl w:val="0"/>
              <w:jc w:val="center"/>
              <w:rPr>
                <w:rFonts w:eastAsia="Times New Roman"/>
                <w:szCs w:val="20"/>
              </w:rPr>
            </w:pPr>
            <w:r>
              <w:rPr>
                <w:color w:val="000000"/>
                <w:szCs w:val="20"/>
              </w:rPr>
              <w:t>500</w:t>
            </w:r>
          </w:p>
        </w:tc>
        <w:tc>
          <w:tcPr>
            <w:tcW w:w="269" w:type="pct"/>
            <w:tcBorders>
              <w:top w:val="single" w:sz="4" w:space="0" w:color="000000"/>
              <w:left w:val="single" w:sz="4" w:space="0" w:color="000000"/>
              <w:bottom w:val="single" w:sz="4" w:space="0" w:color="000000"/>
              <w:right w:val="single" w:sz="4" w:space="0" w:color="000000"/>
            </w:tcBorders>
            <w:vAlign w:val="center"/>
          </w:tcPr>
          <w:p w14:paraId="0E37220A" w14:textId="77777777" w:rsidR="00C25945" w:rsidRDefault="00C25945" w:rsidP="002A2DD3">
            <w:pPr>
              <w:widowControl w:val="0"/>
              <w:jc w:val="center"/>
              <w:rPr>
                <w:rFonts w:eastAsia="Times New Roman"/>
                <w:szCs w:val="20"/>
              </w:rPr>
            </w:pPr>
            <w:r>
              <w:rPr>
                <w:color w:val="000000"/>
                <w:szCs w:val="20"/>
              </w:rPr>
              <w:t>300</w:t>
            </w:r>
          </w:p>
        </w:tc>
        <w:tc>
          <w:tcPr>
            <w:tcW w:w="269" w:type="pct"/>
            <w:tcBorders>
              <w:top w:val="single" w:sz="4" w:space="0" w:color="000000"/>
              <w:left w:val="single" w:sz="4" w:space="0" w:color="000000"/>
              <w:bottom w:val="single" w:sz="4" w:space="0" w:color="000000"/>
              <w:right w:val="single" w:sz="4" w:space="0" w:color="000000"/>
            </w:tcBorders>
            <w:vAlign w:val="center"/>
          </w:tcPr>
          <w:p w14:paraId="74218371" w14:textId="77777777" w:rsidR="00C25945" w:rsidRDefault="00C25945" w:rsidP="002A2DD3">
            <w:pPr>
              <w:widowControl w:val="0"/>
              <w:jc w:val="center"/>
              <w:rPr>
                <w:rFonts w:eastAsia="Times New Roman"/>
                <w:szCs w:val="20"/>
              </w:rPr>
            </w:pPr>
            <w:r>
              <w:rPr>
                <w:color w:val="000000"/>
                <w:szCs w:val="20"/>
              </w:rPr>
              <w:t>500</w:t>
            </w:r>
          </w:p>
        </w:tc>
        <w:tc>
          <w:tcPr>
            <w:tcW w:w="363" w:type="pct"/>
            <w:tcBorders>
              <w:top w:val="single" w:sz="4" w:space="0" w:color="000000"/>
              <w:left w:val="single" w:sz="4" w:space="0" w:color="000000"/>
              <w:bottom w:val="single" w:sz="4" w:space="0" w:color="000000"/>
              <w:right w:val="single" w:sz="4" w:space="0" w:color="000000"/>
            </w:tcBorders>
            <w:vAlign w:val="center"/>
          </w:tcPr>
          <w:p w14:paraId="44BC6D87" w14:textId="77777777" w:rsidR="00C25945" w:rsidRDefault="00C25945" w:rsidP="002A2DD3">
            <w:pPr>
              <w:widowControl w:val="0"/>
              <w:jc w:val="center"/>
              <w:rPr>
                <w:rFonts w:eastAsia="Times New Roman"/>
                <w:szCs w:val="20"/>
              </w:rPr>
            </w:pPr>
            <w:r>
              <w:rPr>
                <w:color w:val="000000"/>
                <w:szCs w:val="20"/>
              </w:rPr>
              <w:t>2.000</w:t>
            </w:r>
          </w:p>
        </w:tc>
        <w:tc>
          <w:tcPr>
            <w:tcW w:w="269" w:type="pct"/>
            <w:tcBorders>
              <w:top w:val="single" w:sz="4" w:space="0" w:color="000000"/>
              <w:left w:val="single" w:sz="4" w:space="0" w:color="000000"/>
              <w:bottom w:val="single" w:sz="4" w:space="0" w:color="000000"/>
              <w:right w:val="single" w:sz="4" w:space="0" w:color="000000"/>
            </w:tcBorders>
            <w:vAlign w:val="center"/>
          </w:tcPr>
          <w:p w14:paraId="0BC2A80B" w14:textId="77777777" w:rsidR="00C25945" w:rsidRDefault="00C25945" w:rsidP="002A2DD3">
            <w:pPr>
              <w:widowControl w:val="0"/>
              <w:jc w:val="center"/>
              <w:rPr>
                <w:rFonts w:eastAsia="Times New Roman"/>
                <w:szCs w:val="20"/>
              </w:rPr>
            </w:pPr>
            <w:r>
              <w:rPr>
                <w:color w:val="000000"/>
                <w:szCs w:val="20"/>
              </w:rPr>
              <w:t>300</w:t>
            </w:r>
          </w:p>
        </w:tc>
        <w:tc>
          <w:tcPr>
            <w:tcW w:w="269" w:type="pct"/>
            <w:tcBorders>
              <w:top w:val="single" w:sz="4" w:space="0" w:color="000000"/>
              <w:left w:val="single" w:sz="4" w:space="0" w:color="000000"/>
              <w:bottom w:val="single" w:sz="4" w:space="0" w:color="000000"/>
              <w:right w:val="single" w:sz="4" w:space="0" w:color="000000"/>
            </w:tcBorders>
            <w:vAlign w:val="center"/>
          </w:tcPr>
          <w:p w14:paraId="45B552DC" w14:textId="77777777" w:rsidR="00C25945" w:rsidRDefault="00C25945" w:rsidP="002A2DD3">
            <w:pPr>
              <w:widowControl w:val="0"/>
              <w:jc w:val="center"/>
              <w:rPr>
                <w:rFonts w:eastAsia="Times New Roman"/>
                <w:szCs w:val="20"/>
              </w:rPr>
            </w:pPr>
            <w:r>
              <w:rPr>
                <w:color w:val="000000"/>
                <w:szCs w:val="20"/>
              </w:rPr>
              <w:t>100</w:t>
            </w:r>
          </w:p>
        </w:tc>
        <w:tc>
          <w:tcPr>
            <w:tcW w:w="363" w:type="pct"/>
            <w:tcBorders>
              <w:top w:val="single" w:sz="4" w:space="0" w:color="000000"/>
              <w:left w:val="single" w:sz="4" w:space="0" w:color="000000"/>
              <w:bottom w:val="single" w:sz="4" w:space="0" w:color="000000"/>
              <w:right w:val="single" w:sz="4" w:space="0" w:color="000000"/>
            </w:tcBorders>
            <w:vAlign w:val="center"/>
          </w:tcPr>
          <w:p w14:paraId="5838A9D9" w14:textId="77777777" w:rsidR="00C25945" w:rsidRDefault="00C25945" w:rsidP="002A2DD3">
            <w:pPr>
              <w:widowControl w:val="0"/>
              <w:jc w:val="center"/>
              <w:rPr>
                <w:rFonts w:eastAsia="Times New Roman"/>
                <w:szCs w:val="20"/>
              </w:rPr>
            </w:pPr>
            <w:r>
              <w:rPr>
                <w:color w:val="000000"/>
                <w:szCs w:val="20"/>
              </w:rPr>
              <w:t>1.000</w:t>
            </w:r>
          </w:p>
        </w:tc>
        <w:tc>
          <w:tcPr>
            <w:tcW w:w="269" w:type="pct"/>
            <w:tcBorders>
              <w:top w:val="single" w:sz="4" w:space="0" w:color="000000"/>
              <w:left w:val="single" w:sz="4" w:space="0" w:color="000000"/>
              <w:bottom w:val="single" w:sz="4" w:space="0" w:color="000000"/>
              <w:right w:val="single" w:sz="4" w:space="0" w:color="000000"/>
            </w:tcBorders>
            <w:vAlign w:val="center"/>
          </w:tcPr>
          <w:p w14:paraId="10D8C134" w14:textId="77777777" w:rsidR="00C25945" w:rsidRDefault="00C25945" w:rsidP="002A2DD3">
            <w:pPr>
              <w:widowControl w:val="0"/>
              <w:jc w:val="center"/>
              <w:rPr>
                <w:rFonts w:eastAsia="Times New Roman"/>
                <w:szCs w:val="20"/>
              </w:rPr>
            </w:pPr>
            <w:r>
              <w:rPr>
                <w:color w:val="000000"/>
                <w:szCs w:val="20"/>
              </w:rPr>
              <w:t>200</w:t>
            </w:r>
          </w:p>
        </w:tc>
        <w:tc>
          <w:tcPr>
            <w:tcW w:w="269" w:type="pct"/>
            <w:tcBorders>
              <w:top w:val="single" w:sz="4" w:space="0" w:color="000000"/>
              <w:left w:val="single" w:sz="4" w:space="0" w:color="000000"/>
              <w:bottom w:val="single" w:sz="4" w:space="0" w:color="000000"/>
              <w:right w:val="single" w:sz="4" w:space="0" w:color="000000"/>
            </w:tcBorders>
            <w:vAlign w:val="center"/>
          </w:tcPr>
          <w:p w14:paraId="6678936C" w14:textId="77777777" w:rsidR="00C25945" w:rsidRDefault="00C25945" w:rsidP="002A2DD3">
            <w:pPr>
              <w:widowControl w:val="0"/>
              <w:jc w:val="center"/>
              <w:rPr>
                <w:rFonts w:eastAsia="Times New Roman"/>
                <w:szCs w:val="20"/>
              </w:rPr>
            </w:pPr>
            <w:r>
              <w:rPr>
                <w:color w:val="000000"/>
                <w:szCs w:val="20"/>
              </w:rPr>
              <w:t>100</w:t>
            </w:r>
          </w:p>
        </w:tc>
        <w:tc>
          <w:tcPr>
            <w:tcW w:w="391" w:type="pct"/>
            <w:tcBorders>
              <w:top w:val="single" w:sz="4" w:space="0" w:color="000000"/>
              <w:left w:val="single" w:sz="4" w:space="0" w:color="000000"/>
              <w:bottom w:val="single" w:sz="4" w:space="0" w:color="000000"/>
              <w:right w:val="single" w:sz="4" w:space="0" w:color="000000"/>
            </w:tcBorders>
            <w:vAlign w:val="center"/>
          </w:tcPr>
          <w:p w14:paraId="3ABC8488" w14:textId="77777777" w:rsidR="00C25945" w:rsidRDefault="00C25945" w:rsidP="002A2DD3">
            <w:pPr>
              <w:widowControl w:val="0"/>
              <w:jc w:val="center"/>
              <w:rPr>
                <w:szCs w:val="20"/>
              </w:rPr>
            </w:pPr>
            <w:r>
              <w:rPr>
                <w:color w:val="000000"/>
                <w:szCs w:val="20"/>
              </w:rPr>
              <w:t>7.400</w:t>
            </w:r>
          </w:p>
        </w:tc>
      </w:tr>
      <w:tr w:rsidR="00C25945" w14:paraId="01E0173C" w14:textId="77777777" w:rsidTr="002A2DD3">
        <w:trPr>
          <w:trHeight w:val="181"/>
          <w:jc w:val="center"/>
        </w:trPr>
        <w:tc>
          <w:tcPr>
            <w:tcW w:w="237" w:type="pct"/>
            <w:tcBorders>
              <w:top w:val="single" w:sz="4" w:space="0" w:color="000000"/>
              <w:left w:val="single" w:sz="4" w:space="0" w:color="000000"/>
              <w:bottom w:val="single" w:sz="4" w:space="0" w:color="000000"/>
              <w:right w:val="single" w:sz="4" w:space="0" w:color="000000"/>
            </w:tcBorders>
            <w:vAlign w:val="center"/>
          </w:tcPr>
          <w:p w14:paraId="28CA7EF2" w14:textId="77777777" w:rsidR="00C25945" w:rsidRDefault="00C25945" w:rsidP="002A2DD3">
            <w:pPr>
              <w:widowControl w:val="0"/>
              <w:jc w:val="center"/>
              <w:rPr>
                <w:rFonts w:eastAsia="Times New Roman"/>
                <w:szCs w:val="20"/>
              </w:rPr>
            </w:pPr>
            <w:r>
              <w:rPr>
                <w:rFonts w:eastAsia="Times New Roman"/>
                <w:szCs w:val="20"/>
              </w:rPr>
              <w:t>3</w:t>
            </w:r>
          </w:p>
        </w:tc>
        <w:tc>
          <w:tcPr>
            <w:tcW w:w="502" w:type="pct"/>
            <w:tcBorders>
              <w:top w:val="single" w:sz="4" w:space="0" w:color="000000"/>
              <w:left w:val="single" w:sz="4" w:space="0" w:color="000000"/>
              <w:bottom w:val="single" w:sz="4" w:space="0" w:color="000000"/>
              <w:right w:val="single" w:sz="4" w:space="0" w:color="000000"/>
            </w:tcBorders>
            <w:vAlign w:val="center"/>
          </w:tcPr>
          <w:p w14:paraId="7B74CB79" w14:textId="77777777" w:rsidR="00C25945" w:rsidRDefault="00C25945" w:rsidP="002A2DD3">
            <w:pPr>
              <w:widowControl w:val="0"/>
              <w:jc w:val="center"/>
              <w:rPr>
                <w:rFonts w:eastAsia="Times New Roman"/>
                <w:szCs w:val="20"/>
              </w:rPr>
            </w:pPr>
            <w:r>
              <w:rPr>
                <w:color w:val="000000"/>
                <w:szCs w:val="20"/>
              </w:rPr>
              <w:t>Unidade</w:t>
            </w:r>
          </w:p>
        </w:tc>
        <w:tc>
          <w:tcPr>
            <w:tcW w:w="363" w:type="pct"/>
            <w:tcBorders>
              <w:top w:val="single" w:sz="4" w:space="0" w:color="000000"/>
              <w:left w:val="single" w:sz="4" w:space="0" w:color="000000"/>
              <w:bottom w:val="single" w:sz="4" w:space="0" w:color="000000"/>
              <w:right w:val="single" w:sz="4" w:space="0" w:color="000000"/>
            </w:tcBorders>
            <w:vAlign w:val="center"/>
          </w:tcPr>
          <w:p w14:paraId="4AAEDEB0" w14:textId="77777777" w:rsidR="00C25945" w:rsidRDefault="00C25945" w:rsidP="002A2DD3">
            <w:pPr>
              <w:widowControl w:val="0"/>
              <w:jc w:val="center"/>
              <w:rPr>
                <w:rFonts w:eastAsia="Times New Roman"/>
                <w:szCs w:val="20"/>
              </w:rPr>
            </w:pPr>
            <w:r>
              <w:rPr>
                <w:color w:val="000000"/>
                <w:szCs w:val="20"/>
              </w:rPr>
              <w:t>50</w:t>
            </w:r>
          </w:p>
        </w:tc>
        <w:tc>
          <w:tcPr>
            <w:tcW w:w="363" w:type="pct"/>
            <w:tcBorders>
              <w:top w:val="single" w:sz="4" w:space="0" w:color="000000"/>
              <w:left w:val="single" w:sz="4" w:space="0" w:color="000000"/>
              <w:bottom w:val="single" w:sz="4" w:space="0" w:color="000000"/>
              <w:right w:val="single" w:sz="4" w:space="0" w:color="000000"/>
            </w:tcBorders>
            <w:vAlign w:val="center"/>
          </w:tcPr>
          <w:p w14:paraId="31A1D7FC" w14:textId="77777777" w:rsidR="00C25945" w:rsidRDefault="00C25945" w:rsidP="002A2DD3">
            <w:pPr>
              <w:widowControl w:val="0"/>
              <w:jc w:val="center"/>
              <w:rPr>
                <w:rFonts w:eastAsia="Times New Roman"/>
                <w:szCs w:val="20"/>
              </w:rPr>
            </w:pPr>
            <w:r>
              <w:rPr>
                <w:color w:val="000000"/>
                <w:szCs w:val="20"/>
              </w:rPr>
              <w:t>30</w:t>
            </w:r>
          </w:p>
        </w:tc>
        <w:tc>
          <w:tcPr>
            <w:tcW w:w="269" w:type="pct"/>
            <w:tcBorders>
              <w:top w:val="single" w:sz="4" w:space="0" w:color="000000"/>
              <w:left w:val="single" w:sz="4" w:space="0" w:color="000000"/>
              <w:bottom w:val="single" w:sz="4" w:space="0" w:color="000000"/>
              <w:right w:val="single" w:sz="4" w:space="0" w:color="000000"/>
            </w:tcBorders>
            <w:vAlign w:val="center"/>
          </w:tcPr>
          <w:p w14:paraId="28E7B46B" w14:textId="77777777" w:rsidR="00C25945" w:rsidRDefault="00C25945" w:rsidP="002A2DD3">
            <w:pPr>
              <w:widowControl w:val="0"/>
              <w:jc w:val="center"/>
              <w:rPr>
                <w:rFonts w:eastAsia="Times New Roman"/>
                <w:szCs w:val="20"/>
              </w:rPr>
            </w:pPr>
            <w:r>
              <w:rPr>
                <w:color w:val="000000"/>
                <w:szCs w:val="20"/>
              </w:rPr>
              <w:t>10</w:t>
            </w:r>
          </w:p>
        </w:tc>
        <w:tc>
          <w:tcPr>
            <w:tcW w:w="269" w:type="pct"/>
            <w:tcBorders>
              <w:top w:val="single" w:sz="4" w:space="0" w:color="000000"/>
              <w:left w:val="single" w:sz="4" w:space="0" w:color="000000"/>
              <w:bottom w:val="single" w:sz="4" w:space="0" w:color="000000"/>
              <w:right w:val="single" w:sz="4" w:space="0" w:color="000000"/>
            </w:tcBorders>
            <w:vAlign w:val="center"/>
          </w:tcPr>
          <w:p w14:paraId="5C01267D" w14:textId="77777777" w:rsidR="00C25945" w:rsidRDefault="00C25945" w:rsidP="002A2DD3">
            <w:pPr>
              <w:widowControl w:val="0"/>
              <w:jc w:val="center"/>
              <w:rPr>
                <w:rFonts w:eastAsia="Times New Roman"/>
                <w:szCs w:val="20"/>
              </w:rPr>
            </w:pPr>
            <w:r>
              <w:rPr>
                <w:color w:val="000000"/>
                <w:szCs w:val="20"/>
              </w:rPr>
              <w:t>16</w:t>
            </w:r>
          </w:p>
        </w:tc>
        <w:tc>
          <w:tcPr>
            <w:tcW w:w="269" w:type="pct"/>
            <w:tcBorders>
              <w:top w:val="single" w:sz="4" w:space="0" w:color="000000"/>
              <w:left w:val="single" w:sz="4" w:space="0" w:color="000000"/>
              <w:bottom w:val="single" w:sz="4" w:space="0" w:color="000000"/>
              <w:right w:val="single" w:sz="4" w:space="0" w:color="000000"/>
            </w:tcBorders>
            <w:vAlign w:val="center"/>
          </w:tcPr>
          <w:p w14:paraId="332E7D66" w14:textId="77777777" w:rsidR="00C25945" w:rsidRDefault="00C25945" w:rsidP="002A2DD3">
            <w:pPr>
              <w:widowControl w:val="0"/>
              <w:jc w:val="center"/>
              <w:rPr>
                <w:rFonts w:eastAsia="Times New Roman"/>
                <w:szCs w:val="20"/>
              </w:rPr>
            </w:pPr>
            <w:r>
              <w:rPr>
                <w:color w:val="000000"/>
                <w:szCs w:val="20"/>
              </w:rPr>
              <w:t>20</w:t>
            </w:r>
          </w:p>
        </w:tc>
        <w:tc>
          <w:tcPr>
            <w:tcW w:w="269" w:type="pct"/>
            <w:tcBorders>
              <w:top w:val="single" w:sz="4" w:space="0" w:color="000000"/>
              <w:left w:val="single" w:sz="4" w:space="0" w:color="000000"/>
              <w:bottom w:val="single" w:sz="4" w:space="0" w:color="000000"/>
              <w:right w:val="single" w:sz="4" w:space="0" w:color="000000"/>
            </w:tcBorders>
            <w:vAlign w:val="center"/>
          </w:tcPr>
          <w:p w14:paraId="198D92CA" w14:textId="77777777" w:rsidR="00C25945" w:rsidRDefault="00C25945" w:rsidP="002A2DD3">
            <w:pPr>
              <w:widowControl w:val="0"/>
              <w:jc w:val="center"/>
              <w:rPr>
                <w:rFonts w:eastAsia="Times New Roman"/>
                <w:szCs w:val="20"/>
              </w:rPr>
            </w:pPr>
            <w:r>
              <w:rPr>
                <w:color w:val="000000"/>
                <w:szCs w:val="20"/>
              </w:rPr>
              <w:t>6</w:t>
            </w:r>
          </w:p>
        </w:tc>
        <w:tc>
          <w:tcPr>
            <w:tcW w:w="269" w:type="pct"/>
            <w:tcBorders>
              <w:top w:val="single" w:sz="4" w:space="0" w:color="000000"/>
              <w:left w:val="single" w:sz="4" w:space="0" w:color="000000"/>
              <w:bottom w:val="single" w:sz="4" w:space="0" w:color="000000"/>
              <w:right w:val="single" w:sz="4" w:space="0" w:color="000000"/>
            </w:tcBorders>
            <w:vAlign w:val="center"/>
          </w:tcPr>
          <w:p w14:paraId="674515F7" w14:textId="77777777" w:rsidR="00C25945" w:rsidRDefault="00C25945" w:rsidP="002A2DD3">
            <w:pPr>
              <w:widowControl w:val="0"/>
              <w:jc w:val="center"/>
              <w:rPr>
                <w:rFonts w:eastAsia="Times New Roman"/>
                <w:szCs w:val="20"/>
              </w:rPr>
            </w:pPr>
            <w:r>
              <w:rPr>
                <w:color w:val="000000"/>
                <w:szCs w:val="20"/>
              </w:rPr>
              <w:t>20</w:t>
            </w:r>
          </w:p>
        </w:tc>
        <w:tc>
          <w:tcPr>
            <w:tcW w:w="363" w:type="pct"/>
            <w:tcBorders>
              <w:top w:val="single" w:sz="4" w:space="0" w:color="000000"/>
              <w:left w:val="single" w:sz="4" w:space="0" w:color="000000"/>
              <w:bottom w:val="single" w:sz="4" w:space="0" w:color="000000"/>
              <w:right w:val="single" w:sz="4" w:space="0" w:color="000000"/>
            </w:tcBorders>
            <w:vAlign w:val="center"/>
          </w:tcPr>
          <w:p w14:paraId="6068829D" w14:textId="77777777" w:rsidR="00C25945" w:rsidRDefault="00C25945" w:rsidP="002A2DD3">
            <w:pPr>
              <w:widowControl w:val="0"/>
              <w:jc w:val="center"/>
              <w:rPr>
                <w:rFonts w:eastAsia="Times New Roman"/>
                <w:szCs w:val="20"/>
              </w:rPr>
            </w:pPr>
            <w:r>
              <w:rPr>
                <w:color w:val="000000"/>
                <w:szCs w:val="20"/>
              </w:rPr>
              <w:t>40</w:t>
            </w:r>
          </w:p>
        </w:tc>
        <w:tc>
          <w:tcPr>
            <w:tcW w:w="269" w:type="pct"/>
            <w:tcBorders>
              <w:top w:val="single" w:sz="4" w:space="0" w:color="000000"/>
              <w:left w:val="single" w:sz="4" w:space="0" w:color="000000"/>
              <w:bottom w:val="single" w:sz="4" w:space="0" w:color="000000"/>
              <w:right w:val="single" w:sz="4" w:space="0" w:color="000000"/>
            </w:tcBorders>
            <w:vAlign w:val="center"/>
          </w:tcPr>
          <w:p w14:paraId="2467B1BB" w14:textId="77777777" w:rsidR="00C25945" w:rsidRDefault="00C25945" w:rsidP="002A2DD3">
            <w:pPr>
              <w:widowControl w:val="0"/>
              <w:jc w:val="center"/>
              <w:rPr>
                <w:rFonts w:eastAsia="Times New Roman"/>
                <w:szCs w:val="20"/>
              </w:rPr>
            </w:pPr>
            <w:r>
              <w:rPr>
                <w:color w:val="000000"/>
                <w:szCs w:val="20"/>
              </w:rPr>
              <w:t>6</w:t>
            </w:r>
          </w:p>
        </w:tc>
        <w:tc>
          <w:tcPr>
            <w:tcW w:w="269" w:type="pct"/>
            <w:tcBorders>
              <w:top w:val="single" w:sz="4" w:space="0" w:color="000000"/>
              <w:left w:val="single" w:sz="4" w:space="0" w:color="000000"/>
              <w:bottom w:val="single" w:sz="4" w:space="0" w:color="000000"/>
              <w:right w:val="single" w:sz="4" w:space="0" w:color="000000"/>
            </w:tcBorders>
            <w:vAlign w:val="center"/>
          </w:tcPr>
          <w:p w14:paraId="391A0D9A" w14:textId="77777777" w:rsidR="00C25945" w:rsidRDefault="00C25945" w:rsidP="002A2DD3">
            <w:pPr>
              <w:widowControl w:val="0"/>
              <w:jc w:val="center"/>
              <w:rPr>
                <w:rFonts w:eastAsia="Times New Roman"/>
                <w:szCs w:val="20"/>
              </w:rPr>
            </w:pPr>
            <w:r>
              <w:rPr>
                <w:color w:val="000000"/>
                <w:szCs w:val="20"/>
              </w:rPr>
              <w:t>8</w:t>
            </w:r>
          </w:p>
        </w:tc>
        <w:tc>
          <w:tcPr>
            <w:tcW w:w="363" w:type="pct"/>
            <w:tcBorders>
              <w:top w:val="single" w:sz="4" w:space="0" w:color="000000"/>
              <w:left w:val="single" w:sz="4" w:space="0" w:color="000000"/>
              <w:bottom w:val="single" w:sz="4" w:space="0" w:color="000000"/>
              <w:right w:val="single" w:sz="4" w:space="0" w:color="000000"/>
            </w:tcBorders>
            <w:vAlign w:val="center"/>
          </w:tcPr>
          <w:p w14:paraId="3788AF67" w14:textId="77777777" w:rsidR="00C25945" w:rsidRDefault="00C25945" w:rsidP="002A2DD3">
            <w:pPr>
              <w:widowControl w:val="0"/>
              <w:jc w:val="center"/>
              <w:rPr>
                <w:rFonts w:eastAsia="Times New Roman"/>
                <w:szCs w:val="20"/>
              </w:rPr>
            </w:pPr>
            <w:r>
              <w:rPr>
                <w:color w:val="000000"/>
                <w:szCs w:val="20"/>
              </w:rPr>
              <w:t>20</w:t>
            </w:r>
          </w:p>
        </w:tc>
        <w:tc>
          <w:tcPr>
            <w:tcW w:w="269" w:type="pct"/>
            <w:tcBorders>
              <w:top w:val="single" w:sz="4" w:space="0" w:color="000000"/>
              <w:left w:val="single" w:sz="4" w:space="0" w:color="000000"/>
              <w:bottom w:val="single" w:sz="4" w:space="0" w:color="000000"/>
              <w:right w:val="single" w:sz="4" w:space="0" w:color="000000"/>
            </w:tcBorders>
            <w:vAlign w:val="center"/>
          </w:tcPr>
          <w:p w14:paraId="11BDCFD2" w14:textId="77777777" w:rsidR="00C25945" w:rsidRDefault="00C25945" w:rsidP="002A2DD3">
            <w:pPr>
              <w:widowControl w:val="0"/>
              <w:jc w:val="center"/>
              <w:rPr>
                <w:rFonts w:eastAsia="Times New Roman"/>
                <w:szCs w:val="20"/>
              </w:rPr>
            </w:pPr>
            <w:r>
              <w:rPr>
                <w:color w:val="000000"/>
                <w:szCs w:val="20"/>
              </w:rPr>
              <w:t>6</w:t>
            </w:r>
          </w:p>
        </w:tc>
        <w:tc>
          <w:tcPr>
            <w:tcW w:w="269" w:type="pct"/>
            <w:tcBorders>
              <w:top w:val="single" w:sz="4" w:space="0" w:color="000000"/>
              <w:left w:val="single" w:sz="4" w:space="0" w:color="000000"/>
              <w:bottom w:val="single" w:sz="4" w:space="0" w:color="000000"/>
              <w:right w:val="single" w:sz="4" w:space="0" w:color="000000"/>
            </w:tcBorders>
            <w:vAlign w:val="center"/>
          </w:tcPr>
          <w:p w14:paraId="39DA771E" w14:textId="77777777" w:rsidR="00C25945" w:rsidRDefault="00C25945" w:rsidP="002A2DD3">
            <w:pPr>
              <w:widowControl w:val="0"/>
              <w:jc w:val="center"/>
              <w:rPr>
                <w:rFonts w:eastAsia="Times New Roman"/>
                <w:szCs w:val="20"/>
              </w:rPr>
            </w:pPr>
            <w:r>
              <w:rPr>
                <w:color w:val="000000"/>
                <w:szCs w:val="20"/>
              </w:rPr>
              <w:t>10</w:t>
            </w:r>
          </w:p>
        </w:tc>
        <w:tc>
          <w:tcPr>
            <w:tcW w:w="391" w:type="pct"/>
            <w:tcBorders>
              <w:top w:val="single" w:sz="4" w:space="0" w:color="000000"/>
              <w:left w:val="single" w:sz="4" w:space="0" w:color="000000"/>
              <w:bottom w:val="single" w:sz="4" w:space="0" w:color="000000"/>
              <w:right w:val="single" w:sz="4" w:space="0" w:color="000000"/>
            </w:tcBorders>
            <w:vAlign w:val="center"/>
          </w:tcPr>
          <w:p w14:paraId="0D188CD9" w14:textId="77777777" w:rsidR="00C25945" w:rsidRDefault="00C25945" w:rsidP="002A2DD3">
            <w:pPr>
              <w:widowControl w:val="0"/>
              <w:jc w:val="center"/>
              <w:rPr>
                <w:szCs w:val="20"/>
              </w:rPr>
            </w:pPr>
            <w:r>
              <w:rPr>
                <w:color w:val="000000"/>
                <w:szCs w:val="20"/>
              </w:rPr>
              <w:t>242</w:t>
            </w:r>
          </w:p>
        </w:tc>
      </w:tr>
      <w:tr w:rsidR="00C25945" w14:paraId="1B7239AB" w14:textId="77777777" w:rsidTr="002A2DD3">
        <w:trPr>
          <w:trHeight w:val="181"/>
          <w:jc w:val="center"/>
        </w:trPr>
        <w:tc>
          <w:tcPr>
            <w:tcW w:w="237" w:type="pct"/>
            <w:tcBorders>
              <w:top w:val="single" w:sz="4" w:space="0" w:color="000000"/>
              <w:left w:val="single" w:sz="4" w:space="0" w:color="000000"/>
              <w:bottom w:val="single" w:sz="4" w:space="0" w:color="000000"/>
              <w:right w:val="single" w:sz="4" w:space="0" w:color="000000"/>
            </w:tcBorders>
            <w:vAlign w:val="center"/>
          </w:tcPr>
          <w:p w14:paraId="0CE80755" w14:textId="77777777" w:rsidR="00C25945" w:rsidRDefault="00C25945" w:rsidP="002A2DD3">
            <w:pPr>
              <w:widowControl w:val="0"/>
              <w:jc w:val="center"/>
              <w:rPr>
                <w:rFonts w:eastAsia="Times New Roman"/>
                <w:szCs w:val="20"/>
              </w:rPr>
            </w:pPr>
            <w:r>
              <w:rPr>
                <w:rFonts w:eastAsia="Times New Roman"/>
                <w:szCs w:val="20"/>
              </w:rPr>
              <w:t>4</w:t>
            </w:r>
          </w:p>
        </w:tc>
        <w:tc>
          <w:tcPr>
            <w:tcW w:w="502" w:type="pct"/>
            <w:tcBorders>
              <w:top w:val="single" w:sz="4" w:space="0" w:color="000000"/>
              <w:left w:val="single" w:sz="4" w:space="0" w:color="000000"/>
              <w:bottom w:val="single" w:sz="4" w:space="0" w:color="000000"/>
              <w:right w:val="single" w:sz="4" w:space="0" w:color="000000"/>
            </w:tcBorders>
            <w:vAlign w:val="center"/>
          </w:tcPr>
          <w:p w14:paraId="3C6DF3A4" w14:textId="77777777" w:rsidR="00C25945" w:rsidRDefault="00C25945" w:rsidP="002A2DD3">
            <w:pPr>
              <w:widowControl w:val="0"/>
              <w:jc w:val="center"/>
              <w:rPr>
                <w:rFonts w:eastAsia="Times New Roman"/>
                <w:szCs w:val="20"/>
              </w:rPr>
            </w:pPr>
            <w:r>
              <w:rPr>
                <w:color w:val="000000"/>
                <w:szCs w:val="20"/>
              </w:rPr>
              <w:t>Unidade</w:t>
            </w:r>
          </w:p>
        </w:tc>
        <w:tc>
          <w:tcPr>
            <w:tcW w:w="363" w:type="pct"/>
            <w:tcBorders>
              <w:top w:val="single" w:sz="4" w:space="0" w:color="000000"/>
              <w:left w:val="single" w:sz="4" w:space="0" w:color="000000"/>
              <w:bottom w:val="single" w:sz="4" w:space="0" w:color="000000"/>
              <w:right w:val="single" w:sz="4" w:space="0" w:color="000000"/>
            </w:tcBorders>
            <w:vAlign w:val="center"/>
          </w:tcPr>
          <w:p w14:paraId="6128A80B" w14:textId="77777777" w:rsidR="00C25945" w:rsidRDefault="00C25945" w:rsidP="002A2DD3">
            <w:pPr>
              <w:widowControl w:val="0"/>
              <w:jc w:val="center"/>
              <w:rPr>
                <w:rFonts w:eastAsia="Times New Roman"/>
                <w:szCs w:val="20"/>
              </w:rPr>
            </w:pPr>
            <w:r>
              <w:rPr>
                <w:color w:val="000000"/>
                <w:szCs w:val="20"/>
              </w:rPr>
              <w:t>5</w:t>
            </w:r>
          </w:p>
        </w:tc>
        <w:tc>
          <w:tcPr>
            <w:tcW w:w="363" w:type="pct"/>
            <w:tcBorders>
              <w:top w:val="single" w:sz="4" w:space="0" w:color="000000"/>
              <w:left w:val="single" w:sz="4" w:space="0" w:color="000000"/>
              <w:bottom w:val="single" w:sz="4" w:space="0" w:color="000000"/>
              <w:right w:val="single" w:sz="4" w:space="0" w:color="000000"/>
            </w:tcBorders>
            <w:vAlign w:val="center"/>
          </w:tcPr>
          <w:p w14:paraId="6FC397DE" w14:textId="77777777" w:rsidR="00C25945" w:rsidRDefault="00C25945" w:rsidP="002A2DD3">
            <w:pPr>
              <w:widowControl w:val="0"/>
              <w:jc w:val="center"/>
              <w:rPr>
                <w:rFonts w:eastAsia="Times New Roman"/>
                <w:szCs w:val="20"/>
              </w:rPr>
            </w:pPr>
            <w:r>
              <w:rPr>
                <w:color w:val="000000"/>
                <w:szCs w:val="20"/>
              </w:rPr>
              <w:t>20</w:t>
            </w:r>
          </w:p>
        </w:tc>
        <w:tc>
          <w:tcPr>
            <w:tcW w:w="269" w:type="pct"/>
            <w:tcBorders>
              <w:top w:val="single" w:sz="4" w:space="0" w:color="000000"/>
              <w:left w:val="single" w:sz="4" w:space="0" w:color="000000"/>
              <w:bottom w:val="single" w:sz="4" w:space="0" w:color="000000"/>
              <w:right w:val="single" w:sz="4" w:space="0" w:color="000000"/>
            </w:tcBorders>
            <w:vAlign w:val="center"/>
          </w:tcPr>
          <w:p w14:paraId="3DA612BD" w14:textId="77777777" w:rsidR="00C25945" w:rsidRDefault="00C25945" w:rsidP="002A2DD3">
            <w:pPr>
              <w:widowControl w:val="0"/>
              <w:jc w:val="center"/>
              <w:rPr>
                <w:rFonts w:eastAsia="Times New Roman"/>
                <w:szCs w:val="20"/>
              </w:rPr>
            </w:pPr>
            <w:r>
              <w:rPr>
                <w:color w:val="000000"/>
                <w:szCs w:val="20"/>
              </w:rPr>
              <w:t>2</w:t>
            </w:r>
          </w:p>
        </w:tc>
        <w:tc>
          <w:tcPr>
            <w:tcW w:w="269" w:type="pct"/>
            <w:tcBorders>
              <w:top w:val="single" w:sz="4" w:space="0" w:color="000000"/>
              <w:left w:val="single" w:sz="4" w:space="0" w:color="000000"/>
              <w:bottom w:val="single" w:sz="4" w:space="0" w:color="000000"/>
              <w:right w:val="single" w:sz="4" w:space="0" w:color="000000"/>
            </w:tcBorders>
            <w:vAlign w:val="center"/>
          </w:tcPr>
          <w:p w14:paraId="2729B680" w14:textId="77777777" w:rsidR="00C25945" w:rsidRDefault="00C25945" w:rsidP="002A2DD3">
            <w:pPr>
              <w:widowControl w:val="0"/>
              <w:jc w:val="center"/>
              <w:rPr>
                <w:rFonts w:eastAsia="Times New Roman"/>
                <w:szCs w:val="20"/>
              </w:rPr>
            </w:pPr>
            <w:r>
              <w:rPr>
                <w:color w:val="000000"/>
                <w:szCs w:val="20"/>
              </w:rPr>
              <w:t>4</w:t>
            </w:r>
          </w:p>
        </w:tc>
        <w:tc>
          <w:tcPr>
            <w:tcW w:w="269" w:type="pct"/>
            <w:tcBorders>
              <w:top w:val="single" w:sz="4" w:space="0" w:color="000000"/>
              <w:left w:val="single" w:sz="4" w:space="0" w:color="000000"/>
              <w:bottom w:val="single" w:sz="4" w:space="0" w:color="000000"/>
              <w:right w:val="single" w:sz="4" w:space="0" w:color="000000"/>
            </w:tcBorders>
            <w:vAlign w:val="center"/>
          </w:tcPr>
          <w:p w14:paraId="064B1E2D" w14:textId="77777777" w:rsidR="00C25945" w:rsidRDefault="00C25945" w:rsidP="002A2DD3">
            <w:pPr>
              <w:widowControl w:val="0"/>
              <w:jc w:val="center"/>
              <w:rPr>
                <w:rFonts w:eastAsia="Times New Roman"/>
                <w:szCs w:val="20"/>
              </w:rPr>
            </w:pPr>
            <w:r>
              <w:rPr>
                <w:color w:val="000000"/>
                <w:szCs w:val="20"/>
              </w:rPr>
              <w:t>6</w:t>
            </w:r>
          </w:p>
        </w:tc>
        <w:tc>
          <w:tcPr>
            <w:tcW w:w="269" w:type="pct"/>
            <w:tcBorders>
              <w:top w:val="single" w:sz="4" w:space="0" w:color="000000"/>
              <w:left w:val="single" w:sz="4" w:space="0" w:color="000000"/>
              <w:bottom w:val="single" w:sz="4" w:space="0" w:color="000000"/>
              <w:right w:val="single" w:sz="4" w:space="0" w:color="000000"/>
            </w:tcBorders>
            <w:vAlign w:val="center"/>
          </w:tcPr>
          <w:p w14:paraId="0AD15761" w14:textId="77777777" w:rsidR="00C25945" w:rsidRDefault="00C25945" w:rsidP="002A2DD3">
            <w:pPr>
              <w:widowControl w:val="0"/>
              <w:jc w:val="center"/>
              <w:rPr>
                <w:rFonts w:eastAsia="Times New Roman"/>
                <w:szCs w:val="20"/>
              </w:rPr>
            </w:pPr>
            <w:r>
              <w:rPr>
                <w:color w:val="000000"/>
                <w:szCs w:val="20"/>
              </w:rPr>
              <w:t>1</w:t>
            </w:r>
          </w:p>
        </w:tc>
        <w:tc>
          <w:tcPr>
            <w:tcW w:w="269" w:type="pct"/>
            <w:tcBorders>
              <w:top w:val="single" w:sz="4" w:space="0" w:color="000000"/>
              <w:left w:val="single" w:sz="4" w:space="0" w:color="000000"/>
              <w:bottom w:val="single" w:sz="4" w:space="0" w:color="000000"/>
              <w:right w:val="single" w:sz="4" w:space="0" w:color="000000"/>
            </w:tcBorders>
            <w:vAlign w:val="center"/>
          </w:tcPr>
          <w:p w14:paraId="1C11CC1A" w14:textId="77777777" w:rsidR="00C25945" w:rsidRDefault="00C25945" w:rsidP="002A2DD3">
            <w:pPr>
              <w:widowControl w:val="0"/>
              <w:jc w:val="center"/>
              <w:rPr>
                <w:rFonts w:eastAsia="Times New Roman"/>
                <w:szCs w:val="20"/>
              </w:rPr>
            </w:pPr>
            <w:r>
              <w:rPr>
                <w:color w:val="000000"/>
                <w:szCs w:val="20"/>
              </w:rPr>
              <w:t>2</w:t>
            </w:r>
          </w:p>
        </w:tc>
        <w:tc>
          <w:tcPr>
            <w:tcW w:w="363" w:type="pct"/>
            <w:tcBorders>
              <w:top w:val="single" w:sz="4" w:space="0" w:color="000000"/>
              <w:left w:val="single" w:sz="4" w:space="0" w:color="000000"/>
              <w:bottom w:val="single" w:sz="4" w:space="0" w:color="000000"/>
              <w:right w:val="single" w:sz="4" w:space="0" w:color="000000"/>
            </w:tcBorders>
            <w:vAlign w:val="center"/>
          </w:tcPr>
          <w:p w14:paraId="71CFCD32" w14:textId="77777777" w:rsidR="00C25945" w:rsidRDefault="00C25945" w:rsidP="002A2DD3">
            <w:pPr>
              <w:widowControl w:val="0"/>
              <w:jc w:val="center"/>
              <w:rPr>
                <w:rFonts w:eastAsia="Times New Roman"/>
                <w:szCs w:val="20"/>
              </w:rPr>
            </w:pPr>
            <w:r>
              <w:rPr>
                <w:color w:val="000000"/>
                <w:szCs w:val="20"/>
              </w:rPr>
              <w:t>25</w:t>
            </w:r>
          </w:p>
        </w:tc>
        <w:tc>
          <w:tcPr>
            <w:tcW w:w="269" w:type="pct"/>
            <w:tcBorders>
              <w:top w:val="single" w:sz="4" w:space="0" w:color="000000"/>
              <w:left w:val="single" w:sz="4" w:space="0" w:color="000000"/>
              <w:bottom w:val="single" w:sz="4" w:space="0" w:color="000000"/>
              <w:right w:val="single" w:sz="4" w:space="0" w:color="000000"/>
            </w:tcBorders>
            <w:vAlign w:val="center"/>
          </w:tcPr>
          <w:p w14:paraId="4BFFE981" w14:textId="77777777" w:rsidR="00C25945" w:rsidRDefault="00C25945" w:rsidP="002A2DD3">
            <w:pPr>
              <w:widowControl w:val="0"/>
              <w:jc w:val="center"/>
              <w:rPr>
                <w:rFonts w:eastAsia="Times New Roman"/>
                <w:szCs w:val="20"/>
              </w:rPr>
            </w:pPr>
            <w:r>
              <w:rPr>
                <w:color w:val="000000"/>
                <w:szCs w:val="20"/>
              </w:rPr>
              <w:t>1</w:t>
            </w:r>
          </w:p>
        </w:tc>
        <w:tc>
          <w:tcPr>
            <w:tcW w:w="269" w:type="pct"/>
            <w:tcBorders>
              <w:top w:val="single" w:sz="4" w:space="0" w:color="000000"/>
              <w:left w:val="single" w:sz="4" w:space="0" w:color="000000"/>
              <w:bottom w:val="single" w:sz="4" w:space="0" w:color="000000"/>
              <w:right w:val="single" w:sz="4" w:space="0" w:color="000000"/>
            </w:tcBorders>
            <w:vAlign w:val="center"/>
          </w:tcPr>
          <w:p w14:paraId="33ADDAE6" w14:textId="77777777" w:rsidR="00C25945" w:rsidRDefault="00C25945" w:rsidP="002A2DD3">
            <w:pPr>
              <w:widowControl w:val="0"/>
              <w:jc w:val="center"/>
              <w:rPr>
                <w:rFonts w:eastAsia="Times New Roman"/>
                <w:szCs w:val="20"/>
              </w:rPr>
            </w:pPr>
            <w:r>
              <w:rPr>
                <w:color w:val="000000"/>
                <w:szCs w:val="20"/>
              </w:rPr>
              <w:t>2</w:t>
            </w:r>
          </w:p>
        </w:tc>
        <w:tc>
          <w:tcPr>
            <w:tcW w:w="363" w:type="pct"/>
            <w:tcBorders>
              <w:top w:val="single" w:sz="4" w:space="0" w:color="000000"/>
              <w:left w:val="single" w:sz="4" w:space="0" w:color="000000"/>
              <w:bottom w:val="single" w:sz="4" w:space="0" w:color="000000"/>
              <w:right w:val="single" w:sz="4" w:space="0" w:color="000000"/>
            </w:tcBorders>
            <w:vAlign w:val="center"/>
          </w:tcPr>
          <w:p w14:paraId="2FB365A6" w14:textId="77777777" w:rsidR="00C25945" w:rsidRDefault="00C25945" w:rsidP="002A2DD3">
            <w:pPr>
              <w:widowControl w:val="0"/>
              <w:jc w:val="center"/>
              <w:rPr>
                <w:rFonts w:eastAsia="Times New Roman"/>
                <w:szCs w:val="20"/>
              </w:rPr>
            </w:pPr>
            <w:r>
              <w:rPr>
                <w:color w:val="000000"/>
                <w:szCs w:val="20"/>
              </w:rPr>
              <w:t>10</w:t>
            </w:r>
          </w:p>
        </w:tc>
        <w:tc>
          <w:tcPr>
            <w:tcW w:w="269" w:type="pct"/>
            <w:tcBorders>
              <w:top w:val="single" w:sz="4" w:space="0" w:color="000000"/>
              <w:left w:val="single" w:sz="4" w:space="0" w:color="000000"/>
              <w:bottom w:val="single" w:sz="4" w:space="0" w:color="000000"/>
              <w:right w:val="single" w:sz="4" w:space="0" w:color="000000"/>
            </w:tcBorders>
            <w:vAlign w:val="center"/>
          </w:tcPr>
          <w:p w14:paraId="104F5EB5" w14:textId="77777777" w:rsidR="00C25945" w:rsidRDefault="00C25945" w:rsidP="002A2DD3">
            <w:pPr>
              <w:widowControl w:val="0"/>
              <w:jc w:val="center"/>
              <w:rPr>
                <w:rFonts w:eastAsia="Times New Roman"/>
                <w:szCs w:val="20"/>
              </w:rPr>
            </w:pPr>
            <w:r>
              <w:rPr>
                <w:color w:val="000000"/>
                <w:szCs w:val="20"/>
              </w:rPr>
              <w:t>1</w:t>
            </w:r>
          </w:p>
        </w:tc>
        <w:tc>
          <w:tcPr>
            <w:tcW w:w="269" w:type="pct"/>
            <w:tcBorders>
              <w:top w:val="single" w:sz="4" w:space="0" w:color="000000"/>
              <w:left w:val="single" w:sz="4" w:space="0" w:color="000000"/>
              <w:bottom w:val="single" w:sz="4" w:space="0" w:color="000000"/>
              <w:right w:val="single" w:sz="4" w:space="0" w:color="000000"/>
            </w:tcBorders>
            <w:vAlign w:val="center"/>
          </w:tcPr>
          <w:p w14:paraId="4FF11195" w14:textId="77777777" w:rsidR="00C25945" w:rsidRDefault="00C25945" w:rsidP="002A2DD3">
            <w:pPr>
              <w:widowControl w:val="0"/>
              <w:jc w:val="center"/>
              <w:rPr>
                <w:rFonts w:eastAsia="Times New Roman"/>
                <w:szCs w:val="20"/>
              </w:rPr>
            </w:pPr>
            <w:r>
              <w:rPr>
                <w:color w:val="000000"/>
                <w:szCs w:val="20"/>
              </w:rPr>
              <w:t>3</w:t>
            </w:r>
          </w:p>
        </w:tc>
        <w:tc>
          <w:tcPr>
            <w:tcW w:w="391" w:type="pct"/>
            <w:tcBorders>
              <w:top w:val="single" w:sz="4" w:space="0" w:color="000000"/>
              <w:left w:val="single" w:sz="4" w:space="0" w:color="000000"/>
              <w:bottom w:val="single" w:sz="4" w:space="0" w:color="000000"/>
              <w:right w:val="single" w:sz="4" w:space="0" w:color="000000"/>
            </w:tcBorders>
            <w:vAlign w:val="center"/>
          </w:tcPr>
          <w:p w14:paraId="6E3C5412" w14:textId="77777777" w:rsidR="00C25945" w:rsidRDefault="00C25945" w:rsidP="002A2DD3">
            <w:pPr>
              <w:widowControl w:val="0"/>
              <w:jc w:val="center"/>
              <w:rPr>
                <w:szCs w:val="20"/>
              </w:rPr>
            </w:pPr>
            <w:r>
              <w:rPr>
                <w:color w:val="000000"/>
                <w:szCs w:val="20"/>
              </w:rPr>
              <w:t>82</w:t>
            </w:r>
          </w:p>
        </w:tc>
      </w:tr>
      <w:tr w:rsidR="00C25945" w14:paraId="7A0C63C2" w14:textId="77777777" w:rsidTr="002A2DD3">
        <w:trPr>
          <w:trHeight w:val="181"/>
          <w:jc w:val="center"/>
        </w:trPr>
        <w:tc>
          <w:tcPr>
            <w:tcW w:w="237" w:type="pct"/>
            <w:tcBorders>
              <w:top w:val="single" w:sz="4" w:space="0" w:color="000000"/>
              <w:left w:val="single" w:sz="4" w:space="0" w:color="000000"/>
              <w:bottom w:val="single" w:sz="4" w:space="0" w:color="000000"/>
              <w:right w:val="single" w:sz="4" w:space="0" w:color="000000"/>
            </w:tcBorders>
            <w:vAlign w:val="center"/>
          </w:tcPr>
          <w:p w14:paraId="081B03CE" w14:textId="77777777" w:rsidR="00C25945" w:rsidRDefault="00C25945" w:rsidP="002A2DD3">
            <w:pPr>
              <w:widowControl w:val="0"/>
              <w:jc w:val="center"/>
              <w:rPr>
                <w:rFonts w:eastAsia="Times New Roman"/>
                <w:szCs w:val="20"/>
              </w:rPr>
            </w:pPr>
            <w:r>
              <w:rPr>
                <w:rFonts w:eastAsia="Times New Roman"/>
                <w:szCs w:val="20"/>
              </w:rPr>
              <w:t>5</w:t>
            </w:r>
          </w:p>
        </w:tc>
        <w:tc>
          <w:tcPr>
            <w:tcW w:w="502" w:type="pct"/>
            <w:tcBorders>
              <w:top w:val="single" w:sz="4" w:space="0" w:color="000000"/>
              <w:left w:val="single" w:sz="4" w:space="0" w:color="000000"/>
              <w:bottom w:val="single" w:sz="4" w:space="0" w:color="000000"/>
              <w:right w:val="single" w:sz="4" w:space="0" w:color="000000"/>
            </w:tcBorders>
            <w:vAlign w:val="center"/>
          </w:tcPr>
          <w:p w14:paraId="0F6DAF89" w14:textId="77777777" w:rsidR="00C25945" w:rsidRDefault="00C25945" w:rsidP="002A2DD3">
            <w:pPr>
              <w:widowControl w:val="0"/>
              <w:jc w:val="center"/>
              <w:rPr>
                <w:rFonts w:eastAsia="Times New Roman"/>
                <w:szCs w:val="20"/>
              </w:rPr>
            </w:pPr>
            <w:r>
              <w:rPr>
                <w:color w:val="000000"/>
                <w:szCs w:val="20"/>
              </w:rPr>
              <w:t>Horas</w:t>
            </w:r>
          </w:p>
        </w:tc>
        <w:tc>
          <w:tcPr>
            <w:tcW w:w="363" w:type="pct"/>
            <w:tcBorders>
              <w:top w:val="single" w:sz="4" w:space="0" w:color="000000"/>
              <w:left w:val="single" w:sz="4" w:space="0" w:color="000000"/>
              <w:bottom w:val="single" w:sz="4" w:space="0" w:color="000000"/>
              <w:right w:val="single" w:sz="4" w:space="0" w:color="000000"/>
            </w:tcBorders>
            <w:vAlign w:val="center"/>
          </w:tcPr>
          <w:p w14:paraId="7DF3C8FF" w14:textId="77777777" w:rsidR="00C25945" w:rsidRDefault="00C25945" w:rsidP="002A2DD3">
            <w:pPr>
              <w:widowControl w:val="0"/>
              <w:jc w:val="center"/>
              <w:rPr>
                <w:rFonts w:eastAsia="Times New Roman"/>
                <w:szCs w:val="20"/>
              </w:rPr>
            </w:pPr>
            <w:r>
              <w:rPr>
                <w:color w:val="000000"/>
                <w:szCs w:val="20"/>
              </w:rPr>
              <w:t>60</w:t>
            </w:r>
          </w:p>
        </w:tc>
        <w:tc>
          <w:tcPr>
            <w:tcW w:w="363" w:type="pct"/>
            <w:tcBorders>
              <w:top w:val="single" w:sz="4" w:space="0" w:color="000000"/>
              <w:left w:val="single" w:sz="4" w:space="0" w:color="000000"/>
              <w:bottom w:val="single" w:sz="4" w:space="0" w:color="000000"/>
              <w:right w:val="single" w:sz="4" w:space="0" w:color="000000"/>
            </w:tcBorders>
            <w:vAlign w:val="center"/>
          </w:tcPr>
          <w:p w14:paraId="0C72E19D" w14:textId="77777777" w:rsidR="00C25945" w:rsidRDefault="00C25945" w:rsidP="002A2DD3">
            <w:pPr>
              <w:widowControl w:val="0"/>
              <w:jc w:val="center"/>
              <w:rPr>
                <w:rFonts w:eastAsia="Times New Roman"/>
                <w:szCs w:val="20"/>
              </w:rPr>
            </w:pPr>
            <w:r>
              <w:rPr>
                <w:color w:val="000000"/>
                <w:szCs w:val="20"/>
              </w:rPr>
              <w:t>50</w:t>
            </w:r>
          </w:p>
        </w:tc>
        <w:tc>
          <w:tcPr>
            <w:tcW w:w="269" w:type="pct"/>
            <w:tcBorders>
              <w:top w:val="single" w:sz="4" w:space="0" w:color="000000"/>
              <w:left w:val="single" w:sz="4" w:space="0" w:color="000000"/>
              <w:bottom w:val="single" w:sz="4" w:space="0" w:color="000000"/>
              <w:right w:val="single" w:sz="4" w:space="0" w:color="000000"/>
            </w:tcBorders>
            <w:vAlign w:val="center"/>
          </w:tcPr>
          <w:p w14:paraId="2E460AFE" w14:textId="77777777" w:rsidR="00C25945" w:rsidRDefault="00C25945" w:rsidP="002A2DD3">
            <w:pPr>
              <w:widowControl w:val="0"/>
              <w:jc w:val="center"/>
              <w:rPr>
                <w:rFonts w:eastAsia="Times New Roman"/>
                <w:szCs w:val="20"/>
              </w:rPr>
            </w:pPr>
            <w:r>
              <w:rPr>
                <w:color w:val="000000"/>
                <w:szCs w:val="20"/>
              </w:rPr>
              <w:t>10</w:t>
            </w:r>
          </w:p>
        </w:tc>
        <w:tc>
          <w:tcPr>
            <w:tcW w:w="269" w:type="pct"/>
            <w:tcBorders>
              <w:top w:val="single" w:sz="4" w:space="0" w:color="000000"/>
              <w:left w:val="single" w:sz="4" w:space="0" w:color="000000"/>
              <w:bottom w:val="single" w:sz="4" w:space="0" w:color="000000"/>
              <w:right w:val="single" w:sz="4" w:space="0" w:color="000000"/>
            </w:tcBorders>
            <w:vAlign w:val="center"/>
          </w:tcPr>
          <w:p w14:paraId="50208CA3" w14:textId="77777777" w:rsidR="00C25945" w:rsidRDefault="00C25945" w:rsidP="002A2DD3">
            <w:pPr>
              <w:widowControl w:val="0"/>
              <w:jc w:val="center"/>
              <w:rPr>
                <w:rFonts w:eastAsia="Times New Roman"/>
                <w:szCs w:val="20"/>
              </w:rPr>
            </w:pPr>
            <w:r>
              <w:rPr>
                <w:color w:val="000000"/>
                <w:szCs w:val="20"/>
              </w:rPr>
              <w:t>10</w:t>
            </w:r>
          </w:p>
        </w:tc>
        <w:tc>
          <w:tcPr>
            <w:tcW w:w="269" w:type="pct"/>
            <w:tcBorders>
              <w:top w:val="single" w:sz="4" w:space="0" w:color="000000"/>
              <w:left w:val="single" w:sz="4" w:space="0" w:color="000000"/>
              <w:bottom w:val="single" w:sz="4" w:space="0" w:color="000000"/>
              <w:right w:val="single" w:sz="4" w:space="0" w:color="000000"/>
            </w:tcBorders>
            <w:vAlign w:val="center"/>
          </w:tcPr>
          <w:p w14:paraId="0BC0254E" w14:textId="77777777" w:rsidR="00C25945" w:rsidRDefault="00C25945" w:rsidP="002A2DD3">
            <w:pPr>
              <w:widowControl w:val="0"/>
              <w:jc w:val="center"/>
              <w:rPr>
                <w:rFonts w:eastAsia="Times New Roman"/>
                <w:szCs w:val="20"/>
              </w:rPr>
            </w:pPr>
            <w:r>
              <w:rPr>
                <w:color w:val="000000"/>
                <w:szCs w:val="20"/>
              </w:rPr>
              <w:t>10</w:t>
            </w:r>
          </w:p>
        </w:tc>
        <w:tc>
          <w:tcPr>
            <w:tcW w:w="269" w:type="pct"/>
            <w:tcBorders>
              <w:top w:val="single" w:sz="4" w:space="0" w:color="000000"/>
              <w:left w:val="single" w:sz="4" w:space="0" w:color="000000"/>
              <w:bottom w:val="single" w:sz="4" w:space="0" w:color="000000"/>
              <w:right w:val="single" w:sz="4" w:space="0" w:color="000000"/>
            </w:tcBorders>
            <w:vAlign w:val="center"/>
          </w:tcPr>
          <w:p w14:paraId="6563DDE0" w14:textId="77777777" w:rsidR="00C25945" w:rsidRDefault="00C25945" w:rsidP="002A2DD3">
            <w:pPr>
              <w:widowControl w:val="0"/>
              <w:jc w:val="center"/>
              <w:rPr>
                <w:rFonts w:eastAsia="Times New Roman"/>
                <w:szCs w:val="20"/>
              </w:rPr>
            </w:pPr>
            <w:r>
              <w:rPr>
                <w:color w:val="000000"/>
                <w:szCs w:val="20"/>
              </w:rPr>
              <w:t>10</w:t>
            </w:r>
          </w:p>
        </w:tc>
        <w:tc>
          <w:tcPr>
            <w:tcW w:w="269" w:type="pct"/>
            <w:tcBorders>
              <w:top w:val="single" w:sz="4" w:space="0" w:color="000000"/>
              <w:left w:val="single" w:sz="4" w:space="0" w:color="000000"/>
              <w:bottom w:val="single" w:sz="4" w:space="0" w:color="000000"/>
              <w:right w:val="single" w:sz="4" w:space="0" w:color="000000"/>
            </w:tcBorders>
            <w:vAlign w:val="center"/>
          </w:tcPr>
          <w:p w14:paraId="4343D196" w14:textId="77777777" w:rsidR="00C25945" w:rsidRDefault="00C25945" w:rsidP="002A2DD3">
            <w:pPr>
              <w:widowControl w:val="0"/>
              <w:jc w:val="center"/>
              <w:rPr>
                <w:rFonts w:eastAsia="Times New Roman"/>
                <w:szCs w:val="20"/>
              </w:rPr>
            </w:pPr>
            <w:r>
              <w:rPr>
                <w:color w:val="000000"/>
                <w:szCs w:val="20"/>
              </w:rPr>
              <w:t>10</w:t>
            </w:r>
          </w:p>
        </w:tc>
        <w:tc>
          <w:tcPr>
            <w:tcW w:w="363" w:type="pct"/>
            <w:tcBorders>
              <w:top w:val="single" w:sz="4" w:space="0" w:color="000000"/>
              <w:left w:val="single" w:sz="4" w:space="0" w:color="000000"/>
              <w:bottom w:val="single" w:sz="4" w:space="0" w:color="000000"/>
              <w:right w:val="single" w:sz="4" w:space="0" w:color="000000"/>
            </w:tcBorders>
            <w:vAlign w:val="center"/>
          </w:tcPr>
          <w:p w14:paraId="1BCC40F6" w14:textId="77777777" w:rsidR="00C25945" w:rsidRDefault="00C25945" w:rsidP="002A2DD3">
            <w:pPr>
              <w:widowControl w:val="0"/>
              <w:jc w:val="center"/>
              <w:rPr>
                <w:rFonts w:eastAsia="Times New Roman"/>
                <w:szCs w:val="20"/>
              </w:rPr>
            </w:pPr>
            <w:r>
              <w:rPr>
                <w:color w:val="000000"/>
                <w:szCs w:val="20"/>
              </w:rPr>
              <w:t>150</w:t>
            </w:r>
          </w:p>
        </w:tc>
        <w:tc>
          <w:tcPr>
            <w:tcW w:w="269" w:type="pct"/>
            <w:tcBorders>
              <w:top w:val="single" w:sz="4" w:space="0" w:color="000000"/>
              <w:left w:val="single" w:sz="4" w:space="0" w:color="000000"/>
              <w:bottom w:val="single" w:sz="4" w:space="0" w:color="000000"/>
              <w:right w:val="single" w:sz="4" w:space="0" w:color="000000"/>
            </w:tcBorders>
            <w:vAlign w:val="center"/>
          </w:tcPr>
          <w:p w14:paraId="05E4CC34" w14:textId="77777777" w:rsidR="00C25945" w:rsidRDefault="00C25945" w:rsidP="002A2DD3">
            <w:pPr>
              <w:widowControl w:val="0"/>
              <w:jc w:val="center"/>
              <w:rPr>
                <w:rFonts w:eastAsia="Times New Roman"/>
                <w:szCs w:val="20"/>
              </w:rPr>
            </w:pPr>
            <w:r>
              <w:rPr>
                <w:color w:val="000000"/>
                <w:szCs w:val="20"/>
              </w:rPr>
              <w:t>10</w:t>
            </w:r>
          </w:p>
        </w:tc>
        <w:tc>
          <w:tcPr>
            <w:tcW w:w="269" w:type="pct"/>
            <w:tcBorders>
              <w:top w:val="single" w:sz="4" w:space="0" w:color="000000"/>
              <w:left w:val="single" w:sz="4" w:space="0" w:color="000000"/>
              <w:bottom w:val="single" w:sz="4" w:space="0" w:color="000000"/>
              <w:right w:val="single" w:sz="4" w:space="0" w:color="000000"/>
            </w:tcBorders>
            <w:vAlign w:val="center"/>
          </w:tcPr>
          <w:p w14:paraId="357A8829" w14:textId="77777777" w:rsidR="00C25945" w:rsidRDefault="00C25945" w:rsidP="002A2DD3">
            <w:pPr>
              <w:widowControl w:val="0"/>
              <w:jc w:val="center"/>
              <w:rPr>
                <w:rFonts w:eastAsia="Times New Roman"/>
                <w:szCs w:val="20"/>
              </w:rPr>
            </w:pPr>
            <w:r>
              <w:rPr>
                <w:color w:val="000000"/>
                <w:szCs w:val="20"/>
              </w:rPr>
              <w:t>10</w:t>
            </w:r>
          </w:p>
        </w:tc>
        <w:tc>
          <w:tcPr>
            <w:tcW w:w="363" w:type="pct"/>
            <w:tcBorders>
              <w:top w:val="single" w:sz="4" w:space="0" w:color="000000"/>
              <w:left w:val="single" w:sz="4" w:space="0" w:color="000000"/>
              <w:bottom w:val="single" w:sz="4" w:space="0" w:color="000000"/>
              <w:right w:val="single" w:sz="4" w:space="0" w:color="000000"/>
            </w:tcBorders>
            <w:vAlign w:val="center"/>
          </w:tcPr>
          <w:p w14:paraId="38C6593F" w14:textId="77777777" w:rsidR="00C25945" w:rsidRDefault="00C25945" w:rsidP="002A2DD3">
            <w:pPr>
              <w:widowControl w:val="0"/>
              <w:jc w:val="center"/>
              <w:rPr>
                <w:rFonts w:eastAsia="Times New Roman"/>
                <w:szCs w:val="20"/>
              </w:rPr>
            </w:pPr>
            <w:r>
              <w:rPr>
                <w:color w:val="000000"/>
                <w:szCs w:val="20"/>
              </w:rPr>
              <w:t>50</w:t>
            </w:r>
          </w:p>
        </w:tc>
        <w:tc>
          <w:tcPr>
            <w:tcW w:w="269" w:type="pct"/>
            <w:tcBorders>
              <w:top w:val="single" w:sz="4" w:space="0" w:color="000000"/>
              <w:left w:val="single" w:sz="4" w:space="0" w:color="000000"/>
              <w:bottom w:val="single" w:sz="4" w:space="0" w:color="000000"/>
              <w:right w:val="single" w:sz="4" w:space="0" w:color="000000"/>
            </w:tcBorders>
            <w:vAlign w:val="center"/>
          </w:tcPr>
          <w:p w14:paraId="2C5AA340" w14:textId="77777777" w:rsidR="00C25945" w:rsidRDefault="00C25945" w:rsidP="002A2DD3">
            <w:pPr>
              <w:widowControl w:val="0"/>
              <w:jc w:val="center"/>
              <w:rPr>
                <w:rFonts w:eastAsia="Times New Roman"/>
                <w:szCs w:val="20"/>
              </w:rPr>
            </w:pPr>
            <w:r>
              <w:rPr>
                <w:color w:val="000000"/>
                <w:szCs w:val="20"/>
              </w:rPr>
              <w:t>10</w:t>
            </w:r>
          </w:p>
        </w:tc>
        <w:tc>
          <w:tcPr>
            <w:tcW w:w="269" w:type="pct"/>
            <w:tcBorders>
              <w:top w:val="single" w:sz="4" w:space="0" w:color="000000"/>
              <w:left w:val="single" w:sz="4" w:space="0" w:color="000000"/>
              <w:bottom w:val="single" w:sz="4" w:space="0" w:color="000000"/>
              <w:right w:val="single" w:sz="4" w:space="0" w:color="000000"/>
            </w:tcBorders>
            <w:vAlign w:val="center"/>
          </w:tcPr>
          <w:p w14:paraId="2C358E2A" w14:textId="77777777" w:rsidR="00C25945" w:rsidRDefault="00C25945" w:rsidP="002A2DD3">
            <w:pPr>
              <w:widowControl w:val="0"/>
              <w:jc w:val="center"/>
              <w:rPr>
                <w:rFonts w:eastAsia="Times New Roman"/>
                <w:szCs w:val="20"/>
              </w:rPr>
            </w:pPr>
            <w:r>
              <w:rPr>
                <w:color w:val="000000"/>
                <w:szCs w:val="20"/>
              </w:rPr>
              <w:t>10</w:t>
            </w:r>
          </w:p>
        </w:tc>
        <w:tc>
          <w:tcPr>
            <w:tcW w:w="391" w:type="pct"/>
            <w:tcBorders>
              <w:top w:val="single" w:sz="4" w:space="0" w:color="000000"/>
              <w:left w:val="single" w:sz="4" w:space="0" w:color="000000"/>
              <w:bottom w:val="single" w:sz="4" w:space="0" w:color="000000"/>
              <w:right w:val="single" w:sz="4" w:space="0" w:color="000000"/>
            </w:tcBorders>
            <w:vAlign w:val="center"/>
          </w:tcPr>
          <w:p w14:paraId="1D9BB8C7" w14:textId="77777777" w:rsidR="00C25945" w:rsidRDefault="00C25945" w:rsidP="002A2DD3">
            <w:pPr>
              <w:widowControl w:val="0"/>
              <w:jc w:val="center"/>
              <w:rPr>
                <w:szCs w:val="20"/>
              </w:rPr>
            </w:pPr>
            <w:r>
              <w:rPr>
                <w:color w:val="000000"/>
                <w:szCs w:val="20"/>
              </w:rPr>
              <w:t>400</w:t>
            </w:r>
          </w:p>
        </w:tc>
      </w:tr>
      <w:tr w:rsidR="00C25945" w14:paraId="0BB1D5AC" w14:textId="77777777" w:rsidTr="002A2DD3">
        <w:trPr>
          <w:trHeight w:val="181"/>
          <w:jc w:val="center"/>
        </w:trPr>
        <w:tc>
          <w:tcPr>
            <w:tcW w:w="237" w:type="pct"/>
            <w:tcBorders>
              <w:top w:val="single" w:sz="4" w:space="0" w:color="000000"/>
              <w:left w:val="single" w:sz="4" w:space="0" w:color="000000"/>
              <w:bottom w:val="single" w:sz="4" w:space="0" w:color="000000"/>
              <w:right w:val="single" w:sz="4" w:space="0" w:color="000000"/>
            </w:tcBorders>
            <w:vAlign w:val="center"/>
          </w:tcPr>
          <w:p w14:paraId="485C15E4" w14:textId="77777777" w:rsidR="00C25945" w:rsidRDefault="00C25945" w:rsidP="002A2DD3">
            <w:pPr>
              <w:widowControl w:val="0"/>
              <w:jc w:val="center"/>
              <w:rPr>
                <w:rFonts w:eastAsia="Times New Roman"/>
                <w:szCs w:val="20"/>
              </w:rPr>
            </w:pPr>
            <w:r>
              <w:rPr>
                <w:rFonts w:eastAsia="Times New Roman"/>
                <w:szCs w:val="20"/>
              </w:rPr>
              <w:t>6</w:t>
            </w:r>
          </w:p>
        </w:tc>
        <w:tc>
          <w:tcPr>
            <w:tcW w:w="502" w:type="pct"/>
            <w:tcBorders>
              <w:top w:val="single" w:sz="4" w:space="0" w:color="000000"/>
              <w:left w:val="single" w:sz="4" w:space="0" w:color="000000"/>
              <w:bottom w:val="single" w:sz="4" w:space="0" w:color="000000"/>
              <w:right w:val="single" w:sz="4" w:space="0" w:color="000000"/>
            </w:tcBorders>
            <w:vAlign w:val="center"/>
          </w:tcPr>
          <w:p w14:paraId="0FC0B4F5" w14:textId="77777777" w:rsidR="00C25945" w:rsidRDefault="00C25945" w:rsidP="002A2DD3">
            <w:pPr>
              <w:widowControl w:val="0"/>
              <w:jc w:val="center"/>
              <w:rPr>
                <w:rFonts w:eastAsia="Times New Roman"/>
                <w:szCs w:val="20"/>
              </w:rPr>
            </w:pPr>
            <w:r>
              <w:rPr>
                <w:color w:val="000000"/>
                <w:szCs w:val="20"/>
              </w:rPr>
              <w:t>Horas</w:t>
            </w:r>
          </w:p>
        </w:tc>
        <w:tc>
          <w:tcPr>
            <w:tcW w:w="363" w:type="pct"/>
            <w:tcBorders>
              <w:top w:val="single" w:sz="4" w:space="0" w:color="000000"/>
              <w:left w:val="single" w:sz="4" w:space="0" w:color="000000"/>
              <w:bottom w:val="single" w:sz="4" w:space="0" w:color="000000"/>
              <w:right w:val="single" w:sz="4" w:space="0" w:color="000000"/>
            </w:tcBorders>
            <w:vAlign w:val="center"/>
          </w:tcPr>
          <w:p w14:paraId="6EEAC868" w14:textId="77777777" w:rsidR="00C25945" w:rsidRDefault="00C25945" w:rsidP="002A2DD3">
            <w:pPr>
              <w:widowControl w:val="0"/>
              <w:jc w:val="center"/>
              <w:rPr>
                <w:rFonts w:eastAsia="Times New Roman"/>
                <w:szCs w:val="20"/>
              </w:rPr>
            </w:pPr>
            <w:r>
              <w:rPr>
                <w:color w:val="000000"/>
                <w:szCs w:val="20"/>
              </w:rPr>
              <w:t>180</w:t>
            </w:r>
          </w:p>
        </w:tc>
        <w:tc>
          <w:tcPr>
            <w:tcW w:w="363" w:type="pct"/>
            <w:tcBorders>
              <w:top w:val="single" w:sz="4" w:space="0" w:color="000000"/>
              <w:left w:val="single" w:sz="4" w:space="0" w:color="000000"/>
              <w:bottom w:val="single" w:sz="4" w:space="0" w:color="000000"/>
              <w:right w:val="single" w:sz="4" w:space="0" w:color="000000"/>
            </w:tcBorders>
            <w:vAlign w:val="center"/>
          </w:tcPr>
          <w:p w14:paraId="401740D5" w14:textId="77777777" w:rsidR="00C25945" w:rsidRDefault="00C25945" w:rsidP="002A2DD3">
            <w:pPr>
              <w:widowControl w:val="0"/>
              <w:jc w:val="center"/>
              <w:rPr>
                <w:rFonts w:eastAsia="Times New Roman"/>
                <w:szCs w:val="20"/>
              </w:rPr>
            </w:pPr>
            <w:r>
              <w:rPr>
                <w:color w:val="000000"/>
                <w:szCs w:val="20"/>
              </w:rPr>
              <w:t>300</w:t>
            </w:r>
          </w:p>
        </w:tc>
        <w:tc>
          <w:tcPr>
            <w:tcW w:w="269" w:type="pct"/>
            <w:tcBorders>
              <w:top w:val="single" w:sz="4" w:space="0" w:color="000000"/>
              <w:left w:val="single" w:sz="4" w:space="0" w:color="000000"/>
              <w:bottom w:val="single" w:sz="4" w:space="0" w:color="000000"/>
              <w:right w:val="single" w:sz="4" w:space="0" w:color="000000"/>
            </w:tcBorders>
            <w:vAlign w:val="center"/>
          </w:tcPr>
          <w:p w14:paraId="571EF961" w14:textId="77777777" w:rsidR="00C25945" w:rsidRDefault="00C25945" w:rsidP="002A2DD3">
            <w:pPr>
              <w:widowControl w:val="0"/>
              <w:jc w:val="center"/>
              <w:rPr>
                <w:rFonts w:eastAsia="Times New Roman"/>
                <w:szCs w:val="20"/>
              </w:rPr>
            </w:pPr>
            <w:r>
              <w:rPr>
                <w:color w:val="000000"/>
                <w:szCs w:val="20"/>
              </w:rPr>
              <w:t>40</w:t>
            </w:r>
          </w:p>
        </w:tc>
        <w:tc>
          <w:tcPr>
            <w:tcW w:w="269" w:type="pct"/>
            <w:tcBorders>
              <w:top w:val="single" w:sz="4" w:space="0" w:color="000000"/>
              <w:left w:val="single" w:sz="4" w:space="0" w:color="000000"/>
              <w:bottom w:val="single" w:sz="4" w:space="0" w:color="000000"/>
              <w:right w:val="single" w:sz="4" w:space="0" w:color="000000"/>
            </w:tcBorders>
            <w:vAlign w:val="center"/>
          </w:tcPr>
          <w:p w14:paraId="5A51DB73" w14:textId="77777777" w:rsidR="00C25945" w:rsidRDefault="00C25945" w:rsidP="002A2DD3">
            <w:pPr>
              <w:widowControl w:val="0"/>
              <w:jc w:val="center"/>
              <w:rPr>
                <w:rFonts w:eastAsia="Times New Roman"/>
                <w:szCs w:val="20"/>
              </w:rPr>
            </w:pPr>
            <w:r>
              <w:rPr>
                <w:color w:val="000000"/>
                <w:szCs w:val="20"/>
              </w:rPr>
              <w:t>60</w:t>
            </w:r>
          </w:p>
        </w:tc>
        <w:tc>
          <w:tcPr>
            <w:tcW w:w="269" w:type="pct"/>
            <w:tcBorders>
              <w:top w:val="single" w:sz="4" w:space="0" w:color="000000"/>
              <w:left w:val="single" w:sz="4" w:space="0" w:color="000000"/>
              <w:bottom w:val="single" w:sz="4" w:space="0" w:color="000000"/>
              <w:right w:val="single" w:sz="4" w:space="0" w:color="000000"/>
            </w:tcBorders>
            <w:vAlign w:val="center"/>
          </w:tcPr>
          <w:p w14:paraId="115CA31F" w14:textId="77777777" w:rsidR="00C25945" w:rsidRDefault="00C25945" w:rsidP="002A2DD3">
            <w:pPr>
              <w:widowControl w:val="0"/>
              <w:jc w:val="center"/>
              <w:rPr>
                <w:rFonts w:eastAsia="Times New Roman"/>
                <w:szCs w:val="20"/>
              </w:rPr>
            </w:pPr>
            <w:r>
              <w:rPr>
                <w:color w:val="000000"/>
                <w:szCs w:val="20"/>
              </w:rPr>
              <w:t>80</w:t>
            </w:r>
          </w:p>
        </w:tc>
        <w:tc>
          <w:tcPr>
            <w:tcW w:w="269" w:type="pct"/>
            <w:tcBorders>
              <w:top w:val="single" w:sz="4" w:space="0" w:color="000000"/>
              <w:left w:val="single" w:sz="4" w:space="0" w:color="000000"/>
              <w:bottom w:val="single" w:sz="4" w:space="0" w:color="000000"/>
              <w:right w:val="single" w:sz="4" w:space="0" w:color="000000"/>
            </w:tcBorders>
            <w:vAlign w:val="center"/>
          </w:tcPr>
          <w:p w14:paraId="29EA95A9" w14:textId="77777777" w:rsidR="00C25945" w:rsidRDefault="00C25945" w:rsidP="002A2DD3">
            <w:pPr>
              <w:widowControl w:val="0"/>
              <w:jc w:val="center"/>
              <w:rPr>
                <w:rFonts w:eastAsia="Times New Roman"/>
                <w:szCs w:val="20"/>
              </w:rPr>
            </w:pPr>
            <w:r>
              <w:rPr>
                <w:color w:val="000000"/>
                <w:szCs w:val="20"/>
              </w:rPr>
              <w:t>30</w:t>
            </w:r>
          </w:p>
        </w:tc>
        <w:tc>
          <w:tcPr>
            <w:tcW w:w="269" w:type="pct"/>
            <w:tcBorders>
              <w:top w:val="single" w:sz="4" w:space="0" w:color="000000"/>
              <w:left w:val="single" w:sz="4" w:space="0" w:color="000000"/>
              <w:bottom w:val="single" w:sz="4" w:space="0" w:color="000000"/>
              <w:right w:val="single" w:sz="4" w:space="0" w:color="000000"/>
            </w:tcBorders>
            <w:vAlign w:val="center"/>
          </w:tcPr>
          <w:p w14:paraId="277C2D1E" w14:textId="77777777" w:rsidR="00C25945" w:rsidRDefault="00C25945" w:rsidP="002A2DD3">
            <w:pPr>
              <w:widowControl w:val="0"/>
              <w:jc w:val="center"/>
              <w:rPr>
                <w:rFonts w:eastAsia="Times New Roman"/>
                <w:szCs w:val="20"/>
              </w:rPr>
            </w:pPr>
            <w:r>
              <w:rPr>
                <w:color w:val="000000"/>
                <w:szCs w:val="20"/>
              </w:rPr>
              <w:t>70</w:t>
            </w:r>
          </w:p>
        </w:tc>
        <w:tc>
          <w:tcPr>
            <w:tcW w:w="363" w:type="pct"/>
            <w:tcBorders>
              <w:top w:val="single" w:sz="4" w:space="0" w:color="000000"/>
              <w:left w:val="single" w:sz="4" w:space="0" w:color="000000"/>
              <w:bottom w:val="single" w:sz="4" w:space="0" w:color="000000"/>
              <w:right w:val="single" w:sz="4" w:space="0" w:color="000000"/>
            </w:tcBorders>
            <w:vAlign w:val="center"/>
          </w:tcPr>
          <w:p w14:paraId="61DB9EA1" w14:textId="77777777" w:rsidR="00C25945" w:rsidRDefault="00C25945" w:rsidP="002A2DD3">
            <w:pPr>
              <w:widowControl w:val="0"/>
              <w:jc w:val="center"/>
              <w:rPr>
                <w:rFonts w:eastAsia="Times New Roman"/>
                <w:szCs w:val="20"/>
              </w:rPr>
            </w:pPr>
            <w:r>
              <w:rPr>
                <w:color w:val="000000"/>
                <w:szCs w:val="20"/>
              </w:rPr>
              <w:t>300</w:t>
            </w:r>
          </w:p>
        </w:tc>
        <w:tc>
          <w:tcPr>
            <w:tcW w:w="269" w:type="pct"/>
            <w:tcBorders>
              <w:top w:val="single" w:sz="4" w:space="0" w:color="000000"/>
              <w:left w:val="single" w:sz="4" w:space="0" w:color="000000"/>
              <w:bottom w:val="single" w:sz="4" w:space="0" w:color="000000"/>
              <w:right w:val="single" w:sz="4" w:space="0" w:color="000000"/>
            </w:tcBorders>
            <w:vAlign w:val="center"/>
          </w:tcPr>
          <w:p w14:paraId="4161724F" w14:textId="77777777" w:rsidR="00C25945" w:rsidRDefault="00C25945" w:rsidP="002A2DD3">
            <w:pPr>
              <w:widowControl w:val="0"/>
              <w:jc w:val="center"/>
              <w:rPr>
                <w:rFonts w:eastAsia="Times New Roman"/>
                <w:szCs w:val="20"/>
              </w:rPr>
            </w:pPr>
            <w:r>
              <w:rPr>
                <w:color w:val="000000"/>
                <w:szCs w:val="20"/>
              </w:rPr>
              <w:t>30</w:t>
            </w:r>
          </w:p>
        </w:tc>
        <w:tc>
          <w:tcPr>
            <w:tcW w:w="269" w:type="pct"/>
            <w:tcBorders>
              <w:top w:val="single" w:sz="4" w:space="0" w:color="000000"/>
              <w:left w:val="single" w:sz="4" w:space="0" w:color="000000"/>
              <w:bottom w:val="single" w:sz="4" w:space="0" w:color="000000"/>
              <w:right w:val="single" w:sz="4" w:space="0" w:color="000000"/>
            </w:tcBorders>
            <w:vAlign w:val="center"/>
          </w:tcPr>
          <w:p w14:paraId="526B2926" w14:textId="77777777" w:rsidR="00C25945" w:rsidRDefault="00C25945" w:rsidP="002A2DD3">
            <w:pPr>
              <w:widowControl w:val="0"/>
              <w:jc w:val="center"/>
              <w:rPr>
                <w:rFonts w:eastAsia="Times New Roman"/>
                <w:szCs w:val="20"/>
              </w:rPr>
            </w:pPr>
            <w:r>
              <w:rPr>
                <w:color w:val="000000"/>
                <w:szCs w:val="20"/>
              </w:rPr>
              <w:t>40</w:t>
            </w:r>
          </w:p>
        </w:tc>
        <w:tc>
          <w:tcPr>
            <w:tcW w:w="363" w:type="pct"/>
            <w:tcBorders>
              <w:top w:val="single" w:sz="4" w:space="0" w:color="000000"/>
              <w:left w:val="single" w:sz="4" w:space="0" w:color="000000"/>
              <w:bottom w:val="single" w:sz="4" w:space="0" w:color="000000"/>
              <w:right w:val="single" w:sz="4" w:space="0" w:color="000000"/>
            </w:tcBorders>
            <w:vAlign w:val="center"/>
          </w:tcPr>
          <w:p w14:paraId="74167895" w14:textId="77777777" w:rsidR="00C25945" w:rsidRDefault="00C25945" w:rsidP="002A2DD3">
            <w:pPr>
              <w:widowControl w:val="0"/>
              <w:jc w:val="center"/>
              <w:rPr>
                <w:rFonts w:eastAsia="Times New Roman"/>
                <w:szCs w:val="20"/>
              </w:rPr>
            </w:pPr>
            <w:r>
              <w:rPr>
                <w:color w:val="000000"/>
                <w:szCs w:val="20"/>
              </w:rPr>
              <w:t>120</w:t>
            </w:r>
          </w:p>
        </w:tc>
        <w:tc>
          <w:tcPr>
            <w:tcW w:w="269" w:type="pct"/>
            <w:tcBorders>
              <w:top w:val="single" w:sz="4" w:space="0" w:color="000000"/>
              <w:left w:val="single" w:sz="4" w:space="0" w:color="000000"/>
              <w:bottom w:val="single" w:sz="4" w:space="0" w:color="000000"/>
              <w:right w:val="single" w:sz="4" w:space="0" w:color="000000"/>
            </w:tcBorders>
            <w:vAlign w:val="center"/>
          </w:tcPr>
          <w:p w14:paraId="1D1CEDE8" w14:textId="77777777" w:rsidR="00C25945" w:rsidRDefault="00C25945" w:rsidP="002A2DD3">
            <w:pPr>
              <w:widowControl w:val="0"/>
              <w:jc w:val="center"/>
              <w:rPr>
                <w:rFonts w:eastAsia="Times New Roman"/>
                <w:szCs w:val="20"/>
              </w:rPr>
            </w:pPr>
            <w:r>
              <w:rPr>
                <w:color w:val="000000"/>
                <w:szCs w:val="20"/>
              </w:rPr>
              <w:t>30</w:t>
            </w:r>
          </w:p>
        </w:tc>
        <w:tc>
          <w:tcPr>
            <w:tcW w:w="269" w:type="pct"/>
            <w:tcBorders>
              <w:top w:val="single" w:sz="4" w:space="0" w:color="000000"/>
              <w:left w:val="single" w:sz="4" w:space="0" w:color="000000"/>
              <w:bottom w:val="single" w:sz="4" w:space="0" w:color="000000"/>
              <w:right w:val="single" w:sz="4" w:space="0" w:color="000000"/>
            </w:tcBorders>
            <w:vAlign w:val="center"/>
          </w:tcPr>
          <w:p w14:paraId="79DFA7D5" w14:textId="77777777" w:rsidR="00C25945" w:rsidRDefault="00C25945" w:rsidP="002A2DD3">
            <w:pPr>
              <w:widowControl w:val="0"/>
              <w:jc w:val="center"/>
              <w:rPr>
                <w:rFonts w:eastAsia="Times New Roman"/>
                <w:szCs w:val="20"/>
              </w:rPr>
            </w:pPr>
            <w:r>
              <w:rPr>
                <w:color w:val="000000"/>
                <w:szCs w:val="20"/>
              </w:rPr>
              <w:t>60</w:t>
            </w:r>
          </w:p>
        </w:tc>
        <w:tc>
          <w:tcPr>
            <w:tcW w:w="391" w:type="pct"/>
            <w:tcBorders>
              <w:top w:val="single" w:sz="4" w:space="0" w:color="000000"/>
              <w:left w:val="single" w:sz="4" w:space="0" w:color="000000"/>
              <w:bottom w:val="single" w:sz="4" w:space="0" w:color="000000"/>
              <w:right w:val="single" w:sz="4" w:space="0" w:color="000000"/>
            </w:tcBorders>
            <w:vAlign w:val="center"/>
          </w:tcPr>
          <w:p w14:paraId="14368C52" w14:textId="77777777" w:rsidR="00C25945" w:rsidRDefault="00C25945" w:rsidP="002A2DD3">
            <w:pPr>
              <w:widowControl w:val="0"/>
              <w:jc w:val="center"/>
              <w:rPr>
                <w:szCs w:val="20"/>
              </w:rPr>
            </w:pPr>
            <w:r>
              <w:rPr>
                <w:color w:val="000000"/>
                <w:szCs w:val="20"/>
              </w:rPr>
              <w:t>1.340</w:t>
            </w:r>
          </w:p>
        </w:tc>
      </w:tr>
      <w:tr w:rsidR="00C25945" w14:paraId="5EB46E3E" w14:textId="77777777" w:rsidTr="002A2DD3">
        <w:trPr>
          <w:trHeight w:val="181"/>
          <w:jc w:val="center"/>
        </w:trPr>
        <w:tc>
          <w:tcPr>
            <w:tcW w:w="237" w:type="pct"/>
            <w:tcBorders>
              <w:top w:val="single" w:sz="4" w:space="0" w:color="000000"/>
              <w:left w:val="single" w:sz="4" w:space="0" w:color="000000"/>
              <w:bottom w:val="single" w:sz="4" w:space="0" w:color="000000"/>
              <w:right w:val="single" w:sz="4" w:space="0" w:color="000000"/>
            </w:tcBorders>
            <w:vAlign w:val="center"/>
          </w:tcPr>
          <w:p w14:paraId="405EDD95" w14:textId="77777777" w:rsidR="00C25945" w:rsidRDefault="00C25945" w:rsidP="002A2DD3">
            <w:pPr>
              <w:widowControl w:val="0"/>
              <w:jc w:val="center"/>
              <w:rPr>
                <w:rFonts w:eastAsia="Times New Roman"/>
                <w:szCs w:val="20"/>
              </w:rPr>
            </w:pPr>
            <w:r>
              <w:rPr>
                <w:rFonts w:eastAsia="Times New Roman"/>
                <w:szCs w:val="20"/>
              </w:rPr>
              <w:t>7</w:t>
            </w:r>
          </w:p>
        </w:tc>
        <w:tc>
          <w:tcPr>
            <w:tcW w:w="502" w:type="pct"/>
            <w:tcBorders>
              <w:top w:val="single" w:sz="4" w:space="0" w:color="000000"/>
              <w:left w:val="single" w:sz="4" w:space="0" w:color="000000"/>
              <w:bottom w:val="single" w:sz="4" w:space="0" w:color="000000"/>
              <w:right w:val="single" w:sz="4" w:space="0" w:color="000000"/>
            </w:tcBorders>
            <w:vAlign w:val="center"/>
          </w:tcPr>
          <w:p w14:paraId="12677C84" w14:textId="77777777" w:rsidR="00C25945" w:rsidRDefault="00C25945" w:rsidP="002A2DD3">
            <w:pPr>
              <w:widowControl w:val="0"/>
              <w:jc w:val="center"/>
              <w:rPr>
                <w:rFonts w:eastAsia="Times New Roman"/>
                <w:szCs w:val="20"/>
              </w:rPr>
            </w:pPr>
            <w:r>
              <w:rPr>
                <w:color w:val="000000"/>
                <w:szCs w:val="20"/>
              </w:rPr>
              <w:t>Unidade</w:t>
            </w:r>
          </w:p>
        </w:tc>
        <w:tc>
          <w:tcPr>
            <w:tcW w:w="363" w:type="pct"/>
            <w:tcBorders>
              <w:top w:val="single" w:sz="4" w:space="0" w:color="000000"/>
              <w:left w:val="single" w:sz="4" w:space="0" w:color="000000"/>
              <w:bottom w:val="single" w:sz="4" w:space="0" w:color="000000"/>
              <w:right w:val="single" w:sz="4" w:space="0" w:color="000000"/>
            </w:tcBorders>
            <w:vAlign w:val="center"/>
          </w:tcPr>
          <w:p w14:paraId="27209033" w14:textId="77777777" w:rsidR="00C25945" w:rsidRDefault="00C25945" w:rsidP="002A2DD3">
            <w:pPr>
              <w:widowControl w:val="0"/>
              <w:jc w:val="center"/>
              <w:rPr>
                <w:rFonts w:eastAsia="Times New Roman"/>
                <w:szCs w:val="20"/>
              </w:rPr>
            </w:pPr>
            <w:r>
              <w:rPr>
                <w:color w:val="000000"/>
                <w:szCs w:val="20"/>
              </w:rPr>
              <w:t>350</w:t>
            </w:r>
          </w:p>
        </w:tc>
        <w:tc>
          <w:tcPr>
            <w:tcW w:w="363" w:type="pct"/>
            <w:tcBorders>
              <w:top w:val="single" w:sz="4" w:space="0" w:color="000000"/>
              <w:left w:val="single" w:sz="4" w:space="0" w:color="000000"/>
              <w:bottom w:val="single" w:sz="4" w:space="0" w:color="000000"/>
              <w:right w:val="single" w:sz="4" w:space="0" w:color="000000"/>
            </w:tcBorders>
            <w:vAlign w:val="center"/>
          </w:tcPr>
          <w:p w14:paraId="2748A981" w14:textId="77777777" w:rsidR="00C25945" w:rsidRDefault="00C25945" w:rsidP="002A2DD3">
            <w:pPr>
              <w:widowControl w:val="0"/>
              <w:jc w:val="center"/>
              <w:rPr>
                <w:rFonts w:eastAsia="Times New Roman"/>
                <w:szCs w:val="20"/>
              </w:rPr>
            </w:pPr>
            <w:r>
              <w:rPr>
                <w:color w:val="000000"/>
                <w:szCs w:val="20"/>
              </w:rPr>
              <w:t>100</w:t>
            </w:r>
          </w:p>
        </w:tc>
        <w:tc>
          <w:tcPr>
            <w:tcW w:w="269" w:type="pct"/>
            <w:tcBorders>
              <w:top w:val="single" w:sz="4" w:space="0" w:color="000000"/>
              <w:left w:val="single" w:sz="4" w:space="0" w:color="000000"/>
              <w:bottom w:val="single" w:sz="4" w:space="0" w:color="000000"/>
              <w:right w:val="single" w:sz="4" w:space="0" w:color="000000"/>
            </w:tcBorders>
            <w:vAlign w:val="center"/>
          </w:tcPr>
          <w:p w14:paraId="299B7D73" w14:textId="77777777" w:rsidR="00C25945" w:rsidRDefault="00C25945" w:rsidP="002A2DD3">
            <w:pPr>
              <w:widowControl w:val="0"/>
              <w:jc w:val="center"/>
              <w:rPr>
                <w:rFonts w:eastAsia="Times New Roman"/>
                <w:szCs w:val="20"/>
              </w:rPr>
            </w:pPr>
            <w:r>
              <w:rPr>
                <w:color w:val="000000"/>
                <w:szCs w:val="20"/>
              </w:rPr>
              <w:t>20</w:t>
            </w:r>
          </w:p>
        </w:tc>
        <w:tc>
          <w:tcPr>
            <w:tcW w:w="269" w:type="pct"/>
            <w:tcBorders>
              <w:top w:val="single" w:sz="4" w:space="0" w:color="000000"/>
              <w:left w:val="single" w:sz="4" w:space="0" w:color="000000"/>
              <w:bottom w:val="single" w:sz="4" w:space="0" w:color="000000"/>
              <w:right w:val="single" w:sz="4" w:space="0" w:color="000000"/>
            </w:tcBorders>
            <w:vAlign w:val="center"/>
          </w:tcPr>
          <w:p w14:paraId="4D287879" w14:textId="77777777" w:rsidR="00C25945" w:rsidRDefault="00C25945" w:rsidP="002A2DD3">
            <w:pPr>
              <w:widowControl w:val="0"/>
              <w:jc w:val="center"/>
              <w:rPr>
                <w:rFonts w:eastAsia="Times New Roman"/>
                <w:szCs w:val="20"/>
              </w:rPr>
            </w:pPr>
            <w:r>
              <w:rPr>
                <w:color w:val="000000"/>
                <w:szCs w:val="20"/>
              </w:rPr>
              <w:t>20</w:t>
            </w:r>
          </w:p>
        </w:tc>
        <w:tc>
          <w:tcPr>
            <w:tcW w:w="269" w:type="pct"/>
            <w:tcBorders>
              <w:top w:val="single" w:sz="4" w:space="0" w:color="000000"/>
              <w:left w:val="single" w:sz="4" w:space="0" w:color="000000"/>
              <w:bottom w:val="single" w:sz="4" w:space="0" w:color="000000"/>
              <w:right w:val="single" w:sz="4" w:space="0" w:color="000000"/>
            </w:tcBorders>
            <w:vAlign w:val="center"/>
          </w:tcPr>
          <w:p w14:paraId="24A28FAD" w14:textId="77777777" w:rsidR="00C25945" w:rsidRDefault="00C25945" w:rsidP="002A2DD3">
            <w:pPr>
              <w:widowControl w:val="0"/>
              <w:jc w:val="center"/>
              <w:rPr>
                <w:rFonts w:eastAsia="Times New Roman"/>
                <w:szCs w:val="20"/>
              </w:rPr>
            </w:pPr>
            <w:r>
              <w:rPr>
                <w:color w:val="000000"/>
                <w:szCs w:val="20"/>
              </w:rPr>
              <w:t>50</w:t>
            </w:r>
          </w:p>
        </w:tc>
        <w:tc>
          <w:tcPr>
            <w:tcW w:w="269" w:type="pct"/>
            <w:tcBorders>
              <w:top w:val="single" w:sz="4" w:space="0" w:color="000000"/>
              <w:left w:val="single" w:sz="4" w:space="0" w:color="000000"/>
              <w:bottom w:val="single" w:sz="4" w:space="0" w:color="000000"/>
              <w:right w:val="single" w:sz="4" w:space="0" w:color="000000"/>
            </w:tcBorders>
            <w:vAlign w:val="center"/>
          </w:tcPr>
          <w:p w14:paraId="0B6EB1E6" w14:textId="77777777" w:rsidR="00C25945" w:rsidRDefault="00C25945" w:rsidP="002A2DD3">
            <w:pPr>
              <w:widowControl w:val="0"/>
              <w:jc w:val="center"/>
              <w:rPr>
                <w:rFonts w:eastAsia="Times New Roman"/>
                <w:szCs w:val="20"/>
              </w:rPr>
            </w:pPr>
            <w:r>
              <w:rPr>
                <w:color w:val="000000"/>
                <w:szCs w:val="20"/>
              </w:rPr>
              <w:t>30</w:t>
            </w:r>
          </w:p>
        </w:tc>
        <w:tc>
          <w:tcPr>
            <w:tcW w:w="269" w:type="pct"/>
            <w:tcBorders>
              <w:top w:val="single" w:sz="4" w:space="0" w:color="000000"/>
              <w:left w:val="single" w:sz="4" w:space="0" w:color="000000"/>
              <w:bottom w:val="single" w:sz="4" w:space="0" w:color="000000"/>
              <w:right w:val="single" w:sz="4" w:space="0" w:color="000000"/>
            </w:tcBorders>
            <w:vAlign w:val="center"/>
          </w:tcPr>
          <w:p w14:paraId="30AB740F" w14:textId="77777777" w:rsidR="00C25945" w:rsidRDefault="00C25945" w:rsidP="002A2DD3">
            <w:pPr>
              <w:widowControl w:val="0"/>
              <w:jc w:val="center"/>
              <w:rPr>
                <w:rFonts w:eastAsia="Times New Roman"/>
                <w:szCs w:val="20"/>
              </w:rPr>
            </w:pPr>
            <w:r>
              <w:rPr>
                <w:color w:val="000000"/>
                <w:szCs w:val="20"/>
              </w:rPr>
              <w:t>50</w:t>
            </w:r>
          </w:p>
        </w:tc>
        <w:tc>
          <w:tcPr>
            <w:tcW w:w="363" w:type="pct"/>
            <w:tcBorders>
              <w:top w:val="single" w:sz="4" w:space="0" w:color="000000"/>
              <w:left w:val="single" w:sz="4" w:space="0" w:color="000000"/>
              <w:bottom w:val="single" w:sz="4" w:space="0" w:color="000000"/>
              <w:right w:val="single" w:sz="4" w:space="0" w:color="000000"/>
            </w:tcBorders>
            <w:vAlign w:val="center"/>
          </w:tcPr>
          <w:p w14:paraId="3C90436F" w14:textId="77777777" w:rsidR="00C25945" w:rsidRDefault="00C25945" w:rsidP="002A2DD3">
            <w:pPr>
              <w:widowControl w:val="0"/>
              <w:jc w:val="center"/>
              <w:rPr>
                <w:rFonts w:eastAsia="Times New Roman"/>
                <w:szCs w:val="20"/>
              </w:rPr>
            </w:pPr>
            <w:r>
              <w:rPr>
                <w:color w:val="000000"/>
                <w:szCs w:val="20"/>
              </w:rPr>
              <w:t>350</w:t>
            </w:r>
          </w:p>
        </w:tc>
        <w:tc>
          <w:tcPr>
            <w:tcW w:w="269" w:type="pct"/>
            <w:tcBorders>
              <w:top w:val="single" w:sz="4" w:space="0" w:color="000000"/>
              <w:left w:val="single" w:sz="4" w:space="0" w:color="000000"/>
              <w:bottom w:val="single" w:sz="4" w:space="0" w:color="000000"/>
              <w:right w:val="single" w:sz="4" w:space="0" w:color="000000"/>
            </w:tcBorders>
            <w:vAlign w:val="center"/>
          </w:tcPr>
          <w:p w14:paraId="0577C6F4" w14:textId="77777777" w:rsidR="00C25945" w:rsidRDefault="00C25945" w:rsidP="002A2DD3">
            <w:pPr>
              <w:widowControl w:val="0"/>
              <w:jc w:val="center"/>
              <w:rPr>
                <w:rFonts w:eastAsia="Times New Roman"/>
                <w:szCs w:val="20"/>
              </w:rPr>
            </w:pPr>
            <w:r>
              <w:rPr>
                <w:color w:val="000000"/>
                <w:szCs w:val="20"/>
              </w:rPr>
              <w:t>30</w:t>
            </w:r>
          </w:p>
        </w:tc>
        <w:tc>
          <w:tcPr>
            <w:tcW w:w="269" w:type="pct"/>
            <w:tcBorders>
              <w:top w:val="single" w:sz="4" w:space="0" w:color="000000"/>
              <w:left w:val="single" w:sz="4" w:space="0" w:color="000000"/>
              <w:bottom w:val="single" w:sz="4" w:space="0" w:color="000000"/>
              <w:right w:val="single" w:sz="4" w:space="0" w:color="000000"/>
            </w:tcBorders>
            <w:vAlign w:val="center"/>
          </w:tcPr>
          <w:p w14:paraId="5F183902" w14:textId="77777777" w:rsidR="00C25945" w:rsidRDefault="00C25945" w:rsidP="002A2DD3">
            <w:pPr>
              <w:widowControl w:val="0"/>
              <w:jc w:val="center"/>
              <w:rPr>
                <w:rFonts w:eastAsia="Times New Roman"/>
                <w:szCs w:val="20"/>
              </w:rPr>
            </w:pPr>
            <w:r>
              <w:rPr>
                <w:color w:val="000000"/>
                <w:szCs w:val="20"/>
              </w:rPr>
              <w:t>20</w:t>
            </w:r>
          </w:p>
        </w:tc>
        <w:tc>
          <w:tcPr>
            <w:tcW w:w="363" w:type="pct"/>
            <w:tcBorders>
              <w:top w:val="single" w:sz="4" w:space="0" w:color="000000"/>
              <w:left w:val="single" w:sz="4" w:space="0" w:color="000000"/>
              <w:bottom w:val="single" w:sz="4" w:space="0" w:color="000000"/>
              <w:right w:val="single" w:sz="4" w:space="0" w:color="000000"/>
            </w:tcBorders>
            <w:vAlign w:val="center"/>
          </w:tcPr>
          <w:p w14:paraId="3F4FEEAC" w14:textId="77777777" w:rsidR="00C25945" w:rsidRDefault="00C25945" w:rsidP="002A2DD3">
            <w:pPr>
              <w:widowControl w:val="0"/>
              <w:jc w:val="center"/>
              <w:rPr>
                <w:rFonts w:eastAsia="Times New Roman"/>
                <w:szCs w:val="20"/>
              </w:rPr>
            </w:pPr>
            <w:r>
              <w:rPr>
                <w:color w:val="000000"/>
                <w:szCs w:val="20"/>
              </w:rPr>
              <w:t>100</w:t>
            </w:r>
          </w:p>
        </w:tc>
        <w:tc>
          <w:tcPr>
            <w:tcW w:w="269" w:type="pct"/>
            <w:tcBorders>
              <w:top w:val="single" w:sz="4" w:space="0" w:color="000000"/>
              <w:left w:val="single" w:sz="4" w:space="0" w:color="000000"/>
              <w:bottom w:val="single" w:sz="4" w:space="0" w:color="000000"/>
              <w:right w:val="single" w:sz="4" w:space="0" w:color="000000"/>
            </w:tcBorders>
            <w:vAlign w:val="center"/>
          </w:tcPr>
          <w:p w14:paraId="78841A5E" w14:textId="77777777" w:rsidR="00C25945" w:rsidRDefault="00C25945" w:rsidP="002A2DD3">
            <w:pPr>
              <w:widowControl w:val="0"/>
              <w:jc w:val="center"/>
              <w:rPr>
                <w:rFonts w:eastAsia="Times New Roman"/>
                <w:szCs w:val="20"/>
              </w:rPr>
            </w:pPr>
            <w:r>
              <w:rPr>
                <w:color w:val="000000"/>
                <w:szCs w:val="20"/>
              </w:rPr>
              <w:t>20</w:t>
            </w:r>
          </w:p>
        </w:tc>
        <w:tc>
          <w:tcPr>
            <w:tcW w:w="269" w:type="pct"/>
            <w:tcBorders>
              <w:top w:val="single" w:sz="4" w:space="0" w:color="000000"/>
              <w:left w:val="single" w:sz="4" w:space="0" w:color="000000"/>
              <w:bottom w:val="single" w:sz="4" w:space="0" w:color="000000"/>
              <w:right w:val="single" w:sz="4" w:space="0" w:color="000000"/>
            </w:tcBorders>
            <w:vAlign w:val="center"/>
          </w:tcPr>
          <w:p w14:paraId="7EF478D6" w14:textId="77777777" w:rsidR="00C25945" w:rsidRDefault="00C25945" w:rsidP="002A2DD3">
            <w:pPr>
              <w:widowControl w:val="0"/>
              <w:jc w:val="center"/>
              <w:rPr>
                <w:rFonts w:eastAsia="Times New Roman"/>
                <w:szCs w:val="20"/>
              </w:rPr>
            </w:pPr>
            <w:r>
              <w:rPr>
                <w:color w:val="000000"/>
                <w:szCs w:val="20"/>
              </w:rPr>
              <w:t>20</w:t>
            </w:r>
          </w:p>
        </w:tc>
        <w:tc>
          <w:tcPr>
            <w:tcW w:w="391" w:type="pct"/>
            <w:tcBorders>
              <w:top w:val="single" w:sz="4" w:space="0" w:color="000000"/>
              <w:left w:val="single" w:sz="4" w:space="0" w:color="000000"/>
              <w:bottom w:val="single" w:sz="4" w:space="0" w:color="000000"/>
              <w:right w:val="single" w:sz="4" w:space="0" w:color="000000"/>
            </w:tcBorders>
            <w:vAlign w:val="center"/>
          </w:tcPr>
          <w:p w14:paraId="03CCB124" w14:textId="77777777" w:rsidR="00C25945" w:rsidRDefault="00C25945" w:rsidP="002A2DD3">
            <w:pPr>
              <w:widowControl w:val="0"/>
              <w:jc w:val="center"/>
              <w:rPr>
                <w:szCs w:val="20"/>
              </w:rPr>
            </w:pPr>
            <w:r>
              <w:rPr>
                <w:color w:val="000000"/>
                <w:szCs w:val="20"/>
              </w:rPr>
              <w:t>1.160</w:t>
            </w:r>
          </w:p>
        </w:tc>
      </w:tr>
      <w:tr w:rsidR="00C25945" w14:paraId="6906F854" w14:textId="77777777" w:rsidTr="002A2DD3">
        <w:trPr>
          <w:trHeight w:val="181"/>
          <w:jc w:val="center"/>
        </w:trPr>
        <w:tc>
          <w:tcPr>
            <w:tcW w:w="237" w:type="pct"/>
            <w:tcBorders>
              <w:top w:val="single" w:sz="4" w:space="0" w:color="000000"/>
              <w:left w:val="single" w:sz="4" w:space="0" w:color="000000"/>
              <w:bottom w:val="single" w:sz="4" w:space="0" w:color="000000"/>
              <w:right w:val="single" w:sz="4" w:space="0" w:color="000000"/>
            </w:tcBorders>
            <w:vAlign w:val="center"/>
          </w:tcPr>
          <w:p w14:paraId="4AF63B41" w14:textId="77777777" w:rsidR="00C25945" w:rsidRDefault="00C25945" w:rsidP="002A2DD3">
            <w:pPr>
              <w:widowControl w:val="0"/>
              <w:jc w:val="center"/>
              <w:rPr>
                <w:rFonts w:eastAsia="Times New Roman"/>
                <w:szCs w:val="20"/>
              </w:rPr>
            </w:pPr>
            <w:r>
              <w:rPr>
                <w:rFonts w:eastAsia="Times New Roman"/>
                <w:szCs w:val="20"/>
              </w:rPr>
              <w:t>8</w:t>
            </w:r>
          </w:p>
        </w:tc>
        <w:tc>
          <w:tcPr>
            <w:tcW w:w="502" w:type="pct"/>
            <w:tcBorders>
              <w:top w:val="single" w:sz="4" w:space="0" w:color="000000"/>
              <w:left w:val="single" w:sz="4" w:space="0" w:color="000000"/>
              <w:bottom w:val="single" w:sz="4" w:space="0" w:color="000000"/>
              <w:right w:val="single" w:sz="4" w:space="0" w:color="000000"/>
            </w:tcBorders>
            <w:vAlign w:val="center"/>
          </w:tcPr>
          <w:p w14:paraId="634C1AAE" w14:textId="77777777" w:rsidR="00C25945" w:rsidRDefault="00C25945" w:rsidP="002A2DD3">
            <w:pPr>
              <w:widowControl w:val="0"/>
              <w:jc w:val="center"/>
              <w:rPr>
                <w:rFonts w:eastAsia="Times New Roman"/>
                <w:szCs w:val="20"/>
              </w:rPr>
            </w:pPr>
            <w:r>
              <w:rPr>
                <w:color w:val="000000"/>
                <w:szCs w:val="20"/>
              </w:rPr>
              <w:t>Horas</w:t>
            </w:r>
          </w:p>
        </w:tc>
        <w:tc>
          <w:tcPr>
            <w:tcW w:w="363" w:type="pct"/>
            <w:tcBorders>
              <w:top w:val="single" w:sz="4" w:space="0" w:color="000000"/>
              <w:left w:val="single" w:sz="4" w:space="0" w:color="000000"/>
              <w:bottom w:val="single" w:sz="4" w:space="0" w:color="000000"/>
              <w:right w:val="single" w:sz="4" w:space="0" w:color="000000"/>
            </w:tcBorders>
            <w:vAlign w:val="center"/>
          </w:tcPr>
          <w:p w14:paraId="79A87EE4" w14:textId="77777777" w:rsidR="00C25945" w:rsidRDefault="00C25945" w:rsidP="002A2DD3">
            <w:pPr>
              <w:widowControl w:val="0"/>
              <w:jc w:val="center"/>
              <w:rPr>
                <w:rFonts w:eastAsia="Times New Roman"/>
                <w:szCs w:val="20"/>
              </w:rPr>
            </w:pPr>
            <w:r>
              <w:rPr>
                <w:color w:val="000000"/>
                <w:szCs w:val="20"/>
              </w:rPr>
              <w:t>80</w:t>
            </w:r>
          </w:p>
        </w:tc>
        <w:tc>
          <w:tcPr>
            <w:tcW w:w="363" w:type="pct"/>
            <w:tcBorders>
              <w:top w:val="single" w:sz="4" w:space="0" w:color="000000"/>
              <w:left w:val="single" w:sz="4" w:space="0" w:color="000000"/>
              <w:bottom w:val="single" w:sz="4" w:space="0" w:color="000000"/>
              <w:right w:val="single" w:sz="4" w:space="0" w:color="000000"/>
            </w:tcBorders>
            <w:vAlign w:val="center"/>
          </w:tcPr>
          <w:p w14:paraId="5018F06E" w14:textId="77777777" w:rsidR="00C25945" w:rsidRDefault="00C25945" w:rsidP="002A2DD3">
            <w:pPr>
              <w:widowControl w:val="0"/>
              <w:jc w:val="center"/>
              <w:rPr>
                <w:rFonts w:eastAsia="Times New Roman"/>
                <w:szCs w:val="20"/>
              </w:rPr>
            </w:pPr>
            <w:r>
              <w:rPr>
                <w:color w:val="000000"/>
                <w:szCs w:val="20"/>
              </w:rPr>
              <w:t>100</w:t>
            </w:r>
          </w:p>
        </w:tc>
        <w:tc>
          <w:tcPr>
            <w:tcW w:w="269" w:type="pct"/>
            <w:tcBorders>
              <w:top w:val="single" w:sz="4" w:space="0" w:color="000000"/>
              <w:left w:val="single" w:sz="4" w:space="0" w:color="000000"/>
              <w:bottom w:val="single" w:sz="4" w:space="0" w:color="000000"/>
              <w:right w:val="single" w:sz="4" w:space="0" w:color="000000"/>
            </w:tcBorders>
            <w:vAlign w:val="center"/>
          </w:tcPr>
          <w:p w14:paraId="67CC92AF" w14:textId="77777777" w:rsidR="00C25945" w:rsidRDefault="00C25945" w:rsidP="002A2DD3">
            <w:pPr>
              <w:widowControl w:val="0"/>
              <w:jc w:val="center"/>
              <w:rPr>
                <w:rFonts w:eastAsia="Times New Roman"/>
                <w:szCs w:val="20"/>
              </w:rPr>
            </w:pPr>
            <w:r>
              <w:rPr>
                <w:color w:val="000000"/>
                <w:szCs w:val="20"/>
              </w:rPr>
              <w:t>20</w:t>
            </w:r>
          </w:p>
        </w:tc>
        <w:tc>
          <w:tcPr>
            <w:tcW w:w="269" w:type="pct"/>
            <w:tcBorders>
              <w:top w:val="single" w:sz="4" w:space="0" w:color="000000"/>
              <w:left w:val="single" w:sz="4" w:space="0" w:color="000000"/>
              <w:bottom w:val="single" w:sz="4" w:space="0" w:color="000000"/>
              <w:right w:val="single" w:sz="4" w:space="0" w:color="000000"/>
            </w:tcBorders>
            <w:vAlign w:val="center"/>
          </w:tcPr>
          <w:p w14:paraId="2E2444E7" w14:textId="77777777" w:rsidR="00C25945" w:rsidRDefault="00C25945" w:rsidP="002A2DD3">
            <w:pPr>
              <w:widowControl w:val="0"/>
              <w:jc w:val="center"/>
              <w:rPr>
                <w:rFonts w:eastAsia="Times New Roman"/>
                <w:szCs w:val="20"/>
              </w:rPr>
            </w:pPr>
            <w:r>
              <w:rPr>
                <w:color w:val="000000"/>
                <w:szCs w:val="20"/>
              </w:rPr>
              <w:t>25</w:t>
            </w:r>
          </w:p>
        </w:tc>
        <w:tc>
          <w:tcPr>
            <w:tcW w:w="269" w:type="pct"/>
            <w:tcBorders>
              <w:top w:val="single" w:sz="4" w:space="0" w:color="000000"/>
              <w:left w:val="single" w:sz="4" w:space="0" w:color="000000"/>
              <w:bottom w:val="single" w:sz="4" w:space="0" w:color="000000"/>
              <w:right w:val="single" w:sz="4" w:space="0" w:color="000000"/>
            </w:tcBorders>
            <w:vAlign w:val="center"/>
          </w:tcPr>
          <w:p w14:paraId="40741906" w14:textId="77777777" w:rsidR="00C25945" w:rsidRDefault="00C25945" w:rsidP="002A2DD3">
            <w:pPr>
              <w:widowControl w:val="0"/>
              <w:jc w:val="center"/>
              <w:rPr>
                <w:rFonts w:eastAsia="Times New Roman"/>
                <w:szCs w:val="20"/>
              </w:rPr>
            </w:pPr>
            <w:r>
              <w:rPr>
                <w:color w:val="000000"/>
                <w:szCs w:val="20"/>
              </w:rPr>
              <w:t>30</w:t>
            </w:r>
          </w:p>
        </w:tc>
        <w:tc>
          <w:tcPr>
            <w:tcW w:w="269" w:type="pct"/>
            <w:tcBorders>
              <w:top w:val="single" w:sz="4" w:space="0" w:color="000000"/>
              <w:left w:val="single" w:sz="4" w:space="0" w:color="000000"/>
              <w:bottom w:val="single" w:sz="4" w:space="0" w:color="000000"/>
              <w:right w:val="single" w:sz="4" w:space="0" w:color="000000"/>
            </w:tcBorders>
            <w:vAlign w:val="center"/>
          </w:tcPr>
          <w:p w14:paraId="40F0E37B" w14:textId="77777777" w:rsidR="00C25945" w:rsidRDefault="00C25945" w:rsidP="002A2DD3">
            <w:pPr>
              <w:widowControl w:val="0"/>
              <w:jc w:val="center"/>
              <w:rPr>
                <w:rFonts w:eastAsia="Times New Roman"/>
                <w:szCs w:val="20"/>
              </w:rPr>
            </w:pPr>
            <w:r>
              <w:rPr>
                <w:color w:val="000000"/>
                <w:szCs w:val="20"/>
              </w:rPr>
              <w:t>10</w:t>
            </w:r>
          </w:p>
        </w:tc>
        <w:tc>
          <w:tcPr>
            <w:tcW w:w="269" w:type="pct"/>
            <w:tcBorders>
              <w:top w:val="single" w:sz="4" w:space="0" w:color="000000"/>
              <w:left w:val="single" w:sz="4" w:space="0" w:color="000000"/>
              <w:bottom w:val="single" w:sz="4" w:space="0" w:color="000000"/>
              <w:right w:val="single" w:sz="4" w:space="0" w:color="000000"/>
            </w:tcBorders>
            <w:vAlign w:val="center"/>
          </w:tcPr>
          <w:p w14:paraId="7453B987" w14:textId="77777777" w:rsidR="00C25945" w:rsidRDefault="00C25945" w:rsidP="002A2DD3">
            <w:pPr>
              <w:widowControl w:val="0"/>
              <w:jc w:val="center"/>
              <w:rPr>
                <w:rFonts w:eastAsia="Times New Roman"/>
                <w:szCs w:val="20"/>
              </w:rPr>
            </w:pPr>
            <w:r>
              <w:rPr>
                <w:color w:val="000000"/>
                <w:szCs w:val="20"/>
              </w:rPr>
              <w:t>30</w:t>
            </w:r>
          </w:p>
        </w:tc>
        <w:tc>
          <w:tcPr>
            <w:tcW w:w="363" w:type="pct"/>
            <w:tcBorders>
              <w:top w:val="single" w:sz="4" w:space="0" w:color="000000"/>
              <w:left w:val="single" w:sz="4" w:space="0" w:color="000000"/>
              <w:bottom w:val="single" w:sz="4" w:space="0" w:color="000000"/>
              <w:right w:val="single" w:sz="4" w:space="0" w:color="000000"/>
            </w:tcBorders>
            <w:vAlign w:val="center"/>
          </w:tcPr>
          <w:p w14:paraId="4B0153B2" w14:textId="77777777" w:rsidR="00C25945" w:rsidRDefault="00C25945" w:rsidP="002A2DD3">
            <w:pPr>
              <w:widowControl w:val="0"/>
              <w:jc w:val="center"/>
              <w:rPr>
                <w:rFonts w:eastAsia="Times New Roman"/>
                <w:szCs w:val="20"/>
              </w:rPr>
            </w:pPr>
            <w:r>
              <w:rPr>
                <w:color w:val="000000"/>
                <w:szCs w:val="20"/>
              </w:rPr>
              <w:t>120</w:t>
            </w:r>
          </w:p>
        </w:tc>
        <w:tc>
          <w:tcPr>
            <w:tcW w:w="269" w:type="pct"/>
            <w:tcBorders>
              <w:top w:val="single" w:sz="4" w:space="0" w:color="000000"/>
              <w:left w:val="single" w:sz="4" w:space="0" w:color="000000"/>
              <w:bottom w:val="single" w:sz="4" w:space="0" w:color="000000"/>
              <w:right w:val="single" w:sz="4" w:space="0" w:color="000000"/>
            </w:tcBorders>
            <w:vAlign w:val="center"/>
          </w:tcPr>
          <w:p w14:paraId="0CF4C3FC" w14:textId="77777777" w:rsidR="00C25945" w:rsidRDefault="00C25945" w:rsidP="002A2DD3">
            <w:pPr>
              <w:widowControl w:val="0"/>
              <w:jc w:val="center"/>
              <w:rPr>
                <w:rFonts w:eastAsia="Times New Roman"/>
                <w:szCs w:val="20"/>
              </w:rPr>
            </w:pPr>
            <w:r>
              <w:rPr>
                <w:color w:val="000000"/>
                <w:szCs w:val="20"/>
              </w:rPr>
              <w:t>10</w:t>
            </w:r>
          </w:p>
        </w:tc>
        <w:tc>
          <w:tcPr>
            <w:tcW w:w="269" w:type="pct"/>
            <w:tcBorders>
              <w:top w:val="single" w:sz="4" w:space="0" w:color="000000"/>
              <w:left w:val="single" w:sz="4" w:space="0" w:color="000000"/>
              <w:bottom w:val="single" w:sz="4" w:space="0" w:color="000000"/>
              <w:right w:val="single" w:sz="4" w:space="0" w:color="000000"/>
            </w:tcBorders>
            <w:vAlign w:val="center"/>
          </w:tcPr>
          <w:p w14:paraId="250F58BD" w14:textId="77777777" w:rsidR="00C25945" w:rsidRDefault="00C25945" w:rsidP="002A2DD3">
            <w:pPr>
              <w:widowControl w:val="0"/>
              <w:jc w:val="center"/>
              <w:rPr>
                <w:rFonts w:eastAsia="Times New Roman"/>
                <w:szCs w:val="20"/>
              </w:rPr>
            </w:pPr>
            <w:r>
              <w:rPr>
                <w:color w:val="000000"/>
                <w:szCs w:val="20"/>
              </w:rPr>
              <w:t>20</w:t>
            </w:r>
          </w:p>
        </w:tc>
        <w:tc>
          <w:tcPr>
            <w:tcW w:w="363" w:type="pct"/>
            <w:tcBorders>
              <w:top w:val="single" w:sz="4" w:space="0" w:color="000000"/>
              <w:left w:val="single" w:sz="4" w:space="0" w:color="000000"/>
              <w:bottom w:val="single" w:sz="4" w:space="0" w:color="000000"/>
              <w:right w:val="single" w:sz="4" w:space="0" w:color="000000"/>
            </w:tcBorders>
            <w:vAlign w:val="center"/>
          </w:tcPr>
          <w:p w14:paraId="58CC1B5B" w14:textId="77777777" w:rsidR="00C25945" w:rsidRDefault="00C25945" w:rsidP="002A2DD3">
            <w:pPr>
              <w:widowControl w:val="0"/>
              <w:jc w:val="center"/>
              <w:rPr>
                <w:rFonts w:eastAsia="Times New Roman"/>
                <w:szCs w:val="20"/>
              </w:rPr>
            </w:pPr>
            <w:r>
              <w:rPr>
                <w:color w:val="000000"/>
                <w:szCs w:val="20"/>
              </w:rPr>
              <w:t>50</w:t>
            </w:r>
          </w:p>
        </w:tc>
        <w:tc>
          <w:tcPr>
            <w:tcW w:w="269" w:type="pct"/>
            <w:tcBorders>
              <w:top w:val="single" w:sz="4" w:space="0" w:color="000000"/>
              <w:left w:val="single" w:sz="4" w:space="0" w:color="000000"/>
              <w:bottom w:val="single" w:sz="4" w:space="0" w:color="000000"/>
              <w:right w:val="single" w:sz="4" w:space="0" w:color="000000"/>
            </w:tcBorders>
            <w:vAlign w:val="center"/>
          </w:tcPr>
          <w:p w14:paraId="294263F4" w14:textId="77777777" w:rsidR="00C25945" w:rsidRDefault="00C25945" w:rsidP="002A2DD3">
            <w:pPr>
              <w:widowControl w:val="0"/>
              <w:jc w:val="center"/>
              <w:rPr>
                <w:rFonts w:eastAsia="Times New Roman"/>
                <w:szCs w:val="20"/>
              </w:rPr>
            </w:pPr>
            <w:r>
              <w:rPr>
                <w:color w:val="000000"/>
                <w:szCs w:val="20"/>
              </w:rPr>
              <w:t>10</w:t>
            </w:r>
          </w:p>
        </w:tc>
        <w:tc>
          <w:tcPr>
            <w:tcW w:w="269" w:type="pct"/>
            <w:tcBorders>
              <w:top w:val="single" w:sz="4" w:space="0" w:color="000000"/>
              <w:left w:val="single" w:sz="4" w:space="0" w:color="000000"/>
              <w:bottom w:val="single" w:sz="4" w:space="0" w:color="000000"/>
              <w:right w:val="single" w:sz="4" w:space="0" w:color="000000"/>
            </w:tcBorders>
            <w:vAlign w:val="center"/>
          </w:tcPr>
          <w:p w14:paraId="73013EB6" w14:textId="77777777" w:rsidR="00C25945" w:rsidRDefault="00C25945" w:rsidP="002A2DD3">
            <w:pPr>
              <w:widowControl w:val="0"/>
              <w:jc w:val="center"/>
              <w:rPr>
                <w:rFonts w:eastAsia="Times New Roman"/>
                <w:szCs w:val="20"/>
              </w:rPr>
            </w:pPr>
            <w:r>
              <w:rPr>
                <w:color w:val="000000"/>
                <w:szCs w:val="20"/>
              </w:rPr>
              <w:t>25</w:t>
            </w:r>
          </w:p>
        </w:tc>
        <w:tc>
          <w:tcPr>
            <w:tcW w:w="391" w:type="pct"/>
            <w:tcBorders>
              <w:top w:val="single" w:sz="4" w:space="0" w:color="000000"/>
              <w:left w:val="single" w:sz="4" w:space="0" w:color="000000"/>
              <w:bottom w:val="single" w:sz="4" w:space="0" w:color="000000"/>
              <w:right w:val="single" w:sz="4" w:space="0" w:color="000000"/>
            </w:tcBorders>
            <w:vAlign w:val="center"/>
          </w:tcPr>
          <w:p w14:paraId="11CFB95E" w14:textId="77777777" w:rsidR="00C25945" w:rsidRDefault="00C25945" w:rsidP="002A2DD3">
            <w:pPr>
              <w:widowControl w:val="0"/>
              <w:jc w:val="center"/>
              <w:rPr>
                <w:szCs w:val="20"/>
              </w:rPr>
            </w:pPr>
            <w:r>
              <w:rPr>
                <w:color w:val="000000"/>
                <w:szCs w:val="20"/>
              </w:rPr>
              <w:t>530</w:t>
            </w:r>
          </w:p>
        </w:tc>
      </w:tr>
      <w:tr w:rsidR="00C25945" w14:paraId="1560635D" w14:textId="77777777" w:rsidTr="002A2DD3">
        <w:trPr>
          <w:trHeight w:val="181"/>
          <w:jc w:val="center"/>
        </w:trPr>
        <w:tc>
          <w:tcPr>
            <w:tcW w:w="237" w:type="pct"/>
            <w:tcBorders>
              <w:top w:val="single" w:sz="4" w:space="0" w:color="000000"/>
              <w:left w:val="single" w:sz="4" w:space="0" w:color="000000"/>
              <w:bottom w:val="single" w:sz="4" w:space="0" w:color="000000"/>
              <w:right w:val="single" w:sz="4" w:space="0" w:color="000000"/>
            </w:tcBorders>
            <w:vAlign w:val="center"/>
          </w:tcPr>
          <w:p w14:paraId="4B719CA9" w14:textId="77777777" w:rsidR="00C25945" w:rsidRDefault="00C25945" w:rsidP="002A2DD3">
            <w:pPr>
              <w:widowControl w:val="0"/>
              <w:jc w:val="center"/>
              <w:rPr>
                <w:rFonts w:eastAsia="Times New Roman"/>
                <w:szCs w:val="20"/>
              </w:rPr>
            </w:pPr>
            <w:r>
              <w:rPr>
                <w:rFonts w:eastAsia="Times New Roman"/>
                <w:szCs w:val="20"/>
              </w:rPr>
              <w:t>9</w:t>
            </w:r>
          </w:p>
        </w:tc>
        <w:tc>
          <w:tcPr>
            <w:tcW w:w="502" w:type="pct"/>
            <w:tcBorders>
              <w:top w:val="single" w:sz="4" w:space="0" w:color="000000"/>
              <w:left w:val="single" w:sz="4" w:space="0" w:color="000000"/>
              <w:bottom w:val="single" w:sz="4" w:space="0" w:color="000000"/>
              <w:right w:val="single" w:sz="4" w:space="0" w:color="000000"/>
            </w:tcBorders>
            <w:vAlign w:val="center"/>
          </w:tcPr>
          <w:p w14:paraId="6093D9AE" w14:textId="77777777" w:rsidR="00C25945" w:rsidRDefault="00C25945" w:rsidP="002A2DD3">
            <w:pPr>
              <w:widowControl w:val="0"/>
              <w:jc w:val="center"/>
              <w:rPr>
                <w:rFonts w:eastAsia="Times New Roman"/>
                <w:szCs w:val="20"/>
              </w:rPr>
            </w:pPr>
            <w:r>
              <w:rPr>
                <w:color w:val="000000"/>
                <w:szCs w:val="20"/>
              </w:rPr>
              <w:t>Horas</w:t>
            </w:r>
          </w:p>
        </w:tc>
        <w:tc>
          <w:tcPr>
            <w:tcW w:w="363" w:type="pct"/>
            <w:tcBorders>
              <w:top w:val="single" w:sz="4" w:space="0" w:color="000000"/>
              <w:left w:val="single" w:sz="4" w:space="0" w:color="000000"/>
              <w:bottom w:val="single" w:sz="4" w:space="0" w:color="000000"/>
              <w:right w:val="single" w:sz="4" w:space="0" w:color="000000"/>
            </w:tcBorders>
            <w:vAlign w:val="center"/>
          </w:tcPr>
          <w:p w14:paraId="2312E3B2" w14:textId="77777777" w:rsidR="00C25945" w:rsidRDefault="00C25945" w:rsidP="002A2DD3">
            <w:pPr>
              <w:widowControl w:val="0"/>
              <w:jc w:val="center"/>
              <w:rPr>
                <w:rFonts w:eastAsia="Times New Roman"/>
                <w:szCs w:val="20"/>
              </w:rPr>
            </w:pPr>
            <w:r>
              <w:rPr>
                <w:color w:val="000000"/>
                <w:szCs w:val="20"/>
              </w:rPr>
              <w:t>20</w:t>
            </w:r>
          </w:p>
        </w:tc>
        <w:tc>
          <w:tcPr>
            <w:tcW w:w="363" w:type="pct"/>
            <w:tcBorders>
              <w:top w:val="single" w:sz="4" w:space="0" w:color="000000"/>
              <w:left w:val="single" w:sz="4" w:space="0" w:color="000000"/>
              <w:bottom w:val="single" w:sz="4" w:space="0" w:color="000000"/>
              <w:right w:val="single" w:sz="4" w:space="0" w:color="000000"/>
            </w:tcBorders>
            <w:vAlign w:val="center"/>
          </w:tcPr>
          <w:p w14:paraId="26B5E454" w14:textId="77777777" w:rsidR="00C25945" w:rsidRDefault="00C25945" w:rsidP="002A2DD3">
            <w:pPr>
              <w:widowControl w:val="0"/>
              <w:jc w:val="center"/>
              <w:rPr>
                <w:rFonts w:eastAsia="Times New Roman"/>
                <w:szCs w:val="20"/>
              </w:rPr>
            </w:pPr>
            <w:r>
              <w:rPr>
                <w:color w:val="000000"/>
                <w:szCs w:val="20"/>
              </w:rPr>
              <w:t>300</w:t>
            </w:r>
          </w:p>
        </w:tc>
        <w:tc>
          <w:tcPr>
            <w:tcW w:w="269" w:type="pct"/>
            <w:tcBorders>
              <w:top w:val="single" w:sz="4" w:space="0" w:color="000000"/>
              <w:left w:val="single" w:sz="4" w:space="0" w:color="000000"/>
              <w:bottom w:val="single" w:sz="4" w:space="0" w:color="000000"/>
              <w:right w:val="single" w:sz="4" w:space="0" w:color="000000"/>
            </w:tcBorders>
            <w:vAlign w:val="center"/>
          </w:tcPr>
          <w:p w14:paraId="2B053AFD" w14:textId="77777777" w:rsidR="00C25945" w:rsidRDefault="00C25945" w:rsidP="002A2DD3">
            <w:pPr>
              <w:widowControl w:val="0"/>
              <w:jc w:val="center"/>
              <w:rPr>
                <w:rFonts w:eastAsia="Times New Roman"/>
                <w:szCs w:val="20"/>
              </w:rPr>
            </w:pPr>
            <w:r>
              <w:rPr>
                <w:color w:val="000000"/>
                <w:szCs w:val="20"/>
              </w:rPr>
              <w:t>20</w:t>
            </w:r>
          </w:p>
        </w:tc>
        <w:tc>
          <w:tcPr>
            <w:tcW w:w="269" w:type="pct"/>
            <w:tcBorders>
              <w:top w:val="single" w:sz="4" w:space="0" w:color="000000"/>
              <w:left w:val="single" w:sz="4" w:space="0" w:color="000000"/>
              <w:bottom w:val="single" w:sz="4" w:space="0" w:color="000000"/>
              <w:right w:val="single" w:sz="4" w:space="0" w:color="000000"/>
            </w:tcBorders>
            <w:vAlign w:val="center"/>
          </w:tcPr>
          <w:p w14:paraId="02B4D8E6" w14:textId="77777777" w:rsidR="00C25945" w:rsidRDefault="00C25945" w:rsidP="002A2DD3">
            <w:pPr>
              <w:widowControl w:val="0"/>
              <w:jc w:val="center"/>
              <w:rPr>
                <w:rFonts w:eastAsia="Times New Roman"/>
                <w:szCs w:val="20"/>
              </w:rPr>
            </w:pPr>
            <w:r>
              <w:rPr>
                <w:color w:val="000000"/>
                <w:szCs w:val="20"/>
              </w:rPr>
              <w:t>30</w:t>
            </w:r>
          </w:p>
        </w:tc>
        <w:tc>
          <w:tcPr>
            <w:tcW w:w="269" w:type="pct"/>
            <w:tcBorders>
              <w:top w:val="single" w:sz="4" w:space="0" w:color="000000"/>
              <w:left w:val="single" w:sz="4" w:space="0" w:color="000000"/>
              <w:bottom w:val="single" w:sz="4" w:space="0" w:color="000000"/>
              <w:right w:val="single" w:sz="4" w:space="0" w:color="000000"/>
            </w:tcBorders>
            <w:vAlign w:val="center"/>
          </w:tcPr>
          <w:p w14:paraId="6EF1B2FD" w14:textId="77777777" w:rsidR="00C25945" w:rsidRDefault="00C25945" w:rsidP="002A2DD3">
            <w:pPr>
              <w:widowControl w:val="0"/>
              <w:jc w:val="center"/>
              <w:rPr>
                <w:rFonts w:eastAsia="Times New Roman"/>
                <w:szCs w:val="20"/>
              </w:rPr>
            </w:pPr>
            <w:r>
              <w:rPr>
                <w:color w:val="000000"/>
                <w:szCs w:val="20"/>
              </w:rPr>
              <w:t>10</w:t>
            </w:r>
          </w:p>
        </w:tc>
        <w:tc>
          <w:tcPr>
            <w:tcW w:w="269" w:type="pct"/>
            <w:tcBorders>
              <w:top w:val="single" w:sz="4" w:space="0" w:color="000000"/>
              <w:left w:val="single" w:sz="4" w:space="0" w:color="000000"/>
              <w:bottom w:val="single" w:sz="4" w:space="0" w:color="000000"/>
              <w:right w:val="single" w:sz="4" w:space="0" w:color="000000"/>
            </w:tcBorders>
            <w:vAlign w:val="center"/>
          </w:tcPr>
          <w:p w14:paraId="496C8009" w14:textId="77777777" w:rsidR="00C25945" w:rsidRDefault="00C25945" w:rsidP="002A2DD3">
            <w:pPr>
              <w:widowControl w:val="0"/>
              <w:jc w:val="center"/>
              <w:rPr>
                <w:rFonts w:eastAsia="Times New Roman"/>
                <w:szCs w:val="20"/>
              </w:rPr>
            </w:pPr>
            <w:r>
              <w:rPr>
                <w:color w:val="000000"/>
                <w:szCs w:val="20"/>
              </w:rPr>
              <w:t>5</w:t>
            </w:r>
          </w:p>
        </w:tc>
        <w:tc>
          <w:tcPr>
            <w:tcW w:w="269" w:type="pct"/>
            <w:tcBorders>
              <w:top w:val="single" w:sz="4" w:space="0" w:color="000000"/>
              <w:left w:val="single" w:sz="4" w:space="0" w:color="000000"/>
              <w:bottom w:val="single" w:sz="4" w:space="0" w:color="000000"/>
              <w:right w:val="single" w:sz="4" w:space="0" w:color="000000"/>
            </w:tcBorders>
            <w:vAlign w:val="center"/>
          </w:tcPr>
          <w:p w14:paraId="6278A7DE" w14:textId="77777777" w:rsidR="00C25945" w:rsidRDefault="00C25945" w:rsidP="002A2DD3">
            <w:pPr>
              <w:widowControl w:val="0"/>
              <w:jc w:val="center"/>
              <w:rPr>
                <w:rFonts w:eastAsia="Times New Roman"/>
                <w:szCs w:val="20"/>
              </w:rPr>
            </w:pPr>
            <w:r>
              <w:rPr>
                <w:color w:val="000000"/>
                <w:szCs w:val="20"/>
              </w:rPr>
              <w:t>10</w:t>
            </w:r>
          </w:p>
        </w:tc>
        <w:tc>
          <w:tcPr>
            <w:tcW w:w="363" w:type="pct"/>
            <w:tcBorders>
              <w:top w:val="single" w:sz="4" w:space="0" w:color="000000"/>
              <w:left w:val="single" w:sz="4" w:space="0" w:color="000000"/>
              <w:bottom w:val="single" w:sz="4" w:space="0" w:color="000000"/>
              <w:right w:val="single" w:sz="4" w:space="0" w:color="000000"/>
            </w:tcBorders>
            <w:vAlign w:val="center"/>
          </w:tcPr>
          <w:p w14:paraId="49CCDE3E" w14:textId="77777777" w:rsidR="00C25945" w:rsidRDefault="00C25945" w:rsidP="002A2DD3">
            <w:pPr>
              <w:widowControl w:val="0"/>
              <w:jc w:val="center"/>
              <w:rPr>
                <w:rFonts w:eastAsia="Times New Roman"/>
                <w:szCs w:val="20"/>
              </w:rPr>
            </w:pPr>
            <w:r>
              <w:rPr>
                <w:color w:val="000000"/>
                <w:szCs w:val="20"/>
              </w:rPr>
              <w:t>50</w:t>
            </w:r>
          </w:p>
        </w:tc>
        <w:tc>
          <w:tcPr>
            <w:tcW w:w="269" w:type="pct"/>
            <w:tcBorders>
              <w:top w:val="single" w:sz="4" w:space="0" w:color="000000"/>
              <w:left w:val="single" w:sz="4" w:space="0" w:color="000000"/>
              <w:bottom w:val="single" w:sz="4" w:space="0" w:color="000000"/>
              <w:right w:val="single" w:sz="4" w:space="0" w:color="000000"/>
            </w:tcBorders>
            <w:vAlign w:val="center"/>
          </w:tcPr>
          <w:p w14:paraId="5376CE42" w14:textId="77777777" w:rsidR="00C25945" w:rsidRDefault="00C25945" w:rsidP="002A2DD3">
            <w:pPr>
              <w:widowControl w:val="0"/>
              <w:jc w:val="center"/>
              <w:rPr>
                <w:rFonts w:eastAsia="Times New Roman"/>
                <w:szCs w:val="20"/>
              </w:rPr>
            </w:pPr>
            <w:r>
              <w:rPr>
                <w:color w:val="000000"/>
                <w:szCs w:val="20"/>
              </w:rPr>
              <w:t>10</w:t>
            </w:r>
          </w:p>
        </w:tc>
        <w:tc>
          <w:tcPr>
            <w:tcW w:w="269" w:type="pct"/>
            <w:tcBorders>
              <w:top w:val="single" w:sz="4" w:space="0" w:color="000000"/>
              <w:left w:val="single" w:sz="4" w:space="0" w:color="000000"/>
              <w:bottom w:val="single" w:sz="4" w:space="0" w:color="000000"/>
              <w:right w:val="single" w:sz="4" w:space="0" w:color="000000"/>
            </w:tcBorders>
            <w:vAlign w:val="center"/>
          </w:tcPr>
          <w:p w14:paraId="0FD39CBC" w14:textId="77777777" w:rsidR="00C25945" w:rsidRDefault="00C25945" w:rsidP="002A2DD3">
            <w:pPr>
              <w:widowControl w:val="0"/>
              <w:jc w:val="center"/>
              <w:rPr>
                <w:rFonts w:eastAsia="Times New Roman"/>
                <w:szCs w:val="20"/>
              </w:rPr>
            </w:pPr>
            <w:r>
              <w:rPr>
                <w:color w:val="000000"/>
                <w:szCs w:val="20"/>
              </w:rPr>
              <w:t>10</w:t>
            </w:r>
          </w:p>
        </w:tc>
        <w:tc>
          <w:tcPr>
            <w:tcW w:w="363" w:type="pct"/>
            <w:tcBorders>
              <w:top w:val="single" w:sz="4" w:space="0" w:color="000000"/>
              <w:left w:val="single" w:sz="4" w:space="0" w:color="000000"/>
              <w:bottom w:val="single" w:sz="4" w:space="0" w:color="000000"/>
              <w:right w:val="single" w:sz="4" w:space="0" w:color="000000"/>
            </w:tcBorders>
            <w:vAlign w:val="center"/>
          </w:tcPr>
          <w:p w14:paraId="44309B35" w14:textId="77777777" w:rsidR="00C25945" w:rsidRDefault="00C25945" w:rsidP="002A2DD3">
            <w:pPr>
              <w:widowControl w:val="0"/>
              <w:jc w:val="center"/>
              <w:rPr>
                <w:rFonts w:eastAsia="Times New Roman"/>
                <w:szCs w:val="20"/>
              </w:rPr>
            </w:pPr>
            <w:r>
              <w:rPr>
                <w:color w:val="000000"/>
                <w:szCs w:val="20"/>
              </w:rPr>
              <w:t>10</w:t>
            </w:r>
          </w:p>
        </w:tc>
        <w:tc>
          <w:tcPr>
            <w:tcW w:w="269" w:type="pct"/>
            <w:tcBorders>
              <w:top w:val="single" w:sz="4" w:space="0" w:color="000000"/>
              <w:left w:val="single" w:sz="4" w:space="0" w:color="000000"/>
              <w:bottom w:val="single" w:sz="4" w:space="0" w:color="000000"/>
              <w:right w:val="single" w:sz="4" w:space="0" w:color="000000"/>
            </w:tcBorders>
            <w:vAlign w:val="center"/>
          </w:tcPr>
          <w:p w14:paraId="17BF21F7" w14:textId="77777777" w:rsidR="00C25945" w:rsidRDefault="00C25945" w:rsidP="002A2DD3">
            <w:pPr>
              <w:widowControl w:val="0"/>
              <w:jc w:val="center"/>
              <w:rPr>
                <w:rFonts w:eastAsia="Times New Roman"/>
                <w:szCs w:val="20"/>
              </w:rPr>
            </w:pPr>
            <w:r>
              <w:rPr>
                <w:color w:val="000000"/>
                <w:szCs w:val="20"/>
              </w:rPr>
              <w:t>0</w:t>
            </w:r>
          </w:p>
        </w:tc>
        <w:tc>
          <w:tcPr>
            <w:tcW w:w="269" w:type="pct"/>
            <w:tcBorders>
              <w:top w:val="single" w:sz="4" w:space="0" w:color="000000"/>
              <w:left w:val="single" w:sz="4" w:space="0" w:color="000000"/>
              <w:bottom w:val="single" w:sz="4" w:space="0" w:color="000000"/>
              <w:right w:val="single" w:sz="4" w:space="0" w:color="000000"/>
            </w:tcBorders>
            <w:vAlign w:val="center"/>
          </w:tcPr>
          <w:p w14:paraId="1A86AED0" w14:textId="77777777" w:rsidR="00C25945" w:rsidRDefault="00C25945" w:rsidP="002A2DD3">
            <w:pPr>
              <w:widowControl w:val="0"/>
              <w:jc w:val="center"/>
              <w:rPr>
                <w:rFonts w:eastAsia="Times New Roman"/>
                <w:szCs w:val="20"/>
              </w:rPr>
            </w:pPr>
            <w:r>
              <w:rPr>
                <w:color w:val="000000"/>
                <w:szCs w:val="20"/>
              </w:rPr>
              <w:t>0</w:t>
            </w:r>
          </w:p>
        </w:tc>
        <w:tc>
          <w:tcPr>
            <w:tcW w:w="391" w:type="pct"/>
            <w:tcBorders>
              <w:top w:val="single" w:sz="4" w:space="0" w:color="000000"/>
              <w:left w:val="single" w:sz="4" w:space="0" w:color="000000"/>
              <w:bottom w:val="single" w:sz="4" w:space="0" w:color="000000"/>
              <w:right w:val="single" w:sz="4" w:space="0" w:color="000000"/>
            </w:tcBorders>
            <w:vAlign w:val="center"/>
          </w:tcPr>
          <w:p w14:paraId="3BED303D" w14:textId="77777777" w:rsidR="00C25945" w:rsidRDefault="00C25945" w:rsidP="002A2DD3">
            <w:pPr>
              <w:widowControl w:val="0"/>
              <w:jc w:val="center"/>
              <w:rPr>
                <w:szCs w:val="20"/>
              </w:rPr>
            </w:pPr>
            <w:r>
              <w:rPr>
                <w:color w:val="000000"/>
                <w:szCs w:val="20"/>
              </w:rPr>
              <w:t>475</w:t>
            </w:r>
          </w:p>
        </w:tc>
      </w:tr>
      <w:tr w:rsidR="00C25945" w14:paraId="55D48147" w14:textId="77777777" w:rsidTr="002A2DD3">
        <w:trPr>
          <w:trHeight w:val="181"/>
          <w:jc w:val="center"/>
        </w:trPr>
        <w:tc>
          <w:tcPr>
            <w:tcW w:w="237" w:type="pct"/>
            <w:tcBorders>
              <w:top w:val="single" w:sz="4" w:space="0" w:color="000000"/>
              <w:left w:val="single" w:sz="4" w:space="0" w:color="000000"/>
              <w:bottom w:val="single" w:sz="4" w:space="0" w:color="000000"/>
              <w:right w:val="single" w:sz="4" w:space="0" w:color="000000"/>
            </w:tcBorders>
            <w:vAlign w:val="center"/>
          </w:tcPr>
          <w:p w14:paraId="2DD09A0A" w14:textId="77777777" w:rsidR="00C25945" w:rsidRDefault="00C25945" w:rsidP="002A2DD3">
            <w:pPr>
              <w:widowControl w:val="0"/>
              <w:jc w:val="center"/>
              <w:rPr>
                <w:rFonts w:eastAsia="Times New Roman"/>
                <w:szCs w:val="20"/>
              </w:rPr>
            </w:pPr>
            <w:r>
              <w:rPr>
                <w:rFonts w:eastAsia="Times New Roman"/>
                <w:szCs w:val="20"/>
              </w:rPr>
              <w:t>10</w:t>
            </w:r>
          </w:p>
        </w:tc>
        <w:tc>
          <w:tcPr>
            <w:tcW w:w="502" w:type="pct"/>
            <w:tcBorders>
              <w:top w:val="single" w:sz="4" w:space="0" w:color="000000"/>
              <w:left w:val="single" w:sz="4" w:space="0" w:color="000000"/>
              <w:bottom w:val="single" w:sz="4" w:space="0" w:color="000000"/>
              <w:right w:val="single" w:sz="4" w:space="0" w:color="000000"/>
            </w:tcBorders>
            <w:vAlign w:val="center"/>
          </w:tcPr>
          <w:p w14:paraId="36B22E67" w14:textId="77777777" w:rsidR="00C25945" w:rsidRDefault="00C25945" w:rsidP="002A2DD3">
            <w:pPr>
              <w:widowControl w:val="0"/>
              <w:jc w:val="center"/>
              <w:rPr>
                <w:rFonts w:eastAsia="Times New Roman"/>
                <w:szCs w:val="20"/>
              </w:rPr>
            </w:pPr>
            <w:r>
              <w:rPr>
                <w:color w:val="000000"/>
                <w:szCs w:val="20"/>
              </w:rPr>
              <w:t>Horas</w:t>
            </w:r>
          </w:p>
        </w:tc>
        <w:tc>
          <w:tcPr>
            <w:tcW w:w="363" w:type="pct"/>
            <w:tcBorders>
              <w:top w:val="single" w:sz="4" w:space="0" w:color="000000"/>
              <w:left w:val="single" w:sz="4" w:space="0" w:color="000000"/>
              <w:bottom w:val="single" w:sz="4" w:space="0" w:color="000000"/>
              <w:right w:val="single" w:sz="4" w:space="0" w:color="000000"/>
            </w:tcBorders>
            <w:vAlign w:val="center"/>
          </w:tcPr>
          <w:p w14:paraId="6CAAE4CE" w14:textId="77777777" w:rsidR="00C25945" w:rsidRDefault="00C25945" w:rsidP="002A2DD3">
            <w:pPr>
              <w:widowControl w:val="0"/>
              <w:jc w:val="center"/>
              <w:rPr>
                <w:rFonts w:eastAsia="Times New Roman"/>
                <w:szCs w:val="20"/>
              </w:rPr>
            </w:pPr>
            <w:r>
              <w:rPr>
                <w:color w:val="000000"/>
                <w:szCs w:val="20"/>
              </w:rPr>
              <w:t>10</w:t>
            </w:r>
          </w:p>
        </w:tc>
        <w:tc>
          <w:tcPr>
            <w:tcW w:w="363" w:type="pct"/>
            <w:tcBorders>
              <w:top w:val="single" w:sz="4" w:space="0" w:color="000000"/>
              <w:left w:val="single" w:sz="4" w:space="0" w:color="000000"/>
              <w:bottom w:val="single" w:sz="4" w:space="0" w:color="000000"/>
              <w:right w:val="single" w:sz="4" w:space="0" w:color="000000"/>
            </w:tcBorders>
            <w:vAlign w:val="center"/>
          </w:tcPr>
          <w:p w14:paraId="7318A64C" w14:textId="77777777" w:rsidR="00C25945" w:rsidRDefault="00C25945" w:rsidP="002A2DD3">
            <w:pPr>
              <w:widowControl w:val="0"/>
              <w:jc w:val="center"/>
              <w:rPr>
                <w:rFonts w:eastAsia="Times New Roman"/>
                <w:szCs w:val="20"/>
              </w:rPr>
            </w:pPr>
            <w:r>
              <w:rPr>
                <w:color w:val="000000"/>
                <w:szCs w:val="20"/>
              </w:rPr>
              <w:t>200</w:t>
            </w:r>
          </w:p>
        </w:tc>
        <w:tc>
          <w:tcPr>
            <w:tcW w:w="269" w:type="pct"/>
            <w:tcBorders>
              <w:top w:val="single" w:sz="4" w:space="0" w:color="000000"/>
              <w:left w:val="single" w:sz="4" w:space="0" w:color="000000"/>
              <w:bottom w:val="single" w:sz="4" w:space="0" w:color="000000"/>
              <w:right w:val="single" w:sz="4" w:space="0" w:color="000000"/>
            </w:tcBorders>
            <w:vAlign w:val="center"/>
          </w:tcPr>
          <w:p w14:paraId="13B0AE5E" w14:textId="77777777" w:rsidR="00C25945" w:rsidRDefault="00C25945" w:rsidP="002A2DD3">
            <w:pPr>
              <w:widowControl w:val="0"/>
              <w:jc w:val="center"/>
              <w:rPr>
                <w:rFonts w:eastAsia="Times New Roman"/>
                <w:szCs w:val="20"/>
              </w:rPr>
            </w:pPr>
            <w:r>
              <w:rPr>
                <w:color w:val="000000"/>
                <w:szCs w:val="20"/>
              </w:rPr>
              <w:t>10</w:t>
            </w:r>
          </w:p>
        </w:tc>
        <w:tc>
          <w:tcPr>
            <w:tcW w:w="269" w:type="pct"/>
            <w:tcBorders>
              <w:top w:val="single" w:sz="4" w:space="0" w:color="000000"/>
              <w:left w:val="single" w:sz="4" w:space="0" w:color="000000"/>
              <w:bottom w:val="single" w:sz="4" w:space="0" w:color="000000"/>
              <w:right w:val="single" w:sz="4" w:space="0" w:color="000000"/>
            </w:tcBorders>
            <w:vAlign w:val="center"/>
          </w:tcPr>
          <w:p w14:paraId="7C1E1041" w14:textId="77777777" w:rsidR="00C25945" w:rsidRDefault="00C25945" w:rsidP="002A2DD3">
            <w:pPr>
              <w:widowControl w:val="0"/>
              <w:jc w:val="center"/>
              <w:rPr>
                <w:rFonts w:eastAsia="Times New Roman"/>
                <w:szCs w:val="20"/>
              </w:rPr>
            </w:pPr>
            <w:r>
              <w:rPr>
                <w:color w:val="000000"/>
                <w:szCs w:val="20"/>
              </w:rPr>
              <w:t>10</w:t>
            </w:r>
          </w:p>
        </w:tc>
        <w:tc>
          <w:tcPr>
            <w:tcW w:w="269" w:type="pct"/>
            <w:tcBorders>
              <w:top w:val="single" w:sz="4" w:space="0" w:color="000000"/>
              <w:left w:val="single" w:sz="4" w:space="0" w:color="000000"/>
              <w:bottom w:val="single" w:sz="4" w:space="0" w:color="000000"/>
              <w:right w:val="single" w:sz="4" w:space="0" w:color="000000"/>
            </w:tcBorders>
            <w:vAlign w:val="center"/>
          </w:tcPr>
          <w:p w14:paraId="28629217" w14:textId="77777777" w:rsidR="00C25945" w:rsidRDefault="00C25945" w:rsidP="002A2DD3">
            <w:pPr>
              <w:widowControl w:val="0"/>
              <w:jc w:val="center"/>
              <w:rPr>
                <w:rFonts w:eastAsia="Times New Roman"/>
                <w:szCs w:val="20"/>
              </w:rPr>
            </w:pPr>
            <w:r>
              <w:rPr>
                <w:color w:val="000000"/>
                <w:szCs w:val="20"/>
              </w:rPr>
              <w:t>20</w:t>
            </w:r>
          </w:p>
        </w:tc>
        <w:tc>
          <w:tcPr>
            <w:tcW w:w="269" w:type="pct"/>
            <w:tcBorders>
              <w:top w:val="single" w:sz="4" w:space="0" w:color="000000"/>
              <w:left w:val="single" w:sz="4" w:space="0" w:color="000000"/>
              <w:bottom w:val="single" w:sz="4" w:space="0" w:color="000000"/>
              <w:right w:val="single" w:sz="4" w:space="0" w:color="000000"/>
            </w:tcBorders>
            <w:vAlign w:val="center"/>
          </w:tcPr>
          <w:p w14:paraId="688B3539" w14:textId="77777777" w:rsidR="00C25945" w:rsidRDefault="00C25945" w:rsidP="002A2DD3">
            <w:pPr>
              <w:widowControl w:val="0"/>
              <w:jc w:val="center"/>
              <w:rPr>
                <w:rFonts w:eastAsia="Times New Roman"/>
                <w:szCs w:val="20"/>
              </w:rPr>
            </w:pPr>
            <w:r>
              <w:rPr>
                <w:color w:val="000000"/>
                <w:szCs w:val="20"/>
              </w:rPr>
              <w:t>20</w:t>
            </w:r>
          </w:p>
        </w:tc>
        <w:tc>
          <w:tcPr>
            <w:tcW w:w="269" w:type="pct"/>
            <w:tcBorders>
              <w:top w:val="single" w:sz="4" w:space="0" w:color="000000"/>
              <w:left w:val="single" w:sz="4" w:space="0" w:color="000000"/>
              <w:bottom w:val="single" w:sz="4" w:space="0" w:color="000000"/>
              <w:right w:val="single" w:sz="4" w:space="0" w:color="000000"/>
            </w:tcBorders>
            <w:vAlign w:val="center"/>
          </w:tcPr>
          <w:p w14:paraId="3F85C6BD" w14:textId="77777777" w:rsidR="00C25945" w:rsidRDefault="00C25945" w:rsidP="002A2DD3">
            <w:pPr>
              <w:widowControl w:val="0"/>
              <w:jc w:val="center"/>
              <w:rPr>
                <w:rFonts w:eastAsia="Times New Roman"/>
                <w:szCs w:val="20"/>
              </w:rPr>
            </w:pPr>
            <w:r>
              <w:rPr>
                <w:color w:val="000000"/>
                <w:szCs w:val="20"/>
              </w:rPr>
              <w:t>30</w:t>
            </w:r>
          </w:p>
        </w:tc>
        <w:tc>
          <w:tcPr>
            <w:tcW w:w="363" w:type="pct"/>
            <w:tcBorders>
              <w:top w:val="single" w:sz="4" w:space="0" w:color="000000"/>
              <w:left w:val="single" w:sz="4" w:space="0" w:color="000000"/>
              <w:bottom w:val="single" w:sz="4" w:space="0" w:color="000000"/>
              <w:right w:val="single" w:sz="4" w:space="0" w:color="000000"/>
            </w:tcBorders>
            <w:vAlign w:val="center"/>
          </w:tcPr>
          <w:p w14:paraId="0A26243E" w14:textId="77777777" w:rsidR="00C25945" w:rsidRDefault="00C25945" w:rsidP="002A2DD3">
            <w:pPr>
              <w:widowControl w:val="0"/>
              <w:jc w:val="center"/>
              <w:rPr>
                <w:rFonts w:eastAsia="Times New Roman"/>
                <w:szCs w:val="20"/>
              </w:rPr>
            </w:pPr>
            <w:r>
              <w:rPr>
                <w:color w:val="000000"/>
                <w:szCs w:val="20"/>
              </w:rPr>
              <w:t>100</w:t>
            </w:r>
          </w:p>
        </w:tc>
        <w:tc>
          <w:tcPr>
            <w:tcW w:w="269" w:type="pct"/>
            <w:tcBorders>
              <w:top w:val="single" w:sz="4" w:space="0" w:color="000000"/>
              <w:left w:val="single" w:sz="4" w:space="0" w:color="000000"/>
              <w:bottom w:val="single" w:sz="4" w:space="0" w:color="000000"/>
              <w:right w:val="single" w:sz="4" w:space="0" w:color="000000"/>
            </w:tcBorders>
            <w:vAlign w:val="center"/>
          </w:tcPr>
          <w:p w14:paraId="7449215B" w14:textId="77777777" w:rsidR="00C25945" w:rsidRDefault="00C25945" w:rsidP="002A2DD3">
            <w:pPr>
              <w:widowControl w:val="0"/>
              <w:jc w:val="center"/>
              <w:rPr>
                <w:rFonts w:eastAsia="Times New Roman"/>
                <w:szCs w:val="20"/>
              </w:rPr>
            </w:pPr>
            <w:r>
              <w:rPr>
                <w:color w:val="000000"/>
                <w:szCs w:val="20"/>
              </w:rPr>
              <w:t>20</w:t>
            </w:r>
          </w:p>
        </w:tc>
        <w:tc>
          <w:tcPr>
            <w:tcW w:w="269" w:type="pct"/>
            <w:tcBorders>
              <w:top w:val="single" w:sz="4" w:space="0" w:color="000000"/>
              <w:left w:val="single" w:sz="4" w:space="0" w:color="000000"/>
              <w:bottom w:val="single" w:sz="4" w:space="0" w:color="000000"/>
              <w:right w:val="single" w:sz="4" w:space="0" w:color="000000"/>
            </w:tcBorders>
            <w:vAlign w:val="center"/>
          </w:tcPr>
          <w:p w14:paraId="3491A129" w14:textId="77777777" w:rsidR="00C25945" w:rsidRDefault="00C25945" w:rsidP="002A2DD3">
            <w:pPr>
              <w:widowControl w:val="0"/>
              <w:jc w:val="center"/>
              <w:rPr>
                <w:rFonts w:eastAsia="Times New Roman"/>
                <w:szCs w:val="20"/>
              </w:rPr>
            </w:pPr>
            <w:r>
              <w:rPr>
                <w:color w:val="000000"/>
                <w:szCs w:val="20"/>
              </w:rPr>
              <w:t>10</w:t>
            </w:r>
          </w:p>
        </w:tc>
        <w:tc>
          <w:tcPr>
            <w:tcW w:w="363" w:type="pct"/>
            <w:tcBorders>
              <w:top w:val="single" w:sz="4" w:space="0" w:color="000000"/>
              <w:left w:val="single" w:sz="4" w:space="0" w:color="000000"/>
              <w:bottom w:val="single" w:sz="4" w:space="0" w:color="000000"/>
              <w:right w:val="single" w:sz="4" w:space="0" w:color="000000"/>
            </w:tcBorders>
            <w:vAlign w:val="center"/>
          </w:tcPr>
          <w:p w14:paraId="51E07A89" w14:textId="77777777" w:rsidR="00C25945" w:rsidRDefault="00C25945" w:rsidP="002A2DD3">
            <w:pPr>
              <w:widowControl w:val="0"/>
              <w:jc w:val="center"/>
              <w:rPr>
                <w:rFonts w:eastAsia="Times New Roman"/>
                <w:szCs w:val="20"/>
              </w:rPr>
            </w:pPr>
            <w:r>
              <w:rPr>
                <w:color w:val="000000"/>
                <w:szCs w:val="20"/>
              </w:rPr>
              <w:t>20</w:t>
            </w:r>
          </w:p>
        </w:tc>
        <w:tc>
          <w:tcPr>
            <w:tcW w:w="269" w:type="pct"/>
            <w:tcBorders>
              <w:top w:val="single" w:sz="4" w:space="0" w:color="000000"/>
              <w:left w:val="single" w:sz="4" w:space="0" w:color="000000"/>
              <w:bottom w:val="single" w:sz="4" w:space="0" w:color="000000"/>
              <w:right w:val="single" w:sz="4" w:space="0" w:color="000000"/>
            </w:tcBorders>
            <w:vAlign w:val="center"/>
          </w:tcPr>
          <w:p w14:paraId="2BC9AF0A" w14:textId="77777777" w:rsidR="00C25945" w:rsidRDefault="00C25945" w:rsidP="002A2DD3">
            <w:pPr>
              <w:widowControl w:val="0"/>
              <w:jc w:val="center"/>
              <w:rPr>
                <w:rFonts w:eastAsia="Times New Roman"/>
                <w:szCs w:val="20"/>
              </w:rPr>
            </w:pPr>
            <w:r>
              <w:rPr>
                <w:color w:val="000000"/>
                <w:szCs w:val="20"/>
              </w:rPr>
              <w:t>10</w:t>
            </w:r>
          </w:p>
        </w:tc>
        <w:tc>
          <w:tcPr>
            <w:tcW w:w="269" w:type="pct"/>
            <w:tcBorders>
              <w:top w:val="single" w:sz="4" w:space="0" w:color="000000"/>
              <w:left w:val="single" w:sz="4" w:space="0" w:color="000000"/>
              <w:bottom w:val="single" w:sz="4" w:space="0" w:color="000000"/>
              <w:right w:val="single" w:sz="4" w:space="0" w:color="000000"/>
            </w:tcBorders>
            <w:vAlign w:val="center"/>
          </w:tcPr>
          <w:p w14:paraId="734CE13B" w14:textId="77777777" w:rsidR="00C25945" w:rsidRDefault="00C25945" w:rsidP="002A2DD3">
            <w:pPr>
              <w:widowControl w:val="0"/>
              <w:jc w:val="center"/>
              <w:rPr>
                <w:rFonts w:eastAsia="Times New Roman"/>
                <w:szCs w:val="20"/>
              </w:rPr>
            </w:pPr>
            <w:r>
              <w:rPr>
                <w:color w:val="000000"/>
                <w:szCs w:val="20"/>
              </w:rPr>
              <w:t>10</w:t>
            </w:r>
          </w:p>
        </w:tc>
        <w:tc>
          <w:tcPr>
            <w:tcW w:w="391" w:type="pct"/>
            <w:tcBorders>
              <w:top w:val="single" w:sz="4" w:space="0" w:color="000000"/>
              <w:left w:val="single" w:sz="4" w:space="0" w:color="000000"/>
              <w:bottom w:val="single" w:sz="4" w:space="0" w:color="000000"/>
              <w:right w:val="single" w:sz="4" w:space="0" w:color="000000"/>
            </w:tcBorders>
            <w:vAlign w:val="center"/>
          </w:tcPr>
          <w:p w14:paraId="67698307" w14:textId="77777777" w:rsidR="00C25945" w:rsidRDefault="00C25945" w:rsidP="002A2DD3">
            <w:pPr>
              <w:widowControl w:val="0"/>
              <w:jc w:val="center"/>
              <w:rPr>
                <w:szCs w:val="20"/>
              </w:rPr>
            </w:pPr>
            <w:r>
              <w:rPr>
                <w:color w:val="000000"/>
                <w:szCs w:val="20"/>
              </w:rPr>
              <w:t>470</w:t>
            </w:r>
          </w:p>
        </w:tc>
      </w:tr>
      <w:tr w:rsidR="00C25945" w14:paraId="266E95BC" w14:textId="77777777" w:rsidTr="002A2DD3">
        <w:trPr>
          <w:trHeight w:val="181"/>
          <w:jc w:val="center"/>
        </w:trPr>
        <w:tc>
          <w:tcPr>
            <w:tcW w:w="237" w:type="pct"/>
            <w:tcBorders>
              <w:top w:val="single" w:sz="4" w:space="0" w:color="000000"/>
              <w:left w:val="single" w:sz="4" w:space="0" w:color="000000"/>
              <w:bottom w:val="single" w:sz="4" w:space="0" w:color="000000"/>
              <w:right w:val="single" w:sz="4" w:space="0" w:color="000000"/>
            </w:tcBorders>
            <w:vAlign w:val="center"/>
          </w:tcPr>
          <w:p w14:paraId="5470638C" w14:textId="77777777" w:rsidR="00C25945" w:rsidRDefault="00C25945" w:rsidP="002A2DD3">
            <w:pPr>
              <w:widowControl w:val="0"/>
              <w:jc w:val="center"/>
              <w:rPr>
                <w:rFonts w:eastAsia="Times New Roman"/>
                <w:szCs w:val="20"/>
              </w:rPr>
            </w:pPr>
            <w:r>
              <w:rPr>
                <w:rFonts w:eastAsia="Times New Roman"/>
                <w:szCs w:val="20"/>
              </w:rPr>
              <w:t>11</w:t>
            </w:r>
          </w:p>
        </w:tc>
        <w:tc>
          <w:tcPr>
            <w:tcW w:w="502" w:type="pct"/>
            <w:tcBorders>
              <w:top w:val="single" w:sz="4" w:space="0" w:color="000000"/>
              <w:left w:val="single" w:sz="4" w:space="0" w:color="000000"/>
              <w:bottom w:val="single" w:sz="4" w:space="0" w:color="000000"/>
              <w:right w:val="single" w:sz="4" w:space="0" w:color="000000"/>
            </w:tcBorders>
            <w:vAlign w:val="center"/>
          </w:tcPr>
          <w:p w14:paraId="76A7DB21" w14:textId="77777777" w:rsidR="00C25945" w:rsidRDefault="00C25945" w:rsidP="002A2DD3">
            <w:pPr>
              <w:widowControl w:val="0"/>
              <w:jc w:val="center"/>
              <w:rPr>
                <w:rFonts w:eastAsia="Times New Roman"/>
                <w:szCs w:val="20"/>
              </w:rPr>
            </w:pPr>
            <w:r>
              <w:rPr>
                <w:color w:val="000000"/>
                <w:szCs w:val="20"/>
              </w:rPr>
              <w:t>Unidade</w:t>
            </w:r>
          </w:p>
        </w:tc>
        <w:tc>
          <w:tcPr>
            <w:tcW w:w="363" w:type="pct"/>
            <w:tcBorders>
              <w:top w:val="single" w:sz="4" w:space="0" w:color="000000"/>
              <w:left w:val="single" w:sz="4" w:space="0" w:color="000000"/>
              <w:bottom w:val="single" w:sz="4" w:space="0" w:color="000000"/>
              <w:right w:val="single" w:sz="4" w:space="0" w:color="000000"/>
            </w:tcBorders>
            <w:vAlign w:val="center"/>
          </w:tcPr>
          <w:p w14:paraId="208E890F" w14:textId="77777777" w:rsidR="00C25945" w:rsidRDefault="00C25945" w:rsidP="002A2DD3">
            <w:pPr>
              <w:widowControl w:val="0"/>
              <w:jc w:val="center"/>
              <w:rPr>
                <w:rFonts w:eastAsia="Times New Roman"/>
                <w:szCs w:val="20"/>
              </w:rPr>
            </w:pPr>
            <w:r>
              <w:rPr>
                <w:color w:val="000000"/>
                <w:szCs w:val="20"/>
              </w:rPr>
              <w:t>24</w:t>
            </w:r>
          </w:p>
        </w:tc>
        <w:tc>
          <w:tcPr>
            <w:tcW w:w="363" w:type="pct"/>
            <w:tcBorders>
              <w:top w:val="single" w:sz="4" w:space="0" w:color="000000"/>
              <w:left w:val="single" w:sz="4" w:space="0" w:color="000000"/>
              <w:bottom w:val="single" w:sz="4" w:space="0" w:color="000000"/>
              <w:right w:val="single" w:sz="4" w:space="0" w:color="000000"/>
            </w:tcBorders>
            <w:vAlign w:val="center"/>
          </w:tcPr>
          <w:p w14:paraId="172CD8E5" w14:textId="77777777" w:rsidR="00C25945" w:rsidRDefault="00C25945" w:rsidP="002A2DD3">
            <w:pPr>
              <w:widowControl w:val="0"/>
              <w:jc w:val="center"/>
              <w:rPr>
                <w:rFonts w:eastAsia="Times New Roman"/>
                <w:szCs w:val="20"/>
              </w:rPr>
            </w:pPr>
            <w:r>
              <w:rPr>
                <w:color w:val="000000"/>
                <w:szCs w:val="20"/>
              </w:rPr>
              <w:t>30</w:t>
            </w:r>
          </w:p>
        </w:tc>
        <w:tc>
          <w:tcPr>
            <w:tcW w:w="269" w:type="pct"/>
            <w:tcBorders>
              <w:top w:val="single" w:sz="4" w:space="0" w:color="000000"/>
              <w:left w:val="single" w:sz="4" w:space="0" w:color="000000"/>
              <w:bottom w:val="single" w:sz="4" w:space="0" w:color="000000"/>
              <w:right w:val="single" w:sz="4" w:space="0" w:color="000000"/>
            </w:tcBorders>
            <w:vAlign w:val="center"/>
          </w:tcPr>
          <w:p w14:paraId="2E8997DE" w14:textId="77777777" w:rsidR="00C25945" w:rsidRDefault="00C25945" w:rsidP="002A2DD3">
            <w:pPr>
              <w:widowControl w:val="0"/>
              <w:jc w:val="center"/>
              <w:rPr>
                <w:rFonts w:eastAsia="Times New Roman"/>
                <w:szCs w:val="20"/>
              </w:rPr>
            </w:pPr>
            <w:r>
              <w:rPr>
                <w:color w:val="000000"/>
                <w:szCs w:val="20"/>
              </w:rPr>
              <w:t>4</w:t>
            </w:r>
          </w:p>
        </w:tc>
        <w:tc>
          <w:tcPr>
            <w:tcW w:w="269" w:type="pct"/>
            <w:tcBorders>
              <w:top w:val="single" w:sz="4" w:space="0" w:color="000000"/>
              <w:left w:val="single" w:sz="4" w:space="0" w:color="000000"/>
              <w:bottom w:val="single" w:sz="4" w:space="0" w:color="000000"/>
              <w:right w:val="single" w:sz="4" w:space="0" w:color="000000"/>
            </w:tcBorders>
            <w:vAlign w:val="center"/>
          </w:tcPr>
          <w:p w14:paraId="6F93EED8" w14:textId="77777777" w:rsidR="00C25945" w:rsidRDefault="00C25945" w:rsidP="002A2DD3">
            <w:pPr>
              <w:widowControl w:val="0"/>
              <w:jc w:val="center"/>
              <w:rPr>
                <w:rFonts w:eastAsia="Times New Roman"/>
                <w:szCs w:val="20"/>
              </w:rPr>
            </w:pPr>
            <w:r>
              <w:rPr>
                <w:color w:val="000000"/>
                <w:szCs w:val="20"/>
              </w:rPr>
              <w:t>6</w:t>
            </w:r>
          </w:p>
        </w:tc>
        <w:tc>
          <w:tcPr>
            <w:tcW w:w="269" w:type="pct"/>
            <w:tcBorders>
              <w:top w:val="single" w:sz="4" w:space="0" w:color="000000"/>
              <w:left w:val="single" w:sz="4" w:space="0" w:color="000000"/>
              <w:bottom w:val="single" w:sz="4" w:space="0" w:color="000000"/>
              <w:right w:val="single" w:sz="4" w:space="0" w:color="000000"/>
            </w:tcBorders>
            <w:vAlign w:val="center"/>
          </w:tcPr>
          <w:p w14:paraId="193ED473" w14:textId="77777777" w:rsidR="00C25945" w:rsidRDefault="00C25945" w:rsidP="002A2DD3">
            <w:pPr>
              <w:widowControl w:val="0"/>
              <w:jc w:val="center"/>
              <w:rPr>
                <w:rFonts w:eastAsia="Times New Roman"/>
                <w:szCs w:val="20"/>
              </w:rPr>
            </w:pPr>
            <w:r>
              <w:rPr>
                <w:color w:val="000000"/>
                <w:szCs w:val="20"/>
              </w:rPr>
              <w:t>8</w:t>
            </w:r>
          </w:p>
        </w:tc>
        <w:tc>
          <w:tcPr>
            <w:tcW w:w="269" w:type="pct"/>
            <w:tcBorders>
              <w:top w:val="single" w:sz="4" w:space="0" w:color="000000"/>
              <w:left w:val="single" w:sz="4" w:space="0" w:color="000000"/>
              <w:bottom w:val="single" w:sz="4" w:space="0" w:color="000000"/>
              <w:right w:val="single" w:sz="4" w:space="0" w:color="000000"/>
            </w:tcBorders>
            <w:vAlign w:val="center"/>
          </w:tcPr>
          <w:p w14:paraId="1A68FC8C" w14:textId="77777777" w:rsidR="00C25945" w:rsidRDefault="00C25945" w:rsidP="002A2DD3">
            <w:pPr>
              <w:widowControl w:val="0"/>
              <w:jc w:val="center"/>
              <w:rPr>
                <w:rFonts w:eastAsia="Times New Roman"/>
                <w:szCs w:val="20"/>
              </w:rPr>
            </w:pPr>
            <w:r>
              <w:rPr>
                <w:color w:val="000000"/>
                <w:szCs w:val="20"/>
              </w:rPr>
              <w:t>2</w:t>
            </w:r>
          </w:p>
        </w:tc>
        <w:tc>
          <w:tcPr>
            <w:tcW w:w="269" w:type="pct"/>
            <w:tcBorders>
              <w:top w:val="single" w:sz="4" w:space="0" w:color="000000"/>
              <w:left w:val="single" w:sz="4" w:space="0" w:color="000000"/>
              <w:bottom w:val="single" w:sz="4" w:space="0" w:color="000000"/>
              <w:right w:val="single" w:sz="4" w:space="0" w:color="000000"/>
            </w:tcBorders>
            <w:vAlign w:val="center"/>
          </w:tcPr>
          <w:p w14:paraId="48AD4640" w14:textId="77777777" w:rsidR="00C25945" w:rsidRDefault="00C25945" w:rsidP="002A2DD3">
            <w:pPr>
              <w:widowControl w:val="0"/>
              <w:jc w:val="center"/>
              <w:rPr>
                <w:rFonts w:eastAsia="Times New Roman"/>
                <w:szCs w:val="20"/>
              </w:rPr>
            </w:pPr>
            <w:r>
              <w:rPr>
                <w:color w:val="000000"/>
                <w:szCs w:val="20"/>
              </w:rPr>
              <w:t>8</w:t>
            </w:r>
          </w:p>
        </w:tc>
        <w:tc>
          <w:tcPr>
            <w:tcW w:w="363" w:type="pct"/>
            <w:tcBorders>
              <w:top w:val="single" w:sz="4" w:space="0" w:color="000000"/>
              <w:left w:val="single" w:sz="4" w:space="0" w:color="000000"/>
              <w:bottom w:val="single" w:sz="4" w:space="0" w:color="000000"/>
              <w:right w:val="single" w:sz="4" w:space="0" w:color="000000"/>
            </w:tcBorders>
            <w:vAlign w:val="center"/>
          </w:tcPr>
          <w:p w14:paraId="3A6CD25A" w14:textId="77777777" w:rsidR="00C25945" w:rsidRDefault="00C25945" w:rsidP="002A2DD3">
            <w:pPr>
              <w:widowControl w:val="0"/>
              <w:jc w:val="center"/>
              <w:rPr>
                <w:rFonts w:eastAsia="Times New Roman"/>
                <w:szCs w:val="20"/>
              </w:rPr>
            </w:pPr>
            <w:r>
              <w:rPr>
                <w:color w:val="000000"/>
                <w:szCs w:val="20"/>
              </w:rPr>
              <w:t>32</w:t>
            </w:r>
          </w:p>
        </w:tc>
        <w:tc>
          <w:tcPr>
            <w:tcW w:w="269" w:type="pct"/>
            <w:tcBorders>
              <w:top w:val="single" w:sz="4" w:space="0" w:color="000000"/>
              <w:left w:val="single" w:sz="4" w:space="0" w:color="000000"/>
              <w:bottom w:val="single" w:sz="4" w:space="0" w:color="000000"/>
              <w:right w:val="single" w:sz="4" w:space="0" w:color="000000"/>
            </w:tcBorders>
            <w:vAlign w:val="center"/>
          </w:tcPr>
          <w:p w14:paraId="7BCE9D02" w14:textId="77777777" w:rsidR="00C25945" w:rsidRDefault="00C25945" w:rsidP="002A2DD3">
            <w:pPr>
              <w:widowControl w:val="0"/>
              <w:jc w:val="center"/>
              <w:rPr>
                <w:rFonts w:eastAsia="Times New Roman"/>
                <w:szCs w:val="20"/>
              </w:rPr>
            </w:pPr>
            <w:r>
              <w:rPr>
                <w:color w:val="000000"/>
                <w:szCs w:val="20"/>
              </w:rPr>
              <w:t>2</w:t>
            </w:r>
          </w:p>
        </w:tc>
        <w:tc>
          <w:tcPr>
            <w:tcW w:w="269" w:type="pct"/>
            <w:tcBorders>
              <w:top w:val="single" w:sz="4" w:space="0" w:color="000000"/>
              <w:left w:val="single" w:sz="4" w:space="0" w:color="000000"/>
              <w:bottom w:val="single" w:sz="4" w:space="0" w:color="000000"/>
              <w:right w:val="single" w:sz="4" w:space="0" w:color="000000"/>
            </w:tcBorders>
            <w:vAlign w:val="center"/>
          </w:tcPr>
          <w:p w14:paraId="406A5F85" w14:textId="77777777" w:rsidR="00C25945" w:rsidRDefault="00C25945" w:rsidP="002A2DD3">
            <w:pPr>
              <w:widowControl w:val="0"/>
              <w:jc w:val="center"/>
              <w:rPr>
                <w:rFonts w:eastAsia="Times New Roman"/>
                <w:szCs w:val="20"/>
              </w:rPr>
            </w:pPr>
            <w:r>
              <w:rPr>
                <w:color w:val="000000"/>
                <w:szCs w:val="20"/>
              </w:rPr>
              <w:t>4</w:t>
            </w:r>
          </w:p>
        </w:tc>
        <w:tc>
          <w:tcPr>
            <w:tcW w:w="363" w:type="pct"/>
            <w:tcBorders>
              <w:top w:val="single" w:sz="4" w:space="0" w:color="000000"/>
              <w:left w:val="single" w:sz="4" w:space="0" w:color="000000"/>
              <w:bottom w:val="single" w:sz="4" w:space="0" w:color="000000"/>
              <w:right w:val="single" w:sz="4" w:space="0" w:color="000000"/>
            </w:tcBorders>
            <w:vAlign w:val="center"/>
          </w:tcPr>
          <w:p w14:paraId="4BDF4CA7" w14:textId="77777777" w:rsidR="00C25945" w:rsidRDefault="00C25945" w:rsidP="002A2DD3">
            <w:pPr>
              <w:widowControl w:val="0"/>
              <w:jc w:val="center"/>
              <w:rPr>
                <w:rFonts w:eastAsia="Times New Roman"/>
                <w:szCs w:val="20"/>
              </w:rPr>
            </w:pPr>
            <w:r>
              <w:rPr>
                <w:color w:val="000000"/>
                <w:szCs w:val="20"/>
              </w:rPr>
              <w:t>10</w:t>
            </w:r>
          </w:p>
        </w:tc>
        <w:tc>
          <w:tcPr>
            <w:tcW w:w="269" w:type="pct"/>
            <w:tcBorders>
              <w:top w:val="single" w:sz="4" w:space="0" w:color="000000"/>
              <w:left w:val="single" w:sz="4" w:space="0" w:color="000000"/>
              <w:bottom w:val="single" w:sz="4" w:space="0" w:color="000000"/>
              <w:right w:val="single" w:sz="4" w:space="0" w:color="000000"/>
            </w:tcBorders>
            <w:vAlign w:val="center"/>
          </w:tcPr>
          <w:p w14:paraId="508C8C9E" w14:textId="77777777" w:rsidR="00C25945" w:rsidRDefault="00C25945" w:rsidP="002A2DD3">
            <w:pPr>
              <w:widowControl w:val="0"/>
              <w:jc w:val="center"/>
              <w:rPr>
                <w:rFonts w:eastAsia="Times New Roman"/>
                <w:szCs w:val="20"/>
              </w:rPr>
            </w:pPr>
            <w:r>
              <w:rPr>
                <w:color w:val="000000"/>
                <w:szCs w:val="20"/>
              </w:rPr>
              <w:t>2</w:t>
            </w:r>
          </w:p>
        </w:tc>
        <w:tc>
          <w:tcPr>
            <w:tcW w:w="269" w:type="pct"/>
            <w:tcBorders>
              <w:top w:val="single" w:sz="4" w:space="0" w:color="000000"/>
              <w:left w:val="single" w:sz="4" w:space="0" w:color="000000"/>
              <w:bottom w:val="single" w:sz="4" w:space="0" w:color="000000"/>
              <w:right w:val="single" w:sz="4" w:space="0" w:color="000000"/>
            </w:tcBorders>
            <w:vAlign w:val="center"/>
          </w:tcPr>
          <w:p w14:paraId="3AFB5D18" w14:textId="77777777" w:rsidR="00C25945" w:rsidRDefault="00C25945" w:rsidP="002A2DD3">
            <w:pPr>
              <w:widowControl w:val="0"/>
              <w:jc w:val="center"/>
              <w:rPr>
                <w:rFonts w:eastAsia="Times New Roman"/>
                <w:szCs w:val="20"/>
              </w:rPr>
            </w:pPr>
            <w:r>
              <w:rPr>
                <w:color w:val="000000"/>
                <w:szCs w:val="20"/>
              </w:rPr>
              <w:t>6</w:t>
            </w:r>
          </w:p>
        </w:tc>
        <w:tc>
          <w:tcPr>
            <w:tcW w:w="391" w:type="pct"/>
            <w:tcBorders>
              <w:top w:val="single" w:sz="4" w:space="0" w:color="000000"/>
              <w:left w:val="single" w:sz="4" w:space="0" w:color="000000"/>
              <w:bottom w:val="single" w:sz="4" w:space="0" w:color="000000"/>
              <w:right w:val="single" w:sz="4" w:space="0" w:color="000000"/>
            </w:tcBorders>
            <w:vAlign w:val="center"/>
          </w:tcPr>
          <w:p w14:paraId="582F3770" w14:textId="77777777" w:rsidR="00C25945" w:rsidRDefault="00C25945" w:rsidP="002A2DD3">
            <w:pPr>
              <w:widowControl w:val="0"/>
              <w:jc w:val="center"/>
              <w:rPr>
                <w:szCs w:val="20"/>
              </w:rPr>
            </w:pPr>
            <w:r>
              <w:rPr>
                <w:color w:val="000000"/>
                <w:szCs w:val="20"/>
              </w:rPr>
              <w:t>138</w:t>
            </w:r>
          </w:p>
        </w:tc>
      </w:tr>
      <w:tr w:rsidR="00C25945" w14:paraId="24E4879F" w14:textId="77777777" w:rsidTr="002A2DD3">
        <w:trPr>
          <w:trHeight w:val="181"/>
          <w:jc w:val="center"/>
        </w:trPr>
        <w:tc>
          <w:tcPr>
            <w:tcW w:w="237" w:type="pct"/>
            <w:tcBorders>
              <w:top w:val="single" w:sz="4" w:space="0" w:color="000000"/>
              <w:left w:val="single" w:sz="4" w:space="0" w:color="000000"/>
              <w:bottom w:val="single" w:sz="4" w:space="0" w:color="000000"/>
              <w:right w:val="single" w:sz="4" w:space="0" w:color="000000"/>
            </w:tcBorders>
            <w:vAlign w:val="center"/>
          </w:tcPr>
          <w:p w14:paraId="7B732329" w14:textId="77777777" w:rsidR="00C25945" w:rsidRDefault="00C25945" w:rsidP="002A2DD3">
            <w:pPr>
              <w:widowControl w:val="0"/>
              <w:jc w:val="center"/>
              <w:rPr>
                <w:rFonts w:eastAsia="Times New Roman"/>
                <w:szCs w:val="20"/>
              </w:rPr>
            </w:pPr>
            <w:r>
              <w:rPr>
                <w:rFonts w:eastAsia="Times New Roman"/>
                <w:szCs w:val="20"/>
              </w:rPr>
              <w:t>12</w:t>
            </w:r>
          </w:p>
        </w:tc>
        <w:tc>
          <w:tcPr>
            <w:tcW w:w="502" w:type="pct"/>
            <w:tcBorders>
              <w:top w:val="single" w:sz="4" w:space="0" w:color="000000"/>
              <w:left w:val="single" w:sz="4" w:space="0" w:color="000000"/>
              <w:bottom w:val="single" w:sz="4" w:space="0" w:color="000000"/>
              <w:right w:val="single" w:sz="4" w:space="0" w:color="000000"/>
            </w:tcBorders>
            <w:vAlign w:val="center"/>
          </w:tcPr>
          <w:p w14:paraId="0B18E23F" w14:textId="77777777" w:rsidR="00C25945" w:rsidRDefault="00C25945" w:rsidP="002A2DD3">
            <w:pPr>
              <w:widowControl w:val="0"/>
              <w:jc w:val="center"/>
              <w:rPr>
                <w:rFonts w:eastAsia="Times New Roman"/>
                <w:szCs w:val="20"/>
              </w:rPr>
            </w:pPr>
            <w:r>
              <w:rPr>
                <w:color w:val="000000"/>
                <w:szCs w:val="20"/>
              </w:rPr>
              <w:t>Unidade</w:t>
            </w:r>
          </w:p>
        </w:tc>
        <w:tc>
          <w:tcPr>
            <w:tcW w:w="363" w:type="pct"/>
            <w:tcBorders>
              <w:top w:val="single" w:sz="4" w:space="0" w:color="000000"/>
              <w:left w:val="single" w:sz="4" w:space="0" w:color="000000"/>
              <w:bottom w:val="single" w:sz="4" w:space="0" w:color="000000"/>
              <w:right w:val="single" w:sz="4" w:space="0" w:color="000000"/>
            </w:tcBorders>
            <w:vAlign w:val="center"/>
          </w:tcPr>
          <w:p w14:paraId="54AC3239" w14:textId="77777777" w:rsidR="00C25945" w:rsidRDefault="00C25945" w:rsidP="002A2DD3">
            <w:pPr>
              <w:widowControl w:val="0"/>
              <w:jc w:val="center"/>
              <w:rPr>
                <w:rFonts w:eastAsia="Times New Roman"/>
                <w:szCs w:val="20"/>
              </w:rPr>
            </w:pPr>
            <w:r>
              <w:rPr>
                <w:color w:val="000000"/>
                <w:szCs w:val="20"/>
              </w:rPr>
              <w:t>60</w:t>
            </w:r>
          </w:p>
        </w:tc>
        <w:tc>
          <w:tcPr>
            <w:tcW w:w="363" w:type="pct"/>
            <w:tcBorders>
              <w:top w:val="single" w:sz="4" w:space="0" w:color="000000"/>
              <w:left w:val="single" w:sz="4" w:space="0" w:color="000000"/>
              <w:bottom w:val="single" w:sz="4" w:space="0" w:color="000000"/>
              <w:right w:val="single" w:sz="4" w:space="0" w:color="000000"/>
            </w:tcBorders>
            <w:vAlign w:val="center"/>
          </w:tcPr>
          <w:p w14:paraId="6D0F9C68" w14:textId="77777777" w:rsidR="00C25945" w:rsidRDefault="00C25945" w:rsidP="002A2DD3">
            <w:pPr>
              <w:widowControl w:val="0"/>
              <w:jc w:val="center"/>
              <w:rPr>
                <w:rFonts w:eastAsia="Times New Roman"/>
                <w:szCs w:val="20"/>
              </w:rPr>
            </w:pPr>
            <w:r>
              <w:rPr>
                <w:color w:val="000000"/>
                <w:szCs w:val="20"/>
              </w:rPr>
              <w:t>40</w:t>
            </w:r>
          </w:p>
        </w:tc>
        <w:tc>
          <w:tcPr>
            <w:tcW w:w="269" w:type="pct"/>
            <w:tcBorders>
              <w:top w:val="single" w:sz="4" w:space="0" w:color="000000"/>
              <w:left w:val="single" w:sz="4" w:space="0" w:color="000000"/>
              <w:bottom w:val="single" w:sz="4" w:space="0" w:color="000000"/>
              <w:right w:val="single" w:sz="4" w:space="0" w:color="000000"/>
            </w:tcBorders>
            <w:vAlign w:val="center"/>
          </w:tcPr>
          <w:p w14:paraId="0AF02A9C" w14:textId="77777777" w:rsidR="00C25945" w:rsidRDefault="00C25945" w:rsidP="002A2DD3">
            <w:pPr>
              <w:widowControl w:val="0"/>
              <w:jc w:val="center"/>
              <w:rPr>
                <w:rFonts w:eastAsia="Times New Roman"/>
                <w:szCs w:val="20"/>
              </w:rPr>
            </w:pPr>
            <w:r>
              <w:rPr>
                <w:color w:val="000000"/>
                <w:szCs w:val="20"/>
              </w:rPr>
              <w:t>6</w:t>
            </w:r>
          </w:p>
        </w:tc>
        <w:tc>
          <w:tcPr>
            <w:tcW w:w="269" w:type="pct"/>
            <w:tcBorders>
              <w:top w:val="single" w:sz="4" w:space="0" w:color="000000"/>
              <w:left w:val="single" w:sz="4" w:space="0" w:color="000000"/>
              <w:bottom w:val="single" w:sz="4" w:space="0" w:color="000000"/>
              <w:right w:val="single" w:sz="4" w:space="0" w:color="000000"/>
            </w:tcBorders>
            <w:vAlign w:val="center"/>
          </w:tcPr>
          <w:p w14:paraId="3A9F5AA5" w14:textId="77777777" w:rsidR="00C25945" w:rsidRDefault="00C25945" w:rsidP="002A2DD3">
            <w:pPr>
              <w:widowControl w:val="0"/>
              <w:jc w:val="center"/>
              <w:rPr>
                <w:rFonts w:eastAsia="Times New Roman"/>
                <w:szCs w:val="20"/>
              </w:rPr>
            </w:pPr>
            <w:r>
              <w:rPr>
                <w:color w:val="000000"/>
                <w:szCs w:val="20"/>
              </w:rPr>
              <w:t>10</w:t>
            </w:r>
          </w:p>
        </w:tc>
        <w:tc>
          <w:tcPr>
            <w:tcW w:w="269" w:type="pct"/>
            <w:tcBorders>
              <w:top w:val="single" w:sz="4" w:space="0" w:color="000000"/>
              <w:left w:val="single" w:sz="4" w:space="0" w:color="000000"/>
              <w:bottom w:val="single" w:sz="4" w:space="0" w:color="000000"/>
              <w:right w:val="single" w:sz="4" w:space="0" w:color="000000"/>
            </w:tcBorders>
            <w:vAlign w:val="center"/>
          </w:tcPr>
          <w:p w14:paraId="0E6539B8" w14:textId="77777777" w:rsidR="00C25945" w:rsidRDefault="00C25945" w:rsidP="002A2DD3">
            <w:pPr>
              <w:widowControl w:val="0"/>
              <w:jc w:val="center"/>
              <w:rPr>
                <w:rFonts w:eastAsia="Times New Roman"/>
                <w:szCs w:val="20"/>
              </w:rPr>
            </w:pPr>
            <w:r>
              <w:rPr>
                <w:color w:val="000000"/>
                <w:szCs w:val="20"/>
              </w:rPr>
              <w:t>15</w:t>
            </w:r>
          </w:p>
        </w:tc>
        <w:tc>
          <w:tcPr>
            <w:tcW w:w="269" w:type="pct"/>
            <w:tcBorders>
              <w:top w:val="single" w:sz="4" w:space="0" w:color="000000"/>
              <w:left w:val="single" w:sz="4" w:space="0" w:color="000000"/>
              <w:bottom w:val="single" w:sz="4" w:space="0" w:color="000000"/>
              <w:right w:val="single" w:sz="4" w:space="0" w:color="000000"/>
            </w:tcBorders>
            <w:vAlign w:val="center"/>
          </w:tcPr>
          <w:p w14:paraId="5C641026" w14:textId="77777777" w:rsidR="00C25945" w:rsidRDefault="00C25945" w:rsidP="002A2DD3">
            <w:pPr>
              <w:widowControl w:val="0"/>
              <w:jc w:val="center"/>
              <w:rPr>
                <w:rFonts w:eastAsia="Times New Roman"/>
                <w:szCs w:val="20"/>
              </w:rPr>
            </w:pPr>
            <w:r>
              <w:rPr>
                <w:color w:val="000000"/>
                <w:szCs w:val="20"/>
              </w:rPr>
              <w:t>4</w:t>
            </w:r>
          </w:p>
        </w:tc>
        <w:tc>
          <w:tcPr>
            <w:tcW w:w="269" w:type="pct"/>
            <w:tcBorders>
              <w:top w:val="single" w:sz="4" w:space="0" w:color="000000"/>
              <w:left w:val="single" w:sz="4" w:space="0" w:color="000000"/>
              <w:bottom w:val="single" w:sz="4" w:space="0" w:color="000000"/>
              <w:right w:val="single" w:sz="4" w:space="0" w:color="000000"/>
            </w:tcBorders>
            <w:vAlign w:val="center"/>
          </w:tcPr>
          <w:p w14:paraId="05CC6683" w14:textId="77777777" w:rsidR="00C25945" w:rsidRDefault="00C25945" w:rsidP="002A2DD3">
            <w:pPr>
              <w:widowControl w:val="0"/>
              <w:jc w:val="center"/>
              <w:rPr>
                <w:rFonts w:eastAsia="Times New Roman"/>
                <w:szCs w:val="20"/>
              </w:rPr>
            </w:pPr>
            <w:r>
              <w:rPr>
                <w:color w:val="000000"/>
                <w:szCs w:val="20"/>
              </w:rPr>
              <w:t>12</w:t>
            </w:r>
          </w:p>
        </w:tc>
        <w:tc>
          <w:tcPr>
            <w:tcW w:w="363" w:type="pct"/>
            <w:tcBorders>
              <w:top w:val="single" w:sz="4" w:space="0" w:color="000000"/>
              <w:left w:val="single" w:sz="4" w:space="0" w:color="000000"/>
              <w:bottom w:val="single" w:sz="4" w:space="0" w:color="000000"/>
              <w:right w:val="single" w:sz="4" w:space="0" w:color="000000"/>
            </w:tcBorders>
            <w:vAlign w:val="center"/>
          </w:tcPr>
          <w:p w14:paraId="0D8567DD" w14:textId="77777777" w:rsidR="00C25945" w:rsidRDefault="00C25945" w:rsidP="002A2DD3">
            <w:pPr>
              <w:widowControl w:val="0"/>
              <w:jc w:val="center"/>
              <w:rPr>
                <w:rFonts w:eastAsia="Times New Roman"/>
                <w:szCs w:val="20"/>
              </w:rPr>
            </w:pPr>
            <w:r>
              <w:rPr>
                <w:color w:val="000000"/>
                <w:szCs w:val="20"/>
              </w:rPr>
              <w:t>80</w:t>
            </w:r>
          </w:p>
        </w:tc>
        <w:tc>
          <w:tcPr>
            <w:tcW w:w="269" w:type="pct"/>
            <w:tcBorders>
              <w:top w:val="single" w:sz="4" w:space="0" w:color="000000"/>
              <w:left w:val="single" w:sz="4" w:space="0" w:color="000000"/>
              <w:bottom w:val="single" w:sz="4" w:space="0" w:color="000000"/>
              <w:right w:val="single" w:sz="4" w:space="0" w:color="000000"/>
            </w:tcBorders>
            <w:vAlign w:val="center"/>
          </w:tcPr>
          <w:p w14:paraId="51EE4C92" w14:textId="77777777" w:rsidR="00C25945" w:rsidRDefault="00C25945" w:rsidP="002A2DD3">
            <w:pPr>
              <w:widowControl w:val="0"/>
              <w:jc w:val="center"/>
              <w:rPr>
                <w:rFonts w:eastAsia="Times New Roman"/>
                <w:szCs w:val="20"/>
              </w:rPr>
            </w:pPr>
            <w:r>
              <w:rPr>
                <w:color w:val="000000"/>
                <w:szCs w:val="20"/>
              </w:rPr>
              <w:t>4</w:t>
            </w:r>
          </w:p>
        </w:tc>
        <w:tc>
          <w:tcPr>
            <w:tcW w:w="269" w:type="pct"/>
            <w:tcBorders>
              <w:top w:val="single" w:sz="4" w:space="0" w:color="000000"/>
              <w:left w:val="single" w:sz="4" w:space="0" w:color="000000"/>
              <w:bottom w:val="single" w:sz="4" w:space="0" w:color="000000"/>
              <w:right w:val="single" w:sz="4" w:space="0" w:color="000000"/>
            </w:tcBorders>
            <w:vAlign w:val="center"/>
          </w:tcPr>
          <w:p w14:paraId="3DFC5B39" w14:textId="77777777" w:rsidR="00C25945" w:rsidRDefault="00C25945" w:rsidP="002A2DD3">
            <w:pPr>
              <w:widowControl w:val="0"/>
              <w:jc w:val="center"/>
              <w:rPr>
                <w:rFonts w:eastAsia="Times New Roman"/>
                <w:szCs w:val="20"/>
              </w:rPr>
            </w:pPr>
            <w:r>
              <w:rPr>
                <w:color w:val="000000"/>
                <w:szCs w:val="20"/>
              </w:rPr>
              <w:t>6</w:t>
            </w:r>
          </w:p>
        </w:tc>
        <w:tc>
          <w:tcPr>
            <w:tcW w:w="363" w:type="pct"/>
            <w:tcBorders>
              <w:top w:val="single" w:sz="4" w:space="0" w:color="000000"/>
              <w:left w:val="single" w:sz="4" w:space="0" w:color="000000"/>
              <w:bottom w:val="single" w:sz="4" w:space="0" w:color="000000"/>
              <w:right w:val="single" w:sz="4" w:space="0" w:color="000000"/>
            </w:tcBorders>
            <w:vAlign w:val="center"/>
          </w:tcPr>
          <w:p w14:paraId="15447FEA" w14:textId="77777777" w:rsidR="00C25945" w:rsidRDefault="00C25945" w:rsidP="002A2DD3">
            <w:pPr>
              <w:widowControl w:val="0"/>
              <w:jc w:val="center"/>
              <w:rPr>
                <w:rFonts w:eastAsia="Times New Roman"/>
                <w:szCs w:val="20"/>
              </w:rPr>
            </w:pPr>
            <w:r>
              <w:rPr>
                <w:color w:val="000000"/>
                <w:szCs w:val="20"/>
              </w:rPr>
              <w:t>30</w:t>
            </w:r>
          </w:p>
        </w:tc>
        <w:tc>
          <w:tcPr>
            <w:tcW w:w="269" w:type="pct"/>
            <w:tcBorders>
              <w:top w:val="single" w:sz="4" w:space="0" w:color="000000"/>
              <w:left w:val="single" w:sz="4" w:space="0" w:color="000000"/>
              <w:bottom w:val="single" w:sz="4" w:space="0" w:color="000000"/>
              <w:right w:val="single" w:sz="4" w:space="0" w:color="000000"/>
            </w:tcBorders>
            <w:vAlign w:val="center"/>
          </w:tcPr>
          <w:p w14:paraId="7FEBDE30" w14:textId="77777777" w:rsidR="00C25945" w:rsidRDefault="00C25945" w:rsidP="002A2DD3">
            <w:pPr>
              <w:widowControl w:val="0"/>
              <w:jc w:val="center"/>
              <w:rPr>
                <w:rFonts w:eastAsia="Times New Roman"/>
                <w:szCs w:val="20"/>
              </w:rPr>
            </w:pPr>
            <w:r>
              <w:rPr>
                <w:color w:val="000000"/>
                <w:szCs w:val="20"/>
              </w:rPr>
              <w:t>4</w:t>
            </w:r>
          </w:p>
        </w:tc>
        <w:tc>
          <w:tcPr>
            <w:tcW w:w="269" w:type="pct"/>
            <w:tcBorders>
              <w:top w:val="single" w:sz="4" w:space="0" w:color="000000"/>
              <w:left w:val="single" w:sz="4" w:space="0" w:color="000000"/>
              <w:bottom w:val="single" w:sz="4" w:space="0" w:color="000000"/>
              <w:right w:val="single" w:sz="4" w:space="0" w:color="000000"/>
            </w:tcBorders>
            <w:vAlign w:val="center"/>
          </w:tcPr>
          <w:p w14:paraId="16B7E1C2" w14:textId="77777777" w:rsidR="00C25945" w:rsidRDefault="00C25945" w:rsidP="002A2DD3">
            <w:pPr>
              <w:widowControl w:val="0"/>
              <w:jc w:val="center"/>
              <w:rPr>
                <w:rFonts w:eastAsia="Times New Roman"/>
                <w:szCs w:val="20"/>
              </w:rPr>
            </w:pPr>
            <w:r>
              <w:rPr>
                <w:color w:val="000000"/>
                <w:szCs w:val="20"/>
              </w:rPr>
              <w:t>10</w:t>
            </w:r>
          </w:p>
        </w:tc>
        <w:tc>
          <w:tcPr>
            <w:tcW w:w="391" w:type="pct"/>
            <w:tcBorders>
              <w:top w:val="single" w:sz="4" w:space="0" w:color="000000"/>
              <w:left w:val="single" w:sz="4" w:space="0" w:color="000000"/>
              <w:bottom w:val="single" w:sz="4" w:space="0" w:color="000000"/>
              <w:right w:val="single" w:sz="4" w:space="0" w:color="000000"/>
            </w:tcBorders>
            <w:vAlign w:val="center"/>
          </w:tcPr>
          <w:p w14:paraId="275C8EF1" w14:textId="77777777" w:rsidR="00C25945" w:rsidRDefault="00C25945" w:rsidP="002A2DD3">
            <w:pPr>
              <w:widowControl w:val="0"/>
              <w:jc w:val="center"/>
              <w:rPr>
                <w:szCs w:val="20"/>
              </w:rPr>
            </w:pPr>
            <w:r>
              <w:rPr>
                <w:color w:val="000000"/>
                <w:szCs w:val="20"/>
              </w:rPr>
              <w:t>281</w:t>
            </w:r>
          </w:p>
        </w:tc>
      </w:tr>
      <w:tr w:rsidR="00C25945" w14:paraId="43A7E497" w14:textId="77777777" w:rsidTr="002A2DD3">
        <w:trPr>
          <w:trHeight w:val="181"/>
          <w:jc w:val="center"/>
        </w:trPr>
        <w:tc>
          <w:tcPr>
            <w:tcW w:w="237" w:type="pct"/>
            <w:tcBorders>
              <w:top w:val="single" w:sz="4" w:space="0" w:color="000000"/>
              <w:left w:val="single" w:sz="4" w:space="0" w:color="000000"/>
              <w:bottom w:val="single" w:sz="4" w:space="0" w:color="000000"/>
              <w:right w:val="single" w:sz="4" w:space="0" w:color="000000"/>
            </w:tcBorders>
            <w:vAlign w:val="center"/>
          </w:tcPr>
          <w:p w14:paraId="6E33B0F5" w14:textId="77777777" w:rsidR="00C25945" w:rsidRDefault="00C25945" w:rsidP="002A2DD3">
            <w:pPr>
              <w:widowControl w:val="0"/>
              <w:jc w:val="center"/>
              <w:rPr>
                <w:rFonts w:eastAsia="Times New Roman"/>
                <w:szCs w:val="20"/>
              </w:rPr>
            </w:pPr>
            <w:r>
              <w:rPr>
                <w:rFonts w:eastAsia="Times New Roman"/>
                <w:szCs w:val="20"/>
              </w:rPr>
              <w:t>13</w:t>
            </w:r>
          </w:p>
        </w:tc>
        <w:tc>
          <w:tcPr>
            <w:tcW w:w="502" w:type="pct"/>
            <w:tcBorders>
              <w:top w:val="single" w:sz="4" w:space="0" w:color="000000"/>
              <w:left w:val="single" w:sz="4" w:space="0" w:color="000000"/>
              <w:bottom w:val="single" w:sz="4" w:space="0" w:color="000000"/>
              <w:right w:val="single" w:sz="4" w:space="0" w:color="000000"/>
            </w:tcBorders>
            <w:vAlign w:val="center"/>
          </w:tcPr>
          <w:p w14:paraId="50188ACF" w14:textId="77777777" w:rsidR="00C25945" w:rsidRDefault="00C25945" w:rsidP="002A2DD3">
            <w:pPr>
              <w:widowControl w:val="0"/>
              <w:jc w:val="center"/>
              <w:rPr>
                <w:rFonts w:eastAsia="Times New Roman"/>
                <w:szCs w:val="20"/>
              </w:rPr>
            </w:pPr>
            <w:r>
              <w:rPr>
                <w:color w:val="000000"/>
                <w:szCs w:val="20"/>
              </w:rPr>
              <w:t>Unidade</w:t>
            </w:r>
          </w:p>
        </w:tc>
        <w:tc>
          <w:tcPr>
            <w:tcW w:w="363" w:type="pct"/>
            <w:tcBorders>
              <w:top w:val="single" w:sz="4" w:space="0" w:color="000000"/>
              <w:left w:val="single" w:sz="4" w:space="0" w:color="000000"/>
              <w:bottom w:val="single" w:sz="4" w:space="0" w:color="000000"/>
              <w:right w:val="single" w:sz="4" w:space="0" w:color="000000"/>
            </w:tcBorders>
            <w:vAlign w:val="center"/>
          </w:tcPr>
          <w:p w14:paraId="5891FEF0" w14:textId="77777777" w:rsidR="00C25945" w:rsidRDefault="00C25945" w:rsidP="002A2DD3">
            <w:pPr>
              <w:widowControl w:val="0"/>
              <w:jc w:val="center"/>
              <w:rPr>
                <w:rFonts w:eastAsia="Times New Roman"/>
                <w:szCs w:val="20"/>
              </w:rPr>
            </w:pPr>
            <w:r>
              <w:rPr>
                <w:color w:val="000000"/>
                <w:szCs w:val="20"/>
              </w:rPr>
              <w:t>100</w:t>
            </w:r>
          </w:p>
        </w:tc>
        <w:tc>
          <w:tcPr>
            <w:tcW w:w="363" w:type="pct"/>
            <w:tcBorders>
              <w:top w:val="single" w:sz="4" w:space="0" w:color="000000"/>
              <w:left w:val="single" w:sz="4" w:space="0" w:color="000000"/>
              <w:bottom w:val="single" w:sz="4" w:space="0" w:color="000000"/>
              <w:right w:val="single" w:sz="4" w:space="0" w:color="000000"/>
            </w:tcBorders>
            <w:vAlign w:val="center"/>
          </w:tcPr>
          <w:p w14:paraId="73EE31EC" w14:textId="77777777" w:rsidR="00C25945" w:rsidRDefault="00C25945" w:rsidP="002A2DD3">
            <w:pPr>
              <w:widowControl w:val="0"/>
              <w:jc w:val="center"/>
              <w:rPr>
                <w:rFonts w:eastAsia="Times New Roman"/>
                <w:szCs w:val="20"/>
              </w:rPr>
            </w:pPr>
            <w:r>
              <w:rPr>
                <w:color w:val="000000"/>
                <w:szCs w:val="20"/>
              </w:rPr>
              <w:t>150</w:t>
            </w:r>
          </w:p>
        </w:tc>
        <w:tc>
          <w:tcPr>
            <w:tcW w:w="269" w:type="pct"/>
            <w:tcBorders>
              <w:top w:val="single" w:sz="4" w:space="0" w:color="000000"/>
              <w:left w:val="single" w:sz="4" w:space="0" w:color="000000"/>
              <w:bottom w:val="single" w:sz="4" w:space="0" w:color="000000"/>
              <w:right w:val="single" w:sz="4" w:space="0" w:color="000000"/>
            </w:tcBorders>
            <w:vAlign w:val="center"/>
          </w:tcPr>
          <w:p w14:paraId="13FE2ACA" w14:textId="77777777" w:rsidR="00C25945" w:rsidRDefault="00C25945" w:rsidP="002A2DD3">
            <w:pPr>
              <w:widowControl w:val="0"/>
              <w:jc w:val="center"/>
              <w:rPr>
                <w:rFonts w:eastAsia="Times New Roman"/>
                <w:szCs w:val="20"/>
              </w:rPr>
            </w:pPr>
            <w:r>
              <w:rPr>
                <w:color w:val="000000"/>
                <w:szCs w:val="20"/>
              </w:rPr>
              <w:t>20</w:t>
            </w:r>
          </w:p>
        </w:tc>
        <w:tc>
          <w:tcPr>
            <w:tcW w:w="269" w:type="pct"/>
            <w:tcBorders>
              <w:top w:val="single" w:sz="4" w:space="0" w:color="000000"/>
              <w:left w:val="single" w:sz="4" w:space="0" w:color="000000"/>
              <w:bottom w:val="single" w:sz="4" w:space="0" w:color="000000"/>
              <w:right w:val="single" w:sz="4" w:space="0" w:color="000000"/>
            </w:tcBorders>
            <w:vAlign w:val="center"/>
          </w:tcPr>
          <w:p w14:paraId="18BC4B32" w14:textId="77777777" w:rsidR="00C25945" w:rsidRDefault="00C25945" w:rsidP="002A2DD3">
            <w:pPr>
              <w:widowControl w:val="0"/>
              <w:jc w:val="center"/>
              <w:rPr>
                <w:rFonts w:eastAsia="Times New Roman"/>
                <w:szCs w:val="20"/>
              </w:rPr>
            </w:pPr>
            <w:r>
              <w:rPr>
                <w:color w:val="000000"/>
                <w:szCs w:val="20"/>
              </w:rPr>
              <w:t>20</w:t>
            </w:r>
          </w:p>
        </w:tc>
        <w:tc>
          <w:tcPr>
            <w:tcW w:w="269" w:type="pct"/>
            <w:tcBorders>
              <w:top w:val="single" w:sz="4" w:space="0" w:color="000000"/>
              <w:left w:val="single" w:sz="4" w:space="0" w:color="000000"/>
              <w:bottom w:val="single" w:sz="4" w:space="0" w:color="000000"/>
              <w:right w:val="single" w:sz="4" w:space="0" w:color="000000"/>
            </w:tcBorders>
            <w:vAlign w:val="center"/>
          </w:tcPr>
          <w:p w14:paraId="0A9D7F67" w14:textId="77777777" w:rsidR="00C25945" w:rsidRDefault="00C25945" w:rsidP="002A2DD3">
            <w:pPr>
              <w:widowControl w:val="0"/>
              <w:jc w:val="center"/>
              <w:rPr>
                <w:rFonts w:eastAsia="Times New Roman"/>
                <w:szCs w:val="20"/>
              </w:rPr>
            </w:pPr>
            <w:r>
              <w:rPr>
                <w:color w:val="000000"/>
                <w:szCs w:val="20"/>
              </w:rPr>
              <w:t>20</w:t>
            </w:r>
          </w:p>
        </w:tc>
        <w:tc>
          <w:tcPr>
            <w:tcW w:w="269" w:type="pct"/>
            <w:tcBorders>
              <w:top w:val="single" w:sz="4" w:space="0" w:color="000000"/>
              <w:left w:val="single" w:sz="4" w:space="0" w:color="000000"/>
              <w:bottom w:val="single" w:sz="4" w:space="0" w:color="000000"/>
              <w:right w:val="single" w:sz="4" w:space="0" w:color="000000"/>
            </w:tcBorders>
            <w:vAlign w:val="center"/>
          </w:tcPr>
          <w:p w14:paraId="572D5BC6" w14:textId="77777777" w:rsidR="00C25945" w:rsidRDefault="00C25945" w:rsidP="002A2DD3">
            <w:pPr>
              <w:widowControl w:val="0"/>
              <w:jc w:val="center"/>
              <w:rPr>
                <w:rFonts w:eastAsia="Times New Roman"/>
                <w:szCs w:val="20"/>
              </w:rPr>
            </w:pPr>
            <w:r>
              <w:rPr>
                <w:color w:val="000000"/>
                <w:szCs w:val="20"/>
              </w:rPr>
              <w:t>30</w:t>
            </w:r>
          </w:p>
        </w:tc>
        <w:tc>
          <w:tcPr>
            <w:tcW w:w="269" w:type="pct"/>
            <w:tcBorders>
              <w:top w:val="single" w:sz="4" w:space="0" w:color="000000"/>
              <w:left w:val="single" w:sz="4" w:space="0" w:color="000000"/>
              <w:bottom w:val="single" w:sz="4" w:space="0" w:color="000000"/>
              <w:right w:val="single" w:sz="4" w:space="0" w:color="000000"/>
            </w:tcBorders>
            <w:vAlign w:val="center"/>
          </w:tcPr>
          <w:p w14:paraId="02268E1B" w14:textId="77777777" w:rsidR="00C25945" w:rsidRDefault="00C25945" w:rsidP="002A2DD3">
            <w:pPr>
              <w:widowControl w:val="0"/>
              <w:jc w:val="center"/>
              <w:rPr>
                <w:rFonts w:eastAsia="Times New Roman"/>
                <w:szCs w:val="20"/>
              </w:rPr>
            </w:pPr>
            <w:r>
              <w:rPr>
                <w:color w:val="000000"/>
                <w:szCs w:val="20"/>
              </w:rPr>
              <w:t>20</w:t>
            </w:r>
          </w:p>
        </w:tc>
        <w:tc>
          <w:tcPr>
            <w:tcW w:w="363" w:type="pct"/>
            <w:tcBorders>
              <w:top w:val="single" w:sz="4" w:space="0" w:color="000000"/>
              <w:left w:val="single" w:sz="4" w:space="0" w:color="000000"/>
              <w:bottom w:val="single" w:sz="4" w:space="0" w:color="000000"/>
              <w:right w:val="single" w:sz="4" w:space="0" w:color="000000"/>
            </w:tcBorders>
            <w:vAlign w:val="center"/>
          </w:tcPr>
          <w:p w14:paraId="1C2646C0" w14:textId="77777777" w:rsidR="00C25945" w:rsidRDefault="00C25945" w:rsidP="002A2DD3">
            <w:pPr>
              <w:widowControl w:val="0"/>
              <w:jc w:val="center"/>
              <w:rPr>
                <w:rFonts w:eastAsia="Times New Roman"/>
                <w:szCs w:val="20"/>
              </w:rPr>
            </w:pPr>
            <w:r>
              <w:rPr>
                <w:color w:val="000000"/>
                <w:szCs w:val="20"/>
              </w:rPr>
              <w:t>100</w:t>
            </w:r>
          </w:p>
        </w:tc>
        <w:tc>
          <w:tcPr>
            <w:tcW w:w="269" w:type="pct"/>
            <w:tcBorders>
              <w:top w:val="single" w:sz="4" w:space="0" w:color="000000"/>
              <w:left w:val="single" w:sz="4" w:space="0" w:color="000000"/>
              <w:bottom w:val="single" w:sz="4" w:space="0" w:color="000000"/>
              <w:right w:val="single" w:sz="4" w:space="0" w:color="000000"/>
            </w:tcBorders>
            <w:vAlign w:val="center"/>
          </w:tcPr>
          <w:p w14:paraId="0374FC49" w14:textId="77777777" w:rsidR="00C25945" w:rsidRDefault="00C25945" w:rsidP="002A2DD3">
            <w:pPr>
              <w:widowControl w:val="0"/>
              <w:jc w:val="center"/>
              <w:rPr>
                <w:rFonts w:eastAsia="Times New Roman"/>
                <w:szCs w:val="20"/>
              </w:rPr>
            </w:pPr>
            <w:r>
              <w:rPr>
                <w:color w:val="000000"/>
                <w:szCs w:val="20"/>
              </w:rPr>
              <w:t>30</w:t>
            </w:r>
          </w:p>
        </w:tc>
        <w:tc>
          <w:tcPr>
            <w:tcW w:w="269" w:type="pct"/>
            <w:tcBorders>
              <w:top w:val="single" w:sz="4" w:space="0" w:color="000000"/>
              <w:left w:val="single" w:sz="4" w:space="0" w:color="000000"/>
              <w:bottom w:val="single" w:sz="4" w:space="0" w:color="000000"/>
              <w:right w:val="single" w:sz="4" w:space="0" w:color="000000"/>
            </w:tcBorders>
            <w:vAlign w:val="center"/>
          </w:tcPr>
          <w:p w14:paraId="39FF4068" w14:textId="77777777" w:rsidR="00C25945" w:rsidRDefault="00C25945" w:rsidP="002A2DD3">
            <w:pPr>
              <w:widowControl w:val="0"/>
              <w:jc w:val="center"/>
              <w:rPr>
                <w:rFonts w:eastAsia="Times New Roman"/>
                <w:szCs w:val="20"/>
              </w:rPr>
            </w:pPr>
            <w:r>
              <w:rPr>
                <w:color w:val="000000"/>
                <w:szCs w:val="20"/>
              </w:rPr>
              <w:t>10</w:t>
            </w:r>
          </w:p>
        </w:tc>
        <w:tc>
          <w:tcPr>
            <w:tcW w:w="363" w:type="pct"/>
            <w:tcBorders>
              <w:top w:val="single" w:sz="4" w:space="0" w:color="000000"/>
              <w:left w:val="single" w:sz="4" w:space="0" w:color="000000"/>
              <w:bottom w:val="single" w:sz="4" w:space="0" w:color="000000"/>
              <w:right w:val="single" w:sz="4" w:space="0" w:color="000000"/>
            </w:tcBorders>
            <w:vAlign w:val="center"/>
          </w:tcPr>
          <w:p w14:paraId="10569EFD" w14:textId="77777777" w:rsidR="00C25945" w:rsidRDefault="00C25945" w:rsidP="002A2DD3">
            <w:pPr>
              <w:widowControl w:val="0"/>
              <w:jc w:val="center"/>
              <w:rPr>
                <w:rFonts w:eastAsia="Times New Roman"/>
                <w:szCs w:val="20"/>
              </w:rPr>
            </w:pPr>
            <w:r>
              <w:rPr>
                <w:color w:val="000000"/>
                <w:szCs w:val="20"/>
              </w:rPr>
              <w:t>50</w:t>
            </w:r>
          </w:p>
        </w:tc>
        <w:tc>
          <w:tcPr>
            <w:tcW w:w="269" w:type="pct"/>
            <w:tcBorders>
              <w:top w:val="single" w:sz="4" w:space="0" w:color="000000"/>
              <w:left w:val="single" w:sz="4" w:space="0" w:color="000000"/>
              <w:bottom w:val="single" w:sz="4" w:space="0" w:color="000000"/>
              <w:right w:val="single" w:sz="4" w:space="0" w:color="000000"/>
            </w:tcBorders>
            <w:vAlign w:val="center"/>
          </w:tcPr>
          <w:p w14:paraId="661E1524" w14:textId="77777777" w:rsidR="00C25945" w:rsidRDefault="00C25945" w:rsidP="002A2DD3">
            <w:pPr>
              <w:widowControl w:val="0"/>
              <w:jc w:val="center"/>
              <w:rPr>
                <w:rFonts w:eastAsia="Times New Roman"/>
                <w:szCs w:val="20"/>
              </w:rPr>
            </w:pPr>
            <w:r>
              <w:rPr>
                <w:color w:val="000000"/>
                <w:szCs w:val="20"/>
              </w:rPr>
              <w:t>10</w:t>
            </w:r>
          </w:p>
        </w:tc>
        <w:tc>
          <w:tcPr>
            <w:tcW w:w="269" w:type="pct"/>
            <w:tcBorders>
              <w:top w:val="single" w:sz="4" w:space="0" w:color="000000"/>
              <w:left w:val="single" w:sz="4" w:space="0" w:color="000000"/>
              <w:bottom w:val="single" w:sz="4" w:space="0" w:color="000000"/>
              <w:right w:val="single" w:sz="4" w:space="0" w:color="000000"/>
            </w:tcBorders>
            <w:vAlign w:val="center"/>
          </w:tcPr>
          <w:p w14:paraId="2B1DFFFD" w14:textId="77777777" w:rsidR="00C25945" w:rsidRDefault="00C25945" w:rsidP="002A2DD3">
            <w:pPr>
              <w:widowControl w:val="0"/>
              <w:jc w:val="center"/>
              <w:rPr>
                <w:rFonts w:eastAsia="Times New Roman"/>
                <w:szCs w:val="20"/>
              </w:rPr>
            </w:pPr>
            <w:r>
              <w:rPr>
                <w:color w:val="000000"/>
                <w:szCs w:val="20"/>
              </w:rPr>
              <w:t>10</w:t>
            </w:r>
          </w:p>
        </w:tc>
        <w:tc>
          <w:tcPr>
            <w:tcW w:w="391" w:type="pct"/>
            <w:tcBorders>
              <w:top w:val="single" w:sz="4" w:space="0" w:color="000000"/>
              <w:left w:val="single" w:sz="4" w:space="0" w:color="000000"/>
              <w:bottom w:val="single" w:sz="4" w:space="0" w:color="000000"/>
              <w:right w:val="single" w:sz="4" w:space="0" w:color="000000"/>
            </w:tcBorders>
            <w:vAlign w:val="center"/>
          </w:tcPr>
          <w:p w14:paraId="38F254B1" w14:textId="77777777" w:rsidR="00C25945" w:rsidRDefault="00C25945" w:rsidP="002A2DD3">
            <w:pPr>
              <w:widowControl w:val="0"/>
              <w:jc w:val="center"/>
              <w:rPr>
                <w:szCs w:val="20"/>
              </w:rPr>
            </w:pPr>
            <w:r>
              <w:rPr>
                <w:color w:val="000000"/>
                <w:szCs w:val="20"/>
              </w:rPr>
              <w:t>570</w:t>
            </w:r>
          </w:p>
        </w:tc>
      </w:tr>
      <w:tr w:rsidR="00C25945" w14:paraId="529251CB" w14:textId="77777777" w:rsidTr="002A2DD3">
        <w:trPr>
          <w:trHeight w:val="181"/>
          <w:jc w:val="center"/>
        </w:trPr>
        <w:tc>
          <w:tcPr>
            <w:tcW w:w="237" w:type="pct"/>
            <w:tcBorders>
              <w:top w:val="single" w:sz="4" w:space="0" w:color="000000"/>
              <w:left w:val="single" w:sz="4" w:space="0" w:color="000000"/>
              <w:bottom w:val="single" w:sz="4" w:space="0" w:color="000000"/>
              <w:right w:val="single" w:sz="4" w:space="0" w:color="000000"/>
            </w:tcBorders>
            <w:vAlign w:val="center"/>
          </w:tcPr>
          <w:p w14:paraId="1AF949FA" w14:textId="77777777" w:rsidR="00C25945" w:rsidRDefault="00C25945" w:rsidP="002A2DD3">
            <w:pPr>
              <w:widowControl w:val="0"/>
              <w:jc w:val="center"/>
              <w:rPr>
                <w:rFonts w:eastAsia="Times New Roman"/>
                <w:szCs w:val="20"/>
              </w:rPr>
            </w:pPr>
            <w:r>
              <w:rPr>
                <w:rFonts w:eastAsia="Times New Roman"/>
                <w:szCs w:val="20"/>
              </w:rPr>
              <w:t>14</w:t>
            </w:r>
          </w:p>
        </w:tc>
        <w:tc>
          <w:tcPr>
            <w:tcW w:w="502" w:type="pct"/>
            <w:tcBorders>
              <w:top w:val="single" w:sz="4" w:space="0" w:color="000000"/>
              <w:left w:val="single" w:sz="4" w:space="0" w:color="000000"/>
              <w:bottom w:val="single" w:sz="4" w:space="0" w:color="000000"/>
              <w:right w:val="single" w:sz="4" w:space="0" w:color="000000"/>
            </w:tcBorders>
            <w:vAlign w:val="center"/>
          </w:tcPr>
          <w:p w14:paraId="6897BC7B" w14:textId="77777777" w:rsidR="00C25945" w:rsidRDefault="00C25945" w:rsidP="002A2DD3">
            <w:pPr>
              <w:widowControl w:val="0"/>
              <w:jc w:val="center"/>
              <w:rPr>
                <w:rFonts w:eastAsia="Times New Roman"/>
                <w:szCs w:val="20"/>
              </w:rPr>
            </w:pPr>
            <w:r>
              <w:rPr>
                <w:color w:val="000000"/>
                <w:szCs w:val="20"/>
              </w:rPr>
              <w:t>Unidade</w:t>
            </w:r>
          </w:p>
        </w:tc>
        <w:tc>
          <w:tcPr>
            <w:tcW w:w="363" w:type="pct"/>
            <w:tcBorders>
              <w:top w:val="single" w:sz="4" w:space="0" w:color="000000"/>
              <w:left w:val="single" w:sz="4" w:space="0" w:color="000000"/>
              <w:bottom w:val="single" w:sz="4" w:space="0" w:color="000000"/>
              <w:right w:val="single" w:sz="4" w:space="0" w:color="000000"/>
            </w:tcBorders>
            <w:vAlign w:val="center"/>
          </w:tcPr>
          <w:p w14:paraId="2026B186" w14:textId="77777777" w:rsidR="00C25945" w:rsidRDefault="00C25945" w:rsidP="002A2DD3">
            <w:pPr>
              <w:widowControl w:val="0"/>
              <w:jc w:val="center"/>
              <w:rPr>
                <w:rFonts w:eastAsia="Times New Roman"/>
                <w:szCs w:val="20"/>
              </w:rPr>
            </w:pPr>
            <w:r>
              <w:rPr>
                <w:color w:val="000000"/>
                <w:szCs w:val="20"/>
              </w:rPr>
              <w:t>200</w:t>
            </w:r>
          </w:p>
        </w:tc>
        <w:tc>
          <w:tcPr>
            <w:tcW w:w="363" w:type="pct"/>
            <w:tcBorders>
              <w:top w:val="single" w:sz="4" w:space="0" w:color="000000"/>
              <w:left w:val="single" w:sz="4" w:space="0" w:color="000000"/>
              <w:bottom w:val="single" w:sz="4" w:space="0" w:color="000000"/>
              <w:right w:val="single" w:sz="4" w:space="0" w:color="000000"/>
            </w:tcBorders>
            <w:vAlign w:val="center"/>
          </w:tcPr>
          <w:p w14:paraId="0775184E" w14:textId="77777777" w:rsidR="00C25945" w:rsidRDefault="00C25945" w:rsidP="002A2DD3">
            <w:pPr>
              <w:widowControl w:val="0"/>
              <w:jc w:val="center"/>
              <w:rPr>
                <w:rFonts w:eastAsia="Times New Roman"/>
                <w:szCs w:val="20"/>
              </w:rPr>
            </w:pPr>
            <w:r>
              <w:rPr>
                <w:color w:val="000000"/>
                <w:szCs w:val="20"/>
              </w:rPr>
              <w:t>200</w:t>
            </w:r>
          </w:p>
        </w:tc>
        <w:tc>
          <w:tcPr>
            <w:tcW w:w="269" w:type="pct"/>
            <w:tcBorders>
              <w:top w:val="single" w:sz="4" w:space="0" w:color="000000"/>
              <w:left w:val="single" w:sz="4" w:space="0" w:color="000000"/>
              <w:bottom w:val="single" w:sz="4" w:space="0" w:color="000000"/>
              <w:right w:val="single" w:sz="4" w:space="0" w:color="000000"/>
            </w:tcBorders>
            <w:vAlign w:val="center"/>
          </w:tcPr>
          <w:p w14:paraId="32322BC6" w14:textId="77777777" w:rsidR="00C25945" w:rsidRDefault="00C25945" w:rsidP="002A2DD3">
            <w:pPr>
              <w:widowControl w:val="0"/>
              <w:jc w:val="center"/>
              <w:rPr>
                <w:rFonts w:eastAsia="Times New Roman"/>
                <w:szCs w:val="20"/>
              </w:rPr>
            </w:pPr>
            <w:r>
              <w:rPr>
                <w:color w:val="000000"/>
                <w:szCs w:val="20"/>
              </w:rPr>
              <w:t>20</w:t>
            </w:r>
          </w:p>
        </w:tc>
        <w:tc>
          <w:tcPr>
            <w:tcW w:w="269" w:type="pct"/>
            <w:tcBorders>
              <w:top w:val="single" w:sz="4" w:space="0" w:color="000000"/>
              <w:left w:val="single" w:sz="4" w:space="0" w:color="000000"/>
              <w:bottom w:val="single" w:sz="4" w:space="0" w:color="000000"/>
              <w:right w:val="single" w:sz="4" w:space="0" w:color="000000"/>
            </w:tcBorders>
            <w:vAlign w:val="center"/>
          </w:tcPr>
          <w:p w14:paraId="49C610B0" w14:textId="77777777" w:rsidR="00C25945" w:rsidRDefault="00C25945" w:rsidP="002A2DD3">
            <w:pPr>
              <w:widowControl w:val="0"/>
              <w:jc w:val="center"/>
              <w:rPr>
                <w:rFonts w:eastAsia="Times New Roman"/>
                <w:szCs w:val="20"/>
              </w:rPr>
            </w:pPr>
            <w:r>
              <w:rPr>
                <w:color w:val="000000"/>
                <w:szCs w:val="20"/>
              </w:rPr>
              <w:t>50</w:t>
            </w:r>
          </w:p>
        </w:tc>
        <w:tc>
          <w:tcPr>
            <w:tcW w:w="269" w:type="pct"/>
            <w:tcBorders>
              <w:top w:val="single" w:sz="4" w:space="0" w:color="000000"/>
              <w:left w:val="single" w:sz="4" w:space="0" w:color="000000"/>
              <w:bottom w:val="single" w:sz="4" w:space="0" w:color="000000"/>
              <w:right w:val="single" w:sz="4" w:space="0" w:color="000000"/>
            </w:tcBorders>
            <w:vAlign w:val="center"/>
          </w:tcPr>
          <w:p w14:paraId="4E7B0DE6" w14:textId="77777777" w:rsidR="00C25945" w:rsidRDefault="00C25945" w:rsidP="002A2DD3">
            <w:pPr>
              <w:widowControl w:val="0"/>
              <w:jc w:val="center"/>
              <w:rPr>
                <w:rFonts w:eastAsia="Times New Roman"/>
                <w:szCs w:val="20"/>
              </w:rPr>
            </w:pPr>
            <w:r>
              <w:rPr>
                <w:color w:val="000000"/>
                <w:szCs w:val="20"/>
              </w:rPr>
              <w:t>50</w:t>
            </w:r>
          </w:p>
        </w:tc>
        <w:tc>
          <w:tcPr>
            <w:tcW w:w="269" w:type="pct"/>
            <w:tcBorders>
              <w:top w:val="single" w:sz="4" w:space="0" w:color="000000"/>
              <w:left w:val="single" w:sz="4" w:space="0" w:color="000000"/>
              <w:bottom w:val="single" w:sz="4" w:space="0" w:color="000000"/>
              <w:right w:val="single" w:sz="4" w:space="0" w:color="000000"/>
            </w:tcBorders>
            <w:vAlign w:val="center"/>
          </w:tcPr>
          <w:p w14:paraId="61D101DA" w14:textId="77777777" w:rsidR="00C25945" w:rsidRDefault="00C25945" w:rsidP="002A2DD3">
            <w:pPr>
              <w:widowControl w:val="0"/>
              <w:jc w:val="center"/>
              <w:rPr>
                <w:rFonts w:eastAsia="Times New Roman"/>
                <w:szCs w:val="20"/>
              </w:rPr>
            </w:pPr>
            <w:r>
              <w:rPr>
                <w:color w:val="000000"/>
                <w:szCs w:val="20"/>
              </w:rPr>
              <w:t>30</w:t>
            </w:r>
          </w:p>
        </w:tc>
        <w:tc>
          <w:tcPr>
            <w:tcW w:w="269" w:type="pct"/>
            <w:tcBorders>
              <w:top w:val="single" w:sz="4" w:space="0" w:color="000000"/>
              <w:left w:val="single" w:sz="4" w:space="0" w:color="000000"/>
              <w:bottom w:val="single" w:sz="4" w:space="0" w:color="000000"/>
              <w:right w:val="single" w:sz="4" w:space="0" w:color="000000"/>
            </w:tcBorders>
            <w:vAlign w:val="center"/>
          </w:tcPr>
          <w:p w14:paraId="2A40E51C" w14:textId="77777777" w:rsidR="00C25945" w:rsidRDefault="00C25945" w:rsidP="002A2DD3">
            <w:pPr>
              <w:widowControl w:val="0"/>
              <w:jc w:val="center"/>
              <w:rPr>
                <w:rFonts w:eastAsia="Times New Roman"/>
                <w:szCs w:val="20"/>
              </w:rPr>
            </w:pPr>
            <w:r>
              <w:rPr>
                <w:color w:val="000000"/>
                <w:szCs w:val="20"/>
              </w:rPr>
              <w:t>50</w:t>
            </w:r>
          </w:p>
        </w:tc>
        <w:tc>
          <w:tcPr>
            <w:tcW w:w="363" w:type="pct"/>
            <w:tcBorders>
              <w:top w:val="single" w:sz="4" w:space="0" w:color="000000"/>
              <w:left w:val="single" w:sz="4" w:space="0" w:color="000000"/>
              <w:bottom w:val="single" w:sz="4" w:space="0" w:color="000000"/>
              <w:right w:val="single" w:sz="4" w:space="0" w:color="000000"/>
            </w:tcBorders>
            <w:vAlign w:val="center"/>
          </w:tcPr>
          <w:p w14:paraId="16A21FA4" w14:textId="77777777" w:rsidR="00C25945" w:rsidRDefault="00C25945" w:rsidP="002A2DD3">
            <w:pPr>
              <w:widowControl w:val="0"/>
              <w:jc w:val="center"/>
              <w:rPr>
                <w:rFonts w:eastAsia="Times New Roman"/>
                <w:szCs w:val="20"/>
              </w:rPr>
            </w:pPr>
            <w:r>
              <w:rPr>
                <w:color w:val="000000"/>
                <w:szCs w:val="20"/>
              </w:rPr>
              <w:t>200</w:t>
            </w:r>
          </w:p>
        </w:tc>
        <w:tc>
          <w:tcPr>
            <w:tcW w:w="269" w:type="pct"/>
            <w:tcBorders>
              <w:top w:val="single" w:sz="4" w:space="0" w:color="000000"/>
              <w:left w:val="single" w:sz="4" w:space="0" w:color="000000"/>
              <w:bottom w:val="single" w:sz="4" w:space="0" w:color="000000"/>
              <w:right w:val="single" w:sz="4" w:space="0" w:color="000000"/>
            </w:tcBorders>
            <w:vAlign w:val="center"/>
          </w:tcPr>
          <w:p w14:paraId="64A4A075" w14:textId="77777777" w:rsidR="00C25945" w:rsidRDefault="00C25945" w:rsidP="002A2DD3">
            <w:pPr>
              <w:widowControl w:val="0"/>
              <w:jc w:val="center"/>
              <w:rPr>
                <w:rFonts w:eastAsia="Times New Roman"/>
                <w:szCs w:val="20"/>
              </w:rPr>
            </w:pPr>
            <w:r>
              <w:rPr>
                <w:color w:val="000000"/>
                <w:szCs w:val="20"/>
              </w:rPr>
              <w:t>30</w:t>
            </w:r>
          </w:p>
        </w:tc>
        <w:tc>
          <w:tcPr>
            <w:tcW w:w="269" w:type="pct"/>
            <w:tcBorders>
              <w:top w:val="single" w:sz="4" w:space="0" w:color="000000"/>
              <w:left w:val="single" w:sz="4" w:space="0" w:color="000000"/>
              <w:bottom w:val="single" w:sz="4" w:space="0" w:color="000000"/>
              <w:right w:val="single" w:sz="4" w:space="0" w:color="000000"/>
            </w:tcBorders>
            <w:vAlign w:val="center"/>
          </w:tcPr>
          <w:p w14:paraId="1AAC8618" w14:textId="77777777" w:rsidR="00C25945" w:rsidRDefault="00C25945" w:rsidP="002A2DD3">
            <w:pPr>
              <w:widowControl w:val="0"/>
              <w:jc w:val="center"/>
              <w:rPr>
                <w:rFonts w:eastAsia="Times New Roman"/>
                <w:szCs w:val="20"/>
              </w:rPr>
            </w:pPr>
            <w:r>
              <w:rPr>
                <w:color w:val="000000"/>
                <w:szCs w:val="20"/>
              </w:rPr>
              <w:t>40</w:t>
            </w:r>
          </w:p>
        </w:tc>
        <w:tc>
          <w:tcPr>
            <w:tcW w:w="363" w:type="pct"/>
            <w:tcBorders>
              <w:top w:val="single" w:sz="4" w:space="0" w:color="000000"/>
              <w:left w:val="single" w:sz="4" w:space="0" w:color="000000"/>
              <w:bottom w:val="single" w:sz="4" w:space="0" w:color="000000"/>
              <w:right w:val="single" w:sz="4" w:space="0" w:color="000000"/>
            </w:tcBorders>
            <w:vAlign w:val="center"/>
          </w:tcPr>
          <w:p w14:paraId="67A0F52C" w14:textId="77777777" w:rsidR="00C25945" w:rsidRDefault="00C25945" w:rsidP="002A2DD3">
            <w:pPr>
              <w:widowControl w:val="0"/>
              <w:jc w:val="center"/>
              <w:rPr>
                <w:rFonts w:eastAsia="Times New Roman"/>
                <w:szCs w:val="20"/>
              </w:rPr>
            </w:pPr>
            <w:r>
              <w:rPr>
                <w:color w:val="000000"/>
                <w:szCs w:val="20"/>
              </w:rPr>
              <w:t>100</w:t>
            </w:r>
          </w:p>
        </w:tc>
        <w:tc>
          <w:tcPr>
            <w:tcW w:w="269" w:type="pct"/>
            <w:tcBorders>
              <w:top w:val="single" w:sz="4" w:space="0" w:color="000000"/>
              <w:left w:val="single" w:sz="4" w:space="0" w:color="000000"/>
              <w:bottom w:val="single" w:sz="4" w:space="0" w:color="000000"/>
              <w:right w:val="single" w:sz="4" w:space="0" w:color="000000"/>
            </w:tcBorders>
            <w:vAlign w:val="center"/>
          </w:tcPr>
          <w:p w14:paraId="24EA8A81" w14:textId="77777777" w:rsidR="00C25945" w:rsidRDefault="00C25945" w:rsidP="002A2DD3">
            <w:pPr>
              <w:widowControl w:val="0"/>
              <w:jc w:val="center"/>
              <w:rPr>
                <w:rFonts w:eastAsia="Times New Roman"/>
                <w:szCs w:val="20"/>
              </w:rPr>
            </w:pPr>
            <w:r>
              <w:rPr>
                <w:color w:val="000000"/>
                <w:szCs w:val="20"/>
              </w:rPr>
              <w:t>10</w:t>
            </w:r>
          </w:p>
        </w:tc>
        <w:tc>
          <w:tcPr>
            <w:tcW w:w="269" w:type="pct"/>
            <w:tcBorders>
              <w:top w:val="single" w:sz="4" w:space="0" w:color="000000"/>
              <w:left w:val="single" w:sz="4" w:space="0" w:color="000000"/>
              <w:bottom w:val="single" w:sz="4" w:space="0" w:color="000000"/>
              <w:right w:val="single" w:sz="4" w:space="0" w:color="000000"/>
            </w:tcBorders>
            <w:vAlign w:val="center"/>
          </w:tcPr>
          <w:p w14:paraId="54D03175" w14:textId="77777777" w:rsidR="00C25945" w:rsidRDefault="00C25945" w:rsidP="002A2DD3">
            <w:pPr>
              <w:widowControl w:val="0"/>
              <w:jc w:val="center"/>
              <w:rPr>
                <w:rFonts w:eastAsia="Times New Roman"/>
                <w:szCs w:val="20"/>
              </w:rPr>
            </w:pPr>
            <w:r>
              <w:rPr>
                <w:color w:val="000000"/>
                <w:szCs w:val="20"/>
              </w:rPr>
              <w:t>20</w:t>
            </w:r>
          </w:p>
        </w:tc>
        <w:tc>
          <w:tcPr>
            <w:tcW w:w="391" w:type="pct"/>
            <w:tcBorders>
              <w:top w:val="single" w:sz="4" w:space="0" w:color="000000"/>
              <w:left w:val="single" w:sz="4" w:space="0" w:color="000000"/>
              <w:bottom w:val="single" w:sz="4" w:space="0" w:color="000000"/>
              <w:right w:val="single" w:sz="4" w:space="0" w:color="000000"/>
            </w:tcBorders>
            <w:vAlign w:val="center"/>
          </w:tcPr>
          <w:p w14:paraId="520630FE" w14:textId="77777777" w:rsidR="00C25945" w:rsidRDefault="00C25945" w:rsidP="002A2DD3">
            <w:pPr>
              <w:widowControl w:val="0"/>
              <w:jc w:val="center"/>
              <w:rPr>
                <w:szCs w:val="20"/>
              </w:rPr>
            </w:pPr>
            <w:r>
              <w:rPr>
                <w:color w:val="000000"/>
                <w:szCs w:val="20"/>
              </w:rPr>
              <w:t>1.000</w:t>
            </w:r>
          </w:p>
        </w:tc>
      </w:tr>
      <w:tr w:rsidR="00C25945" w14:paraId="04CD6348" w14:textId="77777777" w:rsidTr="002A2DD3">
        <w:trPr>
          <w:trHeight w:val="181"/>
          <w:jc w:val="center"/>
        </w:trPr>
        <w:tc>
          <w:tcPr>
            <w:tcW w:w="237" w:type="pct"/>
            <w:tcBorders>
              <w:top w:val="single" w:sz="4" w:space="0" w:color="000000"/>
              <w:left w:val="single" w:sz="4" w:space="0" w:color="000000"/>
              <w:bottom w:val="single" w:sz="4" w:space="0" w:color="000000"/>
              <w:right w:val="single" w:sz="4" w:space="0" w:color="000000"/>
            </w:tcBorders>
            <w:vAlign w:val="center"/>
          </w:tcPr>
          <w:p w14:paraId="5258CA90" w14:textId="77777777" w:rsidR="00C25945" w:rsidRDefault="00C25945" w:rsidP="002A2DD3">
            <w:pPr>
              <w:widowControl w:val="0"/>
              <w:jc w:val="center"/>
              <w:rPr>
                <w:rFonts w:eastAsia="Times New Roman"/>
                <w:szCs w:val="20"/>
              </w:rPr>
            </w:pPr>
            <w:r>
              <w:rPr>
                <w:rFonts w:eastAsia="Times New Roman"/>
                <w:szCs w:val="20"/>
              </w:rPr>
              <w:t>15</w:t>
            </w:r>
          </w:p>
        </w:tc>
        <w:tc>
          <w:tcPr>
            <w:tcW w:w="502" w:type="pct"/>
            <w:tcBorders>
              <w:top w:val="single" w:sz="4" w:space="0" w:color="000000"/>
              <w:left w:val="single" w:sz="4" w:space="0" w:color="000000"/>
              <w:bottom w:val="single" w:sz="4" w:space="0" w:color="000000"/>
              <w:right w:val="single" w:sz="4" w:space="0" w:color="000000"/>
            </w:tcBorders>
            <w:vAlign w:val="center"/>
          </w:tcPr>
          <w:p w14:paraId="335FCCC8" w14:textId="77777777" w:rsidR="00C25945" w:rsidRDefault="00C25945" w:rsidP="002A2DD3">
            <w:pPr>
              <w:widowControl w:val="0"/>
              <w:jc w:val="center"/>
              <w:rPr>
                <w:rFonts w:eastAsia="Times New Roman"/>
                <w:szCs w:val="20"/>
              </w:rPr>
            </w:pPr>
            <w:r>
              <w:rPr>
                <w:color w:val="000000"/>
                <w:szCs w:val="20"/>
              </w:rPr>
              <w:t>Unidade</w:t>
            </w:r>
          </w:p>
        </w:tc>
        <w:tc>
          <w:tcPr>
            <w:tcW w:w="363" w:type="pct"/>
            <w:tcBorders>
              <w:top w:val="single" w:sz="4" w:space="0" w:color="000000"/>
              <w:left w:val="single" w:sz="4" w:space="0" w:color="000000"/>
              <w:bottom w:val="single" w:sz="4" w:space="0" w:color="000000"/>
              <w:right w:val="single" w:sz="4" w:space="0" w:color="000000"/>
            </w:tcBorders>
            <w:vAlign w:val="center"/>
          </w:tcPr>
          <w:p w14:paraId="7D3FDFA8" w14:textId="77777777" w:rsidR="00C25945" w:rsidRDefault="00C25945" w:rsidP="002A2DD3">
            <w:pPr>
              <w:widowControl w:val="0"/>
              <w:jc w:val="center"/>
              <w:rPr>
                <w:rFonts w:eastAsia="Times New Roman"/>
                <w:szCs w:val="20"/>
              </w:rPr>
            </w:pPr>
            <w:r>
              <w:rPr>
                <w:color w:val="000000"/>
                <w:szCs w:val="20"/>
              </w:rPr>
              <w:t>20</w:t>
            </w:r>
          </w:p>
        </w:tc>
        <w:tc>
          <w:tcPr>
            <w:tcW w:w="363" w:type="pct"/>
            <w:tcBorders>
              <w:top w:val="single" w:sz="4" w:space="0" w:color="000000"/>
              <w:left w:val="single" w:sz="4" w:space="0" w:color="000000"/>
              <w:bottom w:val="single" w:sz="4" w:space="0" w:color="000000"/>
              <w:right w:val="single" w:sz="4" w:space="0" w:color="000000"/>
            </w:tcBorders>
            <w:vAlign w:val="center"/>
          </w:tcPr>
          <w:p w14:paraId="1674296B" w14:textId="77777777" w:rsidR="00C25945" w:rsidRDefault="00C25945" w:rsidP="002A2DD3">
            <w:pPr>
              <w:widowControl w:val="0"/>
              <w:jc w:val="center"/>
              <w:rPr>
                <w:rFonts w:eastAsia="Times New Roman"/>
                <w:szCs w:val="20"/>
              </w:rPr>
            </w:pPr>
            <w:r>
              <w:rPr>
                <w:color w:val="000000"/>
                <w:szCs w:val="20"/>
              </w:rPr>
              <w:t>30</w:t>
            </w:r>
          </w:p>
        </w:tc>
        <w:tc>
          <w:tcPr>
            <w:tcW w:w="269" w:type="pct"/>
            <w:tcBorders>
              <w:top w:val="single" w:sz="4" w:space="0" w:color="000000"/>
              <w:left w:val="single" w:sz="4" w:space="0" w:color="000000"/>
              <w:bottom w:val="single" w:sz="4" w:space="0" w:color="000000"/>
              <w:right w:val="single" w:sz="4" w:space="0" w:color="000000"/>
            </w:tcBorders>
            <w:vAlign w:val="center"/>
          </w:tcPr>
          <w:p w14:paraId="0165AB3E" w14:textId="77777777" w:rsidR="00C25945" w:rsidRDefault="00C25945" w:rsidP="002A2DD3">
            <w:pPr>
              <w:widowControl w:val="0"/>
              <w:jc w:val="center"/>
              <w:rPr>
                <w:rFonts w:eastAsia="Times New Roman"/>
                <w:szCs w:val="20"/>
              </w:rPr>
            </w:pPr>
            <w:r>
              <w:rPr>
                <w:color w:val="000000"/>
                <w:szCs w:val="20"/>
              </w:rPr>
              <w:t>10</w:t>
            </w:r>
          </w:p>
        </w:tc>
        <w:tc>
          <w:tcPr>
            <w:tcW w:w="269" w:type="pct"/>
            <w:tcBorders>
              <w:top w:val="single" w:sz="4" w:space="0" w:color="000000"/>
              <w:left w:val="single" w:sz="4" w:space="0" w:color="000000"/>
              <w:bottom w:val="single" w:sz="4" w:space="0" w:color="000000"/>
              <w:right w:val="single" w:sz="4" w:space="0" w:color="000000"/>
            </w:tcBorders>
            <w:vAlign w:val="center"/>
          </w:tcPr>
          <w:p w14:paraId="346713EF" w14:textId="77777777" w:rsidR="00C25945" w:rsidRDefault="00C25945" w:rsidP="002A2DD3">
            <w:pPr>
              <w:widowControl w:val="0"/>
              <w:jc w:val="center"/>
              <w:rPr>
                <w:rFonts w:eastAsia="Times New Roman"/>
                <w:szCs w:val="20"/>
              </w:rPr>
            </w:pPr>
            <w:r>
              <w:rPr>
                <w:color w:val="000000"/>
                <w:szCs w:val="20"/>
              </w:rPr>
              <w:t>5</w:t>
            </w:r>
          </w:p>
        </w:tc>
        <w:tc>
          <w:tcPr>
            <w:tcW w:w="269" w:type="pct"/>
            <w:tcBorders>
              <w:top w:val="single" w:sz="4" w:space="0" w:color="000000"/>
              <w:left w:val="single" w:sz="4" w:space="0" w:color="000000"/>
              <w:bottom w:val="single" w:sz="4" w:space="0" w:color="000000"/>
              <w:right w:val="single" w:sz="4" w:space="0" w:color="000000"/>
            </w:tcBorders>
            <w:vAlign w:val="center"/>
          </w:tcPr>
          <w:p w14:paraId="71748A52" w14:textId="77777777" w:rsidR="00C25945" w:rsidRDefault="00C25945" w:rsidP="002A2DD3">
            <w:pPr>
              <w:widowControl w:val="0"/>
              <w:jc w:val="center"/>
              <w:rPr>
                <w:rFonts w:eastAsia="Times New Roman"/>
                <w:szCs w:val="20"/>
              </w:rPr>
            </w:pPr>
            <w:r>
              <w:rPr>
                <w:color w:val="000000"/>
                <w:szCs w:val="20"/>
              </w:rPr>
              <w:t>10</w:t>
            </w:r>
          </w:p>
        </w:tc>
        <w:tc>
          <w:tcPr>
            <w:tcW w:w="269" w:type="pct"/>
            <w:tcBorders>
              <w:top w:val="single" w:sz="4" w:space="0" w:color="000000"/>
              <w:left w:val="single" w:sz="4" w:space="0" w:color="000000"/>
              <w:bottom w:val="single" w:sz="4" w:space="0" w:color="000000"/>
              <w:right w:val="single" w:sz="4" w:space="0" w:color="000000"/>
            </w:tcBorders>
            <w:vAlign w:val="center"/>
          </w:tcPr>
          <w:p w14:paraId="1EEB509C" w14:textId="77777777" w:rsidR="00C25945" w:rsidRDefault="00C25945" w:rsidP="002A2DD3">
            <w:pPr>
              <w:widowControl w:val="0"/>
              <w:jc w:val="center"/>
              <w:rPr>
                <w:rFonts w:eastAsia="Times New Roman"/>
                <w:szCs w:val="20"/>
              </w:rPr>
            </w:pPr>
            <w:r>
              <w:rPr>
                <w:color w:val="000000"/>
                <w:szCs w:val="20"/>
              </w:rPr>
              <w:t>0</w:t>
            </w:r>
          </w:p>
        </w:tc>
        <w:tc>
          <w:tcPr>
            <w:tcW w:w="269" w:type="pct"/>
            <w:tcBorders>
              <w:top w:val="single" w:sz="4" w:space="0" w:color="000000"/>
              <w:left w:val="single" w:sz="4" w:space="0" w:color="000000"/>
              <w:bottom w:val="single" w:sz="4" w:space="0" w:color="000000"/>
              <w:right w:val="single" w:sz="4" w:space="0" w:color="000000"/>
            </w:tcBorders>
            <w:vAlign w:val="center"/>
          </w:tcPr>
          <w:p w14:paraId="44802040" w14:textId="77777777" w:rsidR="00C25945" w:rsidRDefault="00C25945" w:rsidP="002A2DD3">
            <w:pPr>
              <w:widowControl w:val="0"/>
              <w:jc w:val="center"/>
              <w:rPr>
                <w:rFonts w:eastAsia="Times New Roman"/>
                <w:szCs w:val="20"/>
              </w:rPr>
            </w:pPr>
            <w:r>
              <w:rPr>
                <w:color w:val="000000"/>
                <w:szCs w:val="20"/>
              </w:rPr>
              <w:t>5</w:t>
            </w:r>
          </w:p>
        </w:tc>
        <w:tc>
          <w:tcPr>
            <w:tcW w:w="363" w:type="pct"/>
            <w:tcBorders>
              <w:top w:val="single" w:sz="4" w:space="0" w:color="000000"/>
              <w:left w:val="single" w:sz="4" w:space="0" w:color="000000"/>
              <w:bottom w:val="single" w:sz="4" w:space="0" w:color="000000"/>
              <w:right w:val="single" w:sz="4" w:space="0" w:color="000000"/>
            </w:tcBorders>
            <w:vAlign w:val="center"/>
          </w:tcPr>
          <w:p w14:paraId="02621E35" w14:textId="77777777" w:rsidR="00C25945" w:rsidRDefault="00C25945" w:rsidP="002A2DD3">
            <w:pPr>
              <w:widowControl w:val="0"/>
              <w:jc w:val="center"/>
              <w:rPr>
                <w:rFonts w:eastAsia="Times New Roman"/>
                <w:szCs w:val="20"/>
              </w:rPr>
            </w:pPr>
            <w:r>
              <w:rPr>
                <w:color w:val="000000"/>
                <w:szCs w:val="20"/>
              </w:rPr>
              <w:t>120</w:t>
            </w:r>
          </w:p>
        </w:tc>
        <w:tc>
          <w:tcPr>
            <w:tcW w:w="269" w:type="pct"/>
            <w:tcBorders>
              <w:top w:val="single" w:sz="4" w:space="0" w:color="000000"/>
              <w:left w:val="single" w:sz="4" w:space="0" w:color="000000"/>
              <w:bottom w:val="single" w:sz="4" w:space="0" w:color="000000"/>
              <w:right w:val="single" w:sz="4" w:space="0" w:color="000000"/>
            </w:tcBorders>
            <w:vAlign w:val="center"/>
          </w:tcPr>
          <w:p w14:paraId="092D7A66" w14:textId="77777777" w:rsidR="00C25945" w:rsidRDefault="00C25945" w:rsidP="002A2DD3">
            <w:pPr>
              <w:widowControl w:val="0"/>
              <w:jc w:val="center"/>
              <w:rPr>
                <w:rFonts w:eastAsia="Times New Roman"/>
                <w:szCs w:val="20"/>
              </w:rPr>
            </w:pPr>
            <w:r>
              <w:rPr>
                <w:color w:val="000000"/>
                <w:szCs w:val="20"/>
              </w:rPr>
              <w:t>0</w:t>
            </w:r>
          </w:p>
        </w:tc>
        <w:tc>
          <w:tcPr>
            <w:tcW w:w="269" w:type="pct"/>
            <w:tcBorders>
              <w:top w:val="single" w:sz="4" w:space="0" w:color="000000"/>
              <w:left w:val="single" w:sz="4" w:space="0" w:color="000000"/>
              <w:bottom w:val="single" w:sz="4" w:space="0" w:color="000000"/>
              <w:right w:val="single" w:sz="4" w:space="0" w:color="000000"/>
            </w:tcBorders>
            <w:vAlign w:val="center"/>
          </w:tcPr>
          <w:p w14:paraId="30BD55CD" w14:textId="77777777" w:rsidR="00C25945" w:rsidRDefault="00C25945" w:rsidP="002A2DD3">
            <w:pPr>
              <w:widowControl w:val="0"/>
              <w:jc w:val="center"/>
              <w:rPr>
                <w:rFonts w:eastAsia="Times New Roman"/>
                <w:szCs w:val="20"/>
              </w:rPr>
            </w:pPr>
            <w:r>
              <w:rPr>
                <w:color w:val="000000"/>
                <w:szCs w:val="20"/>
              </w:rPr>
              <w:t>0</w:t>
            </w:r>
          </w:p>
        </w:tc>
        <w:tc>
          <w:tcPr>
            <w:tcW w:w="363" w:type="pct"/>
            <w:tcBorders>
              <w:top w:val="single" w:sz="4" w:space="0" w:color="000000"/>
              <w:left w:val="single" w:sz="4" w:space="0" w:color="000000"/>
              <w:bottom w:val="single" w:sz="4" w:space="0" w:color="000000"/>
              <w:right w:val="single" w:sz="4" w:space="0" w:color="000000"/>
            </w:tcBorders>
            <w:vAlign w:val="center"/>
          </w:tcPr>
          <w:p w14:paraId="6A917386" w14:textId="77777777" w:rsidR="00C25945" w:rsidRDefault="00C25945" w:rsidP="002A2DD3">
            <w:pPr>
              <w:widowControl w:val="0"/>
              <w:jc w:val="center"/>
              <w:rPr>
                <w:rFonts w:eastAsia="Times New Roman"/>
                <w:szCs w:val="20"/>
              </w:rPr>
            </w:pPr>
            <w:r>
              <w:rPr>
                <w:color w:val="000000"/>
                <w:szCs w:val="20"/>
              </w:rPr>
              <w:t>20</w:t>
            </w:r>
          </w:p>
        </w:tc>
        <w:tc>
          <w:tcPr>
            <w:tcW w:w="269" w:type="pct"/>
            <w:tcBorders>
              <w:top w:val="single" w:sz="4" w:space="0" w:color="000000"/>
              <w:left w:val="single" w:sz="4" w:space="0" w:color="000000"/>
              <w:bottom w:val="single" w:sz="4" w:space="0" w:color="000000"/>
              <w:right w:val="single" w:sz="4" w:space="0" w:color="000000"/>
            </w:tcBorders>
            <w:vAlign w:val="center"/>
          </w:tcPr>
          <w:p w14:paraId="6909D95F" w14:textId="77777777" w:rsidR="00C25945" w:rsidRDefault="00C25945" w:rsidP="002A2DD3">
            <w:pPr>
              <w:widowControl w:val="0"/>
              <w:jc w:val="center"/>
              <w:rPr>
                <w:rFonts w:eastAsia="Times New Roman"/>
                <w:szCs w:val="20"/>
              </w:rPr>
            </w:pPr>
            <w:r>
              <w:rPr>
                <w:color w:val="000000"/>
                <w:szCs w:val="20"/>
              </w:rPr>
              <w:t>0</w:t>
            </w:r>
          </w:p>
        </w:tc>
        <w:tc>
          <w:tcPr>
            <w:tcW w:w="269" w:type="pct"/>
            <w:tcBorders>
              <w:top w:val="single" w:sz="4" w:space="0" w:color="000000"/>
              <w:left w:val="single" w:sz="4" w:space="0" w:color="000000"/>
              <w:bottom w:val="single" w:sz="4" w:space="0" w:color="000000"/>
              <w:right w:val="single" w:sz="4" w:space="0" w:color="000000"/>
            </w:tcBorders>
            <w:vAlign w:val="center"/>
          </w:tcPr>
          <w:p w14:paraId="39E4F312" w14:textId="77777777" w:rsidR="00C25945" w:rsidRDefault="00C25945" w:rsidP="002A2DD3">
            <w:pPr>
              <w:widowControl w:val="0"/>
              <w:jc w:val="center"/>
              <w:rPr>
                <w:rFonts w:eastAsia="Times New Roman"/>
                <w:szCs w:val="20"/>
              </w:rPr>
            </w:pPr>
            <w:r>
              <w:rPr>
                <w:color w:val="000000"/>
                <w:szCs w:val="20"/>
              </w:rPr>
              <w:t>2</w:t>
            </w:r>
          </w:p>
        </w:tc>
        <w:tc>
          <w:tcPr>
            <w:tcW w:w="391" w:type="pct"/>
            <w:tcBorders>
              <w:top w:val="single" w:sz="4" w:space="0" w:color="000000"/>
              <w:left w:val="single" w:sz="4" w:space="0" w:color="000000"/>
              <w:bottom w:val="single" w:sz="4" w:space="0" w:color="000000"/>
              <w:right w:val="single" w:sz="4" w:space="0" w:color="000000"/>
            </w:tcBorders>
            <w:vAlign w:val="center"/>
          </w:tcPr>
          <w:p w14:paraId="1F4DC00D" w14:textId="77777777" w:rsidR="00C25945" w:rsidRDefault="00C25945" w:rsidP="002A2DD3">
            <w:pPr>
              <w:widowControl w:val="0"/>
              <w:jc w:val="center"/>
              <w:rPr>
                <w:szCs w:val="20"/>
              </w:rPr>
            </w:pPr>
            <w:r>
              <w:rPr>
                <w:color w:val="000000"/>
                <w:szCs w:val="20"/>
              </w:rPr>
              <w:t>222</w:t>
            </w:r>
          </w:p>
        </w:tc>
      </w:tr>
      <w:tr w:rsidR="00C25945" w14:paraId="70A95DAC" w14:textId="77777777" w:rsidTr="002A2DD3">
        <w:trPr>
          <w:trHeight w:val="181"/>
          <w:jc w:val="center"/>
        </w:trPr>
        <w:tc>
          <w:tcPr>
            <w:tcW w:w="237" w:type="pct"/>
            <w:tcBorders>
              <w:top w:val="single" w:sz="4" w:space="0" w:color="000000"/>
              <w:left w:val="single" w:sz="4" w:space="0" w:color="000000"/>
              <w:bottom w:val="single" w:sz="4" w:space="0" w:color="000000"/>
              <w:right w:val="single" w:sz="4" w:space="0" w:color="000000"/>
            </w:tcBorders>
            <w:vAlign w:val="center"/>
          </w:tcPr>
          <w:p w14:paraId="5666693E" w14:textId="77777777" w:rsidR="00C25945" w:rsidRDefault="00C25945" w:rsidP="002A2DD3">
            <w:pPr>
              <w:widowControl w:val="0"/>
              <w:jc w:val="center"/>
              <w:rPr>
                <w:rFonts w:eastAsia="Times New Roman"/>
                <w:szCs w:val="20"/>
              </w:rPr>
            </w:pPr>
            <w:r>
              <w:rPr>
                <w:rFonts w:eastAsia="Times New Roman"/>
                <w:szCs w:val="20"/>
              </w:rPr>
              <w:t>16</w:t>
            </w:r>
          </w:p>
        </w:tc>
        <w:tc>
          <w:tcPr>
            <w:tcW w:w="502" w:type="pct"/>
            <w:tcBorders>
              <w:top w:val="single" w:sz="4" w:space="0" w:color="000000"/>
              <w:left w:val="single" w:sz="4" w:space="0" w:color="000000"/>
              <w:bottom w:val="single" w:sz="4" w:space="0" w:color="000000"/>
              <w:right w:val="single" w:sz="4" w:space="0" w:color="000000"/>
            </w:tcBorders>
            <w:vAlign w:val="center"/>
          </w:tcPr>
          <w:p w14:paraId="31E0502F" w14:textId="77777777" w:rsidR="00C25945" w:rsidRDefault="00C25945" w:rsidP="002A2DD3">
            <w:pPr>
              <w:widowControl w:val="0"/>
              <w:jc w:val="center"/>
              <w:rPr>
                <w:rFonts w:eastAsia="Times New Roman"/>
                <w:szCs w:val="20"/>
              </w:rPr>
            </w:pPr>
            <w:r>
              <w:rPr>
                <w:color w:val="000000"/>
                <w:szCs w:val="20"/>
              </w:rPr>
              <w:t>Metros</w:t>
            </w:r>
          </w:p>
        </w:tc>
        <w:tc>
          <w:tcPr>
            <w:tcW w:w="363" w:type="pct"/>
            <w:tcBorders>
              <w:top w:val="single" w:sz="4" w:space="0" w:color="000000"/>
              <w:left w:val="single" w:sz="4" w:space="0" w:color="000000"/>
              <w:bottom w:val="single" w:sz="4" w:space="0" w:color="000000"/>
              <w:right w:val="single" w:sz="4" w:space="0" w:color="000000"/>
            </w:tcBorders>
            <w:vAlign w:val="center"/>
          </w:tcPr>
          <w:p w14:paraId="0570DAB1" w14:textId="77777777" w:rsidR="00C25945" w:rsidRDefault="00C25945" w:rsidP="002A2DD3">
            <w:pPr>
              <w:widowControl w:val="0"/>
              <w:jc w:val="center"/>
              <w:rPr>
                <w:rFonts w:eastAsia="Times New Roman"/>
                <w:szCs w:val="20"/>
              </w:rPr>
            </w:pPr>
            <w:r>
              <w:rPr>
                <w:color w:val="000000"/>
                <w:szCs w:val="20"/>
              </w:rPr>
              <w:t>1.000</w:t>
            </w:r>
          </w:p>
        </w:tc>
        <w:tc>
          <w:tcPr>
            <w:tcW w:w="363" w:type="pct"/>
            <w:tcBorders>
              <w:top w:val="single" w:sz="4" w:space="0" w:color="000000"/>
              <w:left w:val="single" w:sz="4" w:space="0" w:color="000000"/>
              <w:bottom w:val="single" w:sz="4" w:space="0" w:color="000000"/>
              <w:right w:val="single" w:sz="4" w:space="0" w:color="000000"/>
            </w:tcBorders>
            <w:vAlign w:val="center"/>
          </w:tcPr>
          <w:p w14:paraId="558273F1" w14:textId="77777777" w:rsidR="00C25945" w:rsidRDefault="00C25945" w:rsidP="002A2DD3">
            <w:pPr>
              <w:widowControl w:val="0"/>
              <w:jc w:val="center"/>
              <w:rPr>
                <w:rFonts w:eastAsia="Times New Roman"/>
                <w:szCs w:val="20"/>
              </w:rPr>
            </w:pPr>
            <w:r>
              <w:rPr>
                <w:color w:val="000000"/>
                <w:szCs w:val="20"/>
              </w:rPr>
              <w:t>1.500</w:t>
            </w:r>
          </w:p>
        </w:tc>
        <w:tc>
          <w:tcPr>
            <w:tcW w:w="269" w:type="pct"/>
            <w:tcBorders>
              <w:top w:val="single" w:sz="4" w:space="0" w:color="000000"/>
              <w:left w:val="single" w:sz="4" w:space="0" w:color="000000"/>
              <w:bottom w:val="single" w:sz="4" w:space="0" w:color="000000"/>
              <w:right w:val="single" w:sz="4" w:space="0" w:color="000000"/>
            </w:tcBorders>
            <w:vAlign w:val="center"/>
          </w:tcPr>
          <w:p w14:paraId="08A6D4DF" w14:textId="77777777" w:rsidR="00C25945" w:rsidRDefault="00C25945" w:rsidP="002A2DD3">
            <w:pPr>
              <w:widowControl w:val="0"/>
              <w:jc w:val="center"/>
              <w:rPr>
                <w:rFonts w:eastAsia="Times New Roman"/>
                <w:szCs w:val="20"/>
              </w:rPr>
            </w:pPr>
            <w:r>
              <w:rPr>
                <w:color w:val="000000"/>
                <w:szCs w:val="20"/>
              </w:rPr>
              <w:t>100</w:t>
            </w:r>
          </w:p>
        </w:tc>
        <w:tc>
          <w:tcPr>
            <w:tcW w:w="269" w:type="pct"/>
            <w:tcBorders>
              <w:top w:val="single" w:sz="4" w:space="0" w:color="000000"/>
              <w:left w:val="single" w:sz="4" w:space="0" w:color="000000"/>
              <w:bottom w:val="single" w:sz="4" w:space="0" w:color="000000"/>
              <w:right w:val="single" w:sz="4" w:space="0" w:color="000000"/>
            </w:tcBorders>
            <w:vAlign w:val="center"/>
          </w:tcPr>
          <w:p w14:paraId="03412D35" w14:textId="77777777" w:rsidR="00C25945" w:rsidRDefault="00C25945" w:rsidP="002A2DD3">
            <w:pPr>
              <w:widowControl w:val="0"/>
              <w:jc w:val="center"/>
              <w:rPr>
                <w:rFonts w:eastAsia="Times New Roman"/>
                <w:szCs w:val="20"/>
              </w:rPr>
            </w:pPr>
            <w:r>
              <w:rPr>
                <w:color w:val="000000"/>
                <w:szCs w:val="20"/>
              </w:rPr>
              <w:t>100</w:t>
            </w:r>
          </w:p>
        </w:tc>
        <w:tc>
          <w:tcPr>
            <w:tcW w:w="269" w:type="pct"/>
            <w:tcBorders>
              <w:top w:val="single" w:sz="4" w:space="0" w:color="000000"/>
              <w:left w:val="single" w:sz="4" w:space="0" w:color="000000"/>
              <w:bottom w:val="single" w:sz="4" w:space="0" w:color="000000"/>
              <w:right w:val="single" w:sz="4" w:space="0" w:color="000000"/>
            </w:tcBorders>
            <w:vAlign w:val="center"/>
          </w:tcPr>
          <w:p w14:paraId="766FF496" w14:textId="77777777" w:rsidR="00C25945" w:rsidRDefault="00C25945" w:rsidP="002A2DD3">
            <w:pPr>
              <w:widowControl w:val="0"/>
              <w:jc w:val="center"/>
              <w:rPr>
                <w:rFonts w:eastAsia="Times New Roman"/>
                <w:szCs w:val="20"/>
              </w:rPr>
            </w:pPr>
            <w:r>
              <w:rPr>
                <w:color w:val="000000"/>
                <w:szCs w:val="20"/>
              </w:rPr>
              <w:t>200</w:t>
            </w:r>
          </w:p>
        </w:tc>
        <w:tc>
          <w:tcPr>
            <w:tcW w:w="269" w:type="pct"/>
            <w:tcBorders>
              <w:top w:val="single" w:sz="4" w:space="0" w:color="000000"/>
              <w:left w:val="single" w:sz="4" w:space="0" w:color="000000"/>
              <w:bottom w:val="single" w:sz="4" w:space="0" w:color="000000"/>
              <w:right w:val="single" w:sz="4" w:space="0" w:color="000000"/>
            </w:tcBorders>
            <w:vAlign w:val="center"/>
          </w:tcPr>
          <w:p w14:paraId="40071063" w14:textId="77777777" w:rsidR="00C25945" w:rsidRDefault="00C25945" w:rsidP="002A2DD3">
            <w:pPr>
              <w:widowControl w:val="0"/>
              <w:jc w:val="center"/>
              <w:rPr>
                <w:rFonts w:eastAsia="Times New Roman"/>
                <w:szCs w:val="20"/>
              </w:rPr>
            </w:pPr>
            <w:r>
              <w:rPr>
                <w:color w:val="000000"/>
                <w:szCs w:val="20"/>
              </w:rPr>
              <w:t>100</w:t>
            </w:r>
          </w:p>
        </w:tc>
        <w:tc>
          <w:tcPr>
            <w:tcW w:w="269" w:type="pct"/>
            <w:tcBorders>
              <w:top w:val="single" w:sz="4" w:space="0" w:color="000000"/>
              <w:left w:val="single" w:sz="4" w:space="0" w:color="000000"/>
              <w:bottom w:val="single" w:sz="4" w:space="0" w:color="000000"/>
              <w:right w:val="single" w:sz="4" w:space="0" w:color="000000"/>
            </w:tcBorders>
            <w:vAlign w:val="center"/>
          </w:tcPr>
          <w:p w14:paraId="6A0C741D" w14:textId="77777777" w:rsidR="00C25945" w:rsidRDefault="00C25945" w:rsidP="002A2DD3">
            <w:pPr>
              <w:widowControl w:val="0"/>
              <w:jc w:val="center"/>
              <w:rPr>
                <w:rFonts w:eastAsia="Times New Roman"/>
                <w:szCs w:val="20"/>
              </w:rPr>
            </w:pPr>
            <w:r>
              <w:rPr>
                <w:color w:val="000000"/>
                <w:szCs w:val="20"/>
              </w:rPr>
              <w:t>100</w:t>
            </w:r>
          </w:p>
        </w:tc>
        <w:tc>
          <w:tcPr>
            <w:tcW w:w="363" w:type="pct"/>
            <w:tcBorders>
              <w:top w:val="single" w:sz="4" w:space="0" w:color="000000"/>
              <w:left w:val="single" w:sz="4" w:space="0" w:color="000000"/>
              <w:bottom w:val="single" w:sz="4" w:space="0" w:color="000000"/>
              <w:right w:val="single" w:sz="4" w:space="0" w:color="000000"/>
            </w:tcBorders>
            <w:vAlign w:val="center"/>
          </w:tcPr>
          <w:p w14:paraId="7ACF67AE" w14:textId="77777777" w:rsidR="00C25945" w:rsidRDefault="00C25945" w:rsidP="002A2DD3">
            <w:pPr>
              <w:widowControl w:val="0"/>
              <w:jc w:val="center"/>
              <w:rPr>
                <w:rFonts w:eastAsia="Times New Roman"/>
                <w:szCs w:val="20"/>
              </w:rPr>
            </w:pPr>
            <w:r>
              <w:rPr>
                <w:color w:val="000000"/>
                <w:szCs w:val="20"/>
              </w:rPr>
              <w:t>2.000</w:t>
            </w:r>
          </w:p>
        </w:tc>
        <w:tc>
          <w:tcPr>
            <w:tcW w:w="269" w:type="pct"/>
            <w:tcBorders>
              <w:top w:val="single" w:sz="4" w:space="0" w:color="000000"/>
              <w:left w:val="single" w:sz="4" w:space="0" w:color="000000"/>
              <w:bottom w:val="single" w:sz="4" w:space="0" w:color="000000"/>
              <w:right w:val="single" w:sz="4" w:space="0" w:color="000000"/>
            </w:tcBorders>
            <w:vAlign w:val="center"/>
          </w:tcPr>
          <w:p w14:paraId="01C974AD" w14:textId="77777777" w:rsidR="00C25945" w:rsidRDefault="00C25945" w:rsidP="002A2DD3">
            <w:pPr>
              <w:widowControl w:val="0"/>
              <w:jc w:val="center"/>
              <w:rPr>
                <w:rFonts w:eastAsia="Times New Roman"/>
                <w:szCs w:val="20"/>
              </w:rPr>
            </w:pPr>
            <w:r>
              <w:rPr>
                <w:color w:val="000000"/>
                <w:szCs w:val="20"/>
              </w:rPr>
              <w:t>100</w:t>
            </w:r>
          </w:p>
        </w:tc>
        <w:tc>
          <w:tcPr>
            <w:tcW w:w="269" w:type="pct"/>
            <w:tcBorders>
              <w:top w:val="single" w:sz="4" w:space="0" w:color="000000"/>
              <w:left w:val="single" w:sz="4" w:space="0" w:color="000000"/>
              <w:bottom w:val="single" w:sz="4" w:space="0" w:color="000000"/>
              <w:right w:val="single" w:sz="4" w:space="0" w:color="000000"/>
            </w:tcBorders>
            <w:vAlign w:val="center"/>
          </w:tcPr>
          <w:p w14:paraId="288DCB12" w14:textId="77777777" w:rsidR="00C25945" w:rsidRDefault="00C25945" w:rsidP="002A2DD3">
            <w:pPr>
              <w:widowControl w:val="0"/>
              <w:jc w:val="center"/>
              <w:rPr>
                <w:rFonts w:eastAsia="Times New Roman"/>
                <w:szCs w:val="20"/>
              </w:rPr>
            </w:pPr>
            <w:r>
              <w:rPr>
                <w:color w:val="000000"/>
                <w:szCs w:val="20"/>
              </w:rPr>
              <w:t>100</w:t>
            </w:r>
          </w:p>
        </w:tc>
        <w:tc>
          <w:tcPr>
            <w:tcW w:w="363" w:type="pct"/>
            <w:tcBorders>
              <w:top w:val="single" w:sz="4" w:space="0" w:color="000000"/>
              <w:left w:val="single" w:sz="4" w:space="0" w:color="000000"/>
              <w:bottom w:val="single" w:sz="4" w:space="0" w:color="000000"/>
              <w:right w:val="single" w:sz="4" w:space="0" w:color="000000"/>
            </w:tcBorders>
            <w:vAlign w:val="center"/>
          </w:tcPr>
          <w:p w14:paraId="62B42A2F" w14:textId="77777777" w:rsidR="00C25945" w:rsidRDefault="00C25945" w:rsidP="002A2DD3">
            <w:pPr>
              <w:widowControl w:val="0"/>
              <w:jc w:val="center"/>
              <w:rPr>
                <w:rFonts w:eastAsia="Times New Roman"/>
                <w:szCs w:val="20"/>
              </w:rPr>
            </w:pPr>
            <w:r>
              <w:rPr>
                <w:color w:val="000000"/>
                <w:szCs w:val="20"/>
              </w:rPr>
              <w:t>1.500</w:t>
            </w:r>
          </w:p>
        </w:tc>
        <w:tc>
          <w:tcPr>
            <w:tcW w:w="269" w:type="pct"/>
            <w:tcBorders>
              <w:top w:val="single" w:sz="4" w:space="0" w:color="000000"/>
              <w:left w:val="single" w:sz="4" w:space="0" w:color="000000"/>
              <w:bottom w:val="single" w:sz="4" w:space="0" w:color="000000"/>
              <w:right w:val="single" w:sz="4" w:space="0" w:color="000000"/>
            </w:tcBorders>
            <w:vAlign w:val="center"/>
          </w:tcPr>
          <w:p w14:paraId="34C34A35" w14:textId="77777777" w:rsidR="00C25945" w:rsidRDefault="00C25945" w:rsidP="002A2DD3">
            <w:pPr>
              <w:widowControl w:val="0"/>
              <w:jc w:val="center"/>
              <w:rPr>
                <w:rFonts w:eastAsia="Times New Roman"/>
                <w:szCs w:val="20"/>
              </w:rPr>
            </w:pPr>
            <w:r>
              <w:rPr>
                <w:color w:val="000000"/>
                <w:szCs w:val="20"/>
              </w:rPr>
              <w:t>100</w:t>
            </w:r>
          </w:p>
        </w:tc>
        <w:tc>
          <w:tcPr>
            <w:tcW w:w="269" w:type="pct"/>
            <w:tcBorders>
              <w:top w:val="single" w:sz="4" w:space="0" w:color="000000"/>
              <w:left w:val="single" w:sz="4" w:space="0" w:color="000000"/>
              <w:bottom w:val="single" w:sz="4" w:space="0" w:color="000000"/>
              <w:right w:val="single" w:sz="4" w:space="0" w:color="000000"/>
            </w:tcBorders>
            <w:vAlign w:val="center"/>
          </w:tcPr>
          <w:p w14:paraId="430293C4" w14:textId="77777777" w:rsidR="00C25945" w:rsidRDefault="00C25945" w:rsidP="002A2DD3">
            <w:pPr>
              <w:widowControl w:val="0"/>
              <w:jc w:val="center"/>
              <w:rPr>
                <w:rFonts w:eastAsia="Times New Roman"/>
                <w:szCs w:val="20"/>
              </w:rPr>
            </w:pPr>
            <w:r>
              <w:rPr>
                <w:color w:val="000000"/>
                <w:szCs w:val="20"/>
              </w:rPr>
              <w:t>50</w:t>
            </w:r>
          </w:p>
        </w:tc>
        <w:tc>
          <w:tcPr>
            <w:tcW w:w="391" w:type="pct"/>
            <w:tcBorders>
              <w:top w:val="single" w:sz="4" w:space="0" w:color="000000"/>
              <w:left w:val="single" w:sz="4" w:space="0" w:color="000000"/>
              <w:bottom w:val="single" w:sz="4" w:space="0" w:color="000000"/>
              <w:right w:val="single" w:sz="4" w:space="0" w:color="000000"/>
            </w:tcBorders>
            <w:vAlign w:val="center"/>
          </w:tcPr>
          <w:p w14:paraId="54EBAF1A" w14:textId="77777777" w:rsidR="00C25945" w:rsidRDefault="00C25945" w:rsidP="002A2DD3">
            <w:pPr>
              <w:widowControl w:val="0"/>
              <w:jc w:val="center"/>
              <w:rPr>
                <w:szCs w:val="20"/>
              </w:rPr>
            </w:pPr>
            <w:r>
              <w:rPr>
                <w:color w:val="000000"/>
                <w:szCs w:val="20"/>
              </w:rPr>
              <w:t>6.950</w:t>
            </w:r>
          </w:p>
        </w:tc>
      </w:tr>
      <w:tr w:rsidR="00C25945" w14:paraId="6B56912A" w14:textId="77777777" w:rsidTr="002A2DD3">
        <w:trPr>
          <w:trHeight w:val="181"/>
          <w:jc w:val="center"/>
        </w:trPr>
        <w:tc>
          <w:tcPr>
            <w:tcW w:w="237" w:type="pct"/>
            <w:tcBorders>
              <w:top w:val="single" w:sz="4" w:space="0" w:color="000000"/>
              <w:left w:val="single" w:sz="4" w:space="0" w:color="000000"/>
              <w:bottom w:val="single" w:sz="4" w:space="0" w:color="000000"/>
              <w:right w:val="single" w:sz="4" w:space="0" w:color="000000"/>
            </w:tcBorders>
            <w:vAlign w:val="center"/>
          </w:tcPr>
          <w:p w14:paraId="2C7B7889" w14:textId="77777777" w:rsidR="00C25945" w:rsidRDefault="00C25945" w:rsidP="002A2DD3">
            <w:pPr>
              <w:widowControl w:val="0"/>
              <w:jc w:val="center"/>
              <w:rPr>
                <w:rFonts w:eastAsia="Times New Roman"/>
                <w:szCs w:val="20"/>
              </w:rPr>
            </w:pPr>
            <w:r>
              <w:rPr>
                <w:rFonts w:eastAsia="Times New Roman"/>
                <w:szCs w:val="20"/>
              </w:rPr>
              <w:t>17</w:t>
            </w:r>
          </w:p>
        </w:tc>
        <w:tc>
          <w:tcPr>
            <w:tcW w:w="502" w:type="pct"/>
            <w:tcBorders>
              <w:top w:val="single" w:sz="4" w:space="0" w:color="000000"/>
              <w:left w:val="single" w:sz="4" w:space="0" w:color="000000"/>
              <w:bottom w:val="single" w:sz="4" w:space="0" w:color="000000"/>
              <w:right w:val="single" w:sz="4" w:space="0" w:color="000000"/>
            </w:tcBorders>
            <w:vAlign w:val="center"/>
          </w:tcPr>
          <w:p w14:paraId="17CBECB9" w14:textId="77777777" w:rsidR="00C25945" w:rsidRDefault="00C25945" w:rsidP="002A2DD3">
            <w:pPr>
              <w:widowControl w:val="0"/>
              <w:jc w:val="center"/>
              <w:rPr>
                <w:rFonts w:eastAsia="Times New Roman"/>
                <w:szCs w:val="20"/>
              </w:rPr>
            </w:pPr>
            <w:r>
              <w:rPr>
                <w:color w:val="000000"/>
                <w:szCs w:val="20"/>
              </w:rPr>
              <w:t>Metros</w:t>
            </w:r>
          </w:p>
        </w:tc>
        <w:tc>
          <w:tcPr>
            <w:tcW w:w="363" w:type="pct"/>
            <w:tcBorders>
              <w:top w:val="single" w:sz="4" w:space="0" w:color="000000"/>
              <w:left w:val="single" w:sz="4" w:space="0" w:color="000000"/>
              <w:bottom w:val="single" w:sz="4" w:space="0" w:color="000000"/>
              <w:right w:val="single" w:sz="4" w:space="0" w:color="000000"/>
            </w:tcBorders>
            <w:vAlign w:val="center"/>
          </w:tcPr>
          <w:p w14:paraId="05453D97" w14:textId="77777777" w:rsidR="00C25945" w:rsidRDefault="00C25945" w:rsidP="002A2DD3">
            <w:pPr>
              <w:widowControl w:val="0"/>
              <w:jc w:val="center"/>
              <w:rPr>
                <w:rFonts w:eastAsia="Times New Roman"/>
                <w:szCs w:val="20"/>
              </w:rPr>
            </w:pPr>
            <w:r>
              <w:rPr>
                <w:color w:val="000000"/>
                <w:szCs w:val="20"/>
              </w:rPr>
              <w:t>300</w:t>
            </w:r>
          </w:p>
        </w:tc>
        <w:tc>
          <w:tcPr>
            <w:tcW w:w="363" w:type="pct"/>
            <w:tcBorders>
              <w:top w:val="single" w:sz="4" w:space="0" w:color="000000"/>
              <w:left w:val="single" w:sz="4" w:space="0" w:color="000000"/>
              <w:bottom w:val="single" w:sz="4" w:space="0" w:color="000000"/>
              <w:right w:val="single" w:sz="4" w:space="0" w:color="000000"/>
            </w:tcBorders>
            <w:vAlign w:val="center"/>
          </w:tcPr>
          <w:p w14:paraId="4C588F2A" w14:textId="77777777" w:rsidR="00C25945" w:rsidRDefault="00C25945" w:rsidP="002A2DD3">
            <w:pPr>
              <w:widowControl w:val="0"/>
              <w:jc w:val="center"/>
              <w:rPr>
                <w:rFonts w:eastAsia="Times New Roman"/>
                <w:szCs w:val="20"/>
              </w:rPr>
            </w:pPr>
            <w:r>
              <w:rPr>
                <w:color w:val="000000"/>
                <w:szCs w:val="20"/>
              </w:rPr>
              <w:t>400</w:t>
            </w:r>
          </w:p>
        </w:tc>
        <w:tc>
          <w:tcPr>
            <w:tcW w:w="269" w:type="pct"/>
            <w:tcBorders>
              <w:top w:val="single" w:sz="4" w:space="0" w:color="000000"/>
              <w:left w:val="single" w:sz="4" w:space="0" w:color="000000"/>
              <w:bottom w:val="single" w:sz="4" w:space="0" w:color="000000"/>
              <w:right w:val="single" w:sz="4" w:space="0" w:color="000000"/>
            </w:tcBorders>
            <w:vAlign w:val="center"/>
          </w:tcPr>
          <w:p w14:paraId="7C7918C5" w14:textId="77777777" w:rsidR="00C25945" w:rsidRDefault="00C25945" w:rsidP="002A2DD3">
            <w:pPr>
              <w:widowControl w:val="0"/>
              <w:jc w:val="center"/>
              <w:rPr>
                <w:rFonts w:eastAsia="Times New Roman"/>
                <w:szCs w:val="20"/>
              </w:rPr>
            </w:pPr>
            <w:r>
              <w:rPr>
                <w:color w:val="000000"/>
                <w:szCs w:val="20"/>
              </w:rPr>
              <w:t>0</w:t>
            </w:r>
          </w:p>
        </w:tc>
        <w:tc>
          <w:tcPr>
            <w:tcW w:w="269" w:type="pct"/>
            <w:tcBorders>
              <w:top w:val="single" w:sz="4" w:space="0" w:color="000000"/>
              <w:left w:val="single" w:sz="4" w:space="0" w:color="000000"/>
              <w:bottom w:val="single" w:sz="4" w:space="0" w:color="000000"/>
              <w:right w:val="single" w:sz="4" w:space="0" w:color="000000"/>
            </w:tcBorders>
            <w:vAlign w:val="center"/>
          </w:tcPr>
          <w:p w14:paraId="4CB82797" w14:textId="77777777" w:rsidR="00C25945" w:rsidRDefault="00C25945" w:rsidP="002A2DD3">
            <w:pPr>
              <w:widowControl w:val="0"/>
              <w:jc w:val="center"/>
              <w:rPr>
                <w:rFonts w:eastAsia="Times New Roman"/>
                <w:szCs w:val="20"/>
              </w:rPr>
            </w:pPr>
            <w:r>
              <w:rPr>
                <w:color w:val="000000"/>
                <w:szCs w:val="20"/>
              </w:rPr>
              <w:t>0</w:t>
            </w:r>
          </w:p>
        </w:tc>
        <w:tc>
          <w:tcPr>
            <w:tcW w:w="269" w:type="pct"/>
            <w:tcBorders>
              <w:top w:val="single" w:sz="4" w:space="0" w:color="000000"/>
              <w:left w:val="single" w:sz="4" w:space="0" w:color="000000"/>
              <w:bottom w:val="single" w:sz="4" w:space="0" w:color="000000"/>
              <w:right w:val="single" w:sz="4" w:space="0" w:color="000000"/>
            </w:tcBorders>
            <w:vAlign w:val="center"/>
          </w:tcPr>
          <w:p w14:paraId="4FD3A698" w14:textId="77777777" w:rsidR="00C25945" w:rsidRDefault="00C25945" w:rsidP="002A2DD3">
            <w:pPr>
              <w:widowControl w:val="0"/>
              <w:jc w:val="center"/>
              <w:rPr>
                <w:rFonts w:eastAsia="Times New Roman"/>
                <w:szCs w:val="20"/>
              </w:rPr>
            </w:pPr>
            <w:r>
              <w:rPr>
                <w:color w:val="000000"/>
                <w:szCs w:val="20"/>
              </w:rPr>
              <w:t>0</w:t>
            </w:r>
          </w:p>
        </w:tc>
        <w:tc>
          <w:tcPr>
            <w:tcW w:w="269" w:type="pct"/>
            <w:tcBorders>
              <w:top w:val="single" w:sz="4" w:space="0" w:color="000000"/>
              <w:left w:val="single" w:sz="4" w:space="0" w:color="000000"/>
              <w:bottom w:val="single" w:sz="4" w:space="0" w:color="000000"/>
              <w:right w:val="single" w:sz="4" w:space="0" w:color="000000"/>
            </w:tcBorders>
            <w:vAlign w:val="center"/>
          </w:tcPr>
          <w:p w14:paraId="05AAEDCA" w14:textId="77777777" w:rsidR="00C25945" w:rsidRDefault="00C25945" w:rsidP="002A2DD3">
            <w:pPr>
              <w:widowControl w:val="0"/>
              <w:jc w:val="center"/>
              <w:rPr>
                <w:rFonts w:eastAsia="Times New Roman"/>
                <w:szCs w:val="20"/>
              </w:rPr>
            </w:pPr>
            <w:r>
              <w:rPr>
                <w:color w:val="000000"/>
                <w:szCs w:val="20"/>
              </w:rPr>
              <w:t>0</w:t>
            </w:r>
          </w:p>
        </w:tc>
        <w:tc>
          <w:tcPr>
            <w:tcW w:w="269" w:type="pct"/>
            <w:tcBorders>
              <w:top w:val="single" w:sz="4" w:space="0" w:color="000000"/>
              <w:left w:val="single" w:sz="4" w:space="0" w:color="000000"/>
              <w:bottom w:val="single" w:sz="4" w:space="0" w:color="000000"/>
              <w:right w:val="single" w:sz="4" w:space="0" w:color="000000"/>
            </w:tcBorders>
            <w:vAlign w:val="center"/>
          </w:tcPr>
          <w:p w14:paraId="09710653" w14:textId="77777777" w:rsidR="00C25945" w:rsidRDefault="00C25945" w:rsidP="002A2DD3">
            <w:pPr>
              <w:widowControl w:val="0"/>
              <w:jc w:val="center"/>
              <w:rPr>
                <w:rFonts w:eastAsia="Times New Roman"/>
                <w:szCs w:val="20"/>
              </w:rPr>
            </w:pPr>
            <w:r>
              <w:rPr>
                <w:color w:val="000000"/>
                <w:szCs w:val="20"/>
              </w:rPr>
              <w:t>0</w:t>
            </w:r>
          </w:p>
        </w:tc>
        <w:tc>
          <w:tcPr>
            <w:tcW w:w="363" w:type="pct"/>
            <w:tcBorders>
              <w:top w:val="single" w:sz="4" w:space="0" w:color="000000"/>
              <w:left w:val="single" w:sz="4" w:space="0" w:color="000000"/>
              <w:bottom w:val="single" w:sz="4" w:space="0" w:color="000000"/>
              <w:right w:val="single" w:sz="4" w:space="0" w:color="000000"/>
            </w:tcBorders>
            <w:vAlign w:val="center"/>
          </w:tcPr>
          <w:p w14:paraId="500C4A82" w14:textId="77777777" w:rsidR="00C25945" w:rsidRDefault="00C25945" w:rsidP="002A2DD3">
            <w:pPr>
              <w:widowControl w:val="0"/>
              <w:jc w:val="center"/>
              <w:rPr>
                <w:rFonts w:eastAsia="Times New Roman"/>
                <w:szCs w:val="20"/>
              </w:rPr>
            </w:pPr>
            <w:r>
              <w:rPr>
                <w:color w:val="000000"/>
                <w:szCs w:val="20"/>
              </w:rPr>
              <w:t>300</w:t>
            </w:r>
          </w:p>
        </w:tc>
        <w:tc>
          <w:tcPr>
            <w:tcW w:w="269" w:type="pct"/>
            <w:tcBorders>
              <w:top w:val="single" w:sz="4" w:space="0" w:color="000000"/>
              <w:left w:val="single" w:sz="4" w:space="0" w:color="000000"/>
              <w:bottom w:val="single" w:sz="4" w:space="0" w:color="000000"/>
              <w:right w:val="single" w:sz="4" w:space="0" w:color="000000"/>
            </w:tcBorders>
            <w:vAlign w:val="center"/>
          </w:tcPr>
          <w:p w14:paraId="02934B73" w14:textId="77777777" w:rsidR="00C25945" w:rsidRDefault="00C25945" w:rsidP="002A2DD3">
            <w:pPr>
              <w:widowControl w:val="0"/>
              <w:jc w:val="center"/>
              <w:rPr>
                <w:rFonts w:eastAsia="Times New Roman"/>
                <w:szCs w:val="20"/>
              </w:rPr>
            </w:pPr>
            <w:r>
              <w:rPr>
                <w:color w:val="000000"/>
                <w:szCs w:val="20"/>
              </w:rPr>
              <w:t>0</w:t>
            </w:r>
          </w:p>
        </w:tc>
        <w:tc>
          <w:tcPr>
            <w:tcW w:w="269" w:type="pct"/>
            <w:tcBorders>
              <w:top w:val="single" w:sz="4" w:space="0" w:color="000000"/>
              <w:left w:val="single" w:sz="4" w:space="0" w:color="000000"/>
              <w:bottom w:val="single" w:sz="4" w:space="0" w:color="000000"/>
              <w:right w:val="single" w:sz="4" w:space="0" w:color="000000"/>
            </w:tcBorders>
            <w:vAlign w:val="center"/>
          </w:tcPr>
          <w:p w14:paraId="67C235AB" w14:textId="77777777" w:rsidR="00C25945" w:rsidRDefault="00C25945" w:rsidP="002A2DD3">
            <w:pPr>
              <w:widowControl w:val="0"/>
              <w:jc w:val="center"/>
              <w:rPr>
                <w:rFonts w:eastAsia="Times New Roman"/>
                <w:szCs w:val="20"/>
              </w:rPr>
            </w:pPr>
            <w:r>
              <w:rPr>
                <w:color w:val="000000"/>
                <w:szCs w:val="20"/>
              </w:rPr>
              <w:t>0</w:t>
            </w:r>
          </w:p>
        </w:tc>
        <w:tc>
          <w:tcPr>
            <w:tcW w:w="363" w:type="pct"/>
            <w:tcBorders>
              <w:top w:val="single" w:sz="4" w:space="0" w:color="000000"/>
              <w:left w:val="single" w:sz="4" w:space="0" w:color="000000"/>
              <w:bottom w:val="single" w:sz="4" w:space="0" w:color="000000"/>
              <w:right w:val="single" w:sz="4" w:space="0" w:color="000000"/>
            </w:tcBorders>
            <w:vAlign w:val="center"/>
          </w:tcPr>
          <w:p w14:paraId="2091D87D" w14:textId="77777777" w:rsidR="00C25945" w:rsidRDefault="00C25945" w:rsidP="002A2DD3">
            <w:pPr>
              <w:widowControl w:val="0"/>
              <w:jc w:val="center"/>
              <w:rPr>
                <w:rFonts w:eastAsia="Times New Roman"/>
                <w:szCs w:val="20"/>
              </w:rPr>
            </w:pPr>
            <w:r>
              <w:rPr>
                <w:color w:val="000000"/>
                <w:szCs w:val="20"/>
              </w:rPr>
              <w:t>200</w:t>
            </w:r>
          </w:p>
        </w:tc>
        <w:tc>
          <w:tcPr>
            <w:tcW w:w="269" w:type="pct"/>
            <w:tcBorders>
              <w:top w:val="single" w:sz="4" w:space="0" w:color="000000"/>
              <w:left w:val="single" w:sz="4" w:space="0" w:color="000000"/>
              <w:bottom w:val="single" w:sz="4" w:space="0" w:color="000000"/>
              <w:right w:val="single" w:sz="4" w:space="0" w:color="000000"/>
            </w:tcBorders>
            <w:vAlign w:val="center"/>
          </w:tcPr>
          <w:p w14:paraId="162AE517" w14:textId="77777777" w:rsidR="00C25945" w:rsidRDefault="00C25945" w:rsidP="002A2DD3">
            <w:pPr>
              <w:widowControl w:val="0"/>
              <w:jc w:val="center"/>
              <w:rPr>
                <w:rFonts w:eastAsia="Times New Roman"/>
                <w:szCs w:val="20"/>
              </w:rPr>
            </w:pPr>
            <w:r>
              <w:rPr>
                <w:color w:val="000000"/>
                <w:szCs w:val="20"/>
              </w:rPr>
              <w:t>0</w:t>
            </w:r>
          </w:p>
        </w:tc>
        <w:tc>
          <w:tcPr>
            <w:tcW w:w="269" w:type="pct"/>
            <w:tcBorders>
              <w:top w:val="single" w:sz="4" w:space="0" w:color="000000"/>
              <w:left w:val="single" w:sz="4" w:space="0" w:color="000000"/>
              <w:bottom w:val="single" w:sz="4" w:space="0" w:color="000000"/>
              <w:right w:val="single" w:sz="4" w:space="0" w:color="000000"/>
            </w:tcBorders>
            <w:vAlign w:val="center"/>
          </w:tcPr>
          <w:p w14:paraId="06A3673F" w14:textId="77777777" w:rsidR="00C25945" w:rsidRDefault="00C25945" w:rsidP="002A2DD3">
            <w:pPr>
              <w:widowControl w:val="0"/>
              <w:jc w:val="center"/>
              <w:rPr>
                <w:rFonts w:eastAsia="Times New Roman"/>
                <w:szCs w:val="20"/>
              </w:rPr>
            </w:pPr>
            <w:r>
              <w:rPr>
                <w:color w:val="000000"/>
                <w:szCs w:val="20"/>
              </w:rPr>
              <w:t>0</w:t>
            </w:r>
          </w:p>
        </w:tc>
        <w:tc>
          <w:tcPr>
            <w:tcW w:w="391" w:type="pct"/>
            <w:tcBorders>
              <w:top w:val="single" w:sz="4" w:space="0" w:color="000000"/>
              <w:left w:val="single" w:sz="4" w:space="0" w:color="000000"/>
              <w:bottom w:val="single" w:sz="4" w:space="0" w:color="000000"/>
              <w:right w:val="single" w:sz="4" w:space="0" w:color="000000"/>
            </w:tcBorders>
            <w:vAlign w:val="center"/>
          </w:tcPr>
          <w:p w14:paraId="45BC7EBA" w14:textId="77777777" w:rsidR="00C25945" w:rsidRDefault="00C25945" w:rsidP="002A2DD3">
            <w:pPr>
              <w:widowControl w:val="0"/>
              <w:jc w:val="center"/>
              <w:rPr>
                <w:szCs w:val="20"/>
              </w:rPr>
            </w:pPr>
            <w:r>
              <w:rPr>
                <w:color w:val="000000"/>
                <w:szCs w:val="20"/>
              </w:rPr>
              <w:t>1.200</w:t>
            </w:r>
          </w:p>
        </w:tc>
      </w:tr>
      <w:tr w:rsidR="00C25945" w14:paraId="7858F23A" w14:textId="77777777" w:rsidTr="002A2DD3">
        <w:trPr>
          <w:trHeight w:val="181"/>
          <w:jc w:val="center"/>
        </w:trPr>
        <w:tc>
          <w:tcPr>
            <w:tcW w:w="237" w:type="pct"/>
            <w:tcBorders>
              <w:top w:val="single" w:sz="4" w:space="0" w:color="000000"/>
              <w:left w:val="single" w:sz="4" w:space="0" w:color="000000"/>
              <w:bottom w:val="single" w:sz="4" w:space="0" w:color="000000"/>
              <w:right w:val="single" w:sz="4" w:space="0" w:color="000000"/>
            </w:tcBorders>
            <w:vAlign w:val="center"/>
          </w:tcPr>
          <w:p w14:paraId="730BF22A" w14:textId="77777777" w:rsidR="00C25945" w:rsidRDefault="00C25945" w:rsidP="002A2DD3">
            <w:pPr>
              <w:widowControl w:val="0"/>
              <w:jc w:val="center"/>
              <w:rPr>
                <w:rFonts w:eastAsia="Times New Roman"/>
                <w:szCs w:val="20"/>
              </w:rPr>
            </w:pPr>
            <w:r>
              <w:rPr>
                <w:rFonts w:eastAsia="Times New Roman"/>
                <w:szCs w:val="20"/>
              </w:rPr>
              <w:t>18</w:t>
            </w:r>
          </w:p>
        </w:tc>
        <w:tc>
          <w:tcPr>
            <w:tcW w:w="502" w:type="pct"/>
            <w:tcBorders>
              <w:top w:val="single" w:sz="4" w:space="0" w:color="000000"/>
              <w:left w:val="single" w:sz="4" w:space="0" w:color="000000"/>
              <w:bottom w:val="single" w:sz="4" w:space="0" w:color="000000"/>
              <w:right w:val="single" w:sz="4" w:space="0" w:color="000000"/>
            </w:tcBorders>
            <w:vAlign w:val="center"/>
          </w:tcPr>
          <w:p w14:paraId="2C56237B" w14:textId="77777777" w:rsidR="00C25945" w:rsidRDefault="00C25945" w:rsidP="002A2DD3">
            <w:pPr>
              <w:widowControl w:val="0"/>
              <w:jc w:val="center"/>
              <w:rPr>
                <w:rFonts w:eastAsia="Times New Roman"/>
                <w:szCs w:val="20"/>
              </w:rPr>
            </w:pPr>
            <w:r>
              <w:rPr>
                <w:color w:val="000000"/>
                <w:szCs w:val="20"/>
              </w:rPr>
              <w:t>Metros</w:t>
            </w:r>
          </w:p>
        </w:tc>
        <w:tc>
          <w:tcPr>
            <w:tcW w:w="363" w:type="pct"/>
            <w:tcBorders>
              <w:top w:val="single" w:sz="4" w:space="0" w:color="000000"/>
              <w:left w:val="single" w:sz="4" w:space="0" w:color="000000"/>
              <w:bottom w:val="single" w:sz="4" w:space="0" w:color="000000"/>
              <w:right w:val="single" w:sz="4" w:space="0" w:color="000000"/>
            </w:tcBorders>
            <w:vAlign w:val="center"/>
          </w:tcPr>
          <w:p w14:paraId="7F9BE0A6" w14:textId="77777777" w:rsidR="00C25945" w:rsidRDefault="00C25945" w:rsidP="002A2DD3">
            <w:pPr>
              <w:widowControl w:val="0"/>
              <w:jc w:val="center"/>
              <w:rPr>
                <w:rFonts w:eastAsia="Times New Roman"/>
                <w:szCs w:val="20"/>
              </w:rPr>
            </w:pPr>
            <w:r>
              <w:rPr>
                <w:color w:val="000000"/>
                <w:szCs w:val="20"/>
              </w:rPr>
              <w:t>400</w:t>
            </w:r>
          </w:p>
        </w:tc>
        <w:tc>
          <w:tcPr>
            <w:tcW w:w="363" w:type="pct"/>
            <w:tcBorders>
              <w:top w:val="single" w:sz="4" w:space="0" w:color="000000"/>
              <w:left w:val="single" w:sz="4" w:space="0" w:color="000000"/>
              <w:bottom w:val="single" w:sz="4" w:space="0" w:color="000000"/>
              <w:right w:val="single" w:sz="4" w:space="0" w:color="000000"/>
            </w:tcBorders>
            <w:vAlign w:val="center"/>
          </w:tcPr>
          <w:p w14:paraId="1A063EA3" w14:textId="77777777" w:rsidR="00C25945" w:rsidRDefault="00C25945" w:rsidP="002A2DD3">
            <w:pPr>
              <w:widowControl w:val="0"/>
              <w:jc w:val="center"/>
              <w:rPr>
                <w:rFonts w:eastAsia="Times New Roman"/>
                <w:szCs w:val="20"/>
              </w:rPr>
            </w:pPr>
            <w:r>
              <w:rPr>
                <w:color w:val="000000"/>
                <w:szCs w:val="20"/>
              </w:rPr>
              <w:t>200</w:t>
            </w:r>
          </w:p>
        </w:tc>
        <w:tc>
          <w:tcPr>
            <w:tcW w:w="269" w:type="pct"/>
            <w:tcBorders>
              <w:top w:val="single" w:sz="4" w:space="0" w:color="000000"/>
              <w:left w:val="single" w:sz="4" w:space="0" w:color="000000"/>
              <w:bottom w:val="single" w:sz="4" w:space="0" w:color="000000"/>
              <w:right w:val="single" w:sz="4" w:space="0" w:color="000000"/>
            </w:tcBorders>
            <w:vAlign w:val="center"/>
          </w:tcPr>
          <w:p w14:paraId="7C9DB047" w14:textId="77777777" w:rsidR="00C25945" w:rsidRDefault="00C25945" w:rsidP="002A2DD3">
            <w:pPr>
              <w:widowControl w:val="0"/>
              <w:jc w:val="center"/>
              <w:rPr>
                <w:rFonts w:eastAsia="Times New Roman"/>
                <w:szCs w:val="20"/>
              </w:rPr>
            </w:pPr>
            <w:r>
              <w:rPr>
                <w:color w:val="000000"/>
                <w:szCs w:val="20"/>
              </w:rPr>
              <w:t>0</w:t>
            </w:r>
          </w:p>
        </w:tc>
        <w:tc>
          <w:tcPr>
            <w:tcW w:w="269" w:type="pct"/>
            <w:tcBorders>
              <w:top w:val="single" w:sz="4" w:space="0" w:color="000000"/>
              <w:left w:val="single" w:sz="4" w:space="0" w:color="000000"/>
              <w:bottom w:val="single" w:sz="4" w:space="0" w:color="000000"/>
              <w:right w:val="single" w:sz="4" w:space="0" w:color="000000"/>
            </w:tcBorders>
            <w:vAlign w:val="center"/>
          </w:tcPr>
          <w:p w14:paraId="4880956B" w14:textId="77777777" w:rsidR="00C25945" w:rsidRDefault="00C25945" w:rsidP="002A2DD3">
            <w:pPr>
              <w:widowControl w:val="0"/>
              <w:jc w:val="center"/>
              <w:rPr>
                <w:rFonts w:eastAsia="Times New Roman"/>
                <w:szCs w:val="20"/>
              </w:rPr>
            </w:pPr>
            <w:r>
              <w:rPr>
                <w:color w:val="000000"/>
                <w:szCs w:val="20"/>
              </w:rPr>
              <w:t>0</w:t>
            </w:r>
          </w:p>
        </w:tc>
        <w:tc>
          <w:tcPr>
            <w:tcW w:w="269" w:type="pct"/>
            <w:tcBorders>
              <w:top w:val="single" w:sz="4" w:space="0" w:color="000000"/>
              <w:left w:val="single" w:sz="4" w:space="0" w:color="000000"/>
              <w:bottom w:val="single" w:sz="4" w:space="0" w:color="000000"/>
              <w:right w:val="single" w:sz="4" w:space="0" w:color="000000"/>
            </w:tcBorders>
            <w:vAlign w:val="center"/>
          </w:tcPr>
          <w:p w14:paraId="07F10D01" w14:textId="77777777" w:rsidR="00C25945" w:rsidRDefault="00C25945" w:rsidP="002A2DD3">
            <w:pPr>
              <w:widowControl w:val="0"/>
              <w:jc w:val="center"/>
              <w:rPr>
                <w:rFonts w:eastAsia="Times New Roman"/>
                <w:szCs w:val="20"/>
              </w:rPr>
            </w:pPr>
            <w:r>
              <w:rPr>
                <w:color w:val="000000"/>
                <w:szCs w:val="20"/>
              </w:rPr>
              <w:t>0</w:t>
            </w:r>
          </w:p>
        </w:tc>
        <w:tc>
          <w:tcPr>
            <w:tcW w:w="269" w:type="pct"/>
            <w:tcBorders>
              <w:top w:val="single" w:sz="4" w:space="0" w:color="000000"/>
              <w:left w:val="single" w:sz="4" w:space="0" w:color="000000"/>
              <w:bottom w:val="single" w:sz="4" w:space="0" w:color="000000"/>
              <w:right w:val="single" w:sz="4" w:space="0" w:color="000000"/>
            </w:tcBorders>
            <w:vAlign w:val="center"/>
          </w:tcPr>
          <w:p w14:paraId="458C9EC1" w14:textId="77777777" w:rsidR="00C25945" w:rsidRDefault="00C25945" w:rsidP="002A2DD3">
            <w:pPr>
              <w:widowControl w:val="0"/>
              <w:jc w:val="center"/>
              <w:rPr>
                <w:rFonts w:eastAsia="Times New Roman"/>
                <w:szCs w:val="20"/>
              </w:rPr>
            </w:pPr>
            <w:r>
              <w:rPr>
                <w:color w:val="000000"/>
                <w:szCs w:val="20"/>
              </w:rPr>
              <w:t>0</w:t>
            </w:r>
          </w:p>
        </w:tc>
        <w:tc>
          <w:tcPr>
            <w:tcW w:w="269" w:type="pct"/>
            <w:tcBorders>
              <w:top w:val="single" w:sz="4" w:space="0" w:color="000000"/>
              <w:left w:val="single" w:sz="4" w:space="0" w:color="000000"/>
              <w:bottom w:val="single" w:sz="4" w:space="0" w:color="000000"/>
              <w:right w:val="single" w:sz="4" w:space="0" w:color="000000"/>
            </w:tcBorders>
            <w:vAlign w:val="center"/>
          </w:tcPr>
          <w:p w14:paraId="3EB31F37" w14:textId="77777777" w:rsidR="00C25945" w:rsidRDefault="00C25945" w:rsidP="002A2DD3">
            <w:pPr>
              <w:widowControl w:val="0"/>
              <w:jc w:val="center"/>
              <w:rPr>
                <w:rFonts w:eastAsia="Times New Roman"/>
                <w:szCs w:val="20"/>
              </w:rPr>
            </w:pPr>
            <w:r>
              <w:rPr>
                <w:color w:val="000000"/>
                <w:szCs w:val="20"/>
              </w:rPr>
              <w:t>0</w:t>
            </w:r>
          </w:p>
        </w:tc>
        <w:tc>
          <w:tcPr>
            <w:tcW w:w="363" w:type="pct"/>
            <w:tcBorders>
              <w:top w:val="single" w:sz="4" w:space="0" w:color="000000"/>
              <w:left w:val="single" w:sz="4" w:space="0" w:color="000000"/>
              <w:bottom w:val="single" w:sz="4" w:space="0" w:color="000000"/>
              <w:right w:val="single" w:sz="4" w:space="0" w:color="000000"/>
            </w:tcBorders>
            <w:vAlign w:val="center"/>
          </w:tcPr>
          <w:p w14:paraId="78C1574B" w14:textId="77777777" w:rsidR="00C25945" w:rsidRDefault="00C25945" w:rsidP="002A2DD3">
            <w:pPr>
              <w:widowControl w:val="0"/>
              <w:jc w:val="center"/>
              <w:rPr>
                <w:rFonts w:eastAsia="Times New Roman"/>
                <w:szCs w:val="20"/>
              </w:rPr>
            </w:pPr>
            <w:r>
              <w:rPr>
                <w:color w:val="000000"/>
                <w:szCs w:val="20"/>
              </w:rPr>
              <w:t>0</w:t>
            </w:r>
          </w:p>
        </w:tc>
        <w:tc>
          <w:tcPr>
            <w:tcW w:w="269" w:type="pct"/>
            <w:tcBorders>
              <w:top w:val="single" w:sz="4" w:space="0" w:color="000000"/>
              <w:left w:val="single" w:sz="4" w:space="0" w:color="000000"/>
              <w:bottom w:val="single" w:sz="4" w:space="0" w:color="000000"/>
              <w:right w:val="single" w:sz="4" w:space="0" w:color="000000"/>
            </w:tcBorders>
            <w:vAlign w:val="center"/>
          </w:tcPr>
          <w:p w14:paraId="2C3EE20A" w14:textId="77777777" w:rsidR="00C25945" w:rsidRDefault="00C25945" w:rsidP="002A2DD3">
            <w:pPr>
              <w:widowControl w:val="0"/>
              <w:jc w:val="center"/>
              <w:rPr>
                <w:rFonts w:eastAsia="Times New Roman"/>
                <w:szCs w:val="20"/>
              </w:rPr>
            </w:pPr>
            <w:r>
              <w:rPr>
                <w:color w:val="000000"/>
                <w:szCs w:val="20"/>
              </w:rPr>
              <w:t>0</w:t>
            </w:r>
          </w:p>
        </w:tc>
        <w:tc>
          <w:tcPr>
            <w:tcW w:w="269" w:type="pct"/>
            <w:tcBorders>
              <w:top w:val="single" w:sz="4" w:space="0" w:color="000000"/>
              <w:left w:val="single" w:sz="4" w:space="0" w:color="000000"/>
              <w:bottom w:val="single" w:sz="4" w:space="0" w:color="000000"/>
              <w:right w:val="single" w:sz="4" w:space="0" w:color="000000"/>
            </w:tcBorders>
            <w:vAlign w:val="center"/>
          </w:tcPr>
          <w:p w14:paraId="037274F9" w14:textId="77777777" w:rsidR="00C25945" w:rsidRDefault="00C25945" w:rsidP="002A2DD3">
            <w:pPr>
              <w:widowControl w:val="0"/>
              <w:jc w:val="center"/>
              <w:rPr>
                <w:rFonts w:eastAsia="Times New Roman"/>
                <w:szCs w:val="20"/>
              </w:rPr>
            </w:pPr>
            <w:r>
              <w:rPr>
                <w:color w:val="000000"/>
                <w:szCs w:val="20"/>
              </w:rPr>
              <w:t>0</w:t>
            </w:r>
          </w:p>
        </w:tc>
        <w:tc>
          <w:tcPr>
            <w:tcW w:w="363" w:type="pct"/>
            <w:tcBorders>
              <w:top w:val="single" w:sz="4" w:space="0" w:color="000000"/>
              <w:left w:val="single" w:sz="4" w:space="0" w:color="000000"/>
              <w:bottom w:val="single" w:sz="4" w:space="0" w:color="000000"/>
              <w:right w:val="single" w:sz="4" w:space="0" w:color="000000"/>
            </w:tcBorders>
            <w:vAlign w:val="center"/>
          </w:tcPr>
          <w:p w14:paraId="58FE380B" w14:textId="77777777" w:rsidR="00C25945" w:rsidRDefault="00C25945" w:rsidP="002A2DD3">
            <w:pPr>
              <w:widowControl w:val="0"/>
              <w:jc w:val="center"/>
              <w:rPr>
                <w:rFonts w:eastAsia="Times New Roman"/>
                <w:szCs w:val="20"/>
              </w:rPr>
            </w:pPr>
            <w:r>
              <w:rPr>
                <w:color w:val="000000"/>
                <w:szCs w:val="20"/>
              </w:rPr>
              <w:t>0</w:t>
            </w:r>
          </w:p>
        </w:tc>
        <w:tc>
          <w:tcPr>
            <w:tcW w:w="269" w:type="pct"/>
            <w:tcBorders>
              <w:top w:val="single" w:sz="4" w:space="0" w:color="000000"/>
              <w:left w:val="single" w:sz="4" w:space="0" w:color="000000"/>
              <w:bottom w:val="single" w:sz="4" w:space="0" w:color="000000"/>
              <w:right w:val="single" w:sz="4" w:space="0" w:color="000000"/>
            </w:tcBorders>
            <w:vAlign w:val="center"/>
          </w:tcPr>
          <w:p w14:paraId="2BB8D1B1" w14:textId="77777777" w:rsidR="00C25945" w:rsidRDefault="00C25945" w:rsidP="002A2DD3">
            <w:pPr>
              <w:widowControl w:val="0"/>
              <w:jc w:val="center"/>
              <w:rPr>
                <w:rFonts w:eastAsia="Times New Roman"/>
                <w:szCs w:val="20"/>
              </w:rPr>
            </w:pPr>
            <w:r>
              <w:rPr>
                <w:color w:val="000000"/>
                <w:szCs w:val="20"/>
              </w:rPr>
              <w:t>0</w:t>
            </w:r>
          </w:p>
        </w:tc>
        <w:tc>
          <w:tcPr>
            <w:tcW w:w="269" w:type="pct"/>
            <w:tcBorders>
              <w:top w:val="single" w:sz="4" w:space="0" w:color="000000"/>
              <w:left w:val="single" w:sz="4" w:space="0" w:color="000000"/>
              <w:bottom w:val="single" w:sz="4" w:space="0" w:color="000000"/>
              <w:right w:val="single" w:sz="4" w:space="0" w:color="000000"/>
            </w:tcBorders>
            <w:vAlign w:val="center"/>
          </w:tcPr>
          <w:p w14:paraId="6C514904" w14:textId="77777777" w:rsidR="00C25945" w:rsidRDefault="00C25945" w:rsidP="002A2DD3">
            <w:pPr>
              <w:widowControl w:val="0"/>
              <w:jc w:val="center"/>
              <w:rPr>
                <w:rFonts w:eastAsia="Times New Roman"/>
                <w:szCs w:val="20"/>
              </w:rPr>
            </w:pPr>
            <w:r>
              <w:rPr>
                <w:color w:val="000000"/>
                <w:szCs w:val="20"/>
              </w:rPr>
              <w:t>0</w:t>
            </w:r>
          </w:p>
        </w:tc>
        <w:tc>
          <w:tcPr>
            <w:tcW w:w="391" w:type="pct"/>
            <w:tcBorders>
              <w:top w:val="single" w:sz="4" w:space="0" w:color="000000"/>
              <w:left w:val="single" w:sz="4" w:space="0" w:color="000000"/>
              <w:bottom w:val="single" w:sz="4" w:space="0" w:color="000000"/>
              <w:right w:val="single" w:sz="4" w:space="0" w:color="000000"/>
            </w:tcBorders>
            <w:vAlign w:val="center"/>
          </w:tcPr>
          <w:p w14:paraId="056B16DE" w14:textId="77777777" w:rsidR="00C25945" w:rsidRDefault="00C25945" w:rsidP="002A2DD3">
            <w:pPr>
              <w:widowControl w:val="0"/>
              <w:jc w:val="center"/>
              <w:rPr>
                <w:szCs w:val="20"/>
              </w:rPr>
            </w:pPr>
            <w:r>
              <w:rPr>
                <w:color w:val="000000"/>
                <w:szCs w:val="20"/>
              </w:rPr>
              <w:t>600</w:t>
            </w:r>
          </w:p>
        </w:tc>
      </w:tr>
      <w:tr w:rsidR="00C25945" w14:paraId="28A505D3" w14:textId="77777777" w:rsidTr="002A2DD3">
        <w:trPr>
          <w:trHeight w:val="181"/>
          <w:jc w:val="center"/>
        </w:trPr>
        <w:tc>
          <w:tcPr>
            <w:tcW w:w="237" w:type="pct"/>
            <w:tcBorders>
              <w:top w:val="single" w:sz="4" w:space="0" w:color="000000"/>
              <w:left w:val="single" w:sz="4" w:space="0" w:color="000000"/>
              <w:bottom w:val="single" w:sz="4" w:space="0" w:color="000000"/>
              <w:right w:val="single" w:sz="4" w:space="0" w:color="000000"/>
            </w:tcBorders>
            <w:vAlign w:val="center"/>
          </w:tcPr>
          <w:p w14:paraId="07518207" w14:textId="77777777" w:rsidR="00C25945" w:rsidRDefault="00C25945" w:rsidP="002A2DD3">
            <w:pPr>
              <w:widowControl w:val="0"/>
              <w:jc w:val="center"/>
              <w:rPr>
                <w:rFonts w:eastAsia="Times New Roman"/>
                <w:szCs w:val="20"/>
              </w:rPr>
            </w:pPr>
            <w:r>
              <w:rPr>
                <w:rFonts w:eastAsia="Times New Roman"/>
                <w:szCs w:val="20"/>
              </w:rPr>
              <w:t>19</w:t>
            </w:r>
          </w:p>
        </w:tc>
        <w:tc>
          <w:tcPr>
            <w:tcW w:w="502" w:type="pct"/>
            <w:tcBorders>
              <w:top w:val="single" w:sz="4" w:space="0" w:color="000000"/>
              <w:left w:val="single" w:sz="4" w:space="0" w:color="000000"/>
              <w:bottom w:val="single" w:sz="4" w:space="0" w:color="000000"/>
              <w:right w:val="single" w:sz="4" w:space="0" w:color="000000"/>
            </w:tcBorders>
            <w:vAlign w:val="center"/>
          </w:tcPr>
          <w:p w14:paraId="5CF5E9D5" w14:textId="77777777" w:rsidR="00C25945" w:rsidRDefault="00C25945" w:rsidP="002A2DD3">
            <w:pPr>
              <w:widowControl w:val="0"/>
              <w:jc w:val="center"/>
              <w:rPr>
                <w:rFonts w:eastAsia="Times New Roman"/>
                <w:szCs w:val="20"/>
              </w:rPr>
            </w:pPr>
            <w:r>
              <w:rPr>
                <w:color w:val="000000"/>
                <w:szCs w:val="20"/>
              </w:rPr>
              <w:t>Unidade</w:t>
            </w:r>
          </w:p>
        </w:tc>
        <w:tc>
          <w:tcPr>
            <w:tcW w:w="363" w:type="pct"/>
            <w:tcBorders>
              <w:top w:val="single" w:sz="4" w:space="0" w:color="000000"/>
              <w:left w:val="single" w:sz="4" w:space="0" w:color="000000"/>
              <w:bottom w:val="single" w:sz="4" w:space="0" w:color="000000"/>
              <w:right w:val="single" w:sz="4" w:space="0" w:color="000000"/>
            </w:tcBorders>
            <w:vAlign w:val="center"/>
          </w:tcPr>
          <w:p w14:paraId="61187F6C" w14:textId="77777777" w:rsidR="00C25945" w:rsidRDefault="00C25945" w:rsidP="002A2DD3">
            <w:pPr>
              <w:widowControl w:val="0"/>
              <w:jc w:val="center"/>
              <w:rPr>
                <w:rFonts w:eastAsia="Times New Roman"/>
                <w:szCs w:val="20"/>
              </w:rPr>
            </w:pPr>
            <w:r>
              <w:rPr>
                <w:color w:val="000000"/>
                <w:szCs w:val="20"/>
              </w:rPr>
              <w:t>5</w:t>
            </w:r>
          </w:p>
        </w:tc>
        <w:tc>
          <w:tcPr>
            <w:tcW w:w="363" w:type="pct"/>
            <w:tcBorders>
              <w:top w:val="single" w:sz="4" w:space="0" w:color="000000"/>
              <w:left w:val="single" w:sz="4" w:space="0" w:color="000000"/>
              <w:bottom w:val="single" w:sz="4" w:space="0" w:color="000000"/>
              <w:right w:val="single" w:sz="4" w:space="0" w:color="000000"/>
            </w:tcBorders>
            <w:vAlign w:val="center"/>
          </w:tcPr>
          <w:p w14:paraId="03DD336C" w14:textId="77777777" w:rsidR="00C25945" w:rsidRDefault="00C25945" w:rsidP="002A2DD3">
            <w:pPr>
              <w:widowControl w:val="0"/>
              <w:jc w:val="center"/>
              <w:rPr>
                <w:rFonts w:eastAsia="Times New Roman"/>
                <w:szCs w:val="20"/>
              </w:rPr>
            </w:pPr>
            <w:r>
              <w:rPr>
                <w:color w:val="000000"/>
                <w:szCs w:val="20"/>
              </w:rPr>
              <w:t>10</w:t>
            </w:r>
          </w:p>
        </w:tc>
        <w:tc>
          <w:tcPr>
            <w:tcW w:w="269" w:type="pct"/>
            <w:tcBorders>
              <w:top w:val="single" w:sz="4" w:space="0" w:color="000000"/>
              <w:left w:val="single" w:sz="4" w:space="0" w:color="000000"/>
              <w:bottom w:val="single" w:sz="4" w:space="0" w:color="000000"/>
              <w:right w:val="single" w:sz="4" w:space="0" w:color="000000"/>
            </w:tcBorders>
            <w:vAlign w:val="center"/>
          </w:tcPr>
          <w:p w14:paraId="580A59E6" w14:textId="77777777" w:rsidR="00C25945" w:rsidRDefault="00C25945" w:rsidP="002A2DD3">
            <w:pPr>
              <w:widowControl w:val="0"/>
              <w:jc w:val="center"/>
              <w:rPr>
                <w:rFonts w:eastAsia="Times New Roman"/>
                <w:szCs w:val="20"/>
              </w:rPr>
            </w:pPr>
            <w:r>
              <w:rPr>
                <w:color w:val="000000"/>
                <w:szCs w:val="20"/>
              </w:rPr>
              <w:t>2</w:t>
            </w:r>
          </w:p>
        </w:tc>
        <w:tc>
          <w:tcPr>
            <w:tcW w:w="269" w:type="pct"/>
            <w:tcBorders>
              <w:top w:val="single" w:sz="4" w:space="0" w:color="000000"/>
              <w:left w:val="single" w:sz="4" w:space="0" w:color="000000"/>
              <w:bottom w:val="single" w:sz="4" w:space="0" w:color="000000"/>
              <w:right w:val="single" w:sz="4" w:space="0" w:color="000000"/>
            </w:tcBorders>
            <w:vAlign w:val="center"/>
          </w:tcPr>
          <w:p w14:paraId="2027B814" w14:textId="77777777" w:rsidR="00C25945" w:rsidRDefault="00C25945" w:rsidP="002A2DD3">
            <w:pPr>
              <w:widowControl w:val="0"/>
              <w:jc w:val="center"/>
              <w:rPr>
                <w:rFonts w:eastAsia="Times New Roman"/>
                <w:szCs w:val="20"/>
              </w:rPr>
            </w:pPr>
            <w:r>
              <w:rPr>
                <w:color w:val="000000"/>
                <w:szCs w:val="20"/>
              </w:rPr>
              <w:t>0</w:t>
            </w:r>
          </w:p>
        </w:tc>
        <w:tc>
          <w:tcPr>
            <w:tcW w:w="269" w:type="pct"/>
            <w:tcBorders>
              <w:top w:val="single" w:sz="4" w:space="0" w:color="000000"/>
              <w:left w:val="single" w:sz="4" w:space="0" w:color="000000"/>
              <w:bottom w:val="single" w:sz="4" w:space="0" w:color="000000"/>
              <w:right w:val="single" w:sz="4" w:space="0" w:color="000000"/>
            </w:tcBorders>
            <w:vAlign w:val="center"/>
          </w:tcPr>
          <w:p w14:paraId="2ECDA3D8" w14:textId="77777777" w:rsidR="00C25945" w:rsidRDefault="00C25945" w:rsidP="002A2DD3">
            <w:pPr>
              <w:widowControl w:val="0"/>
              <w:jc w:val="center"/>
              <w:rPr>
                <w:rFonts w:eastAsia="Times New Roman"/>
                <w:szCs w:val="20"/>
              </w:rPr>
            </w:pPr>
            <w:r>
              <w:rPr>
                <w:color w:val="000000"/>
                <w:szCs w:val="20"/>
              </w:rPr>
              <w:t>0</w:t>
            </w:r>
          </w:p>
        </w:tc>
        <w:tc>
          <w:tcPr>
            <w:tcW w:w="269" w:type="pct"/>
            <w:tcBorders>
              <w:top w:val="single" w:sz="4" w:space="0" w:color="000000"/>
              <w:left w:val="single" w:sz="4" w:space="0" w:color="000000"/>
              <w:bottom w:val="single" w:sz="4" w:space="0" w:color="000000"/>
              <w:right w:val="single" w:sz="4" w:space="0" w:color="000000"/>
            </w:tcBorders>
            <w:vAlign w:val="center"/>
          </w:tcPr>
          <w:p w14:paraId="22136160" w14:textId="77777777" w:rsidR="00C25945" w:rsidRDefault="00C25945" w:rsidP="002A2DD3">
            <w:pPr>
              <w:widowControl w:val="0"/>
              <w:jc w:val="center"/>
              <w:rPr>
                <w:rFonts w:eastAsia="Times New Roman"/>
                <w:szCs w:val="20"/>
              </w:rPr>
            </w:pPr>
            <w:r>
              <w:rPr>
                <w:color w:val="000000"/>
                <w:szCs w:val="20"/>
              </w:rPr>
              <w:t>1</w:t>
            </w:r>
          </w:p>
        </w:tc>
        <w:tc>
          <w:tcPr>
            <w:tcW w:w="269" w:type="pct"/>
            <w:tcBorders>
              <w:top w:val="single" w:sz="4" w:space="0" w:color="000000"/>
              <w:left w:val="single" w:sz="4" w:space="0" w:color="000000"/>
              <w:bottom w:val="single" w:sz="4" w:space="0" w:color="000000"/>
              <w:right w:val="single" w:sz="4" w:space="0" w:color="000000"/>
            </w:tcBorders>
            <w:vAlign w:val="center"/>
          </w:tcPr>
          <w:p w14:paraId="5C8B536D" w14:textId="77777777" w:rsidR="00C25945" w:rsidRDefault="00C25945" w:rsidP="002A2DD3">
            <w:pPr>
              <w:widowControl w:val="0"/>
              <w:jc w:val="center"/>
              <w:rPr>
                <w:rFonts w:eastAsia="Times New Roman"/>
                <w:szCs w:val="20"/>
              </w:rPr>
            </w:pPr>
            <w:r>
              <w:rPr>
                <w:color w:val="000000"/>
                <w:szCs w:val="20"/>
              </w:rPr>
              <w:t>2</w:t>
            </w:r>
          </w:p>
        </w:tc>
        <w:tc>
          <w:tcPr>
            <w:tcW w:w="363" w:type="pct"/>
            <w:tcBorders>
              <w:top w:val="single" w:sz="4" w:space="0" w:color="000000"/>
              <w:left w:val="single" w:sz="4" w:space="0" w:color="000000"/>
              <w:bottom w:val="single" w:sz="4" w:space="0" w:color="000000"/>
              <w:right w:val="single" w:sz="4" w:space="0" w:color="000000"/>
            </w:tcBorders>
            <w:vAlign w:val="center"/>
          </w:tcPr>
          <w:p w14:paraId="680C553C" w14:textId="77777777" w:rsidR="00C25945" w:rsidRDefault="00C25945" w:rsidP="002A2DD3">
            <w:pPr>
              <w:widowControl w:val="0"/>
              <w:jc w:val="center"/>
              <w:rPr>
                <w:rFonts w:eastAsia="Times New Roman"/>
                <w:szCs w:val="20"/>
              </w:rPr>
            </w:pPr>
            <w:r>
              <w:rPr>
                <w:color w:val="000000"/>
                <w:szCs w:val="20"/>
              </w:rPr>
              <w:t>10</w:t>
            </w:r>
          </w:p>
        </w:tc>
        <w:tc>
          <w:tcPr>
            <w:tcW w:w="269" w:type="pct"/>
            <w:tcBorders>
              <w:top w:val="single" w:sz="4" w:space="0" w:color="000000"/>
              <w:left w:val="single" w:sz="4" w:space="0" w:color="000000"/>
              <w:bottom w:val="single" w:sz="4" w:space="0" w:color="000000"/>
              <w:right w:val="single" w:sz="4" w:space="0" w:color="000000"/>
            </w:tcBorders>
            <w:vAlign w:val="center"/>
          </w:tcPr>
          <w:p w14:paraId="3C2EDA6E" w14:textId="77777777" w:rsidR="00C25945" w:rsidRDefault="00C25945" w:rsidP="002A2DD3">
            <w:pPr>
              <w:widowControl w:val="0"/>
              <w:jc w:val="center"/>
              <w:rPr>
                <w:rFonts w:eastAsia="Times New Roman"/>
                <w:szCs w:val="20"/>
              </w:rPr>
            </w:pPr>
            <w:r>
              <w:rPr>
                <w:color w:val="000000"/>
                <w:szCs w:val="20"/>
              </w:rPr>
              <w:t>1</w:t>
            </w:r>
          </w:p>
        </w:tc>
        <w:tc>
          <w:tcPr>
            <w:tcW w:w="269" w:type="pct"/>
            <w:tcBorders>
              <w:top w:val="single" w:sz="4" w:space="0" w:color="000000"/>
              <w:left w:val="single" w:sz="4" w:space="0" w:color="000000"/>
              <w:bottom w:val="single" w:sz="4" w:space="0" w:color="000000"/>
              <w:right w:val="single" w:sz="4" w:space="0" w:color="000000"/>
            </w:tcBorders>
            <w:vAlign w:val="center"/>
          </w:tcPr>
          <w:p w14:paraId="6C7E7C8F" w14:textId="77777777" w:rsidR="00C25945" w:rsidRDefault="00C25945" w:rsidP="002A2DD3">
            <w:pPr>
              <w:widowControl w:val="0"/>
              <w:jc w:val="center"/>
              <w:rPr>
                <w:rFonts w:eastAsia="Times New Roman"/>
                <w:szCs w:val="20"/>
              </w:rPr>
            </w:pPr>
            <w:r>
              <w:rPr>
                <w:color w:val="000000"/>
                <w:szCs w:val="20"/>
              </w:rPr>
              <w:t>0</w:t>
            </w:r>
          </w:p>
        </w:tc>
        <w:tc>
          <w:tcPr>
            <w:tcW w:w="363" w:type="pct"/>
            <w:tcBorders>
              <w:top w:val="single" w:sz="4" w:space="0" w:color="000000"/>
              <w:left w:val="single" w:sz="4" w:space="0" w:color="000000"/>
              <w:bottom w:val="single" w:sz="4" w:space="0" w:color="000000"/>
              <w:right w:val="single" w:sz="4" w:space="0" w:color="000000"/>
            </w:tcBorders>
            <w:vAlign w:val="center"/>
          </w:tcPr>
          <w:p w14:paraId="4B7D688B" w14:textId="77777777" w:rsidR="00C25945" w:rsidRDefault="00C25945" w:rsidP="002A2DD3">
            <w:pPr>
              <w:widowControl w:val="0"/>
              <w:jc w:val="center"/>
              <w:rPr>
                <w:rFonts w:eastAsia="Times New Roman"/>
                <w:szCs w:val="20"/>
              </w:rPr>
            </w:pPr>
            <w:r>
              <w:rPr>
                <w:color w:val="000000"/>
                <w:szCs w:val="20"/>
              </w:rPr>
              <w:t>6</w:t>
            </w:r>
          </w:p>
        </w:tc>
        <w:tc>
          <w:tcPr>
            <w:tcW w:w="269" w:type="pct"/>
            <w:tcBorders>
              <w:top w:val="single" w:sz="4" w:space="0" w:color="000000"/>
              <w:left w:val="single" w:sz="4" w:space="0" w:color="000000"/>
              <w:bottom w:val="single" w:sz="4" w:space="0" w:color="000000"/>
              <w:right w:val="single" w:sz="4" w:space="0" w:color="000000"/>
            </w:tcBorders>
            <w:vAlign w:val="center"/>
          </w:tcPr>
          <w:p w14:paraId="25207A3C" w14:textId="77777777" w:rsidR="00C25945" w:rsidRDefault="00C25945" w:rsidP="002A2DD3">
            <w:pPr>
              <w:widowControl w:val="0"/>
              <w:jc w:val="center"/>
              <w:rPr>
                <w:rFonts w:eastAsia="Times New Roman"/>
                <w:szCs w:val="20"/>
              </w:rPr>
            </w:pPr>
            <w:r>
              <w:rPr>
                <w:color w:val="000000"/>
                <w:szCs w:val="20"/>
              </w:rPr>
              <w:t>0</w:t>
            </w:r>
          </w:p>
        </w:tc>
        <w:tc>
          <w:tcPr>
            <w:tcW w:w="269" w:type="pct"/>
            <w:tcBorders>
              <w:top w:val="single" w:sz="4" w:space="0" w:color="000000"/>
              <w:left w:val="single" w:sz="4" w:space="0" w:color="000000"/>
              <w:bottom w:val="single" w:sz="4" w:space="0" w:color="000000"/>
              <w:right w:val="single" w:sz="4" w:space="0" w:color="000000"/>
            </w:tcBorders>
            <w:vAlign w:val="center"/>
          </w:tcPr>
          <w:p w14:paraId="69FE0C30" w14:textId="77777777" w:rsidR="00C25945" w:rsidRDefault="00C25945" w:rsidP="002A2DD3">
            <w:pPr>
              <w:widowControl w:val="0"/>
              <w:jc w:val="center"/>
              <w:rPr>
                <w:rFonts w:eastAsia="Times New Roman"/>
                <w:szCs w:val="20"/>
              </w:rPr>
            </w:pPr>
            <w:r>
              <w:rPr>
                <w:color w:val="000000"/>
                <w:szCs w:val="20"/>
              </w:rPr>
              <w:t>0</w:t>
            </w:r>
          </w:p>
        </w:tc>
        <w:tc>
          <w:tcPr>
            <w:tcW w:w="391" w:type="pct"/>
            <w:tcBorders>
              <w:top w:val="single" w:sz="4" w:space="0" w:color="000000"/>
              <w:left w:val="single" w:sz="4" w:space="0" w:color="000000"/>
              <w:bottom w:val="single" w:sz="4" w:space="0" w:color="000000"/>
              <w:right w:val="single" w:sz="4" w:space="0" w:color="000000"/>
            </w:tcBorders>
            <w:vAlign w:val="center"/>
          </w:tcPr>
          <w:p w14:paraId="522676B6" w14:textId="77777777" w:rsidR="00C25945" w:rsidRDefault="00C25945" w:rsidP="002A2DD3">
            <w:pPr>
              <w:widowControl w:val="0"/>
              <w:jc w:val="center"/>
              <w:rPr>
                <w:szCs w:val="20"/>
              </w:rPr>
            </w:pPr>
            <w:r>
              <w:rPr>
                <w:color w:val="000000"/>
                <w:szCs w:val="20"/>
              </w:rPr>
              <w:t>37</w:t>
            </w:r>
          </w:p>
        </w:tc>
      </w:tr>
      <w:tr w:rsidR="00C25945" w14:paraId="5C9B016E" w14:textId="77777777" w:rsidTr="002A2DD3">
        <w:trPr>
          <w:trHeight w:val="181"/>
          <w:jc w:val="center"/>
        </w:trPr>
        <w:tc>
          <w:tcPr>
            <w:tcW w:w="237" w:type="pct"/>
            <w:tcBorders>
              <w:top w:val="single" w:sz="4" w:space="0" w:color="000000"/>
              <w:left w:val="single" w:sz="4" w:space="0" w:color="000000"/>
              <w:bottom w:val="single" w:sz="4" w:space="0" w:color="000000"/>
              <w:right w:val="single" w:sz="4" w:space="0" w:color="000000"/>
            </w:tcBorders>
            <w:vAlign w:val="center"/>
          </w:tcPr>
          <w:p w14:paraId="5DDD4418" w14:textId="77777777" w:rsidR="00C25945" w:rsidRDefault="00C25945" w:rsidP="002A2DD3">
            <w:pPr>
              <w:widowControl w:val="0"/>
              <w:jc w:val="center"/>
              <w:rPr>
                <w:rFonts w:eastAsia="Times New Roman"/>
                <w:szCs w:val="20"/>
              </w:rPr>
            </w:pPr>
            <w:r>
              <w:rPr>
                <w:rFonts w:eastAsia="Times New Roman"/>
                <w:szCs w:val="20"/>
              </w:rPr>
              <w:t>20</w:t>
            </w:r>
          </w:p>
        </w:tc>
        <w:tc>
          <w:tcPr>
            <w:tcW w:w="502" w:type="pct"/>
            <w:tcBorders>
              <w:top w:val="single" w:sz="4" w:space="0" w:color="000000"/>
              <w:left w:val="single" w:sz="4" w:space="0" w:color="000000"/>
              <w:bottom w:val="single" w:sz="4" w:space="0" w:color="000000"/>
              <w:right w:val="single" w:sz="4" w:space="0" w:color="000000"/>
            </w:tcBorders>
            <w:vAlign w:val="center"/>
          </w:tcPr>
          <w:p w14:paraId="0C8A41C3" w14:textId="77777777" w:rsidR="00C25945" w:rsidRDefault="00C25945" w:rsidP="002A2DD3">
            <w:pPr>
              <w:widowControl w:val="0"/>
              <w:jc w:val="center"/>
              <w:rPr>
                <w:rFonts w:eastAsia="Times New Roman"/>
                <w:szCs w:val="20"/>
              </w:rPr>
            </w:pPr>
            <w:r>
              <w:rPr>
                <w:color w:val="000000"/>
                <w:szCs w:val="20"/>
              </w:rPr>
              <w:t>Unidade</w:t>
            </w:r>
          </w:p>
        </w:tc>
        <w:tc>
          <w:tcPr>
            <w:tcW w:w="363" w:type="pct"/>
            <w:tcBorders>
              <w:top w:val="single" w:sz="4" w:space="0" w:color="000000"/>
              <w:left w:val="single" w:sz="4" w:space="0" w:color="000000"/>
              <w:bottom w:val="single" w:sz="4" w:space="0" w:color="000000"/>
              <w:right w:val="single" w:sz="4" w:space="0" w:color="000000"/>
            </w:tcBorders>
            <w:vAlign w:val="center"/>
          </w:tcPr>
          <w:p w14:paraId="2F097EAD" w14:textId="77777777" w:rsidR="00C25945" w:rsidRDefault="00C25945" w:rsidP="002A2DD3">
            <w:pPr>
              <w:widowControl w:val="0"/>
              <w:jc w:val="center"/>
              <w:rPr>
                <w:rFonts w:eastAsia="Times New Roman"/>
                <w:szCs w:val="20"/>
              </w:rPr>
            </w:pPr>
            <w:r>
              <w:rPr>
                <w:color w:val="000000"/>
                <w:szCs w:val="20"/>
              </w:rPr>
              <w:t>20</w:t>
            </w:r>
          </w:p>
        </w:tc>
        <w:tc>
          <w:tcPr>
            <w:tcW w:w="363" w:type="pct"/>
            <w:tcBorders>
              <w:top w:val="single" w:sz="4" w:space="0" w:color="000000"/>
              <w:left w:val="single" w:sz="4" w:space="0" w:color="000000"/>
              <w:bottom w:val="single" w:sz="4" w:space="0" w:color="000000"/>
              <w:right w:val="single" w:sz="4" w:space="0" w:color="000000"/>
            </w:tcBorders>
            <w:vAlign w:val="center"/>
          </w:tcPr>
          <w:p w14:paraId="1A4D8C77" w14:textId="77777777" w:rsidR="00C25945" w:rsidRDefault="00C25945" w:rsidP="002A2DD3">
            <w:pPr>
              <w:widowControl w:val="0"/>
              <w:jc w:val="center"/>
              <w:rPr>
                <w:rFonts w:eastAsia="Times New Roman"/>
                <w:szCs w:val="20"/>
              </w:rPr>
            </w:pPr>
            <w:r>
              <w:rPr>
                <w:color w:val="000000"/>
                <w:szCs w:val="20"/>
              </w:rPr>
              <w:t>30</w:t>
            </w:r>
          </w:p>
        </w:tc>
        <w:tc>
          <w:tcPr>
            <w:tcW w:w="269" w:type="pct"/>
            <w:tcBorders>
              <w:top w:val="single" w:sz="4" w:space="0" w:color="000000"/>
              <w:left w:val="single" w:sz="4" w:space="0" w:color="000000"/>
              <w:bottom w:val="single" w:sz="4" w:space="0" w:color="000000"/>
              <w:right w:val="single" w:sz="4" w:space="0" w:color="000000"/>
            </w:tcBorders>
            <w:vAlign w:val="center"/>
          </w:tcPr>
          <w:p w14:paraId="2C126E00" w14:textId="77777777" w:rsidR="00C25945" w:rsidRDefault="00C25945" w:rsidP="002A2DD3">
            <w:pPr>
              <w:widowControl w:val="0"/>
              <w:jc w:val="center"/>
              <w:rPr>
                <w:rFonts w:eastAsia="Times New Roman"/>
                <w:szCs w:val="20"/>
              </w:rPr>
            </w:pPr>
            <w:r>
              <w:rPr>
                <w:color w:val="000000"/>
                <w:szCs w:val="20"/>
              </w:rPr>
              <w:t>0</w:t>
            </w:r>
          </w:p>
        </w:tc>
        <w:tc>
          <w:tcPr>
            <w:tcW w:w="269" w:type="pct"/>
            <w:tcBorders>
              <w:top w:val="single" w:sz="4" w:space="0" w:color="000000"/>
              <w:left w:val="single" w:sz="4" w:space="0" w:color="000000"/>
              <w:bottom w:val="single" w:sz="4" w:space="0" w:color="000000"/>
              <w:right w:val="single" w:sz="4" w:space="0" w:color="000000"/>
            </w:tcBorders>
            <w:vAlign w:val="center"/>
          </w:tcPr>
          <w:p w14:paraId="5A12B563" w14:textId="77777777" w:rsidR="00C25945" w:rsidRDefault="00C25945" w:rsidP="002A2DD3">
            <w:pPr>
              <w:widowControl w:val="0"/>
              <w:jc w:val="center"/>
              <w:rPr>
                <w:rFonts w:eastAsia="Times New Roman"/>
                <w:szCs w:val="20"/>
              </w:rPr>
            </w:pPr>
            <w:r>
              <w:rPr>
                <w:color w:val="000000"/>
                <w:szCs w:val="20"/>
              </w:rPr>
              <w:t>0</w:t>
            </w:r>
          </w:p>
        </w:tc>
        <w:tc>
          <w:tcPr>
            <w:tcW w:w="269" w:type="pct"/>
            <w:tcBorders>
              <w:top w:val="single" w:sz="4" w:space="0" w:color="000000"/>
              <w:left w:val="single" w:sz="4" w:space="0" w:color="000000"/>
              <w:bottom w:val="single" w:sz="4" w:space="0" w:color="000000"/>
              <w:right w:val="single" w:sz="4" w:space="0" w:color="000000"/>
            </w:tcBorders>
            <w:vAlign w:val="center"/>
          </w:tcPr>
          <w:p w14:paraId="1AC58A6F" w14:textId="77777777" w:rsidR="00C25945" w:rsidRDefault="00C25945" w:rsidP="002A2DD3">
            <w:pPr>
              <w:widowControl w:val="0"/>
              <w:jc w:val="center"/>
              <w:rPr>
                <w:rFonts w:eastAsia="Times New Roman"/>
                <w:szCs w:val="20"/>
              </w:rPr>
            </w:pPr>
            <w:r>
              <w:rPr>
                <w:color w:val="000000"/>
                <w:szCs w:val="20"/>
              </w:rPr>
              <w:t>0</w:t>
            </w:r>
          </w:p>
        </w:tc>
        <w:tc>
          <w:tcPr>
            <w:tcW w:w="269" w:type="pct"/>
            <w:tcBorders>
              <w:top w:val="single" w:sz="4" w:space="0" w:color="000000"/>
              <w:left w:val="single" w:sz="4" w:space="0" w:color="000000"/>
              <w:bottom w:val="single" w:sz="4" w:space="0" w:color="000000"/>
              <w:right w:val="single" w:sz="4" w:space="0" w:color="000000"/>
            </w:tcBorders>
            <w:vAlign w:val="center"/>
          </w:tcPr>
          <w:p w14:paraId="275C7448" w14:textId="77777777" w:rsidR="00C25945" w:rsidRDefault="00C25945" w:rsidP="002A2DD3">
            <w:pPr>
              <w:widowControl w:val="0"/>
              <w:jc w:val="center"/>
              <w:rPr>
                <w:rFonts w:eastAsia="Times New Roman"/>
                <w:szCs w:val="20"/>
              </w:rPr>
            </w:pPr>
            <w:r>
              <w:rPr>
                <w:color w:val="000000"/>
                <w:szCs w:val="20"/>
              </w:rPr>
              <w:t>0</w:t>
            </w:r>
          </w:p>
        </w:tc>
        <w:tc>
          <w:tcPr>
            <w:tcW w:w="269" w:type="pct"/>
            <w:tcBorders>
              <w:top w:val="single" w:sz="4" w:space="0" w:color="000000"/>
              <w:left w:val="single" w:sz="4" w:space="0" w:color="000000"/>
              <w:bottom w:val="single" w:sz="4" w:space="0" w:color="000000"/>
              <w:right w:val="single" w:sz="4" w:space="0" w:color="000000"/>
            </w:tcBorders>
            <w:vAlign w:val="center"/>
          </w:tcPr>
          <w:p w14:paraId="20E5AB3A" w14:textId="77777777" w:rsidR="00C25945" w:rsidRDefault="00C25945" w:rsidP="002A2DD3">
            <w:pPr>
              <w:widowControl w:val="0"/>
              <w:jc w:val="center"/>
              <w:rPr>
                <w:rFonts w:eastAsia="Times New Roman"/>
                <w:szCs w:val="20"/>
              </w:rPr>
            </w:pPr>
            <w:r>
              <w:rPr>
                <w:color w:val="000000"/>
                <w:szCs w:val="20"/>
              </w:rPr>
              <w:t>0</w:t>
            </w:r>
          </w:p>
        </w:tc>
        <w:tc>
          <w:tcPr>
            <w:tcW w:w="363" w:type="pct"/>
            <w:tcBorders>
              <w:top w:val="single" w:sz="4" w:space="0" w:color="000000"/>
              <w:left w:val="single" w:sz="4" w:space="0" w:color="000000"/>
              <w:bottom w:val="single" w:sz="4" w:space="0" w:color="000000"/>
              <w:right w:val="single" w:sz="4" w:space="0" w:color="000000"/>
            </w:tcBorders>
            <w:vAlign w:val="center"/>
          </w:tcPr>
          <w:p w14:paraId="25E684F9" w14:textId="77777777" w:rsidR="00C25945" w:rsidRDefault="00C25945" w:rsidP="002A2DD3">
            <w:pPr>
              <w:widowControl w:val="0"/>
              <w:jc w:val="center"/>
              <w:rPr>
                <w:rFonts w:eastAsia="Times New Roman"/>
                <w:szCs w:val="20"/>
              </w:rPr>
            </w:pPr>
            <w:r>
              <w:rPr>
                <w:color w:val="000000"/>
                <w:szCs w:val="20"/>
              </w:rPr>
              <w:t>20</w:t>
            </w:r>
          </w:p>
        </w:tc>
        <w:tc>
          <w:tcPr>
            <w:tcW w:w="269" w:type="pct"/>
            <w:tcBorders>
              <w:top w:val="single" w:sz="4" w:space="0" w:color="000000"/>
              <w:left w:val="single" w:sz="4" w:space="0" w:color="000000"/>
              <w:bottom w:val="single" w:sz="4" w:space="0" w:color="000000"/>
              <w:right w:val="single" w:sz="4" w:space="0" w:color="000000"/>
            </w:tcBorders>
            <w:vAlign w:val="center"/>
          </w:tcPr>
          <w:p w14:paraId="17880114" w14:textId="77777777" w:rsidR="00C25945" w:rsidRDefault="00C25945" w:rsidP="002A2DD3">
            <w:pPr>
              <w:widowControl w:val="0"/>
              <w:jc w:val="center"/>
              <w:rPr>
                <w:rFonts w:eastAsia="Times New Roman"/>
                <w:szCs w:val="20"/>
              </w:rPr>
            </w:pPr>
            <w:r>
              <w:rPr>
                <w:color w:val="000000"/>
                <w:szCs w:val="20"/>
              </w:rPr>
              <w:t>0</w:t>
            </w:r>
          </w:p>
        </w:tc>
        <w:tc>
          <w:tcPr>
            <w:tcW w:w="269" w:type="pct"/>
            <w:tcBorders>
              <w:top w:val="single" w:sz="4" w:space="0" w:color="000000"/>
              <w:left w:val="single" w:sz="4" w:space="0" w:color="000000"/>
              <w:bottom w:val="single" w:sz="4" w:space="0" w:color="000000"/>
              <w:right w:val="single" w:sz="4" w:space="0" w:color="000000"/>
            </w:tcBorders>
            <w:vAlign w:val="center"/>
          </w:tcPr>
          <w:p w14:paraId="579E0DB8" w14:textId="77777777" w:rsidR="00C25945" w:rsidRDefault="00C25945" w:rsidP="002A2DD3">
            <w:pPr>
              <w:widowControl w:val="0"/>
              <w:jc w:val="center"/>
              <w:rPr>
                <w:rFonts w:eastAsia="Times New Roman"/>
                <w:szCs w:val="20"/>
              </w:rPr>
            </w:pPr>
            <w:r>
              <w:rPr>
                <w:color w:val="000000"/>
                <w:szCs w:val="20"/>
              </w:rPr>
              <w:t>0</w:t>
            </w:r>
          </w:p>
        </w:tc>
        <w:tc>
          <w:tcPr>
            <w:tcW w:w="363" w:type="pct"/>
            <w:tcBorders>
              <w:top w:val="single" w:sz="4" w:space="0" w:color="000000"/>
              <w:left w:val="single" w:sz="4" w:space="0" w:color="000000"/>
              <w:bottom w:val="single" w:sz="4" w:space="0" w:color="000000"/>
              <w:right w:val="single" w:sz="4" w:space="0" w:color="000000"/>
            </w:tcBorders>
            <w:vAlign w:val="center"/>
          </w:tcPr>
          <w:p w14:paraId="6581212F" w14:textId="77777777" w:rsidR="00C25945" w:rsidRDefault="00C25945" w:rsidP="002A2DD3">
            <w:pPr>
              <w:widowControl w:val="0"/>
              <w:jc w:val="center"/>
              <w:rPr>
                <w:rFonts w:eastAsia="Times New Roman"/>
                <w:szCs w:val="20"/>
              </w:rPr>
            </w:pPr>
            <w:r>
              <w:rPr>
                <w:color w:val="000000"/>
                <w:szCs w:val="20"/>
              </w:rPr>
              <w:t>0</w:t>
            </w:r>
          </w:p>
        </w:tc>
        <w:tc>
          <w:tcPr>
            <w:tcW w:w="269" w:type="pct"/>
            <w:tcBorders>
              <w:top w:val="single" w:sz="4" w:space="0" w:color="000000"/>
              <w:left w:val="single" w:sz="4" w:space="0" w:color="000000"/>
              <w:bottom w:val="single" w:sz="4" w:space="0" w:color="000000"/>
              <w:right w:val="single" w:sz="4" w:space="0" w:color="000000"/>
            </w:tcBorders>
            <w:vAlign w:val="center"/>
          </w:tcPr>
          <w:p w14:paraId="25E30402" w14:textId="77777777" w:rsidR="00C25945" w:rsidRDefault="00C25945" w:rsidP="002A2DD3">
            <w:pPr>
              <w:widowControl w:val="0"/>
              <w:jc w:val="center"/>
              <w:rPr>
                <w:rFonts w:eastAsia="Times New Roman"/>
                <w:szCs w:val="20"/>
              </w:rPr>
            </w:pPr>
            <w:r>
              <w:rPr>
                <w:color w:val="000000"/>
                <w:szCs w:val="20"/>
              </w:rPr>
              <w:t>0</w:t>
            </w:r>
          </w:p>
        </w:tc>
        <w:tc>
          <w:tcPr>
            <w:tcW w:w="269" w:type="pct"/>
            <w:tcBorders>
              <w:top w:val="single" w:sz="4" w:space="0" w:color="000000"/>
              <w:left w:val="single" w:sz="4" w:space="0" w:color="000000"/>
              <w:bottom w:val="single" w:sz="4" w:space="0" w:color="000000"/>
              <w:right w:val="single" w:sz="4" w:space="0" w:color="000000"/>
            </w:tcBorders>
            <w:vAlign w:val="center"/>
          </w:tcPr>
          <w:p w14:paraId="111D84D7" w14:textId="77777777" w:rsidR="00C25945" w:rsidRDefault="00C25945" w:rsidP="002A2DD3">
            <w:pPr>
              <w:widowControl w:val="0"/>
              <w:jc w:val="center"/>
              <w:rPr>
                <w:rFonts w:eastAsia="Times New Roman"/>
                <w:szCs w:val="20"/>
              </w:rPr>
            </w:pPr>
            <w:r>
              <w:rPr>
                <w:color w:val="000000"/>
                <w:szCs w:val="20"/>
              </w:rPr>
              <w:t>0</w:t>
            </w:r>
          </w:p>
        </w:tc>
        <w:tc>
          <w:tcPr>
            <w:tcW w:w="391" w:type="pct"/>
            <w:tcBorders>
              <w:top w:val="single" w:sz="4" w:space="0" w:color="000000"/>
              <w:left w:val="single" w:sz="4" w:space="0" w:color="000000"/>
              <w:bottom w:val="single" w:sz="4" w:space="0" w:color="000000"/>
              <w:right w:val="single" w:sz="4" w:space="0" w:color="000000"/>
            </w:tcBorders>
            <w:vAlign w:val="center"/>
          </w:tcPr>
          <w:p w14:paraId="347DE3DA" w14:textId="77777777" w:rsidR="00C25945" w:rsidRDefault="00C25945" w:rsidP="002A2DD3">
            <w:pPr>
              <w:widowControl w:val="0"/>
              <w:jc w:val="center"/>
              <w:rPr>
                <w:szCs w:val="20"/>
              </w:rPr>
            </w:pPr>
            <w:r>
              <w:rPr>
                <w:color w:val="000000"/>
                <w:szCs w:val="20"/>
              </w:rPr>
              <w:t>70</w:t>
            </w:r>
          </w:p>
        </w:tc>
      </w:tr>
      <w:tr w:rsidR="00C25945" w14:paraId="58C22F0B" w14:textId="77777777" w:rsidTr="002A2DD3">
        <w:trPr>
          <w:trHeight w:val="181"/>
          <w:jc w:val="center"/>
        </w:trPr>
        <w:tc>
          <w:tcPr>
            <w:tcW w:w="237" w:type="pct"/>
            <w:tcBorders>
              <w:top w:val="single" w:sz="4" w:space="0" w:color="000000"/>
              <w:left w:val="single" w:sz="4" w:space="0" w:color="000000"/>
              <w:bottom w:val="single" w:sz="4" w:space="0" w:color="000000"/>
              <w:right w:val="single" w:sz="4" w:space="0" w:color="000000"/>
            </w:tcBorders>
            <w:vAlign w:val="center"/>
          </w:tcPr>
          <w:p w14:paraId="4192ADA1" w14:textId="77777777" w:rsidR="00C25945" w:rsidRDefault="00C25945" w:rsidP="002A2DD3">
            <w:pPr>
              <w:widowControl w:val="0"/>
              <w:jc w:val="center"/>
              <w:rPr>
                <w:rFonts w:eastAsia="Times New Roman"/>
                <w:szCs w:val="20"/>
              </w:rPr>
            </w:pPr>
            <w:r>
              <w:rPr>
                <w:rFonts w:eastAsia="Times New Roman"/>
                <w:szCs w:val="20"/>
              </w:rPr>
              <w:t>21</w:t>
            </w:r>
          </w:p>
        </w:tc>
        <w:tc>
          <w:tcPr>
            <w:tcW w:w="502" w:type="pct"/>
            <w:tcBorders>
              <w:top w:val="single" w:sz="4" w:space="0" w:color="000000"/>
              <w:left w:val="single" w:sz="4" w:space="0" w:color="000000"/>
              <w:bottom w:val="single" w:sz="4" w:space="0" w:color="000000"/>
              <w:right w:val="single" w:sz="4" w:space="0" w:color="000000"/>
            </w:tcBorders>
            <w:vAlign w:val="center"/>
          </w:tcPr>
          <w:p w14:paraId="331BDD12" w14:textId="77777777" w:rsidR="00C25945" w:rsidRDefault="00C25945" w:rsidP="002A2DD3">
            <w:pPr>
              <w:widowControl w:val="0"/>
              <w:jc w:val="center"/>
              <w:rPr>
                <w:rFonts w:eastAsia="Times New Roman"/>
                <w:szCs w:val="20"/>
              </w:rPr>
            </w:pPr>
            <w:r>
              <w:rPr>
                <w:color w:val="000000"/>
                <w:szCs w:val="20"/>
              </w:rPr>
              <w:t>Unidade</w:t>
            </w:r>
          </w:p>
        </w:tc>
        <w:tc>
          <w:tcPr>
            <w:tcW w:w="363" w:type="pct"/>
            <w:tcBorders>
              <w:top w:val="single" w:sz="4" w:space="0" w:color="000000"/>
              <w:left w:val="single" w:sz="4" w:space="0" w:color="000000"/>
              <w:bottom w:val="single" w:sz="4" w:space="0" w:color="000000"/>
              <w:right w:val="single" w:sz="4" w:space="0" w:color="000000"/>
            </w:tcBorders>
            <w:vAlign w:val="center"/>
          </w:tcPr>
          <w:p w14:paraId="4EFCBE60" w14:textId="77777777" w:rsidR="00C25945" w:rsidRDefault="00C25945" w:rsidP="002A2DD3">
            <w:pPr>
              <w:widowControl w:val="0"/>
              <w:jc w:val="center"/>
              <w:rPr>
                <w:rFonts w:eastAsia="Times New Roman"/>
                <w:szCs w:val="20"/>
              </w:rPr>
            </w:pPr>
            <w:r>
              <w:rPr>
                <w:color w:val="000000"/>
                <w:szCs w:val="20"/>
              </w:rPr>
              <w:t>300</w:t>
            </w:r>
          </w:p>
        </w:tc>
        <w:tc>
          <w:tcPr>
            <w:tcW w:w="363" w:type="pct"/>
            <w:tcBorders>
              <w:top w:val="single" w:sz="4" w:space="0" w:color="000000"/>
              <w:left w:val="single" w:sz="4" w:space="0" w:color="000000"/>
              <w:bottom w:val="single" w:sz="4" w:space="0" w:color="000000"/>
              <w:right w:val="single" w:sz="4" w:space="0" w:color="000000"/>
            </w:tcBorders>
            <w:vAlign w:val="center"/>
          </w:tcPr>
          <w:p w14:paraId="5120439D" w14:textId="77777777" w:rsidR="00C25945" w:rsidRDefault="00C25945" w:rsidP="002A2DD3">
            <w:pPr>
              <w:widowControl w:val="0"/>
              <w:jc w:val="center"/>
              <w:rPr>
                <w:rFonts w:eastAsia="Times New Roman"/>
                <w:szCs w:val="20"/>
              </w:rPr>
            </w:pPr>
            <w:r>
              <w:rPr>
                <w:color w:val="000000"/>
                <w:szCs w:val="20"/>
              </w:rPr>
              <w:t>200</w:t>
            </w:r>
          </w:p>
        </w:tc>
        <w:tc>
          <w:tcPr>
            <w:tcW w:w="269" w:type="pct"/>
            <w:tcBorders>
              <w:top w:val="single" w:sz="4" w:space="0" w:color="000000"/>
              <w:left w:val="single" w:sz="4" w:space="0" w:color="000000"/>
              <w:bottom w:val="single" w:sz="4" w:space="0" w:color="000000"/>
              <w:right w:val="single" w:sz="4" w:space="0" w:color="000000"/>
            </w:tcBorders>
            <w:vAlign w:val="center"/>
          </w:tcPr>
          <w:p w14:paraId="5DCEB699" w14:textId="77777777" w:rsidR="00C25945" w:rsidRDefault="00C25945" w:rsidP="002A2DD3">
            <w:pPr>
              <w:widowControl w:val="0"/>
              <w:jc w:val="center"/>
              <w:rPr>
                <w:rFonts w:eastAsia="Times New Roman"/>
                <w:szCs w:val="20"/>
              </w:rPr>
            </w:pPr>
            <w:r>
              <w:rPr>
                <w:color w:val="000000"/>
                <w:szCs w:val="20"/>
              </w:rPr>
              <w:t>0</w:t>
            </w:r>
          </w:p>
        </w:tc>
        <w:tc>
          <w:tcPr>
            <w:tcW w:w="269" w:type="pct"/>
            <w:tcBorders>
              <w:top w:val="single" w:sz="4" w:space="0" w:color="000000"/>
              <w:left w:val="single" w:sz="4" w:space="0" w:color="000000"/>
              <w:bottom w:val="single" w:sz="4" w:space="0" w:color="000000"/>
              <w:right w:val="single" w:sz="4" w:space="0" w:color="000000"/>
            </w:tcBorders>
            <w:vAlign w:val="center"/>
          </w:tcPr>
          <w:p w14:paraId="5E40003E" w14:textId="77777777" w:rsidR="00C25945" w:rsidRDefault="00C25945" w:rsidP="002A2DD3">
            <w:pPr>
              <w:widowControl w:val="0"/>
              <w:jc w:val="center"/>
              <w:rPr>
                <w:rFonts w:eastAsia="Times New Roman"/>
                <w:szCs w:val="20"/>
              </w:rPr>
            </w:pPr>
            <w:r>
              <w:rPr>
                <w:color w:val="000000"/>
                <w:szCs w:val="20"/>
              </w:rPr>
              <w:t>0</w:t>
            </w:r>
          </w:p>
        </w:tc>
        <w:tc>
          <w:tcPr>
            <w:tcW w:w="269" w:type="pct"/>
            <w:tcBorders>
              <w:top w:val="single" w:sz="4" w:space="0" w:color="000000"/>
              <w:left w:val="single" w:sz="4" w:space="0" w:color="000000"/>
              <w:bottom w:val="single" w:sz="4" w:space="0" w:color="000000"/>
              <w:right w:val="single" w:sz="4" w:space="0" w:color="000000"/>
            </w:tcBorders>
            <w:vAlign w:val="center"/>
          </w:tcPr>
          <w:p w14:paraId="5856439B" w14:textId="77777777" w:rsidR="00C25945" w:rsidRDefault="00C25945" w:rsidP="002A2DD3">
            <w:pPr>
              <w:widowControl w:val="0"/>
              <w:jc w:val="center"/>
              <w:rPr>
                <w:rFonts w:eastAsia="Times New Roman"/>
                <w:szCs w:val="20"/>
              </w:rPr>
            </w:pPr>
            <w:r>
              <w:rPr>
                <w:color w:val="000000"/>
                <w:szCs w:val="20"/>
              </w:rPr>
              <w:t>0</w:t>
            </w:r>
          </w:p>
        </w:tc>
        <w:tc>
          <w:tcPr>
            <w:tcW w:w="269" w:type="pct"/>
            <w:tcBorders>
              <w:top w:val="single" w:sz="4" w:space="0" w:color="000000"/>
              <w:left w:val="single" w:sz="4" w:space="0" w:color="000000"/>
              <w:bottom w:val="single" w:sz="4" w:space="0" w:color="000000"/>
              <w:right w:val="single" w:sz="4" w:space="0" w:color="000000"/>
            </w:tcBorders>
            <w:vAlign w:val="center"/>
          </w:tcPr>
          <w:p w14:paraId="006C7F88" w14:textId="77777777" w:rsidR="00C25945" w:rsidRDefault="00C25945" w:rsidP="002A2DD3">
            <w:pPr>
              <w:widowControl w:val="0"/>
              <w:jc w:val="center"/>
              <w:rPr>
                <w:rFonts w:eastAsia="Times New Roman"/>
                <w:szCs w:val="20"/>
              </w:rPr>
            </w:pPr>
            <w:r>
              <w:rPr>
                <w:color w:val="000000"/>
                <w:szCs w:val="20"/>
              </w:rPr>
              <w:t>0</w:t>
            </w:r>
          </w:p>
        </w:tc>
        <w:tc>
          <w:tcPr>
            <w:tcW w:w="269" w:type="pct"/>
            <w:tcBorders>
              <w:top w:val="single" w:sz="4" w:space="0" w:color="000000"/>
              <w:left w:val="single" w:sz="4" w:space="0" w:color="000000"/>
              <w:bottom w:val="single" w:sz="4" w:space="0" w:color="000000"/>
              <w:right w:val="single" w:sz="4" w:space="0" w:color="000000"/>
            </w:tcBorders>
            <w:vAlign w:val="center"/>
          </w:tcPr>
          <w:p w14:paraId="5D653F4C" w14:textId="77777777" w:rsidR="00C25945" w:rsidRDefault="00C25945" w:rsidP="002A2DD3">
            <w:pPr>
              <w:widowControl w:val="0"/>
              <w:jc w:val="center"/>
              <w:rPr>
                <w:rFonts w:eastAsia="Times New Roman"/>
                <w:szCs w:val="20"/>
              </w:rPr>
            </w:pPr>
            <w:r>
              <w:rPr>
                <w:color w:val="000000"/>
                <w:szCs w:val="20"/>
              </w:rPr>
              <w:t>0</w:t>
            </w:r>
          </w:p>
        </w:tc>
        <w:tc>
          <w:tcPr>
            <w:tcW w:w="363" w:type="pct"/>
            <w:tcBorders>
              <w:top w:val="single" w:sz="4" w:space="0" w:color="000000"/>
              <w:left w:val="single" w:sz="4" w:space="0" w:color="000000"/>
              <w:bottom w:val="single" w:sz="4" w:space="0" w:color="000000"/>
              <w:right w:val="single" w:sz="4" w:space="0" w:color="000000"/>
            </w:tcBorders>
            <w:vAlign w:val="center"/>
          </w:tcPr>
          <w:p w14:paraId="103A3DF9" w14:textId="77777777" w:rsidR="00C25945" w:rsidRDefault="00C25945" w:rsidP="002A2DD3">
            <w:pPr>
              <w:widowControl w:val="0"/>
              <w:jc w:val="center"/>
              <w:rPr>
                <w:rFonts w:eastAsia="Times New Roman"/>
                <w:szCs w:val="20"/>
              </w:rPr>
            </w:pPr>
            <w:r>
              <w:rPr>
                <w:color w:val="000000"/>
                <w:szCs w:val="20"/>
              </w:rPr>
              <w:t>300</w:t>
            </w:r>
          </w:p>
        </w:tc>
        <w:tc>
          <w:tcPr>
            <w:tcW w:w="269" w:type="pct"/>
            <w:tcBorders>
              <w:top w:val="single" w:sz="4" w:space="0" w:color="000000"/>
              <w:left w:val="single" w:sz="4" w:space="0" w:color="000000"/>
              <w:bottom w:val="single" w:sz="4" w:space="0" w:color="000000"/>
              <w:right w:val="single" w:sz="4" w:space="0" w:color="000000"/>
            </w:tcBorders>
            <w:vAlign w:val="center"/>
          </w:tcPr>
          <w:p w14:paraId="256845F6" w14:textId="77777777" w:rsidR="00C25945" w:rsidRDefault="00C25945" w:rsidP="002A2DD3">
            <w:pPr>
              <w:widowControl w:val="0"/>
              <w:jc w:val="center"/>
              <w:rPr>
                <w:rFonts w:eastAsia="Times New Roman"/>
                <w:szCs w:val="20"/>
              </w:rPr>
            </w:pPr>
            <w:r>
              <w:rPr>
                <w:color w:val="000000"/>
                <w:szCs w:val="20"/>
              </w:rPr>
              <w:t>0</w:t>
            </w:r>
          </w:p>
        </w:tc>
        <w:tc>
          <w:tcPr>
            <w:tcW w:w="269" w:type="pct"/>
            <w:tcBorders>
              <w:top w:val="single" w:sz="4" w:space="0" w:color="000000"/>
              <w:left w:val="single" w:sz="4" w:space="0" w:color="000000"/>
              <w:bottom w:val="single" w:sz="4" w:space="0" w:color="000000"/>
              <w:right w:val="single" w:sz="4" w:space="0" w:color="000000"/>
            </w:tcBorders>
            <w:vAlign w:val="center"/>
          </w:tcPr>
          <w:p w14:paraId="2C50B34E" w14:textId="77777777" w:rsidR="00C25945" w:rsidRDefault="00C25945" w:rsidP="002A2DD3">
            <w:pPr>
              <w:widowControl w:val="0"/>
              <w:jc w:val="center"/>
              <w:rPr>
                <w:rFonts w:eastAsia="Times New Roman"/>
                <w:szCs w:val="20"/>
              </w:rPr>
            </w:pPr>
            <w:r>
              <w:rPr>
                <w:color w:val="000000"/>
                <w:szCs w:val="20"/>
              </w:rPr>
              <w:t>0</w:t>
            </w:r>
          </w:p>
        </w:tc>
        <w:tc>
          <w:tcPr>
            <w:tcW w:w="363" w:type="pct"/>
            <w:tcBorders>
              <w:top w:val="single" w:sz="4" w:space="0" w:color="000000"/>
              <w:left w:val="single" w:sz="4" w:space="0" w:color="000000"/>
              <w:bottom w:val="single" w:sz="4" w:space="0" w:color="000000"/>
              <w:right w:val="single" w:sz="4" w:space="0" w:color="000000"/>
            </w:tcBorders>
            <w:vAlign w:val="center"/>
          </w:tcPr>
          <w:p w14:paraId="2EFB6F02" w14:textId="77777777" w:rsidR="00C25945" w:rsidRDefault="00C25945" w:rsidP="002A2DD3">
            <w:pPr>
              <w:widowControl w:val="0"/>
              <w:jc w:val="center"/>
              <w:rPr>
                <w:rFonts w:eastAsia="Times New Roman"/>
                <w:szCs w:val="20"/>
              </w:rPr>
            </w:pPr>
            <w:r>
              <w:rPr>
                <w:color w:val="000000"/>
                <w:szCs w:val="20"/>
              </w:rPr>
              <w:t>20</w:t>
            </w:r>
          </w:p>
        </w:tc>
        <w:tc>
          <w:tcPr>
            <w:tcW w:w="269" w:type="pct"/>
            <w:tcBorders>
              <w:top w:val="single" w:sz="4" w:space="0" w:color="000000"/>
              <w:left w:val="single" w:sz="4" w:space="0" w:color="000000"/>
              <w:bottom w:val="single" w:sz="4" w:space="0" w:color="000000"/>
              <w:right w:val="single" w:sz="4" w:space="0" w:color="000000"/>
            </w:tcBorders>
            <w:vAlign w:val="center"/>
          </w:tcPr>
          <w:p w14:paraId="7EDE77FD" w14:textId="77777777" w:rsidR="00C25945" w:rsidRDefault="00C25945" w:rsidP="002A2DD3">
            <w:pPr>
              <w:widowControl w:val="0"/>
              <w:jc w:val="center"/>
              <w:rPr>
                <w:rFonts w:eastAsia="Times New Roman"/>
                <w:szCs w:val="20"/>
              </w:rPr>
            </w:pPr>
            <w:r>
              <w:rPr>
                <w:color w:val="000000"/>
                <w:szCs w:val="20"/>
              </w:rPr>
              <w:t>0</w:t>
            </w:r>
          </w:p>
        </w:tc>
        <w:tc>
          <w:tcPr>
            <w:tcW w:w="269" w:type="pct"/>
            <w:tcBorders>
              <w:top w:val="single" w:sz="4" w:space="0" w:color="000000"/>
              <w:left w:val="single" w:sz="4" w:space="0" w:color="000000"/>
              <w:bottom w:val="single" w:sz="4" w:space="0" w:color="000000"/>
              <w:right w:val="single" w:sz="4" w:space="0" w:color="000000"/>
            </w:tcBorders>
            <w:vAlign w:val="center"/>
          </w:tcPr>
          <w:p w14:paraId="37AE2410" w14:textId="77777777" w:rsidR="00C25945" w:rsidRDefault="00C25945" w:rsidP="002A2DD3">
            <w:pPr>
              <w:widowControl w:val="0"/>
              <w:jc w:val="center"/>
              <w:rPr>
                <w:rFonts w:eastAsia="Times New Roman"/>
                <w:szCs w:val="20"/>
              </w:rPr>
            </w:pPr>
            <w:r>
              <w:rPr>
                <w:color w:val="000000"/>
                <w:szCs w:val="20"/>
              </w:rPr>
              <w:t>0</w:t>
            </w:r>
          </w:p>
        </w:tc>
        <w:tc>
          <w:tcPr>
            <w:tcW w:w="391" w:type="pct"/>
            <w:tcBorders>
              <w:top w:val="single" w:sz="4" w:space="0" w:color="000000"/>
              <w:left w:val="single" w:sz="4" w:space="0" w:color="000000"/>
              <w:bottom w:val="single" w:sz="4" w:space="0" w:color="000000"/>
              <w:right w:val="single" w:sz="4" w:space="0" w:color="000000"/>
            </w:tcBorders>
            <w:vAlign w:val="center"/>
          </w:tcPr>
          <w:p w14:paraId="2EAA5D18" w14:textId="77777777" w:rsidR="00C25945" w:rsidRDefault="00C25945" w:rsidP="002A2DD3">
            <w:pPr>
              <w:widowControl w:val="0"/>
              <w:jc w:val="center"/>
              <w:rPr>
                <w:szCs w:val="20"/>
              </w:rPr>
            </w:pPr>
            <w:r>
              <w:rPr>
                <w:color w:val="000000"/>
                <w:szCs w:val="20"/>
              </w:rPr>
              <w:t>820</w:t>
            </w:r>
          </w:p>
        </w:tc>
      </w:tr>
      <w:tr w:rsidR="00C25945" w14:paraId="5C7068F3" w14:textId="77777777" w:rsidTr="002A2DD3">
        <w:trPr>
          <w:trHeight w:val="181"/>
          <w:jc w:val="center"/>
        </w:trPr>
        <w:tc>
          <w:tcPr>
            <w:tcW w:w="237" w:type="pct"/>
            <w:tcBorders>
              <w:top w:val="single" w:sz="4" w:space="0" w:color="000000"/>
              <w:left w:val="single" w:sz="4" w:space="0" w:color="000000"/>
              <w:bottom w:val="single" w:sz="4" w:space="0" w:color="000000"/>
              <w:right w:val="single" w:sz="4" w:space="0" w:color="000000"/>
            </w:tcBorders>
            <w:vAlign w:val="center"/>
          </w:tcPr>
          <w:p w14:paraId="2C93A438" w14:textId="77777777" w:rsidR="00C25945" w:rsidRDefault="00C25945" w:rsidP="002A2DD3">
            <w:pPr>
              <w:widowControl w:val="0"/>
              <w:jc w:val="center"/>
              <w:rPr>
                <w:rFonts w:eastAsia="Times New Roman"/>
                <w:szCs w:val="20"/>
              </w:rPr>
            </w:pPr>
            <w:r>
              <w:rPr>
                <w:rFonts w:eastAsia="Times New Roman"/>
                <w:szCs w:val="20"/>
              </w:rPr>
              <w:t>22</w:t>
            </w:r>
          </w:p>
        </w:tc>
        <w:tc>
          <w:tcPr>
            <w:tcW w:w="502" w:type="pct"/>
            <w:tcBorders>
              <w:top w:val="single" w:sz="4" w:space="0" w:color="000000"/>
              <w:left w:val="single" w:sz="4" w:space="0" w:color="000000"/>
              <w:bottom w:val="single" w:sz="4" w:space="0" w:color="000000"/>
              <w:right w:val="single" w:sz="4" w:space="0" w:color="000000"/>
            </w:tcBorders>
            <w:vAlign w:val="center"/>
          </w:tcPr>
          <w:p w14:paraId="370FCF69" w14:textId="77777777" w:rsidR="00C25945" w:rsidRDefault="00C25945" w:rsidP="002A2DD3">
            <w:pPr>
              <w:widowControl w:val="0"/>
              <w:jc w:val="center"/>
              <w:rPr>
                <w:rFonts w:eastAsia="Times New Roman"/>
                <w:szCs w:val="20"/>
              </w:rPr>
            </w:pPr>
            <w:r>
              <w:rPr>
                <w:color w:val="000000"/>
                <w:szCs w:val="20"/>
              </w:rPr>
              <w:t>Unidade</w:t>
            </w:r>
          </w:p>
        </w:tc>
        <w:tc>
          <w:tcPr>
            <w:tcW w:w="363" w:type="pct"/>
            <w:tcBorders>
              <w:top w:val="single" w:sz="4" w:space="0" w:color="000000"/>
              <w:left w:val="single" w:sz="4" w:space="0" w:color="000000"/>
              <w:bottom w:val="single" w:sz="4" w:space="0" w:color="000000"/>
              <w:right w:val="single" w:sz="4" w:space="0" w:color="000000"/>
            </w:tcBorders>
            <w:vAlign w:val="center"/>
          </w:tcPr>
          <w:p w14:paraId="7494CB87" w14:textId="77777777" w:rsidR="00C25945" w:rsidRDefault="00C25945" w:rsidP="002A2DD3">
            <w:pPr>
              <w:widowControl w:val="0"/>
              <w:jc w:val="center"/>
              <w:rPr>
                <w:rFonts w:eastAsia="Times New Roman"/>
                <w:szCs w:val="20"/>
              </w:rPr>
            </w:pPr>
            <w:r>
              <w:rPr>
                <w:color w:val="000000"/>
                <w:szCs w:val="20"/>
              </w:rPr>
              <w:t>100</w:t>
            </w:r>
          </w:p>
        </w:tc>
        <w:tc>
          <w:tcPr>
            <w:tcW w:w="363" w:type="pct"/>
            <w:tcBorders>
              <w:top w:val="single" w:sz="4" w:space="0" w:color="000000"/>
              <w:left w:val="single" w:sz="4" w:space="0" w:color="000000"/>
              <w:bottom w:val="single" w:sz="4" w:space="0" w:color="000000"/>
              <w:right w:val="single" w:sz="4" w:space="0" w:color="000000"/>
            </w:tcBorders>
            <w:vAlign w:val="center"/>
          </w:tcPr>
          <w:p w14:paraId="0B50F8D3" w14:textId="77777777" w:rsidR="00C25945" w:rsidRDefault="00C25945" w:rsidP="002A2DD3">
            <w:pPr>
              <w:widowControl w:val="0"/>
              <w:jc w:val="center"/>
              <w:rPr>
                <w:rFonts w:eastAsia="Times New Roman"/>
                <w:szCs w:val="20"/>
              </w:rPr>
            </w:pPr>
            <w:r>
              <w:rPr>
                <w:color w:val="000000"/>
                <w:szCs w:val="20"/>
              </w:rPr>
              <w:t>80</w:t>
            </w:r>
          </w:p>
        </w:tc>
        <w:tc>
          <w:tcPr>
            <w:tcW w:w="269" w:type="pct"/>
            <w:tcBorders>
              <w:top w:val="single" w:sz="4" w:space="0" w:color="000000"/>
              <w:left w:val="single" w:sz="4" w:space="0" w:color="000000"/>
              <w:bottom w:val="single" w:sz="4" w:space="0" w:color="000000"/>
              <w:right w:val="single" w:sz="4" w:space="0" w:color="000000"/>
            </w:tcBorders>
            <w:vAlign w:val="center"/>
          </w:tcPr>
          <w:p w14:paraId="3C667704" w14:textId="77777777" w:rsidR="00C25945" w:rsidRDefault="00C25945" w:rsidP="002A2DD3">
            <w:pPr>
              <w:widowControl w:val="0"/>
              <w:jc w:val="center"/>
              <w:rPr>
                <w:rFonts w:eastAsia="Times New Roman"/>
                <w:szCs w:val="20"/>
              </w:rPr>
            </w:pPr>
            <w:r>
              <w:rPr>
                <w:color w:val="000000"/>
                <w:szCs w:val="20"/>
              </w:rPr>
              <w:t>0</w:t>
            </w:r>
          </w:p>
        </w:tc>
        <w:tc>
          <w:tcPr>
            <w:tcW w:w="269" w:type="pct"/>
            <w:tcBorders>
              <w:top w:val="single" w:sz="4" w:space="0" w:color="000000"/>
              <w:left w:val="single" w:sz="4" w:space="0" w:color="000000"/>
              <w:bottom w:val="single" w:sz="4" w:space="0" w:color="000000"/>
              <w:right w:val="single" w:sz="4" w:space="0" w:color="000000"/>
            </w:tcBorders>
            <w:vAlign w:val="center"/>
          </w:tcPr>
          <w:p w14:paraId="41F0AF6B" w14:textId="77777777" w:rsidR="00C25945" w:rsidRDefault="00C25945" w:rsidP="002A2DD3">
            <w:pPr>
              <w:widowControl w:val="0"/>
              <w:jc w:val="center"/>
              <w:rPr>
                <w:rFonts w:eastAsia="Times New Roman"/>
                <w:szCs w:val="20"/>
              </w:rPr>
            </w:pPr>
            <w:r>
              <w:rPr>
                <w:color w:val="000000"/>
                <w:szCs w:val="20"/>
              </w:rPr>
              <w:t>0</w:t>
            </w:r>
          </w:p>
        </w:tc>
        <w:tc>
          <w:tcPr>
            <w:tcW w:w="269" w:type="pct"/>
            <w:tcBorders>
              <w:top w:val="single" w:sz="4" w:space="0" w:color="000000"/>
              <w:left w:val="single" w:sz="4" w:space="0" w:color="000000"/>
              <w:bottom w:val="single" w:sz="4" w:space="0" w:color="000000"/>
              <w:right w:val="single" w:sz="4" w:space="0" w:color="000000"/>
            </w:tcBorders>
            <w:vAlign w:val="center"/>
          </w:tcPr>
          <w:p w14:paraId="498662FA" w14:textId="77777777" w:rsidR="00C25945" w:rsidRDefault="00C25945" w:rsidP="002A2DD3">
            <w:pPr>
              <w:widowControl w:val="0"/>
              <w:jc w:val="center"/>
              <w:rPr>
                <w:rFonts w:eastAsia="Times New Roman"/>
                <w:szCs w:val="20"/>
              </w:rPr>
            </w:pPr>
            <w:r>
              <w:rPr>
                <w:color w:val="000000"/>
                <w:szCs w:val="20"/>
              </w:rPr>
              <w:t>0</w:t>
            </w:r>
          </w:p>
        </w:tc>
        <w:tc>
          <w:tcPr>
            <w:tcW w:w="269" w:type="pct"/>
            <w:tcBorders>
              <w:top w:val="single" w:sz="4" w:space="0" w:color="000000"/>
              <w:left w:val="single" w:sz="4" w:space="0" w:color="000000"/>
              <w:bottom w:val="single" w:sz="4" w:space="0" w:color="000000"/>
              <w:right w:val="single" w:sz="4" w:space="0" w:color="000000"/>
            </w:tcBorders>
            <w:vAlign w:val="center"/>
          </w:tcPr>
          <w:p w14:paraId="438FF91F" w14:textId="77777777" w:rsidR="00C25945" w:rsidRDefault="00C25945" w:rsidP="002A2DD3">
            <w:pPr>
              <w:widowControl w:val="0"/>
              <w:jc w:val="center"/>
              <w:rPr>
                <w:rFonts w:eastAsia="Times New Roman"/>
                <w:szCs w:val="20"/>
              </w:rPr>
            </w:pPr>
            <w:r>
              <w:rPr>
                <w:color w:val="000000"/>
                <w:szCs w:val="20"/>
              </w:rPr>
              <w:t>0</w:t>
            </w:r>
          </w:p>
        </w:tc>
        <w:tc>
          <w:tcPr>
            <w:tcW w:w="269" w:type="pct"/>
            <w:tcBorders>
              <w:top w:val="single" w:sz="4" w:space="0" w:color="000000"/>
              <w:left w:val="single" w:sz="4" w:space="0" w:color="000000"/>
              <w:bottom w:val="single" w:sz="4" w:space="0" w:color="000000"/>
              <w:right w:val="single" w:sz="4" w:space="0" w:color="000000"/>
            </w:tcBorders>
            <w:vAlign w:val="center"/>
          </w:tcPr>
          <w:p w14:paraId="0554EE1C" w14:textId="77777777" w:rsidR="00C25945" w:rsidRDefault="00C25945" w:rsidP="002A2DD3">
            <w:pPr>
              <w:widowControl w:val="0"/>
              <w:jc w:val="center"/>
              <w:rPr>
                <w:rFonts w:eastAsia="Times New Roman"/>
                <w:szCs w:val="20"/>
              </w:rPr>
            </w:pPr>
            <w:r>
              <w:rPr>
                <w:color w:val="000000"/>
                <w:szCs w:val="20"/>
              </w:rPr>
              <w:t>0</w:t>
            </w:r>
          </w:p>
        </w:tc>
        <w:tc>
          <w:tcPr>
            <w:tcW w:w="363" w:type="pct"/>
            <w:tcBorders>
              <w:top w:val="single" w:sz="4" w:space="0" w:color="000000"/>
              <w:left w:val="single" w:sz="4" w:space="0" w:color="000000"/>
              <w:bottom w:val="single" w:sz="4" w:space="0" w:color="000000"/>
              <w:right w:val="single" w:sz="4" w:space="0" w:color="000000"/>
            </w:tcBorders>
            <w:vAlign w:val="center"/>
          </w:tcPr>
          <w:p w14:paraId="263F6577" w14:textId="77777777" w:rsidR="00C25945" w:rsidRDefault="00C25945" w:rsidP="002A2DD3">
            <w:pPr>
              <w:widowControl w:val="0"/>
              <w:jc w:val="center"/>
              <w:rPr>
                <w:rFonts w:eastAsia="Times New Roman"/>
                <w:szCs w:val="20"/>
              </w:rPr>
            </w:pPr>
            <w:r>
              <w:rPr>
                <w:color w:val="000000"/>
                <w:szCs w:val="20"/>
              </w:rPr>
              <w:t>200</w:t>
            </w:r>
          </w:p>
        </w:tc>
        <w:tc>
          <w:tcPr>
            <w:tcW w:w="269" w:type="pct"/>
            <w:tcBorders>
              <w:top w:val="single" w:sz="4" w:space="0" w:color="000000"/>
              <w:left w:val="single" w:sz="4" w:space="0" w:color="000000"/>
              <w:bottom w:val="single" w:sz="4" w:space="0" w:color="000000"/>
              <w:right w:val="single" w:sz="4" w:space="0" w:color="000000"/>
            </w:tcBorders>
            <w:vAlign w:val="center"/>
          </w:tcPr>
          <w:p w14:paraId="69245008" w14:textId="77777777" w:rsidR="00C25945" w:rsidRDefault="00C25945" w:rsidP="002A2DD3">
            <w:pPr>
              <w:widowControl w:val="0"/>
              <w:jc w:val="center"/>
              <w:rPr>
                <w:rFonts w:eastAsia="Times New Roman"/>
                <w:szCs w:val="20"/>
              </w:rPr>
            </w:pPr>
            <w:r>
              <w:rPr>
                <w:color w:val="000000"/>
                <w:szCs w:val="20"/>
              </w:rPr>
              <w:t>0</w:t>
            </w:r>
          </w:p>
        </w:tc>
        <w:tc>
          <w:tcPr>
            <w:tcW w:w="269" w:type="pct"/>
            <w:tcBorders>
              <w:top w:val="single" w:sz="4" w:space="0" w:color="000000"/>
              <w:left w:val="single" w:sz="4" w:space="0" w:color="000000"/>
              <w:bottom w:val="single" w:sz="4" w:space="0" w:color="000000"/>
              <w:right w:val="single" w:sz="4" w:space="0" w:color="000000"/>
            </w:tcBorders>
            <w:vAlign w:val="center"/>
          </w:tcPr>
          <w:p w14:paraId="311F3FE3" w14:textId="77777777" w:rsidR="00C25945" w:rsidRDefault="00C25945" w:rsidP="002A2DD3">
            <w:pPr>
              <w:widowControl w:val="0"/>
              <w:jc w:val="center"/>
              <w:rPr>
                <w:rFonts w:eastAsia="Times New Roman"/>
                <w:szCs w:val="20"/>
              </w:rPr>
            </w:pPr>
            <w:r>
              <w:rPr>
                <w:color w:val="000000"/>
                <w:szCs w:val="20"/>
              </w:rPr>
              <w:t>0</w:t>
            </w:r>
          </w:p>
        </w:tc>
        <w:tc>
          <w:tcPr>
            <w:tcW w:w="363" w:type="pct"/>
            <w:tcBorders>
              <w:top w:val="single" w:sz="4" w:space="0" w:color="000000"/>
              <w:left w:val="single" w:sz="4" w:space="0" w:color="000000"/>
              <w:bottom w:val="single" w:sz="4" w:space="0" w:color="000000"/>
              <w:right w:val="single" w:sz="4" w:space="0" w:color="000000"/>
            </w:tcBorders>
            <w:vAlign w:val="center"/>
          </w:tcPr>
          <w:p w14:paraId="16E2C068" w14:textId="77777777" w:rsidR="00C25945" w:rsidRDefault="00C25945" w:rsidP="002A2DD3">
            <w:pPr>
              <w:widowControl w:val="0"/>
              <w:jc w:val="center"/>
              <w:rPr>
                <w:rFonts w:eastAsia="Times New Roman"/>
                <w:szCs w:val="20"/>
              </w:rPr>
            </w:pPr>
            <w:r>
              <w:rPr>
                <w:color w:val="000000"/>
                <w:szCs w:val="20"/>
              </w:rPr>
              <w:t>0</w:t>
            </w:r>
          </w:p>
        </w:tc>
        <w:tc>
          <w:tcPr>
            <w:tcW w:w="269" w:type="pct"/>
            <w:tcBorders>
              <w:top w:val="single" w:sz="4" w:space="0" w:color="000000"/>
              <w:left w:val="single" w:sz="4" w:space="0" w:color="000000"/>
              <w:bottom w:val="single" w:sz="4" w:space="0" w:color="000000"/>
              <w:right w:val="single" w:sz="4" w:space="0" w:color="000000"/>
            </w:tcBorders>
            <w:vAlign w:val="center"/>
          </w:tcPr>
          <w:p w14:paraId="13FC2090" w14:textId="77777777" w:rsidR="00C25945" w:rsidRDefault="00C25945" w:rsidP="002A2DD3">
            <w:pPr>
              <w:widowControl w:val="0"/>
              <w:jc w:val="center"/>
              <w:rPr>
                <w:rFonts w:eastAsia="Times New Roman"/>
                <w:szCs w:val="20"/>
              </w:rPr>
            </w:pPr>
            <w:r>
              <w:rPr>
                <w:color w:val="000000"/>
                <w:szCs w:val="20"/>
              </w:rPr>
              <w:t>0</w:t>
            </w:r>
          </w:p>
        </w:tc>
        <w:tc>
          <w:tcPr>
            <w:tcW w:w="269" w:type="pct"/>
            <w:tcBorders>
              <w:top w:val="single" w:sz="4" w:space="0" w:color="000000"/>
              <w:left w:val="single" w:sz="4" w:space="0" w:color="000000"/>
              <w:bottom w:val="single" w:sz="4" w:space="0" w:color="000000"/>
              <w:right w:val="single" w:sz="4" w:space="0" w:color="000000"/>
            </w:tcBorders>
            <w:vAlign w:val="center"/>
          </w:tcPr>
          <w:p w14:paraId="4A79F26E" w14:textId="77777777" w:rsidR="00C25945" w:rsidRDefault="00C25945" w:rsidP="002A2DD3">
            <w:pPr>
              <w:widowControl w:val="0"/>
              <w:jc w:val="center"/>
              <w:rPr>
                <w:rFonts w:eastAsia="Times New Roman"/>
                <w:szCs w:val="20"/>
              </w:rPr>
            </w:pPr>
            <w:r>
              <w:rPr>
                <w:color w:val="000000"/>
                <w:szCs w:val="20"/>
              </w:rPr>
              <w:t>0</w:t>
            </w:r>
          </w:p>
        </w:tc>
        <w:tc>
          <w:tcPr>
            <w:tcW w:w="391" w:type="pct"/>
            <w:tcBorders>
              <w:top w:val="single" w:sz="4" w:space="0" w:color="000000"/>
              <w:left w:val="single" w:sz="4" w:space="0" w:color="000000"/>
              <w:bottom w:val="single" w:sz="4" w:space="0" w:color="000000"/>
              <w:right w:val="single" w:sz="4" w:space="0" w:color="000000"/>
            </w:tcBorders>
            <w:vAlign w:val="center"/>
          </w:tcPr>
          <w:p w14:paraId="43562FB1" w14:textId="77777777" w:rsidR="00C25945" w:rsidRDefault="00C25945" w:rsidP="002A2DD3">
            <w:pPr>
              <w:widowControl w:val="0"/>
              <w:jc w:val="center"/>
              <w:rPr>
                <w:szCs w:val="20"/>
              </w:rPr>
            </w:pPr>
            <w:r>
              <w:rPr>
                <w:color w:val="000000"/>
                <w:szCs w:val="20"/>
              </w:rPr>
              <w:t>380</w:t>
            </w:r>
          </w:p>
        </w:tc>
      </w:tr>
      <w:tr w:rsidR="00C25945" w14:paraId="7943F84F" w14:textId="77777777" w:rsidTr="002A2DD3">
        <w:trPr>
          <w:trHeight w:val="181"/>
          <w:jc w:val="center"/>
        </w:trPr>
        <w:tc>
          <w:tcPr>
            <w:tcW w:w="237" w:type="pct"/>
            <w:tcBorders>
              <w:top w:val="single" w:sz="4" w:space="0" w:color="000000"/>
              <w:left w:val="single" w:sz="4" w:space="0" w:color="000000"/>
              <w:bottom w:val="single" w:sz="4" w:space="0" w:color="000000"/>
              <w:right w:val="single" w:sz="4" w:space="0" w:color="000000"/>
            </w:tcBorders>
            <w:vAlign w:val="center"/>
          </w:tcPr>
          <w:p w14:paraId="5F770F56" w14:textId="77777777" w:rsidR="00C25945" w:rsidRDefault="00C25945" w:rsidP="002A2DD3">
            <w:pPr>
              <w:widowControl w:val="0"/>
              <w:jc w:val="center"/>
              <w:rPr>
                <w:rFonts w:eastAsia="Times New Roman"/>
                <w:szCs w:val="20"/>
              </w:rPr>
            </w:pPr>
            <w:r>
              <w:rPr>
                <w:rFonts w:eastAsia="Times New Roman"/>
                <w:szCs w:val="20"/>
              </w:rPr>
              <w:t>23</w:t>
            </w:r>
          </w:p>
        </w:tc>
        <w:tc>
          <w:tcPr>
            <w:tcW w:w="502" w:type="pct"/>
            <w:tcBorders>
              <w:top w:val="single" w:sz="4" w:space="0" w:color="000000"/>
              <w:left w:val="single" w:sz="4" w:space="0" w:color="000000"/>
              <w:bottom w:val="single" w:sz="4" w:space="0" w:color="000000"/>
              <w:right w:val="single" w:sz="4" w:space="0" w:color="000000"/>
            </w:tcBorders>
            <w:vAlign w:val="center"/>
          </w:tcPr>
          <w:p w14:paraId="75944702" w14:textId="77777777" w:rsidR="00C25945" w:rsidRDefault="00C25945" w:rsidP="002A2DD3">
            <w:pPr>
              <w:widowControl w:val="0"/>
              <w:jc w:val="center"/>
              <w:rPr>
                <w:rFonts w:eastAsia="Times New Roman"/>
                <w:szCs w:val="20"/>
              </w:rPr>
            </w:pPr>
            <w:r>
              <w:rPr>
                <w:color w:val="000000"/>
                <w:szCs w:val="20"/>
              </w:rPr>
              <w:t>Unidade</w:t>
            </w:r>
          </w:p>
        </w:tc>
        <w:tc>
          <w:tcPr>
            <w:tcW w:w="363" w:type="pct"/>
            <w:tcBorders>
              <w:top w:val="single" w:sz="4" w:space="0" w:color="000000"/>
              <w:left w:val="single" w:sz="4" w:space="0" w:color="000000"/>
              <w:bottom w:val="single" w:sz="4" w:space="0" w:color="000000"/>
              <w:right w:val="single" w:sz="4" w:space="0" w:color="000000"/>
            </w:tcBorders>
            <w:vAlign w:val="center"/>
          </w:tcPr>
          <w:p w14:paraId="5474FFBA" w14:textId="77777777" w:rsidR="00C25945" w:rsidRDefault="00C25945" w:rsidP="002A2DD3">
            <w:pPr>
              <w:widowControl w:val="0"/>
              <w:jc w:val="center"/>
              <w:rPr>
                <w:rFonts w:eastAsia="Times New Roman"/>
                <w:szCs w:val="20"/>
              </w:rPr>
            </w:pPr>
            <w:r>
              <w:rPr>
                <w:color w:val="000000"/>
                <w:szCs w:val="20"/>
              </w:rPr>
              <w:t>50</w:t>
            </w:r>
          </w:p>
        </w:tc>
        <w:tc>
          <w:tcPr>
            <w:tcW w:w="363" w:type="pct"/>
            <w:tcBorders>
              <w:top w:val="single" w:sz="4" w:space="0" w:color="000000"/>
              <w:left w:val="single" w:sz="4" w:space="0" w:color="000000"/>
              <w:bottom w:val="single" w:sz="4" w:space="0" w:color="000000"/>
              <w:right w:val="single" w:sz="4" w:space="0" w:color="000000"/>
            </w:tcBorders>
            <w:vAlign w:val="center"/>
          </w:tcPr>
          <w:p w14:paraId="278360E8" w14:textId="77777777" w:rsidR="00C25945" w:rsidRDefault="00C25945" w:rsidP="002A2DD3">
            <w:pPr>
              <w:widowControl w:val="0"/>
              <w:jc w:val="center"/>
              <w:rPr>
                <w:rFonts w:eastAsia="Times New Roman"/>
                <w:szCs w:val="20"/>
              </w:rPr>
            </w:pPr>
            <w:r>
              <w:rPr>
                <w:color w:val="000000"/>
                <w:szCs w:val="20"/>
              </w:rPr>
              <w:t>40</w:t>
            </w:r>
          </w:p>
        </w:tc>
        <w:tc>
          <w:tcPr>
            <w:tcW w:w="269" w:type="pct"/>
            <w:tcBorders>
              <w:top w:val="single" w:sz="4" w:space="0" w:color="000000"/>
              <w:left w:val="single" w:sz="4" w:space="0" w:color="000000"/>
              <w:bottom w:val="single" w:sz="4" w:space="0" w:color="000000"/>
              <w:right w:val="single" w:sz="4" w:space="0" w:color="000000"/>
            </w:tcBorders>
            <w:vAlign w:val="center"/>
          </w:tcPr>
          <w:p w14:paraId="7629720E" w14:textId="77777777" w:rsidR="00C25945" w:rsidRDefault="00C25945" w:rsidP="002A2DD3">
            <w:pPr>
              <w:widowControl w:val="0"/>
              <w:jc w:val="center"/>
              <w:rPr>
                <w:rFonts w:eastAsia="Times New Roman"/>
                <w:szCs w:val="20"/>
              </w:rPr>
            </w:pPr>
            <w:r>
              <w:rPr>
                <w:color w:val="000000"/>
                <w:szCs w:val="20"/>
              </w:rPr>
              <w:t>0</w:t>
            </w:r>
          </w:p>
        </w:tc>
        <w:tc>
          <w:tcPr>
            <w:tcW w:w="269" w:type="pct"/>
            <w:tcBorders>
              <w:top w:val="single" w:sz="4" w:space="0" w:color="000000"/>
              <w:left w:val="single" w:sz="4" w:space="0" w:color="000000"/>
              <w:bottom w:val="single" w:sz="4" w:space="0" w:color="000000"/>
              <w:right w:val="single" w:sz="4" w:space="0" w:color="000000"/>
            </w:tcBorders>
            <w:vAlign w:val="center"/>
          </w:tcPr>
          <w:p w14:paraId="2F0971C2" w14:textId="77777777" w:rsidR="00C25945" w:rsidRDefault="00C25945" w:rsidP="002A2DD3">
            <w:pPr>
              <w:widowControl w:val="0"/>
              <w:jc w:val="center"/>
              <w:rPr>
                <w:rFonts w:eastAsia="Times New Roman"/>
                <w:szCs w:val="20"/>
              </w:rPr>
            </w:pPr>
            <w:r>
              <w:rPr>
                <w:color w:val="000000"/>
                <w:szCs w:val="20"/>
              </w:rPr>
              <w:t>0</w:t>
            </w:r>
          </w:p>
        </w:tc>
        <w:tc>
          <w:tcPr>
            <w:tcW w:w="269" w:type="pct"/>
            <w:tcBorders>
              <w:top w:val="single" w:sz="4" w:space="0" w:color="000000"/>
              <w:left w:val="single" w:sz="4" w:space="0" w:color="000000"/>
              <w:bottom w:val="single" w:sz="4" w:space="0" w:color="000000"/>
              <w:right w:val="single" w:sz="4" w:space="0" w:color="000000"/>
            </w:tcBorders>
            <w:vAlign w:val="center"/>
          </w:tcPr>
          <w:p w14:paraId="185DDDE5" w14:textId="77777777" w:rsidR="00C25945" w:rsidRDefault="00C25945" w:rsidP="002A2DD3">
            <w:pPr>
              <w:widowControl w:val="0"/>
              <w:jc w:val="center"/>
              <w:rPr>
                <w:rFonts w:eastAsia="Times New Roman"/>
                <w:szCs w:val="20"/>
              </w:rPr>
            </w:pPr>
            <w:r>
              <w:rPr>
                <w:color w:val="000000"/>
                <w:szCs w:val="20"/>
              </w:rPr>
              <w:t>0</w:t>
            </w:r>
          </w:p>
        </w:tc>
        <w:tc>
          <w:tcPr>
            <w:tcW w:w="269" w:type="pct"/>
            <w:tcBorders>
              <w:top w:val="single" w:sz="4" w:space="0" w:color="000000"/>
              <w:left w:val="single" w:sz="4" w:space="0" w:color="000000"/>
              <w:bottom w:val="single" w:sz="4" w:space="0" w:color="000000"/>
              <w:right w:val="single" w:sz="4" w:space="0" w:color="000000"/>
            </w:tcBorders>
            <w:vAlign w:val="center"/>
          </w:tcPr>
          <w:p w14:paraId="6416596E" w14:textId="77777777" w:rsidR="00C25945" w:rsidRDefault="00C25945" w:rsidP="002A2DD3">
            <w:pPr>
              <w:widowControl w:val="0"/>
              <w:jc w:val="center"/>
              <w:rPr>
                <w:rFonts w:eastAsia="Times New Roman"/>
                <w:szCs w:val="20"/>
              </w:rPr>
            </w:pPr>
            <w:r>
              <w:rPr>
                <w:color w:val="000000"/>
                <w:szCs w:val="20"/>
              </w:rPr>
              <w:t>0</w:t>
            </w:r>
          </w:p>
        </w:tc>
        <w:tc>
          <w:tcPr>
            <w:tcW w:w="269" w:type="pct"/>
            <w:tcBorders>
              <w:top w:val="single" w:sz="4" w:space="0" w:color="000000"/>
              <w:left w:val="single" w:sz="4" w:space="0" w:color="000000"/>
              <w:bottom w:val="single" w:sz="4" w:space="0" w:color="000000"/>
              <w:right w:val="single" w:sz="4" w:space="0" w:color="000000"/>
            </w:tcBorders>
            <w:vAlign w:val="center"/>
          </w:tcPr>
          <w:p w14:paraId="4871B67D" w14:textId="77777777" w:rsidR="00C25945" w:rsidRDefault="00C25945" w:rsidP="002A2DD3">
            <w:pPr>
              <w:widowControl w:val="0"/>
              <w:jc w:val="center"/>
              <w:rPr>
                <w:rFonts w:eastAsia="Times New Roman"/>
                <w:szCs w:val="20"/>
              </w:rPr>
            </w:pPr>
            <w:r>
              <w:rPr>
                <w:color w:val="000000"/>
                <w:szCs w:val="20"/>
              </w:rPr>
              <w:t>0</w:t>
            </w:r>
          </w:p>
        </w:tc>
        <w:tc>
          <w:tcPr>
            <w:tcW w:w="363" w:type="pct"/>
            <w:tcBorders>
              <w:top w:val="single" w:sz="4" w:space="0" w:color="000000"/>
              <w:left w:val="single" w:sz="4" w:space="0" w:color="000000"/>
              <w:bottom w:val="single" w:sz="4" w:space="0" w:color="000000"/>
              <w:right w:val="single" w:sz="4" w:space="0" w:color="000000"/>
            </w:tcBorders>
            <w:vAlign w:val="center"/>
          </w:tcPr>
          <w:p w14:paraId="4D72B7F8" w14:textId="77777777" w:rsidR="00C25945" w:rsidRDefault="00C25945" w:rsidP="002A2DD3">
            <w:pPr>
              <w:widowControl w:val="0"/>
              <w:jc w:val="center"/>
              <w:rPr>
                <w:rFonts w:eastAsia="Times New Roman"/>
                <w:szCs w:val="20"/>
              </w:rPr>
            </w:pPr>
            <w:r>
              <w:rPr>
                <w:color w:val="000000"/>
                <w:szCs w:val="20"/>
              </w:rPr>
              <w:t>100</w:t>
            </w:r>
          </w:p>
        </w:tc>
        <w:tc>
          <w:tcPr>
            <w:tcW w:w="269" w:type="pct"/>
            <w:tcBorders>
              <w:top w:val="single" w:sz="4" w:space="0" w:color="000000"/>
              <w:left w:val="single" w:sz="4" w:space="0" w:color="000000"/>
              <w:bottom w:val="single" w:sz="4" w:space="0" w:color="000000"/>
              <w:right w:val="single" w:sz="4" w:space="0" w:color="000000"/>
            </w:tcBorders>
            <w:vAlign w:val="center"/>
          </w:tcPr>
          <w:p w14:paraId="450887C6" w14:textId="77777777" w:rsidR="00C25945" w:rsidRDefault="00C25945" w:rsidP="002A2DD3">
            <w:pPr>
              <w:widowControl w:val="0"/>
              <w:jc w:val="center"/>
              <w:rPr>
                <w:rFonts w:eastAsia="Times New Roman"/>
                <w:szCs w:val="20"/>
              </w:rPr>
            </w:pPr>
            <w:r>
              <w:rPr>
                <w:color w:val="000000"/>
                <w:szCs w:val="20"/>
              </w:rPr>
              <w:t>0</w:t>
            </w:r>
          </w:p>
        </w:tc>
        <w:tc>
          <w:tcPr>
            <w:tcW w:w="269" w:type="pct"/>
            <w:tcBorders>
              <w:top w:val="single" w:sz="4" w:space="0" w:color="000000"/>
              <w:left w:val="single" w:sz="4" w:space="0" w:color="000000"/>
              <w:bottom w:val="single" w:sz="4" w:space="0" w:color="000000"/>
              <w:right w:val="single" w:sz="4" w:space="0" w:color="000000"/>
            </w:tcBorders>
            <w:vAlign w:val="center"/>
          </w:tcPr>
          <w:p w14:paraId="734D993C" w14:textId="77777777" w:rsidR="00C25945" w:rsidRDefault="00C25945" w:rsidP="002A2DD3">
            <w:pPr>
              <w:widowControl w:val="0"/>
              <w:jc w:val="center"/>
              <w:rPr>
                <w:rFonts w:eastAsia="Times New Roman"/>
                <w:szCs w:val="20"/>
              </w:rPr>
            </w:pPr>
            <w:r>
              <w:rPr>
                <w:color w:val="000000"/>
                <w:szCs w:val="20"/>
              </w:rPr>
              <w:t>0</w:t>
            </w:r>
          </w:p>
        </w:tc>
        <w:tc>
          <w:tcPr>
            <w:tcW w:w="363" w:type="pct"/>
            <w:tcBorders>
              <w:top w:val="single" w:sz="4" w:space="0" w:color="000000"/>
              <w:left w:val="single" w:sz="4" w:space="0" w:color="000000"/>
              <w:bottom w:val="single" w:sz="4" w:space="0" w:color="000000"/>
              <w:right w:val="single" w:sz="4" w:space="0" w:color="000000"/>
            </w:tcBorders>
            <w:vAlign w:val="center"/>
          </w:tcPr>
          <w:p w14:paraId="02FC78A1" w14:textId="77777777" w:rsidR="00C25945" w:rsidRDefault="00C25945" w:rsidP="002A2DD3">
            <w:pPr>
              <w:widowControl w:val="0"/>
              <w:jc w:val="center"/>
              <w:rPr>
                <w:rFonts w:eastAsia="Times New Roman"/>
                <w:szCs w:val="20"/>
              </w:rPr>
            </w:pPr>
            <w:r>
              <w:rPr>
                <w:color w:val="000000"/>
                <w:szCs w:val="20"/>
              </w:rPr>
              <w:t>0</w:t>
            </w:r>
          </w:p>
        </w:tc>
        <w:tc>
          <w:tcPr>
            <w:tcW w:w="269" w:type="pct"/>
            <w:tcBorders>
              <w:top w:val="single" w:sz="4" w:space="0" w:color="000000"/>
              <w:left w:val="single" w:sz="4" w:space="0" w:color="000000"/>
              <w:bottom w:val="single" w:sz="4" w:space="0" w:color="000000"/>
              <w:right w:val="single" w:sz="4" w:space="0" w:color="000000"/>
            </w:tcBorders>
            <w:vAlign w:val="center"/>
          </w:tcPr>
          <w:p w14:paraId="2AAC6645" w14:textId="77777777" w:rsidR="00C25945" w:rsidRDefault="00C25945" w:rsidP="002A2DD3">
            <w:pPr>
              <w:widowControl w:val="0"/>
              <w:jc w:val="center"/>
              <w:rPr>
                <w:rFonts w:eastAsia="Times New Roman"/>
                <w:szCs w:val="20"/>
              </w:rPr>
            </w:pPr>
            <w:r>
              <w:rPr>
                <w:color w:val="000000"/>
                <w:szCs w:val="20"/>
              </w:rPr>
              <w:t>0</w:t>
            </w:r>
          </w:p>
        </w:tc>
        <w:tc>
          <w:tcPr>
            <w:tcW w:w="269" w:type="pct"/>
            <w:tcBorders>
              <w:top w:val="single" w:sz="4" w:space="0" w:color="000000"/>
              <w:left w:val="single" w:sz="4" w:space="0" w:color="000000"/>
              <w:bottom w:val="single" w:sz="4" w:space="0" w:color="000000"/>
              <w:right w:val="single" w:sz="4" w:space="0" w:color="000000"/>
            </w:tcBorders>
            <w:vAlign w:val="center"/>
          </w:tcPr>
          <w:p w14:paraId="32DC3E3C" w14:textId="77777777" w:rsidR="00C25945" w:rsidRDefault="00C25945" w:rsidP="002A2DD3">
            <w:pPr>
              <w:widowControl w:val="0"/>
              <w:jc w:val="center"/>
              <w:rPr>
                <w:rFonts w:eastAsia="Times New Roman"/>
                <w:szCs w:val="20"/>
              </w:rPr>
            </w:pPr>
            <w:r>
              <w:rPr>
                <w:color w:val="000000"/>
                <w:szCs w:val="20"/>
              </w:rPr>
              <w:t>0</w:t>
            </w:r>
          </w:p>
        </w:tc>
        <w:tc>
          <w:tcPr>
            <w:tcW w:w="391" w:type="pct"/>
            <w:tcBorders>
              <w:top w:val="single" w:sz="4" w:space="0" w:color="000000"/>
              <w:left w:val="single" w:sz="4" w:space="0" w:color="000000"/>
              <w:bottom w:val="single" w:sz="4" w:space="0" w:color="000000"/>
              <w:right w:val="single" w:sz="4" w:space="0" w:color="000000"/>
            </w:tcBorders>
            <w:vAlign w:val="center"/>
          </w:tcPr>
          <w:p w14:paraId="464C541F" w14:textId="77777777" w:rsidR="00C25945" w:rsidRDefault="00C25945" w:rsidP="002A2DD3">
            <w:pPr>
              <w:widowControl w:val="0"/>
              <w:jc w:val="center"/>
              <w:rPr>
                <w:szCs w:val="20"/>
              </w:rPr>
            </w:pPr>
            <w:r>
              <w:rPr>
                <w:color w:val="000000"/>
                <w:szCs w:val="20"/>
              </w:rPr>
              <w:t>190</w:t>
            </w:r>
          </w:p>
        </w:tc>
      </w:tr>
      <w:tr w:rsidR="00C25945" w14:paraId="257430BC" w14:textId="77777777" w:rsidTr="002A2DD3">
        <w:trPr>
          <w:trHeight w:val="181"/>
          <w:jc w:val="center"/>
        </w:trPr>
        <w:tc>
          <w:tcPr>
            <w:tcW w:w="237" w:type="pct"/>
            <w:tcBorders>
              <w:top w:val="single" w:sz="4" w:space="0" w:color="000000"/>
              <w:left w:val="single" w:sz="4" w:space="0" w:color="000000"/>
              <w:bottom w:val="single" w:sz="4" w:space="0" w:color="000000"/>
              <w:right w:val="single" w:sz="4" w:space="0" w:color="000000"/>
            </w:tcBorders>
            <w:vAlign w:val="center"/>
          </w:tcPr>
          <w:p w14:paraId="3F99E0BE" w14:textId="77777777" w:rsidR="00C25945" w:rsidRDefault="00C25945" w:rsidP="002A2DD3">
            <w:pPr>
              <w:widowControl w:val="0"/>
              <w:jc w:val="center"/>
              <w:rPr>
                <w:rFonts w:eastAsia="Times New Roman"/>
                <w:szCs w:val="20"/>
              </w:rPr>
            </w:pPr>
            <w:r>
              <w:rPr>
                <w:rFonts w:eastAsia="Times New Roman"/>
                <w:szCs w:val="20"/>
              </w:rPr>
              <w:t>24</w:t>
            </w:r>
          </w:p>
        </w:tc>
        <w:tc>
          <w:tcPr>
            <w:tcW w:w="502" w:type="pct"/>
            <w:tcBorders>
              <w:top w:val="single" w:sz="4" w:space="0" w:color="000000"/>
              <w:left w:val="single" w:sz="4" w:space="0" w:color="000000"/>
              <w:bottom w:val="single" w:sz="4" w:space="0" w:color="000000"/>
              <w:right w:val="single" w:sz="4" w:space="0" w:color="000000"/>
            </w:tcBorders>
            <w:vAlign w:val="center"/>
          </w:tcPr>
          <w:p w14:paraId="0D4F9E30" w14:textId="77777777" w:rsidR="00C25945" w:rsidRDefault="00C25945" w:rsidP="002A2DD3">
            <w:pPr>
              <w:widowControl w:val="0"/>
              <w:jc w:val="center"/>
              <w:rPr>
                <w:rFonts w:eastAsia="Times New Roman"/>
                <w:szCs w:val="20"/>
              </w:rPr>
            </w:pPr>
            <w:r>
              <w:rPr>
                <w:color w:val="000000"/>
                <w:szCs w:val="20"/>
              </w:rPr>
              <w:t>Unidade</w:t>
            </w:r>
          </w:p>
        </w:tc>
        <w:tc>
          <w:tcPr>
            <w:tcW w:w="363" w:type="pct"/>
            <w:tcBorders>
              <w:top w:val="single" w:sz="4" w:space="0" w:color="000000"/>
              <w:left w:val="single" w:sz="4" w:space="0" w:color="000000"/>
              <w:bottom w:val="single" w:sz="4" w:space="0" w:color="000000"/>
              <w:right w:val="single" w:sz="4" w:space="0" w:color="000000"/>
            </w:tcBorders>
            <w:vAlign w:val="center"/>
          </w:tcPr>
          <w:p w14:paraId="42743DA7" w14:textId="77777777" w:rsidR="00C25945" w:rsidRDefault="00C25945" w:rsidP="002A2DD3">
            <w:pPr>
              <w:widowControl w:val="0"/>
              <w:jc w:val="center"/>
              <w:rPr>
                <w:rFonts w:eastAsia="Times New Roman"/>
                <w:szCs w:val="20"/>
              </w:rPr>
            </w:pPr>
            <w:r>
              <w:rPr>
                <w:color w:val="000000"/>
                <w:szCs w:val="20"/>
              </w:rPr>
              <w:t>12</w:t>
            </w:r>
          </w:p>
        </w:tc>
        <w:tc>
          <w:tcPr>
            <w:tcW w:w="363" w:type="pct"/>
            <w:tcBorders>
              <w:top w:val="single" w:sz="4" w:space="0" w:color="000000"/>
              <w:left w:val="single" w:sz="4" w:space="0" w:color="000000"/>
              <w:bottom w:val="single" w:sz="4" w:space="0" w:color="000000"/>
              <w:right w:val="single" w:sz="4" w:space="0" w:color="000000"/>
            </w:tcBorders>
            <w:vAlign w:val="center"/>
          </w:tcPr>
          <w:p w14:paraId="006DFB93" w14:textId="77777777" w:rsidR="00C25945" w:rsidRDefault="00C25945" w:rsidP="002A2DD3">
            <w:pPr>
              <w:widowControl w:val="0"/>
              <w:jc w:val="center"/>
              <w:rPr>
                <w:rFonts w:eastAsia="Times New Roman"/>
                <w:szCs w:val="20"/>
              </w:rPr>
            </w:pPr>
            <w:r>
              <w:rPr>
                <w:color w:val="000000"/>
                <w:szCs w:val="20"/>
              </w:rPr>
              <w:t>10</w:t>
            </w:r>
          </w:p>
        </w:tc>
        <w:tc>
          <w:tcPr>
            <w:tcW w:w="269" w:type="pct"/>
            <w:tcBorders>
              <w:top w:val="single" w:sz="4" w:space="0" w:color="000000"/>
              <w:left w:val="single" w:sz="4" w:space="0" w:color="000000"/>
              <w:bottom w:val="single" w:sz="4" w:space="0" w:color="000000"/>
              <w:right w:val="single" w:sz="4" w:space="0" w:color="000000"/>
            </w:tcBorders>
            <w:vAlign w:val="center"/>
          </w:tcPr>
          <w:p w14:paraId="1658E9F5" w14:textId="77777777" w:rsidR="00C25945" w:rsidRDefault="00C25945" w:rsidP="002A2DD3">
            <w:pPr>
              <w:widowControl w:val="0"/>
              <w:jc w:val="center"/>
              <w:rPr>
                <w:rFonts w:eastAsia="Times New Roman"/>
                <w:szCs w:val="20"/>
              </w:rPr>
            </w:pPr>
            <w:r>
              <w:rPr>
                <w:color w:val="000000"/>
                <w:szCs w:val="20"/>
              </w:rPr>
              <w:t>0</w:t>
            </w:r>
          </w:p>
        </w:tc>
        <w:tc>
          <w:tcPr>
            <w:tcW w:w="269" w:type="pct"/>
            <w:tcBorders>
              <w:top w:val="single" w:sz="4" w:space="0" w:color="000000"/>
              <w:left w:val="single" w:sz="4" w:space="0" w:color="000000"/>
              <w:bottom w:val="single" w:sz="4" w:space="0" w:color="000000"/>
              <w:right w:val="single" w:sz="4" w:space="0" w:color="000000"/>
            </w:tcBorders>
            <w:vAlign w:val="center"/>
          </w:tcPr>
          <w:p w14:paraId="6C140E48" w14:textId="77777777" w:rsidR="00C25945" w:rsidRDefault="00C25945" w:rsidP="002A2DD3">
            <w:pPr>
              <w:widowControl w:val="0"/>
              <w:jc w:val="center"/>
              <w:rPr>
                <w:rFonts w:eastAsia="Times New Roman"/>
                <w:szCs w:val="20"/>
              </w:rPr>
            </w:pPr>
            <w:r>
              <w:rPr>
                <w:color w:val="000000"/>
                <w:szCs w:val="20"/>
              </w:rPr>
              <w:t>0</w:t>
            </w:r>
          </w:p>
        </w:tc>
        <w:tc>
          <w:tcPr>
            <w:tcW w:w="269" w:type="pct"/>
            <w:tcBorders>
              <w:top w:val="single" w:sz="4" w:space="0" w:color="000000"/>
              <w:left w:val="single" w:sz="4" w:space="0" w:color="000000"/>
              <w:bottom w:val="single" w:sz="4" w:space="0" w:color="000000"/>
              <w:right w:val="single" w:sz="4" w:space="0" w:color="000000"/>
            </w:tcBorders>
            <w:vAlign w:val="center"/>
          </w:tcPr>
          <w:p w14:paraId="5874C0ED" w14:textId="77777777" w:rsidR="00C25945" w:rsidRDefault="00C25945" w:rsidP="002A2DD3">
            <w:pPr>
              <w:widowControl w:val="0"/>
              <w:jc w:val="center"/>
              <w:rPr>
                <w:rFonts w:eastAsia="Times New Roman"/>
                <w:szCs w:val="20"/>
              </w:rPr>
            </w:pPr>
            <w:r>
              <w:rPr>
                <w:color w:val="000000"/>
                <w:szCs w:val="20"/>
              </w:rPr>
              <w:t>0</w:t>
            </w:r>
          </w:p>
        </w:tc>
        <w:tc>
          <w:tcPr>
            <w:tcW w:w="269" w:type="pct"/>
            <w:tcBorders>
              <w:top w:val="single" w:sz="4" w:space="0" w:color="000000"/>
              <w:left w:val="single" w:sz="4" w:space="0" w:color="000000"/>
              <w:bottom w:val="single" w:sz="4" w:space="0" w:color="000000"/>
              <w:right w:val="single" w:sz="4" w:space="0" w:color="000000"/>
            </w:tcBorders>
            <w:vAlign w:val="center"/>
          </w:tcPr>
          <w:p w14:paraId="121A2163" w14:textId="77777777" w:rsidR="00C25945" w:rsidRDefault="00C25945" w:rsidP="002A2DD3">
            <w:pPr>
              <w:widowControl w:val="0"/>
              <w:jc w:val="center"/>
              <w:rPr>
                <w:rFonts w:eastAsia="Times New Roman"/>
                <w:szCs w:val="20"/>
              </w:rPr>
            </w:pPr>
            <w:r>
              <w:rPr>
                <w:color w:val="000000"/>
                <w:szCs w:val="20"/>
              </w:rPr>
              <w:t>0</w:t>
            </w:r>
          </w:p>
        </w:tc>
        <w:tc>
          <w:tcPr>
            <w:tcW w:w="269" w:type="pct"/>
            <w:tcBorders>
              <w:top w:val="single" w:sz="4" w:space="0" w:color="000000"/>
              <w:left w:val="single" w:sz="4" w:space="0" w:color="000000"/>
              <w:bottom w:val="single" w:sz="4" w:space="0" w:color="000000"/>
              <w:right w:val="single" w:sz="4" w:space="0" w:color="000000"/>
            </w:tcBorders>
            <w:vAlign w:val="center"/>
          </w:tcPr>
          <w:p w14:paraId="0F7F8BEA" w14:textId="77777777" w:rsidR="00C25945" w:rsidRDefault="00C25945" w:rsidP="002A2DD3">
            <w:pPr>
              <w:widowControl w:val="0"/>
              <w:jc w:val="center"/>
              <w:rPr>
                <w:rFonts w:eastAsia="Times New Roman"/>
                <w:szCs w:val="20"/>
              </w:rPr>
            </w:pPr>
            <w:r>
              <w:rPr>
                <w:color w:val="000000"/>
                <w:szCs w:val="20"/>
              </w:rPr>
              <w:t>0</w:t>
            </w:r>
          </w:p>
        </w:tc>
        <w:tc>
          <w:tcPr>
            <w:tcW w:w="363" w:type="pct"/>
            <w:tcBorders>
              <w:top w:val="single" w:sz="4" w:space="0" w:color="000000"/>
              <w:left w:val="single" w:sz="4" w:space="0" w:color="000000"/>
              <w:bottom w:val="single" w:sz="4" w:space="0" w:color="000000"/>
              <w:right w:val="single" w:sz="4" w:space="0" w:color="000000"/>
            </w:tcBorders>
            <w:vAlign w:val="center"/>
          </w:tcPr>
          <w:p w14:paraId="2B274549" w14:textId="77777777" w:rsidR="00C25945" w:rsidRDefault="00C25945" w:rsidP="002A2DD3">
            <w:pPr>
              <w:widowControl w:val="0"/>
              <w:jc w:val="center"/>
              <w:rPr>
                <w:rFonts w:eastAsia="Times New Roman"/>
                <w:szCs w:val="20"/>
              </w:rPr>
            </w:pPr>
            <w:r>
              <w:rPr>
                <w:color w:val="000000"/>
                <w:szCs w:val="20"/>
              </w:rPr>
              <w:t>25</w:t>
            </w:r>
          </w:p>
        </w:tc>
        <w:tc>
          <w:tcPr>
            <w:tcW w:w="269" w:type="pct"/>
            <w:tcBorders>
              <w:top w:val="single" w:sz="4" w:space="0" w:color="000000"/>
              <w:left w:val="single" w:sz="4" w:space="0" w:color="000000"/>
              <w:bottom w:val="single" w:sz="4" w:space="0" w:color="000000"/>
              <w:right w:val="single" w:sz="4" w:space="0" w:color="000000"/>
            </w:tcBorders>
            <w:vAlign w:val="center"/>
          </w:tcPr>
          <w:p w14:paraId="1C99BA9E" w14:textId="77777777" w:rsidR="00C25945" w:rsidRDefault="00C25945" w:rsidP="002A2DD3">
            <w:pPr>
              <w:widowControl w:val="0"/>
              <w:jc w:val="center"/>
              <w:rPr>
                <w:rFonts w:eastAsia="Times New Roman"/>
                <w:szCs w:val="20"/>
              </w:rPr>
            </w:pPr>
            <w:r>
              <w:rPr>
                <w:color w:val="000000"/>
                <w:szCs w:val="20"/>
              </w:rPr>
              <w:t>0</w:t>
            </w:r>
          </w:p>
        </w:tc>
        <w:tc>
          <w:tcPr>
            <w:tcW w:w="269" w:type="pct"/>
            <w:tcBorders>
              <w:top w:val="single" w:sz="4" w:space="0" w:color="000000"/>
              <w:left w:val="single" w:sz="4" w:space="0" w:color="000000"/>
              <w:bottom w:val="single" w:sz="4" w:space="0" w:color="000000"/>
              <w:right w:val="single" w:sz="4" w:space="0" w:color="000000"/>
            </w:tcBorders>
            <w:vAlign w:val="center"/>
          </w:tcPr>
          <w:p w14:paraId="5099029C" w14:textId="77777777" w:rsidR="00C25945" w:rsidRDefault="00C25945" w:rsidP="002A2DD3">
            <w:pPr>
              <w:widowControl w:val="0"/>
              <w:jc w:val="center"/>
              <w:rPr>
                <w:rFonts w:eastAsia="Times New Roman"/>
                <w:szCs w:val="20"/>
              </w:rPr>
            </w:pPr>
            <w:r>
              <w:rPr>
                <w:color w:val="000000"/>
                <w:szCs w:val="20"/>
              </w:rPr>
              <w:t>0</w:t>
            </w:r>
          </w:p>
        </w:tc>
        <w:tc>
          <w:tcPr>
            <w:tcW w:w="363" w:type="pct"/>
            <w:tcBorders>
              <w:top w:val="single" w:sz="4" w:space="0" w:color="000000"/>
              <w:left w:val="single" w:sz="4" w:space="0" w:color="000000"/>
              <w:bottom w:val="single" w:sz="4" w:space="0" w:color="000000"/>
              <w:right w:val="single" w:sz="4" w:space="0" w:color="000000"/>
            </w:tcBorders>
            <w:vAlign w:val="center"/>
          </w:tcPr>
          <w:p w14:paraId="1905F1E4" w14:textId="77777777" w:rsidR="00C25945" w:rsidRDefault="00C25945" w:rsidP="002A2DD3">
            <w:pPr>
              <w:widowControl w:val="0"/>
              <w:jc w:val="center"/>
              <w:rPr>
                <w:rFonts w:eastAsia="Times New Roman"/>
                <w:szCs w:val="20"/>
              </w:rPr>
            </w:pPr>
            <w:r>
              <w:rPr>
                <w:color w:val="000000"/>
                <w:szCs w:val="20"/>
              </w:rPr>
              <w:t>0</w:t>
            </w:r>
          </w:p>
        </w:tc>
        <w:tc>
          <w:tcPr>
            <w:tcW w:w="269" w:type="pct"/>
            <w:tcBorders>
              <w:top w:val="single" w:sz="4" w:space="0" w:color="000000"/>
              <w:left w:val="single" w:sz="4" w:space="0" w:color="000000"/>
              <w:bottom w:val="single" w:sz="4" w:space="0" w:color="000000"/>
              <w:right w:val="single" w:sz="4" w:space="0" w:color="000000"/>
            </w:tcBorders>
            <w:vAlign w:val="center"/>
          </w:tcPr>
          <w:p w14:paraId="141D7BCB" w14:textId="77777777" w:rsidR="00C25945" w:rsidRDefault="00C25945" w:rsidP="002A2DD3">
            <w:pPr>
              <w:widowControl w:val="0"/>
              <w:jc w:val="center"/>
              <w:rPr>
                <w:rFonts w:eastAsia="Times New Roman"/>
                <w:szCs w:val="20"/>
              </w:rPr>
            </w:pPr>
            <w:r>
              <w:rPr>
                <w:color w:val="000000"/>
                <w:szCs w:val="20"/>
              </w:rPr>
              <w:t>0</w:t>
            </w:r>
          </w:p>
        </w:tc>
        <w:tc>
          <w:tcPr>
            <w:tcW w:w="269" w:type="pct"/>
            <w:tcBorders>
              <w:top w:val="single" w:sz="4" w:space="0" w:color="000000"/>
              <w:left w:val="single" w:sz="4" w:space="0" w:color="000000"/>
              <w:bottom w:val="single" w:sz="4" w:space="0" w:color="000000"/>
              <w:right w:val="single" w:sz="4" w:space="0" w:color="000000"/>
            </w:tcBorders>
            <w:vAlign w:val="center"/>
          </w:tcPr>
          <w:p w14:paraId="4A22C48E" w14:textId="77777777" w:rsidR="00C25945" w:rsidRDefault="00C25945" w:rsidP="002A2DD3">
            <w:pPr>
              <w:widowControl w:val="0"/>
              <w:jc w:val="center"/>
              <w:rPr>
                <w:rFonts w:eastAsia="Times New Roman"/>
                <w:szCs w:val="20"/>
              </w:rPr>
            </w:pPr>
            <w:r>
              <w:rPr>
                <w:color w:val="000000"/>
                <w:szCs w:val="20"/>
              </w:rPr>
              <w:t>0</w:t>
            </w:r>
          </w:p>
        </w:tc>
        <w:tc>
          <w:tcPr>
            <w:tcW w:w="391" w:type="pct"/>
            <w:tcBorders>
              <w:top w:val="single" w:sz="4" w:space="0" w:color="000000"/>
              <w:left w:val="single" w:sz="4" w:space="0" w:color="000000"/>
              <w:bottom w:val="single" w:sz="4" w:space="0" w:color="000000"/>
              <w:right w:val="single" w:sz="4" w:space="0" w:color="000000"/>
            </w:tcBorders>
            <w:vAlign w:val="center"/>
          </w:tcPr>
          <w:p w14:paraId="32DB6310" w14:textId="77777777" w:rsidR="00C25945" w:rsidRDefault="00C25945" w:rsidP="002A2DD3">
            <w:pPr>
              <w:widowControl w:val="0"/>
              <w:jc w:val="center"/>
              <w:rPr>
                <w:szCs w:val="20"/>
              </w:rPr>
            </w:pPr>
            <w:r>
              <w:rPr>
                <w:color w:val="000000"/>
                <w:szCs w:val="20"/>
              </w:rPr>
              <w:t>47</w:t>
            </w:r>
          </w:p>
        </w:tc>
      </w:tr>
      <w:tr w:rsidR="00C25945" w14:paraId="41AF3BF1" w14:textId="77777777" w:rsidTr="002A2DD3">
        <w:trPr>
          <w:trHeight w:val="181"/>
          <w:jc w:val="center"/>
        </w:trPr>
        <w:tc>
          <w:tcPr>
            <w:tcW w:w="237" w:type="pct"/>
            <w:tcBorders>
              <w:top w:val="single" w:sz="4" w:space="0" w:color="000000"/>
              <w:left w:val="single" w:sz="4" w:space="0" w:color="000000"/>
              <w:bottom w:val="single" w:sz="4" w:space="0" w:color="000000"/>
              <w:right w:val="single" w:sz="4" w:space="0" w:color="000000"/>
            </w:tcBorders>
            <w:vAlign w:val="center"/>
          </w:tcPr>
          <w:p w14:paraId="757E608E" w14:textId="77777777" w:rsidR="00C25945" w:rsidRDefault="00C25945" w:rsidP="002A2DD3">
            <w:pPr>
              <w:widowControl w:val="0"/>
              <w:jc w:val="center"/>
              <w:rPr>
                <w:rFonts w:eastAsia="Times New Roman"/>
                <w:szCs w:val="20"/>
              </w:rPr>
            </w:pPr>
            <w:r>
              <w:rPr>
                <w:rFonts w:eastAsia="Times New Roman"/>
                <w:szCs w:val="20"/>
              </w:rPr>
              <w:t>25</w:t>
            </w:r>
          </w:p>
        </w:tc>
        <w:tc>
          <w:tcPr>
            <w:tcW w:w="502" w:type="pct"/>
            <w:tcBorders>
              <w:top w:val="single" w:sz="4" w:space="0" w:color="000000"/>
              <w:left w:val="single" w:sz="4" w:space="0" w:color="000000"/>
              <w:bottom w:val="single" w:sz="4" w:space="0" w:color="000000"/>
              <w:right w:val="single" w:sz="4" w:space="0" w:color="000000"/>
            </w:tcBorders>
            <w:vAlign w:val="center"/>
          </w:tcPr>
          <w:p w14:paraId="0C4B13A3" w14:textId="77777777" w:rsidR="00C25945" w:rsidRDefault="00C25945" w:rsidP="002A2DD3">
            <w:pPr>
              <w:widowControl w:val="0"/>
              <w:jc w:val="center"/>
              <w:rPr>
                <w:rFonts w:eastAsia="Times New Roman"/>
                <w:szCs w:val="20"/>
              </w:rPr>
            </w:pPr>
            <w:r>
              <w:rPr>
                <w:color w:val="000000"/>
                <w:szCs w:val="20"/>
              </w:rPr>
              <w:t>Unidade</w:t>
            </w:r>
          </w:p>
        </w:tc>
        <w:tc>
          <w:tcPr>
            <w:tcW w:w="363" w:type="pct"/>
            <w:tcBorders>
              <w:top w:val="single" w:sz="4" w:space="0" w:color="000000"/>
              <w:left w:val="single" w:sz="4" w:space="0" w:color="000000"/>
              <w:bottom w:val="single" w:sz="4" w:space="0" w:color="000000"/>
              <w:right w:val="single" w:sz="4" w:space="0" w:color="000000"/>
            </w:tcBorders>
            <w:vAlign w:val="center"/>
          </w:tcPr>
          <w:p w14:paraId="373D04FE" w14:textId="77777777" w:rsidR="00C25945" w:rsidRDefault="00C25945" w:rsidP="002A2DD3">
            <w:pPr>
              <w:widowControl w:val="0"/>
              <w:jc w:val="center"/>
              <w:rPr>
                <w:rFonts w:eastAsia="Times New Roman"/>
                <w:szCs w:val="20"/>
              </w:rPr>
            </w:pPr>
            <w:r>
              <w:rPr>
                <w:color w:val="000000"/>
                <w:szCs w:val="20"/>
              </w:rPr>
              <w:t>100</w:t>
            </w:r>
          </w:p>
        </w:tc>
        <w:tc>
          <w:tcPr>
            <w:tcW w:w="363" w:type="pct"/>
            <w:tcBorders>
              <w:top w:val="single" w:sz="4" w:space="0" w:color="000000"/>
              <w:left w:val="single" w:sz="4" w:space="0" w:color="000000"/>
              <w:bottom w:val="single" w:sz="4" w:space="0" w:color="000000"/>
              <w:right w:val="single" w:sz="4" w:space="0" w:color="000000"/>
            </w:tcBorders>
            <w:vAlign w:val="center"/>
          </w:tcPr>
          <w:p w14:paraId="3AF567A1" w14:textId="77777777" w:rsidR="00C25945" w:rsidRDefault="00C25945" w:rsidP="002A2DD3">
            <w:pPr>
              <w:widowControl w:val="0"/>
              <w:jc w:val="center"/>
              <w:rPr>
                <w:rFonts w:eastAsia="Times New Roman"/>
                <w:szCs w:val="20"/>
              </w:rPr>
            </w:pPr>
            <w:r>
              <w:rPr>
                <w:color w:val="000000"/>
                <w:szCs w:val="20"/>
              </w:rPr>
              <w:t>350</w:t>
            </w:r>
          </w:p>
        </w:tc>
        <w:tc>
          <w:tcPr>
            <w:tcW w:w="269" w:type="pct"/>
            <w:tcBorders>
              <w:top w:val="single" w:sz="4" w:space="0" w:color="000000"/>
              <w:left w:val="single" w:sz="4" w:space="0" w:color="000000"/>
              <w:bottom w:val="single" w:sz="4" w:space="0" w:color="000000"/>
              <w:right w:val="single" w:sz="4" w:space="0" w:color="000000"/>
            </w:tcBorders>
            <w:vAlign w:val="center"/>
          </w:tcPr>
          <w:p w14:paraId="73955FC8" w14:textId="77777777" w:rsidR="00C25945" w:rsidRDefault="00C25945" w:rsidP="002A2DD3">
            <w:pPr>
              <w:widowControl w:val="0"/>
              <w:jc w:val="center"/>
              <w:rPr>
                <w:rFonts w:eastAsia="Times New Roman"/>
                <w:szCs w:val="20"/>
              </w:rPr>
            </w:pPr>
            <w:r>
              <w:rPr>
                <w:color w:val="000000"/>
                <w:szCs w:val="20"/>
              </w:rPr>
              <w:t>50</w:t>
            </w:r>
          </w:p>
        </w:tc>
        <w:tc>
          <w:tcPr>
            <w:tcW w:w="269" w:type="pct"/>
            <w:tcBorders>
              <w:top w:val="single" w:sz="4" w:space="0" w:color="000000"/>
              <w:left w:val="single" w:sz="4" w:space="0" w:color="000000"/>
              <w:bottom w:val="single" w:sz="4" w:space="0" w:color="000000"/>
              <w:right w:val="single" w:sz="4" w:space="0" w:color="000000"/>
            </w:tcBorders>
            <w:vAlign w:val="center"/>
          </w:tcPr>
          <w:p w14:paraId="448862C2" w14:textId="77777777" w:rsidR="00C25945" w:rsidRDefault="00C25945" w:rsidP="002A2DD3">
            <w:pPr>
              <w:widowControl w:val="0"/>
              <w:jc w:val="center"/>
              <w:rPr>
                <w:rFonts w:eastAsia="Times New Roman"/>
                <w:szCs w:val="20"/>
              </w:rPr>
            </w:pPr>
            <w:r>
              <w:rPr>
                <w:color w:val="000000"/>
                <w:szCs w:val="20"/>
              </w:rPr>
              <w:t>20</w:t>
            </w:r>
          </w:p>
        </w:tc>
        <w:tc>
          <w:tcPr>
            <w:tcW w:w="269" w:type="pct"/>
            <w:tcBorders>
              <w:top w:val="single" w:sz="4" w:space="0" w:color="000000"/>
              <w:left w:val="single" w:sz="4" w:space="0" w:color="000000"/>
              <w:bottom w:val="single" w:sz="4" w:space="0" w:color="000000"/>
              <w:right w:val="single" w:sz="4" w:space="0" w:color="000000"/>
            </w:tcBorders>
            <w:vAlign w:val="center"/>
          </w:tcPr>
          <w:p w14:paraId="3F4183EB" w14:textId="77777777" w:rsidR="00C25945" w:rsidRDefault="00C25945" w:rsidP="002A2DD3">
            <w:pPr>
              <w:widowControl w:val="0"/>
              <w:jc w:val="center"/>
              <w:rPr>
                <w:rFonts w:eastAsia="Times New Roman"/>
                <w:szCs w:val="20"/>
              </w:rPr>
            </w:pPr>
            <w:r>
              <w:rPr>
                <w:color w:val="000000"/>
                <w:szCs w:val="20"/>
              </w:rPr>
              <w:t>50</w:t>
            </w:r>
          </w:p>
        </w:tc>
        <w:tc>
          <w:tcPr>
            <w:tcW w:w="269" w:type="pct"/>
            <w:tcBorders>
              <w:top w:val="single" w:sz="4" w:space="0" w:color="000000"/>
              <w:left w:val="single" w:sz="4" w:space="0" w:color="000000"/>
              <w:bottom w:val="single" w:sz="4" w:space="0" w:color="000000"/>
              <w:right w:val="single" w:sz="4" w:space="0" w:color="000000"/>
            </w:tcBorders>
            <w:vAlign w:val="center"/>
          </w:tcPr>
          <w:p w14:paraId="4F6EA73C" w14:textId="77777777" w:rsidR="00C25945" w:rsidRDefault="00C25945" w:rsidP="002A2DD3">
            <w:pPr>
              <w:widowControl w:val="0"/>
              <w:jc w:val="center"/>
              <w:rPr>
                <w:rFonts w:eastAsia="Times New Roman"/>
                <w:szCs w:val="20"/>
              </w:rPr>
            </w:pPr>
            <w:r>
              <w:rPr>
                <w:color w:val="000000"/>
                <w:szCs w:val="20"/>
              </w:rPr>
              <w:t>20</w:t>
            </w:r>
          </w:p>
        </w:tc>
        <w:tc>
          <w:tcPr>
            <w:tcW w:w="269" w:type="pct"/>
            <w:tcBorders>
              <w:top w:val="single" w:sz="4" w:space="0" w:color="000000"/>
              <w:left w:val="single" w:sz="4" w:space="0" w:color="000000"/>
              <w:bottom w:val="single" w:sz="4" w:space="0" w:color="000000"/>
              <w:right w:val="single" w:sz="4" w:space="0" w:color="000000"/>
            </w:tcBorders>
            <w:vAlign w:val="center"/>
          </w:tcPr>
          <w:p w14:paraId="631292F8" w14:textId="77777777" w:rsidR="00C25945" w:rsidRDefault="00C25945" w:rsidP="002A2DD3">
            <w:pPr>
              <w:widowControl w:val="0"/>
              <w:jc w:val="center"/>
              <w:rPr>
                <w:rFonts w:eastAsia="Times New Roman"/>
                <w:szCs w:val="20"/>
              </w:rPr>
            </w:pPr>
            <w:r>
              <w:rPr>
                <w:color w:val="000000"/>
                <w:szCs w:val="20"/>
              </w:rPr>
              <w:t>20</w:t>
            </w:r>
          </w:p>
        </w:tc>
        <w:tc>
          <w:tcPr>
            <w:tcW w:w="363" w:type="pct"/>
            <w:tcBorders>
              <w:top w:val="single" w:sz="4" w:space="0" w:color="000000"/>
              <w:left w:val="single" w:sz="4" w:space="0" w:color="000000"/>
              <w:bottom w:val="single" w:sz="4" w:space="0" w:color="000000"/>
              <w:right w:val="single" w:sz="4" w:space="0" w:color="000000"/>
            </w:tcBorders>
            <w:vAlign w:val="center"/>
          </w:tcPr>
          <w:p w14:paraId="5A9D1CB1" w14:textId="77777777" w:rsidR="00C25945" w:rsidRDefault="00C25945" w:rsidP="002A2DD3">
            <w:pPr>
              <w:widowControl w:val="0"/>
              <w:jc w:val="center"/>
              <w:rPr>
                <w:rFonts w:eastAsia="Times New Roman"/>
                <w:szCs w:val="20"/>
              </w:rPr>
            </w:pPr>
            <w:r>
              <w:rPr>
                <w:color w:val="000000"/>
                <w:szCs w:val="20"/>
              </w:rPr>
              <w:t>350</w:t>
            </w:r>
          </w:p>
        </w:tc>
        <w:tc>
          <w:tcPr>
            <w:tcW w:w="269" w:type="pct"/>
            <w:tcBorders>
              <w:top w:val="single" w:sz="4" w:space="0" w:color="000000"/>
              <w:left w:val="single" w:sz="4" w:space="0" w:color="000000"/>
              <w:bottom w:val="single" w:sz="4" w:space="0" w:color="000000"/>
              <w:right w:val="single" w:sz="4" w:space="0" w:color="000000"/>
            </w:tcBorders>
            <w:vAlign w:val="center"/>
          </w:tcPr>
          <w:p w14:paraId="5862A205" w14:textId="77777777" w:rsidR="00C25945" w:rsidRDefault="00C25945" w:rsidP="002A2DD3">
            <w:pPr>
              <w:widowControl w:val="0"/>
              <w:jc w:val="center"/>
              <w:rPr>
                <w:rFonts w:eastAsia="Times New Roman"/>
                <w:szCs w:val="20"/>
              </w:rPr>
            </w:pPr>
            <w:r>
              <w:rPr>
                <w:color w:val="000000"/>
                <w:szCs w:val="20"/>
              </w:rPr>
              <w:t>20</w:t>
            </w:r>
          </w:p>
        </w:tc>
        <w:tc>
          <w:tcPr>
            <w:tcW w:w="269" w:type="pct"/>
            <w:tcBorders>
              <w:top w:val="single" w:sz="4" w:space="0" w:color="000000"/>
              <w:left w:val="single" w:sz="4" w:space="0" w:color="000000"/>
              <w:bottom w:val="single" w:sz="4" w:space="0" w:color="000000"/>
              <w:right w:val="single" w:sz="4" w:space="0" w:color="000000"/>
            </w:tcBorders>
            <w:vAlign w:val="center"/>
          </w:tcPr>
          <w:p w14:paraId="5AEE6CFC" w14:textId="77777777" w:rsidR="00C25945" w:rsidRDefault="00C25945" w:rsidP="002A2DD3">
            <w:pPr>
              <w:widowControl w:val="0"/>
              <w:jc w:val="center"/>
              <w:rPr>
                <w:rFonts w:eastAsia="Times New Roman"/>
                <w:szCs w:val="20"/>
              </w:rPr>
            </w:pPr>
            <w:r>
              <w:rPr>
                <w:color w:val="000000"/>
                <w:szCs w:val="20"/>
              </w:rPr>
              <w:t>20</w:t>
            </w:r>
          </w:p>
        </w:tc>
        <w:tc>
          <w:tcPr>
            <w:tcW w:w="363" w:type="pct"/>
            <w:tcBorders>
              <w:top w:val="single" w:sz="4" w:space="0" w:color="000000"/>
              <w:left w:val="single" w:sz="4" w:space="0" w:color="000000"/>
              <w:bottom w:val="single" w:sz="4" w:space="0" w:color="000000"/>
              <w:right w:val="single" w:sz="4" w:space="0" w:color="000000"/>
            </w:tcBorders>
            <w:vAlign w:val="center"/>
          </w:tcPr>
          <w:p w14:paraId="07D7F138" w14:textId="77777777" w:rsidR="00C25945" w:rsidRDefault="00C25945" w:rsidP="002A2DD3">
            <w:pPr>
              <w:widowControl w:val="0"/>
              <w:jc w:val="center"/>
              <w:rPr>
                <w:rFonts w:eastAsia="Times New Roman"/>
                <w:szCs w:val="20"/>
              </w:rPr>
            </w:pPr>
            <w:r>
              <w:rPr>
                <w:color w:val="000000"/>
                <w:szCs w:val="20"/>
              </w:rPr>
              <w:t>150</w:t>
            </w:r>
          </w:p>
        </w:tc>
        <w:tc>
          <w:tcPr>
            <w:tcW w:w="269" w:type="pct"/>
            <w:tcBorders>
              <w:top w:val="single" w:sz="4" w:space="0" w:color="000000"/>
              <w:left w:val="single" w:sz="4" w:space="0" w:color="000000"/>
              <w:bottom w:val="single" w:sz="4" w:space="0" w:color="000000"/>
              <w:right w:val="single" w:sz="4" w:space="0" w:color="000000"/>
            </w:tcBorders>
            <w:vAlign w:val="center"/>
          </w:tcPr>
          <w:p w14:paraId="024D9384" w14:textId="77777777" w:rsidR="00C25945" w:rsidRDefault="00C25945" w:rsidP="002A2DD3">
            <w:pPr>
              <w:widowControl w:val="0"/>
              <w:jc w:val="center"/>
              <w:rPr>
                <w:rFonts w:eastAsia="Times New Roman"/>
                <w:szCs w:val="20"/>
              </w:rPr>
            </w:pPr>
            <w:r>
              <w:rPr>
                <w:color w:val="000000"/>
                <w:szCs w:val="20"/>
              </w:rPr>
              <w:t>20</w:t>
            </w:r>
          </w:p>
        </w:tc>
        <w:tc>
          <w:tcPr>
            <w:tcW w:w="269" w:type="pct"/>
            <w:tcBorders>
              <w:top w:val="single" w:sz="4" w:space="0" w:color="000000"/>
              <w:left w:val="single" w:sz="4" w:space="0" w:color="000000"/>
              <w:bottom w:val="single" w:sz="4" w:space="0" w:color="000000"/>
              <w:right w:val="single" w:sz="4" w:space="0" w:color="000000"/>
            </w:tcBorders>
            <w:vAlign w:val="center"/>
          </w:tcPr>
          <w:p w14:paraId="7520DBD5" w14:textId="77777777" w:rsidR="00C25945" w:rsidRDefault="00C25945" w:rsidP="002A2DD3">
            <w:pPr>
              <w:widowControl w:val="0"/>
              <w:jc w:val="center"/>
              <w:rPr>
                <w:rFonts w:eastAsia="Times New Roman"/>
                <w:szCs w:val="20"/>
              </w:rPr>
            </w:pPr>
            <w:r>
              <w:rPr>
                <w:color w:val="000000"/>
                <w:szCs w:val="20"/>
              </w:rPr>
              <w:t>20</w:t>
            </w:r>
          </w:p>
        </w:tc>
        <w:tc>
          <w:tcPr>
            <w:tcW w:w="391" w:type="pct"/>
            <w:tcBorders>
              <w:top w:val="single" w:sz="4" w:space="0" w:color="000000"/>
              <w:left w:val="single" w:sz="4" w:space="0" w:color="000000"/>
              <w:bottom w:val="single" w:sz="4" w:space="0" w:color="000000"/>
              <w:right w:val="single" w:sz="4" w:space="0" w:color="000000"/>
            </w:tcBorders>
            <w:vAlign w:val="center"/>
          </w:tcPr>
          <w:p w14:paraId="089E7305" w14:textId="77777777" w:rsidR="00C25945" w:rsidRDefault="00C25945" w:rsidP="002A2DD3">
            <w:pPr>
              <w:widowControl w:val="0"/>
              <w:jc w:val="center"/>
              <w:rPr>
                <w:szCs w:val="20"/>
              </w:rPr>
            </w:pPr>
            <w:r>
              <w:rPr>
                <w:color w:val="000000"/>
                <w:szCs w:val="20"/>
              </w:rPr>
              <w:t>1.190</w:t>
            </w:r>
          </w:p>
        </w:tc>
      </w:tr>
      <w:tr w:rsidR="00C25945" w14:paraId="6E850738" w14:textId="77777777" w:rsidTr="002A2DD3">
        <w:trPr>
          <w:trHeight w:val="181"/>
          <w:jc w:val="center"/>
        </w:trPr>
        <w:tc>
          <w:tcPr>
            <w:tcW w:w="237" w:type="pct"/>
            <w:tcBorders>
              <w:top w:val="single" w:sz="4" w:space="0" w:color="000000"/>
              <w:left w:val="single" w:sz="4" w:space="0" w:color="000000"/>
              <w:bottom w:val="single" w:sz="4" w:space="0" w:color="000000"/>
              <w:right w:val="single" w:sz="4" w:space="0" w:color="000000"/>
            </w:tcBorders>
            <w:vAlign w:val="center"/>
          </w:tcPr>
          <w:p w14:paraId="7A9B5E12" w14:textId="77777777" w:rsidR="00C25945" w:rsidRDefault="00C25945" w:rsidP="002A2DD3">
            <w:pPr>
              <w:widowControl w:val="0"/>
              <w:jc w:val="center"/>
              <w:rPr>
                <w:rFonts w:eastAsia="Times New Roman"/>
                <w:szCs w:val="20"/>
              </w:rPr>
            </w:pPr>
            <w:r>
              <w:rPr>
                <w:rFonts w:eastAsia="Times New Roman"/>
                <w:szCs w:val="20"/>
              </w:rPr>
              <w:t>26</w:t>
            </w:r>
          </w:p>
        </w:tc>
        <w:tc>
          <w:tcPr>
            <w:tcW w:w="502" w:type="pct"/>
            <w:tcBorders>
              <w:top w:val="single" w:sz="4" w:space="0" w:color="000000"/>
              <w:left w:val="single" w:sz="4" w:space="0" w:color="000000"/>
              <w:bottom w:val="single" w:sz="4" w:space="0" w:color="000000"/>
              <w:right w:val="single" w:sz="4" w:space="0" w:color="000000"/>
            </w:tcBorders>
            <w:vAlign w:val="center"/>
          </w:tcPr>
          <w:p w14:paraId="3574CA5B" w14:textId="77777777" w:rsidR="00C25945" w:rsidRDefault="00C25945" w:rsidP="002A2DD3">
            <w:pPr>
              <w:widowControl w:val="0"/>
              <w:jc w:val="center"/>
              <w:rPr>
                <w:rFonts w:eastAsia="Times New Roman"/>
                <w:szCs w:val="20"/>
              </w:rPr>
            </w:pPr>
            <w:r>
              <w:rPr>
                <w:color w:val="000000"/>
                <w:szCs w:val="20"/>
              </w:rPr>
              <w:t>Unidade</w:t>
            </w:r>
          </w:p>
        </w:tc>
        <w:tc>
          <w:tcPr>
            <w:tcW w:w="363" w:type="pct"/>
            <w:tcBorders>
              <w:top w:val="single" w:sz="4" w:space="0" w:color="000000"/>
              <w:left w:val="single" w:sz="4" w:space="0" w:color="000000"/>
              <w:bottom w:val="single" w:sz="4" w:space="0" w:color="000000"/>
              <w:right w:val="single" w:sz="4" w:space="0" w:color="000000"/>
            </w:tcBorders>
            <w:vAlign w:val="center"/>
          </w:tcPr>
          <w:p w14:paraId="5C83DB99" w14:textId="77777777" w:rsidR="00C25945" w:rsidRDefault="00C25945" w:rsidP="002A2DD3">
            <w:pPr>
              <w:widowControl w:val="0"/>
              <w:jc w:val="center"/>
              <w:rPr>
                <w:rFonts w:eastAsia="Times New Roman"/>
                <w:szCs w:val="20"/>
              </w:rPr>
            </w:pPr>
            <w:r>
              <w:rPr>
                <w:color w:val="000000"/>
                <w:szCs w:val="20"/>
              </w:rPr>
              <w:t>100</w:t>
            </w:r>
          </w:p>
        </w:tc>
        <w:tc>
          <w:tcPr>
            <w:tcW w:w="363" w:type="pct"/>
            <w:tcBorders>
              <w:top w:val="single" w:sz="4" w:space="0" w:color="000000"/>
              <w:left w:val="single" w:sz="4" w:space="0" w:color="000000"/>
              <w:bottom w:val="single" w:sz="4" w:space="0" w:color="000000"/>
              <w:right w:val="single" w:sz="4" w:space="0" w:color="000000"/>
            </w:tcBorders>
            <w:vAlign w:val="center"/>
          </w:tcPr>
          <w:p w14:paraId="498C74EB" w14:textId="77777777" w:rsidR="00C25945" w:rsidRDefault="00C25945" w:rsidP="002A2DD3">
            <w:pPr>
              <w:widowControl w:val="0"/>
              <w:jc w:val="center"/>
              <w:rPr>
                <w:rFonts w:eastAsia="Times New Roman"/>
                <w:szCs w:val="20"/>
              </w:rPr>
            </w:pPr>
            <w:r>
              <w:rPr>
                <w:color w:val="000000"/>
                <w:szCs w:val="20"/>
              </w:rPr>
              <w:t>200</w:t>
            </w:r>
          </w:p>
        </w:tc>
        <w:tc>
          <w:tcPr>
            <w:tcW w:w="269" w:type="pct"/>
            <w:tcBorders>
              <w:top w:val="single" w:sz="4" w:space="0" w:color="000000"/>
              <w:left w:val="single" w:sz="4" w:space="0" w:color="000000"/>
              <w:bottom w:val="single" w:sz="4" w:space="0" w:color="000000"/>
              <w:right w:val="single" w:sz="4" w:space="0" w:color="000000"/>
            </w:tcBorders>
            <w:vAlign w:val="center"/>
          </w:tcPr>
          <w:p w14:paraId="2C6E2A46" w14:textId="77777777" w:rsidR="00C25945" w:rsidRDefault="00C25945" w:rsidP="002A2DD3">
            <w:pPr>
              <w:widowControl w:val="0"/>
              <w:jc w:val="center"/>
              <w:rPr>
                <w:rFonts w:eastAsia="Times New Roman"/>
                <w:szCs w:val="20"/>
              </w:rPr>
            </w:pPr>
            <w:r>
              <w:rPr>
                <w:color w:val="000000"/>
                <w:szCs w:val="20"/>
              </w:rPr>
              <w:t>0</w:t>
            </w:r>
          </w:p>
        </w:tc>
        <w:tc>
          <w:tcPr>
            <w:tcW w:w="269" w:type="pct"/>
            <w:tcBorders>
              <w:top w:val="single" w:sz="4" w:space="0" w:color="000000"/>
              <w:left w:val="single" w:sz="4" w:space="0" w:color="000000"/>
              <w:bottom w:val="single" w:sz="4" w:space="0" w:color="000000"/>
              <w:right w:val="single" w:sz="4" w:space="0" w:color="000000"/>
            </w:tcBorders>
            <w:vAlign w:val="center"/>
          </w:tcPr>
          <w:p w14:paraId="19587D2C" w14:textId="77777777" w:rsidR="00C25945" w:rsidRDefault="00C25945" w:rsidP="002A2DD3">
            <w:pPr>
              <w:widowControl w:val="0"/>
              <w:jc w:val="center"/>
              <w:rPr>
                <w:rFonts w:eastAsia="Times New Roman"/>
                <w:szCs w:val="20"/>
              </w:rPr>
            </w:pPr>
            <w:r>
              <w:rPr>
                <w:color w:val="000000"/>
                <w:szCs w:val="20"/>
              </w:rPr>
              <w:t>0</w:t>
            </w:r>
          </w:p>
        </w:tc>
        <w:tc>
          <w:tcPr>
            <w:tcW w:w="269" w:type="pct"/>
            <w:tcBorders>
              <w:top w:val="single" w:sz="4" w:space="0" w:color="000000"/>
              <w:left w:val="single" w:sz="4" w:space="0" w:color="000000"/>
              <w:bottom w:val="single" w:sz="4" w:space="0" w:color="000000"/>
              <w:right w:val="single" w:sz="4" w:space="0" w:color="000000"/>
            </w:tcBorders>
            <w:vAlign w:val="center"/>
          </w:tcPr>
          <w:p w14:paraId="72C6CE3C" w14:textId="77777777" w:rsidR="00C25945" w:rsidRDefault="00C25945" w:rsidP="002A2DD3">
            <w:pPr>
              <w:widowControl w:val="0"/>
              <w:jc w:val="center"/>
              <w:rPr>
                <w:rFonts w:eastAsia="Times New Roman"/>
                <w:szCs w:val="20"/>
              </w:rPr>
            </w:pPr>
            <w:r>
              <w:rPr>
                <w:color w:val="000000"/>
                <w:szCs w:val="20"/>
              </w:rPr>
              <w:t>0</w:t>
            </w:r>
          </w:p>
        </w:tc>
        <w:tc>
          <w:tcPr>
            <w:tcW w:w="269" w:type="pct"/>
            <w:tcBorders>
              <w:top w:val="single" w:sz="4" w:space="0" w:color="000000"/>
              <w:left w:val="single" w:sz="4" w:space="0" w:color="000000"/>
              <w:bottom w:val="single" w:sz="4" w:space="0" w:color="000000"/>
              <w:right w:val="single" w:sz="4" w:space="0" w:color="000000"/>
            </w:tcBorders>
            <w:vAlign w:val="center"/>
          </w:tcPr>
          <w:p w14:paraId="4FE2B80D" w14:textId="77777777" w:rsidR="00C25945" w:rsidRDefault="00C25945" w:rsidP="002A2DD3">
            <w:pPr>
              <w:widowControl w:val="0"/>
              <w:jc w:val="center"/>
              <w:rPr>
                <w:rFonts w:eastAsia="Times New Roman"/>
                <w:szCs w:val="20"/>
              </w:rPr>
            </w:pPr>
            <w:r>
              <w:rPr>
                <w:color w:val="000000"/>
                <w:szCs w:val="20"/>
              </w:rPr>
              <w:t>0</w:t>
            </w:r>
          </w:p>
        </w:tc>
        <w:tc>
          <w:tcPr>
            <w:tcW w:w="269" w:type="pct"/>
            <w:tcBorders>
              <w:top w:val="single" w:sz="4" w:space="0" w:color="000000"/>
              <w:left w:val="single" w:sz="4" w:space="0" w:color="000000"/>
              <w:bottom w:val="single" w:sz="4" w:space="0" w:color="000000"/>
              <w:right w:val="single" w:sz="4" w:space="0" w:color="000000"/>
            </w:tcBorders>
            <w:vAlign w:val="center"/>
          </w:tcPr>
          <w:p w14:paraId="47BBA60F" w14:textId="77777777" w:rsidR="00C25945" w:rsidRDefault="00C25945" w:rsidP="002A2DD3">
            <w:pPr>
              <w:widowControl w:val="0"/>
              <w:jc w:val="center"/>
              <w:rPr>
                <w:rFonts w:eastAsia="Times New Roman"/>
                <w:szCs w:val="20"/>
              </w:rPr>
            </w:pPr>
            <w:r>
              <w:rPr>
                <w:color w:val="000000"/>
                <w:szCs w:val="20"/>
              </w:rPr>
              <w:t>0</w:t>
            </w:r>
          </w:p>
        </w:tc>
        <w:tc>
          <w:tcPr>
            <w:tcW w:w="363" w:type="pct"/>
            <w:tcBorders>
              <w:top w:val="single" w:sz="4" w:space="0" w:color="000000"/>
              <w:left w:val="single" w:sz="4" w:space="0" w:color="000000"/>
              <w:bottom w:val="single" w:sz="4" w:space="0" w:color="000000"/>
              <w:right w:val="single" w:sz="4" w:space="0" w:color="000000"/>
            </w:tcBorders>
            <w:vAlign w:val="center"/>
          </w:tcPr>
          <w:p w14:paraId="04DE7767" w14:textId="77777777" w:rsidR="00C25945" w:rsidRDefault="00C25945" w:rsidP="002A2DD3">
            <w:pPr>
              <w:widowControl w:val="0"/>
              <w:jc w:val="center"/>
              <w:rPr>
                <w:rFonts w:eastAsia="Times New Roman"/>
                <w:szCs w:val="20"/>
              </w:rPr>
            </w:pPr>
            <w:r>
              <w:rPr>
                <w:color w:val="000000"/>
                <w:szCs w:val="20"/>
              </w:rPr>
              <w:t>100</w:t>
            </w:r>
          </w:p>
        </w:tc>
        <w:tc>
          <w:tcPr>
            <w:tcW w:w="269" w:type="pct"/>
            <w:tcBorders>
              <w:top w:val="single" w:sz="4" w:space="0" w:color="000000"/>
              <w:left w:val="single" w:sz="4" w:space="0" w:color="000000"/>
              <w:bottom w:val="single" w:sz="4" w:space="0" w:color="000000"/>
              <w:right w:val="single" w:sz="4" w:space="0" w:color="000000"/>
            </w:tcBorders>
            <w:vAlign w:val="center"/>
          </w:tcPr>
          <w:p w14:paraId="659757BF" w14:textId="77777777" w:rsidR="00C25945" w:rsidRDefault="00C25945" w:rsidP="002A2DD3">
            <w:pPr>
              <w:widowControl w:val="0"/>
              <w:jc w:val="center"/>
              <w:rPr>
                <w:rFonts w:eastAsia="Times New Roman"/>
                <w:szCs w:val="20"/>
              </w:rPr>
            </w:pPr>
            <w:r>
              <w:rPr>
                <w:color w:val="000000"/>
                <w:szCs w:val="20"/>
              </w:rPr>
              <w:t>0</w:t>
            </w:r>
          </w:p>
        </w:tc>
        <w:tc>
          <w:tcPr>
            <w:tcW w:w="269" w:type="pct"/>
            <w:tcBorders>
              <w:top w:val="single" w:sz="4" w:space="0" w:color="000000"/>
              <w:left w:val="single" w:sz="4" w:space="0" w:color="000000"/>
              <w:bottom w:val="single" w:sz="4" w:space="0" w:color="000000"/>
              <w:right w:val="single" w:sz="4" w:space="0" w:color="000000"/>
            </w:tcBorders>
            <w:vAlign w:val="center"/>
          </w:tcPr>
          <w:p w14:paraId="7A0E3677" w14:textId="77777777" w:rsidR="00C25945" w:rsidRDefault="00C25945" w:rsidP="002A2DD3">
            <w:pPr>
              <w:widowControl w:val="0"/>
              <w:jc w:val="center"/>
              <w:rPr>
                <w:rFonts w:eastAsia="Times New Roman"/>
                <w:szCs w:val="20"/>
              </w:rPr>
            </w:pPr>
            <w:r>
              <w:rPr>
                <w:color w:val="000000"/>
                <w:szCs w:val="20"/>
              </w:rPr>
              <w:t>0</w:t>
            </w:r>
          </w:p>
        </w:tc>
        <w:tc>
          <w:tcPr>
            <w:tcW w:w="363" w:type="pct"/>
            <w:tcBorders>
              <w:top w:val="single" w:sz="4" w:space="0" w:color="000000"/>
              <w:left w:val="single" w:sz="4" w:space="0" w:color="000000"/>
              <w:bottom w:val="single" w:sz="4" w:space="0" w:color="000000"/>
              <w:right w:val="single" w:sz="4" w:space="0" w:color="000000"/>
            </w:tcBorders>
            <w:vAlign w:val="center"/>
          </w:tcPr>
          <w:p w14:paraId="0E4C6BA5" w14:textId="77777777" w:rsidR="00C25945" w:rsidRDefault="00C25945" w:rsidP="002A2DD3">
            <w:pPr>
              <w:widowControl w:val="0"/>
              <w:jc w:val="center"/>
              <w:rPr>
                <w:rFonts w:eastAsia="Times New Roman"/>
                <w:szCs w:val="20"/>
              </w:rPr>
            </w:pPr>
            <w:r>
              <w:rPr>
                <w:color w:val="000000"/>
                <w:szCs w:val="20"/>
              </w:rPr>
              <w:t>0</w:t>
            </w:r>
          </w:p>
        </w:tc>
        <w:tc>
          <w:tcPr>
            <w:tcW w:w="269" w:type="pct"/>
            <w:tcBorders>
              <w:top w:val="single" w:sz="4" w:space="0" w:color="000000"/>
              <w:left w:val="single" w:sz="4" w:space="0" w:color="000000"/>
              <w:bottom w:val="single" w:sz="4" w:space="0" w:color="000000"/>
              <w:right w:val="single" w:sz="4" w:space="0" w:color="000000"/>
            </w:tcBorders>
            <w:vAlign w:val="center"/>
          </w:tcPr>
          <w:p w14:paraId="24CA4886" w14:textId="77777777" w:rsidR="00C25945" w:rsidRDefault="00C25945" w:rsidP="002A2DD3">
            <w:pPr>
              <w:widowControl w:val="0"/>
              <w:jc w:val="center"/>
              <w:rPr>
                <w:rFonts w:eastAsia="Times New Roman"/>
                <w:szCs w:val="20"/>
              </w:rPr>
            </w:pPr>
            <w:r>
              <w:rPr>
                <w:color w:val="000000"/>
                <w:szCs w:val="20"/>
              </w:rPr>
              <w:t>0</w:t>
            </w:r>
          </w:p>
        </w:tc>
        <w:tc>
          <w:tcPr>
            <w:tcW w:w="269" w:type="pct"/>
            <w:tcBorders>
              <w:top w:val="single" w:sz="4" w:space="0" w:color="000000"/>
              <w:left w:val="single" w:sz="4" w:space="0" w:color="000000"/>
              <w:bottom w:val="single" w:sz="4" w:space="0" w:color="000000"/>
              <w:right w:val="single" w:sz="4" w:space="0" w:color="000000"/>
            </w:tcBorders>
            <w:vAlign w:val="center"/>
          </w:tcPr>
          <w:p w14:paraId="7F4CFD44" w14:textId="77777777" w:rsidR="00C25945" w:rsidRDefault="00C25945" w:rsidP="002A2DD3">
            <w:pPr>
              <w:widowControl w:val="0"/>
              <w:jc w:val="center"/>
              <w:rPr>
                <w:rFonts w:eastAsia="Times New Roman"/>
                <w:szCs w:val="20"/>
              </w:rPr>
            </w:pPr>
            <w:r>
              <w:rPr>
                <w:color w:val="000000"/>
                <w:szCs w:val="20"/>
              </w:rPr>
              <w:t>0</w:t>
            </w:r>
          </w:p>
        </w:tc>
        <w:tc>
          <w:tcPr>
            <w:tcW w:w="391" w:type="pct"/>
            <w:tcBorders>
              <w:top w:val="single" w:sz="4" w:space="0" w:color="000000"/>
              <w:left w:val="single" w:sz="4" w:space="0" w:color="000000"/>
              <w:bottom w:val="single" w:sz="4" w:space="0" w:color="000000"/>
              <w:right w:val="single" w:sz="4" w:space="0" w:color="000000"/>
            </w:tcBorders>
            <w:vAlign w:val="center"/>
          </w:tcPr>
          <w:p w14:paraId="479D0992" w14:textId="77777777" w:rsidR="00C25945" w:rsidRDefault="00C25945" w:rsidP="002A2DD3">
            <w:pPr>
              <w:widowControl w:val="0"/>
              <w:jc w:val="center"/>
              <w:rPr>
                <w:szCs w:val="20"/>
              </w:rPr>
            </w:pPr>
            <w:r>
              <w:rPr>
                <w:color w:val="000000"/>
                <w:szCs w:val="20"/>
              </w:rPr>
              <w:t>400</w:t>
            </w:r>
          </w:p>
        </w:tc>
      </w:tr>
      <w:tr w:rsidR="00C25945" w14:paraId="42CD4D67" w14:textId="77777777" w:rsidTr="002A2DD3">
        <w:trPr>
          <w:trHeight w:val="181"/>
          <w:jc w:val="center"/>
        </w:trPr>
        <w:tc>
          <w:tcPr>
            <w:tcW w:w="237" w:type="pct"/>
            <w:tcBorders>
              <w:top w:val="single" w:sz="4" w:space="0" w:color="000000"/>
              <w:left w:val="single" w:sz="4" w:space="0" w:color="000000"/>
              <w:bottom w:val="single" w:sz="4" w:space="0" w:color="000000"/>
              <w:right w:val="single" w:sz="4" w:space="0" w:color="000000"/>
            </w:tcBorders>
            <w:vAlign w:val="center"/>
          </w:tcPr>
          <w:p w14:paraId="0072DFBE" w14:textId="77777777" w:rsidR="00C25945" w:rsidRDefault="00C25945" w:rsidP="002A2DD3">
            <w:pPr>
              <w:widowControl w:val="0"/>
              <w:jc w:val="center"/>
              <w:rPr>
                <w:rFonts w:eastAsia="Times New Roman"/>
                <w:szCs w:val="20"/>
              </w:rPr>
            </w:pPr>
            <w:r>
              <w:rPr>
                <w:rFonts w:eastAsia="Times New Roman"/>
                <w:szCs w:val="20"/>
              </w:rPr>
              <w:t>27</w:t>
            </w:r>
          </w:p>
        </w:tc>
        <w:tc>
          <w:tcPr>
            <w:tcW w:w="502" w:type="pct"/>
            <w:tcBorders>
              <w:top w:val="single" w:sz="4" w:space="0" w:color="000000"/>
              <w:left w:val="single" w:sz="4" w:space="0" w:color="000000"/>
              <w:bottom w:val="single" w:sz="4" w:space="0" w:color="000000"/>
              <w:right w:val="single" w:sz="4" w:space="0" w:color="000000"/>
            </w:tcBorders>
            <w:vAlign w:val="center"/>
          </w:tcPr>
          <w:p w14:paraId="51FE1AD1" w14:textId="77777777" w:rsidR="00C25945" w:rsidRDefault="00C25945" w:rsidP="002A2DD3">
            <w:pPr>
              <w:widowControl w:val="0"/>
              <w:jc w:val="center"/>
              <w:rPr>
                <w:rFonts w:eastAsia="Times New Roman"/>
                <w:szCs w:val="20"/>
              </w:rPr>
            </w:pPr>
            <w:r>
              <w:rPr>
                <w:color w:val="000000"/>
                <w:szCs w:val="20"/>
              </w:rPr>
              <w:t>Metros</w:t>
            </w:r>
          </w:p>
        </w:tc>
        <w:tc>
          <w:tcPr>
            <w:tcW w:w="363" w:type="pct"/>
            <w:tcBorders>
              <w:top w:val="single" w:sz="4" w:space="0" w:color="000000"/>
              <w:left w:val="single" w:sz="4" w:space="0" w:color="000000"/>
              <w:bottom w:val="single" w:sz="4" w:space="0" w:color="000000"/>
              <w:right w:val="single" w:sz="4" w:space="0" w:color="000000"/>
            </w:tcBorders>
            <w:vAlign w:val="center"/>
          </w:tcPr>
          <w:p w14:paraId="1C57B6DF" w14:textId="77777777" w:rsidR="00C25945" w:rsidRDefault="00C25945" w:rsidP="002A2DD3">
            <w:pPr>
              <w:widowControl w:val="0"/>
              <w:jc w:val="center"/>
              <w:rPr>
                <w:rFonts w:eastAsia="Times New Roman"/>
                <w:szCs w:val="20"/>
              </w:rPr>
            </w:pPr>
            <w:r>
              <w:rPr>
                <w:color w:val="000000"/>
                <w:szCs w:val="20"/>
              </w:rPr>
              <w:t>600</w:t>
            </w:r>
          </w:p>
        </w:tc>
        <w:tc>
          <w:tcPr>
            <w:tcW w:w="363" w:type="pct"/>
            <w:tcBorders>
              <w:top w:val="single" w:sz="4" w:space="0" w:color="000000"/>
              <w:left w:val="single" w:sz="4" w:space="0" w:color="000000"/>
              <w:bottom w:val="single" w:sz="4" w:space="0" w:color="000000"/>
              <w:right w:val="single" w:sz="4" w:space="0" w:color="000000"/>
            </w:tcBorders>
            <w:vAlign w:val="center"/>
          </w:tcPr>
          <w:p w14:paraId="6C0F3A03" w14:textId="77777777" w:rsidR="00C25945" w:rsidRDefault="00C25945" w:rsidP="002A2DD3">
            <w:pPr>
              <w:widowControl w:val="0"/>
              <w:jc w:val="center"/>
              <w:rPr>
                <w:rFonts w:eastAsia="Times New Roman"/>
                <w:szCs w:val="20"/>
              </w:rPr>
            </w:pPr>
            <w:r>
              <w:rPr>
                <w:color w:val="000000"/>
                <w:szCs w:val="20"/>
              </w:rPr>
              <w:t>500</w:t>
            </w:r>
          </w:p>
        </w:tc>
        <w:tc>
          <w:tcPr>
            <w:tcW w:w="269" w:type="pct"/>
            <w:tcBorders>
              <w:top w:val="single" w:sz="4" w:space="0" w:color="000000"/>
              <w:left w:val="single" w:sz="4" w:space="0" w:color="000000"/>
              <w:bottom w:val="single" w:sz="4" w:space="0" w:color="000000"/>
              <w:right w:val="single" w:sz="4" w:space="0" w:color="000000"/>
            </w:tcBorders>
            <w:vAlign w:val="center"/>
          </w:tcPr>
          <w:p w14:paraId="1F317D5A" w14:textId="77777777" w:rsidR="00C25945" w:rsidRDefault="00C25945" w:rsidP="002A2DD3">
            <w:pPr>
              <w:widowControl w:val="0"/>
              <w:jc w:val="center"/>
              <w:rPr>
                <w:rFonts w:eastAsia="Times New Roman"/>
                <w:szCs w:val="20"/>
              </w:rPr>
            </w:pPr>
            <w:r>
              <w:rPr>
                <w:color w:val="000000"/>
                <w:szCs w:val="20"/>
              </w:rPr>
              <w:t>50</w:t>
            </w:r>
          </w:p>
        </w:tc>
        <w:tc>
          <w:tcPr>
            <w:tcW w:w="269" w:type="pct"/>
            <w:tcBorders>
              <w:top w:val="single" w:sz="4" w:space="0" w:color="000000"/>
              <w:left w:val="single" w:sz="4" w:space="0" w:color="000000"/>
              <w:bottom w:val="single" w:sz="4" w:space="0" w:color="000000"/>
              <w:right w:val="single" w:sz="4" w:space="0" w:color="000000"/>
            </w:tcBorders>
            <w:vAlign w:val="center"/>
          </w:tcPr>
          <w:p w14:paraId="48A2ADB4" w14:textId="77777777" w:rsidR="00C25945" w:rsidRDefault="00C25945" w:rsidP="002A2DD3">
            <w:pPr>
              <w:widowControl w:val="0"/>
              <w:jc w:val="center"/>
              <w:rPr>
                <w:rFonts w:eastAsia="Times New Roman"/>
                <w:szCs w:val="20"/>
              </w:rPr>
            </w:pPr>
            <w:r>
              <w:rPr>
                <w:color w:val="000000"/>
                <w:szCs w:val="20"/>
              </w:rPr>
              <w:t>50</w:t>
            </w:r>
          </w:p>
        </w:tc>
        <w:tc>
          <w:tcPr>
            <w:tcW w:w="269" w:type="pct"/>
            <w:tcBorders>
              <w:top w:val="single" w:sz="4" w:space="0" w:color="000000"/>
              <w:left w:val="single" w:sz="4" w:space="0" w:color="000000"/>
              <w:bottom w:val="single" w:sz="4" w:space="0" w:color="000000"/>
              <w:right w:val="single" w:sz="4" w:space="0" w:color="000000"/>
            </w:tcBorders>
            <w:vAlign w:val="center"/>
          </w:tcPr>
          <w:p w14:paraId="23EE9B39" w14:textId="77777777" w:rsidR="00C25945" w:rsidRDefault="00C25945" w:rsidP="002A2DD3">
            <w:pPr>
              <w:widowControl w:val="0"/>
              <w:jc w:val="center"/>
              <w:rPr>
                <w:rFonts w:eastAsia="Times New Roman"/>
                <w:szCs w:val="20"/>
              </w:rPr>
            </w:pPr>
            <w:r>
              <w:rPr>
                <w:color w:val="000000"/>
                <w:szCs w:val="20"/>
              </w:rPr>
              <w:t>50</w:t>
            </w:r>
          </w:p>
        </w:tc>
        <w:tc>
          <w:tcPr>
            <w:tcW w:w="269" w:type="pct"/>
            <w:tcBorders>
              <w:top w:val="single" w:sz="4" w:space="0" w:color="000000"/>
              <w:left w:val="single" w:sz="4" w:space="0" w:color="000000"/>
              <w:bottom w:val="single" w:sz="4" w:space="0" w:color="000000"/>
              <w:right w:val="single" w:sz="4" w:space="0" w:color="000000"/>
            </w:tcBorders>
            <w:vAlign w:val="center"/>
          </w:tcPr>
          <w:p w14:paraId="13C5A277" w14:textId="77777777" w:rsidR="00C25945" w:rsidRDefault="00C25945" w:rsidP="002A2DD3">
            <w:pPr>
              <w:widowControl w:val="0"/>
              <w:jc w:val="center"/>
              <w:rPr>
                <w:rFonts w:eastAsia="Times New Roman"/>
                <w:szCs w:val="20"/>
              </w:rPr>
            </w:pPr>
            <w:r>
              <w:rPr>
                <w:color w:val="000000"/>
                <w:szCs w:val="20"/>
              </w:rPr>
              <w:t>50</w:t>
            </w:r>
          </w:p>
        </w:tc>
        <w:tc>
          <w:tcPr>
            <w:tcW w:w="269" w:type="pct"/>
            <w:tcBorders>
              <w:top w:val="single" w:sz="4" w:space="0" w:color="000000"/>
              <w:left w:val="single" w:sz="4" w:space="0" w:color="000000"/>
              <w:bottom w:val="single" w:sz="4" w:space="0" w:color="000000"/>
              <w:right w:val="single" w:sz="4" w:space="0" w:color="000000"/>
            </w:tcBorders>
            <w:vAlign w:val="center"/>
          </w:tcPr>
          <w:p w14:paraId="1FF67105" w14:textId="77777777" w:rsidR="00C25945" w:rsidRDefault="00C25945" w:rsidP="002A2DD3">
            <w:pPr>
              <w:widowControl w:val="0"/>
              <w:jc w:val="center"/>
              <w:rPr>
                <w:rFonts w:eastAsia="Times New Roman"/>
                <w:szCs w:val="20"/>
              </w:rPr>
            </w:pPr>
            <w:r>
              <w:rPr>
                <w:color w:val="000000"/>
                <w:szCs w:val="20"/>
              </w:rPr>
              <w:t>50</w:t>
            </w:r>
          </w:p>
        </w:tc>
        <w:tc>
          <w:tcPr>
            <w:tcW w:w="363" w:type="pct"/>
            <w:tcBorders>
              <w:top w:val="single" w:sz="4" w:space="0" w:color="000000"/>
              <w:left w:val="single" w:sz="4" w:space="0" w:color="000000"/>
              <w:bottom w:val="single" w:sz="4" w:space="0" w:color="000000"/>
              <w:right w:val="single" w:sz="4" w:space="0" w:color="000000"/>
            </w:tcBorders>
            <w:vAlign w:val="center"/>
          </w:tcPr>
          <w:p w14:paraId="4C5A92B9" w14:textId="77777777" w:rsidR="00C25945" w:rsidRDefault="00C25945" w:rsidP="002A2DD3">
            <w:pPr>
              <w:widowControl w:val="0"/>
              <w:jc w:val="center"/>
              <w:rPr>
                <w:rFonts w:eastAsia="Times New Roman"/>
                <w:szCs w:val="20"/>
              </w:rPr>
            </w:pPr>
            <w:r>
              <w:rPr>
                <w:color w:val="000000"/>
                <w:szCs w:val="20"/>
              </w:rPr>
              <w:t>1.500</w:t>
            </w:r>
          </w:p>
        </w:tc>
        <w:tc>
          <w:tcPr>
            <w:tcW w:w="269" w:type="pct"/>
            <w:tcBorders>
              <w:top w:val="single" w:sz="4" w:space="0" w:color="000000"/>
              <w:left w:val="single" w:sz="4" w:space="0" w:color="000000"/>
              <w:bottom w:val="single" w:sz="4" w:space="0" w:color="000000"/>
              <w:right w:val="single" w:sz="4" w:space="0" w:color="000000"/>
            </w:tcBorders>
            <w:vAlign w:val="center"/>
          </w:tcPr>
          <w:p w14:paraId="49BBAF1A" w14:textId="77777777" w:rsidR="00C25945" w:rsidRDefault="00C25945" w:rsidP="002A2DD3">
            <w:pPr>
              <w:widowControl w:val="0"/>
              <w:jc w:val="center"/>
              <w:rPr>
                <w:rFonts w:eastAsia="Times New Roman"/>
                <w:szCs w:val="20"/>
              </w:rPr>
            </w:pPr>
            <w:r>
              <w:rPr>
                <w:color w:val="000000"/>
                <w:szCs w:val="20"/>
              </w:rPr>
              <w:t>50</w:t>
            </w:r>
          </w:p>
        </w:tc>
        <w:tc>
          <w:tcPr>
            <w:tcW w:w="269" w:type="pct"/>
            <w:tcBorders>
              <w:top w:val="single" w:sz="4" w:space="0" w:color="000000"/>
              <w:left w:val="single" w:sz="4" w:space="0" w:color="000000"/>
              <w:bottom w:val="single" w:sz="4" w:space="0" w:color="000000"/>
              <w:right w:val="single" w:sz="4" w:space="0" w:color="000000"/>
            </w:tcBorders>
            <w:vAlign w:val="center"/>
          </w:tcPr>
          <w:p w14:paraId="403967DD" w14:textId="77777777" w:rsidR="00C25945" w:rsidRDefault="00C25945" w:rsidP="002A2DD3">
            <w:pPr>
              <w:widowControl w:val="0"/>
              <w:jc w:val="center"/>
              <w:rPr>
                <w:rFonts w:eastAsia="Times New Roman"/>
                <w:szCs w:val="20"/>
              </w:rPr>
            </w:pPr>
            <w:r>
              <w:rPr>
                <w:color w:val="000000"/>
                <w:szCs w:val="20"/>
              </w:rPr>
              <w:t>50</w:t>
            </w:r>
          </w:p>
        </w:tc>
        <w:tc>
          <w:tcPr>
            <w:tcW w:w="363" w:type="pct"/>
            <w:tcBorders>
              <w:top w:val="single" w:sz="4" w:space="0" w:color="000000"/>
              <w:left w:val="single" w:sz="4" w:space="0" w:color="000000"/>
              <w:bottom w:val="single" w:sz="4" w:space="0" w:color="000000"/>
              <w:right w:val="single" w:sz="4" w:space="0" w:color="000000"/>
            </w:tcBorders>
            <w:vAlign w:val="center"/>
          </w:tcPr>
          <w:p w14:paraId="755266F1" w14:textId="77777777" w:rsidR="00C25945" w:rsidRDefault="00C25945" w:rsidP="002A2DD3">
            <w:pPr>
              <w:widowControl w:val="0"/>
              <w:jc w:val="center"/>
              <w:rPr>
                <w:rFonts w:eastAsia="Times New Roman"/>
                <w:szCs w:val="20"/>
              </w:rPr>
            </w:pPr>
            <w:r>
              <w:rPr>
                <w:color w:val="000000"/>
                <w:szCs w:val="20"/>
              </w:rPr>
              <w:t>50</w:t>
            </w:r>
          </w:p>
        </w:tc>
        <w:tc>
          <w:tcPr>
            <w:tcW w:w="269" w:type="pct"/>
            <w:tcBorders>
              <w:top w:val="single" w:sz="4" w:space="0" w:color="000000"/>
              <w:left w:val="single" w:sz="4" w:space="0" w:color="000000"/>
              <w:bottom w:val="single" w:sz="4" w:space="0" w:color="000000"/>
              <w:right w:val="single" w:sz="4" w:space="0" w:color="000000"/>
            </w:tcBorders>
            <w:vAlign w:val="center"/>
          </w:tcPr>
          <w:p w14:paraId="75442DB3" w14:textId="77777777" w:rsidR="00C25945" w:rsidRDefault="00C25945" w:rsidP="002A2DD3">
            <w:pPr>
              <w:widowControl w:val="0"/>
              <w:jc w:val="center"/>
              <w:rPr>
                <w:rFonts w:eastAsia="Times New Roman"/>
                <w:szCs w:val="20"/>
              </w:rPr>
            </w:pPr>
            <w:r>
              <w:rPr>
                <w:color w:val="000000"/>
                <w:szCs w:val="20"/>
              </w:rPr>
              <w:t>0</w:t>
            </w:r>
          </w:p>
        </w:tc>
        <w:tc>
          <w:tcPr>
            <w:tcW w:w="269" w:type="pct"/>
            <w:tcBorders>
              <w:top w:val="single" w:sz="4" w:space="0" w:color="000000"/>
              <w:left w:val="single" w:sz="4" w:space="0" w:color="000000"/>
              <w:bottom w:val="single" w:sz="4" w:space="0" w:color="000000"/>
              <w:right w:val="single" w:sz="4" w:space="0" w:color="000000"/>
            </w:tcBorders>
            <w:vAlign w:val="center"/>
          </w:tcPr>
          <w:p w14:paraId="539A197F" w14:textId="77777777" w:rsidR="00C25945" w:rsidRDefault="00C25945" w:rsidP="002A2DD3">
            <w:pPr>
              <w:widowControl w:val="0"/>
              <w:jc w:val="center"/>
              <w:rPr>
                <w:rFonts w:eastAsia="Times New Roman"/>
                <w:szCs w:val="20"/>
              </w:rPr>
            </w:pPr>
            <w:r>
              <w:rPr>
                <w:color w:val="000000"/>
                <w:szCs w:val="20"/>
              </w:rPr>
              <w:t>20</w:t>
            </w:r>
          </w:p>
        </w:tc>
        <w:tc>
          <w:tcPr>
            <w:tcW w:w="391" w:type="pct"/>
            <w:tcBorders>
              <w:top w:val="single" w:sz="4" w:space="0" w:color="000000"/>
              <w:left w:val="single" w:sz="4" w:space="0" w:color="000000"/>
              <w:bottom w:val="single" w:sz="4" w:space="0" w:color="000000"/>
              <w:right w:val="single" w:sz="4" w:space="0" w:color="000000"/>
            </w:tcBorders>
            <w:vAlign w:val="center"/>
          </w:tcPr>
          <w:p w14:paraId="59D10583" w14:textId="77777777" w:rsidR="00C25945" w:rsidRDefault="00C25945" w:rsidP="002A2DD3">
            <w:pPr>
              <w:widowControl w:val="0"/>
              <w:jc w:val="center"/>
              <w:rPr>
                <w:szCs w:val="20"/>
              </w:rPr>
            </w:pPr>
            <w:r>
              <w:rPr>
                <w:color w:val="000000"/>
                <w:szCs w:val="20"/>
              </w:rPr>
              <w:t>3.020</w:t>
            </w:r>
          </w:p>
        </w:tc>
      </w:tr>
      <w:tr w:rsidR="00C25945" w14:paraId="3427348C" w14:textId="77777777" w:rsidTr="002A2DD3">
        <w:trPr>
          <w:trHeight w:val="181"/>
          <w:jc w:val="center"/>
        </w:trPr>
        <w:tc>
          <w:tcPr>
            <w:tcW w:w="237" w:type="pct"/>
            <w:tcBorders>
              <w:top w:val="single" w:sz="4" w:space="0" w:color="000000"/>
              <w:left w:val="single" w:sz="4" w:space="0" w:color="000000"/>
              <w:bottom w:val="single" w:sz="4" w:space="0" w:color="000000"/>
              <w:right w:val="single" w:sz="4" w:space="0" w:color="000000"/>
            </w:tcBorders>
            <w:vAlign w:val="center"/>
          </w:tcPr>
          <w:p w14:paraId="591F47F3" w14:textId="77777777" w:rsidR="00C25945" w:rsidRDefault="00C25945" w:rsidP="002A2DD3">
            <w:pPr>
              <w:widowControl w:val="0"/>
              <w:jc w:val="center"/>
              <w:rPr>
                <w:rFonts w:eastAsia="Times New Roman"/>
                <w:szCs w:val="20"/>
              </w:rPr>
            </w:pPr>
            <w:r>
              <w:rPr>
                <w:rFonts w:eastAsia="Times New Roman"/>
                <w:szCs w:val="20"/>
              </w:rPr>
              <w:t>28</w:t>
            </w:r>
          </w:p>
        </w:tc>
        <w:tc>
          <w:tcPr>
            <w:tcW w:w="502" w:type="pct"/>
            <w:tcBorders>
              <w:top w:val="single" w:sz="4" w:space="0" w:color="000000"/>
              <w:left w:val="single" w:sz="4" w:space="0" w:color="000000"/>
              <w:bottom w:val="single" w:sz="4" w:space="0" w:color="000000"/>
              <w:right w:val="single" w:sz="4" w:space="0" w:color="000000"/>
            </w:tcBorders>
            <w:vAlign w:val="center"/>
          </w:tcPr>
          <w:p w14:paraId="201825D2" w14:textId="77777777" w:rsidR="00C25945" w:rsidRDefault="00C25945" w:rsidP="002A2DD3">
            <w:pPr>
              <w:widowControl w:val="0"/>
              <w:jc w:val="center"/>
              <w:rPr>
                <w:rFonts w:eastAsia="Times New Roman"/>
                <w:szCs w:val="20"/>
              </w:rPr>
            </w:pPr>
            <w:r>
              <w:rPr>
                <w:color w:val="000000"/>
                <w:szCs w:val="20"/>
              </w:rPr>
              <w:t>Unidade</w:t>
            </w:r>
          </w:p>
        </w:tc>
        <w:tc>
          <w:tcPr>
            <w:tcW w:w="363" w:type="pct"/>
            <w:tcBorders>
              <w:top w:val="single" w:sz="4" w:space="0" w:color="000000"/>
              <w:left w:val="single" w:sz="4" w:space="0" w:color="000000"/>
              <w:bottom w:val="single" w:sz="4" w:space="0" w:color="000000"/>
              <w:right w:val="single" w:sz="4" w:space="0" w:color="000000"/>
            </w:tcBorders>
            <w:vAlign w:val="center"/>
          </w:tcPr>
          <w:p w14:paraId="596FBC62" w14:textId="77777777" w:rsidR="00C25945" w:rsidRDefault="00C25945" w:rsidP="002A2DD3">
            <w:pPr>
              <w:widowControl w:val="0"/>
              <w:jc w:val="center"/>
              <w:rPr>
                <w:rFonts w:eastAsia="Times New Roman"/>
                <w:szCs w:val="20"/>
              </w:rPr>
            </w:pPr>
            <w:r>
              <w:rPr>
                <w:color w:val="000000"/>
                <w:szCs w:val="20"/>
              </w:rPr>
              <w:t>250</w:t>
            </w:r>
          </w:p>
        </w:tc>
        <w:tc>
          <w:tcPr>
            <w:tcW w:w="363" w:type="pct"/>
            <w:tcBorders>
              <w:top w:val="single" w:sz="4" w:space="0" w:color="000000"/>
              <w:left w:val="single" w:sz="4" w:space="0" w:color="000000"/>
              <w:bottom w:val="single" w:sz="4" w:space="0" w:color="000000"/>
              <w:right w:val="single" w:sz="4" w:space="0" w:color="000000"/>
            </w:tcBorders>
            <w:vAlign w:val="center"/>
          </w:tcPr>
          <w:p w14:paraId="2E9AE64D" w14:textId="77777777" w:rsidR="00C25945" w:rsidRDefault="00C25945" w:rsidP="002A2DD3">
            <w:pPr>
              <w:widowControl w:val="0"/>
              <w:jc w:val="center"/>
              <w:rPr>
                <w:rFonts w:eastAsia="Times New Roman"/>
                <w:szCs w:val="20"/>
              </w:rPr>
            </w:pPr>
            <w:r>
              <w:rPr>
                <w:color w:val="000000"/>
                <w:szCs w:val="20"/>
              </w:rPr>
              <w:t>120</w:t>
            </w:r>
          </w:p>
        </w:tc>
        <w:tc>
          <w:tcPr>
            <w:tcW w:w="269" w:type="pct"/>
            <w:tcBorders>
              <w:top w:val="single" w:sz="4" w:space="0" w:color="000000"/>
              <w:left w:val="single" w:sz="4" w:space="0" w:color="000000"/>
              <w:bottom w:val="single" w:sz="4" w:space="0" w:color="000000"/>
              <w:right w:val="single" w:sz="4" w:space="0" w:color="000000"/>
            </w:tcBorders>
            <w:vAlign w:val="center"/>
          </w:tcPr>
          <w:p w14:paraId="0781E4A1" w14:textId="77777777" w:rsidR="00C25945" w:rsidRDefault="00C25945" w:rsidP="002A2DD3">
            <w:pPr>
              <w:widowControl w:val="0"/>
              <w:jc w:val="center"/>
              <w:rPr>
                <w:rFonts w:eastAsia="Times New Roman"/>
                <w:szCs w:val="20"/>
              </w:rPr>
            </w:pPr>
            <w:r>
              <w:rPr>
                <w:color w:val="000000"/>
                <w:szCs w:val="20"/>
              </w:rPr>
              <w:t>20</w:t>
            </w:r>
          </w:p>
        </w:tc>
        <w:tc>
          <w:tcPr>
            <w:tcW w:w="269" w:type="pct"/>
            <w:tcBorders>
              <w:top w:val="single" w:sz="4" w:space="0" w:color="000000"/>
              <w:left w:val="single" w:sz="4" w:space="0" w:color="000000"/>
              <w:bottom w:val="single" w:sz="4" w:space="0" w:color="000000"/>
              <w:right w:val="single" w:sz="4" w:space="0" w:color="000000"/>
            </w:tcBorders>
            <w:vAlign w:val="center"/>
          </w:tcPr>
          <w:p w14:paraId="1D2CA100" w14:textId="77777777" w:rsidR="00C25945" w:rsidRDefault="00C25945" w:rsidP="002A2DD3">
            <w:pPr>
              <w:widowControl w:val="0"/>
              <w:jc w:val="center"/>
              <w:rPr>
                <w:rFonts w:eastAsia="Times New Roman"/>
                <w:szCs w:val="20"/>
              </w:rPr>
            </w:pPr>
            <w:r>
              <w:rPr>
                <w:color w:val="000000"/>
                <w:szCs w:val="20"/>
              </w:rPr>
              <w:t>20</w:t>
            </w:r>
          </w:p>
        </w:tc>
        <w:tc>
          <w:tcPr>
            <w:tcW w:w="269" w:type="pct"/>
            <w:tcBorders>
              <w:top w:val="single" w:sz="4" w:space="0" w:color="000000"/>
              <w:left w:val="single" w:sz="4" w:space="0" w:color="000000"/>
              <w:bottom w:val="single" w:sz="4" w:space="0" w:color="000000"/>
              <w:right w:val="single" w:sz="4" w:space="0" w:color="000000"/>
            </w:tcBorders>
            <w:vAlign w:val="center"/>
          </w:tcPr>
          <w:p w14:paraId="54292C6E" w14:textId="77777777" w:rsidR="00C25945" w:rsidRDefault="00C25945" w:rsidP="002A2DD3">
            <w:pPr>
              <w:widowControl w:val="0"/>
              <w:jc w:val="center"/>
              <w:rPr>
                <w:rFonts w:eastAsia="Times New Roman"/>
                <w:szCs w:val="20"/>
              </w:rPr>
            </w:pPr>
            <w:r>
              <w:rPr>
                <w:color w:val="000000"/>
                <w:szCs w:val="20"/>
              </w:rPr>
              <w:t>20</w:t>
            </w:r>
          </w:p>
        </w:tc>
        <w:tc>
          <w:tcPr>
            <w:tcW w:w="269" w:type="pct"/>
            <w:tcBorders>
              <w:top w:val="single" w:sz="4" w:space="0" w:color="000000"/>
              <w:left w:val="single" w:sz="4" w:space="0" w:color="000000"/>
              <w:bottom w:val="single" w:sz="4" w:space="0" w:color="000000"/>
              <w:right w:val="single" w:sz="4" w:space="0" w:color="000000"/>
            </w:tcBorders>
            <w:vAlign w:val="center"/>
          </w:tcPr>
          <w:p w14:paraId="4A9A50FA" w14:textId="77777777" w:rsidR="00C25945" w:rsidRDefault="00C25945" w:rsidP="002A2DD3">
            <w:pPr>
              <w:widowControl w:val="0"/>
              <w:jc w:val="center"/>
              <w:rPr>
                <w:rFonts w:eastAsia="Times New Roman"/>
                <w:szCs w:val="20"/>
              </w:rPr>
            </w:pPr>
            <w:r>
              <w:rPr>
                <w:color w:val="000000"/>
                <w:szCs w:val="20"/>
              </w:rPr>
              <w:t>20</w:t>
            </w:r>
          </w:p>
        </w:tc>
        <w:tc>
          <w:tcPr>
            <w:tcW w:w="269" w:type="pct"/>
            <w:tcBorders>
              <w:top w:val="single" w:sz="4" w:space="0" w:color="000000"/>
              <w:left w:val="single" w:sz="4" w:space="0" w:color="000000"/>
              <w:bottom w:val="single" w:sz="4" w:space="0" w:color="000000"/>
              <w:right w:val="single" w:sz="4" w:space="0" w:color="000000"/>
            </w:tcBorders>
            <w:vAlign w:val="center"/>
          </w:tcPr>
          <w:p w14:paraId="1D215892" w14:textId="77777777" w:rsidR="00C25945" w:rsidRDefault="00C25945" w:rsidP="002A2DD3">
            <w:pPr>
              <w:widowControl w:val="0"/>
              <w:jc w:val="center"/>
              <w:rPr>
                <w:rFonts w:eastAsia="Times New Roman"/>
                <w:szCs w:val="20"/>
              </w:rPr>
            </w:pPr>
            <w:r>
              <w:rPr>
                <w:color w:val="000000"/>
                <w:szCs w:val="20"/>
              </w:rPr>
              <w:t>20</w:t>
            </w:r>
          </w:p>
        </w:tc>
        <w:tc>
          <w:tcPr>
            <w:tcW w:w="363" w:type="pct"/>
            <w:tcBorders>
              <w:top w:val="single" w:sz="4" w:space="0" w:color="000000"/>
              <w:left w:val="single" w:sz="4" w:space="0" w:color="000000"/>
              <w:bottom w:val="single" w:sz="4" w:space="0" w:color="000000"/>
              <w:right w:val="single" w:sz="4" w:space="0" w:color="000000"/>
            </w:tcBorders>
            <w:vAlign w:val="center"/>
          </w:tcPr>
          <w:p w14:paraId="234F9309" w14:textId="77777777" w:rsidR="00C25945" w:rsidRDefault="00C25945" w:rsidP="002A2DD3">
            <w:pPr>
              <w:widowControl w:val="0"/>
              <w:jc w:val="center"/>
              <w:rPr>
                <w:rFonts w:eastAsia="Times New Roman"/>
                <w:szCs w:val="20"/>
              </w:rPr>
            </w:pPr>
            <w:r>
              <w:rPr>
                <w:color w:val="000000"/>
                <w:szCs w:val="20"/>
              </w:rPr>
              <w:t>400</w:t>
            </w:r>
          </w:p>
        </w:tc>
        <w:tc>
          <w:tcPr>
            <w:tcW w:w="269" w:type="pct"/>
            <w:tcBorders>
              <w:top w:val="single" w:sz="4" w:space="0" w:color="000000"/>
              <w:left w:val="single" w:sz="4" w:space="0" w:color="000000"/>
              <w:bottom w:val="single" w:sz="4" w:space="0" w:color="000000"/>
              <w:right w:val="single" w:sz="4" w:space="0" w:color="000000"/>
            </w:tcBorders>
            <w:vAlign w:val="center"/>
          </w:tcPr>
          <w:p w14:paraId="3EC88A60" w14:textId="77777777" w:rsidR="00C25945" w:rsidRDefault="00C25945" w:rsidP="002A2DD3">
            <w:pPr>
              <w:widowControl w:val="0"/>
              <w:jc w:val="center"/>
              <w:rPr>
                <w:rFonts w:eastAsia="Times New Roman"/>
                <w:szCs w:val="20"/>
              </w:rPr>
            </w:pPr>
            <w:r>
              <w:rPr>
                <w:color w:val="000000"/>
                <w:szCs w:val="20"/>
              </w:rPr>
              <w:t>20</w:t>
            </w:r>
          </w:p>
        </w:tc>
        <w:tc>
          <w:tcPr>
            <w:tcW w:w="269" w:type="pct"/>
            <w:tcBorders>
              <w:top w:val="single" w:sz="4" w:space="0" w:color="000000"/>
              <w:left w:val="single" w:sz="4" w:space="0" w:color="000000"/>
              <w:bottom w:val="single" w:sz="4" w:space="0" w:color="000000"/>
              <w:right w:val="single" w:sz="4" w:space="0" w:color="000000"/>
            </w:tcBorders>
            <w:vAlign w:val="center"/>
          </w:tcPr>
          <w:p w14:paraId="2E715101" w14:textId="77777777" w:rsidR="00C25945" w:rsidRDefault="00C25945" w:rsidP="002A2DD3">
            <w:pPr>
              <w:widowControl w:val="0"/>
              <w:jc w:val="center"/>
              <w:rPr>
                <w:rFonts w:eastAsia="Times New Roman"/>
                <w:szCs w:val="20"/>
              </w:rPr>
            </w:pPr>
            <w:r>
              <w:rPr>
                <w:color w:val="000000"/>
                <w:szCs w:val="20"/>
              </w:rPr>
              <w:t>20</w:t>
            </w:r>
          </w:p>
        </w:tc>
        <w:tc>
          <w:tcPr>
            <w:tcW w:w="363" w:type="pct"/>
            <w:tcBorders>
              <w:top w:val="single" w:sz="4" w:space="0" w:color="000000"/>
              <w:left w:val="single" w:sz="4" w:space="0" w:color="000000"/>
              <w:bottom w:val="single" w:sz="4" w:space="0" w:color="000000"/>
              <w:right w:val="single" w:sz="4" w:space="0" w:color="000000"/>
            </w:tcBorders>
            <w:vAlign w:val="center"/>
          </w:tcPr>
          <w:p w14:paraId="4C3D5BD2" w14:textId="77777777" w:rsidR="00C25945" w:rsidRDefault="00C25945" w:rsidP="002A2DD3">
            <w:pPr>
              <w:widowControl w:val="0"/>
              <w:jc w:val="center"/>
              <w:rPr>
                <w:rFonts w:eastAsia="Times New Roman"/>
                <w:szCs w:val="20"/>
              </w:rPr>
            </w:pPr>
            <w:r>
              <w:rPr>
                <w:color w:val="000000"/>
                <w:szCs w:val="20"/>
              </w:rPr>
              <w:t>20</w:t>
            </w:r>
          </w:p>
        </w:tc>
        <w:tc>
          <w:tcPr>
            <w:tcW w:w="269" w:type="pct"/>
            <w:tcBorders>
              <w:top w:val="single" w:sz="4" w:space="0" w:color="000000"/>
              <w:left w:val="single" w:sz="4" w:space="0" w:color="000000"/>
              <w:bottom w:val="single" w:sz="4" w:space="0" w:color="000000"/>
              <w:right w:val="single" w:sz="4" w:space="0" w:color="000000"/>
            </w:tcBorders>
            <w:vAlign w:val="center"/>
          </w:tcPr>
          <w:p w14:paraId="68F85390" w14:textId="77777777" w:rsidR="00C25945" w:rsidRDefault="00C25945" w:rsidP="002A2DD3">
            <w:pPr>
              <w:widowControl w:val="0"/>
              <w:jc w:val="center"/>
              <w:rPr>
                <w:rFonts w:eastAsia="Times New Roman"/>
                <w:szCs w:val="20"/>
              </w:rPr>
            </w:pPr>
            <w:r>
              <w:rPr>
                <w:color w:val="000000"/>
                <w:szCs w:val="20"/>
              </w:rPr>
              <w:t>20</w:t>
            </w:r>
          </w:p>
        </w:tc>
        <w:tc>
          <w:tcPr>
            <w:tcW w:w="269" w:type="pct"/>
            <w:tcBorders>
              <w:top w:val="single" w:sz="4" w:space="0" w:color="000000"/>
              <w:left w:val="single" w:sz="4" w:space="0" w:color="000000"/>
              <w:bottom w:val="single" w:sz="4" w:space="0" w:color="000000"/>
              <w:right w:val="single" w:sz="4" w:space="0" w:color="000000"/>
            </w:tcBorders>
            <w:vAlign w:val="center"/>
          </w:tcPr>
          <w:p w14:paraId="19AAB812" w14:textId="77777777" w:rsidR="00C25945" w:rsidRDefault="00C25945" w:rsidP="002A2DD3">
            <w:pPr>
              <w:widowControl w:val="0"/>
              <w:jc w:val="center"/>
              <w:rPr>
                <w:rFonts w:eastAsia="Times New Roman"/>
                <w:szCs w:val="20"/>
              </w:rPr>
            </w:pPr>
            <w:r>
              <w:rPr>
                <w:color w:val="000000"/>
                <w:szCs w:val="20"/>
              </w:rPr>
              <w:t>20</w:t>
            </w:r>
          </w:p>
        </w:tc>
        <w:tc>
          <w:tcPr>
            <w:tcW w:w="391" w:type="pct"/>
            <w:tcBorders>
              <w:top w:val="single" w:sz="4" w:space="0" w:color="000000"/>
              <w:left w:val="single" w:sz="4" w:space="0" w:color="000000"/>
              <w:bottom w:val="single" w:sz="4" w:space="0" w:color="000000"/>
              <w:right w:val="single" w:sz="4" w:space="0" w:color="000000"/>
            </w:tcBorders>
            <w:vAlign w:val="center"/>
          </w:tcPr>
          <w:p w14:paraId="45644E93" w14:textId="77777777" w:rsidR="00C25945" w:rsidRDefault="00C25945" w:rsidP="002A2DD3">
            <w:pPr>
              <w:widowControl w:val="0"/>
              <w:jc w:val="center"/>
              <w:rPr>
                <w:szCs w:val="20"/>
              </w:rPr>
            </w:pPr>
            <w:r>
              <w:rPr>
                <w:color w:val="000000"/>
                <w:szCs w:val="20"/>
              </w:rPr>
              <w:t>970</w:t>
            </w:r>
          </w:p>
        </w:tc>
      </w:tr>
      <w:tr w:rsidR="00C25945" w14:paraId="0748F1EB" w14:textId="77777777" w:rsidTr="002A2DD3">
        <w:trPr>
          <w:trHeight w:val="181"/>
          <w:jc w:val="center"/>
        </w:trPr>
        <w:tc>
          <w:tcPr>
            <w:tcW w:w="237" w:type="pct"/>
            <w:tcBorders>
              <w:top w:val="single" w:sz="4" w:space="0" w:color="000000"/>
              <w:left w:val="single" w:sz="4" w:space="0" w:color="000000"/>
              <w:bottom w:val="single" w:sz="4" w:space="0" w:color="000000"/>
              <w:right w:val="single" w:sz="4" w:space="0" w:color="000000"/>
            </w:tcBorders>
            <w:vAlign w:val="center"/>
          </w:tcPr>
          <w:p w14:paraId="5F179BD9" w14:textId="77777777" w:rsidR="00C25945" w:rsidRDefault="00C25945" w:rsidP="002A2DD3">
            <w:pPr>
              <w:widowControl w:val="0"/>
              <w:jc w:val="center"/>
              <w:rPr>
                <w:rFonts w:eastAsia="Times New Roman"/>
                <w:szCs w:val="20"/>
              </w:rPr>
            </w:pPr>
            <w:r>
              <w:rPr>
                <w:rFonts w:eastAsia="Times New Roman"/>
                <w:szCs w:val="20"/>
              </w:rPr>
              <w:t>29</w:t>
            </w:r>
          </w:p>
        </w:tc>
        <w:tc>
          <w:tcPr>
            <w:tcW w:w="502" w:type="pct"/>
            <w:tcBorders>
              <w:top w:val="single" w:sz="4" w:space="0" w:color="000000"/>
              <w:left w:val="single" w:sz="4" w:space="0" w:color="000000"/>
              <w:bottom w:val="single" w:sz="4" w:space="0" w:color="000000"/>
              <w:right w:val="single" w:sz="4" w:space="0" w:color="000000"/>
            </w:tcBorders>
            <w:vAlign w:val="center"/>
          </w:tcPr>
          <w:p w14:paraId="27C2CE7E" w14:textId="77777777" w:rsidR="00C25945" w:rsidRDefault="00C25945" w:rsidP="002A2DD3">
            <w:pPr>
              <w:widowControl w:val="0"/>
              <w:jc w:val="center"/>
              <w:rPr>
                <w:rFonts w:eastAsia="Times New Roman"/>
                <w:szCs w:val="20"/>
              </w:rPr>
            </w:pPr>
            <w:r>
              <w:rPr>
                <w:color w:val="000000"/>
                <w:szCs w:val="20"/>
              </w:rPr>
              <w:t>Unidade</w:t>
            </w:r>
          </w:p>
        </w:tc>
        <w:tc>
          <w:tcPr>
            <w:tcW w:w="363" w:type="pct"/>
            <w:tcBorders>
              <w:top w:val="single" w:sz="4" w:space="0" w:color="000000"/>
              <w:left w:val="single" w:sz="4" w:space="0" w:color="000000"/>
              <w:bottom w:val="single" w:sz="4" w:space="0" w:color="000000"/>
              <w:right w:val="single" w:sz="4" w:space="0" w:color="000000"/>
            </w:tcBorders>
            <w:vAlign w:val="center"/>
          </w:tcPr>
          <w:p w14:paraId="77787882" w14:textId="77777777" w:rsidR="00C25945" w:rsidRDefault="00C25945" w:rsidP="002A2DD3">
            <w:pPr>
              <w:widowControl w:val="0"/>
              <w:jc w:val="center"/>
              <w:rPr>
                <w:rFonts w:eastAsia="Times New Roman"/>
                <w:szCs w:val="20"/>
              </w:rPr>
            </w:pPr>
            <w:r>
              <w:rPr>
                <w:color w:val="000000"/>
                <w:szCs w:val="20"/>
              </w:rPr>
              <w:t>350</w:t>
            </w:r>
          </w:p>
        </w:tc>
        <w:tc>
          <w:tcPr>
            <w:tcW w:w="363" w:type="pct"/>
            <w:tcBorders>
              <w:top w:val="single" w:sz="4" w:space="0" w:color="000000"/>
              <w:left w:val="single" w:sz="4" w:space="0" w:color="000000"/>
              <w:bottom w:val="single" w:sz="4" w:space="0" w:color="000000"/>
              <w:right w:val="single" w:sz="4" w:space="0" w:color="000000"/>
            </w:tcBorders>
            <w:vAlign w:val="center"/>
          </w:tcPr>
          <w:p w14:paraId="63B41108" w14:textId="77777777" w:rsidR="00C25945" w:rsidRDefault="00C25945" w:rsidP="002A2DD3">
            <w:pPr>
              <w:widowControl w:val="0"/>
              <w:jc w:val="center"/>
              <w:rPr>
                <w:rFonts w:eastAsia="Times New Roman"/>
                <w:szCs w:val="20"/>
              </w:rPr>
            </w:pPr>
            <w:r>
              <w:rPr>
                <w:color w:val="000000"/>
                <w:szCs w:val="20"/>
              </w:rPr>
              <w:t>150</w:t>
            </w:r>
          </w:p>
        </w:tc>
        <w:tc>
          <w:tcPr>
            <w:tcW w:w="269" w:type="pct"/>
            <w:tcBorders>
              <w:top w:val="single" w:sz="4" w:space="0" w:color="000000"/>
              <w:left w:val="single" w:sz="4" w:space="0" w:color="000000"/>
              <w:bottom w:val="single" w:sz="4" w:space="0" w:color="000000"/>
              <w:right w:val="single" w:sz="4" w:space="0" w:color="000000"/>
            </w:tcBorders>
            <w:vAlign w:val="center"/>
          </w:tcPr>
          <w:p w14:paraId="0DFE38D9" w14:textId="77777777" w:rsidR="00C25945" w:rsidRDefault="00C25945" w:rsidP="002A2DD3">
            <w:pPr>
              <w:widowControl w:val="0"/>
              <w:jc w:val="center"/>
              <w:rPr>
                <w:rFonts w:eastAsia="Times New Roman"/>
                <w:szCs w:val="20"/>
              </w:rPr>
            </w:pPr>
            <w:r>
              <w:rPr>
                <w:color w:val="000000"/>
                <w:szCs w:val="20"/>
              </w:rPr>
              <w:t>20</w:t>
            </w:r>
          </w:p>
        </w:tc>
        <w:tc>
          <w:tcPr>
            <w:tcW w:w="269" w:type="pct"/>
            <w:tcBorders>
              <w:top w:val="single" w:sz="4" w:space="0" w:color="000000"/>
              <w:left w:val="single" w:sz="4" w:space="0" w:color="000000"/>
              <w:bottom w:val="single" w:sz="4" w:space="0" w:color="000000"/>
              <w:right w:val="single" w:sz="4" w:space="0" w:color="000000"/>
            </w:tcBorders>
            <w:vAlign w:val="center"/>
          </w:tcPr>
          <w:p w14:paraId="6CD7A79C" w14:textId="77777777" w:rsidR="00C25945" w:rsidRDefault="00C25945" w:rsidP="002A2DD3">
            <w:pPr>
              <w:widowControl w:val="0"/>
              <w:jc w:val="center"/>
              <w:rPr>
                <w:rFonts w:eastAsia="Times New Roman"/>
                <w:szCs w:val="20"/>
              </w:rPr>
            </w:pPr>
            <w:r>
              <w:rPr>
                <w:color w:val="000000"/>
                <w:szCs w:val="20"/>
              </w:rPr>
              <w:t>20</w:t>
            </w:r>
          </w:p>
        </w:tc>
        <w:tc>
          <w:tcPr>
            <w:tcW w:w="269" w:type="pct"/>
            <w:tcBorders>
              <w:top w:val="single" w:sz="4" w:space="0" w:color="000000"/>
              <w:left w:val="single" w:sz="4" w:space="0" w:color="000000"/>
              <w:bottom w:val="single" w:sz="4" w:space="0" w:color="000000"/>
              <w:right w:val="single" w:sz="4" w:space="0" w:color="000000"/>
            </w:tcBorders>
            <w:vAlign w:val="center"/>
          </w:tcPr>
          <w:p w14:paraId="2845F027" w14:textId="77777777" w:rsidR="00C25945" w:rsidRDefault="00C25945" w:rsidP="002A2DD3">
            <w:pPr>
              <w:widowControl w:val="0"/>
              <w:jc w:val="center"/>
              <w:rPr>
                <w:rFonts w:eastAsia="Times New Roman"/>
                <w:szCs w:val="20"/>
              </w:rPr>
            </w:pPr>
            <w:r>
              <w:rPr>
                <w:color w:val="000000"/>
                <w:szCs w:val="20"/>
              </w:rPr>
              <w:t>20</w:t>
            </w:r>
          </w:p>
        </w:tc>
        <w:tc>
          <w:tcPr>
            <w:tcW w:w="269" w:type="pct"/>
            <w:tcBorders>
              <w:top w:val="single" w:sz="4" w:space="0" w:color="000000"/>
              <w:left w:val="single" w:sz="4" w:space="0" w:color="000000"/>
              <w:bottom w:val="single" w:sz="4" w:space="0" w:color="000000"/>
              <w:right w:val="single" w:sz="4" w:space="0" w:color="000000"/>
            </w:tcBorders>
            <w:vAlign w:val="center"/>
          </w:tcPr>
          <w:p w14:paraId="1E1AD1FA" w14:textId="77777777" w:rsidR="00C25945" w:rsidRDefault="00C25945" w:rsidP="002A2DD3">
            <w:pPr>
              <w:widowControl w:val="0"/>
              <w:jc w:val="center"/>
              <w:rPr>
                <w:rFonts w:eastAsia="Times New Roman"/>
                <w:szCs w:val="20"/>
              </w:rPr>
            </w:pPr>
            <w:r>
              <w:rPr>
                <w:color w:val="000000"/>
                <w:szCs w:val="20"/>
              </w:rPr>
              <w:t>20</w:t>
            </w:r>
          </w:p>
        </w:tc>
        <w:tc>
          <w:tcPr>
            <w:tcW w:w="269" w:type="pct"/>
            <w:tcBorders>
              <w:top w:val="single" w:sz="4" w:space="0" w:color="000000"/>
              <w:left w:val="single" w:sz="4" w:space="0" w:color="000000"/>
              <w:bottom w:val="single" w:sz="4" w:space="0" w:color="000000"/>
              <w:right w:val="single" w:sz="4" w:space="0" w:color="000000"/>
            </w:tcBorders>
            <w:vAlign w:val="center"/>
          </w:tcPr>
          <w:p w14:paraId="05F61414" w14:textId="77777777" w:rsidR="00C25945" w:rsidRDefault="00C25945" w:rsidP="002A2DD3">
            <w:pPr>
              <w:widowControl w:val="0"/>
              <w:jc w:val="center"/>
              <w:rPr>
                <w:rFonts w:eastAsia="Times New Roman"/>
                <w:szCs w:val="20"/>
              </w:rPr>
            </w:pPr>
            <w:r>
              <w:rPr>
                <w:color w:val="000000"/>
                <w:szCs w:val="20"/>
              </w:rPr>
              <w:t>20</w:t>
            </w:r>
          </w:p>
        </w:tc>
        <w:tc>
          <w:tcPr>
            <w:tcW w:w="363" w:type="pct"/>
            <w:tcBorders>
              <w:top w:val="single" w:sz="4" w:space="0" w:color="000000"/>
              <w:left w:val="single" w:sz="4" w:space="0" w:color="000000"/>
              <w:bottom w:val="single" w:sz="4" w:space="0" w:color="000000"/>
              <w:right w:val="single" w:sz="4" w:space="0" w:color="000000"/>
            </w:tcBorders>
            <w:vAlign w:val="center"/>
          </w:tcPr>
          <w:p w14:paraId="4C6CF5D7" w14:textId="77777777" w:rsidR="00C25945" w:rsidRDefault="00C25945" w:rsidP="002A2DD3">
            <w:pPr>
              <w:widowControl w:val="0"/>
              <w:jc w:val="center"/>
              <w:rPr>
                <w:rFonts w:eastAsia="Times New Roman"/>
                <w:szCs w:val="20"/>
              </w:rPr>
            </w:pPr>
            <w:r>
              <w:rPr>
                <w:color w:val="000000"/>
                <w:szCs w:val="20"/>
              </w:rPr>
              <w:t>500</w:t>
            </w:r>
          </w:p>
        </w:tc>
        <w:tc>
          <w:tcPr>
            <w:tcW w:w="269" w:type="pct"/>
            <w:tcBorders>
              <w:top w:val="single" w:sz="4" w:space="0" w:color="000000"/>
              <w:left w:val="single" w:sz="4" w:space="0" w:color="000000"/>
              <w:bottom w:val="single" w:sz="4" w:space="0" w:color="000000"/>
              <w:right w:val="single" w:sz="4" w:space="0" w:color="000000"/>
            </w:tcBorders>
            <w:vAlign w:val="center"/>
          </w:tcPr>
          <w:p w14:paraId="0B202A40" w14:textId="77777777" w:rsidR="00C25945" w:rsidRDefault="00C25945" w:rsidP="002A2DD3">
            <w:pPr>
              <w:widowControl w:val="0"/>
              <w:jc w:val="center"/>
              <w:rPr>
                <w:rFonts w:eastAsia="Times New Roman"/>
                <w:szCs w:val="20"/>
              </w:rPr>
            </w:pPr>
            <w:r>
              <w:rPr>
                <w:color w:val="000000"/>
                <w:szCs w:val="20"/>
              </w:rPr>
              <w:t>20</w:t>
            </w:r>
          </w:p>
        </w:tc>
        <w:tc>
          <w:tcPr>
            <w:tcW w:w="269" w:type="pct"/>
            <w:tcBorders>
              <w:top w:val="single" w:sz="4" w:space="0" w:color="000000"/>
              <w:left w:val="single" w:sz="4" w:space="0" w:color="000000"/>
              <w:bottom w:val="single" w:sz="4" w:space="0" w:color="000000"/>
              <w:right w:val="single" w:sz="4" w:space="0" w:color="000000"/>
            </w:tcBorders>
            <w:vAlign w:val="center"/>
          </w:tcPr>
          <w:p w14:paraId="6C01975D" w14:textId="77777777" w:rsidR="00C25945" w:rsidRDefault="00C25945" w:rsidP="002A2DD3">
            <w:pPr>
              <w:widowControl w:val="0"/>
              <w:jc w:val="center"/>
              <w:rPr>
                <w:rFonts w:eastAsia="Times New Roman"/>
                <w:szCs w:val="20"/>
              </w:rPr>
            </w:pPr>
            <w:r>
              <w:rPr>
                <w:color w:val="000000"/>
                <w:szCs w:val="20"/>
              </w:rPr>
              <w:t>20</w:t>
            </w:r>
          </w:p>
        </w:tc>
        <w:tc>
          <w:tcPr>
            <w:tcW w:w="363" w:type="pct"/>
            <w:tcBorders>
              <w:top w:val="single" w:sz="4" w:space="0" w:color="000000"/>
              <w:left w:val="single" w:sz="4" w:space="0" w:color="000000"/>
              <w:bottom w:val="single" w:sz="4" w:space="0" w:color="000000"/>
              <w:right w:val="single" w:sz="4" w:space="0" w:color="000000"/>
            </w:tcBorders>
            <w:vAlign w:val="center"/>
          </w:tcPr>
          <w:p w14:paraId="1418BAE2" w14:textId="77777777" w:rsidR="00C25945" w:rsidRDefault="00C25945" w:rsidP="002A2DD3">
            <w:pPr>
              <w:widowControl w:val="0"/>
              <w:jc w:val="center"/>
              <w:rPr>
                <w:rFonts w:eastAsia="Times New Roman"/>
                <w:szCs w:val="20"/>
              </w:rPr>
            </w:pPr>
            <w:r>
              <w:rPr>
                <w:color w:val="000000"/>
                <w:szCs w:val="20"/>
              </w:rPr>
              <w:t>20</w:t>
            </w:r>
          </w:p>
        </w:tc>
        <w:tc>
          <w:tcPr>
            <w:tcW w:w="269" w:type="pct"/>
            <w:tcBorders>
              <w:top w:val="single" w:sz="4" w:space="0" w:color="000000"/>
              <w:left w:val="single" w:sz="4" w:space="0" w:color="000000"/>
              <w:bottom w:val="single" w:sz="4" w:space="0" w:color="000000"/>
              <w:right w:val="single" w:sz="4" w:space="0" w:color="000000"/>
            </w:tcBorders>
            <w:vAlign w:val="center"/>
          </w:tcPr>
          <w:p w14:paraId="13C61964" w14:textId="77777777" w:rsidR="00C25945" w:rsidRDefault="00C25945" w:rsidP="002A2DD3">
            <w:pPr>
              <w:widowControl w:val="0"/>
              <w:jc w:val="center"/>
              <w:rPr>
                <w:rFonts w:eastAsia="Times New Roman"/>
                <w:szCs w:val="20"/>
              </w:rPr>
            </w:pPr>
            <w:r>
              <w:rPr>
                <w:color w:val="000000"/>
                <w:szCs w:val="20"/>
              </w:rPr>
              <w:t>20</w:t>
            </w:r>
          </w:p>
        </w:tc>
        <w:tc>
          <w:tcPr>
            <w:tcW w:w="269" w:type="pct"/>
            <w:tcBorders>
              <w:top w:val="single" w:sz="4" w:space="0" w:color="000000"/>
              <w:left w:val="single" w:sz="4" w:space="0" w:color="000000"/>
              <w:bottom w:val="single" w:sz="4" w:space="0" w:color="000000"/>
              <w:right w:val="single" w:sz="4" w:space="0" w:color="000000"/>
            </w:tcBorders>
            <w:vAlign w:val="center"/>
          </w:tcPr>
          <w:p w14:paraId="31C8C807" w14:textId="77777777" w:rsidR="00C25945" w:rsidRDefault="00C25945" w:rsidP="002A2DD3">
            <w:pPr>
              <w:widowControl w:val="0"/>
              <w:jc w:val="center"/>
              <w:rPr>
                <w:rFonts w:eastAsia="Times New Roman"/>
                <w:szCs w:val="20"/>
              </w:rPr>
            </w:pPr>
            <w:r>
              <w:rPr>
                <w:color w:val="000000"/>
                <w:szCs w:val="20"/>
              </w:rPr>
              <w:t>20</w:t>
            </w:r>
          </w:p>
        </w:tc>
        <w:tc>
          <w:tcPr>
            <w:tcW w:w="391" w:type="pct"/>
            <w:tcBorders>
              <w:top w:val="single" w:sz="4" w:space="0" w:color="000000"/>
              <w:left w:val="single" w:sz="4" w:space="0" w:color="000000"/>
              <w:bottom w:val="single" w:sz="4" w:space="0" w:color="000000"/>
              <w:right w:val="single" w:sz="4" w:space="0" w:color="000000"/>
            </w:tcBorders>
            <w:vAlign w:val="center"/>
          </w:tcPr>
          <w:p w14:paraId="7EAE7EF1" w14:textId="77777777" w:rsidR="00C25945" w:rsidRDefault="00C25945" w:rsidP="002A2DD3">
            <w:pPr>
              <w:widowControl w:val="0"/>
              <w:jc w:val="center"/>
              <w:rPr>
                <w:szCs w:val="20"/>
              </w:rPr>
            </w:pPr>
            <w:r>
              <w:rPr>
                <w:color w:val="000000"/>
                <w:szCs w:val="20"/>
              </w:rPr>
              <w:t>1.200</w:t>
            </w:r>
          </w:p>
        </w:tc>
      </w:tr>
      <w:tr w:rsidR="00C25945" w14:paraId="1D109EEA" w14:textId="77777777" w:rsidTr="002A2DD3">
        <w:trPr>
          <w:trHeight w:val="181"/>
          <w:jc w:val="center"/>
        </w:trPr>
        <w:tc>
          <w:tcPr>
            <w:tcW w:w="237" w:type="pct"/>
            <w:tcBorders>
              <w:top w:val="single" w:sz="4" w:space="0" w:color="000000"/>
              <w:left w:val="single" w:sz="4" w:space="0" w:color="000000"/>
              <w:bottom w:val="single" w:sz="4" w:space="0" w:color="000000"/>
              <w:right w:val="single" w:sz="4" w:space="0" w:color="000000"/>
            </w:tcBorders>
            <w:vAlign w:val="center"/>
          </w:tcPr>
          <w:p w14:paraId="14757C58" w14:textId="77777777" w:rsidR="00C25945" w:rsidRDefault="00C25945" w:rsidP="002A2DD3">
            <w:pPr>
              <w:widowControl w:val="0"/>
              <w:jc w:val="center"/>
              <w:rPr>
                <w:rFonts w:eastAsia="Times New Roman"/>
                <w:szCs w:val="20"/>
              </w:rPr>
            </w:pPr>
            <w:r>
              <w:rPr>
                <w:rFonts w:eastAsia="Times New Roman"/>
                <w:szCs w:val="20"/>
              </w:rPr>
              <w:t>30</w:t>
            </w:r>
          </w:p>
        </w:tc>
        <w:tc>
          <w:tcPr>
            <w:tcW w:w="502" w:type="pct"/>
            <w:tcBorders>
              <w:top w:val="single" w:sz="4" w:space="0" w:color="000000"/>
              <w:left w:val="single" w:sz="4" w:space="0" w:color="000000"/>
              <w:bottom w:val="single" w:sz="4" w:space="0" w:color="000000"/>
              <w:right w:val="single" w:sz="4" w:space="0" w:color="000000"/>
            </w:tcBorders>
            <w:vAlign w:val="center"/>
          </w:tcPr>
          <w:p w14:paraId="7A3009BE" w14:textId="77777777" w:rsidR="00C25945" w:rsidRDefault="00C25945" w:rsidP="002A2DD3">
            <w:pPr>
              <w:widowControl w:val="0"/>
              <w:jc w:val="center"/>
              <w:rPr>
                <w:rFonts w:eastAsia="Times New Roman"/>
                <w:szCs w:val="20"/>
              </w:rPr>
            </w:pPr>
            <w:r>
              <w:rPr>
                <w:color w:val="000000"/>
                <w:szCs w:val="20"/>
              </w:rPr>
              <w:t>Unidade</w:t>
            </w:r>
          </w:p>
        </w:tc>
        <w:tc>
          <w:tcPr>
            <w:tcW w:w="363" w:type="pct"/>
            <w:tcBorders>
              <w:top w:val="single" w:sz="4" w:space="0" w:color="000000"/>
              <w:left w:val="single" w:sz="4" w:space="0" w:color="000000"/>
              <w:bottom w:val="single" w:sz="4" w:space="0" w:color="000000"/>
              <w:right w:val="single" w:sz="4" w:space="0" w:color="000000"/>
            </w:tcBorders>
            <w:vAlign w:val="center"/>
          </w:tcPr>
          <w:p w14:paraId="1FF2ACB2" w14:textId="77777777" w:rsidR="00C25945" w:rsidRDefault="00C25945" w:rsidP="002A2DD3">
            <w:pPr>
              <w:widowControl w:val="0"/>
              <w:jc w:val="center"/>
              <w:rPr>
                <w:rFonts w:eastAsia="Times New Roman"/>
                <w:szCs w:val="20"/>
              </w:rPr>
            </w:pPr>
            <w:r>
              <w:rPr>
                <w:color w:val="000000"/>
                <w:szCs w:val="20"/>
              </w:rPr>
              <w:t>100</w:t>
            </w:r>
          </w:p>
        </w:tc>
        <w:tc>
          <w:tcPr>
            <w:tcW w:w="363" w:type="pct"/>
            <w:tcBorders>
              <w:top w:val="single" w:sz="4" w:space="0" w:color="000000"/>
              <w:left w:val="single" w:sz="4" w:space="0" w:color="000000"/>
              <w:bottom w:val="single" w:sz="4" w:space="0" w:color="000000"/>
              <w:right w:val="single" w:sz="4" w:space="0" w:color="000000"/>
            </w:tcBorders>
            <w:vAlign w:val="center"/>
          </w:tcPr>
          <w:p w14:paraId="3BD7E714" w14:textId="77777777" w:rsidR="00C25945" w:rsidRDefault="00C25945" w:rsidP="002A2DD3">
            <w:pPr>
              <w:widowControl w:val="0"/>
              <w:jc w:val="center"/>
              <w:rPr>
                <w:rFonts w:eastAsia="Times New Roman"/>
                <w:szCs w:val="20"/>
              </w:rPr>
            </w:pPr>
            <w:r>
              <w:rPr>
                <w:color w:val="000000"/>
                <w:szCs w:val="20"/>
              </w:rPr>
              <w:t>120</w:t>
            </w:r>
          </w:p>
        </w:tc>
        <w:tc>
          <w:tcPr>
            <w:tcW w:w="269" w:type="pct"/>
            <w:tcBorders>
              <w:top w:val="single" w:sz="4" w:space="0" w:color="000000"/>
              <w:left w:val="single" w:sz="4" w:space="0" w:color="000000"/>
              <w:bottom w:val="single" w:sz="4" w:space="0" w:color="000000"/>
              <w:right w:val="single" w:sz="4" w:space="0" w:color="000000"/>
            </w:tcBorders>
            <w:vAlign w:val="center"/>
          </w:tcPr>
          <w:p w14:paraId="64C8CFDE" w14:textId="77777777" w:rsidR="00C25945" w:rsidRDefault="00C25945" w:rsidP="002A2DD3">
            <w:pPr>
              <w:widowControl w:val="0"/>
              <w:jc w:val="center"/>
              <w:rPr>
                <w:rFonts w:eastAsia="Times New Roman"/>
                <w:szCs w:val="20"/>
              </w:rPr>
            </w:pPr>
            <w:r>
              <w:rPr>
                <w:color w:val="000000"/>
                <w:szCs w:val="20"/>
              </w:rPr>
              <w:t>20</w:t>
            </w:r>
          </w:p>
        </w:tc>
        <w:tc>
          <w:tcPr>
            <w:tcW w:w="269" w:type="pct"/>
            <w:tcBorders>
              <w:top w:val="single" w:sz="4" w:space="0" w:color="000000"/>
              <w:left w:val="single" w:sz="4" w:space="0" w:color="000000"/>
              <w:bottom w:val="single" w:sz="4" w:space="0" w:color="000000"/>
              <w:right w:val="single" w:sz="4" w:space="0" w:color="000000"/>
            </w:tcBorders>
            <w:vAlign w:val="center"/>
          </w:tcPr>
          <w:p w14:paraId="06DB5D2E" w14:textId="77777777" w:rsidR="00C25945" w:rsidRDefault="00C25945" w:rsidP="002A2DD3">
            <w:pPr>
              <w:widowControl w:val="0"/>
              <w:jc w:val="center"/>
              <w:rPr>
                <w:rFonts w:eastAsia="Times New Roman"/>
                <w:szCs w:val="20"/>
              </w:rPr>
            </w:pPr>
            <w:r>
              <w:rPr>
                <w:color w:val="000000"/>
                <w:szCs w:val="20"/>
              </w:rPr>
              <w:t>20</w:t>
            </w:r>
          </w:p>
        </w:tc>
        <w:tc>
          <w:tcPr>
            <w:tcW w:w="269" w:type="pct"/>
            <w:tcBorders>
              <w:top w:val="single" w:sz="4" w:space="0" w:color="000000"/>
              <w:left w:val="single" w:sz="4" w:space="0" w:color="000000"/>
              <w:bottom w:val="single" w:sz="4" w:space="0" w:color="000000"/>
              <w:right w:val="single" w:sz="4" w:space="0" w:color="000000"/>
            </w:tcBorders>
            <w:vAlign w:val="center"/>
          </w:tcPr>
          <w:p w14:paraId="289265E9" w14:textId="77777777" w:rsidR="00C25945" w:rsidRDefault="00C25945" w:rsidP="002A2DD3">
            <w:pPr>
              <w:widowControl w:val="0"/>
              <w:jc w:val="center"/>
              <w:rPr>
                <w:rFonts w:eastAsia="Times New Roman"/>
                <w:szCs w:val="20"/>
              </w:rPr>
            </w:pPr>
            <w:r>
              <w:rPr>
                <w:color w:val="000000"/>
                <w:szCs w:val="20"/>
              </w:rPr>
              <w:t>20</w:t>
            </w:r>
          </w:p>
        </w:tc>
        <w:tc>
          <w:tcPr>
            <w:tcW w:w="269" w:type="pct"/>
            <w:tcBorders>
              <w:top w:val="single" w:sz="4" w:space="0" w:color="000000"/>
              <w:left w:val="single" w:sz="4" w:space="0" w:color="000000"/>
              <w:bottom w:val="single" w:sz="4" w:space="0" w:color="000000"/>
              <w:right w:val="single" w:sz="4" w:space="0" w:color="000000"/>
            </w:tcBorders>
            <w:vAlign w:val="center"/>
          </w:tcPr>
          <w:p w14:paraId="135C57F7" w14:textId="77777777" w:rsidR="00C25945" w:rsidRDefault="00C25945" w:rsidP="002A2DD3">
            <w:pPr>
              <w:widowControl w:val="0"/>
              <w:jc w:val="center"/>
              <w:rPr>
                <w:rFonts w:eastAsia="Times New Roman"/>
                <w:szCs w:val="20"/>
              </w:rPr>
            </w:pPr>
            <w:r>
              <w:rPr>
                <w:color w:val="000000"/>
                <w:szCs w:val="20"/>
              </w:rPr>
              <w:t>20</w:t>
            </w:r>
          </w:p>
        </w:tc>
        <w:tc>
          <w:tcPr>
            <w:tcW w:w="269" w:type="pct"/>
            <w:tcBorders>
              <w:top w:val="single" w:sz="4" w:space="0" w:color="000000"/>
              <w:left w:val="single" w:sz="4" w:space="0" w:color="000000"/>
              <w:bottom w:val="single" w:sz="4" w:space="0" w:color="000000"/>
              <w:right w:val="single" w:sz="4" w:space="0" w:color="000000"/>
            </w:tcBorders>
            <w:vAlign w:val="center"/>
          </w:tcPr>
          <w:p w14:paraId="58A75AAC" w14:textId="77777777" w:rsidR="00C25945" w:rsidRDefault="00C25945" w:rsidP="002A2DD3">
            <w:pPr>
              <w:widowControl w:val="0"/>
              <w:jc w:val="center"/>
              <w:rPr>
                <w:rFonts w:eastAsia="Times New Roman"/>
                <w:szCs w:val="20"/>
              </w:rPr>
            </w:pPr>
            <w:r>
              <w:rPr>
                <w:color w:val="000000"/>
                <w:szCs w:val="20"/>
              </w:rPr>
              <w:t>20</w:t>
            </w:r>
          </w:p>
        </w:tc>
        <w:tc>
          <w:tcPr>
            <w:tcW w:w="363" w:type="pct"/>
            <w:tcBorders>
              <w:top w:val="single" w:sz="4" w:space="0" w:color="000000"/>
              <w:left w:val="single" w:sz="4" w:space="0" w:color="000000"/>
              <w:bottom w:val="single" w:sz="4" w:space="0" w:color="000000"/>
              <w:right w:val="single" w:sz="4" w:space="0" w:color="000000"/>
            </w:tcBorders>
            <w:vAlign w:val="center"/>
          </w:tcPr>
          <w:p w14:paraId="274E5E50" w14:textId="77777777" w:rsidR="00C25945" w:rsidRDefault="00C25945" w:rsidP="002A2DD3">
            <w:pPr>
              <w:widowControl w:val="0"/>
              <w:jc w:val="center"/>
              <w:rPr>
                <w:rFonts w:eastAsia="Times New Roman"/>
                <w:szCs w:val="20"/>
              </w:rPr>
            </w:pPr>
            <w:r>
              <w:rPr>
                <w:color w:val="000000"/>
                <w:szCs w:val="20"/>
              </w:rPr>
              <w:t>300</w:t>
            </w:r>
          </w:p>
        </w:tc>
        <w:tc>
          <w:tcPr>
            <w:tcW w:w="269" w:type="pct"/>
            <w:tcBorders>
              <w:top w:val="single" w:sz="4" w:space="0" w:color="000000"/>
              <w:left w:val="single" w:sz="4" w:space="0" w:color="000000"/>
              <w:bottom w:val="single" w:sz="4" w:space="0" w:color="000000"/>
              <w:right w:val="single" w:sz="4" w:space="0" w:color="000000"/>
            </w:tcBorders>
            <w:vAlign w:val="center"/>
          </w:tcPr>
          <w:p w14:paraId="0484F723" w14:textId="77777777" w:rsidR="00C25945" w:rsidRDefault="00C25945" w:rsidP="002A2DD3">
            <w:pPr>
              <w:widowControl w:val="0"/>
              <w:jc w:val="center"/>
              <w:rPr>
                <w:rFonts w:eastAsia="Times New Roman"/>
                <w:szCs w:val="20"/>
              </w:rPr>
            </w:pPr>
            <w:r>
              <w:rPr>
                <w:color w:val="000000"/>
                <w:szCs w:val="20"/>
              </w:rPr>
              <w:t>20</w:t>
            </w:r>
          </w:p>
        </w:tc>
        <w:tc>
          <w:tcPr>
            <w:tcW w:w="269" w:type="pct"/>
            <w:tcBorders>
              <w:top w:val="single" w:sz="4" w:space="0" w:color="000000"/>
              <w:left w:val="single" w:sz="4" w:space="0" w:color="000000"/>
              <w:bottom w:val="single" w:sz="4" w:space="0" w:color="000000"/>
              <w:right w:val="single" w:sz="4" w:space="0" w:color="000000"/>
            </w:tcBorders>
            <w:vAlign w:val="center"/>
          </w:tcPr>
          <w:p w14:paraId="7C09A58B" w14:textId="77777777" w:rsidR="00C25945" w:rsidRDefault="00C25945" w:rsidP="002A2DD3">
            <w:pPr>
              <w:widowControl w:val="0"/>
              <w:jc w:val="center"/>
              <w:rPr>
                <w:rFonts w:eastAsia="Times New Roman"/>
                <w:szCs w:val="20"/>
              </w:rPr>
            </w:pPr>
            <w:r>
              <w:rPr>
                <w:color w:val="000000"/>
                <w:szCs w:val="20"/>
              </w:rPr>
              <w:t>20</w:t>
            </w:r>
          </w:p>
        </w:tc>
        <w:tc>
          <w:tcPr>
            <w:tcW w:w="363" w:type="pct"/>
            <w:tcBorders>
              <w:top w:val="single" w:sz="4" w:space="0" w:color="000000"/>
              <w:left w:val="single" w:sz="4" w:space="0" w:color="000000"/>
              <w:bottom w:val="single" w:sz="4" w:space="0" w:color="000000"/>
              <w:right w:val="single" w:sz="4" w:space="0" w:color="000000"/>
            </w:tcBorders>
            <w:vAlign w:val="center"/>
          </w:tcPr>
          <w:p w14:paraId="1920CFAB" w14:textId="77777777" w:rsidR="00C25945" w:rsidRDefault="00C25945" w:rsidP="002A2DD3">
            <w:pPr>
              <w:widowControl w:val="0"/>
              <w:jc w:val="center"/>
              <w:rPr>
                <w:rFonts w:eastAsia="Times New Roman"/>
                <w:szCs w:val="20"/>
              </w:rPr>
            </w:pPr>
            <w:r>
              <w:rPr>
                <w:color w:val="000000"/>
                <w:szCs w:val="20"/>
              </w:rPr>
              <w:t>20</w:t>
            </w:r>
          </w:p>
        </w:tc>
        <w:tc>
          <w:tcPr>
            <w:tcW w:w="269" w:type="pct"/>
            <w:tcBorders>
              <w:top w:val="single" w:sz="4" w:space="0" w:color="000000"/>
              <w:left w:val="single" w:sz="4" w:space="0" w:color="000000"/>
              <w:bottom w:val="single" w:sz="4" w:space="0" w:color="000000"/>
              <w:right w:val="single" w:sz="4" w:space="0" w:color="000000"/>
            </w:tcBorders>
            <w:vAlign w:val="center"/>
          </w:tcPr>
          <w:p w14:paraId="1ACB8480" w14:textId="77777777" w:rsidR="00C25945" w:rsidRDefault="00C25945" w:rsidP="002A2DD3">
            <w:pPr>
              <w:widowControl w:val="0"/>
              <w:jc w:val="center"/>
              <w:rPr>
                <w:rFonts w:eastAsia="Times New Roman"/>
                <w:szCs w:val="20"/>
              </w:rPr>
            </w:pPr>
            <w:r>
              <w:rPr>
                <w:color w:val="000000"/>
                <w:szCs w:val="20"/>
              </w:rPr>
              <w:t>20</w:t>
            </w:r>
          </w:p>
        </w:tc>
        <w:tc>
          <w:tcPr>
            <w:tcW w:w="269" w:type="pct"/>
            <w:tcBorders>
              <w:top w:val="single" w:sz="4" w:space="0" w:color="000000"/>
              <w:left w:val="single" w:sz="4" w:space="0" w:color="000000"/>
              <w:bottom w:val="single" w:sz="4" w:space="0" w:color="000000"/>
              <w:right w:val="single" w:sz="4" w:space="0" w:color="000000"/>
            </w:tcBorders>
            <w:vAlign w:val="center"/>
          </w:tcPr>
          <w:p w14:paraId="0CA6F0E1" w14:textId="77777777" w:rsidR="00C25945" w:rsidRDefault="00C25945" w:rsidP="002A2DD3">
            <w:pPr>
              <w:widowControl w:val="0"/>
              <w:jc w:val="center"/>
              <w:rPr>
                <w:rFonts w:eastAsia="Times New Roman"/>
                <w:szCs w:val="20"/>
              </w:rPr>
            </w:pPr>
            <w:r>
              <w:rPr>
                <w:color w:val="000000"/>
                <w:szCs w:val="20"/>
              </w:rPr>
              <w:t>20</w:t>
            </w:r>
          </w:p>
        </w:tc>
        <w:tc>
          <w:tcPr>
            <w:tcW w:w="391" w:type="pct"/>
            <w:tcBorders>
              <w:top w:val="single" w:sz="4" w:space="0" w:color="000000"/>
              <w:left w:val="single" w:sz="4" w:space="0" w:color="000000"/>
              <w:bottom w:val="single" w:sz="4" w:space="0" w:color="000000"/>
              <w:right w:val="single" w:sz="4" w:space="0" w:color="000000"/>
            </w:tcBorders>
            <w:vAlign w:val="center"/>
          </w:tcPr>
          <w:p w14:paraId="7B739B10" w14:textId="77777777" w:rsidR="00C25945" w:rsidRDefault="00C25945" w:rsidP="002A2DD3">
            <w:pPr>
              <w:widowControl w:val="0"/>
              <w:jc w:val="center"/>
              <w:rPr>
                <w:szCs w:val="20"/>
              </w:rPr>
            </w:pPr>
            <w:r>
              <w:rPr>
                <w:color w:val="000000"/>
                <w:szCs w:val="20"/>
              </w:rPr>
              <w:t>720</w:t>
            </w:r>
          </w:p>
        </w:tc>
      </w:tr>
      <w:tr w:rsidR="00C25945" w14:paraId="1AB75AB7" w14:textId="77777777" w:rsidTr="002A2DD3">
        <w:trPr>
          <w:trHeight w:val="181"/>
          <w:jc w:val="center"/>
        </w:trPr>
        <w:tc>
          <w:tcPr>
            <w:tcW w:w="237" w:type="pct"/>
            <w:tcBorders>
              <w:top w:val="single" w:sz="4" w:space="0" w:color="000000"/>
              <w:left w:val="single" w:sz="4" w:space="0" w:color="000000"/>
              <w:bottom w:val="single" w:sz="4" w:space="0" w:color="000000"/>
              <w:right w:val="single" w:sz="4" w:space="0" w:color="000000"/>
            </w:tcBorders>
            <w:vAlign w:val="center"/>
          </w:tcPr>
          <w:p w14:paraId="21AD3247" w14:textId="77777777" w:rsidR="00C25945" w:rsidRDefault="00C25945" w:rsidP="002A2DD3">
            <w:pPr>
              <w:widowControl w:val="0"/>
              <w:jc w:val="center"/>
              <w:rPr>
                <w:rFonts w:eastAsia="Times New Roman"/>
                <w:szCs w:val="20"/>
              </w:rPr>
            </w:pPr>
            <w:r>
              <w:rPr>
                <w:rFonts w:eastAsia="Times New Roman"/>
                <w:szCs w:val="20"/>
              </w:rPr>
              <w:t>31</w:t>
            </w:r>
          </w:p>
        </w:tc>
        <w:tc>
          <w:tcPr>
            <w:tcW w:w="502" w:type="pct"/>
            <w:tcBorders>
              <w:top w:val="single" w:sz="4" w:space="0" w:color="000000"/>
              <w:left w:val="single" w:sz="4" w:space="0" w:color="000000"/>
              <w:bottom w:val="single" w:sz="4" w:space="0" w:color="000000"/>
              <w:right w:val="single" w:sz="4" w:space="0" w:color="000000"/>
            </w:tcBorders>
            <w:vAlign w:val="center"/>
          </w:tcPr>
          <w:p w14:paraId="0C6E9B46" w14:textId="77777777" w:rsidR="00C25945" w:rsidRDefault="00C25945" w:rsidP="002A2DD3">
            <w:pPr>
              <w:widowControl w:val="0"/>
              <w:jc w:val="center"/>
              <w:rPr>
                <w:rFonts w:eastAsia="Times New Roman"/>
                <w:szCs w:val="20"/>
              </w:rPr>
            </w:pPr>
            <w:r>
              <w:rPr>
                <w:color w:val="000000"/>
                <w:szCs w:val="20"/>
              </w:rPr>
              <w:t>Unidade</w:t>
            </w:r>
          </w:p>
        </w:tc>
        <w:tc>
          <w:tcPr>
            <w:tcW w:w="363" w:type="pct"/>
            <w:tcBorders>
              <w:top w:val="single" w:sz="4" w:space="0" w:color="000000"/>
              <w:left w:val="single" w:sz="4" w:space="0" w:color="000000"/>
              <w:bottom w:val="single" w:sz="4" w:space="0" w:color="000000"/>
              <w:right w:val="single" w:sz="4" w:space="0" w:color="000000"/>
            </w:tcBorders>
            <w:vAlign w:val="center"/>
          </w:tcPr>
          <w:p w14:paraId="0A4778DE" w14:textId="77777777" w:rsidR="00C25945" w:rsidRDefault="00C25945" w:rsidP="002A2DD3">
            <w:pPr>
              <w:widowControl w:val="0"/>
              <w:jc w:val="center"/>
              <w:rPr>
                <w:rFonts w:eastAsia="Times New Roman"/>
                <w:szCs w:val="20"/>
              </w:rPr>
            </w:pPr>
            <w:r>
              <w:rPr>
                <w:color w:val="000000"/>
                <w:szCs w:val="20"/>
              </w:rPr>
              <w:t>100</w:t>
            </w:r>
          </w:p>
        </w:tc>
        <w:tc>
          <w:tcPr>
            <w:tcW w:w="363" w:type="pct"/>
            <w:tcBorders>
              <w:top w:val="single" w:sz="4" w:space="0" w:color="000000"/>
              <w:left w:val="single" w:sz="4" w:space="0" w:color="000000"/>
              <w:bottom w:val="single" w:sz="4" w:space="0" w:color="000000"/>
              <w:right w:val="single" w:sz="4" w:space="0" w:color="000000"/>
            </w:tcBorders>
            <w:vAlign w:val="center"/>
          </w:tcPr>
          <w:p w14:paraId="72F4851B" w14:textId="77777777" w:rsidR="00C25945" w:rsidRDefault="00C25945" w:rsidP="002A2DD3">
            <w:pPr>
              <w:widowControl w:val="0"/>
              <w:jc w:val="center"/>
              <w:rPr>
                <w:rFonts w:eastAsia="Times New Roman"/>
                <w:szCs w:val="20"/>
              </w:rPr>
            </w:pPr>
            <w:r>
              <w:rPr>
                <w:color w:val="000000"/>
                <w:szCs w:val="20"/>
              </w:rPr>
              <w:t>250</w:t>
            </w:r>
          </w:p>
        </w:tc>
        <w:tc>
          <w:tcPr>
            <w:tcW w:w="269" w:type="pct"/>
            <w:tcBorders>
              <w:top w:val="single" w:sz="4" w:space="0" w:color="000000"/>
              <w:left w:val="single" w:sz="4" w:space="0" w:color="000000"/>
              <w:bottom w:val="single" w:sz="4" w:space="0" w:color="000000"/>
              <w:right w:val="single" w:sz="4" w:space="0" w:color="000000"/>
            </w:tcBorders>
            <w:vAlign w:val="center"/>
          </w:tcPr>
          <w:p w14:paraId="29A3604F" w14:textId="77777777" w:rsidR="00C25945" w:rsidRDefault="00C25945" w:rsidP="002A2DD3">
            <w:pPr>
              <w:widowControl w:val="0"/>
              <w:jc w:val="center"/>
              <w:rPr>
                <w:rFonts w:eastAsia="Times New Roman"/>
                <w:szCs w:val="20"/>
              </w:rPr>
            </w:pPr>
            <w:r>
              <w:rPr>
                <w:color w:val="000000"/>
                <w:szCs w:val="20"/>
              </w:rPr>
              <w:t>20</w:t>
            </w:r>
          </w:p>
        </w:tc>
        <w:tc>
          <w:tcPr>
            <w:tcW w:w="269" w:type="pct"/>
            <w:tcBorders>
              <w:top w:val="single" w:sz="4" w:space="0" w:color="000000"/>
              <w:left w:val="single" w:sz="4" w:space="0" w:color="000000"/>
              <w:bottom w:val="single" w:sz="4" w:space="0" w:color="000000"/>
              <w:right w:val="single" w:sz="4" w:space="0" w:color="000000"/>
            </w:tcBorders>
            <w:vAlign w:val="center"/>
          </w:tcPr>
          <w:p w14:paraId="7BB28825" w14:textId="77777777" w:rsidR="00C25945" w:rsidRDefault="00C25945" w:rsidP="002A2DD3">
            <w:pPr>
              <w:widowControl w:val="0"/>
              <w:jc w:val="center"/>
              <w:rPr>
                <w:rFonts w:eastAsia="Times New Roman"/>
                <w:szCs w:val="20"/>
              </w:rPr>
            </w:pPr>
            <w:r>
              <w:rPr>
                <w:color w:val="000000"/>
                <w:szCs w:val="20"/>
              </w:rPr>
              <w:t>20</w:t>
            </w:r>
          </w:p>
        </w:tc>
        <w:tc>
          <w:tcPr>
            <w:tcW w:w="269" w:type="pct"/>
            <w:tcBorders>
              <w:top w:val="single" w:sz="4" w:space="0" w:color="000000"/>
              <w:left w:val="single" w:sz="4" w:space="0" w:color="000000"/>
              <w:bottom w:val="single" w:sz="4" w:space="0" w:color="000000"/>
              <w:right w:val="single" w:sz="4" w:space="0" w:color="000000"/>
            </w:tcBorders>
            <w:vAlign w:val="center"/>
          </w:tcPr>
          <w:p w14:paraId="0B1DDE4B" w14:textId="77777777" w:rsidR="00C25945" w:rsidRDefault="00C25945" w:rsidP="002A2DD3">
            <w:pPr>
              <w:widowControl w:val="0"/>
              <w:jc w:val="center"/>
              <w:rPr>
                <w:rFonts w:eastAsia="Times New Roman"/>
                <w:szCs w:val="20"/>
              </w:rPr>
            </w:pPr>
            <w:r>
              <w:rPr>
                <w:color w:val="000000"/>
                <w:szCs w:val="20"/>
              </w:rPr>
              <w:t>20</w:t>
            </w:r>
          </w:p>
        </w:tc>
        <w:tc>
          <w:tcPr>
            <w:tcW w:w="269" w:type="pct"/>
            <w:tcBorders>
              <w:top w:val="single" w:sz="4" w:space="0" w:color="000000"/>
              <w:left w:val="single" w:sz="4" w:space="0" w:color="000000"/>
              <w:bottom w:val="single" w:sz="4" w:space="0" w:color="000000"/>
              <w:right w:val="single" w:sz="4" w:space="0" w:color="000000"/>
            </w:tcBorders>
            <w:vAlign w:val="center"/>
          </w:tcPr>
          <w:p w14:paraId="13E597A0" w14:textId="77777777" w:rsidR="00C25945" w:rsidRDefault="00C25945" w:rsidP="002A2DD3">
            <w:pPr>
              <w:widowControl w:val="0"/>
              <w:jc w:val="center"/>
              <w:rPr>
                <w:rFonts w:eastAsia="Times New Roman"/>
                <w:szCs w:val="20"/>
              </w:rPr>
            </w:pPr>
            <w:r>
              <w:rPr>
                <w:color w:val="000000"/>
                <w:szCs w:val="20"/>
              </w:rPr>
              <w:t>20</w:t>
            </w:r>
          </w:p>
        </w:tc>
        <w:tc>
          <w:tcPr>
            <w:tcW w:w="269" w:type="pct"/>
            <w:tcBorders>
              <w:top w:val="single" w:sz="4" w:space="0" w:color="000000"/>
              <w:left w:val="single" w:sz="4" w:space="0" w:color="000000"/>
              <w:bottom w:val="single" w:sz="4" w:space="0" w:color="000000"/>
              <w:right w:val="single" w:sz="4" w:space="0" w:color="000000"/>
            </w:tcBorders>
            <w:vAlign w:val="center"/>
          </w:tcPr>
          <w:p w14:paraId="69F68753" w14:textId="77777777" w:rsidR="00C25945" w:rsidRDefault="00C25945" w:rsidP="002A2DD3">
            <w:pPr>
              <w:widowControl w:val="0"/>
              <w:jc w:val="center"/>
              <w:rPr>
                <w:rFonts w:eastAsia="Times New Roman"/>
                <w:szCs w:val="20"/>
              </w:rPr>
            </w:pPr>
            <w:r>
              <w:rPr>
                <w:color w:val="000000"/>
                <w:szCs w:val="20"/>
              </w:rPr>
              <w:t>20</w:t>
            </w:r>
          </w:p>
        </w:tc>
        <w:tc>
          <w:tcPr>
            <w:tcW w:w="363" w:type="pct"/>
            <w:tcBorders>
              <w:top w:val="single" w:sz="4" w:space="0" w:color="000000"/>
              <w:left w:val="single" w:sz="4" w:space="0" w:color="000000"/>
              <w:bottom w:val="single" w:sz="4" w:space="0" w:color="000000"/>
              <w:right w:val="single" w:sz="4" w:space="0" w:color="000000"/>
            </w:tcBorders>
            <w:vAlign w:val="center"/>
          </w:tcPr>
          <w:p w14:paraId="31B26FD1" w14:textId="77777777" w:rsidR="00C25945" w:rsidRDefault="00C25945" w:rsidP="002A2DD3">
            <w:pPr>
              <w:widowControl w:val="0"/>
              <w:jc w:val="center"/>
              <w:rPr>
                <w:rFonts w:eastAsia="Times New Roman"/>
                <w:szCs w:val="20"/>
              </w:rPr>
            </w:pPr>
            <w:r>
              <w:rPr>
                <w:color w:val="000000"/>
                <w:szCs w:val="20"/>
              </w:rPr>
              <w:t>1.000</w:t>
            </w:r>
          </w:p>
        </w:tc>
        <w:tc>
          <w:tcPr>
            <w:tcW w:w="269" w:type="pct"/>
            <w:tcBorders>
              <w:top w:val="single" w:sz="4" w:space="0" w:color="000000"/>
              <w:left w:val="single" w:sz="4" w:space="0" w:color="000000"/>
              <w:bottom w:val="single" w:sz="4" w:space="0" w:color="000000"/>
              <w:right w:val="single" w:sz="4" w:space="0" w:color="000000"/>
            </w:tcBorders>
            <w:vAlign w:val="center"/>
          </w:tcPr>
          <w:p w14:paraId="257877A6" w14:textId="77777777" w:rsidR="00C25945" w:rsidRDefault="00C25945" w:rsidP="002A2DD3">
            <w:pPr>
              <w:widowControl w:val="0"/>
              <w:jc w:val="center"/>
              <w:rPr>
                <w:rFonts w:eastAsia="Times New Roman"/>
                <w:szCs w:val="20"/>
              </w:rPr>
            </w:pPr>
            <w:r>
              <w:rPr>
                <w:color w:val="000000"/>
                <w:szCs w:val="20"/>
              </w:rPr>
              <w:t>20</w:t>
            </w:r>
          </w:p>
        </w:tc>
        <w:tc>
          <w:tcPr>
            <w:tcW w:w="269" w:type="pct"/>
            <w:tcBorders>
              <w:top w:val="single" w:sz="4" w:space="0" w:color="000000"/>
              <w:left w:val="single" w:sz="4" w:space="0" w:color="000000"/>
              <w:bottom w:val="single" w:sz="4" w:space="0" w:color="000000"/>
              <w:right w:val="single" w:sz="4" w:space="0" w:color="000000"/>
            </w:tcBorders>
            <w:vAlign w:val="center"/>
          </w:tcPr>
          <w:p w14:paraId="1992E32A" w14:textId="77777777" w:rsidR="00C25945" w:rsidRDefault="00C25945" w:rsidP="002A2DD3">
            <w:pPr>
              <w:widowControl w:val="0"/>
              <w:jc w:val="center"/>
              <w:rPr>
                <w:rFonts w:eastAsia="Times New Roman"/>
                <w:szCs w:val="20"/>
              </w:rPr>
            </w:pPr>
            <w:r>
              <w:rPr>
                <w:color w:val="000000"/>
                <w:szCs w:val="20"/>
              </w:rPr>
              <w:t>20</w:t>
            </w:r>
          </w:p>
        </w:tc>
        <w:tc>
          <w:tcPr>
            <w:tcW w:w="363" w:type="pct"/>
            <w:tcBorders>
              <w:top w:val="single" w:sz="4" w:space="0" w:color="000000"/>
              <w:left w:val="single" w:sz="4" w:space="0" w:color="000000"/>
              <w:bottom w:val="single" w:sz="4" w:space="0" w:color="000000"/>
              <w:right w:val="single" w:sz="4" w:space="0" w:color="000000"/>
            </w:tcBorders>
            <w:vAlign w:val="center"/>
          </w:tcPr>
          <w:p w14:paraId="33217D27" w14:textId="77777777" w:rsidR="00C25945" w:rsidRDefault="00C25945" w:rsidP="002A2DD3">
            <w:pPr>
              <w:widowControl w:val="0"/>
              <w:jc w:val="center"/>
              <w:rPr>
                <w:rFonts w:eastAsia="Times New Roman"/>
                <w:szCs w:val="20"/>
              </w:rPr>
            </w:pPr>
            <w:r>
              <w:rPr>
                <w:color w:val="000000"/>
                <w:szCs w:val="20"/>
              </w:rPr>
              <w:t>300</w:t>
            </w:r>
          </w:p>
        </w:tc>
        <w:tc>
          <w:tcPr>
            <w:tcW w:w="269" w:type="pct"/>
            <w:tcBorders>
              <w:top w:val="single" w:sz="4" w:space="0" w:color="000000"/>
              <w:left w:val="single" w:sz="4" w:space="0" w:color="000000"/>
              <w:bottom w:val="single" w:sz="4" w:space="0" w:color="000000"/>
              <w:right w:val="single" w:sz="4" w:space="0" w:color="000000"/>
            </w:tcBorders>
            <w:vAlign w:val="center"/>
          </w:tcPr>
          <w:p w14:paraId="26CB122B" w14:textId="77777777" w:rsidR="00C25945" w:rsidRDefault="00C25945" w:rsidP="002A2DD3">
            <w:pPr>
              <w:widowControl w:val="0"/>
              <w:jc w:val="center"/>
              <w:rPr>
                <w:rFonts w:eastAsia="Times New Roman"/>
                <w:szCs w:val="20"/>
              </w:rPr>
            </w:pPr>
            <w:r>
              <w:rPr>
                <w:color w:val="000000"/>
                <w:szCs w:val="20"/>
              </w:rPr>
              <w:t>20</w:t>
            </w:r>
          </w:p>
        </w:tc>
        <w:tc>
          <w:tcPr>
            <w:tcW w:w="269" w:type="pct"/>
            <w:tcBorders>
              <w:top w:val="single" w:sz="4" w:space="0" w:color="000000"/>
              <w:left w:val="single" w:sz="4" w:space="0" w:color="000000"/>
              <w:bottom w:val="single" w:sz="4" w:space="0" w:color="000000"/>
              <w:right w:val="single" w:sz="4" w:space="0" w:color="000000"/>
            </w:tcBorders>
            <w:vAlign w:val="center"/>
          </w:tcPr>
          <w:p w14:paraId="5784BCA8" w14:textId="77777777" w:rsidR="00C25945" w:rsidRDefault="00C25945" w:rsidP="002A2DD3">
            <w:pPr>
              <w:widowControl w:val="0"/>
              <w:jc w:val="center"/>
              <w:rPr>
                <w:rFonts w:eastAsia="Times New Roman"/>
                <w:szCs w:val="20"/>
              </w:rPr>
            </w:pPr>
            <w:r>
              <w:rPr>
                <w:color w:val="000000"/>
                <w:szCs w:val="20"/>
              </w:rPr>
              <w:t>20</w:t>
            </w:r>
          </w:p>
        </w:tc>
        <w:tc>
          <w:tcPr>
            <w:tcW w:w="391" w:type="pct"/>
            <w:tcBorders>
              <w:top w:val="single" w:sz="4" w:space="0" w:color="000000"/>
              <w:left w:val="single" w:sz="4" w:space="0" w:color="000000"/>
              <w:bottom w:val="single" w:sz="4" w:space="0" w:color="000000"/>
              <w:right w:val="single" w:sz="4" w:space="0" w:color="000000"/>
            </w:tcBorders>
            <w:vAlign w:val="center"/>
          </w:tcPr>
          <w:p w14:paraId="1A466C59" w14:textId="77777777" w:rsidR="00C25945" w:rsidRDefault="00C25945" w:rsidP="002A2DD3">
            <w:pPr>
              <w:widowControl w:val="0"/>
              <w:jc w:val="center"/>
              <w:rPr>
                <w:szCs w:val="20"/>
              </w:rPr>
            </w:pPr>
            <w:r>
              <w:rPr>
                <w:color w:val="000000"/>
                <w:szCs w:val="20"/>
              </w:rPr>
              <w:t>1.830</w:t>
            </w:r>
          </w:p>
        </w:tc>
      </w:tr>
      <w:tr w:rsidR="00C25945" w14:paraId="3AA01F80" w14:textId="77777777" w:rsidTr="002A2DD3">
        <w:trPr>
          <w:trHeight w:val="181"/>
          <w:jc w:val="center"/>
        </w:trPr>
        <w:tc>
          <w:tcPr>
            <w:tcW w:w="237" w:type="pct"/>
            <w:tcBorders>
              <w:top w:val="single" w:sz="4" w:space="0" w:color="000000"/>
              <w:left w:val="single" w:sz="4" w:space="0" w:color="000000"/>
              <w:bottom w:val="single" w:sz="4" w:space="0" w:color="000000"/>
              <w:right w:val="single" w:sz="4" w:space="0" w:color="000000"/>
            </w:tcBorders>
            <w:vAlign w:val="center"/>
          </w:tcPr>
          <w:p w14:paraId="071FE3CB" w14:textId="77777777" w:rsidR="00C25945" w:rsidRDefault="00C25945" w:rsidP="002A2DD3">
            <w:pPr>
              <w:widowControl w:val="0"/>
              <w:jc w:val="center"/>
              <w:rPr>
                <w:rFonts w:eastAsia="Times New Roman"/>
                <w:szCs w:val="20"/>
              </w:rPr>
            </w:pPr>
            <w:r>
              <w:rPr>
                <w:rFonts w:eastAsia="Times New Roman"/>
                <w:szCs w:val="20"/>
              </w:rPr>
              <w:t>32</w:t>
            </w:r>
          </w:p>
        </w:tc>
        <w:tc>
          <w:tcPr>
            <w:tcW w:w="502" w:type="pct"/>
            <w:tcBorders>
              <w:top w:val="single" w:sz="4" w:space="0" w:color="000000"/>
              <w:left w:val="single" w:sz="4" w:space="0" w:color="000000"/>
              <w:bottom w:val="single" w:sz="4" w:space="0" w:color="000000"/>
              <w:right w:val="single" w:sz="4" w:space="0" w:color="000000"/>
            </w:tcBorders>
            <w:vAlign w:val="center"/>
          </w:tcPr>
          <w:p w14:paraId="6D7296E5" w14:textId="77777777" w:rsidR="00C25945" w:rsidRDefault="00C25945" w:rsidP="002A2DD3">
            <w:pPr>
              <w:widowControl w:val="0"/>
              <w:jc w:val="center"/>
              <w:rPr>
                <w:rFonts w:eastAsia="Times New Roman"/>
                <w:szCs w:val="20"/>
              </w:rPr>
            </w:pPr>
            <w:r>
              <w:rPr>
                <w:color w:val="000000"/>
                <w:szCs w:val="20"/>
              </w:rPr>
              <w:t>Unidade</w:t>
            </w:r>
          </w:p>
        </w:tc>
        <w:tc>
          <w:tcPr>
            <w:tcW w:w="363" w:type="pct"/>
            <w:tcBorders>
              <w:top w:val="single" w:sz="4" w:space="0" w:color="000000"/>
              <w:left w:val="single" w:sz="4" w:space="0" w:color="000000"/>
              <w:bottom w:val="single" w:sz="4" w:space="0" w:color="000000"/>
              <w:right w:val="single" w:sz="4" w:space="0" w:color="000000"/>
            </w:tcBorders>
            <w:vAlign w:val="center"/>
          </w:tcPr>
          <w:p w14:paraId="6013B937" w14:textId="77777777" w:rsidR="00C25945" w:rsidRDefault="00C25945" w:rsidP="002A2DD3">
            <w:pPr>
              <w:widowControl w:val="0"/>
              <w:jc w:val="center"/>
              <w:rPr>
                <w:rFonts w:eastAsia="Times New Roman"/>
                <w:szCs w:val="20"/>
              </w:rPr>
            </w:pPr>
            <w:r>
              <w:rPr>
                <w:color w:val="000000"/>
                <w:szCs w:val="20"/>
              </w:rPr>
              <w:t>220</w:t>
            </w:r>
          </w:p>
        </w:tc>
        <w:tc>
          <w:tcPr>
            <w:tcW w:w="363" w:type="pct"/>
            <w:tcBorders>
              <w:top w:val="single" w:sz="4" w:space="0" w:color="000000"/>
              <w:left w:val="single" w:sz="4" w:space="0" w:color="000000"/>
              <w:bottom w:val="single" w:sz="4" w:space="0" w:color="000000"/>
              <w:right w:val="single" w:sz="4" w:space="0" w:color="000000"/>
            </w:tcBorders>
            <w:vAlign w:val="center"/>
          </w:tcPr>
          <w:p w14:paraId="6FB54DB7" w14:textId="77777777" w:rsidR="00C25945" w:rsidRDefault="00C25945" w:rsidP="002A2DD3">
            <w:pPr>
              <w:widowControl w:val="0"/>
              <w:jc w:val="center"/>
              <w:rPr>
                <w:rFonts w:eastAsia="Times New Roman"/>
                <w:szCs w:val="20"/>
              </w:rPr>
            </w:pPr>
            <w:r>
              <w:rPr>
                <w:color w:val="000000"/>
                <w:szCs w:val="20"/>
              </w:rPr>
              <w:t>120</w:t>
            </w:r>
          </w:p>
        </w:tc>
        <w:tc>
          <w:tcPr>
            <w:tcW w:w="269" w:type="pct"/>
            <w:tcBorders>
              <w:top w:val="single" w:sz="4" w:space="0" w:color="000000"/>
              <w:left w:val="single" w:sz="4" w:space="0" w:color="000000"/>
              <w:bottom w:val="single" w:sz="4" w:space="0" w:color="000000"/>
              <w:right w:val="single" w:sz="4" w:space="0" w:color="000000"/>
            </w:tcBorders>
            <w:vAlign w:val="center"/>
          </w:tcPr>
          <w:p w14:paraId="19736469" w14:textId="77777777" w:rsidR="00C25945" w:rsidRDefault="00C25945" w:rsidP="002A2DD3">
            <w:pPr>
              <w:widowControl w:val="0"/>
              <w:jc w:val="center"/>
              <w:rPr>
                <w:rFonts w:eastAsia="Times New Roman"/>
                <w:szCs w:val="20"/>
              </w:rPr>
            </w:pPr>
            <w:r>
              <w:rPr>
                <w:color w:val="000000"/>
                <w:szCs w:val="20"/>
              </w:rPr>
              <w:t>50</w:t>
            </w:r>
          </w:p>
        </w:tc>
        <w:tc>
          <w:tcPr>
            <w:tcW w:w="269" w:type="pct"/>
            <w:tcBorders>
              <w:top w:val="single" w:sz="4" w:space="0" w:color="000000"/>
              <w:left w:val="single" w:sz="4" w:space="0" w:color="000000"/>
              <w:bottom w:val="single" w:sz="4" w:space="0" w:color="000000"/>
              <w:right w:val="single" w:sz="4" w:space="0" w:color="000000"/>
            </w:tcBorders>
            <w:vAlign w:val="center"/>
          </w:tcPr>
          <w:p w14:paraId="7ADFDE97" w14:textId="77777777" w:rsidR="00C25945" w:rsidRDefault="00C25945" w:rsidP="002A2DD3">
            <w:pPr>
              <w:widowControl w:val="0"/>
              <w:jc w:val="center"/>
              <w:rPr>
                <w:rFonts w:eastAsia="Times New Roman"/>
                <w:szCs w:val="20"/>
              </w:rPr>
            </w:pPr>
            <w:r>
              <w:rPr>
                <w:color w:val="000000"/>
                <w:szCs w:val="20"/>
              </w:rPr>
              <w:t>80</w:t>
            </w:r>
          </w:p>
        </w:tc>
        <w:tc>
          <w:tcPr>
            <w:tcW w:w="269" w:type="pct"/>
            <w:tcBorders>
              <w:top w:val="single" w:sz="4" w:space="0" w:color="000000"/>
              <w:left w:val="single" w:sz="4" w:space="0" w:color="000000"/>
              <w:bottom w:val="single" w:sz="4" w:space="0" w:color="000000"/>
              <w:right w:val="single" w:sz="4" w:space="0" w:color="000000"/>
            </w:tcBorders>
            <w:vAlign w:val="center"/>
          </w:tcPr>
          <w:p w14:paraId="796B4DE0" w14:textId="77777777" w:rsidR="00C25945" w:rsidRDefault="00C25945" w:rsidP="002A2DD3">
            <w:pPr>
              <w:widowControl w:val="0"/>
              <w:jc w:val="center"/>
              <w:rPr>
                <w:rFonts w:eastAsia="Times New Roman"/>
                <w:szCs w:val="20"/>
              </w:rPr>
            </w:pPr>
            <w:r>
              <w:rPr>
                <w:color w:val="000000"/>
                <w:szCs w:val="20"/>
              </w:rPr>
              <w:t>100</w:t>
            </w:r>
          </w:p>
        </w:tc>
        <w:tc>
          <w:tcPr>
            <w:tcW w:w="269" w:type="pct"/>
            <w:tcBorders>
              <w:top w:val="single" w:sz="4" w:space="0" w:color="000000"/>
              <w:left w:val="single" w:sz="4" w:space="0" w:color="000000"/>
              <w:bottom w:val="single" w:sz="4" w:space="0" w:color="000000"/>
              <w:right w:val="single" w:sz="4" w:space="0" w:color="000000"/>
            </w:tcBorders>
            <w:vAlign w:val="center"/>
          </w:tcPr>
          <w:p w14:paraId="24977081" w14:textId="77777777" w:rsidR="00C25945" w:rsidRDefault="00C25945" w:rsidP="002A2DD3">
            <w:pPr>
              <w:widowControl w:val="0"/>
              <w:jc w:val="center"/>
              <w:rPr>
                <w:rFonts w:eastAsia="Times New Roman"/>
                <w:szCs w:val="20"/>
              </w:rPr>
            </w:pPr>
            <w:r>
              <w:rPr>
                <w:color w:val="000000"/>
                <w:szCs w:val="20"/>
              </w:rPr>
              <w:t>40</w:t>
            </w:r>
          </w:p>
        </w:tc>
        <w:tc>
          <w:tcPr>
            <w:tcW w:w="269" w:type="pct"/>
            <w:tcBorders>
              <w:top w:val="single" w:sz="4" w:space="0" w:color="000000"/>
              <w:left w:val="single" w:sz="4" w:space="0" w:color="000000"/>
              <w:bottom w:val="single" w:sz="4" w:space="0" w:color="000000"/>
              <w:right w:val="single" w:sz="4" w:space="0" w:color="000000"/>
            </w:tcBorders>
            <w:vAlign w:val="center"/>
          </w:tcPr>
          <w:p w14:paraId="60C3CE84" w14:textId="77777777" w:rsidR="00C25945" w:rsidRDefault="00C25945" w:rsidP="002A2DD3">
            <w:pPr>
              <w:widowControl w:val="0"/>
              <w:jc w:val="center"/>
              <w:rPr>
                <w:rFonts w:eastAsia="Times New Roman"/>
                <w:szCs w:val="20"/>
              </w:rPr>
            </w:pPr>
            <w:r>
              <w:rPr>
                <w:color w:val="000000"/>
                <w:szCs w:val="20"/>
              </w:rPr>
              <w:t>100</w:t>
            </w:r>
          </w:p>
        </w:tc>
        <w:tc>
          <w:tcPr>
            <w:tcW w:w="363" w:type="pct"/>
            <w:tcBorders>
              <w:top w:val="single" w:sz="4" w:space="0" w:color="000000"/>
              <w:left w:val="single" w:sz="4" w:space="0" w:color="000000"/>
              <w:bottom w:val="single" w:sz="4" w:space="0" w:color="000000"/>
              <w:right w:val="single" w:sz="4" w:space="0" w:color="000000"/>
            </w:tcBorders>
            <w:vAlign w:val="center"/>
          </w:tcPr>
          <w:p w14:paraId="52D68CFF" w14:textId="77777777" w:rsidR="00C25945" w:rsidRDefault="00C25945" w:rsidP="002A2DD3">
            <w:pPr>
              <w:widowControl w:val="0"/>
              <w:jc w:val="center"/>
              <w:rPr>
                <w:rFonts w:eastAsia="Times New Roman"/>
                <w:szCs w:val="20"/>
              </w:rPr>
            </w:pPr>
            <w:r>
              <w:rPr>
                <w:color w:val="000000"/>
                <w:szCs w:val="20"/>
              </w:rPr>
              <w:t>300</w:t>
            </w:r>
          </w:p>
        </w:tc>
        <w:tc>
          <w:tcPr>
            <w:tcW w:w="269" w:type="pct"/>
            <w:tcBorders>
              <w:top w:val="single" w:sz="4" w:space="0" w:color="000000"/>
              <w:left w:val="single" w:sz="4" w:space="0" w:color="000000"/>
              <w:bottom w:val="single" w:sz="4" w:space="0" w:color="000000"/>
              <w:right w:val="single" w:sz="4" w:space="0" w:color="000000"/>
            </w:tcBorders>
            <w:vAlign w:val="center"/>
          </w:tcPr>
          <w:p w14:paraId="0BEBF3D2" w14:textId="77777777" w:rsidR="00C25945" w:rsidRDefault="00C25945" w:rsidP="002A2DD3">
            <w:pPr>
              <w:widowControl w:val="0"/>
              <w:jc w:val="center"/>
              <w:rPr>
                <w:rFonts w:eastAsia="Times New Roman"/>
                <w:szCs w:val="20"/>
              </w:rPr>
            </w:pPr>
            <w:r>
              <w:rPr>
                <w:color w:val="000000"/>
                <w:szCs w:val="20"/>
              </w:rPr>
              <w:t>40</w:t>
            </w:r>
          </w:p>
        </w:tc>
        <w:tc>
          <w:tcPr>
            <w:tcW w:w="269" w:type="pct"/>
            <w:tcBorders>
              <w:top w:val="single" w:sz="4" w:space="0" w:color="000000"/>
              <w:left w:val="single" w:sz="4" w:space="0" w:color="000000"/>
              <w:bottom w:val="single" w:sz="4" w:space="0" w:color="000000"/>
              <w:right w:val="single" w:sz="4" w:space="0" w:color="000000"/>
            </w:tcBorders>
            <w:vAlign w:val="center"/>
          </w:tcPr>
          <w:p w14:paraId="75F58951" w14:textId="77777777" w:rsidR="00C25945" w:rsidRDefault="00C25945" w:rsidP="002A2DD3">
            <w:pPr>
              <w:widowControl w:val="0"/>
              <w:jc w:val="center"/>
              <w:rPr>
                <w:rFonts w:eastAsia="Times New Roman"/>
                <w:szCs w:val="20"/>
              </w:rPr>
            </w:pPr>
            <w:r>
              <w:rPr>
                <w:color w:val="000000"/>
                <w:szCs w:val="20"/>
              </w:rPr>
              <w:t>50</w:t>
            </w:r>
          </w:p>
        </w:tc>
        <w:tc>
          <w:tcPr>
            <w:tcW w:w="363" w:type="pct"/>
            <w:tcBorders>
              <w:top w:val="single" w:sz="4" w:space="0" w:color="000000"/>
              <w:left w:val="single" w:sz="4" w:space="0" w:color="000000"/>
              <w:bottom w:val="single" w:sz="4" w:space="0" w:color="000000"/>
              <w:right w:val="single" w:sz="4" w:space="0" w:color="000000"/>
            </w:tcBorders>
            <w:vAlign w:val="center"/>
          </w:tcPr>
          <w:p w14:paraId="67A1D3F2" w14:textId="77777777" w:rsidR="00C25945" w:rsidRDefault="00C25945" w:rsidP="002A2DD3">
            <w:pPr>
              <w:widowControl w:val="0"/>
              <w:jc w:val="center"/>
              <w:rPr>
                <w:rFonts w:eastAsia="Times New Roman"/>
                <w:szCs w:val="20"/>
              </w:rPr>
            </w:pPr>
            <w:r>
              <w:rPr>
                <w:color w:val="000000"/>
                <w:szCs w:val="20"/>
              </w:rPr>
              <w:t>180</w:t>
            </w:r>
          </w:p>
        </w:tc>
        <w:tc>
          <w:tcPr>
            <w:tcW w:w="269" w:type="pct"/>
            <w:tcBorders>
              <w:top w:val="single" w:sz="4" w:space="0" w:color="000000"/>
              <w:left w:val="single" w:sz="4" w:space="0" w:color="000000"/>
              <w:bottom w:val="single" w:sz="4" w:space="0" w:color="000000"/>
              <w:right w:val="single" w:sz="4" w:space="0" w:color="000000"/>
            </w:tcBorders>
            <w:vAlign w:val="center"/>
          </w:tcPr>
          <w:p w14:paraId="464CDDEE" w14:textId="77777777" w:rsidR="00C25945" w:rsidRDefault="00C25945" w:rsidP="002A2DD3">
            <w:pPr>
              <w:widowControl w:val="0"/>
              <w:jc w:val="center"/>
              <w:rPr>
                <w:rFonts w:eastAsia="Times New Roman"/>
                <w:szCs w:val="20"/>
              </w:rPr>
            </w:pPr>
            <w:r>
              <w:rPr>
                <w:color w:val="000000"/>
                <w:szCs w:val="20"/>
              </w:rPr>
              <w:t>40</w:t>
            </w:r>
          </w:p>
        </w:tc>
        <w:tc>
          <w:tcPr>
            <w:tcW w:w="269" w:type="pct"/>
            <w:tcBorders>
              <w:top w:val="single" w:sz="4" w:space="0" w:color="000000"/>
              <w:left w:val="single" w:sz="4" w:space="0" w:color="000000"/>
              <w:bottom w:val="single" w:sz="4" w:space="0" w:color="000000"/>
              <w:right w:val="single" w:sz="4" w:space="0" w:color="000000"/>
            </w:tcBorders>
            <w:vAlign w:val="center"/>
          </w:tcPr>
          <w:p w14:paraId="0DEAC656" w14:textId="77777777" w:rsidR="00C25945" w:rsidRDefault="00C25945" w:rsidP="002A2DD3">
            <w:pPr>
              <w:widowControl w:val="0"/>
              <w:jc w:val="center"/>
              <w:rPr>
                <w:rFonts w:eastAsia="Times New Roman"/>
                <w:szCs w:val="20"/>
              </w:rPr>
            </w:pPr>
            <w:r>
              <w:rPr>
                <w:color w:val="000000"/>
                <w:szCs w:val="20"/>
              </w:rPr>
              <w:t>80</w:t>
            </w:r>
          </w:p>
        </w:tc>
        <w:tc>
          <w:tcPr>
            <w:tcW w:w="391" w:type="pct"/>
            <w:tcBorders>
              <w:top w:val="single" w:sz="4" w:space="0" w:color="000000"/>
              <w:left w:val="single" w:sz="4" w:space="0" w:color="000000"/>
              <w:bottom w:val="single" w:sz="4" w:space="0" w:color="000000"/>
              <w:right w:val="single" w:sz="4" w:space="0" w:color="000000"/>
            </w:tcBorders>
            <w:vAlign w:val="center"/>
          </w:tcPr>
          <w:p w14:paraId="02C780AD" w14:textId="77777777" w:rsidR="00C25945" w:rsidRDefault="00C25945" w:rsidP="002A2DD3">
            <w:pPr>
              <w:widowControl w:val="0"/>
              <w:jc w:val="center"/>
              <w:rPr>
                <w:szCs w:val="20"/>
              </w:rPr>
            </w:pPr>
            <w:r>
              <w:rPr>
                <w:color w:val="000000"/>
                <w:szCs w:val="20"/>
              </w:rPr>
              <w:t>1.400</w:t>
            </w:r>
          </w:p>
        </w:tc>
      </w:tr>
      <w:tr w:rsidR="00C25945" w14:paraId="0581D6D3" w14:textId="77777777" w:rsidTr="002A2DD3">
        <w:trPr>
          <w:trHeight w:val="181"/>
          <w:jc w:val="center"/>
        </w:trPr>
        <w:tc>
          <w:tcPr>
            <w:tcW w:w="237" w:type="pct"/>
            <w:tcBorders>
              <w:top w:val="single" w:sz="4" w:space="0" w:color="000000"/>
              <w:left w:val="single" w:sz="4" w:space="0" w:color="000000"/>
              <w:bottom w:val="single" w:sz="4" w:space="0" w:color="000000"/>
              <w:right w:val="single" w:sz="4" w:space="0" w:color="000000"/>
            </w:tcBorders>
            <w:vAlign w:val="center"/>
          </w:tcPr>
          <w:p w14:paraId="2BE54340" w14:textId="77777777" w:rsidR="00C25945" w:rsidRDefault="00C25945" w:rsidP="002A2DD3">
            <w:pPr>
              <w:widowControl w:val="0"/>
              <w:jc w:val="center"/>
              <w:rPr>
                <w:rFonts w:eastAsia="Times New Roman"/>
                <w:szCs w:val="20"/>
              </w:rPr>
            </w:pPr>
            <w:r>
              <w:rPr>
                <w:rFonts w:eastAsia="Times New Roman"/>
                <w:szCs w:val="20"/>
              </w:rPr>
              <w:t>33</w:t>
            </w:r>
          </w:p>
        </w:tc>
        <w:tc>
          <w:tcPr>
            <w:tcW w:w="502" w:type="pct"/>
            <w:tcBorders>
              <w:top w:val="single" w:sz="4" w:space="0" w:color="000000"/>
              <w:left w:val="single" w:sz="4" w:space="0" w:color="000000"/>
              <w:bottom w:val="single" w:sz="4" w:space="0" w:color="000000"/>
              <w:right w:val="single" w:sz="4" w:space="0" w:color="000000"/>
            </w:tcBorders>
            <w:vAlign w:val="center"/>
          </w:tcPr>
          <w:p w14:paraId="1551BF40" w14:textId="77777777" w:rsidR="00C25945" w:rsidRDefault="00C25945" w:rsidP="002A2DD3">
            <w:pPr>
              <w:widowControl w:val="0"/>
              <w:jc w:val="center"/>
              <w:rPr>
                <w:rFonts w:eastAsia="Times New Roman"/>
                <w:szCs w:val="20"/>
              </w:rPr>
            </w:pPr>
            <w:r>
              <w:rPr>
                <w:color w:val="000000"/>
                <w:szCs w:val="20"/>
              </w:rPr>
              <w:t>Unidade</w:t>
            </w:r>
          </w:p>
        </w:tc>
        <w:tc>
          <w:tcPr>
            <w:tcW w:w="363" w:type="pct"/>
            <w:tcBorders>
              <w:top w:val="single" w:sz="4" w:space="0" w:color="000000"/>
              <w:left w:val="single" w:sz="4" w:space="0" w:color="000000"/>
              <w:bottom w:val="single" w:sz="4" w:space="0" w:color="000000"/>
              <w:right w:val="single" w:sz="4" w:space="0" w:color="000000"/>
            </w:tcBorders>
            <w:vAlign w:val="center"/>
          </w:tcPr>
          <w:p w14:paraId="7C22BB49" w14:textId="77777777" w:rsidR="00C25945" w:rsidRDefault="00C25945" w:rsidP="002A2DD3">
            <w:pPr>
              <w:widowControl w:val="0"/>
              <w:jc w:val="center"/>
              <w:rPr>
                <w:rFonts w:eastAsia="Times New Roman"/>
                <w:szCs w:val="20"/>
              </w:rPr>
            </w:pPr>
            <w:r>
              <w:rPr>
                <w:color w:val="000000"/>
                <w:szCs w:val="20"/>
              </w:rPr>
              <w:t>280</w:t>
            </w:r>
          </w:p>
        </w:tc>
        <w:tc>
          <w:tcPr>
            <w:tcW w:w="363" w:type="pct"/>
            <w:tcBorders>
              <w:top w:val="single" w:sz="4" w:space="0" w:color="000000"/>
              <w:left w:val="single" w:sz="4" w:space="0" w:color="000000"/>
              <w:bottom w:val="single" w:sz="4" w:space="0" w:color="000000"/>
              <w:right w:val="single" w:sz="4" w:space="0" w:color="000000"/>
            </w:tcBorders>
            <w:vAlign w:val="center"/>
          </w:tcPr>
          <w:p w14:paraId="5B77D2D5" w14:textId="77777777" w:rsidR="00C25945" w:rsidRDefault="00C25945" w:rsidP="002A2DD3">
            <w:pPr>
              <w:widowControl w:val="0"/>
              <w:jc w:val="center"/>
              <w:rPr>
                <w:rFonts w:eastAsia="Times New Roman"/>
                <w:szCs w:val="20"/>
              </w:rPr>
            </w:pPr>
            <w:r>
              <w:rPr>
                <w:color w:val="000000"/>
                <w:szCs w:val="20"/>
              </w:rPr>
              <w:t>150</w:t>
            </w:r>
          </w:p>
        </w:tc>
        <w:tc>
          <w:tcPr>
            <w:tcW w:w="269" w:type="pct"/>
            <w:tcBorders>
              <w:top w:val="single" w:sz="4" w:space="0" w:color="000000"/>
              <w:left w:val="single" w:sz="4" w:space="0" w:color="000000"/>
              <w:bottom w:val="single" w:sz="4" w:space="0" w:color="000000"/>
              <w:right w:val="single" w:sz="4" w:space="0" w:color="000000"/>
            </w:tcBorders>
            <w:vAlign w:val="center"/>
          </w:tcPr>
          <w:p w14:paraId="1EE02433" w14:textId="77777777" w:rsidR="00C25945" w:rsidRDefault="00C25945" w:rsidP="002A2DD3">
            <w:pPr>
              <w:widowControl w:val="0"/>
              <w:jc w:val="center"/>
              <w:rPr>
                <w:rFonts w:eastAsia="Times New Roman"/>
                <w:szCs w:val="20"/>
              </w:rPr>
            </w:pPr>
            <w:r>
              <w:rPr>
                <w:color w:val="000000"/>
                <w:szCs w:val="20"/>
              </w:rPr>
              <w:t>60</w:t>
            </w:r>
          </w:p>
        </w:tc>
        <w:tc>
          <w:tcPr>
            <w:tcW w:w="269" w:type="pct"/>
            <w:tcBorders>
              <w:top w:val="single" w:sz="4" w:space="0" w:color="000000"/>
              <w:left w:val="single" w:sz="4" w:space="0" w:color="000000"/>
              <w:bottom w:val="single" w:sz="4" w:space="0" w:color="000000"/>
              <w:right w:val="single" w:sz="4" w:space="0" w:color="000000"/>
            </w:tcBorders>
            <w:vAlign w:val="center"/>
          </w:tcPr>
          <w:p w14:paraId="17D984CF" w14:textId="77777777" w:rsidR="00C25945" w:rsidRDefault="00C25945" w:rsidP="002A2DD3">
            <w:pPr>
              <w:widowControl w:val="0"/>
              <w:jc w:val="center"/>
              <w:rPr>
                <w:rFonts w:eastAsia="Times New Roman"/>
                <w:szCs w:val="20"/>
              </w:rPr>
            </w:pPr>
            <w:r>
              <w:rPr>
                <w:color w:val="000000"/>
                <w:szCs w:val="20"/>
              </w:rPr>
              <w:t>100</w:t>
            </w:r>
          </w:p>
        </w:tc>
        <w:tc>
          <w:tcPr>
            <w:tcW w:w="269" w:type="pct"/>
            <w:tcBorders>
              <w:top w:val="single" w:sz="4" w:space="0" w:color="000000"/>
              <w:left w:val="single" w:sz="4" w:space="0" w:color="000000"/>
              <w:bottom w:val="single" w:sz="4" w:space="0" w:color="000000"/>
              <w:right w:val="single" w:sz="4" w:space="0" w:color="000000"/>
            </w:tcBorders>
            <w:vAlign w:val="center"/>
          </w:tcPr>
          <w:p w14:paraId="0EC8A93B" w14:textId="77777777" w:rsidR="00C25945" w:rsidRDefault="00C25945" w:rsidP="002A2DD3">
            <w:pPr>
              <w:widowControl w:val="0"/>
              <w:jc w:val="center"/>
              <w:rPr>
                <w:rFonts w:eastAsia="Times New Roman"/>
                <w:szCs w:val="20"/>
              </w:rPr>
            </w:pPr>
            <w:r>
              <w:rPr>
                <w:color w:val="000000"/>
                <w:szCs w:val="20"/>
              </w:rPr>
              <w:t>140</w:t>
            </w:r>
          </w:p>
        </w:tc>
        <w:tc>
          <w:tcPr>
            <w:tcW w:w="269" w:type="pct"/>
            <w:tcBorders>
              <w:top w:val="single" w:sz="4" w:space="0" w:color="000000"/>
              <w:left w:val="single" w:sz="4" w:space="0" w:color="000000"/>
              <w:bottom w:val="single" w:sz="4" w:space="0" w:color="000000"/>
              <w:right w:val="single" w:sz="4" w:space="0" w:color="000000"/>
            </w:tcBorders>
            <w:vAlign w:val="center"/>
          </w:tcPr>
          <w:p w14:paraId="43110078" w14:textId="77777777" w:rsidR="00C25945" w:rsidRDefault="00C25945" w:rsidP="002A2DD3">
            <w:pPr>
              <w:widowControl w:val="0"/>
              <w:jc w:val="center"/>
              <w:rPr>
                <w:rFonts w:eastAsia="Times New Roman"/>
                <w:szCs w:val="20"/>
              </w:rPr>
            </w:pPr>
            <w:r>
              <w:rPr>
                <w:color w:val="000000"/>
                <w:szCs w:val="20"/>
              </w:rPr>
              <w:t>50</w:t>
            </w:r>
          </w:p>
        </w:tc>
        <w:tc>
          <w:tcPr>
            <w:tcW w:w="269" w:type="pct"/>
            <w:tcBorders>
              <w:top w:val="single" w:sz="4" w:space="0" w:color="000000"/>
              <w:left w:val="single" w:sz="4" w:space="0" w:color="000000"/>
              <w:bottom w:val="single" w:sz="4" w:space="0" w:color="000000"/>
              <w:right w:val="single" w:sz="4" w:space="0" w:color="000000"/>
            </w:tcBorders>
            <w:vAlign w:val="center"/>
          </w:tcPr>
          <w:p w14:paraId="7E4BD2BB" w14:textId="77777777" w:rsidR="00C25945" w:rsidRDefault="00C25945" w:rsidP="002A2DD3">
            <w:pPr>
              <w:widowControl w:val="0"/>
              <w:jc w:val="center"/>
              <w:rPr>
                <w:rFonts w:eastAsia="Times New Roman"/>
                <w:szCs w:val="20"/>
              </w:rPr>
            </w:pPr>
            <w:r>
              <w:rPr>
                <w:color w:val="000000"/>
                <w:szCs w:val="20"/>
              </w:rPr>
              <w:t>120</w:t>
            </w:r>
          </w:p>
        </w:tc>
        <w:tc>
          <w:tcPr>
            <w:tcW w:w="363" w:type="pct"/>
            <w:tcBorders>
              <w:top w:val="single" w:sz="4" w:space="0" w:color="000000"/>
              <w:left w:val="single" w:sz="4" w:space="0" w:color="000000"/>
              <w:bottom w:val="single" w:sz="4" w:space="0" w:color="000000"/>
              <w:right w:val="single" w:sz="4" w:space="0" w:color="000000"/>
            </w:tcBorders>
            <w:vAlign w:val="center"/>
          </w:tcPr>
          <w:p w14:paraId="3DE059A7" w14:textId="77777777" w:rsidR="00C25945" w:rsidRDefault="00C25945" w:rsidP="002A2DD3">
            <w:pPr>
              <w:widowControl w:val="0"/>
              <w:jc w:val="center"/>
              <w:rPr>
                <w:rFonts w:eastAsia="Times New Roman"/>
                <w:szCs w:val="20"/>
              </w:rPr>
            </w:pPr>
            <w:r>
              <w:rPr>
                <w:color w:val="000000"/>
                <w:szCs w:val="20"/>
              </w:rPr>
              <w:t>400</w:t>
            </w:r>
          </w:p>
        </w:tc>
        <w:tc>
          <w:tcPr>
            <w:tcW w:w="269" w:type="pct"/>
            <w:tcBorders>
              <w:top w:val="single" w:sz="4" w:space="0" w:color="000000"/>
              <w:left w:val="single" w:sz="4" w:space="0" w:color="000000"/>
              <w:bottom w:val="single" w:sz="4" w:space="0" w:color="000000"/>
              <w:right w:val="single" w:sz="4" w:space="0" w:color="000000"/>
            </w:tcBorders>
            <w:vAlign w:val="center"/>
          </w:tcPr>
          <w:p w14:paraId="62DC301C" w14:textId="77777777" w:rsidR="00C25945" w:rsidRDefault="00C25945" w:rsidP="002A2DD3">
            <w:pPr>
              <w:widowControl w:val="0"/>
              <w:jc w:val="center"/>
              <w:rPr>
                <w:rFonts w:eastAsia="Times New Roman"/>
                <w:szCs w:val="20"/>
              </w:rPr>
            </w:pPr>
            <w:r>
              <w:rPr>
                <w:color w:val="000000"/>
                <w:szCs w:val="20"/>
              </w:rPr>
              <w:t>50</w:t>
            </w:r>
          </w:p>
        </w:tc>
        <w:tc>
          <w:tcPr>
            <w:tcW w:w="269" w:type="pct"/>
            <w:tcBorders>
              <w:top w:val="single" w:sz="4" w:space="0" w:color="000000"/>
              <w:left w:val="single" w:sz="4" w:space="0" w:color="000000"/>
              <w:bottom w:val="single" w:sz="4" w:space="0" w:color="000000"/>
              <w:right w:val="single" w:sz="4" w:space="0" w:color="000000"/>
            </w:tcBorders>
            <w:vAlign w:val="center"/>
          </w:tcPr>
          <w:p w14:paraId="342E9736" w14:textId="77777777" w:rsidR="00C25945" w:rsidRDefault="00C25945" w:rsidP="002A2DD3">
            <w:pPr>
              <w:widowControl w:val="0"/>
              <w:jc w:val="center"/>
              <w:rPr>
                <w:rFonts w:eastAsia="Times New Roman"/>
                <w:szCs w:val="20"/>
              </w:rPr>
            </w:pPr>
            <w:r>
              <w:rPr>
                <w:color w:val="000000"/>
                <w:szCs w:val="20"/>
              </w:rPr>
              <w:t>60</w:t>
            </w:r>
          </w:p>
        </w:tc>
        <w:tc>
          <w:tcPr>
            <w:tcW w:w="363" w:type="pct"/>
            <w:tcBorders>
              <w:top w:val="single" w:sz="4" w:space="0" w:color="000000"/>
              <w:left w:val="single" w:sz="4" w:space="0" w:color="000000"/>
              <w:bottom w:val="single" w:sz="4" w:space="0" w:color="000000"/>
              <w:right w:val="single" w:sz="4" w:space="0" w:color="000000"/>
            </w:tcBorders>
            <w:vAlign w:val="center"/>
          </w:tcPr>
          <w:p w14:paraId="7A6BC1D0" w14:textId="77777777" w:rsidR="00C25945" w:rsidRDefault="00C25945" w:rsidP="002A2DD3">
            <w:pPr>
              <w:widowControl w:val="0"/>
              <w:jc w:val="center"/>
              <w:rPr>
                <w:rFonts w:eastAsia="Times New Roman"/>
                <w:szCs w:val="20"/>
              </w:rPr>
            </w:pPr>
            <w:r>
              <w:rPr>
                <w:color w:val="000000"/>
                <w:szCs w:val="20"/>
              </w:rPr>
              <w:t>240</w:t>
            </w:r>
          </w:p>
        </w:tc>
        <w:tc>
          <w:tcPr>
            <w:tcW w:w="269" w:type="pct"/>
            <w:tcBorders>
              <w:top w:val="single" w:sz="4" w:space="0" w:color="000000"/>
              <w:left w:val="single" w:sz="4" w:space="0" w:color="000000"/>
              <w:bottom w:val="single" w:sz="4" w:space="0" w:color="000000"/>
              <w:right w:val="single" w:sz="4" w:space="0" w:color="000000"/>
            </w:tcBorders>
            <w:vAlign w:val="center"/>
          </w:tcPr>
          <w:p w14:paraId="12F7488B" w14:textId="77777777" w:rsidR="00C25945" w:rsidRDefault="00C25945" w:rsidP="002A2DD3">
            <w:pPr>
              <w:widowControl w:val="0"/>
              <w:jc w:val="center"/>
              <w:rPr>
                <w:rFonts w:eastAsia="Times New Roman"/>
                <w:szCs w:val="20"/>
              </w:rPr>
            </w:pPr>
            <w:r>
              <w:rPr>
                <w:color w:val="000000"/>
                <w:szCs w:val="20"/>
              </w:rPr>
              <w:t>50</w:t>
            </w:r>
          </w:p>
        </w:tc>
        <w:tc>
          <w:tcPr>
            <w:tcW w:w="269" w:type="pct"/>
            <w:tcBorders>
              <w:top w:val="single" w:sz="4" w:space="0" w:color="000000"/>
              <w:left w:val="single" w:sz="4" w:space="0" w:color="000000"/>
              <w:bottom w:val="single" w:sz="4" w:space="0" w:color="000000"/>
              <w:right w:val="single" w:sz="4" w:space="0" w:color="000000"/>
            </w:tcBorders>
            <w:vAlign w:val="center"/>
          </w:tcPr>
          <w:p w14:paraId="33A6B944" w14:textId="77777777" w:rsidR="00C25945" w:rsidRDefault="00C25945" w:rsidP="002A2DD3">
            <w:pPr>
              <w:widowControl w:val="0"/>
              <w:jc w:val="center"/>
              <w:rPr>
                <w:rFonts w:eastAsia="Times New Roman"/>
                <w:szCs w:val="20"/>
              </w:rPr>
            </w:pPr>
            <w:r>
              <w:rPr>
                <w:color w:val="000000"/>
                <w:szCs w:val="20"/>
              </w:rPr>
              <w:t>100</w:t>
            </w:r>
          </w:p>
        </w:tc>
        <w:tc>
          <w:tcPr>
            <w:tcW w:w="391" w:type="pct"/>
            <w:tcBorders>
              <w:top w:val="single" w:sz="4" w:space="0" w:color="000000"/>
              <w:left w:val="single" w:sz="4" w:space="0" w:color="000000"/>
              <w:bottom w:val="single" w:sz="4" w:space="0" w:color="000000"/>
              <w:right w:val="single" w:sz="4" w:space="0" w:color="000000"/>
            </w:tcBorders>
            <w:vAlign w:val="center"/>
          </w:tcPr>
          <w:p w14:paraId="1E1E2518" w14:textId="77777777" w:rsidR="00C25945" w:rsidRDefault="00C25945" w:rsidP="002A2DD3">
            <w:pPr>
              <w:widowControl w:val="0"/>
              <w:jc w:val="center"/>
              <w:rPr>
                <w:szCs w:val="20"/>
              </w:rPr>
            </w:pPr>
            <w:r>
              <w:rPr>
                <w:color w:val="000000"/>
                <w:szCs w:val="20"/>
              </w:rPr>
              <w:t>1.800</w:t>
            </w:r>
          </w:p>
        </w:tc>
      </w:tr>
      <w:tr w:rsidR="00C25945" w14:paraId="69DF84E1" w14:textId="77777777" w:rsidTr="002A2DD3">
        <w:trPr>
          <w:trHeight w:val="181"/>
          <w:jc w:val="center"/>
        </w:trPr>
        <w:tc>
          <w:tcPr>
            <w:tcW w:w="237" w:type="pct"/>
            <w:tcBorders>
              <w:top w:val="single" w:sz="4" w:space="0" w:color="000000"/>
              <w:left w:val="single" w:sz="4" w:space="0" w:color="000000"/>
              <w:bottom w:val="single" w:sz="4" w:space="0" w:color="000000"/>
              <w:right w:val="single" w:sz="4" w:space="0" w:color="000000"/>
            </w:tcBorders>
            <w:vAlign w:val="center"/>
          </w:tcPr>
          <w:p w14:paraId="611B0C9B" w14:textId="77777777" w:rsidR="00C25945" w:rsidRDefault="00C25945" w:rsidP="002A2DD3">
            <w:pPr>
              <w:widowControl w:val="0"/>
              <w:jc w:val="center"/>
              <w:rPr>
                <w:rFonts w:eastAsia="Times New Roman"/>
                <w:szCs w:val="20"/>
              </w:rPr>
            </w:pPr>
            <w:r>
              <w:rPr>
                <w:rFonts w:eastAsia="Times New Roman"/>
                <w:szCs w:val="20"/>
              </w:rPr>
              <w:t>34</w:t>
            </w:r>
          </w:p>
        </w:tc>
        <w:tc>
          <w:tcPr>
            <w:tcW w:w="502" w:type="pct"/>
            <w:tcBorders>
              <w:top w:val="single" w:sz="4" w:space="0" w:color="000000"/>
              <w:left w:val="single" w:sz="4" w:space="0" w:color="000000"/>
              <w:bottom w:val="single" w:sz="4" w:space="0" w:color="000000"/>
              <w:right w:val="single" w:sz="4" w:space="0" w:color="000000"/>
            </w:tcBorders>
            <w:vAlign w:val="center"/>
          </w:tcPr>
          <w:p w14:paraId="65BF79BD" w14:textId="77777777" w:rsidR="00C25945" w:rsidRDefault="00C25945" w:rsidP="002A2DD3">
            <w:pPr>
              <w:widowControl w:val="0"/>
              <w:jc w:val="center"/>
              <w:rPr>
                <w:rFonts w:eastAsia="Times New Roman"/>
                <w:szCs w:val="20"/>
              </w:rPr>
            </w:pPr>
            <w:r>
              <w:rPr>
                <w:color w:val="000000"/>
                <w:szCs w:val="20"/>
              </w:rPr>
              <w:t>Metros</w:t>
            </w:r>
          </w:p>
        </w:tc>
        <w:tc>
          <w:tcPr>
            <w:tcW w:w="363" w:type="pct"/>
            <w:tcBorders>
              <w:top w:val="single" w:sz="4" w:space="0" w:color="000000"/>
              <w:left w:val="single" w:sz="4" w:space="0" w:color="000000"/>
              <w:bottom w:val="single" w:sz="4" w:space="0" w:color="000000"/>
              <w:right w:val="single" w:sz="4" w:space="0" w:color="000000"/>
            </w:tcBorders>
            <w:vAlign w:val="center"/>
          </w:tcPr>
          <w:p w14:paraId="7DAE22EB" w14:textId="77777777" w:rsidR="00C25945" w:rsidRDefault="00C25945" w:rsidP="002A2DD3">
            <w:pPr>
              <w:widowControl w:val="0"/>
              <w:jc w:val="center"/>
              <w:rPr>
                <w:rFonts w:eastAsia="Times New Roman"/>
                <w:szCs w:val="20"/>
              </w:rPr>
            </w:pPr>
            <w:r>
              <w:rPr>
                <w:color w:val="000000"/>
                <w:szCs w:val="20"/>
              </w:rPr>
              <w:t>600</w:t>
            </w:r>
          </w:p>
        </w:tc>
        <w:tc>
          <w:tcPr>
            <w:tcW w:w="363" w:type="pct"/>
            <w:tcBorders>
              <w:top w:val="single" w:sz="4" w:space="0" w:color="000000"/>
              <w:left w:val="single" w:sz="4" w:space="0" w:color="000000"/>
              <w:bottom w:val="single" w:sz="4" w:space="0" w:color="000000"/>
              <w:right w:val="single" w:sz="4" w:space="0" w:color="000000"/>
            </w:tcBorders>
            <w:vAlign w:val="center"/>
          </w:tcPr>
          <w:p w14:paraId="1C7E9AB8" w14:textId="77777777" w:rsidR="00C25945" w:rsidRDefault="00C25945" w:rsidP="002A2DD3">
            <w:pPr>
              <w:widowControl w:val="0"/>
              <w:jc w:val="center"/>
              <w:rPr>
                <w:rFonts w:eastAsia="Times New Roman"/>
                <w:szCs w:val="20"/>
              </w:rPr>
            </w:pPr>
            <w:r>
              <w:rPr>
                <w:color w:val="000000"/>
                <w:szCs w:val="20"/>
              </w:rPr>
              <w:t>600</w:t>
            </w:r>
          </w:p>
        </w:tc>
        <w:tc>
          <w:tcPr>
            <w:tcW w:w="269" w:type="pct"/>
            <w:tcBorders>
              <w:top w:val="single" w:sz="4" w:space="0" w:color="000000"/>
              <w:left w:val="single" w:sz="4" w:space="0" w:color="000000"/>
              <w:bottom w:val="single" w:sz="4" w:space="0" w:color="000000"/>
              <w:right w:val="single" w:sz="4" w:space="0" w:color="000000"/>
            </w:tcBorders>
            <w:vAlign w:val="center"/>
          </w:tcPr>
          <w:p w14:paraId="4002365F" w14:textId="77777777" w:rsidR="00C25945" w:rsidRDefault="00C25945" w:rsidP="002A2DD3">
            <w:pPr>
              <w:widowControl w:val="0"/>
              <w:jc w:val="center"/>
              <w:rPr>
                <w:rFonts w:eastAsia="Times New Roman"/>
                <w:szCs w:val="20"/>
              </w:rPr>
            </w:pPr>
            <w:r>
              <w:rPr>
                <w:color w:val="000000"/>
                <w:szCs w:val="20"/>
              </w:rPr>
              <w:t>0</w:t>
            </w:r>
          </w:p>
        </w:tc>
        <w:tc>
          <w:tcPr>
            <w:tcW w:w="269" w:type="pct"/>
            <w:tcBorders>
              <w:top w:val="single" w:sz="4" w:space="0" w:color="000000"/>
              <w:left w:val="single" w:sz="4" w:space="0" w:color="000000"/>
              <w:bottom w:val="single" w:sz="4" w:space="0" w:color="000000"/>
              <w:right w:val="single" w:sz="4" w:space="0" w:color="000000"/>
            </w:tcBorders>
            <w:vAlign w:val="center"/>
          </w:tcPr>
          <w:p w14:paraId="2FECB6D3" w14:textId="77777777" w:rsidR="00C25945" w:rsidRDefault="00C25945" w:rsidP="002A2DD3">
            <w:pPr>
              <w:widowControl w:val="0"/>
              <w:jc w:val="center"/>
              <w:rPr>
                <w:rFonts w:eastAsia="Times New Roman"/>
                <w:szCs w:val="20"/>
              </w:rPr>
            </w:pPr>
            <w:r>
              <w:rPr>
                <w:color w:val="000000"/>
                <w:szCs w:val="20"/>
              </w:rPr>
              <w:t>0</w:t>
            </w:r>
          </w:p>
        </w:tc>
        <w:tc>
          <w:tcPr>
            <w:tcW w:w="269" w:type="pct"/>
            <w:tcBorders>
              <w:top w:val="single" w:sz="4" w:space="0" w:color="000000"/>
              <w:left w:val="single" w:sz="4" w:space="0" w:color="000000"/>
              <w:bottom w:val="single" w:sz="4" w:space="0" w:color="000000"/>
              <w:right w:val="single" w:sz="4" w:space="0" w:color="000000"/>
            </w:tcBorders>
            <w:vAlign w:val="center"/>
          </w:tcPr>
          <w:p w14:paraId="272E8E1A" w14:textId="77777777" w:rsidR="00C25945" w:rsidRDefault="00C25945" w:rsidP="002A2DD3">
            <w:pPr>
              <w:widowControl w:val="0"/>
              <w:jc w:val="center"/>
              <w:rPr>
                <w:rFonts w:eastAsia="Times New Roman"/>
                <w:szCs w:val="20"/>
              </w:rPr>
            </w:pPr>
            <w:r>
              <w:rPr>
                <w:color w:val="000000"/>
                <w:szCs w:val="20"/>
              </w:rPr>
              <w:t>20</w:t>
            </w:r>
          </w:p>
        </w:tc>
        <w:tc>
          <w:tcPr>
            <w:tcW w:w="269" w:type="pct"/>
            <w:tcBorders>
              <w:top w:val="single" w:sz="4" w:space="0" w:color="000000"/>
              <w:left w:val="single" w:sz="4" w:space="0" w:color="000000"/>
              <w:bottom w:val="single" w:sz="4" w:space="0" w:color="000000"/>
              <w:right w:val="single" w:sz="4" w:space="0" w:color="000000"/>
            </w:tcBorders>
            <w:vAlign w:val="center"/>
          </w:tcPr>
          <w:p w14:paraId="400E3FEE" w14:textId="77777777" w:rsidR="00C25945" w:rsidRDefault="00C25945" w:rsidP="002A2DD3">
            <w:pPr>
              <w:widowControl w:val="0"/>
              <w:jc w:val="center"/>
              <w:rPr>
                <w:rFonts w:eastAsia="Times New Roman"/>
                <w:szCs w:val="20"/>
              </w:rPr>
            </w:pPr>
            <w:r>
              <w:rPr>
                <w:color w:val="000000"/>
                <w:szCs w:val="20"/>
              </w:rPr>
              <w:t>0</w:t>
            </w:r>
          </w:p>
        </w:tc>
        <w:tc>
          <w:tcPr>
            <w:tcW w:w="269" w:type="pct"/>
            <w:tcBorders>
              <w:top w:val="single" w:sz="4" w:space="0" w:color="000000"/>
              <w:left w:val="single" w:sz="4" w:space="0" w:color="000000"/>
              <w:bottom w:val="single" w:sz="4" w:space="0" w:color="000000"/>
              <w:right w:val="single" w:sz="4" w:space="0" w:color="000000"/>
            </w:tcBorders>
            <w:vAlign w:val="center"/>
          </w:tcPr>
          <w:p w14:paraId="7DB7680C" w14:textId="77777777" w:rsidR="00C25945" w:rsidRDefault="00C25945" w:rsidP="002A2DD3">
            <w:pPr>
              <w:widowControl w:val="0"/>
              <w:jc w:val="center"/>
              <w:rPr>
                <w:rFonts w:eastAsia="Times New Roman"/>
                <w:szCs w:val="20"/>
              </w:rPr>
            </w:pPr>
            <w:r>
              <w:rPr>
                <w:color w:val="000000"/>
                <w:szCs w:val="20"/>
              </w:rPr>
              <w:t>50</w:t>
            </w:r>
          </w:p>
        </w:tc>
        <w:tc>
          <w:tcPr>
            <w:tcW w:w="363" w:type="pct"/>
            <w:tcBorders>
              <w:top w:val="single" w:sz="4" w:space="0" w:color="000000"/>
              <w:left w:val="single" w:sz="4" w:space="0" w:color="000000"/>
              <w:bottom w:val="single" w:sz="4" w:space="0" w:color="000000"/>
              <w:right w:val="single" w:sz="4" w:space="0" w:color="000000"/>
            </w:tcBorders>
            <w:vAlign w:val="center"/>
          </w:tcPr>
          <w:p w14:paraId="001F855B" w14:textId="77777777" w:rsidR="00C25945" w:rsidRDefault="00C25945" w:rsidP="002A2DD3">
            <w:pPr>
              <w:widowControl w:val="0"/>
              <w:jc w:val="center"/>
              <w:rPr>
                <w:rFonts w:eastAsia="Times New Roman"/>
                <w:szCs w:val="20"/>
              </w:rPr>
            </w:pPr>
            <w:r>
              <w:rPr>
                <w:color w:val="000000"/>
                <w:szCs w:val="20"/>
              </w:rPr>
              <w:t>1.000</w:t>
            </w:r>
          </w:p>
        </w:tc>
        <w:tc>
          <w:tcPr>
            <w:tcW w:w="269" w:type="pct"/>
            <w:tcBorders>
              <w:top w:val="single" w:sz="4" w:space="0" w:color="000000"/>
              <w:left w:val="single" w:sz="4" w:space="0" w:color="000000"/>
              <w:bottom w:val="single" w:sz="4" w:space="0" w:color="000000"/>
              <w:right w:val="single" w:sz="4" w:space="0" w:color="000000"/>
            </w:tcBorders>
            <w:vAlign w:val="center"/>
          </w:tcPr>
          <w:p w14:paraId="544BA43D" w14:textId="77777777" w:rsidR="00C25945" w:rsidRDefault="00C25945" w:rsidP="002A2DD3">
            <w:pPr>
              <w:widowControl w:val="0"/>
              <w:jc w:val="center"/>
              <w:rPr>
                <w:rFonts w:eastAsia="Times New Roman"/>
                <w:szCs w:val="20"/>
              </w:rPr>
            </w:pPr>
            <w:r>
              <w:rPr>
                <w:color w:val="000000"/>
                <w:szCs w:val="20"/>
              </w:rPr>
              <w:t>0</w:t>
            </w:r>
          </w:p>
        </w:tc>
        <w:tc>
          <w:tcPr>
            <w:tcW w:w="269" w:type="pct"/>
            <w:tcBorders>
              <w:top w:val="single" w:sz="4" w:space="0" w:color="000000"/>
              <w:left w:val="single" w:sz="4" w:space="0" w:color="000000"/>
              <w:bottom w:val="single" w:sz="4" w:space="0" w:color="000000"/>
              <w:right w:val="single" w:sz="4" w:space="0" w:color="000000"/>
            </w:tcBorders>
            <w:vAlign w:val="center"/>
          </w:tcPr>
          <w:p w14:paraId="74E88A21" w14:textId="77777777" w:rsidR="00C25945" w:rsidRDefault="00C25945" w:rsidP="002A2DD3">
            <w:pPr>
              <w:widowControl w:val="0"/>
              <w:jc w:val="center"/>
              <w:rPr>
                <w:rFonts w:eastAsia="Times New Roman"/>
                <w:szCs w:val="20"/>
              </w:rPr>
            </w:pPr>
            <w:r>
              <w:rPr>
                <w:color w:val="000000"/>
                <w:szCs w:val="20"/>
              </w:rPr>
              <w:t>0</w:t>
            </w:r>
          </w:p>
        </w:tc>
        <w:tc>
          <w:tcPr>
            <w:tcW w:w="363" w:type="pct"/>
            <w:tcBorders>
              <w:top w:val="single" w:sz="4" w:space="0" w:color="000000"/>
              <w:left w:val="single" w:sz="4" w:space="0" w:color="000000"/>
              <w:bottom w:val="single" w:sz="4" w:space="0" w:color="000000"/>
              <w:right w:val="single" w:sz="4" w:space="0" w:color="000000"/>
            </w:tcBorders>
            <w:vAlign w:val="center"/>
          </w:tcPr>
          <w:p w14:paraId="180817A4" w14:textId="77777777" w:rsidR="00C25945" w:rsidRDefault="00C25945" w:rsidP="002A2DD3">
            <w:pPr>
              <w:widowControl w:val="0"/>
              <w:jc w:val="center"/>
              <w:rPr>
                <w:rFonts w:eastAsia="Times New Roman"/>
                <w:szCs w:val="20"/>
              </w:rPr>
            </w:pPr>
            <w:r>
              <w:rPr>
                <w:color w:val="000000"/>
                <w:szCs w:val="20"/>
              </w:rPr>
              <w:t>200</w:t>
            </w:r>
          </w:p>
        </w:tc>
        <w:tc>
          <w:tcPr>
            <w:tcW w:w="269" w:type="pct"/>
            <w:tcBorders>
              <w:top w:val="single" w:sz="4" w:space="0" w:color="000000"/>
              <w:left w:val="single" w:sz="4" w:space="0" w:color="000000"/>
              <w:bottom w:val="single" w:sz="4" w:space="0" w:color="000000"/>
              <w:right w:val="single" w:sz="4" w:space="0" w:color="000000"/>
            </w:tcBorders>
            <w:vAlign w:val="center"/>
          </w:tcPr>
          <w:p w14:paraId="097FA79A" w14:textId="77777777" w:rsidR="00C25945" w:rsidRDefault="00C25945" w:rsidP="002A2DD3">
            <w:pPr>
              <w:widowControl w:val="0"/>
              <w:jc w:val="center"/>
              <w:rPr>
                <w:rFonts w:eastAsia="Times New Roman"/>
                <w:szCs w:val="20"/>
              </w:rPr>
            </w:pPr>
            <w:r>
              <w:rPr>
                <w:color w:val="000000"/>
                <w:szCs w:val="20"/>
              </w:rPr>
              <w:t>0</w:t>
            </w:r>
          </w:p>
        </w:tc>
        <w:tc>
          <w:tcPr>
            <w:tcW w:w="269" w:type="pct"/>
            <w:tcBorders>
              <w:top w:val="single" w:sz="4" w:space="0" w:color="000000"/>
              <w:left w:val="single" w:sz="4" w:space="0" w:color="000000"/>
              <w:bottom w:val="single" w:sz="4" w:space="0" w:color="000000"/>
              <w:right w:val="single" w:sz="4" w:space="0" w:color="000000"/>
            </w:tcBorders>
            <w:vAlign w:val="center"/>
          </w:tcPr>
          <w:p w14:paraId="014D7B31" w14:textId="77777777" w:rsidR="00C25945" w:rsidRDefault="00C25945" w:rsidP="002A2DD3">
            <w:pPr>
              <w:widowControl w:val="0"/>
              <w:jc w:val="center"/>
              <w:rPr>
                <w:rFonts w:eastAsia="Times New Roman"/>
                <w:szCs w:val="20"/>
              </w:rPr>
            </w:pPr>
            <w:r>
              <w:rPr>
                <w:color w:val="000000"/>
                <w:szCs w:val="20"/>
              </w:rPr>
              <w:t>0</w:t>
            </w:r>
          </w:p>
        </w:tc>
        <w:tc>
          <w:tcPr>
            <w:tcW w:w="391" w:type="pct"/>
            <w:tcBorders>
              <w:top w:val="single" w:sz="4" w:space="0" w:color="000000"/>
              <w:left w:val="single" w:sz="4" w:space="0" w:color="000000"/>
              <w:bottom w:val="single" w:sz="4" w:space="0" w:color="000000"/>
              <w:right w:val="single" w:sz="4" w:space="0" w:color="000000"/>
            </w:tcBorders>
            <w:vAlign w:val="center"/>
          </w:tcPr>
          <w:p w14:paraId="147BBBC7" w14:textId="77777777" w:rsidR="00C25945" w:rsidRDefault="00C25945" w:rsidP="002A2DD3">
            <w:pPr>
              <w:widowControl w:val="0"/>
              <w:jc w:val="center"/>
              <w:rPr>
                <w:szCs w:val="20"/>
              </w:rPr>
            </w:pPr>
            <w:r>
              <w:rPr>
                <w:color w:val="000000"/>
                <w:szCs w:val="20"/>
              </w:rPr>
              <w:t>2.470</w:t>
            </w:r>
          </w:p>
        </w:tc>
      </w:tr>
      <w:tr w:rsidR="00C25945" w14:paraId="5495CDCB" w14:textId="77777777" w:rsidTr="002A2DD3">
        <w:trPr>
          <w:trHeight w:val="181"/>
          <w:jc w:val="center"/>
        </w:trPr>
        <w:tc>
          <w:tcPr>
            <w:tcW w:w="237" w:type="pct"/>
            <w:tcBorders>
              <w:top w:val="single" w:sz="4" w:space="0" w:color="000000"/>
              <w:left w:val="single" w:sz="4" w:space="0" w:color="000000"/>
              <w:bottom w:val="single" w:sz="4" w:space="0" w:color="000000"/>
              <w:right w:val="single" w:sz="4" w:space="0" w:color="000000"/>
            </w:tcBorders>
            <w:vAlign w:val="center"/>
          </w:tcPr>
          <w:p w14:paraId="3EF98AEF" w14:textId="77777777" w:rsidR="00C25945" w:rsidRDefault="00C25945" w:rsidP="002A2DD3">
            <w:pPr>
              <w:widowControl w:val="0"/>
              <w:jc w:val="center"/>
              <w:rPr>
                <w:rFonts w:eastAsia="Times New Roman"/>
                <w:szCs w:val="20"/>
              </w:rPr>
            </w:pPr>
            <w:r>
              <w:rPr>
                <w:rFonts w:eastAsia="Times New Roman"/>
                <w:szCs w:val="20"/>
              </w:rPr>
              <w:t>35</w:t>
            </w:r>
          </w:p>
        </w:tc>
        <w:tc>
          <w:tcPr>
            <w:tcW w:w="502" w:type="pct"/>
            <w:tcBorders>
              <w:top w:val="single" w:sz="4" w:space="0" w:color="000000"/>
              <w:left w:val="single" w:sz="4" w:space="0" w:color="000000"/>
              <w:bottom w:val="single" w:sz="4" w:space="0" w:color="000000"/>
              <w:right w:val="single" w:sz="4" w:space="0" w:color="000000"/>
            </w:tcBorders>
            <w:vAlign w:val="center"/>
          </w:tcPr>
          <w:p w14:paraId="0653D73B" w14:textId="77777777" w:rsidR="00C25945" w:rsidRDefault="00C25945" w:rsidP="002A2DD3">
            <w:pPr>
              <w:widowControl w:val="0"/>
              <w:jc w:val="center"/>
              <w:rPr>
                <w:rFonts w:eastAsia="Times New Roman"/>
                <w:szCs w:val="20"/>
              </w:rPr>
            </w:pPr>
            <w:r>
              <w:rPr>
                <w:color w:val="000000"/>
                <w:szCs w:val="20"/>
              </w:rPr>
              <w:t>Unidade</w:t>
            </w:r>
          </w:p>
        </w:tc>
        <w:tc>
          <w:tcPr>
            <w:tcW w:w="363" w:type="pct"/>
            <w:tcBorders>
              <w:top w:val="single" w:sz="4" w:space="0" w:color="000000"/>
              <w:left w:val="single" w:sz="4" w:space="0" w:color="000000"/>
              <w:bottom w:val="single" w:sz="4" w:space="0" w:color="000000"/>
              <w:right w:val="single" w:sz="4" w:space="0" w:color="000000"/>
            </w:tcBorders>
            <w:vAlign w:val="center"/>
          </w:tcPr>
          <w:p w14:paraId="5974B532" w14:textId="77777777" w:rsidR="00C25945" w:rsidRDefault="00C25945" w:rsidP="002A2DD3">
            <w:pPr>
              <w:widowControl w:val="0"/>
              <w:jc w:val="center"/>
              <w:rPr>
                <w:rFonts w:eastAsia="Times New Roman"/>
                <w:szCs w:val="20"/>
              </w:rPr>
            </w:pPr>
            <w:r>
              <w:rPr>
                <w:color w:val="000000"/>
                <w:szCs w:val="20"/>
              </w:rPr>
              <w:t>140</w:t>
            </w:r>
          </w:p>
        </w:tc>
        <w:tc>
          <w:tcPr>
            <w:tcW w:w="363" w:type="pct"/>
            <w:tcBorders>
              <w:top w:val="single" w:sz="4" w:space="0" w:color="000000"/>
              <w:left w:val="single" w:sz="4" w:space="0" w:color="000000"/>
              <w:bottom w:val="single" w:sz="4" w:space="0" w:color="000000"/>
              <w:right w:val="single" w:sz="4" w:space="0" w:color="000000"/>
            </w:tcBorders>
            <w:vAlign w:val="center"/>
          </w:tcPr>
          <w:p w14:paraId="6D5812EE" w14:textId="77777777" w:rsidR="00C25945" w:rsidRDefault="00C25945" w:rsidP="002A2DD3">
            <w:pPr>
              <w:widowControl w:val="0"/>
              <w:jc w:val="center"/>
              <w:rPr>
                <w:rFonts w:eastAsia="Times New Roman"/>
                <w:szCs w:val="20"/>
              </w:rPr>
            </w:pPr>
            <w:r>
              <w:rPr>
                <w:color w:val="000000"/>
                <w:szCs w:val="20"/>
              </w:rPr>
              <w:t>80</w:t>
            </w:r>
          </w:p>
        </w:tc>
        <w:tc>
          <w:tcPr>
            <w:tcW w:w="269" w:type="pct"/>
            <w:tcBorders>
              <w:top w:val="single" w:sz="4" w:space="0" w:color="000000"/>
              <w:left w:val="single" w:sz="4" w:space="0" w:color="000000"/>
              <w:bottom w:val="single" w:sz="4" w:space="0" w:color="000000"/>
              <w:right w:val="single" w:sz="4" w:space="0" w:color="000000"/>
            </w:tcBorders>
            <w:vAlign w:val="center"/>
          </w:tcPr>
          <w:p w14:paraId="66DB3782" w14:textId="77777777" w:rsidR="00C25945" w:rsidRDefault="00C25945" w:rsidP="002A2DD3">
            <w:pPr>
              <w:widowControl w:val="0"/>
              <w:jc w:val="center"/>
              <w:rPr>
                <w:rFonts w:eastAsia="Times New Roman"/>
                <w:szCs w:val="20"/>
              </w:rPr>
            </w:pPr>
            <w:r>
              <w:rPr>
                <w:color w:val="000000"/>
                <w:szCs w:val="20"/>
              </w:rPr>
              <w:t>0</w:t>
            </w:r>
          </w:p>
        </w:tc>
        <w:tc>
          <w:tcPr>
            <w:tcW w:w="269" w:type="pct"/>
            <w:tcBorders>
              <w:top w:val="single" w:sz="4" w:space="0" w:color="000000"/>
              <w:left w:val="single" w:sz="4" w:space="0" w:color="000000"/>
              <w:bottom w:val="single" w:sz="4" w:space="0" w:color="000000"/>
              <w:right w:val="single" w:sz="4" w:space="0" w:color="000000"/>
            </w:tcBorders>
            <w:vAlign w:val="center"/>
          </w:tcPr>
          <w:p w14:paraId="02ED6A98" w14:textId="77777777" w:rsidR="00C25945" w:rsidRDefault="00C25945" w:rsidP="002A2DD3">
            <w:pPr>
              <w:widowControl w:val="0"/>
              <w:jc w:val="center"/>
              <w:rPr>
                <w:rFonts w:eastAsia="Times New Roman"/>
                <w:szCs w:val="20"/>
              </w:rPr>
            </w:pPr>
            <w:r>
              <w:rPr>
                <w:color w:val="000000"/>
                <w:szCs w:val="20"/>
              </w:rPr>
              <w:t>0</w:t>
            </w:r>
          </w:p>
        </w:tc>
        <w:tc>
          <w:tcPr>
            <w:tcW w:w="269" w:type="pct"/>
            <w:tcBorders>
              <w:top w:val="single" w:sz="4" w:space="0" w:color="000000"/>
              <w:left w:val="single" w:sz="4" w:space="0" w:color="000000"/>
              <w:bottom w:val="single" w:sz="4" w:space="0" w:color="000000"/>
              <w:right w:val="single" w:sz="4" w:space="0" w:color="000000"/>
            </w:tcBorders>
            <w:vAlign w:val="center"/>
          </w:tcPr>
          <w:p w14:paraId="691F0010" w14:textId="77777777" w:rsidR="00C25945" w:rsidRDefault="00C25945" w:rsidP="002A2DD3">
            <w:pPr>
              <w:widowControl w:val="0"/>
              <w:jc w:val="center"/>
              <w:rPr>
                <w:rFonts w:eastAsia="Times New Roman"/>
                <w:szCs w:val="20"/>
              </w:rPr>
            </w:pPr>
            <w:r>
              <w:rPr>
                <w:color w:val="000000"/>
                <w:szCs w:val="20"/>
              </w:rPr>
              <w:t>60</w:t>
            </w:r>
          </w:p>
        </w:tc>
        <w:tc>
          <w:tcPr>
            <w:tcW w:w="269" w:type="pct"/>
            <w:tcBorders>
              <w:top w:val="single" w:sz="4" w:space="0" w:color="000000"/>
              <w:left w:val="single" w:sz="4" w:space="0" w:color="000000"/>
              <w:bottom w:val="single" w:sz="4" w:space="0" w:color="000000"/>
              <w:right w:val="single" w:sz="4" w:space="0" w:color="000000"/>
            </w:tcBorders>
            <w:vAlign w:val="center"/>
          </w:tcPr>
          <w:p w14:paraId="65526484" w14:textId="77777777" w:rsidR="00C25945" w:rsidRDefault="00C25945" w:rsidP="002A2DD3">
            <w:pPr>
              <w:widowControl w:val="0"/>
              <w:jc w:val="center"/>
              <w:rPr>
                <w:rFonts w:eastAsia="Times New Roman"/>
                <w:szCs w:val="20"/>
              </w:rPr>
            </w:pPr>
            <w:r>
              <w:rPr>
                <w:color w:val="000000"/>
                <w:szCs w:val="20"/>
              </w:rPr>
              <w:t>0</w:t>
            </w:r>
          </w:p>
        </w:tc>
        <w:tc>
          <w:tcPr>
            <w:tcW w:w="269" w:type="pct"/>
            <w:tcBorders>
              <w:top w:val="single" w:sz="4" w:space="0" w:color="000000"/>
              <w:left w:val="single" w:sz="4" w:space="0" w:color="000000"/>
              <w:bottom w:val="single" w:sz="4" w:space="0" w:color="000000"/>
              <w:right w:val="single" w:sz="4" w:space="0" w:color="000000"/>
            </w:tcBorders>
            <w:vAlign w:val="center"/>
          </w:tcPr>
          <w:p w14:paraId="24E712B7" w14:textId="77777777" w:rsidR="00C25945" w:rsidRDefault="00C25945" w:rsidP="002A2DD3">
            <w:pPr>
              <w:widowControl w:val="0"/>
              <w:jc w:val="center"/>
              <w:rPr>
                <w:rFonts w:eastAsia="Times New Roman"/>
                <w:szCs w:val="20"/>
              </w:rPr>
            </w:pPr>
            <w:r>
              <w:rPr>
                <w:color w:val="000000"/>
                <w:szCs w:val="20"/>
              </w:rPr>
              <w:t>60</w:t>
            </w:r>
          </w:p>
        </w:tc>
        <w:tc>
          <w:tcPr>
            <w:tcW w:w="363" w:type="pct"/>
            <w:tcBorders>
              <w:top w:val="single" w:sz="4" w:space="0" w:color="000000"/>
              <w:left w:val="single" w:sz="4" w:space="0" w:color="000000"/>
              <w:bottom w:val="single" w:sz="4" w:space="0" w:color="000000"/>
              <w:right w:val="single" w:sz="4" w:space="0" w:color="000000"/>
            </w:tcBorders>
            <w:vAlign w:val="center"/>
          </w:tcPr>
          <w:p w14:paraId="4FC5CC7F" w14:textId="77777777" w:rsidR="00C25945" w:rsidRDefault="00C25945" w:rsidP="002A2DD3">
            <w:pPr>
              <w:widowControl w:val="0"/>
              <w:jc w:val="center"/>
              <w:rPr>
                <w:rFonts w:eastAsia="Times New Roman"/>
                <w:szCs w:val="20"/>
              </w:rPr>
            </w:pPr>
            <w:r>
              <w:rPr>
                <w:color w:val="000000"/>
                <w:szCs w:val="20"/>
              </w:rPr>
              <w:t>200</w:t>
            </w:r>
          </w:p>
        </w:tc>
        <w:tc>
          <w:tcPr>
            <w:tcW w:w="269" w:type="pct"/>
            <w:tcBorders>
              <w:top w:val="single" w:sz="4" w:space="0" w:color="000000"/>
              <w:left w:val="single" w:sz="4" w:space="0" w:color="000000"/>
              <w:bottom w:val="single" w:sz="4" w:space="0" w:color="000000"/>
              <w:right w:val="single" w:sz="4" w:space="0" w:color="000000"/>
            </w:tcBorders>
            <w:vAlign w:val="center"/>
          </w:tcPr>
          <w:p w14:paraId="7243120E" w14:textId="77777777" w:rsidR="00C25945" w:rsidRDefault="00C25945" w:rsidP="002A2DD3">
            <w:pPr>
              <w:widowControl w:val="0"/>
              <w:jc w:val="center"/>
              <w:rPr>
                <w:rFonts w:eastAsia="Times New Roman"/>
                <w:szCs w:val="20"/>
              </w:rPr>
            </w:pPr>
            <w:r>
              <w:rPr>
                <w:color w:val="000000"/>
                <w:szCs w:val="20"/>
              </w:rPr>
              <w:t>0</w:t>
            </w:r>
          </w:p>
        </w:tc>
        <w:tc>
          <w:tcPr>
            <w:tcW w:w="269" w:type="pct"/>
            <w:tcBorders>
              <w:top w:val="single" w:sz="4" w:space="0" w:color="000000"/>
              <w:left w:val="single" w:sz="4" w:space="0" w:color="000000"/>
              <w:bottom w:val="single" w:sz="4" w:space="0" w:color="000000"/>
              <w:right w:val="single" w:sz="4" w:space="0" w:color="000000"/>
            </w:tcBorders>
            <w:vAlign w:val="center"/>
          </w:tcPr>
          <w:p w14:paraId="12188ED6" w14:textId="77777777" w:rsidR="00C25945" w:rsidRDefault="00C25945" w:rsidP="002A2DD3">
            <w:pPr>
              <w:widowControl w:val="0"/>
              <w:jc w:val="center"/>
              <w:rPr>
                <w:rFonts w:eastAsia="Times New Roman"/>
                <w:szCs w:val="20"/>
              </w:rPr>
            </w:pPr>
            <w:r>
              <w:rPr>
                <w:color w:val="000000"/>
                <w:szCs w:val="20"/>
              </w:rPr>
              <w:t>0</w:t>
            </w:r>
          </w:p>
        </w:tc>
        <w:tc>
          <w:tcPr>
            <w:tcW w:w="363" w:type="pct"/>
            <w:tcBorders>
              <w:top w:val="single" w:sz="4" w:space="0" w:color="000000"/>
              <w:left w:val="single" w:sz="4" w:space="0" w:color="000000"/>
              <w:bottom w:val="single" w:sz="4" w:space="0" w:color="000000"/>
              <w:right w:val="single" w:sz="4" w:space="0" w:color="000000"/>
            </w:tcBorders>
            <w:vAlign w:val="center"/>
          </w:tcPr>
          <w:p w14:paraId="532C6302" w14:textId="77777777" w:rsidR="00C25945" w:rsidRDefault="00C25945" w:rsidP="002A2DD3">
            <w:pPr>
              <w:widowControl w:val="0"/>
              <w:jc w:val="center"/>
              <w:rPr>
                <w:rFonts w:eastAsia="Times New Roman"/>
                <w:szCs w:val="20"/>
              </w:rPr>
            </w:pPr>
            <w:r>
              <w:rPr>
                <w:color w:val="000000"/>
                <w:szCs w:val="20"/>
              </w:rPr>
              <w:t>120</w:t>
            </w:r>
          </w:p>
        </w:tc>
        <w:tc>
          <w:tcPr>
            <w:tcW w:w="269" w:type="pct"/>
            <w:tcBorders>
              <w:top w:val="single" w:sz="4" w:space="0" w:color="000000"/>
              <w:left w:val="single" w:sz="4" w:space="0" w:color="000000"/>
              <w:bottom w:val="single" w:sz="4" w:space="0" w:color="000000"/>
              <w:right w:val="single" w:sz="4" w:space="0" w:color="000000"/>
            </w:tcBorders>
            <w:vAlign w:val="center"/>
          </w:tcPr>
          <w:p w14:paraId="68DF3790" w14:textId="77777777" w:rsidR="00C25945" w:rsidRDefault="00C25945" w:rsidP="002A2DD3">
            <w:pPr>
              <w:widowControl w:val="0"/>
              <w:jc w:val="center"/>
              <w:rPr>
                <w:rFonts w:eastAsia="Times New Roman"/>
                <w:szCs w:val="20"/>
              </w:rPr>
            </w:pPr>
            <w:r>
              <w:rPr>
                <w:color w:val="000000"/>
                <w:szCs w:val="20"/>
              </w:rPr>
              <w:t>0</w:t>
            </w:r>
          </w:p>
        </w:tc>
        <w:tc>
          <w:tcPr>
            <w:tcW w:w="269" w:type="pct"/>
            <w:tcBorders>
              <w:top w:val="single" w:sz="4" w:space="0" w:color="000000"/>
              <w:left w:val="single" w:sz="4" w:space="0" w:color="000000"/>
              <w:bottom w:val="single" w:sz="4" w:space="0" w:color="000000"/>
              <w:right w:val="single" w:sz="4" w:space="0" w:color="000000"/>
            </w:tcBorders>
            <w:vAlign w:val="center"/>
          </w:tcPr>
          <w:p w14:paraId="56638878" w14:textId="77777777" w:rsidR="00C25945" w:rsidRDefault="00C25945" w:rsidP="002A2DD3">
            <w:pPr>
              <w:widowControl w:val="0"/>
              <w:jc w:val="center"/>
              <w:rPr>
                <w:rFonts w:eastAsia="Times New Roman"/>
                <w:szCs w:val="20"/>
              </w:rPr>
            </w:pPr>
            <w:r>
              <w:rPr>
                <w:color w:val="000000"/>
                <w:szCs w:val="20"/>
              </w:rPr>
              <w:t>0</w:t>
            </w:r>
          </w:p>
        </w:tc>
        <w:tc>
          <w:tcPr>
            <w:tcW w:w="391" w:type="pct"/>
            <w:tcBorders>
              <w:top w:val="single" w:sz="4" w:space="0" w:color="000000"/>
              <w:left w:val="single" w:sz="4" w:space="0" w:color="000000"/>
              <w:bottom w:val="single" w:sz="4" w:space="0" w:color="000000"/>
              <w:right w:val="single" w:sz="4" w:space="0" w:color="000000"/>
            </w:tcBorders>
            <w:vAlign w:val="center"/>
          </w:tcPr>
          <w:p w14:paraId="437758C8" w14:textId="77777777" w:rsidR="00C25945" w:rsidRDefault="00C25945" w:rsidP="002A2DD3">
            <w:pPr>
              <w:widowControl w:val="0"/>
              <w:jc w:val="center"/>
              <w:rPr>
                <w:szCs w:val="20"/>
              </w:rPr>
            </w:pPr>
            <w:r>
              <w:rPr>
                <w:color w:val="000000"/>
                <w:szCs w:val="20"/>
              </w:rPr>
              <w:t>660</w:t>
            </w:r>
          </w:p>
        </w:tc>
      </w:tr>
      <w:tr w:rsidR="00C25945" w14:paraId="716CB1A1" w14:textId="77777777" w:rsidTr="002A2DD3">
        <w:trPr>
          <w:trHeight w:val="181"/>
          <w:jc w:val="center"/>
        </w:trPr>
        <w:tc>
          <w:tcPr>
            <w:tcW w:w="237" w:type="pct"/>
            <w:tcBorders>
              <w:top w:val="single" w:sz="4" w:space="0" w:color="000000"/>
              <w:left w:val="single" w:sz="4" w:space="0" w:color="000000"/>
              <w:bottom w:val="single" w:sz="4" w:space="0" w:color="000000"/>
              <w:right w:val="single" w:sz="4" w:space="0" w:color="000000"/>
            </w:tcBorders>
            <w:vAlign w:val="center"/>
          </w:tcPr>
          <w:p w14:paraId="1204B61F" w14:textId="77777777" w:rsidR="00C25945" w:rsidRDefault="00C25945" w:rsidP="002A2DD3">
            <w:pPr>
              <w:widowControl w:val="0"/>
              <w:jc w:val="center"/>
              <w:rPr>
                <w:rFonts w:eastAsia="Times New Roman"/>
                <w:szCs w:val="20"/>
              </w:rPr>
            </w:pPr>
            <w:r>
              <w:rPr>
                <w:rFonts w:eastAsia="Times New Roman"/>
                <w:szCs w:val="20"/>
              </w:rPr>
              <w:t>36</w:t>
            </w:r>
          </w:p>
        </w:tc>
        <w:tc>
          <w:tcPr>
            <w:tcW w:w="502" w:type="pct"/>
            <w:tcBorders>
              <w:top w:val="single" w:sz="4" w:space="0" w:color="000000"/>
              <w:left w:val="single" w:sz="4" w:space="0" w:color="000000"/>
              <w:bottom w:val="single" w:sz="4" w:space="0" w:color="000000"/>
              <w:right w:val="single" w:sz="4" w:space="0" w:color="000000"/>
            </w:tcBorders>
            <w:vAlign w:val="center"/>
          </w:tcPr>
          <w:p w14:paraId="59CB80C7" w14:textId="77777777" w:rsidR="00C25945" w:rsidRDefault="00C25945" w:rsidP="002A2DD3">
            <w:pPr>
              <w:widowControl w:val="0"/>
              <w:jc w:val="center"/>
              <w:rPr>
                <w:rFonts w:eastAsia="Times New Roman"/>
                <w:szCs w:val="20"/>
              </w:rPr>
            </w:pPr>
            <w:r>
              <w:rPr>
                <w:color w:val="000000"/>
                <w:szCs w:val="20"/>
              </w:rPr>
              <w:t>Unidade</w:t>
            </w:r>
          </w:p>
        </w:tc>
        <w:tc>
          <w:tcPr>
            <w:tcW w:w="363" w:type="pct"/>
            <w:tcBorders>
              <w:top w:val="single" w:sz="4" w:space="0" w:color="000000"/>
              <w:left w:val="single" w:sz="4" w:space="0" w:color="000000"/>
              <w:bottom w:val="single" w:sz="4" w:space="0" w:color="000000"/>
              <w:right w:val="single" w:sz="4" w:space="0" w:color="000000"/>
            </w:tcBorders>
            <w:vAlign w:val="center"/>
          </w:tcPr>
          <w:p w14:paraId="6F183100" w14:textId="77777777" w:rsidR="00C25945" w:rsidRDefault="00C25945" w:rsidP="002A2DD3">
            <w:pPr>
              <w:widowControl w:val="0"/>
              <w:jc w:val="center"/>
              <w:rPr>
                <w:rFonts w:eastAsia="Times New Roman"/>
                <w:szCs w:val="20"/>
              </w:rPr>
            </w:pPr>
            <w:r>
              <w:rPr>
                <w:color w:val="000000"/>
                <w:szCs w:val="20"/>
              </w:rPr>
              <w:t>50</w:t>
            </w:r>
          </w:p>
        </w:tc>
        <w:tc>
          <w:tcPr>
            <w:tcW w:w="363" w:type="pct"/>
            <w:tcBorders>
              <w:top w:val="single" w:sz="4" w:space="0" w:color="000000"/>
              <w:left w:val="single" w:sz="4" w:space="0" w:color="000000"/>
              <w:bottom w:val="single" w:sz="4" w:space="0" w:color="000000"/>
              <w:right w:val="single" w:sz="4" w:space="0" w:color="000000"/>
            </w:tcBorders>
            <w:vAlign w:val="center"/>
          </w:tcPr>
          <w:p w14:paraId="0E1CBD9F" w14:textId="77777777" w:rsidR="00C25945" w:rsidRDefault="00C25945" w:rsidP="002A2DD3">
            <w:pPr>
              <w:widowControl w:val="0"/>
              <w:jc w:val="center"/>
              <w:rPr>
                <w:rFonts w:eastAsia="Times New Roman"/>
                <w:szCs w:val="20"/>
              </w:rPr>
            </w:pPr>
            <w:r>
              <w:rPr>
                <w:color w:val="000000"/>
                <w:szCs w:val="20"/>
              </w:rPr>
              <w:t>20</w:t>
            </w:r>
          </w:p>
        </w:tc>
        <w:tc>
          <w:tcPr>
            <w:tcW w:w="269" w:type="pct"/>
            <w:tcBorders>
              <w:top w:val="single" w:sz="4" w:space="0" w:color="000000"/>
              <w:left w:val="single" w:sz="4" w:space="0" w:color="000000"/>
              <w:bottom w:val="single" w:sz="4" w:space="0" w:color="000000"/>
              <w:right w:val="single" w:sz="4" w:space="0" w:color="000000"/>
            </w:tcBorders>
            <w:vAlign w:val="center"/>
          </w:tcPr>
          <w:p w14:paraId="7FA33089" w14:textId="77777777" w:rsidR="00C25945" w:rsidRDefault="00C25945" w:rsidP="002A2DD3">
            <w:pPr>
              <w:widowControl w:val="0"/>
              <w:jc w:val="center"/>
              <w:rPr>
                <w:rFonts w:eastAsia="Times New Roman"/>
                <w:szCs w:val="20"/>
              </w:rPr>
            </w:pPr>
            <w:r>
              <w:rPr>
                <w:color w:val="000000"/>
                <w:szCs w:val="20"/>
              </w:rPr>
              <w:t>0</w:t>
            </w:r>
          </w:p>
        </w:tc>
        <w:tc>
          <w:tcPr>
            <w:tcW w:w="269" w:type="pct"/>
            <w:tcBorders>
              <w:top w:val="single" w:sz="4" w:space="0" w:color="000000"/>
              <w:left w:val="single" w:sz="4" w:space="0" w:color="000000"/>
              <w:bottom w:val="single" w:sz="4" w:space="0" w:color="000000"/>
              <w:right w:val="single" w:sz="4" w:space="0" w:color="000000"/>
            </w:tcBorders>
            <w:vAlign w:val="center"/>
          </w:tcPr>
          <w:p w14:paraId="3289E551" w14:textId="77777777" w:rsidR="00C25945" w:rsidRDefault="00C25945" w:rsidP="002A2DD3">
            <w:pPr>
              <w:widowControl w:val="0"/>
              <w:jc w:val="center"/>
              <w:rPr>
                <w:rFonts w:eastAsia="Times New Roman"/>
                <w:szCs w:val="20"/>
              </w:rPr>
            </w:pPr>
            <w:r>
              <w:rPr>
                <w:color w:val="000000"/>
                <w:szCs w:val="20"/>
              </w:rPr>
              <w:t>0</w:t>
            </w:r>
          </w:p>
        </w:tc>
        <w:tc>
          <w:tcPr>
            <w:tcW w:w="269" w:type="pct"/>
            <w:tcBorders>
              <w:top w:val="single" w:sz="4" w:space="0" w:color="000000"/>
              <w:left w:val="single" w:sz="4" w:space="0" w:color="000000"/>
              <w:bottom w:val="single" w:sz="4" w:space="0" w:color="000000"/>
              <w:right w:val="single" w:sz="4" w:space="0" w:color="000000"/>
            </w:tcBorders>
            <w:vAlign w:val="center"/>
          </w:tcPr>
          <w:p w14:paraId="6F2F1D7A" w14:textId="77777777" w:rsidR="00C25945" w:rsidRDefault="00C25945" w:rsidP="002A2DD3">
            <w:pPr>
              <w:widowControl w:val="0"/>
              <w:jc w:val="center"/>
              <w:rPr>
                <w:rFonts w:eastAsia="Times New Roman"/>
                <w:szCs w:val="20"/>
              </w:rPr>
            </w:pPr>
            <w:r>
              <w:rPr>
                <w:color w:val="000000"/>
                <w:szCs w:val="20"/>
              </w:rPr>
              <w:t>20</w:t>
            </w:r>
          </w:p>
        </w:tc>
        <w:tc>
          <w:tcPr>
            <w:tcW w:w="269" w:type="pct"/>
            <w:tcBorders>
              <w:top w:val="single" w:sz="4" w:space="0" w:color="000000"/>
              <w:left w:val="single" w:sz="4" w:space="0" w:color="000000"/>
              <w:bottom w:val="single" w:sz="4" w:space="0" w:color="000000"/>
              <w:right w:val="single" w:sz="4" w:space="0" w:color="000000"/>
            </w:tcBorders>
            <w:vAlign w:val="center"/>
          </w:tcPr>
          <w:p w14:paraId="7D8AD557" w14:textId="77777777" w:rsidR="00C25945" w:rsidRDefault="00C25945" w:rsidP="002A2DD3">
            <w:pPr>
              <w:widowControl w:val="0"/>
              <w:jc w:val="center"/>
              <w:rPr>
                <w:rFonts w:eastAsia="Times New Roman"/>
                <w:szCs w:val="20"/>
              </w:rPr>
            </w:pPr>
            <w:r>
              <w:rPr>
                <w:color w:val="000000"/>
                <w:szCs w:val="20"/>
              </w:rPr>
              <w:t>0</w:t>
            </w:r>
          </w:p>
        </w:tc>
        <w:tc>
          <w:tcPr>
            <w:tcW w:w="269" w:type="pct"/>
            <w:tcBorders>
              <w:top w:val="single" w:sz="4" w:space="0" w:color="000000"/>
              <w:left w:val="single" w:sz="4" w:space="0" w:color="000000"/>
              <w:bottom w:val="single" w:sz="4" w:space="0" w:color="000000"/>
              <w:right w:val="single" w:sz="4" w:space="0" w:color="000000"/>
            </w:tcBorders>
            <w:vAlign w:val="center"/>
          </w:tcPr>
          <w:p w14:paraId="52276CE8" w14:textId="77777777" w:rsidR="00C25945" w:rsidRDefault="00C25945" w:rsidP="002A2DD3">
            <w:pPr>
              <w:widowControl w:val="0"/>
              <w:jc w:val="center"/>
              <w:rPr>
                <w:rFonts w:eastAsia="Times New Roman"/>
                <w:szCs w:val="20"/>
              </w:rPr>
            </w:pPr>
            <w:r>
              <w:rPr>
                <w:color w:val="000000"/>
                <w:szCs w:val="20"/>
              </w:rPr>
              <w:t>20</w:t>
            </w:r>
          </w:p>
        </w:tc>
        <w:tc>
          <w:tcPr>
            <w:tcW w:w="363" w:type="pct"/>
            <w:tcBorders>
              <w:top w:val="single" w:sz="4" w:space="0" w:color="000000"/>
              <w:left w:val="single" w:sz="4" w:space="0" w:color="000000"/>
              <w:bottom w:val="single" w:sz="4" w:space="0" w:color="000000"/>
              <w:right w:val="single" w:sz="4" w:space="0" w:color="000000"/>
            </w:tcBorders>
            <w:vAlign w:val="center"/>
          </w:tcPr>
          <w:p w14:paraId="4D89D553" w14:textId="77777777" w:rsidR="00C25945" w:rsidRDefault="00C25945" w:rsidP="002A2DD3">
            <w:pPr>
              <w:widowControl w:val="0"/>
              <w:jc w:val="center"/>
              <w:rPr>
                <w:rFonts w:eastAsia="Times New Roman"/>
                <w:szCs w:val="20"/>
              </w:rPr>
            </w:pPr>
            <w:r>
              <w:rPr>
                <w:color w:val="000000"/>
                <w:szCs w:val="20"/>
              </w:rPr>
              <w:t>60</w:t>
            </w:r>
          </w:p>
        </w:tc>
        <w:tc>
          <w:tcPr>
            <w:tcW w:w="269" w:type="pct"/>
            <w:tcBorders>
              <w:top w:val="single" w:sz="4" w:space="0" w:color="000000"/>
              <w:left w:val="single" w:sz="4" w:space="0" w:color="000000"/>
              <w:bottom w:val="single" w:sz="4" w:space="0" w:color="000000"/>
              <w:right w:val="single" w:sz="4" w:space="0" w:color="000000"/>
            </w:tcBorders>
            <w:vAlign w:val="center"/>
          </w:tcPr>
          <w:p w14:paraId="3BC9B136" w14:textId="77777777" w:rsidR="00C25945" w:rsidRDefault="00C25945" w:rsidP="002A2DD3">
            <w:pPr>
              <w:widowControl w:val="0"/>
              <w:jc w:val="center"/>
              <w:rPr>
                <w:rFonts w:eastAsia="Times New Roman"/>
                <w:szCs w:val="20"/>
              </w:rPr>
            </w:pPr>
            <w:r>
              <w:rPr>
                <w:color w:val="000000"/>
                <w:szCs w:val="20"/>
              </w:rPr>
              <w:t>0</w:t>
            </w:r>
          </w:p>
        </w:tc>
        <w:tc>
          <w:tcPr>
            <w:tcW w:w="269" w:type="pct"/>
            <w:tcBorders>
              <w:top w:val="single" w:sz="4" w:space="0" w:color="000000"/>
              <w:left w:val="single" w:sz="4" w:space="0" w:color="000000"/>
              <w:bottom w:val="single" w:sz="4" w:space="0" w:color="000000"/>
              <w:right w:val="single" w:sz="4" w:space="0" w:color="000000"/>
            </w:tcBorders>
            <w:vAlign w:val="center"/>
          </w:tcPr>
          <w:p w14:paraId="43A03936" w14:textId="77777777" w:rsidR="00C25945" w:rsidRDefault="00C25945" w:rsidP="002A2DD3">
            <w:pPr>
              <w:widowControl w:val="0"/>
              <w:jc w:val="center"/>
              <w:rPr>
                <w:rFonts w:eastAsia="Times New Roman"/>
                <w:szCs w:val="20"/>
              </w:rPr>
            </w:pPr>
            <w:r>
              <w:rPr>
                <w:color w:val="000000"/>
                <w:szCs w:val="20"/>
              </w:rPr>
              <w:t>0</w:t>
            </w:r>
          </w:p>
        </w:tc>
        <w:tc>
          <w:tcPr>
            <w:tcW w:w="363" w:type="pct"/>
            <w:tcBorders>
              <w:top w:val="single" w:sz="4" w:space="0" w:color="000000"/>
              <w:left w:val="single" w:sz="4" w:space="0" w:color="000000"/>
              <w:bottom w:val="single" w:sz="4" w:space="0" w:color="000000"/>
              <w:right w:val="single" w:sz="4" w:space="0" w:color="000000"/>
            </w:tcBorders>
            <w:vAlign w:val="center"/>
          </w:tcPr>
          <w:p w14:paraId="74BFA93A" w14:textId="77777777" w:rsidR="00C25945" w:rsidRDefault="00C25945" w:rsidP="002A2DD3">
            <w:pPr>
              <w:widowControl w:val="0"/>
              <w:jc w:val="center"/>
              <w:rPr>
                <w:rFonts w:eastAsia="Times New Roman"/>
                <w:szCs w:val="20"/>
              </w:rPr>
            </w:pPr>
            <w:r>
              <w:rPr>
                <w:color w:val="000000"/>
                <w:szCs w:val="20"/>
              </w:rPr>
              <w:t>40</w:t>
            </w:r>
          </w:p>
        </w:tc>
        <w:tc>
          <w:tcPr>
            <w:tcW w:w="269" w:type="pct"/>
            <w:tcBorders>
              <w:top w:val="single" w:sz="4" w:space="0" w:color="000000"/>
              <w:left w:val="single" w:sz="4" w:space="0" w:color="000000"/>
              <w:bottom w:val="single" w:sz="4" w:space="0" w:color="000000"/>
              <w:right w:val="single" w:sz="4" w:space="0" w:color="000000"/>
            </w:tcBorders>
            <w:vAlign w:val="center"/>
          </w:tcPr>
          <w:p w14:paraId="77CC0363" w14:textId="77777777" w:rsidR="00C25945" w:rsidRDefault="00C25945" w:rsidP="002A2DD3">
            <w:pPr>
              <w:widowControl w:val="0"/>
              <w:jc w:val="center"/>
              <w:rPr>
                <w:rFonts w:eastAsia="Times New Roman"/>
                <w:szCs w:val="20"/>
              </w:rPr>
            </w:pPr>
            <w:r>
              <w:rPr>
                <w:color w:val="000000"/>
                <w:szCs w:val="20"/>
              </w:rPr>
              <w:t>0</w:t>
            </w:r>
          </w:p>
        </w:tc>
        <w:tc>
          <w:tcPr>
            <w:tcW w:w="269" w:type="pct"/>
            <w:tcBorders>
              <w:top w:val="single" w:sz="4" w:space="0" w:color="000000"/>
              <w:left w:val="single" w:sz="4" w:space="0" w:color="000000"/>
              <w:bottom w:val="single" w:sz="4" w:space="0" w:color="000000"/>
              <w:right w:val="single" w:sz="4" w:space="0" w:color="000000"/>
            </w:tcBorders>
            <w:vAlign w:val="center"/>
          </w:tcPr>
          <w:p w14:paraId="68AAEDC4" w14:textId="77777777" w:rsidR="00C25945" w:rsidRDefault="00C25945" w:rsidP="002A2DD3">
            <w:pPr>
              <w:widowControl w:val="0"/>
              <w:jc w:val="center"/>
              <w:rPr>
                <w:rFonts w:eastAsia="Times New Roman"/>
                <w:szCs w:val="20"/>
              </w:rPr>
            </w:pPr>
            <w:r>
              <w:rPr>
                <w:color w:val="000000"/>
                <w:szCs w:val="20"/>
              </w:rPr>
              <w:t>0</w:t>
            </w:r>
          </w:p>
        </w:tc>
        <w:tc>
          <w:tcPr>
            <w:tcW w:w="391" w:type="pct"/>
            <w:tcBorders>
              <w:top w:val="single" w:sz="4" w:space="0" w:color="000000"/>
              <w:left w:val="single" w:sz="4" w:space="0" w:color="000000"/>
              <w:bottom w:val="single" w:sz="4" w:space="0" w:color="000000"/>
              <w:right w:val="single" w:sz="4" w:space="0" w:color="000000"/>
            </w:tcBorders>
            <w:vAlign w:val="center"/>
          </w:tcPr>
          <w:p w14:paraId="00705B56" w14:textId="77777777" w:rsidR="00C25945" w:rsidRDefault="00C25945" w:rsidP="002A2DD3">
            <w:pPr>
              <w:widowControl w:val="0"/>
              <w:jc w:val="center"/>
              <w:rPr>
                <w:szCs w:val="20"/>
              </w:rPr>
            </w:pPr>
            <w:r>
              <w:rPr>
                <w:color w:val="000000"/>
                <w:szCs w:val="20"/>
              </w:rPr>
              <w:t>210</w:t>
            </w:r>
          </w:p>
        </w:tc>
      </w:tr>
      <w:tr w:rsidR="00C25945" w14:paraId="48B89F87" w14:textId="77777777" w:rsidTr="002A2DD3">
        <w:trPr>
          <w:trHeight w:val="181"/>
          <w:jc w:val="center"/>
        </w:trPr>
        <w:tc>
          <w:tcPr>
            <w:tcW w:w="237" w:type="pct"/>
            <w:tcBorders>
              <w:top w:val="single" w:sz="4" w:space="0" w:color="000000"/>
              <w:left w:val="single" w:sz="4" w:space="0" w:color="000000"/>
              <w:bottom w:val="single" w:sz="4" w:space="0" w:color="000000"/>
              <w:right w:val="single" w:sz="4" w:space="0" w:color="000000"/>
            </w:tcBorders>
            <w:vAlign w:val="center"/>
          </w:tcPr>
          <w:p w14:paraId="71E760F4" w14:textId="77777777" w:rsidR="00C25945" w:rsidRDefault="00C25945" w:rsidP="002A2DD3">
            <w:pPr>
              <w:widowControl w:val="0"/>
              <w:jc w:val="center"/>
              <w:rPr>
                <w:rFonts w:eastAsia="Times New Roman"/>
                <w:szCs w:val="20"/>
              </w:rPr>
            </w:pPr>
            <w:r>
              <w:rPr>
                <w:rFonts w:eastAsia="Times New Roman"/>
                <w:szCs w:val="20"/>
              </w:rPr>
              <w:t>37</w:t>
            </w:r>
          </w:p>
        </w:tc>
        <w:tc>
          <w:tcPr>
            <w:tcW w:w="502" w:type="pct"/>
            <w:tcBorders>
              <w:top w:val="single" w:sz="4" w:space="0" w:color="000000"/>
              <w:left w:val="single" w:sz="4" w:space="0" w:color="000000"/>
              <w:bottom w:val="single" w:sz="4" w:space="0" w:color="000000"/>
              <w:right w:val="single" w:sz="4" w:space="0" w:color="000000"/>
            </w:tcBorders>
            <w:vAlign w:val="center"/>
          </w:tcPr>
          <w:p w14:paraId="547F5292" w14:textId="77777777" w:rsidR="00C25945" w:rsidRDefault="00C25945" w:rsidP="002A2DD3">
            <w:pPr>
              <w:widowControl w:val="0"/>
              <w:jc w:val="center"/>
              <w:rPr>
                <w:rFonts w:eastAsia="Times New Roman"/>
                <w:szCs w:val="20"/>
              </w:rPr>
            </w:pPr>
            <w:r>
              <w:rPr>
                <w:color w:val="000000"/>
                <w:szCs w:val="20"/>
              </w:rPr>
              <w:t>Unidade</w:t>
            </w:r>
          </w:p>
        </w:tc>
        <w:tc>
          <w:tcPr>
            <w:tcW w:w="363" w:type="pct"/>
            <w:tcBorders>
              <w:top w:val="single" w:sz="4" w:space="0" w:color="000000"/>
              <w:left w:val="single" w:sz="4" w:space="0" w:color="000000"/>
              <w:bottom w:val="single" w:sz="4" w:space="0" w:color="000000"/>
              <w:right w:val="single" w:sz="4" w:space="0" w:color="000000"/>
            </w:tcBorders>
            <w:vAlign w:val="center"/>
          </w:tcPr>
          <w:p w14:paraId="338F9477" w14:textId="77777777" w:rsidR="00C25945" w:rsidRDefault="00C25945" w:rsidP="002A2DD3">
            <w:pPr>
              <w:widowControl w:val="0"/>
              <w:jc w:val="center"/>
              <w:rPr>
                <w:rFonts w:eastAsia="Times New Roman"/>
                <w:szCs w:val="20"/>
              </w:rPr>
            </w:pPr>
            <w:r>
              <w:rPr>
                <w:color w:val="000000"/>
                <w:szCs w:val="20"/>
              </w:rPr>
              <w:t>90</w:t>
            </w:r>
          </w:p>
        </w:tc>
        <w:tc>
          <w:tcPr>
            <w:tcW w:w="363" w:type="pct"/>
            <w:tcBorders>
              <w:top w:val="single" w:sz="4" w:space="0" w:color="000000"/>
              <w:left w:val="single" w:sz="4" w:space="0" w:color="000000"/>
              <w:bottom w:val="single" w:sz="4" w:space="0" w:color="000000"/>
              <w:right w:val="single" w:sz="4" w:space="0" w:color="000000"/>
            </w:tcBorders>
            <w:vAlign w:val="center"/>
          </w:tcPr>
          <w:p w14:paraId="263F6283" w14:textId="77777777" w:rsidR="00C25945" w:rsidRDefault="00C25945" w:rsidP="002A2DD3">
            <w:pPr>
              <w:widowControl w:val="0"/>
              <w:jc w:val="center"/>
              <w:rPr>
                <w:rFonts w:eastAsia="Times New Roman"/>
                <w:szCs w:val="20"/>
              </w:rPr>
            </w:pPr>
            <w:r>
              <w:rPr>
                <w:color w:val="000000"/>
                <w:szCs w:val="20"/>
              </w:rPr>
              <w:t>40</w:t>
            </w:r>
          </w:p>
        </w:tc>
        <w:tc>
          <w:tcPr>
            <w:tcW w:w="269" w:type="pct"/>
            <w:tcBorders>
              <w:top w:val="single" w:sz="4" w:space="0" w:color="000000"/>
              <w:left w:val="single" w:sz="4" w:space="0" w:color="000000"/>
              <w:bottom w:val="single" w:sz="4" w:space="0" w:color="000000"/>
              <w:right w:val="single" w:sz="4" w:space="0" w:color="000000"/>
            </w:tcBorders>
            <w:vAlign w:val="center"/>
          </w:tcPr>
          <w:p w14:paraId="68B307CA" w14:textId="77777777" w:rsidR="00C25945" w:rsidRDefault="00C25945" w:rsidP="002A2DD3">
            <w:pPr>
              <w:widowControl w:val="0"/>
              <w:jc w:val="center"/>
              <w:rPr>
                <w:rFonts w:eastAsia="Times New Roman"/>
                <w:szCs w:val="20"/>
              </w:rPr>
            </w:pPr>
            <w:r>
              <w:rPr>
                <w:color w:val="000000"/>
                <w:szCs w:val="20"/>
              </w:rPr>
              <w:t>0</w:t>
            </w:r>
          </w:p>
        </w:tc>
        <w:tc>
          <w:tcPr>
            <w:tcW w:w="269" w:type="pct"/>
            <w:tcBorders>
              <w:top w:val="single" w:sz="4" w:space="0" w:color="000000"/>
              <w:left w:val="single" w:sz="4" w:space="0" w:color="000000"/>
              <w:bottom w:val="single" w:sz="4" w:space="0" w:color="000000"/>
              <w:right w:val="single" w:sz="4" w:space="0" w:color="000000"/>
            </w:tcBorders>
            <w:vAlign w:val="center"/>
          </w:tcPr>
          <w:p w14:paraId="373EC62C" w14:textId="77777777" w:rsidR="00C25945" w:rsidRDefault="00C25945" w:rsidP="002A2DD3">
            <w:pPr>
              <w:widowControl w:val="0"/>
              <w:jc w:val="center"/>
              <w:rPr>
                <w:rFonts w:eastAsia="Times New Roman"/>
                <w:szCs w:val="20"/>
              </w:rPr>
            </w:pPr>
            <w:r>
              <w:rPr>
                <w:color w:val="000000"/>
                <w:szCs w:val="20"/>
              </w:rPr>
              <w:t>0</w:t>
            </w:r>
          </w:p>
        </w:tc>
        <w:tc>
          <w:tcPr>
            <w:tcW w:w="269" w:type="pct"/>
            <w:tcBorders>
              <w:top w:val="single" w:sz="4" w:space="0" w:color="000000"/>
              <w:left w:val="single" w:sz="4" w:space="0" w:color="000000"/>
              <w:bottom w:val="single" w:sz="4" w:space="0" w:color="000000"/>
              <w:right w:val="single" w:sz="4" w:space="0" w:color="000000"/>
            </w:tcBorders>
            <w:vAlign w:val="center"/>
          </w:tcPr>
          <w:p w14:paraId="7E454E23" w14:textId="77777777" w:rsidR="00C25945" w:rsidRDefault="00C25945" w:rsidP="002A2DD3">
            <w:pPr>
              <w:widowControl w:val="0"/>
              <w:jc w:val="center"/>
              <w:rPr>
                <w:rFonts w:eastAsia="Times New Roman"/>
                <w:szCs w:val="20"/>
              </w:rPr>
            </w:pPr>
            <w:r>
              <w:rPr>
                <w:color w:val="000000"/>
                <w:szCs w:val="20"/>
              </w:rPr>
              <w:t>40</w:t>
            </w:r>
          </w:p>
        </w:tc>
        <w:tc>
          <w:tcPr>
            <w:tcW w:w="269" w:type="pct"/>
            <w:tcBorders>
              <w:top w:val="single" w:sz="4" w:space="0" w:color="000000"/>
              <w:left w:val="single" w:sz="4" w:space="0" w:color="000000"/>
              <w:bottom w:val="single" w:sz="4" w:space="0" w:color="000000"/>
              <w:right w:val="single" w:sz="4" w:space="0" w:color="000000"/>
            </w:tcBorders>
            <w:vAlign w:val="center"/>
          </w:tcPr>
          <w:p w14:paraId="43D391D8" w14:textId="77777777" w:rsidR="00C25945" w:rsidRDefault="00C25945" w:rsidP="002A2DD3">
            <w:pPr>
              <w:widowControl w:val="0"/>
              <w:jc w:val="center"/>
              <w:rPr>
                <w:rFonts w:eastAsia="Times New Roman"/>
                <w:szCs w:val="20"/>
              </w:rPr>
            </w:pPr>
            <w:r>
              <w:rPr>
                <w:color w:val="000000"/>
                <w:szCs w:val="20"/>
              </w:rPr>
              <w:t>0</w:t>
            </w:r>
          </w:p>
        </w:tc>
        <w:tc>
          <w:tcPr>
            <w:tcW w:w="269" w:type="pct"/>
            <w:tcBorders>
              <w:top w:val="single" w:sz="4" w:space="0" w:color="000000"/>
              <w:left w:val="single" w:sz="4" w:space="0" w:color="000000"/>
              <w:bottom w:val="single" w:sz="4" w:space="0" w:color="000000"/>
              <w:right w:val="single" w:sz="4" w:space="0" w:color="000000"/>
            </w:tcBorders>
            <w:vAlign w:val="center"/>
          </w:tcPr>
          <w:p w14:paraId="268EF27F" w14:textId="77777777" w:rsidR="00C25945" w:rsidRDefault="00C25945" w:rsidP="002A2DD3">
            <w:pPr>
              <w:widowControl w:val="0"/>
              <w:jc w:val="center"/>
              <w:rPr>
                <w:rFonts w:eastAsia="Times New Roman"/>
                <w:szCs w:val="20"/>
              </w:rPr>
            </w:pPr>
            <w:r>
              <w:rPr>
                <w:color w:val="000000"/>
                <w:szCs w:val="20"/>
              </w:rPr>
              <w:t>35</w:t>
            </w:r>
          </w:p>
        </w:tc>
        <w:tc>
          <w:tcPr>
            <w:tcW w:w="363" w:type="pct"/>
            <w:tcBorders>
              <w:top w:val="single" w:sz="4" w:space="0" w:color="000000"/>
              <w:left w:val="single" w:sz="4" w:space="0" w:color="000000"/>
              <w:bottom w:val="single" w:sz="4" w:space="0" w:color="000000"/>
              <w:right w:val="single" w:sz="4" w:space="0" w:color="000000"/>
            </w:tcBorders>
            <w:vAlign w:val="center"/>
          </w:tcPr>
          <w:p w14:paraId="54F9C29C" w14:textId="77777777" w:rsidR="00C25945" w:rsidRDefault="00C25945" w:rsidP="002A2DD3">
            <w:pPr>
              <w:widowControl w:val="0"/>
              <w:jc w:val="center"/>
              <w:rPr>
                <w:rFonts w:eastAsia="Times New Roman"/>
                <w:szCs w:val="20"/>
              </w:rPr>
            </w:pPr>
            <w:r>
              <w:rPr>
                <w:color w:val="000000"/>
                <w:szCs w:val="20"/>
              </w:rPr>
              <w:t>120</w:t>
            </w:r>
          </w:p>
        </w:tc>
        <w:tc>
          <w:tcPr>
            <w:tcW w:w="269" w:type="pct"/>
            <w:tcBorders>
              <w:top w:val="single" w:sz="4" w:space="0" w:color="000000"/>
              <w:left w:val="single" w:sz="4" w:space="0" w:color="000000"/>
              <w:bottom w:val="single" w:sz="4" w:space="0" w:color="000000"/>
              <w:right w:val="single" w:sz="4" w:space="0" w:color="000000"/>
            </w:tcBorders>
            <w:vAlign w:val="center"/>
          </w:tcPr>
          <w:p w14:paraId="0CABB7A9" w14:textId="77777777" w:rsidR="00C25945" w:rsidRDefault="00C25945" w:rsidP="002A2DD3">
            <w:pPr>
              <w:widowControl w:val="0"/>
              <w:jc w:val="center"/>
              <w:rPr>
                <w:rFonts w:eastAsia="Times New Roman"/>
                <w:szCs w:val="20"/>
              </w:rPr>
            </w:pPr>
            <w:r>
              <w:rPr>
                <w:color w:val="000000"/>
                <w:szCs w:val="20"/>
              </w:rPr>
              <w:t>0</w:t>
            </w:r>
          </w:p>
        </w:tc>
        <w:tc>
          <w:tcPr>
            <w:tcW w:w="269" w:type="pct"/>
            <w:tcBorders>
              <w:top w:val="single" w:sz="4" w:space="0" w:color="000000"/>
              <w:left w:val="single" w:sz="4" w:space="0" w:color="000000"/>
              <w:bottom w:val="single" w:sz="4" w:space="0" w:color="000000"/>
              <w:right w:val="single" w:sz="4" w:space="0" w:color="000000"/>
            </w:tcBorders>
            <w:vAlign w:val="center"/>
          </w:tcPr>
          <w:p w14:paraId="32B191D5" w14:textId="77777777" w:rsidR="00C25945" w:rsidRDefault="00C25945" w:rsidP="002A2DD3">
            <w:pPr>
              <w:widowControl w:val="0"/>
              <w:jc w:val="center"/>
              <w:rPr>
                <w:rFonts w:eastAsia="Times New Roman"/>
                <w:szCs w:val="20"/>
              </w:rPr>
            </w:pPr>
            <w:r>
              <w:rPr>
                <w:color w:val="000000"/>
                <w:szCs w:val="20"/>
              </w:rPr>
              <w:t>0</w:t>
            </w:r>
          </w:p>
        </w:tc>
        <w:tc>
          <w:tcPr>
            <w:tcW w:w="363" w:type="pct"/>
            <w:tcBorders>
              <w:top w:val="single" w:sz="4" w:space="0" w:color="000000"/>
              <w:left w:val="single" w:sz="4" w:space="0" w:color="000000"/>
              <w:bottom w:val="single" w:sz="4" w:space="0" w:color="000000"/>
              <w:right w:val="single" w:sz="4" w:space="0" w:color="000000"/>
            </w:tcBorders>
            <w:vAlign w:val="center"/>
          </w:tcPr>
          <w:p w14:paraId="61345E23" w14:textId="77777777" w:rsidR="00C25945" w:rsidRDefault="00C25945" w:rsidP="002A2DD3">
            <w:pPr>
              <w:widowControl w:val="0"/>
              <w:jc w:val="center"/>
              <w:rPr>
                <w:rFonts w:eastAsia="Times New Roman"/>
                <w:szCs w:val="20"/>
              </w:rPr>
            </w:pPr>
            <w:r>
              <w:rPr>
                <w:color w:val="000000"/>
                <w:szCs w:val="20"/>
              </w:rPr>
              <w:t>80</w:t>
            </w:r>
          </w:p>
        </w:tc>
        <w:tc>
          <w:tcPr>
            <w:tcW w:w="269" w:type="pct"/>
            <w:tcBorders>
              <w:top w:val="single" w:sz="4" w:space="0" w:color="000000"/>
              <w:left w:val="single" w:sz="4" w:space="0" w:color="000000"/>
              <w:bottom w:val="single" w:sz="4" w:space="0" w:color="000000"/>
              <w:right w:val="single" w:sz="4" w:space="0" w:color="000000"/>
            </w:tcBorders>
            <w:vAlign w:val="center"/>
          </w:tcPr>
          <w:p w14:paraId="310C42AD" w14:textId="77777777" w:rsidR="00C25945" w:rsidRDefault="00C25945" w:rsidP="002A2DD3">
            <w:pPr>
              <w:widowControl w:val="0"/>
              <w:jc w:val="center"/>
              <w:rPr>
                <w:rFonts w:eastAsia="Times New Roman"/>
                <w:szCs w:val="20"/>
              </w:rPr>
            </w:pPr>
            <w:r>
              <w:rPr>
                <w:color w:val="000000"/>
                <w:szCs w:val="20"/>
              </w:rPr>
              <w:t>0</w:t>
            </w:r>
          </w:p>
        </w:tc>
        <w:tc>
          <w:tcPr>
            <w:tcW w:w="269" w:type="pct"/>
            <w:tcBorders>
              <w:top w:val="single" w:sz="4" w:space="0" w:color="000000"/>
              <w:left w:val="single" w:sz="4" w:space="0" w:color="000000"/>
              <w:bottom w:val="single" w:sz="4" w:space="0" w:color="000000"/>
              <w:right w:val="single" w:sz="4" w:space="0" w:color="000000"/>
            </w:tcBorders>
            <w:vAlign w:val="center"/>
          </w:tcPr>
          <w:p w14:paraId="3E66B825" w14:textId="77777777" w:rsidR="00C25945" w:rsidRDefault="00C25945" w:rsidP="002A2DD3">
            <w:pPr>
              <w:widowControl w:val="0"/>
              <w:jc w:val="center"/>
              <w:rPr>
                <w:rFonts w:eastAsia="Times New Roman"/>
                <w:szCs w:val="20"/>
              </w:rPr>
            </w:pPr>
            <w:r>
              <w:rPr>
                <w:color w:val="000000"/>
                <w:szCs w:val="20"/>
              </w:rPr>
              <w:t>0</w:t>
            </w:r>
          </w:p>
        </w:tc>
        <w:tc>
          <w:tcPr>
            <w:tcW w:w="391" w:type="pct"/>
            <w:tcBorders>
              <w:top w:val="single" w:sz="4" w:space="0" w:color="000000"/>
              <w:left w:val="single" w:sz="4" w:space="0" w:color="000000"/>
              <w:bottom w:val="single" w:sz="4" w:space="0" w:color="000000"/>
              <w:right w:val="single" w:sz="4" w:space="0" w:color="000000"/>
            </w:tcBorders>
            <w:vAlign w:val="center"/>
          </w:tcPr>
          <w:p w14:paraId="05B3405B" w14:textId="77777777" w:rsidR="00C25945" w:rsidRDefault="00C25945" w:rsidP="002A2DD3">
            <w:pPr>
              <w:widowControl w:val="0"/>
              <w:jc w:val="center"/>
              <w:rPr>
                <w:szCs w:val="20"/>
              </w:rPr>
            </w:pPr>
            <w:r>
              <w:rPr>
                <w:color w:val="000000"/>
                <w:szCs w:val="20"/>
              </w:rPr>
              <w:t>405</w:t>
            </w:r>
          </w:p>
        </w:tc>
      </w:tr>
      <w:tr w:rsidR="00C25945" w14:paraId="25F382C9" w14:textId="77777777" w:rsidTr="002A2DD3">
        <w:trPr>
          <w:trHeight w:val="181"/>
          <w:jc w:val="center"/>
        </w:trPr>
        <w:tc>
          <w:tcPr>
            <w:tcW w:w="237" w:type="pct"/>
            <w:tcBorders>
              <w:top w:val="single" w:sz="4" w:space="0" w:color="000000"/>
              <w:left w:val="single" w:sz="4" w:space="0" w:color="000000"/>
              <w:bottom w:val="single" w:sz="4" w:space="0" w:color="000000"/>
              <w:right w:val="single" w:sz="4" w:space="0" w:color="000000"/>
            </w:tcBorders>
            <w:vAlign w:val="center"/>
          </w:tcPr>
          <w:p w14:paraId="6DCCC7EB" w14:textId="77777777" w:rsidR="00C25945" w:rsidRDefault="00C25945" w:rsidP="002A2DD3">
            <w:pPr>
              <w:widowControl w:val="0"/>
              <w:jc w:val="center"/>
              <w:rPr>
                <w:rFonts w:eastAsia="Times New Roman"/>
                <w:szCs w:val="20"/>
              </w:rPr>
            </w:pPr>
            <w:r>
              <w:rPr>
                <w:rFonts w:eastAsia="Times New Roman"/>
                <w:szCs w:val="20"/>
              </w:rPr>
              <w:t>38</w:t>
            </w:r>
          </w:p>
        </w:tc>
        <w:tc>
          <w:tcPr>
            <w:tcW w:w="502" w:type="pct"/>
            <w:tcBorders>
              <w:top w:val="single" w:sz="4" w:space="0" w:color="000000"/>
              <w:left w:val="single" w:sz="4" w:space="0" w:color="000000"/>
              <w:bottom w:val="single" w:sz="4" w:space="0" w:color="000000"/>
              <w:right w:val="single" w:sz="4" w:space="0" w:color="000000"/>
            </w:tcBorders>
            <w:vAlign w:val="center"/>
          </w:tcPr>
          <w:p w14:paraId="641E8651" w14:textId="77777777" w:rsidR="00C25945" w:rsidRDefault="00C25945" w:rsidP="002A2DD3">
            <w:pPr>
              <w:widowControl w:val="0"/>
              <w:jc w:val="center"/>
              <w:rPr>
                <w:rFonts w:eastAsia="Times New Roman"/>
                <w:szCs w:val="20"/>
              </w:rPr>
            </w:pPr>
            <w:r>
              <w:rPr>
                <w:color w:val="000000"/>
                <w:szCs w:val="20"/>
              </w:rPr>
              <w:t>Unidade</w:t>
            </w:r>
          </w:p>
        </w:tc>
        <w:tc>
          <w:tcPr>
            <w:tcW w:w="363" w:type="pct"/>
            <w:tcBorders>
              <w:top w:val="single" w:sz="4" w:space="0" w:color="000000"/>
              <w:left w:val="single" w:sz="4" w:space="0" w:color="000000"/>
              <w:bottom w:val="single" w:sz="4" w:space="0" w:color="000000"/>
              <w:right w:val="single" w:sz="4" w:space="0" w:color="000000"/>
            </w:tcBorders>
            <w:vAlign w:val="center"/>
          </w:tcPr>
          <w:p w14:paraId="0213CCB0" w14:textId="77777777" w:rsidR="00C25945" w:rsidRDefault="00C25945" w:rsidP="002A2DD3">
            <w:pPr>
              <w:widowControl w:val="0"/>
              <w:jc w:val="center"/>
              <w:rPr>
                <w:rFonts w:eastAsia="Times New Roman"/>
                <w:szCs w:val="20"/>
              </w:rPr>
            </w:pPr>
            <w:r>
              <w:rPr>
                <w:color w:val="000000"/>
                <w:szCs w:val="20"/>
              </w:rPr>
              <w:t>240</w:t>
            </w:r>
          </w:p>
        </w:tc>
        <w:tc>
          <w:tcPr>
            <w:tcW w:w="363" w:type="pct"/>
            <w:tcBorders>
              <w:top w:val="single" w:sz="4" w:space="0" w:color="000000"/>
              <w:left w:val="single" w:sz="4" w:space="0" w:color="000000"/>
              <w:bottom w:val="single" w:sz="4" w:space="0" w:color="000000"/>
              <w:right w:val="single" w:sz="4" w:space="0" w:color="000000"/>
            </w:tcBorders>
            <w:vAlign w:val="center"/>
          </w:tcPr>
          <w:p w14:paraId="4CA027B2" w14:textId="77777777" w:rsidR="00C25945" w:rsidRDefault="00C25945" w:rsidP="002A2DD3">
            <w:pPr>
              <w:widowControl w:val="0"/>
              <w:jc w:val="center"/>
              <w:rPr>
                <w:rFonts w:eastAsia="Times New Roman"/>
                <w:szCs w:val="20"/>
              </w:rPr>
            </w:pPr>
            <w:r>
              <w:rPr>
                <w:color w:val="000000"/>
                <w:szCs w:val="20"/>
              </w:rPr>
              <w:t>120</w:t>
            </w:r>
          </w:p>
        </w:tc>
        <w:tc>
          <w:tcPr>
            <w:tcW w:w="269" w:type="pct"/>
            <w:tcBorders>
              <w:top w:val="single" w:sz="4" w:space="0" w:color="000000"/>
              <w:left w:val="single" w:sz="4" w:space="0" w:color="000000"/>
              <w:bottom w:val="single" w:sz="4" w:space="0" w:color="000000"/>
              <w:right w:val="single" w:sz="4" w:space="0" w:color="000000"/>
            </w:tcBorders>
            <w:vAlign w:val="center"/>
          </w:tcPr>
          <w:p w14:paraId="371FB481" w14:textId="77777777" w:rsidR="00C25945" w:rsidRDefault="00C25945" w:rsidP="002A2DD3">
            <w:pPr>
              <w:widowControl w:val="0"/>
              <w:jc w:val="center"/>
              <w:rPr>
                <w:rFonts w:eastAsia="Times New Roman"/>
                <w:szCs w:val="20"/>
              </w:rPr>
            </w:pPr>
            <w:r>
              <w:rPr>
                <w:color w:val="000000"/>
                <w:szCs w:val="20"/>
              </w:rPr>
              <w:t>0</w:t>
            </w:r>
          </w:p>
        </w:tc>
        <w:tc>
          <w:tcPr>
            <w:tcW w:w="269" w:type="pct"/>
            <w:tcBorders>
              <w:top w:val="single" w:sz="4" w:space="0" w:color="000000"/>
              <w:left w:val="single" w:sz="4" w:space="0" w:color="000000"/>
              <w:bottom w:val="single" w:sz="4" w:space="0" w:color="000000"/>
              <w:right w:val="single" w:sz="4" w:space="0" w:color="000000"/>
            </w:tcBorders>
            <w:vAlign w:val="center"/>
          </w:tcPr>
          <w:p w14:paraId="565C855D" w14:textId="77777777" w:rsidR="00C25945" w:rsidRDefault="00C25945" w:rsidP="002A2DD3">
            <w:pPr>
              <w:widowControl w:val="0"/>
              <w:jc w:val="center"/>
              <w:rPr>
                <w:rFonts w:eastAsia="Times New Roman"/>
                <w:szCs w:val="20"/>
              </w:rPr>
            </w:pPr>
            <w:r>
              <w:rPr>
                <w:color w:val="000000"/>
                <w:szCs w:val="20"/>
              </w:rPr>
              <w:t>0</w:t>
            </w:r>
          </w:p>
        </w:tc>
        <w:tc>
          <w:tcPr>
            <w:tcW w:w="269" w:type="pct"/>
            <w:tcBorders>
              <w:top w:val="single" w:sz="4" w:space="0" w:color="000000"/>
              <w:left w:val="single" w:sz="4" w:space="0" w:color="000000"/>
              <w:bottom w:val="single" w:sz="4" w:space="0" w:color="000000"/>
              <w:right w:val="single" w:sz="4" w:space="0" w:color="000000"/>
            </w:tcBorders>
            <w:vAlign w:val="center"/>
          </w:tcPr>
          <w:p w14:paraId="36752C15" w14:textId="77777777" w:rsidR="00C25945" w:rsidRDefault="00C25945" w:rsidP="002A2DD3">
            <w:pPr>
              <w:widowControl w:val="0"/>
              <w:jc w:val="center"/>
              <w:rPr>
                <w:rFonts w:eastAsia="Times New Roman"/>
                <w:szCs w:val="20"/>
              </w:rPr>
            </w:pPr>
            <w:r>
              <w:rPr>
                <w:color w:val="000000"/>
                <w:szCs w:val="20"/>
              </w:rPr>
              <w:t>120</w:t>
            </w:r>
          </w:p>
        </w:tc>
        <w:tc>
          <w:tcPr>
            <w:tcW w:w="269" w:type="pct"/>
            <w:tcBorders>
              <w:top w:val="single" w:sz="4" w:space="0" w:color="000000"/>
              <w:left w:val="single" w:sz="4" w:space="0" w:color="000000"/>
              <w:bottom w:val="single" w:sz="4" w:space="0" w:color="000000"/>
              <w:right w:val="single" w:sz="4" w:space="0" w:color="000000"/>
            </w:tcBorders>
            <w:vAlign w:val="center"/>
          </w:tcPr>
          <w:p w14:paraId="4828FFAA" w14:textId="77777777" w:rsidR="00C25945" w:rsidRDefault="00C25945" w:rsidP="002A2DD3">
            <w:pPr>
              <w:widowControl w:val="0"/>
              <w:jc w:val="center"/>
              <w:rPr>
                <w:rFonts w:eastAsia="Times New Roman"/>
                <w:szCs w:val="20"/>
              </w:rPr>
            </w:pPr>
            <w:r>
              <w:rPr>
                <w:color w:val="000000"/>
                <w:szCs w:val="20"/>
              </w:rPr>
              <w:t>0</w:t>
            </w:r>
          </w:p>
        </w:tc>
        <w:tc>
          <w:tcPr>
            <w:tcW w:w="269" w:type="pct"/>
            <w:tcBorders>
              <w:top w:val="single" w:sz="4" w:space="0" w:color="000000"/>
              <w:left w:val="single" w:sz="4" w:space="0" w:color="000000"/>
              <w:bottom w:val="single" w:sz="4" w:space="0" w:color="000000"/>
              <w:right w:val="single" w:sz="4" w:space="0" w:color="000000"/>
            </w:tcBorders>
            <w:vAlign w:val="center"/>
          </w:tcPr>
          <w:p w14:paraId="67E4F505" w14:textId="77777777" w:rsidR="00C25945" w:rsidRDefault="00C25945" w:rsidP="002A2DD3">
            <w:pPr>
              <w:widowControl w:val="0"/>
              <w:jc w:val="center"/>
              <w:rPr>
                <w:rFonts w:eastAsia="Times New Roman"/>
                <w:szCs w:val="20"/>
              </w:rPr>
            </w:pPr>
            <w:r>
              <w:rPr>
                <w:color w:val="000000"/>
                <w:szCs w:val="20"/>
              </w:rPr>
              <w:t>100</w:t>
            </w:r>
          </w:p>
        </w:tc>
        <w:tc>
          <w:tcPr>
            <w:tcW w:w="363" w:type="pct"/>
            <w:tcBorders>
              <w:top w:val="single" w:sz="4" w:space="0" w:color="000000"/>
              <w:left w:val="single" w:sz="4" w:space="0" w:color="000000"/>
              <w:bottom w:val="single" w:sz="4" w:space="0" w:color="000000"/>
              <w:right w:val="single" w:sz="4" w:space="0" w:color="000000"/>
            </w:tcBorders>
            <w:vAlign w:val="center"/>
          </w:tcPr>
          <w:p w14:paraId="5598BFF8" w14:textId="77777777" w:rsidR="00C25945" w:rsidRDefault="00C25945" w:rsidP="002A2DD3">
            <w:pPr>
              <w:widowControl w:val="0"/>
              <w:jc w:val="center"/>
              <w:rPr>
                <w:rFonts w:eastAsia="Times New Roman"/>
                <w:szCs w:val="20"/>
              </w:rPr>
            </w:pPr>
            <w:r>
              <w:rPr>
                <w:color w:val="000000"/>
                <w:szCs w:val="20"/>
              </w:rPr>
              <w:t>300</w:t>
            </w:r>
          </w:p>
        </w:tc>
        <w:tc>
          <w:tcPr>
            <w:tcW w:w="269" w:type="pct"/>
            <w:tcBorders>
              <w:top w:val="single" w:sz="4" w:space="0" w:color="000000"/>
              <w:left w:val="single" w:sz="4" w:space="0" w:color="000000"/>
              <w:bottom w:val="single" w:sz="4" w:space="0" w:color="000000"/>
              <w:right w:val="single" w:sz="4" w:space="0" w:color="000000"/>
            </w:tcBorders>
            <w:vAlign w:val="center"/>
          </w:tcPr>
          <w:p w14:paraId="6009704C" w14:textId="77777777" w:rsidR="00C25945" w:rsidRDefault="00C25945" w:rsidP="002A2DD3">
            <w:pPr>
              <w:widowControl w:val="0"/>
              <w:jc w:val="center"/>
              <w:rPr>
                <w:rFonts w:eastAsia="Times New Roman"/>
                <w:szCs w:val="20"/>
              </w:rPr>
            </w:pPr>
            <w:r>
              <w:rPr>
                <w:color w:val="000000"/>
                <w:szCs w:val="20"/>
              </w:rPr>
              <w:t>0</w:t>
            </w:r>
          </w:p>
        </w:tc>
        <w:tc>
          <w:tcPr>
            <w:tcW w:w="269" w:type="pct"/>
            <w:tcBorders>
              <w:top w:val="single" w:sz="4" w:space="0" w:color="000000"/>
              <w:left w:val="single" w:sz="4" w:space="0" w:color="000000"/>
              <w:bottom w:val="single" w:sz="4" w:space="0" w:color="000000"/>
              <w:right w:val="single" w:sz="4" w:space="0" w:color="000000"/>
            </w:tcBorders>
            <w:vAlign w:val="center"/>
          </w:tcPr>
          <w:p w14:paraId="65260054" w14:textId="77777777" w:rsidR="00C25945" w:rsidRDefault="00C25945" w:rsidP="002A2DD3">
            <w:pPr>
              <w:widowControl w:val="0"/>
              <w:jc w:val="center"/>
              <w:rPr>
                <w:rFonts w:eastAsia="Times New Roman"/>
                <w:szCs w:val="20"/>
              </w:rPr>
            </w:pPr>
            <w:r>
              <w:rPr>
                <w:color w:val="000000"/>
                <w:szCs w:val="20"/>
              </w:rPr>
              <w:t>0</w:t>
            </w:r>
          </w:p>
        </w:tc>
        <w:tc>
          <w:tcPr>
            <w:tcW w:w="363" w:type="pct"/>
            <w:tcBorders>
              <w:top w:val="single" w:sz="4" w:space="0" w:color="000000"/>
              <w:left w:val="single" w:sz="4" w:space="0" w:color="000000"/>
              <w:bottom w:val="single" w:sz="4" w:space="0" w:color="000000"/>
              <w:right w:val="single" w:sz="4" w:space="0" w:color="000000"/>
            </w:tcBorders>
            <w:vAlign w:val="center"/>
          </w:tcPr>
          <w:p w14:paraId="7DE785DB" w14:textId="77777777" w:rsidR="00C25945" w:rsidRDefault="00C25945" w:rsidP="002A2DD3">
            <w:pPr>
              <w:widowControl w:val="0"/>
              <w:jc w:val="center"/>
              <w:rPr>
                <w:rFonts w:eastAsia="Times New Roman"/>
                <w:szCs w:val="20"/>
              </w:rPr>
            </w:pPr>
            <w:r>
              <w:rPr>
                <w:color w:val="000000"/>
                <w:szCs w:val="20"/>
              </w:rPr>
              <w:t>200</w:t>
            </w:r>
          </w:p>
        </w:tc>
        <w:tc>
          <w:tcPr>
            <w:tcW w:w="269" w:type="pct"/>
            <w:tcBorders>
              <w:top w:val="single" w:sz="4" w:space="0" w:color="000000"/>
              <w:left w:val="single" w:sz="4" w:space="0" w:color="000000"/>
              <w:bottom w:val="single" w:sz="4" w:space="0" w:color="000000"/>
              <w:right w:val="single" w:sz="4" w:space="0" w:color="000000"/>
            </w:tcBorders>
            <w:vAlign w:val="center"/>
          </w:tcPr>
          <w:p w14:paraId="36071F9D" w14:textId="77777777" w:rsidR="00C25945" w:rsidRDefault="00C25945" w:rsidP="002A2DD3">
            <w:pPr>
              <w:widowControl w:val="0"/>
              <w:jc w:val="center"/>
              <w:rPr>
                <w:rFonts w:eastAsia="Times New Roman"/>
                <w:szCs w:val="20"/>
              </w:rPr>
            </w:pPr>
            <w:r>
              <w:rPr>
                <w:color w:val="000000"/>
                <w:szCs w:val="20"/>
              </w:rPr>
              <w:t>0</w:t>
            </w:r>
          </w:p>
        </w:tc>
        <w:tc>
          <w:tcPr>
            <w:tcW w:w="269" w:type="pct"/>
            <w:tcBorders>
              <w:top w:val="single" w:sz="4" w:space="0" w:color="000000"/>
              <w:left w:val="single" w:sz="4" w:space="0" w:color="000000"/>
              <w:bottom w:val="single" w:sz="4" w:space="0" w:color="000000"/>
              <w:right w:val="single" w:sz="4" w:space="0" w:color="000000"/>
            </w:tcBorders>
            <w:vAlign w:val="center"/>
          </w:tcPr>
          <w:p w14:paraId="4A54AA05" w14:textId="77777777" w:rsidR="00C25945" w:rsidRDefault="00C25945" w:rsidP="002A2DD3">
            <w:pPr>
              <w:widowControl w:val="0"/>
              <w:jc w:val="center"/>
              <w:rPr>
                <w:rFonts w:eastAsia="Times New Roman"/>
                <w:szCs w:val="20"/>
              </w:rPr>
            </w:pPr>
            <w:r>
              <w:rPr>
                <w:color w:val="000000"/>
                <w:szCs w:val="20"/>
              </w:rPr>
              <w:t>0</w:t>
            </w:r>
          </w:p>
        </w:tc>
        <w:tc>
          <w:tcPr>
            <w:tcW w:w="391" w:type="pct"/>
            <w:tcBorders>
              <w:top w:val="single" w:sz="4" w:space="0" w:color="000000"/>
              <w:left w:val="single" w:sz="4" w:space="0" w:color="000000"/>
              <w:bottom w:val="single" w:sz="4" w:space="0" w:color="000000"/>
              <w:right w:val="single" w:sz="4" w:space="0" w:color="000000"/>
            </w:tcBorders>
            <w:vAlign w:val="center"/>
          </w:tcPr>
          <w:p w14:paraId="2D0B4F72" w14:textId="77777777" w:rsidR="00C25945" w:rsidRDefault="00C25945" w:rsidP="002A2DD3">
            <w:pPr>
              <w:widowControl w:val="0"/>
              <w:jc w:val="center"/>
              <w:rPr>
                <w:szCs w:val="20"/>
              </w:rPr>
            </w:pPr>
            <w:r>
              <w:rPr>
                <w:color w:val="000000"/>
                <w:szCs w:val="20"/>
              </w:rPr>
              <w:t>1.080</w:t>
            </w:r>
          </w:p>
        </w:tc>
      </w:tr>
      <w:tr w:rsidR="00C25945" w14:paraId="7F47EAE7" w14:textId="77777777" w:rsidTr="002A2DD3">
        <w:trPr>
          <w:trHeight w:val="181"/>
          <w:jc w:val="center"/>
        </w:trPr>
        <w:tc>
          <w:tcPr>
            <w:tcW w:w="237" w:type="pct"/>
            <w:tcBorders>
              <w:top w:val="single" w:sz="4" w:space="0" w:color="000000"/>
              <w:left w:val="single" w:sz="4" w:space="0" w:color="000000"/>
              <w:bottom w:val="single" w:sz="4" w:space="0" w:color="000000"/>
              <w:right w:val="single" w:sz="4" w:space="0" w:color="000000"/>
            </w:tcBorders>
            <w:vAlign w:val="center"/>
          </w:tcPr>
          <w:p w14:paraId="09ED1F9B" w14:textId="77777777" w:rsidR="00C25945" w:rsidRDefault="00C25945" w:rsidP="002A2DD3">
            <w:pPr>
              <w:widowControl w:val="0"/>
              <w:jc w:val="center"/>
              <w:rPr>
                <w:rFonts w:eastAsia="Times New Roman"/>
                <w:szCs w:val="20"/>
              </w:rPr>
            </w:pPr>
            <w:r>
              <w:rPr>
                <w:rFonts w:eastAsia="Times New Roman"/>
                <w:szCs w:val="20"/>
              </w:rPr>
              <w:t>39</w:t>
            </w:r>
          </w:p>
        </w:tc>
        <w:tc>
          <w:tcPr>
            <w:tcW w:w="502" w:type="pct"/>
            <w:tcBorders>
              <w:top w:val="single" w:sz="4" w:space="0" w:color="000000"/>
              <w:left w:val="single" w:sz="4" w:space="0" w:color="000000"/>
              <w:bottom w:val="single" w:sz="4" w:space="0" w:color="000000"/>
              <w:right w:val="single" w:sz="4" w:space="0" w:color="000000"/>
            </w:tcBorders>
            <w:vAlign w:val="center"/>
          </w:tcPr>
          <w:p w14:paraId="68E234D4" w14:textId="77777777" w:rsidR="00C25945" w:rsidRDefault="00C25945" w:rsidP="002A2DD3">
            <w:pPr>
              <w:widowControl w:val="0"/>
              <w:jc w:val="center"/>
              <w:rPr>
                <w:rFonts w:eastAsia="Times New Roman"/>
                <w:szCs w:val="20"/>
              </w:rPr>
            </w:pPr>
            <w:r>
              <w:rPr>
                <w:color w:val="000000"/>
                <w:szCs w:val="20"/>
              </w:rPr>
              <w:t>Unidade</w:t>
            </w:r>
          </w:p>
        </w:tc>
        <w:tc>
          <w:tcPr>
            <w:tcW w:w="363" w:type="pct"/>
            <w:tcBorders>
              <w:top w:val="single" w:sz="4" w:space="0" w:color="000000"/>
              <w:left w:val="single" w:sz="4" w:space="0" w:color="000000"/>
              <w:bottom w:val="single" w:sz="4" w:space="0" w:color="000000"/>
              <w:right w:val="single" w:sz="4" w:space="0" w:color="000000"/>
            </w:tcBorders>
            <w:vAlign w:val="center"/>
          </w:tcPr>
          <w:p w14:paraId="491199B5" w14:textId="77777777" w:rsidR="00C25945" w:rsidRDefault="00C25945" w:rsidP="002A2DD3">
            <w:pPr>
              <w:widowControl w:val="0"/>
              <w:jc w:val="center"/>
              <w:rPr>
                <w:rFonts w:eastAsia="Times New Roman"/>
                <w:szCs w:val="20"/>
              </w:rPr>
            </w:pPr>
            <w:r>
              <w:rPr>
                <w:color w:val="000000"/>
                <w:szCs w:val="20"/>
              </w:rPr>
              <w:t>240</w:t>
            </w:r>
          </w:p>
        </w:tc>
        <w:tc>
          <w:tcPr>
            <w:tcW w:w="363" w:type="pct"/>
            <w:tcBorders>
              <w:top w:val="single" w:sz="4" w:space="0" w:color="000000"/>
              <w:left w:val="single" w:sz="4" w:space="0" w:color="000000"/>
              <w:bottom w:val="single" w:sz="4" w:space="0" w:color="000000"/>
              <w:right w:val="single" w:sz="4" w:space="0" w:color="000000"/>
            </w:tcBorders>
            <w:vAlign w:val="center"/>
          </w:tcPr>
          <w:p w14:paraId="434295C9" w14:textId="77777777" w:rsidR="00C25945" w:rsidRDefault="00C25945" w:rsidP="002A2DD3">
            <w:pPr>
              <w:widowControl w:val="0"/>
              <w:jc w:val="center"/>
              <w:rPr>
                <w:rFonts w:eastAsia="Times New Roman"/>
                <w:szCs w:val="20"/>
              </w:rPr>
            </w:pPr>
            <w:r>
              <w:rPr>
                <w:color w:val="000000"/>
                <w:szCs w:val="20"/>
              </w:rPr>
              <w:t>150</w:t>
            </w:r>
          </w:p>
        </w:tc>
        <w:tc>
          <w:tcPr>
            <w:tcW w:w="269" w:type="pct"/>
            <w:tcBorders>
              <w:top w:val="single" w:sz="4" w:space="0" w:color="000000"/>
              <w:left w:val="single" w:sz="4" w:space="0" w:color="000000"/>
              <w:bottom w:val="single" w:sz="4" w:space="0" w:color="000000"/>
              <w:right w:val="single" w:sz="4" w:space="0" w:color="000000"/>
            </w:tcBorders>
            <w:vAlign w:val="center"/>
          </w:tcPr>
          <w:p w14:paraId="6C792279" w14:textId="77777777" w:rsidR="00C25945" w:rsidRDefault="00C25945" w:rsidP="002A2DD3">
            <w:pPr>
              <w:widowControl w:val="0"/>
              <w:jc w:val="center"/>
              <w:rPr>
                <w:rFonts w:eastAsia="Times New Roman"/>
                <w:szCs w:val="20"/>
              </w:rPr>
            </w:pPr>
            <w:r>
              <w:rPr>
                <w:color w:val="000000"/>
                <w:szCs w:val="20"/>
              </w:rPr>
              <w:t>0</w:t>
            </w:r>
          </w:p>
        </w:tc>
        <w:tc>
          <w:tcPr>
            <w:tcW w:w="269" w:type="pct"/>
            <w:tcBorders>
              <w:top w:val="single" w:sz="4" w:space="0" w:color="000000"/>
              <w:left w:val="single" w:sz="4" w:space="0" w:color="000000"/>
              <w:bottom w:val="single" w:sz="4" w:space="0" w:color="000000"/>
              <w:right w:val="single" w:sz="4" w:space="0" w:color="000000"/>
            </w:tcBorders>
            <w:vAlign w:val="center"/>
          </w:tcPr>
          <w:p w14:paraId="7E2C6FB8" w14:textId="77777777" w:rsidR="00C25945" w:rsidRDefault="00C25945" w:rsidP="002A2DD3">
            <w:pPr>
              <w:widowControl w:val="0"/>
              <w:jc w:val="center"/>
              <w:rPr>
                <w:rFonts w:eastAsia="Times New Roman"/>
                <w:szCs w:val="20"/>
              </w:rPr>
            </w:pPr>
            <w:r>
              <w:rPr>
                <w:color w:val="000000"/>
                <w:szCs w:val="20"/>
              </w:rPr>
              <w:t>0</w:t>
            </w:r>
          </w:p>
        </w:tc>
        <w:tc>
          <w:tcPr>
            <w:tcW w:w="269" w:type="pct"/>
            <w:tcBorders>
              <w:top w:val="single" w:sz="4" w:space="0" w:color="000000"/>
              <w:left w:val="single" w:sz="4" w:space="0" w:color="000000"/>
              <w:bottom w:val="single" w:sz="4" w:space="0" w:color="000000"/>
              <w:right w:val="single" w:sz="4" w:space="0" w:color="000000"/>
            </w:tcBorders>
            <w:vAlign w:val="center"/>
          </w:tcPr>
          <w:p w14:paraId="09C6D81D" w14:textId="77777777" w:rsidR="00C25945" w:rsidRDefault="00C25945" w:rsidP="002A2DD3">
            <w:pPr>
              <w:widowControl w:val="0"/>
              <w:jc w:val="center"/>
              <w:rPr>
                <w:rFonts w:eastAsia="Times New Roman"/>
                <w:szCs w:val="20"/>
              </w:rPr>
            </w:pPr>
            <w:r>
              <w:rPr>
                <w:color w:val="000000"/>
                <w:szCs w:val="20"/>
              </w:rPr>
              <w:t>120</w:t>
            </w:r>
          </w:p>
        </w:tc>
        <w:tc>
          <w:tcPr>
            <w:tcW w:w="269" w:type="pct"/>
            <w:tcBorders>
              <w:top w:val="single" w:sz="4" w:space="0" w:color="000000"/>
              <w:left w:val="single" w:sz="4" w:space="0" w:color="000000"/>
              <w:bottom w:val="single" w:sz="4" w:space="0" w:color="000000"/>
              <w:right w:val="single" w:sz="4" w:space="0" w:color="000000"/>
            </w:tcBorders>
            <w:vAlign w:val="center"/>
          </w:tcPr>
          <w:p w14:paraId="2C5D842A" w14:textId="77777777" w:rsidR="00C25945" w:rsidRDefault="00C25945" w:rsidP="002A2DD3">
            <w:pPr>
              <w:widowControl w:val="0"/>
              <w:jc w:val="center"/>
              <w:rPr>
                <w:rFonts w:eastAsia="Times New Roman"/>
                <w:szCs w:val="20"/>
              </w:rPr>
            </w:pPr>
            <w:r>
              <w:rPr>
                <w:color w:val="000000"/>
                <w:szCs w:val="20"/>
              </w:rPr>
              <w:t>0</w:t>
            </w:r>
          </w:p>
        </w:tc>
        <w:tc>
          <w:tcPr>
            <w:tcW w:w="269" w:type="pct"/>
            <w:tcBorders>
              <w:top w:val="single" w:sz="4" w:space="0" w:color="000000"/>
              <w:left w:val="single" w:sz="4" w:space="0" w:color="000000"/>
              <w:bottom w:val="single" w:sz="4" w:space="0" w:color="000000"/>
              <w:right w:val="single" w:sz="4" w:space="0" w:color="000000"/>
            </w:tcBorders>
            <w:vAlign w:val="center"/>
          </w:tcPr>
          <w:p w14:paraId="1AA3F881" w14:textId="77777777" w:rsidR="00C25945" w:rsidRDefault="00C25945" w:rsidP="002A2DD3">
            <w:pPr>
              <w:widowControl w:val="0"/>
              <w:jc w:val="center"/>
              <w:rPr>
                <w:rFonts w:eastAsia="Times New Roman"/>
                <w:szCs w:val="20"/>
              </w:rPr>
            </w:pPr>
            <w:r>
              <w:rPr>
                <w:color w:val="000000"/>
                <w:szCs w:val="20"/>
              </w:rPr>
              <w:t>100</w:t>
            </w:r>
          </w:p>
        </w:tc>
        <w:tc>
          <w:tcPr>
            <w:tcW w:w="363" w:type="pct"/>
            <w:tcBorders>
              <w:top w:val="single" w:sz="4" w:space="0" w:color="000000"/>
              <w:left w:val="single" w:sz="4" w:space="0" w:color="000000"/>
              <w:bottom w:val="single" w:sz="4" w:space="0" w:color="000000"/>
              <w:right w:val="single" w:sz="4" w:space="0" w:color="000000"/>
            </w:tcBorders>
            <w:vAlign w:val="center"/>
          </w:tcPr>
          <w:p w14:paraId="1F813E03" w14:textId="77777777" w:rsidR="00C25945" w:rsidRDefault="00C25945" w:rsidP="002A2DD3">
            <w:pPr>
              <w:widowControl w:val="0"/>
              <w:jc w:val="center"/>
              <w:rPr>
                <w:rFonts w:eastAsia="Times New Roman"/>
                <w:szCs w:val="20"/>
              </w:rPr>
            </w:pPr>
            <w:r>
              <w:rPr>
                <w:color w:val="000000"/>
                <w:szCs w:val="20"/>
              </w:rPr>
              <w:t>300</w:t>
            </w:r>
          </w:p>
        </w:tc>
        <w:tc>
          <w:tcPr>
            <w:tcW w:w="269" w:type="pct"/>
            <w:tcBorders>
              <w:top w:val="single" w:sz="4" w:space="0" w:color="000000"/>
              <w:left w:val="single" w:sz="4" w:space="0" w:color="000000"/>
              <w:bottom w:val="single" w:sz="4" w:space="0" w:color="000000"/>
              <w:right w:val="single" w:sz="4" w:space="0" w:color="000000"/>
            </w:tcBorders>
            <w:vAlign w:val="center"/>
          </w:tcPr>
          <w:p w14:paraId="3C34C811" w14:textId="77777777" w:rsidR="00C25945" w:rsidRDefault="00C25945" w:rsidP="002A2DD3">
            <w:pPr>
              <w:widowControl w:val="0"/>
              <w:jc w:val="center"/>
              <w:rPr>
                <w:rFonts w:eastAsia="Times New Roman"/>
                <w:szCs w:val="20"/>
              </w:rPr>
            </w:pPr>
            <w:r>
              <w:rPr>
                <w:color w:val="000000"/>
                <w:szCs w:val="20"/>
              </w:rPr>
              <w:t>0</w:t>
            </w:r>
          </w:p>
        </w:tc>
        <w:tc>
          <w:tcPr>
            <w:tcW w:w="269" w:type="pct"/>
            <w:tcBorders>
              <w:top w:val="single" w:sz="4" w:space="0" w:color="000000"/>
              <w:left w:val="single" w:sz="4" w:space="0" w:color="000000"/>
              <w:bottom w:val="single" w:sz="4" w:space="0" w:color="000000"/>
              <w:right w:val="single" w:sz="4" w:space="0" w:color="000000"/>
            </w:tcBorders>
            <w:vAlign w:val="center"/>
          </w:tcPr>
          <w:p w14:paraId="4FEBF8E2" w14:textId="77777777" w:rsidR="00C25945" w:rsidRDefault="00C25945" w:rsidP="002A2DD3">
            <w:pPr>
              <w:widowControl w:val="0"/>
              <w:jc w:val="center"/>
              <w:rPr>
                <w:rFonts w:eastAsia="Times New Roman"/>
                <w:szCs w:val="20"/>
              </w:rPr>
            </w:pPr>
            <w:r>
              <w:rPr>
                <w:color w:val="000000"/>
                <w:szCs w:val="20"/>
              </w:rPr>
              <w:t>0</w:t>
            </w:r>
          </w:p>
        </w:tc>
        <w:tc>
          <w:tcPr>
            <w:tcW w:w="363" w:type="pct"/>
            <w:tcBorders>
              <w:top w:val="single" w:sz="4" w:space="0" w:color="000000"/>
              <w:left w:val="single" w:sz="4" w:space="0" w:color="000000"/>
              <w:bottom w:val="single" w:sz="4" w:space="0" w:color="000000"/>
              <w:right w:val="single" w:sz="4" w:space="0" w:color="000000"/>
            </w:tcBorders>
            <w:vAlign w:val="center"/>
          </w:tcPr>
          <w:p w14:paraId="2AB7E599" w14:textId="77777777" w:rsidR="00C25945" w:rsidRDefault="00C25945" w:rsidP="002A2DD3">
            <w:pPr>
              <w:widowControl w:val="0"/>
              <w:jc w:val="center"/>
              <w:rPr>
                <w:rFonts w:eastAsia="Times New Roman"/>
                <w:szCs w:val="20"/>
              </w:rPr>
            </w:pPr>
            <w:r>
              <w:rPr>
                <w:color w:val="000000"/>
                <w:szCs w:val="20"/>
              </w:rPr>
              <w:t>200</w:t>
            </w:r>
          </w:p>
        </w:tc>
        <w:tc>
          <w:tcPr>
            <w:tcW w:w="269" w:type="pct"/>
            <w:tcBorders>
              <w:top w:val="single" w:sz="4" w:space="0" w:color="000000"/>
              <w:left w:val="single" w:sz="4" w:space="0" w:color="000000"/>
              <w:bottom w:val="single" w:sz="4" w:space="0" w:color="000000"/>
              <w:right w:val="single" w:sz="4" w:space="0" w:color="000000"/>
            </w:tcBorders>
            <w:vAlign w:val="center"/>
          </w:tcPr>
          <w:p w14:paraId="6BEFDCD8" w14:textId="77777777" w:rsidR="00C25945" w:rsidRDefault="00C25945" w:rsidP="002A2DD3">
            <w:pPr>
              <w:widowControl w:val="0"/>
              <w:jc w:val="center"/>
              <w:rPr>
                <w:rFonts w:eastAsia="Times New Roman"/>
                <w:szCs w:val="20"/>
              </w:rPr>
            </w:pPr>
            <w:r>
              <w:rPr>
                <w:color w:val="000000"/>
                <w:szCs w:val="20"/>
              </w:rPr>
              <w:t>0</w:t>
            </w:r>
          </w:p>
        </w:tc>
        <w:tc>
          <w:tcPr>
            <w:tcW w:w="269" w:type="pct"/>
            <w:tcBorders>
              <w:top w:val="single" w:sz="4" w:space="0" w:color="000000"/>
              <w:left w:val="single" w:sz="4" w:space="0" w:color="000000"/>
              <w:bottom w:val="single" w:sz="4" w:space="0" w:color="000000"/>
              <w:right w:val="single" w:sz="4" w:space="0" w:color="000000"/>
            </w:tcBorders>
            <w:vAlign w:val="center"/>
          </w:tcPr>
          <w:p w14:paraId="6BF8487F" w14:textId="77777777" w:rsidR="00C25945" w:rsidRDefault="00C25945" w:rsidP="002A2DD3">
            <w:pPr>
              <w:widowControl w:val="0"/>
              <w:jc w:val="center"/>
              <w:rPr>
                <w:rFonts w:eastAsia="Times New Roman"/>
                <w:szCs w:val="20"/>
              </w:rPr>
            </w:pPr>
            <w:r>
              <w:rPr>
                <w:color w:val="000000"/>
                <w:szCs w:val="20"/>
              </w:rPr>
              <w:t>0</w:t>
            </w:r>
          </w:p>
        </w:tc>
        <w:tc>
          <w:tcPr>
            <w:tcW w:w="391" w:type="pct"/>
            <w:tcBorders>
              <w:top w:val="single" w:sz="4" w:space="0" w:color="000000"/>
              <w:left w:val="single" w:sz="4" w:space="0" w:color="000000"/>
              <w:bottom w:val="single" w:sz="4" w:space="0" w:color="000000"/>
              <w:right w:val="single" w:sz="4" w:space="0" w:color="000000"/>
            </w:tcBorders>
            <w:vAlign w:val="center"/>
          </w:tcPr>
          <w:p w14:paraId="2F021E0F" w14:textId="77777777" w:rsidR="00C25945" w:rsidRDefault="00C25945" w:rsidP="002A2DD3">
            <w:pPr>
              <w:widowControl w:val="0"/>
              <w:jc w:val="center"/>
              <w:rPr>
                <w:szCs w:val="20"/>
              </w:rPr>
            </w:pPr>
            <w:r>
              <w:rPr>
                <w:color w:val="000000"/>
                <w:szCs w:val="20"/>
              </w:rPr>
              <w:t>1.110</w:t>
            </w:r>
          </w:p>
        </w:tc>
      </w:tr>
      <w:tr w:rsidR="00C25945" w14:paraId="16C0396D" w14:textId="77777777" w:rsidTr="002A2DD3">
        <w:trPr>
          <w:trHeight w:val="181"/>
          <w:jc w:val="center"/>
        </w:trPr>
        <w:tc>
          <w:tcPr>
            <w:tcW w:w="237" w:type="pct"/>
            <w:tcBorders>
              <w:top w:val="single" w:sz="4" w:space="0" w:color="000000"/>
              <w:left w:val="single" w:sz="4" w:space="0" w:color="000000"/>
              <w:bottom w:val="single" w:sz="4" w:space="0" w:color="000000"/>
              <w:right w:val="single" w:sz="4" w:space="0" w:color="000000"/>
            </w:tcBorders>
            <w:vAlign w:val="center"/>
          </w:tcPr>
          <w:p w14:paraId="050BAEBC" w14:textId="77777777" w:rsidR="00C25945" w:rsidRDefault="00C25945" w:rsidP="002A2DD3">
            <w:pPr>
              <w:widowControl w:val="0"/>
              <w:jc w:val="center"/>
              <w:rPr>
                <w:rFonts w:eastAsia="Times New Roman"/>
                <w:szCs w:val="20"/>
              </w:rPr>
            </w:pPr>
            <w:r>
              <w:rPr>
                <w:rFonts w:eastAsia="Times New Roman"/>
                <w:szCs w:val="20"/>
              </w:rPr>
              <w:lastRenderedPageBreak/>
              <w:t>40</w:t>
            </w:r>
          </w:p>
        </w:tc>
        <w:tc>
          <w:tcPr>
            <w:tcW w:w="502" w:type="pct"/>
            <w:tcBorders>
              <w:top w:val="single" w:sz="4" w:space="0" w:color="000000"/>
              <w:left w:val="single" w:sz="4" w:space="0" w:color="000000"/>
              <w:bottom w:val="single" w:sz="4" w:space="0" w:color="000000"/>
              <w:right w:val="single" w:sz="4" w:space="0" w:color="000000"/>
            </w:tcBorders>
            <w:vAlign w:val="center"/>
          </w:tcPr>
          <w:p w14:paraId="2C3B1DDE" w14:textId="77777777" w:rsidR="00C25945" w:rsidRDefault="00C25945" w:rsidP="002A2DD3">
            <w:pPr>
              <w:widowControl w:val="0"/>
              <w:jc w:val="center"/>
              <w:rPr>
                <w:rFonts w:eastAsia="Times New Roman"/>
                <w:szCs w:val="20"/>
              </w:rPr>
            </w:pPr>
            <w:r>
              <w:rPr>
                <w:color w:val="000000"/>
                <w:szCs w:val="20"/>
              </w:rPr>
              <w:t>Unidade</w:t>
            </w:r>
          </w:p>
        </w:tc>
        <w:tc>
          <w:tcPr>
            <w:tcW w:w="363" w:type="pct"/>
            <w:tcBorders>
              <w:top w:val="single" w:sz="4" w:space="0" w:color="000000"/>
              <w:left w:val="single" w:sz="4" w:space="0" w:color="000000"/>
              <w:bottom w:val="single" w:sz="4" w:space="0" w:color="000000"/>
              <w:right w:val="single" w:sz="4" w:space="0" w:color="000000"/>
            </w:tcBorders>
            <w:vAlign w:val="center"/>
          </w:tcPr>
          <w:p w14:paraId="72F590A2" w14:textId="77777777" w:rsidR="00C25945" w:rsidRDefault="00C25945" w:rsidP="002A2DD3">
            <w:pPr>
              <w:widowControl w:val="0"/>
              <w:jc w:val="center"/>
              <w:rPr>
                <w:rFonts w:eastAsia="Times New Roman"/>
                <w:szCs w:val="20"/>
              </w:rPr>
            </w:pPr>
            <w:r>
              <w:rPr>
                <w:color w:val="000000"/>
                <w:szCs w:val="20"/>
              </w:rPr>
              <w:t>100</w:t>
            </w:r>
          </w:p>
        </w:tc>
        <w:tc>
          <w:tcPr>
            <w:tcW w:w="363" w:type="pct"/>
            <w:tcBorders>
              <w:top w:val="single" w:sz="4" w:space="0" w:color="000000"/>
              <w:left w:val="single" w:sz="4" w:space="0" w:color="000000"/>
              <w:bottom w:val="single" w:sz="4" w:space="0" w:color="000000"/>
              <w:right w:val="single" w:sz="4" w:space="0" w:color="000000"/>
            </w:tcBorders>
            <w:vAlign w:val="center"/>
          </w:tcPr>
          <w:p w14:paraId="51BA7F87" w14:textId="77777777" w:rsidR="00C25945" w:rsidRDefault="00C25945" w:rsidP="002A2DD3">
            <w:pPr>
              <w:widowControl w:val="0"/>
              <w:jc w:val="center"/>
              <w:rPr>
                <w:rFonts w:eastAsia="Times New Roman"/>
                <w:szCs w:val="20"/>
              </w:rPr>
            </w:pPr>
            <w:r>
              <w:rPr>
                <w:color w:val="000000"/>
                <w:szCs w:val="20"/>
              </w:rPr>
              <w:t>40.</w:t>
            </w:r>
          </w:p>
        </w:tc>
        <w:tc>
          <w:tcPr>
            <w:tcW w:w="269" w:type="pct"/>
            <w:tcBorders>
              <w:top w:val="single" w:sz="4" w:space="0" w:color="000000"/>
              <w:left w:val="single" w:sz="4" w:space="0" w:color="000000"/>
              <w:bottom w:val="single" w:sz="4" w:space="0" w:color="000000"/>
              <w:right w:val="single" w:sz="4" w:space="0" w:color="000000"/>
            </w:tcBorders>
            <w:vAlign w:val="center"/>
          </w:tcPr>
          <w:p w14:paraId="7ABB2E70" w14:textId="77777777" w:rsidR="00C25945" w:rsidRDefault="00C25945" w:rsidP="002A2DD3">
            <w:pPr>
              <w:widowControl w:val="0"/>
              <w:jc w:val="center"/>
              <w:rPr>
                <w:rFonts w:eastAsia="Times New Roman"/>
                <w:szCs w:val="20"/>
              </w:rPr>
            </w:pPr>
            <w:r>
              <w:rPr>
                <w:color w:val="000000"/>
                <w:szCs w:val="20"/>
              </w:rPr>
              <w:t>0</w:t>
            </w:r>
          </w:p>
        </w:tc>
        <w:tc>
          <w:tcPr>
            <w:tcW w:w="269" w:type="pct"/>
            <w:tcBorders>
              <w:top w:val="single" w:sz="4" w:space="0" w:color="000000"/>
              <w:left w:val="single" w:sz="4" w:space="0" w:color="000000"/>
              <w:bottom w:val="single" w:sz="4" w:space="0" w:color="000000"/>
              <w:right w:val="single" w:sz="4" w:space="0" w:color="000000"/>
            </w:tcBorders>
            <w:vAlign w:val="center"/>
          </w:tcPr>
          <w:p w14:paraId="79F17B11" w14:textId="77777777" w:rsidR="00C25945" w:rsidRDefault="00C25945" w:rsidP="002A2DD3">
            <w:pPr>
              <w:widowControl w:val="0"/>
              <w:jc w:val="center"/>
              <w:rPr>
                <w:rFonts w:eastAsia="Times New Roman"/>
                <w:szCs w:val="20"/>
              </w:rPr>
            </w:pPr>
            <w:r>
              <w:rPr>
                <w:color w:val="000000"/>
                <w:szCs w:val="20"/>
              </w:rPr>
              <w:t>0</w:t>
            </w:r>
          </w:p>
        </w:tc>
        <w:tc>
          <w:tcPr>
            <w:tcW w:w="269" w:type="pct"/>
            <w:tcBorders>
              <w:top w:val="single" w:sz="4" w:space="0" w:color="000000"/>
              <w:left w:val="single" w:sz="4" w:space="0" w:color="000000"/>
              <w:bottom w:val="single" w:sz="4" w:space="0" w:color="000000"/>
              <w:right w:val="single" w:sz="4" w:space="0" w:color="000000"/>
            </w:tcBorders>
            <w:vAlign w:val="center"/>
          </w:tcPr>
          <w:p w14:paraId="400B2919" w14:textId="77777777" w:rsidR="00C25945" w:rsidRDefault="00C25945" w:rsidP="002A2DD3">
            <w:pPr>
              <w:widowControl w:val="0"/>
              <w:jc w:val="center"/>
              <w:rPr>
                <w:rFonts w:eastAsia="Times New Roman"/>
                <w:szCs w:val="20"/>
              </w:rPr>
            </w:pPr>
            <w:r>
              <w:rPr>
                <w:color w:val="000000"/>
                <w:szCs w:val="20"/>
              </w:rPr>
              <w:t>50</w:t>
            </w:r>
          </w:p>
        </w:tc>
        <w:tc>
          <w:tcPr>
            <w:tcW w:w="269" w:type="pct"/>
            <w:tcBorders>
              <w:top w:val="single" w:sz="4" w:space="0" w:color="000000"/>
              <w:left w:val="single" w:sz="4" w:space="0" w:color="000000"/>
              <w:bottom w:val="single" w:sz="4" w:space="0" w:color="000000"/>
              <w:right w:val="single" w:sz="4" w:space="0" w:color="000000"/>
            </w:tcBorders>
            <w:vAlign w:val="center"/>
          </w:tcPr>
          <w:p w14:paraId="0734698B" w14:textId="77777777" w:rsidR="00C25945" w:rsidRDefault="00C25945" w:rsidP="002A2DD3">
            <w:pPr>
              <w:widowControl w:val="0"/>
              <w:jc w:val="center"/>
              <w:rPr>
                <w:rFonts w:eastAsia="Times New Roman"/>
                <w:szCs w:val="20"/>
              </w:rPr>
            </w:pPr>
            <w:r>
              <w:rPr>
                <w:color w:val="000000"/>
                <w:szCs w:val="20"/>
              </w:rPr>
              <w:t>0</w:t>
            </w:r>
          </w:p>
        </w:tc>
        <w:tc>
          <w:tcPr>
            <w:tcW w:w="269" w:type="pct"/>
            <w:tcBorders>
              <w:top w:val="single" w:sz="4" w:space="0" w:color="000000"/>
              <w:left w:val="single" w:sz="4" w:space="0" w:color="000000"/>
              <w:bottom w:val="single" w:sz="4" w:space="0" w:color="000000"/>
              <w:right w:val="single" w:sz="4" w:space="0" w:color="000000"/>
            </w:tcBorders>
            <w:vAlign w:val="center"/>
          </w:tcPr>
          <w:p w14:paraId="00C1BB96" w14:textId="77777777" w:rsidR="00C25945" w:rsidRDefault="00C25945" w:rsidP="002A2DD3">
            <w:pPr>
              <w:widowControl w:val="0"/>
              <w:jc w:val="center"/>
              <w:rPr>
                <w:rFonts w:eastAsia="Times New Roman"/>
                <w:szCs w:val="20"/>
              </w:rPr>
            </w:pPr>
            <w:r>
              <w:rPr>
                <w:color w:val="000000"/>
                <w:szCs w:val="20"/>
              </w:rPr>
              <w:t>45</w:t>
            </w:r>
          </w:p>
        </w:tc>
        <w:tc>
          <w:tcPr>
            <w:tcW w:w="363" w:type="pct"/>
            <w:tcBorders>
              <w:top w:val="single" w:sz="4" w:space="0" w:color="000000"/>
              <w:left w:val="single" w:sz="4" w:space="0" w:color="000000"/>
              <w:bottom w:val="single" w:sz="4" w:space="0" w:color="000000"/>
              <w:right w:val="single" w:sz="4" w:space="0" w:color="000000"/>
            </w:tcBorders>
            <w:vAlign w:val="center"/>
          </w:tcPr>
          <w:p w14:paraId="234624EA" w14:textId="77777777" w:rsidR="00C25945" w:rsidRDefault="00C25945" w:rsidP="002A2DD3">
            <w:pPr>
              <w:widowControl w:val="0"/>
              <w:jc w:val="center"/>
              <w:rPr>
                <w:rFonts w:eastAsia="Times New Roman"/>
                <w:szCs w:val="20"/>
              </w:rPr>
            </w:pPr>
            <w:r>
              <w:rPr>
                <w:color w:val="000000"/>
                <w:szCs w:val="20"/>
              </w:rPr>
              <w:t>120</w:t>
            </w:r>
          </w:p>
        </w:tc>
        <w:tc>
          <w:tcPr>
            <w:tcW w:w="269" w:type="pct"/>
            <w:tcBorders>
              <w:top w:val="single" w:sz="4" w:space="0" w:color="000000"/>
              <w:left w:val="single" w:sz="4" w:space="0" w:color="000000"/>
              <w:bottom w:val="single" w:sz="4" w:space="0" w:color="000000"/>
              <w:right w:val="single" w:sz="4" w:space="0" w:color="000000"/>
            </w:tcBorders>
            <w:vAlign w:val="center"/>
          </w:tcPr>
          <w:p w14:paraId="5502DA0F" w14:textId="77777777" w:rsidR="00C25945" w:rsidRDefault="00C25945" w:rsidP="002A2DD3">
            <w:pPr>
              <w:widowControl w:val="0"/>
              <w:jc w:val="center"/>
              <w:rPr>
                <w:rFonts w:eastAsia="Times New Roman"/>
                <w:szCs w:val="20"/>
              </w:rPr>
            </w:pPr>
            <w:r>
              <w:rPr>
                <w:color w:val="000000"/>
                <w:szCs w:val="20"/>
              </w:rPr>
              <w:t>0</w:t>
            </w:r>
          </w:p>
        </w:tc>
        <w:tc>
          <w:tcPr>
            <w:tcW w:w="269" w:type="pct"/>
            <w:tcBorders>
              <w:top w:val="single" w:sz="4" w:space="0" w:color="000000"/>
              <w:left w:val="single" w:sz="4" w:space="0" w:color="000000"/>
              <w:bottom w:val="single" w:sz="4" w:space="0" w:color="000000"/>
              <w:right w:val="single" w:sz="4" w:space="0" w:color="000000"/>
            </w:tcBorders>
            <w:vAlign w:val="center"/>
          </w:tcPr>
          <w:p w14:paraId="69744781" w14:textId="77777777" w:rsidR="00C25945" w:rsidRDefault="00C25945" w:rsidP="002A2DD3">
            <w:pPr>
              <w:widowControl w:val="0"/>
              <w:jc w:val="center"/>
              <w:rPr>
                <w:rFonts w:eastAsia="Times New Roman"/>
                <w:szCs w:val="20"/>
              </w:rPr>
            </w:pPr>
            <w:r>
              <w:rPr>
                <w:color w:val="000000"/>
                <w:szCs w:val="20"/>
              </w:rPr>
              <w:t>0</w:t>
            </w:r>
          </w:p>
        </w:tc>
        <w:tc>
          <w:tcPr>
            <w:tcW w:w="363" w:type="pct"/>
            <w:tcBorders>
              <w:top w:val="single" w:sz="4" w:space="0" w:color="000000"/>
              <w:left w:val="single" w:sz="4" w:space="0" w:color="000000"/>
              <w:bottom w:val="single" w:sz="4" w:space="0" w:color="000000"/>
              <w:right w:val="single" w:sz="4" w:space="0" w:color="000000"/>
            </w:tcBorders>
            <w:vAlign w:val="center"/>
          </w:tcPr>
          <w:p w14:paraId="2CE7FE20" w14:textId="77777777" w:rsidR="00C25945" w:rsidRDefault="00C25945" w:rsidP="002A2DD3">
            <w:pPr>
              <w:widowControl w:val="0"/>
              <w:jc w:val="center"/>
              <w:rPr>
                <w:rFonts w:eastAsia="Times New Roman"/>
                <w:szCs w:val="20"/>
              </w:rPr>
            </w:pPr>
            <w:r>
              <w:rPr>
                <w:color w:val="000000"/>
                <w:szCs w:val="20"/>
              </w:rPr>
              <w:t>80</w:t>
            </w:r>
          </w:p>
        </w:tc>
        <w:tc>
          <w:tcPr>
            <w:tcW w:w="269" w:type="pct"/>
            <w:tcBorders>
              <w:top w:val="single" w:sz="4" w:space="0" w:color="000000"/>
              <w:left w:val="single" w:sz="4" w:space="0" w:color="000000"/>
              <w:bottom w:val="single" w:sz="4" w:space="0" w:color="000000"/>
              <w:right w:val="single" w:sz="4" w:space="0" w:color="000000"/>
            </w:tcBorders>
            <w:vAlign w:val="center"/>
          </w:tcPr>
          <w:p w14:paraId="5B0CD86E" w14:textId="77777777" w:rsidR="00C25945" w:rsidRDefault="00C25945" w:rsidP="002A2DD3">
            <w:pPr>
              <w:widowControl w:val="0"/>
              <w:jc w:val="center"/>
              <w:rPr>
                <w:rFonts w:eastAsia="Times New Roman"/>
                <w:szCs w:val="20"/>
              </w:rPr>
            </w:pPr>
            <w:r>
              <w:rPr>
                <w:color w:val="000000"/>
                <w:szCs w:val="20"/>
              </w:rPr>
              <w:t>0</w:t>
            </w:r>
          </w:p>
        </w:tc>
        <w:tc>
          <w:tcPr>
            <w:tcW w:w="269" w:type="pct"/>
            <w:tcBorders>
              <w:top w:val="single" w:sz="4" w:space="0" w:color="000000"/>
              <w:left w:val="single" w:sz="4" w:space="0" w:color="000000"/>
              <w:bottom w:val="single" w:sz="4" w:space="0" w:color="000000"/>
              <w:right w:val="single" w:sz="4" w:space="0" w:color="000000"/>
            </w:tcBorders>
            <w:vAlign w:val="center"/>
          </w:tcPr>
          <w:p w14:paraId="16D7E6C1" w14:textId="77777777" w:rsidR="00C25945" w:rsidRDefault="00C25945" w:rsidP="002A2DD3">
            <w:pPr>
              <w:widowControl w:val="0"/>
              <w:jc w:val="center"/>
              <w:rPr>
                <w:rFonts w:eastAsia="Times New Roman"/>
                <w:szCs w:val="20"/>
              </w:rPr>
            </w:pPr>
            <w:r>
              <w:rPr>
                <w:color w:val="000000"/>
                <w:szCs w:val="20"/>
              </w:rPr>
              <w:t>0</w:t>
            </w:r>
          </w:p>
        </w:tc>
        <w:tc>
          <w:tcPr>
            <w:tcW w:w="391" w:type="pct"/>
            <w:tcBorders>
              <w:top w:val="single" w:sz="4" w:space="0" w:color="000000"/>
              <w:left w:val="single" w:sz="4" w:space="0" w:color="000000"/>
              <w:bottom w:val="single" w:sz="4" w:space="0" w:color="000000"/>
              <w:right w:val="single" w:sz="4" w:space="0" w:color="000000"/>
            </w:tcBorders>
            <w:vAlign w:val="center"/>
          </w:tcPr>
          <w:p w14:paraId="73BC3813" w14:textId="77777777" w:rsidR="00C25945" w:rsidRDefault="00C25945" w:rsidP="002A2DD3">
            <w:pPr>
              <w:widowControl w:val="0"/>
              <w:jc w:val="center"/>
              <w:rPr>
                <w:szCs w:val="20"/>
              </w:rPr>
            </w:pPr>
            <w:r>
              <w:rPr>
                <w:color w:val="000000"/>
                <w:szCs w:val="20"/>
              </w:rPr>
              <w:t>395</w:t>
            </w:r>
          </w:p>
        </w:tc>
      </w:tr>
      <w:tr w:rsidR="00C25945" w14:paraId="715AC15C" w14:textId="77777777" w:rsidTr="002A2DD3">
        <w:trPr>
          <w:trHeight w:val="181"/>
          <w:jc w:val="center"/>
        </w:trPr>
        <w:tc>
          <w:tcPr>
            <w:tcW w:w="237" w:type="pct"/>
            <w:tcBorders>
              <w:top w:val="single" w:sz="4" w:space="0" w:color="000000"/>
              <w:left w:val="single" w:sz="4" w:space="0" w:color="000000"/>
              <w:bottom w:val="single" w:sz="4" w:space="0" w:color="000000"/>
              <w:right w:val="single" w:sz="4" w:space="0" w:color="000000"/>
            </w:tcBorders>
            <w:vAlign w:val="center"/>
          </w:tcPr>
          <w:p w14:paraId="6767BC46" w14:textId="77777777" w:rsidR="00C25945" w:rsidRDefault="00C25945" w:rsidP="002A2DD3">
            <w:pPr>
              <w:widowControl w:val="0"/>
              <w:jc w:val="center"/>
              <w:rPr>
                <w:rFonts w:eastAsia="Times New Roman"/>
                <w:szCs w:val="20"/>
              </w:rPr>
            </w:pPr>
            <w:r>
              <w:rPr>
                <w:rFonts w:eastAsia="Times New Roman"/>
                <w:szCs w:val="20"/>
              </w:rPr>
              <w:t>41</w:t>
            </w:r>
          </w:p>
        </w:tc>
        <w:tc>
          <w:tcPr>
            <w:tcW w:w="502" w:type="pct"/>
            <w:tcBorders>
              <w:top w:val="single" w:sz="4" w:space="0" w:color="000000"/>
              <w:left w:val="single" w:sz="4" w:space="0" w:color="000000"/>
              <w:bottom w:val="single" w:sz="4" w:space="0" w:color="000000"/>
              <w:right w:val="single" w:sz="4" w:space="0" w:color="000000"/>
            </w:tcBorders>
            <w:vAlign w:val="center"/>
          </w:tcPr>
          <w:p w14:paraId="11AEB3AE" w14:textId="77777777" w:rsidR="00C25945" w:rsidRDefault="00C25945" w:rsidP="002A2DD3">
            <w:pPr>
              <w:widowControl w:val="0"/>
              <w:jc w:val="center"/>
              <w:rPr>
                <w:rFonts w:eastAsia="Times New Roman"/>
                <w:szCs w:val="20"/>
              </w:rPr>
            </w:pPr>
            <w:r>
              <w:rPr>
                <w:color w:val="000000"/>
                <w:szCs w:val="20"/>
              </w:rPr>
              <w:t>Unidade</w:t>
            </w:r>
          </w:p>
        </w:tc>
        <w:tc>
          <w:tcPr>
            <w:tcW w:w="363" w:type="pct"/>
            <w:tcBorders>
              <w:top w:val="single" w:sz="4" w:space="0" w:color="000000"/>
              <w:left w:val="single" w:sz="4" w:space="0" w:color="000000"/>
              <w:bottom w:val="single" w:sz="4" w:space="0" w:color="000000"/>
              <w:right w:val="single" w:sz="4" w:space="0" w:color="000000"/>
            </w:tcBorders>
            <w:vAlign w:val="center"/>
          </w:tcPr>
          <w:p w14:paraId="762FE36A" w14:textId="77777777" w:rsidR="00C25945" w:rsidRDefault="00C25945" w:rsidP="002A2DD3">
            <w:pPr>
              <w:widowControl w:val="0"/>
              <w:jc w:val="center"/>
              <w:rPr>
                <w:rFonts w:eastAsia="Times New Roman"/>
                <w:szCs w:val="20"/>
              </w:rPr>
            </w:pPr>
            <w:r>
              <w:rPr>
                <w:color w:val="000000"/>
                <w:szCs w:val="20"/>
              </w:rPr>
              <w:t>140</w:t>
            </w:r>
          </w:p>
        </w:tc>
        <w:tc>
          <w:tcPr>
            <w:tcW w:w="363" w:type="pct"/>
            <w:tcBorders>
              <w:top w:val="single" w:sz="4" w:space="0" w:color="000000"/>
              <w:left w:val="single" w:sz="4" w:space="0" w:color="000000"/>
              <w:bottom w:val="single" w:sz="4" w:space="0" w:color="000000"/>
              <w:right w:val="single" w:sz="4" w:space="0" w:color="000000"/>
            </w:tcBorders>
            <w:vAlign w:val="center"/>
          </w:tcPr>
          <w:p w14:paraId="2634451B" w14:textId="77777777" w:rsidR="00C25945" w:rsidRDefault="00C25945" w:rsidP="002A2DD3">
            <w:pPr>
              <w:widowControl w:val="0"/>
              <w:jc w:val="center"/>
              <w:rPr>
                <w:rFonts w:eastAsia="Times New Roman"/>
                <w:szCs w:val="20"/>
              </w:rPr>
            </w:pPr>
            <w:r>
              <w:rPr>
                <w:color w:val="000000"/>
                <w:szCs w:val="20"/>
              </w:rPr>
              <w:t>80</w:t>
            </w:r>
          </w:p>
        </w:tc>
        <w:tc>
          <w:tcPr>
            <w:tcW w:w="269" w:type="pct"/>
            <w:tcBorders>
              <w:top w:val="single" w:sz="4" w:space="0" w:color="000000"/>
              <w:left w:val="single" w:sz="4" w:space="0" w:color="000000"/>
              <w:bottom w:val="single" w:sz="4" w:space="0" w:color="000000"/>
              <w:right w:val="single" w:sz="4" w:space="0" w:color="000000"/>
            </w:tcBorders>
            <w:vAlign w:val="center"/>
          </w:tcPr>
          <w:p w14:paraId="3E4BF05B" w14:textId="77777777" w:rsidR="00C25945" w:rsidRDefault="00C25945" w:rsidP="002A2DD3">
            <w:pPr>
              <w:widowControl w:val="0"/>
              <w:jc w:val="center"/>
              <w:rPr>
                <w:rFonts w:eastAsia="Times New Roman"/>
                <w:szCs w:val="20"/>
              </w:rPr>
            </w:pPr>
            <w:r>
              <w:rPr>
                <w:color w:val="000000"/>
                <w:szCs w:val="20"/>
              </w:rPr>
              <w:t>0</w:t>
            </w:r>
          </w:p>
        </w:tc>
        <w:tc>
          <w:tcPr>
            <w:tcW w:w="269" w:type="pct"/>
            <w:tcBorders>
              <w:top w:val="single" w:sz="4" w:space="0" w:color="000000"/>
              <w:left w:val="single" w:sz="4" w:space="0" w:color="000000"/>
              <w:bottom w:val="single" w:sz="4" w:space="0" w:color="000000"/>
              <w:right w:val="single" w:sz="4" w:space="0" w:color="000000"/>
            </w:tcBorders>
            <w:vAlign w:val="center"/>
          </w:tcPr>
          <w:p w14:paraId="02509AD8" w14:textId="77777777" w:rsidR="00C25945" w:rsidRDefault="00C25945" w:rsidP="002A2DD3">
            <w:pPr>
              <w:widowControl w:val="0"/>
              <w:jc w:val="center"/>
              <w:rPr>
                <w:rFonts w:eastAsia="Times New Roman"/>
                <w:szCs w:val="20"/>
              </w:rPr>
            </w:pPr>
            <w:r>
              <w:rPr>
                <w:color w:val="000000"/>
                <w:szCs w:val="20"/>
              </w:rPr>
              <w:t>0</w:t>
            </w:r>
          </w:p>
        </w:tc>
        <w:tc>
          <w:tcPr>
            <w:tcW w:w="269" w:type="pct"/>
            <w:tcBorders>
              <w:top w:val="single" w:sz="4" w:space="0" w:color="000000"/>
              <w:left w:val="single" w:sz="4" w:space="0" w:color="000000"/>
              <w:bottom w:val="single" w:sz="4" w:space="0" w:color="000000"/>
              <w:right w:val="single" w:sz="4" w:space="0" w:color="000000"/>
            </w:tcBorders>
            <w:vAlign w:val="center"/>
          </w:tcPr>
          <w:p w14:paraId="69510464" w14:textId="77777777" w:rsidR="00C25945" w:rsidRDefault="00C25945" w:rsidP="002A2DD3">
            <w:pPr>
              <w:widowControl w:val="0"/>
              <w:jc w:val="center"/>
              <w:rPr>
                <w:rFonts w:eastAsia="Times New Roman"/>
                <w:szCs w:val="20"/>
              </w:rPr>
            </w:pPr>
            <w:r>
              <w:rPr>
                <w:color w:val="000000"/>
                <w:szCs w:val="20"/>
              </w:rPr>
              <w:t>80</w:t>
            </w:r>
          </w:p>
        </w:tc>
        <w:tc>
          <w:tcPr>
            <w:tcW w:w="269" w:type="pct"/>
            <w:tcBorders>
              <w:top w:val="single" w:sz="4" w:space="0" w:color="000000"/>
              <w:left w:val="single" w:sz="4" w:space="0" w:color="000000"/>
              <w:bottom w:val="single" w:sz="4" w:space="0" w:color="000000"/>
              <w:right w:val="single" w:sz="4" w:space="0" w:color="000000"/>
            </w:tcBorders>
            <w:vAlign w:val="center"/>
          </w:tcPr>
          <w:p w14:paraId="64226BCF" w14:textId="77777777" w:rsidR="00C25945" w:rsidRDefault="00C25945" w:rsidP="002A2DD3">
            <w:pPr>
              <w:widowControl w:val="0"/>
              <w:jc w:val="center"/>
              <w:rPr>
                <w:rFonts w:eastAsia="Times New Roman"/>
                <w:szCs w:val="20"/>
              </w:rPr>
            </w:pPr>
            <w:r>
              <w:rPr>
                <w:color w:val="000000"/>
                <w:szCs w:val="20"/>
              </w:rPr>
              <w:t>0</w:t>
            </w:r>
          </w:p>
        </w:tc>
        <w:tc>
          <w:tcPr>
            <w:tcW w:w="269" w:type="pct"/>
            <w:tcBorders>
              <w:top w:val="single" w:sz="4" w:space="0" w:color="000000"/>
              <w:left w:val="single" w:sz="4" w:space="0" w:color="000000"/>
              <w:bottom w:val="single" w:sz="4" w:space="0" w:color="000000"/>
              <w:right w:val="single" w:sz="4" w:space="0" w:color="000000"/>
            </w:tcBorders>
            <w:vAlign w:val="center"/>
          </w:tcPr>
          <w:p w14:paraId="178EE23B" w14:textId="77777777" w:rsidR="00C25945" w:rsidRDefault="00C25945" w:rsidP="002A2DD3">
            <w:pPr>
              <w:widowControl w:val="0"/>
              <w:jc w:val="center"/>
              <w:rPr>
                <w:rFonts w:eastAsia="Times New Roman"/>
                <w:szCs w:val="20"/>
              </w:rPr>
            </w:pPr>
            <w:r>
              <w:rPr>
                <w:color w:val="000000"/>
                <w:szCs w:val="20"/>
              </w:rPr>
              <w:t>70</w:t>
            </w:r>
          </w:p>
        </w:tc>
        <w:tc>
          <w:tcPr>
            <w:tcW w:w="363" w:type="pct"/>
            <w:tcBorders>
              <w:top w:val="single" w:sz="4" w:space="0" w:color="000000"/>
              <w:left w:val="single" w:sz="4" w:space="0" w:color="000000"/>
              <w:bottom w:val="single" w:sz="4" w:space="0" w:color="000000"/>
              <w:right w:val="single" w:sz="4" w:space="0" w:color="000000"/>
            </w:tcBorders>
            <w:vAlign w:val="center"/>
          </w:tcPr>
          <w:p w14:paraId="5F89B8D7" w14:textId="77777777" w:rsidR="00C25945" w:rsidRDefault="00C25945" w:rsidP="002A2DD3">
            <w:pPr>
              <w:widowControl w:val="0"/>
              <w:jc w:val="center"/>
              <w:rPr>
                <w:rFonts w:eastAsia="Times New Roman"/>
                <w:szCs w:val="20"/>
              </w:rPr>
            </w:pPr>
            <w:r>
              <w:rPr>
                <w:color w:val="000000"/>
                <w:szCs w:val="20"/>
              </w:rPr>
              <w:t>200</w:t>
            </w:r>
          </w:p>
        </w:tc>
        <w:tc>
          <w:tcPr>
            <w:tcW w:w="269" w:type="pct"/>
            <w:tcBorders>
              <w:top w:val="single" w:sz="4" w:space="0" w:color="000000"/>
              <w:left w:val="single" w:sz="4" w:space="0" w:color="000000"/>
              <w:bottom w:val="single" w:sz="4" w:space="0" w:color="000000"/>
              <w:right w:val="single" w:sz="4" w:space="0" w:color="000000"/>
            </w:tcBorders>
            <w:vAlign w:val="center"/>
          </w:tcPr>
          <w:p w14:paraId="4184EDEA" w14:textId="77777777" w:rsidR="00C25945" w:rsidRDefault="00C25945" w:rsidP="002A2DD3">
            <w:pPr>
              <w:widowControl w:val="0"/>
              <w:jc w:val="center"/>
              <w:rPr>
                <w:rFonts w:eastAsia="Times New Roman"/>
                <w:szCs w:val="20"/>
              </w:rPr>
            </w:pPr>
            <w:r>
              <w:rPr>
                <w:color w:val="000000"/>
                <w:szCs w:val="20"/>
              </w:rPr>
              <w:t>0</w:t>
            </w:r>
          </w:p>
        </w:tc>
        <w:tc>
          <w:tcPr>
            <w:tcW w:w="269" w:type="pct"/>
            <w:tcBorders>
              <w:top w:val="single" w:sz="4" w:space="0" w:color="000000"/>
              <w:left w:val="single" w:sz="4" w:space="0" w:color="000000"/>
              <w:bottom w:val="single" w:sz="4" w:space="0" w:color="000000"/>
              <w:right w:val="single" w:sz="4" w:space="0" w:color="000000"/>
            </w:tcBorders>
            <w:vAlign w:val="center"/>
          </w:tcPr>
          <w:p w14:paraId="23A813BC" w14:textId="77777777" w:rsidR="00C25945" w:rsidRDefault="00C25945" w:rsidP="002A2DD3">
            <w:pPr>
              <w:widowControl w:val="0"/>
              <w:jc w:val="center"/>
              <w:rPr>
                <w:rFonts w:eastAsia="Times New Roman"/>
                <w:szCs w:val="20"/>
              </w:rPr>
            </w:pPr>
            <w:r>
              <w:rPr>
                <w:color w:val="000000"/>
                <w:szCs w:val="20"/>
              </w:rPr>
              <w:t>0</w:t>
            </w:r>
          </w:p>
        </w:tc>
        <w:tc>
          <w:tcPr>
            <w:tcW w:w="363" w:type="pct"/>
            <w:tcBorders>
              <w:top w:val="single" w:sz="4" w:space="0" w:color="000000"/>
              <w:left w:val="single" w:sz="4" w:space="0" w:color="000000"/>
              <w:bottom w:val="single" w:sz="4" w:space="0" w:color="000000"/>
              <w:right w:val="single" w:sz="4" w:space="0" w:color="000000"/>
            </w:tcBorders>
            <w:vAlign w:val="center"/>
          </w:tcPr>
          <w:p w14:paraId="0209D217" w14:textId="77777777" w:rsidR="00C25945" w:rsidRDefault="00C25945" w:rsidP="002A2DD3">
            <w:pPr>
              <w:widowControl w:val="0"/>
              <w:jc w:val="center"/>
              <w:rPr>
                <w:rFonts w:eastAsia="Times New Roman"/>
                <w:szCs w:val="20"/>
              </w:rPr>
            </w:pPr>
            <w:r>
              <w:rPr>
                <w:color w:val="000000"/>
                <w:szCs w:val="20"/>
              </w:rPr>
              <w:t>120</w:t>
            </w:r>
          </w:p>
        </w:tc>
        <w:tc>
          <w:tcPr>
            <w:tcW w:w="269" w:type="pct"/>
            <w:tcBorders>
              <w:top w:val="single" w:sz="4" w:space="0" w:color="000000"/>
              <w:left w:val="single" w:sz="4" w:space="0" w:color="000000"/>
              <w:bottom w:val="single" w:sz="4" w:space="0" w:color="000000"/>
              <w:right w:val="single" w:sz="4" w:space="0" w:color="000000"/>
            </w:tcBorders>
            <w:vAlign w:val="center"/>
          </w:tcPr>
          <w:p w14:paraId="4DCD7813" w14:textId="77777777" w:rsidR="00C25945" w:rsidRDefault="00C25945" w:rsidP="002A2DD3">
            <w:pPr>
              <w:widowControl w:val="0"/>
              <w:jc w:val="center"/>
              <w:rPr>
                <w:rFonts w:eastAsia="Times New Roman"/>
                <w:szCs w:val="20"/>
              </w:rPr>
            </w:pPr>
            <w:r>
              <w:rPr>
                <w:color w:val="000000"/>
                <w:szCs w:val="20"/>
              </w:rPr>
              <w:t>0</w:t>
            </w:r>
          </w:p>
        </w:tc>
        <w:tc>
          <w:tcPr>
            <w:tcW w:w="269" w:type="pct"/>
            <w:tcBorders>
              <w:top w:val="single" w:sz="4" w:space="0" w:color="000000"/>
              <w:left w:val="single" w:sz="4" w:space="0" w:color="000000"/>
              <w:bottom w:val="single" w:sz="4" w:space="0" w:color="000000"/>
              <w:right w:val="single" w:sz="4" w:space="0" w:color="000000"/>
            </w:tcBorders>
            <w:vAlign w:val="center"/>
          </w:tcPr>
          <w:p w14:paraId="5E8441D3" w14:textId="77777777" w:rsidR="00C25945" w:rsidRDefault="00C25945" w:rsidP="002A2DD3">
            <w:pPr>
              <w:widowControl w:val="0"/>
              <w:jc w:val="center"/>
              <w:rPr>
                <w:rFonts w:eastAsia="Times New Roman"/>
                <w:szCs w:val="20"/>
              </w:rPr>
            </w:pPr>
            <w:r>
              <w:rPr>
                <w:color w:val="000000"/>
                <w:szCs w:val="20"/>
              </w:rPr>
              <w:t>0</w:t>
            </w:r>
          </w:p>
        </w:tc>
        <w:tc>
          <w:tcPr>
            <w:tcW w:w="391" w:type="pct"/>
            <w:tcBorders>
              <w:top w:val="single" w:sz="4" w:space="0" w:color="000000"/>
              <w:left w:val="single" w:sz="4" w:space="0" w:color="000000"/>
              <w:bottom w:val="single" w:sz="4" w:space="0" w:color="000000"/>
              <w:right w:val="single" w:sz="4" w:space="0" w:color="000000"/>
            </w:tcBorders>
            <w:vAlign w:val="center"/>
          </w:tcPr>
          <w:p w14:paraId="12DE3317" w14:textId="77777777" w:rsidR="00C25945" w:rsidRDefault="00C25945" w:rsidP="002A2DD3">
            <w:pPr>
              <w:widowControl w:val="0"/>
              <w:jc w:val="center"/>
              <w:rPr>
                <w:szCs w:val="20"/>
              </w:rPr>
            </w:pPr>
            <w:r>
              <w:rPr>
                <w:color w:val="000000"/>
                <w:szCs w:val="20"/>
              </w:rPr>
              <w:t>690</w:t>
            </w:r>
          </w:p>
        </w:tc>
      </w:tr>
      <w:tr w:rsidR="00C25945" w14:paraId="20C12E02" w14:textId="77777777" w:rsidTr="002A2DD3">
        <w:trPr>
          <w:trHeight w:val="181"/>
          <w:jc w:val="center"/>
        </w:trPr>
        <w:tc>
          <w:tcPr>
            <w:tcW w:w="237" w:type="pct"/>
            <w:tcBorders>
              <w:top w:val="single" w:sz="4" w:space="0" w:color="000000"/>
              <w:left w:val="single" w:sz="4" w:space="0" w:color="000000"/>
              <w:bottom w:val="single" w:sz="4" w:space="0" w:color="000000"/>
              <w:right w:val="single" w:sz="4" w:space="0" w:color="000000"/>
            </w:tcBorders>
            <w:vAlign w:val="center"/>
          </w:tcPr>
          <w:p w14:paraId="41B8D59E" w14:textId="77777777" w:rsidR="00C25945" w:rsidRDefault="00C25945" w:rsidP="002A2DD3">
            <w:pPr>
              <w:widowControl w:val="0"/>
              <w:jc w:val="center"/>
              <w:rPr>
                <w:rFonts w:eastAsia="Times New Roman"/>
                <w:szCs w:val="20"/>
              </w:rPr>
            </w:pPr>
            <w:r>
              <w:rPr>
                <w:rFonts w:eastAsia="Times New Roman"/>
                <w:szCs w:val="20"/>
              </w:rPr>
              <w:t>42</w:t>
            </w:r>
          </w:p>
        </w:tc>
        <w:tc>
          <w:tcPr>
            <w:tcW w:w="502" w:type="pct"/>
            <w:tcBorders>
              <w:top w:val="single" w:sz="4" w:space="0" w:color="000000"/>
              <w:left w:val="single" w:sz="4" w:space="0" w:color="000000"/>
              <w:bottom w:val="single" w:sz="4" w:space="0" w:color="000000"/>
              <w:right w:val="single" w:sz="4" w:space="0" w:color="000000"/>
            </w:tcBorders>
            <w:vAlign w:val="center"/>
          </w:tcPr>
          <w:p w14:paraId="6AE7D727" w14:textId="77777777" w:rsidR="00C25945" w:rsidRDefault="00C25945" w:rsidP="002A2DD3">
            <w:pPr>
              <w:widowControl w:val="0"/>
              <w:jc w:val="center"/>
              <w:rPr>
                <w:rFonts w:eastAsia="Times New Roman"/>
                <w:szCs w:val="20"/>
              </w:rPr>
            </w:pPr>
            <w:r>
              <w:rPr>
                <w:color w:val="000000"/>
                <w:szCs w:val="20"/>
              </w:rPr>
              <w:t>Unidade</w:t>
            </w:r>
          </w:p>
        </w:tc>
        <w:tc>
          <w:tcPr>
            <w:tcW w:w="363" w:type="pct"/>
            <w:tcBorders>
              <w:top w:val="single" w:sz="4" w:space="0" w:color="000000"/>
              <w:left w:val="single" w:sz="4" w:space="0" w:color="000000"/>
              <w:bottom w:val="single" w:sz="4" w:space="0" w:color="000000"/>
              <w:right w:val="single" w:sz="4" w:space="0" w:color="000000"/>
            </w:tcBorders>
            <w:vAlign w:val="center"/>
          </w:tcPr>
          <w:p w14:paraId="5B35DB51" w14:textId="77777777" w:rsidR="00C25945" w:rsidRDefault="00C25945" w:rsidP="002A2DD3">
            <w:pPr>
              <w:widowControl w:val="0"/>
              <w:jc w:val="center"/>
              <w:rPr>
                <w:rFonts w:eastAsia="Times New Roman"/>
                <w:szCs w:val="20"/>
              </w:rPr>
            </w:pPr>
            <w:r>
              <w:rPr>
                <w:color w:val="000000"/>
                <w:szCs w:val="20"/>
              </w:rPr>
              <w:t>100</w:t>
            </w:r>
          </w:p>
        </w:tc>
        <w:tc>
          <w:tcPr>
            <w:tcW w:w="363" w:type="pct"/>
            <w:tcBorders>
              <w:top w:val="single" w:sz="4" w:space="0" w:color="000000"/>
              <w:left w:val="single" w:sz="4" w:space="0" w:color="000000"/>
              <w:bottom w:val="single" w:sz="4" w:space="0" w:color="000000"/>
              <w:right w:val="single" w:sz="4" w:space="0" w:color="000000"/>
            </w:tcBorders>
            <w:vAlign w:val="center"/>
          </w:tcPr>
          <w:p w14:paraId="3C2B9ED9" w14:textId="77777777" w:rsidR="00C25945" w:rsidRDefault="00C25945" w:rsidP="002A2DD3">
            <w:pPr>
              <w:widowControl w:val="0"/>
              <w:jc w:val="center"/>
              <w:rPr>
                <w:rFonts w:eastAsia="Times New Roman"/>
                <w:szCs w:val="20"/>
              </w:rPr>
            </w:pPr>
            <w:r>
              <w:rPr>
                <w:color w:val="000000"/>
                <w:szCs w:val="20"/>
              </w:rPr>
              <w:t>60</w:t>
            </w:r>
          </w:p>
        </w:tc>
        <w:tc>
          <w:tcPr>
            <w:tcW w:w="269" w:type="pct"/>
            <w:tcBorders>
              <w:top w:val="single" w:sz="4" w:space="0" w:color="000000"/>
              <w:left w:val="single" w:sz="4" w:space="0" w:color="000000"/>
              <w:bottom w:val="single" w:sz="4" w:space="0" w:color="000000"/>
              <w:right w:val="single" w:sz="4" w:space="0" w:color="000000"/>
            </w:tcBorders>
            <w:vAlign w:val="center"/>
          </w:tcPr>
          <w:p w14:paraId="7079BE4D" w14:textId="77777777" w:rsidR="00C25945" w:rsidRDefault="00C25945" w:rsidP="002A2DD3">
            <w:pPr>
              <w:widowControl w:val="0"/>
              <w:jc w:val="center"/>
              <w:rPr>
                <w:rFonts w:eastAsia="Times New Roman"/>
                <w:szCs w:val="20"/>
              </w:rPr>
            </w:pPr>
            <w:r>
              <w:rPr>
                <w:color w:val="000000"/>
                <w:szCs w:val="20"/>
              </w:rPr>
              <w:t>0</w:t>
            </w:r>
          </w:p>
        </w:tc>
        <w:tc>
          <w:tcPr>
            <w:tcW w:w="269" w:type="pct"/>
            <w:tcBorders>
              <w:top w:val="single" w:sz="4" w:space="0" w:color="000000"/>
              <w:left w:val="single" w:sz="4" w:space="0" w:color="000000"/>
              <w:bottom w:val="single" w:sz="4" w:space="0" w:color="000000"/>
              <w:right w:val="single" w:sz="4" w:space="0" w:color="000000"/>
            </w:tcBorders>
            <w:vAlign w:val="center"/>
          </w:tcPr>
          <w:p w14:paraId="09867727" w14:textId="77777777" w:rsidR="00C25945" w:rsidRDefault="00C25945" w:rsidP="002A2DD3">
            <w:pPr>
              <w:widowControl w:val="0"/>
              <w:jc w:val="center"/>
              <w:rPr>
                <w:rFonts w:eastAsia="Times New Roman"/>
                <w:szCs w:val="20"/>
              </w:rPr>
            </w:pPr>
            <w:r>
              <w:rPr>
                <w:color w:val="000000"/>
                <w:szCs w:val="20"/>
              </w:rPr>
              <w:t>0</w:t>
            </w:r>
          </w:p>
        </w:tc>
        <w:tc>
          <w:tcPr>
            <w:tcW w:w="269" w:type="pct"/>
            <w:tcBorders>
              <w:top w:val="single" w:sz="4" w:space="0" w:color="000000"/>
              <w:left w:val="single" w:sz="4" w:space="0" w:color="000000"/>
              <w:bottom w:val="single" w:sz="4" w:space="0" w:color="000000"/>
              <w:right w:val="single" w:sz="4" w:space="0" w:color="000000"/>
            </w:tcBorders>
            <w:vAlign w:val="center"/>
          </w:tcPr>
          <w:p w14:paraId="0695CB4B" w14:textId="77777777" w:rsidR="00C25945" w:rsidRDefault="00C25945" w:rsidP="002A2DD3">
            <w:pPr>
              <w:widowControl w:val="0"/>
              <w:jc w:val="center"/>
              <w:rPr>
                <w:rFonts w:eastAsia="Times New Roman"/>
                <w:szCs w:val="20"/>
              </w:rPr>
            </w:pPr>
            <w:r>
              <w:rPr>
                <w:color w:val="000000"/>
                <w:szCs w:val="20"/>
              </w:rPr>
              <w:t>60</w:t>
            </w:r>
          </w:p>
        </w:tc>
        <w:tc>
          <w:tcPr>
            <w:tcW w:w="269" w:type="pct"/>
            <w:tcBorders>
              <w:top w:val="single" w:sz="4" w:space="0" w:color="000000"/>
              <w:left w:val="single" w:sz="4" w:space="0" w:color="000000"/>
              <w:bottom w:val="single" w:sz="4" w:space="0" w:color="000000"/>
              <w:right w:val="single" w:sz="4" w:space="0" w:color="000000"/>
            </w:tcBorders>
            <w:vAlign w:val="center"/>
          </w:tcPr>
          <w:p w14:paraId="3BA4B198" w14:textId="77777777" w:rsidR="00C25945" w:rsidRDefault="00C25945" w:rsidP="002A2DD3">
            <w:pPr>
              <w:widowControl w:val="0"/>
              <w:jc w:val="center"/>
              <w:rPr>
                <w:rFonts w:eastAsia="Times New Roman"/>
                <w:szCs w:val="20"/>
              </w:rPr>
            </w:pPr>
            <w:r>
              <w:rPr>
                <w:color w:val="000000"/>
                <w:szCs w:val="20"/>
              </w:rPr>
              <w:t>0</w:t>
            </w:r>
          </w:p>
        </w:tc>
        <w:tc>
          <w:tcPr>
            <w:tcW w:w="269" w:type="pct"/>
            <w:tcBorders>
              <w:top w:val="single" w:sz="4" w:space="0" w:color="000000"/>
              <w:left w:val="single" w:sz="4" w:space="0" w:color="000000"/>
              <w:bottom w:val="single" w:sz="4" w:space="0" w:color="000000"/>
              <w:right w:val="single" w:sz="4" w:space="0" w:color="000000"/>
            </w:tcBorders>
            <w:vAlign w:val="center"/>
          </w:tcPr>
          <w:p w14:paraId="383DFAA6" w14:textId="77777777" w:rsidR="00C25945" w:rsidRDefault="00C25945" w:rsidP="002A2DD3">
            <w:pPr>
              <w:widowControl w:val="0"/>
              <w:jc w:val="center"/>
              <w:rPr>
                <w:rFonts w:eastAsia="Times New Roman"/>
                <w:szCs w:val="20"/>
              </w:rPr>
            </w:pPr>
            <w:r>
              <w:rPr>
                <w:color w:val="000000"/>
                <w:szCs w:val="20"/>
              </w:rPr>
              <w:t>50</w:t>
            </w:r>
          </w:p>
        </w:tc>
        <w:tc>
          <w:tcPr>
            <w:tcW w:w="363" w:type="pct"/>
            <w:tcBorders>
              <w:top w:val="single" w:sz="4" w:space="0" w:color="000000"/>
              <w:left w:val="single" w:sz="4" w:space="0" w:color="000000"/>
              <w:bottom w:val="single" w:sz="4" w:space="0" w:color="000000"/>
              <w:right w:val="single" w:sz="4" w:space="0" w:color="000000"/>
            </w:tcBorders>
            <w:vAlign w:val="center"/>
          </w:tcPr>
          <w:p w14:paraId="3CC57165" w14:textId="77777777" w:rsidR="00C25945" w:rsidRDefault="00C25945" w:rsidP="002A2DD3">
            <w:pPr>
              <w:widowControl w:val="0"/>
              <w:jc w:val="center"/>
              <w:rPr>
                <w:rFonts w:eastAsia="Times New Roman"/>
                <w:szCs w:val="20"/>
              </w:rPr>
            </w:pPr>
            <w:r>
              <w:rPr>
                <w:color w:val="000000"/>
                <w:szCs w:val="20"/>
              </w:rPr>
              <w:t>150</w:t>
            </w:r>
          </w:p>
        </w:tc>
        <w:tc>
          <w:tcPr>
            <w:tcW w:w="269" w:type="pct"/>
            <w:tcBorders>
              <w:top w:val="single" w:sz="4" w:space="0" w:color="000000"/>
              <w:left w:val="single" w:sz="4" w:space="0" w:color="000000"/>
              <w:bottom w:val="single" w:sz="4" w:space="0" w:color="000000"/>
              <w:right w:val="single" w:sz="4" w:space="0" w:color="000000"/>
            </w:tcBorders>
            <w:vAlign w:val="center"/>
          </w:tcPr>
          <w:p w14:paraId="7D9C0747" w14:textId="77777777" w:rsidR="00C25945" w:rsidRDefault="00C25945" w:rsidP="002A2DD3">
            <w:pPr>
              <w:widowControl w:val="0"/>
              <w:jc w:val="center"/>
              <w:rPr>
                <w:rFonts w:eastAsia="Times New Roman"/>
                <w:szCs w:val="20"/>
              </w:rPr>
            </w:pPr>
            <w:r>
              <w:rPr>
                <w:color w:val="000000"/>
                <w:szCs w:val="20"/>
              </w:rPr>
              <w:t>0</w:t>
            </w:r>
          </w:p>
        </w:tc>
        <w:tc>
          <w:tcPr>
            <w:tcW w:w="269" w:type="pct"/>
            <w:tcBorders>
              <w:top w:val="single" w:sz="4" w:space="0" w:color="000000"/>
              <w:left w:val="single" w:sz="4" w:space="0" w:color="000000"/>
              <w:bottom w:val="single" w:sz="4" w:space="0" w:color="000000"/>
              <w:right w:val="single" w:sz="4" w:space="0" w:color="000000"/>
            </w:tcBorders>
            <w:vAlign w:val="center"/>
          </w:tcPr>
          <w:p w14:paraId="65D03BF5" w14:textId="77777777" w:rsidR="00C25945" w:rsidRDefault="00C25945" w:rsidP="002A2DD3">
            <w:pPr>
              <w:widowControl w:val="0"/>
              <w:jc w:val="center"/>
              <w:rPr>
                <w:rFonts w:eastAsia="Times New Roman"/>
                <w:szCs w:val="20"/>
              </w:rPr>
            </w:pPr>
            <w:r>
              <w:rPr>
                <w:color w:val="000000"/>
                <w:szCs w:val="20"/>
              </w:rPr>
              <w:t>0</w:t>
            </w:r>
          </w:p>
        </w:tc>
        <w:tc>
          <w:tcPr>
            <w:tcW w:w="363" w:type="pct"/>
            <w:tcBorders>
              <w:top w:val="single" w:sz="4" w:space="0" w:color="000000"/>
              <w:left w:val="single" w:sz="4" w:space="0" w:color="000000"/>
              <w:bottom w:val="single" w:sz="4" w:space="0" w:color="000000"/>
              <w:right w:val="single" w:sz="4" w:space="0" w:color="000000"/>
            </w:tcBorders>
            <w:vAlign w:val="center"/>
          </w:tcPr>
          <w:p w14:paraId="009907F0" w14:textId="77777777" w:rsidR="00C25945" w:rsidRDefault="00C25945" w:rsidP="002A2DD3">
            <w:pPr>
              <w:widowControl w:val="0"/>
              <w:jc w:val="center"/>
              <w:rPr>
                <w:rFonts w:eastAsia="Times New Roman"/>
                <w:szCs w:val="20"/>
              </w:rPr>
            </w:pPr>
            <w:r>
              <w:rPr>
                <w:color w:val="000000"/>
                <w:szCs w:val="20"/>
              </w:rPr>
              <w:t>100</w:t>
            </w:r>
          </w:p>
        </w:tc>
        <w:tc>
          <w:tcPr>
            <w:tcW w:w="269" w:type="pct"/>
            <w:tcBorders>
              <w:top w:val="single" w:sz="4" w:space="0" w:color="000000"/>
              <w:left w:val="single" w:sz="4" w:space="0" w:color="000000"/>
              <w:bottom w:val="single" w:sz="4" w:space="0" w:color="000000"/>
              <w:right w:val="single" w:sz="4" w:space="0" w:color="000000"/>
            </w:tcBorders>
            <w:vAlign w:val="center"/>
          </w:tcPr>
          <w:p w14:paraId="09D2452D" w14:textId="77777777" w:rsidR="00C25945" w:rsidRDefault="00C25945" w:rsidP="002A2DD3">
            <w:pPr>
              <w:widowControl w:val="0"/>
              <w:jc w:val="center"/>
              <w:rPr>
                <w:rFonts w:eastAsia="Times New Roman"/>
                <w:szCs w:val="20"/>
              </w:rPr>
            </w:pPr>
            <w:r>
              <w:rPr>
                <w:color w:val="000000"/>
                <w:szCs w:val="20"/>
              </w:rPr>
              <w:t>0</w:t>
            </w:r>
          </w:p>
        </w:tc>
        <w:tc>
          <w:tcPr>
            <w:tcW w:w="269" w:type="pct"/>
            <w:tcBorders>
              <w:top w:val="single" w:sz="4" w:space="0" w:color="000000"/>
              <w:left w:val="single" w:sz="4" w:space="0" w:color="000000"/>
              <w:bottom w:val="single" w:sz="4" w:space="0" w:color="000000"/>
              <w:right w:val="single" w:sz="4" w:space="0" w:color="000000"/>
            </w:tcBorders>
            <w:vAlign w:val="center"/>
          </w:tcPr>
          <w:p w14:paraId="62B491A9" w14:textId="77777777" w:rsidR="00C25945" w:rsidRDefault="00C25945" w:rsidP="002A2DD3">
            <w:pPr>
              <w:widowControl w:val="0"/>
              <w:jc w:val="center"/>
              <w:rPr>
                <w:rFonts w:eastAsia="Times New Roman"/>
                <w:szCs w:val="20"/>
              </w:rPr>
            </w:pPr>
            <w:r>
              <w:rPr>
                <w:color w:val="000000"/>
                <w:szCs w:val="20"/>
              </w:rPr>
              <w:t>0</w:t>
            </w:r>
          </w:p>
        </w:tc>
        <w:tc>
          <w:tcPr>
            <w:tcW w:w="391" w:type="pct"/>
            <w:tcBorders>
              <w:top w:val="single" w:sz="4" w:space="0" w:color="000000"/>
              <w:left w:val="single" w:sz="4" w:space="0" w:color="000000"/>
              <w:bottom w:val="single" w:sz="4" w:space="0" w:color="000000"/>
              <w:right w:val="single" w:sz="4" w:space="0" w:color="000000"/>
            </w:tcBorders>
            <w:vAlign w:val="center"/>
          </w:tcPr>
          <w:p w14:paraId="4444DC38" w14:textId="77777777" w:rsidR="00C25945" w:rsidRDefault="00C25945" w:rsidP="002A2DD3">
            <w:pPr>
              <w:widowControl w:val="0"/>
              <w:jc w:val="center"/>
              <w:rPr>
                <w:szCs w:val="20"/>
              </w:rPr>
            </w:pPr>
            <w:r>
              <w:rPr>
                <w:color w:val="000000"/>
                <w:szCs w:val="20"/>
              </w:rPr>
              <w:t>520</w:t>
            </w:r>
          </w:p>
        </w:tc>
      </w:tr>
      <w:tr w:rsidR="00C25945" w14:paraId="374E74C0" w14:textId="77777777" w:rsidTr="002A2DD3">
        <w:trPr>
          <w:trHeight w:val="181"/>
          <w:jc w:val="center"/>
        </w:trPr>
        <w:tc>
          <w:tcPr>
            <w:tcW w:w="237" w:type="pct"/>
            <w:tcBorders>
              <w:top w:val="single" w:sz="4" w:space="0" w:color="000000"/>
              <w:left w:val="single" w:sz="4" w:space="0" w:color="000000"/>
              <w:bottom w:val="single" w:sz="4" w:space="0" w:color="000000"/>
              <w:right w:val="single" w:sz="4" w:space="0" w:color="000000"/>
            </w:tcBorders>
            <w:vAlign w:val="center"/>
          </w:tcPr>
          <w:p w14:paraId="2E0EB827" w14:textId="77777777" w:rsidR="00C25945" w:rsidRDefault="00C25945" w:rsidP="002A2DD3">
            <w:pPr>
              <w:widowControl w:val="0"/>
              <w:jc w:val="center"/>
              <w:rPr>
                <w:rFonts w:eastAsia="Times New Roman"/>
                <w:szCs w:val="20"/>
              </w:rPr>
            </w:pPr>
            <w:r>
              <w:rPr>
                <w:rFonts w:eastAsia="Times New Roman"/>
                <w:szCs w:val="20"/>
              </w:rPr>
              <w:t>43</w:t>
            </w:r>
          </w:p>
        </w:tc>
        <w:tc>
          <w:tcPr>
            <w:tcW w:w="502" w:type="pct"/>
            <w:tcBorders>
              <w:top w:val="single" w:sz="4" w:space="0" w:color="000000"/>
              <w:left w:val="single" w:sz="4" w:space="0" w:color="000000"/>
              <w:bottom w:val="single" w:sz="4" w:space="0" w:color="000000"/>
              <w:right w:val="single" w:sz="4" w:space="0" w:color="000000"/>
            </w:tcBorders>
            <w:vAlign w:val="center"/>
          </w:tcPr>
          <w:p w14:paraId="05BB7734" w14:textId="77777777" w:rsidR="00C25945" w:rsidRDefault="00C25945" w:rsidP="002A2DD3">
            <w:pPr>
              <w:widowControl w:val="0"/>
              <w:jc w:val="center"/>
              <w:rPr>
                <w:rFonts w:eastAsia="Times New Roman"/>
                <w:szCs w:val="20"/>
              </w:rPr>
            </w:pPr>
            <w:r>
              <w:rPr>
                <w:color w:val="000000"/>
                <w:szCs w:val="20"/>
              </w:rPr>
              <w:t>Unidade</w:t>
            </w:r>
          </w:p>
        </w:tc>
        <w:tc>
          <w:tcPr>
            <w:tcW w:w="363" w:type="pct"/>
            <w:tcBorders>
              <w:top w:val="single" w:sz="4" w:space="0" w:color="000000"/>
              <w:left w:val="single" w:sz="4" w:space="0" w:color="000000"/>
              <w:bottom w:val="single" w:sz="4" w:space="0" w:color="000000"/>
              <w:right w:val="single" w:sz="4" w:space="0" w:color="000000"/>
            </w:tcBorders>
            <w:vAlign w:val="center"/>
          </w:tcPr>
          <w:p w14:paraId="03D8C0DD" w14:textId="77777777" w:rsidR="00C25945" w:rsidRDefault="00C25945" w:rsidP="002A2DD3">
            <w:pPr>
              <w:widowControl w:val="0"/>
              <w:jc w:val="center"/>
              <w:rPr>
                <w:rFonts w:eastAsia="Times New Roman"/>
                <w:szCs w:val="20"/>
              </w:rPr>
            </w:pPr>
            <w:r>
              <w:rPr>
                <w:color w:val="000000"/>
                <w:szCs w:val="20"/>
              </w:rPr>
              <w:t>100</w:t>
            </w:r>
          </w:p>
        </w:tc>
        <w:tc>
          <w:tcPr>
            <w:tcW w:w="363" w:type="pct"/>
            <w:tcBorders>
              <w:top w:val="single" w:sz="4" w:space="0" w:color="000000"/>
              <w:left w:val="single" w:sz="4" w:space="0" w:color="000000"/>
              <w:bottom w:val="single" w:sz="4" w:space="0" w:color="000000"/>
              <w:right w:val="single" w:sz="4" w:space="0" w:color="000000"/>
            </w:tcBorders>
            <w:vAlign w:val="center"/>
          </w:tcPr>
          <w:p w14:paraId="2D6B8FE4" w14:textId="77777777" w:rsidR="00C25945" w:rsidRDefault="00C25945" w:rsidP="002A2DD3">
            <w:pPr>
              <w:widowControl w:val="0"/>
              <w:jc w:val="center"/>
              <w:rPr>
                <w:rFonts w:eastAsia="Times New Roman"/>
                <w:szCs w:val="20"/>
              </w:rPr>
            </w:pPr>
            <w:r>
              <w:rPr>
                <w:color w:val="000000"/>
                <w:szCs w:val="20"/>
              </w:rPr>
              <w:t>200</w:t>
            </w:r>
          </w:p>
        </w:tc>
        <w:tc>
          <w:tcPr>
            <w:tcW w:w="269" w:type="pct"/>
            <w:tcBorders>
              <w:top w:val="single" w:sz="4" w:space="0" w:color="000000"/>
              <w:left w:val="single" w:sz="4" w:space="0" w:color="000000"/>
              <w:bottom w:val="single" w:sz="4" w:space="0" w:color="000000"/>
              <w:right w:val="single" w:sz="4" w:space="0" w:color="000000"/>
            </w:tcBorders>
            <w:vAlign w:val="center"/>
          </w:tcPr>
          <w:p w14:paraId="127BDABF" w14:textId="77777777" w:rsidR="00C25945" w:rsidRDefault="00C25945" w:rsidP="002A2DD3">
            <w:pPr>
              <w:widowControl w:val="0"/>
              <w:jc w:val="center"/>
              <w:rPr>
                <w:rFonts w:eastAsia="Times New Roman"/>
                <w:szCs w:val="20"/>
              </w:rPr>
            </w:pPr>
            <w:r>
              <w:rPr>
                <w:color w:val="000000"/>
                <w:szCs w:val="20"/>
              </w:rPr>
              <w:t>0</w:t>
            </w:r>
          </w:p>
        </w:tc>
        <w:tc>
          <w:tcPr>
            <w:tcW w:w="269" w:type="pct"/>
            <w:tcBorders>
              <w:top w:val="single" w:sz="4" w:space="0" w:color="000000"/>
              <w:left w:val="single" w:sz="4" w:space="0" w:color="000000"/>
              <w:bottom w:val="single" w:sz="4" w:space="0" w:color="000000"/>
              <w:right w:val="single" w:sz="4" w:space="0" w:color="000000"/>
            </w:tcBorders>
            <w:vAlign w:val="center"/>
          </w:tcPr>
          <w:p w14:paraId="34839EB7" w14:textId="77777777" w:rsidR="00C25945" w:rsidRDefault="00C25945" w:rsidP="002A2DD3">
            <w:pPr>
              <w:widowControl w:val="0"/>
              <w:jc w:val="center"/>
              <w:rPr>
                <w:rFonts w:eastAsia="Times New Roman"/>
                <w:szCs w:val="20"/>
              </w:rPr>
            </w:pPr>
            <w:r>
              <w:rPr>
                <w:color w:val="000000"/>
                <w:szCs w:val="20"/>
              </w:rPr>
              <w:t>0</w:t>
            </w:r>
          </w:p>
        </w:tc>
        <w:tc>
          <w:tcPr>
            <w:tcW w:w="269" w:type="pct"/>
            <w:tcBorders>
              <w:top w:val="single" w:sz="4" w:space="0" w:color="000000"/>
              <w:left w:val="single" w:sz="4" w:space="0" w:color="000000"/>
              <w:bottom w:val="single" w:sz="4" w:space="0" w:color="000000"/>
              <w:right w:val="single" w:sz="4" w:space="0" w:color="000000"/>
            </w:tcBorders>
            <w:vAlign w:val="center"/>
          </w:tcPr>
          <w:p w14:paraId="386C9757" w14:textId="77777777" w:rsidR="00C25945" w:rsidRDefault="00C25945" w:rsidP="002A2DD3">
            <w:pPr>
              <w:widowControl w:val="0"/>
              <w:jc w:val="center"/>
              <w:rPr>
                <w:rFonts w:eastAsia="Times New Roman"/>
                <w:szCs w:val="20"/>
              </w:rPr>
            </w:pPr>
            <w:r>
              <w:rPr>
                <w:color w:val="000000"/>
                <w:szCs w:val="20"/>
              </w:rPr>
              <w:t>10</w:t>
            </w:r>
          </w:p>
        </w:tc>
        <w:tc>
          <w:tcPr>
            <w:tcW w:w="269" w:type="pct"/>
            <w:tcBorders>
              <w:top w:val="single" w:sz="4" w:space="0" w:color="000000"/>
              <w:left w:val="single" w:sz="4" w:space="0" w:color="000000"/>
              <w:bottom w:val="single" w:sz="4" w:space="0" w:color="000000"/>
              <w:right w:val="single" w:sz="4" w:space="0" w:color="000000"/>
            </w:tcBorders>
            <w:vAlign w:val="center"/>
          </w:tcPr>
          <w:p w14:paraId="38F6BBAC" w14:textId="77777777" w:rsidR="00C25945" w:rsidRDefault="00C25945" w:rsidP="002A2DD3">
            <w:pPr>
              <w:widowControl w:val="0"/>
              <w:jc w:val="center"/>
              <w:rPr>
                <w:rFonts w:eastAsia="Times New Roman"/>
                <w:szCs w:val="20"/>
              </w:rPr>
            </w:pPr>
            <w:r>
              <w:rPr>
                <w:color w:val="000000"/>
                <w:szCs w:val="20"/>
              </w:rPr>
              <w:t>0</w:t>
            </w:r>
          </w:p>
        </w:tc>
        <w:tc>
          <w:tcPr>
            <w:tcW w:w="269" w:type="pct"/>
            <w:tcBorders>
              <w:top w:val="single" w:sz="4" w:space="0" w:color="000000"/>
              <w:left w:val="single" w:sz="4" w:space="0" w:color="000000"/>
              <w:bottom w:val="single" w:sz="4" w:space="0" w:color="000000"/>
              <w:right w:val="single" w:sz="4" w:space="0" w:color="000000"/>
            </w:tcBorders>
            <w:vAlign w:val="center"/>
          </w:tcPr>
          <w:p w14:paraId="6C8A91DE" w14:textId="77777777" w:rsidR="00C25945" w:rsidRDefault="00C25945" w:rsidP="002A2DD3">
            <w:pPr>
              <w:widowControl w:val="0"/>
              <w:jc w:val="center"/>
              <w:rPr>
                <w:rFonts w:eastAsia="Times New Roman"/>
                <w:szCs w:val="20"/>
              </w:rPr>
            </w:pPr>
            <w:r>
              <w:rPr>
                <w:color w:val="000000"/>
                <w:szCs w:val="20"/>
              </w:rPr>
              <w:t>10</w:t>
            </w:r>
          </w:p>
        </w:tc>
        <w:tc>
          <w:tcPr>
            <w:tcW w:w="363" w:type="pct"/>
            <w:tcBorders>
              <w:top w:val="single" w:sz="4" w:space="0" w:color="000000"/>
              <w:left w:val="single" w:sz="4" w:space="0" w:color="000000"/>
              <w:bottom w:val="single" w:sz="4" w:space="0" w:color="000000"/>
              <w:right w:val="single" w:sz="4" w:space="0" w:color="000000"/>
            </w:tcBorders>
            <w:vAlign w:val="center"/>
          </w:tcPr>
          <w:p w14:paraId="1B0AF06E" w14:textId="77777777" w:rsidR="00C25945" w:rsidRDefault="00C25945" w:rsidP="002A2DD3">
            <w:pPr>
              <w:widowControl w:val="0"/>
              <w:jc w:val="center"/>
              <w:rPr>
                <w:rFonts w:eastAsia="Times New Roman"/>
                <w:szCs w:val="20"/>
              </w:rPr>
            </w:pPr>
            <w:r>
              <w:rPr>
                <w:color w:val="000000"/>
                <w:szCs w:val="20"/>
              </w:rPr>
              <w:t>50</w:t>
            </w:r>
          </w:p>
        </w:tc>
        <w:tc>
          <w:tcPr>
            <w:tcW w:w="269" w:type="pct"/>
            <w:tcBorders>
              <w:top w:val="single" w:sz="4" w:space="0" w:color="000000"/>
              <w:left w:val="single" w:sz="4" w:space="0" w:color="000000"/>
              <w:bottom w:val="single" w:sz="4" w:space="0" w:color="000000"/>
              <w:right w:val="single" w:sz="4" w:space="0" w:color="000000"/>
            </w:tcBorders>
            <w:vAlign w:val="center"/>
          </w:tcPr>
          <w:p w14:paraId="0DB66C54" w14:textId="77777777" w:rsidR="00C25945" w:rsidRDefault="00C25945" w:rsidP="002A2DD3">
            <w:pPr>
              <w:widowControl w:val="0"/>
              <w:jc w:val="center"/>
              <w:rPr>
                <w:rFonts w:eastAsia="Times New Roman"/>
                <w:szCs w:val="20"/>
              </w:rPr>
            </w:pPr>
            <w:r>
              <w:rPr>
                <w:color w:val="000000"/>
                <w:szCs w:val="20"/>
              </w:rPr>
              <w:t>0</w:t>
            </w:r>
          </w:p>
        </w:tc>
        <w:tc>
          <w:tcPr>
            <w:tcW w:w="269" w:type="pct"/>
            <w:tcBorders>
              <w:top w:val="single" w:sz="4" w:space="0" w:color="000000"/>
              <w:left w:val="single" w:sz="4" w:space="0" w:color="000000"/>
              <w:bottom w:val="single" w:sz="4" w:space="0" w:color="000000"/>
              <w:right w:val="single" w:sz="4" w:space="0" w:color="000000"/>
            </w:tcBorders>
            <w:vAlign w:val="center"/>
          </w:tcPr>
          <w:p w14:paraId="2A66871E" w14:textId="77777777" w:rsidR="00C25945" w:rsidRDefault="00C25945" w:rsidP="002A2DD3">
            <w:pPr>
              <w:widowControl w:val="0"/>
              <w:jc w:val="center"/>
              <w:rPr>
                <w:rFonts w:eastAsia="Times New Roman"/>
                <w:szCs w:val="20"/>
              </w:rPr>
            </w:pPr>
            <w:r>
              <w:rPr>
                <w:color w:val="000000"/>
                <w:szCs w:val="20"/>
              </w:rPr>
              <w:t>0</w:t>
            </w:r>
          </w:p>
        </w:tc>
        <w:tc>
          <w:tcPr>
            <w:tcW w:w="363" w:type="pct"/>
            <w:tcBorders>
              <w:top w:val="single" w:sz="4" w:space="0" w:color="000000"/>
              <w:left w:val="single" w:sz="4" w:space="0" w:color="000000"/>
              <w:bottom w:val="single" w:sz="4" w:space="0" w:color="000000"/>
              <w:right w:val="single" w:sz="4" w:space="0" w:color="000000"/>
            </w:tcBorders>
            <w:vAlign w:val="center"/>
          </w:tcPr>
          <w:p w14:paraId="3A5A5102" w14:textId="77777777" w:rsidR="00C25945" w:rsidRDefault="00C25945" w:rsidP="002A2DD3">
            <w:pPr>
              <w:widowControl w:val="0"/>
              <w:jc w:val="center"/>
              <w:rPr>
                <w:rFonts w:eastAsia="Times New Roman"/>
                <w:szCs w:val="20"/>
              </w:rPr>
            </w:pPr>
            <w:r>
              <w:rPr>
                <w:color w:val="000000"/>
                <w:szCs w:val="20"/>
              </w:rPr>
              <w:t>0</w:t>
            </w:r>
          </w:p>
        </w:tc>
        <w:tc>
          <w:tcPr>
            <w:tcW w:w="269" w:type="pct"/>
            <w:tcBorders>
              <w:top w:val="single" w:sz="4" w:space="0" w:color="000000"/>
              <w:left w:val="single" w:sz="4" w:space="0" w:color="000000"/>
              <w:bottom w:val="single" w:sz="4" w:space="0" w:color="000000"/>
              <w:right w:val="single" w:sz="4" w:space="0" w:color="000000"/>
            </w:tcBorders>
            <w:vAlign w:val="center"/>
          </w:tcPr>
          <w:p w14:paraId="35E27BAA" w14:textId="77777777" w:rsidR="00C25945" w:rsidRDefault="00C25945" w:rsidP="002A2DD3">
            <w:pPr>
              <w:widowControl w:val="0"/>
              <w:jc w:val="center"/>
              <w:rPr>
                <w:rFonts w:eastAsia="Times New Roman"/>
                <w:szCs w:val="20"/>
              </w:rPr>
            </w:pPr>
            <w:r>
              <w:rPr>
                <w:color w:val="000000"/>
                <w:szCs w:val="20"/>
              </w:rPr>
              <w:t>0</w:t>
            </w:r>
          </w:p>
        </w:tc>
        <w:tc>
          <w:tcPr>
            <w:tcW w:w="269" w:type="pct"/>
            <w:tcBorders>
              <w:top w:val="single" w:sz="4" w:space="0" w:color="000000"/>
              <w:left w:val="single" w:sz="4" w:space="0" w:color="000000"/>
              <w:bottom w:val="single" w:sz="4" w:space="0" w:color="000000"/>
              <w:right w:val="single" w:sz="4" w:space="0" w:color="000000"/>
            </w:tcBorders>
            <w:vAlign w:val="center"/>
          </w:tcPr>
          <w:p w14:paraId="4CAEFC9A" w14:textId="77777777" w:rsidR="00C25945" w:rsidRDefault="00C25945" w:rsidP="002A2DD3">
            <w:pPr>
              <w:widowControl w:val="0"/>
              <w:jc w:val="center"/>
              <w:rPr>
                <w:rFonts w:eastAsia="Times New Roman"/>
                <w:szCs w:val="20"/>
              </w:rPr>
            </w:pPr>
            <w:r>
              <w:rPr>
                <w:color w:val="000000"/>
                <w:szCs w:val="20"/>
              </w:rPr>
              <w:t>0</w:t>
            </w:r>
          </w:p>
        </w:tc>
        <w:tc>
          <w:tcPr>
            <w:tcW w:w="391" w:type="pct"/>
            <w:tcBorders>
              <w:top w:val="single" w:sz="4" w:space="0" w:color="000000"/>
              <w:left w:val="single" w:sz="4" w:space="0" w:color="000000"/>
              <w:bottom w:val="single" w:sz="4" w:space="0" w:color="000000"/>
              <w:right w:val="single" w:sz="4" w:space="0" w:color="000000"/>
            </w:tcBorders>
            <w:vAlign w:val="center"/>
          </w:tcPr>
          <w:p w14:paraId="701D8399" w14:textId="77777777" w:rsidR="00C25945" w:rsidRDefault="00C25945" w:rsidP="002A2DD3">
            <w:pPr>
              <w:widowControl w:val="0"/>
              <w:jc w:val="center"/>
              <w:rPr>
                <w:szCs w:val="20"/>
              </w:rPr>
            </w:pPr>
            <w:r>
              <w:rPr>
                <w:color w:val="000000"/>
                <w:szCs w:val="20"/>
              </w:rPr>
              <w:t>370</w:t>
            </w:r>
          </w:p>
        </w:tc>
      </w:tr>
      <w:tr w:rsidR="00C25945" w14:paraId="2650ADE8" w14:textId="77777777" w:rsidTr="002A2DD3">
        <w:trPr>
          <w:trHeight w:val="181"/>
          <w:jc w:val="center"/>
        </w:trPr>
        <w:tc>
          <w:tcPr>
            <w:tcW w:w="237" w:type="pct"/>
            <w:tcBorders>
              <w:top w:val="single" w:sz="4" w:space="0" w:color="000000"/>
              <w:left w:val="single" w:sz="4" w:space="0" w:color="000000"/>
              <w:bottom w:val="single" w:sz="4" w:space="0" w:color="000000"/>
              <w:right w:val="single" w:sz="4" w:space="0" w:color="000000"/>
            </w:tcBorders>
            <w:vAlign w:val="center"/>
          </w:tcPr>
          <w:p w14:paraId="57E1C071" w14:textId="77777777" w:rsidR="00C25945" w:rsidRDefault="00C25945" w:rsidP="002A2DD3">
            <w:pPr>
              <w:widowControl w:val="0"/>
              <w:jc w:val="center"/>
              <w:rPr>
                <w:rFonts w:eastAsia="Times New Roman"/>
                <w:szCs w:val="20"/>
              </w:rPr>
            </w:pPr>
            <w:r>
              <w:rPr>
                <w:rFonts w:eastAsia="Times New Roman"/>
                <w:szCs w:val="20"/>
              </w:rPr>
              <w:t>44</w:t>
            </w:r>
          </w:p>
        </w:tc>
        <w:tc>
          <w:tcPr>
            <w:tcW w:w="502" w:type="pct"/>
            <w:tcBorders>
              <w:top w:val="single" w:sz="4" w:space="0" w:color="000000"/>
              <w:left w:val="single" w:sz="4" w:space="0" w:color="000000"/>
              <w:bottom w:val="single" w:sz="4" w:space="0" w:color="000000"/>
              <w:right w:val="single" w:sz="4" w:space="0" w:color="000000"/>
            </w:tcBorders>
            <w:vAlign w:val="center"/>
          </w:tcPr>
          <w:p w14:paraId="0AA08EF6" w14:textId="77777777" w:rsidR="00C25945" w:rsidRDefault="00C25945" w:rsidP="002A2DD3">
            <w:pPr>
              <w:widowControl w:val="0"/>
              <w:jc w:val="center"/>
              <w:rPr>
                <w:rFonts w:eastAsia="Times New Roman"/>
                <w:szCs w:val="20"/>
              </w:rPr>
            </w:pPr>
            <w:r>
              <w:rPr>
                <w:color w:val="000000"/>
                <w:szCs w:val="20"/>
              </w:rPr>
              <w:t>Unidade</w:t>
            </w:r>
          </w:p>
        </w:tc>
        <w:tc>
          <w:tcPr>
            <w:tcW w:w="363" w:type="pct"/>
            <w:tcBorders>
              <w:top w:val="single" w:sz="4" w:space="0" w:color="000000"/>
              <w:left w:val="single" w:sz="4" w:space="0" w:color="000000"/>
              <w:bottom w:val="single" w:sz="4" w:space="0" w:color="000000"/>
              <w:right w:val="single" w:sz="4" w:space="0" w:color="000000"/>
            </w:tcBorders>
            <w:vAlign w:val="center"/>
          </w:tcPr>
          <w:p w14:paraId="4C993A06" w14:textId="77777777" w:rsidR="00C25945" w:rsidRDefault="00C25945" w:rsidP="002A2DD3">
            <w:pPr>
              <w:widowControl w:val="0"/>
              <w:jc w:val="center"/>
              <w:rPr>
                <w:rFonts w:eastAsia="Times New Roman"/>
                <w:szCs w:val="20"/>
              </w:rPr>
            </w:pPr>
            <w:r>
              <w:rPr>
                <w:color w:val="000000"/>
                <w:szCs w:val="20"/>
              </w:rPr>
              <w:t>90</w:t>
            </w:r>
          </w:p>
        </w:tc>
        <w:tc>
          <w:tcPr>
            <w:tcW w:w="363" w:type="pct"/>
            <w:tcBorders>
              <w:top w:val="single" w:sz="4" w:space="0" w:color="000000"/>
              <w:left w:val="single" w:sz="4" w:space="0" w:color="000000"/>
              <w:bottom w:val="single" w:sz="4" w:space="0" w:color="000000"/>
              <w:right w:val="single" w:sz="4" w:space="0" w:color="000000"/>
            </w:tcBorders>
            <w:vAlign w:val="center"/>
          </w:tcPr>
          <w:p w14:paraId="2D53DD09" w14:textId="77777777" w:rsidR="00C25945" w:rsidRDefault="00C25945" w:rsidP="002A2DD3">
            <w:pPr>
              <w:widowControl w:val="0"/>
              <w:jc w:val="center"/>
              <w:rPr>
                <w:rFonts w:eastAsia="Times New Roman"/>
                <w:szCs w:val="20"/>
              </w:rPr>
            </w:pPr>
            <w:r>
              <w:rPr>
                <w:color w:val="000000"/>
                <w:szCs w:val="20"/>
              </w:rPr>
              <w:t>40</w:t>
            </w:r>
          </w:p>
        </w:tc>
        <w:tc>
          <w:tcPr>
            <w:tcW w:w="269" w:type="pct"/>
            <w:tcBorders>
              <w:top w:val="single" w:sz="4" w:space="0" w:color="000000"/>
              <w:left w:val="single" w:sz="4" w:space="0" w:color="000000"/>
              <w:bottom w:val="single" w:sz="4" w:space="0" w:color="000000"/>
              <w:right w:val="single" w:sz="4" w:space="0" w:color="000000"/>
            </w:tcBorders>
            <w:vAlign w:val="center"/>
          </w:tcPr>
          <w:p w14:paraId="0553687B" w14:textId="77777777" w:rsidR="00C25945" w:rsidRDefault="00C25945" w:rsidP="002A2DD3">
            <w:pPr>
              <w:widowControl w:val="0"/>
              <w:jc w:val="center"/>
              <w:rPr>
                <w:rFonts w:eastAsia="Times New Roman"/>
                <w:szCs w:val="20"/>
              </w:rPr>
            </w:pPr>
            <w:r>
              <w:rPr>
                <w:color w:val="000000"/>
                <w:szCs w:val="20"/>
              </w:rPr>
              <w:t>0</w:t>
            </w:r>
          </w:p>
        </w:tc>
        <w:tc>
          <w:tcPr>
            <w:tcW w:w="269" w:type="pct"/>
            <w:tcBorders>
              <w:top w:val="single" w:sz="4" w:space="0" w:color="000000"/>
              <w:left w:val="single" w:sz="4" w:space="0" w:color="000000"/>
              <w:bottom w:val="single" w:sz="4" w:space="0" w:color="000000"/>
              <w:right w:val="single" w:sz="4" w:space="0" w:color="000000"/>
            </w:tcBorders>
            <w:vAlign w:val="center"/>
          </w:tcPr>
          <w:p w14:paraId="6BDBF1BA" w14:textId="77777777" w:rsidR="00C25945" w:rsidRDefault="00C25945" w:rsidP="002A2DD3">
            <w:pPr>
              <w:widowControl w:val="0"/>
              <w:jc w:val="center"/>
              <w:rPr>
                <w:rFonts w:eastAsia="Times New Roman"/>
                <w:szCs w:val="20"/>
              </w:rPr>
            </w:pPr>
            <w:r>
              <w:rPr>
                <w:color w:val="000000"/>
                <w:szCs w:val="20"/>
              </w:rPr>
              <w:t>0</w:t>
            </w:r>
          </w:p>
        </w:tc>
        <w:tc>
          <w:tcPr>
            <w:tcW w:w="269" w:type="pct"/>
            <w:tcBorders>
              <w:top w:val="single" w:sz="4" w:space="0" w:color="000000"/>
              <w:left w:val="single" w:sz="4" w:space="0" w:color="000000"/>
              <w:bottom w:val="single" w:sz="4" w:space="0" w:color="000000"/>
              <w:right w:val="single" w:sz="4" w:space="0" w:color="000000"/>
            </w:tcBorders>
            <w:vAlign w:val="center"/>
          </w:tcPr>
          <w:p w14:paraId="6FD54B80" w14:textId="77777777" w:rsidR="00C25945" w:rsidRDefault="00C25945" w:rsidP="002A2DD3">
            <w:pPr>
              <w:widowControl w:val="0"/>
              <w:jc w:val="center"/>
              <w:rPr>
                <w:rFonts w:eastAsia="Times New Roman"/>
                <w:szCs w:val="20"/>
              </w:rPr>
            </w:pPr>
            <w:r>
              <w:rPr>
                <w:color w:val="000000"/>
                <w:szCs w:val="20"/>
              </w:rPr>
              <w:t>50</w:t>
            </w:r>
          </w:p>
        </w:tc>
        <w:tc>
          <w:tcPr>
            <w:tcW w:w="269" w:type="pct"/>
            <w:tcBorders>
              <w:top w:val="single" w:sz="4" w:space="0" w:color="000000"/>
              <w:left w:val="single" w:sz="4" w:space="0" w:color="000000"/>
              <w:bottom w:val="single" w:sz="4" w:space="0" w:color="000000"/>
              <w:right w:val="single" w:sz="4" w:space="0" w:color="000000"/>
            </w:tcBorders>
            <w:vAlign w:val="center"/>
          </w:tcPr>
          <w:p w14:paraId="64BE7318" w14:textId="77777777" w:rsidR="00C25945" w:rsidRDefault="00C25945" w:rsidP="002A2DD3">
            <w:pPr>
              <w:widowControl w:val="0"/>
              <w:jc w:val="center"/>
              <w:rPr>
                <w:rFonts w:eastAsia="Times New Roman"/>
                <w:szCs w:val="20"/>
              </w:rPr>
            </w:pPr>
            <w:r>
              <w:rPr>
                <w:color w:val="000000"/>
                <w:szCs w:val="20"/>
              </w:rPr>
              <w:t>0</w:t>
            </w:r>
          </w:p>
        </w:tc>
        <w:tc>
          <w:tcPr>
            <w:tcW w:w="269" w:type="pct"/>
            <w:tcBorders>
              <w:top w:val="single" w:sz="4" w:space="0" w:color="000000"/>
              <w:left w:val="single" w:sz="4" w:space="0" w:color="000000"/>
              <w:bottom w:val="single" w:sz="4" w:space="0" w:color="000000"/>
              <w:right w:val="single" w:sz="4" w:space="0" w:color="000000"/>
            </w:tcBorders>
            <w:vAlign w:val="center"/>
          </w:tcPr>
          <w:p w14:paraId="79525AD3" w14:textId="77777777" w:rsidR="00C25945" w:rsidRDefault="00C25945" w:rsidP="002A2DD3">
            <w:pPr>
              <w:widowControl w:val="0"/>
              <w:jc w:val="center"/>
              <w:rPr>
                <w:rFonts w:eastAsia="Times New Roman"/>
                <w:szCs w:val="20"/>
              </w:rPr>
            </w:pPr>
            <w:r>
              <w:rPr>
                <w:color w:val="000000"/>
                <w:szCs w:val="20"/>
              </w:rPr>
              <w:t>45</w:t>
            </w:r>
          </w:p>
        </w:tc>
        <w:tc>
          <w:tcPr>
            <w:tcW w:w="363" w:type="pct"/>
            <w:tcBorders>
              <w:top w:val="single" w:sz="4" w:space="0" w:color="000000"/>
              <w:left w:val="single" w:sz="4" w:space="0" w:color="000000"/>
              <w:bottom w:val="single" w:sz="4" w:space="0" w:color="000000"/>
              <w:right w:val="single" w:sz="4" w:space="0" w:color="000000"/>
            </w:tcBorders>
            <w:vAlign w:val="center"/>
          </w:tcPr>
          <w:p w14:paraId="67733B33" w14:textId="77777777" w:rsidR="00C25945" w:rsidRDefault="00C25945" w:rsidP="002A2DD3">
            <w:pPr>
              <w:widowControl w:val="0"/>
              <w:jc w:val="center"/>
              <w:rPr>
                <w:rFonts w:eastAsia="Times New Roman"/>
                <w:szCs w:val="20"/>
              </w:rPr>
            </w:pPr>
            <w:r>
              <w:rPr>
                <w:color w:val="000000"/>
                <w:szCs w:val="20"/>
              </w:rPr>
              <w:t>120</w:t>
            </w:r>
          </w:p>
        </w:tc>
        <w:tc>
          <w:tcPr>
            <w:tcW w:w="269" w:type="pct"/>
            <w:tcBorders>
              <w:top w:val="single" w:sz="4" w:space="0" w:color="000000"/>
              <w:left w:val="single" w:sz="4" w:space="0" w:color="000000"/>
              <w:bottom w:val="single" w:sz="4" w:space="0" w:color="000000"/>
              <w:right w:val="single" w:sz="4" w:space="0" w:color="000000"/>
            </w:tcBorders>
            <w:vAlign w:val="center"/>
          </w:tcPr>
          <w:p w14:paraId="4AB2F8C1" w14:textId="77777777" w:rsidR="00C25945" w:rsidRDefault="00C25945" w:rsidP="002A2DD3">
            <w:pPr>
              <w:widowControl w:val="0"/>
              <w:jc w:val="center"/>
              <w:rPr>
                <w:rFonts w:eastAsia="Times New Roman"/>
                <w:szCs w:val="20"/>
              </w:rPr>
            </w:pPr>
            <w:r>
              <w:rPr>
                <w:color w:val="000000"/>
                <w:szCs w:val="20"/>
              </w:rPr>
              <w:t>0</w:t>
            </w:r>
          </w:p>
        </w:tc>
        <w:tc>
          <w:tcPr>
            <w:tcW w:w="269" w:type="pct"/>
            <w:tcBorders>
              <w:top w:val="single" w:sz="4" w:space="0" w:color="000000"/>
              <w:left w:val="single" w:sz="4" w:space="0" w:color="000000"/>
              <w:bottom w:val="single" w:sz="4" w:space="0" w:color="000000"/>
              <w:right w:val="single" w:sz="4" w:space="0" w:color="000000"/>
            </w:tcBorders>
            <w:vAlign w:val="center"/>
          </w:tcPr>
          <w:p w14:paraId="4EFDED2A" w14:textId="77777777" w:rsidR="00C25945" w:rsidRDefault="00C25945" w:rsidP="002A2DD3">
            <w:pPr>
              <w:widowControl w:val="0"/>
              <w:jc w:val="center"/>
              <w:rPr>
                <w:rFonts w:eastAsia="Times New Roman"/>
                <w:szCs w:val="20"/>
              </w:rPr>
            </w:pPr>
            <w:r>
              <w:rPr>
                <w:color w:val="000000"/>
                <w:szCs w:val="20"/>
              </w:rPr>
              <w:t>0</w:t>
            </w:r>
          </w:p>
        </w:tc>
        <w:tc>
          <w:tcPr>
            <w:tcW w:w="363" w:type="pct"/>
            <w:tcBorders>
              <w:top w:val="single" w:sz="4" w:space="0" w:color="000000"/>
              <w:left w:val="single" w:sz="4" w:space="0" w:color="000000"/>
              <w:bottom w:val="single" w:sz="4" w:space="0" w:color="000000"/>
              <w:right w:val="single" w:sz="4" w:space="0" w:color="000000"/>
            </w:tcBorders>
            <w:vAlign w:val="center"/>
          </w:tcPr>
          <w:p w14:paraId="7E80310E" w14:textId="77777777" w:rsidR="00C25945" w:rsidRDefault="00C25945" w:rsidP="002A2DD3">
            <w:pPr>
              <w:widowControl w:val="0"/>
              <w:jc w:val="center"/>
              <w:rPr>
                <w:rFonts w:eastAsia="Times New Roman"/>
                <w:szCs w:val="20"/>
              </w:rPr>
            </w:pPr>
            <w:r>
              <w:rPr>
                <w:color w:val="000000"/>
                <w:szCs w:val="20"/>
              </w:rPr>
              <w:t>80</w:t>
            </w:r>
          </w:p>
        </w:tc>
        <w:tc>
          <w:tcPr>
            <w:tcW w:w="269" w:type="pct"/>
            <w:tcBorders>
              <w:top w:val="single" w:sz="4" w:space="0" w:color="000000"/>
              <w:left w:val="single" w:sz="4" w:space="0" w:color="000000"/>
              <w:bottom w:val="single" w:sz="4" w:space="0" w:color="000000"/>
              <w:right w:val="single" w:sz="4" w:space="0" w:color="000000"/>
            </w:tcBorders>
            <w:vAlign w:val="center"/>
          </w:tcPr>
          <w:p w14:paraId="16E6ED42" w14:textId="77777777" w:rsidR="00C25945" w:rsidRDefault="00C25945" w:rsidP="002A2DD3">
            <w:pPr>
              <w:widowControl w:val="0"/>
              <w:jc w:val="center"/>
              <w:rPr>
                <w:rFonts w:eastAsia="Times New Roman"/>
                <w:szCs w:val="20"/>
              </w:rPr>
            </w:pPr>
            <w:r>
              <w:rPr>
                <w:color w:val="000000"/>
                <w:szCs w:val="20"/>
              </w:rPr>
              <w:t>0</w:t>
            </w:r>
          </w:p>
        </w:tc>
        <w:tc>
          <w:tcPr>
            <w:tcW w:w="269" w:type="pct"/>
            <w:tcBorders>
              <w:top w:val="single" w:sz="4" w:space="0" w:color="000000"/>
              <w:left w:val="single" w:sz="4" w:space="0" w:color="000000"/>
              <w:bottom w:val="single" w:sz="4" w:space="0" w:color="000000"/>
              <w:right w:val="single" w:sz="4" w:space="0" w:color="000000"/>
            </w:tcBorders>
            <w:vAlign w:val="center"/>
          </w:tcPr>
          <w:p w14:paraId="3428CA87" w14:textId="77777777" w:rsidR="00C25945" w:rsidRDefault="00C25945" w:rsidP="002A2DD3">
            <w:pPr>
              <w:widowControl w:val="0"/>
              <w:jc w:val="center"/>
              <w:rPr>
                <w:rFonts w:eastAsia="Times New Roman"/>
                <w:szCs w:val="20"/>
              </w:rPr>
            </w:pPr>
            <w:r>
              <w:rPr>
                <w:color w:val="000000"/>
                <w:szCs w:val="20"/>
              </w:rPr>
              <w:t>0</w:t>
            </w:r>
          </w:p>
        </w:tc>
        <w:tc>
          <w:tcPr>
            <w:tcW w:w="391" w:type="pct"/>
            <w:tcBorders>
              <w:top w:val="single" w:sz="4" w:space="0" w:color="000000"/>
              <w:left w:val="single" w:sz="4" w:space="0" w:color="000000"/>
              <w:bottom w:val="single" w:sz="4" w:space="0" w:color="000000"/>
              <w:right w:val="single" w:sz="4" w:space="0" w:color="000000"/>
            </w:tcBorders>
            <w:vAlign w:val="center"/>
          </w:tcPr>
          <w:p w14:paraId="1BEE76CF" w14:textId="77777777" w:rsidR="00C25945" w:rsidRDefault="00C25945" w:rsidP="002A2DD3">
            <w:pPr>
              <w:widowControl w:val="0"/>
              <w:jc w:val="center"/>
              <w:rPr>
                <w:szCs w:val="20"/>
              </w:rPr>
            </w:pPr>
            <w:r>
              <w:rPr>
                <w:color w:val="000000"/>
                <w:szCs w:val="20"/>
              </w:rPr>
              <w:t>425</w:t>
            </w:r>
          </w:p>
        </w:tc>
      </w:tr>
      <w:tr w:rsidR="00C25945" w14:paraId="107F4BE2" w14:textId="77777777" w:rsidTr="002A2DD3">
        <w:trPr>
          <w:trHeight w:val="181"/>
          <w:jc w:val="center"/>
        </w:trPr>
        <w:tc>
          <w:tcPr>
            <w:tcW w:w="237" w:type="pct"/>
            <w:tcBorders>
              <w:top w:val="single" w:sz="4" w:space="0" w:color="000000"/>
              <w:left w:val="single" w:sz="4" w:space="0" w:color="000000"/>
              <w:bottom w:val="single" w:sz="4" w:space="0" w:color="000000"/>
              <w:right w:val="single" w:sz="4" w:space="0" w:color="000000"/>
            </w:tcBorders>
            <w:vAlign w:val="center"/>
          </w:tcPr>
          <w:p w14:paraId="002C546F" w14:textId="77777777" w:rsidR="00C25945" w:rsidRDefault="00C25945" w:rsidP="002A2DD3">
            <w:pPr>
              <w:widowControl w:val="0"/>
              <w:jc w:val="center"/>
              <w:rPr>
                <w:rFonts w:eastAsia="Times New Roman"/>
                <w:szCs w:val="20"/>
              </w:rPr>
            </w:pPr>
            <w:r>
              <w:rPr>
                <w:rFonts w:eastAsia="Times New Roman"/>
                <w:szCs w:val="20"/>
              </w:rPr>
              <w:t>45</w:t>
            </w:r>
          </w:p>
        </w:tc>
        <w:tc>
          <w:tcPr>
            <w:tcW w:w="502" w:type="pct"/>
            <w:tcBorders>
              <w:top w:val="single" w:sz="4" w:space="0" w:color="000000"/>
              <w:left w:val="single" w:sz="4" w:space="0" w:color="000000"/>
              <w:bottom w:val="single" w:sz="4" w:space="0" w:color="000000"/>
              <w:right w:val="single" w:sz="4" w:space="0" w:color="000000"/>
            </w:tcBorders>
            <w:vAlign w:val="center"/>
          </w:tcPr>
          <w:p w14:paraId="3FAFCDD0" w14:textId="77777777" w:rsidR="00C25945" w:rsidRDefault="00C25945" w:rsidP="002A2DD3">
            <w:pPr>
              <w:widowControl w:val="0"/>
              <w:jc w:val="center"/>
              <w:rPr>
                <w:rFonts w:eastAsia="Times New Roman"/>
                <w:szCs w:val="20"/>
              </w:rPr>
            </w:pPr>
            <w:r>
              <w:rPr>
                <w:color w:val="000000"/>
                <w:szCs w:val="20"/>
              </w:rPr>
              <w:t>Unidade</w:t>
            </w:r>
          </w:p>
        </w:tc>
        <w:tc>
          <w:tcPr>
            <w:tcW w:w="363" w:type="pct"/>
            <w:tcBorders>
              <w:top w:val="single" w:sz="4" w:space="0" w:color="000000"/>
              <w:left w:val="single" w:sz="4" w:space="0" w:color="000000"/>
              <w:bottom w:val="single" w:sz="4" w:space="0" w:color="000000"/>
              <w:right w:val="single" w:sz="4" w:space="0" w:color="000000"/>
            </w:tcBorders>
            <w:vAlign w:val="center"/>
          </w:tcPr>
          <w:p w14:paraId="567773D6" w14:textId="77777777" w:rsidR="00C25945" w:rsidRDefault="00C25945" w:rsidP="002A2DD3">
            <w:pPr>
              <w:widowControl w:val="0"/>
              <w:jc w:val="center"/>
              <w:rPr>
                <w:rFonts w:eastAsia="Times New Roman"/>
                <w:szCs w:val="20"/>
              </w:rPr>
            </w:pPr>
            <w:r>
              <w:rPr>
                <w:color w:val="000000"/>
                <w:szCs w:val="20"/>
              </w:rPr>
              <w:t>100</w:t>
            </w:r>
          </w:p>
        </w:tc>
        <w:tc>
          <w:tcPr>
            <w:tcW w:w="363" w:type="pct"/>
            <w:tcBorders>
              <w:top w:val="single" w:sz="4" w:space="0" w:color="000000"/>
              <w:left w:val="single" w:sz="4" w:space="0" w:color="000000"/>
              <w:bottom w:val="single" w:sz="4" w:space="0" w:color="000000"/>
              <w:right w:val="single" w:sz="4" w:space="0" w:color="000000"/>
            </w:tcBorders>
            <w:vAlign w:val="center"/>
          </w:tcPr>
          <w:p w14:paraId="3FA3C7B6" w14:textId="77777777" w:rsidR="00C25945" w:rsidRDefault="00C25945" w:rsidP="002A2DD3">
            <w:pPr>
              <w:widowControl w:val="0"/>
              <w:jc w:val="center"/>
              <w:rPr>
                <w:rFonts w:eastAsia="Times New Roman"/>
                <w:szCs w:val="20"/>
              </w:rPr>
            </w:pPr>
            <w:r>
              <w:rPr>
                <w:color w:val="000000"/>
                <w:szCs w:val="20"/>
              </w:rPr>
              <w:t>200</w:t>
            </w:r>
          </w:p>
        </w:tc>
        <w:tc>
          <w:tcPr>
            <w:tcW w:w="269" w:type="pct"/>
            <w:tcBorders>
              <w:top w:val="single" w:sz="4" w:space="0" w:color="000000"/>
              <w:left w:val="single" w:sz="4" w:space="0" w:color="000000"/>
              <w:bottom w:val="single" w:sz="4" w:space="0" w:color="000000"/>
              <w:right w:val="single" w:sz="4" w:space="0" w:color="000000"/>
            </w:tcBorders>
            <w:vAlign w:val="center"/>
          </w:tcPr>
          <w:p w14:paraId="09316B56" w14:textId="77777777" w:rsidR="00C25945" w:rsidRDefault="00C25945" w:rsidP="002A2DD3">
            <w:pPr>
              <w:widowControl w:val="0"/>
              <w:jc w:val="center"/>
              <w:rPr>
                <w:rFonts w:eastAsia="Times New Roman"/>
                <w:szCs w:val="20"/>
              </w:rPr>
            </w:pPr>
            <w:r>
              <w:rPr>
                <w:color w:val="000000"/>
                <w:szCs w:val="20"/>
              </w:rPr>
              <w:t>10</w:t>
            </w:r>
          </w:p>
        </w:tc>
        <w:tc>
          <w:tcPr>
            <w:tcW w:w="269" w:type="pct"/>
            <w:tcBorders>
              <w:top w:val="single" w:sz="4" w:space="0" w:color="000000"/>
              <w:left w:val="single" w:sz="4" w:space="0" w:color="000000"/>
              <w:bottom w:val="single" w:sz="4" w:space="0" w:color="000000"/>
              <w:right w:val="single" w:sz="4" w:space="0" w:color="000000"/>
            </w:tcBorders>
            <w:vAlign w:val="center"/>
          </w:tcPr>
          <w:p w14:paraId="47EF6A07" w14:textId="77777777" w:rsidR="00C25945" w:rsidRDefault="00C25945" w:rsidP="002A2DD3">
            <w:pPr>
              <w:widowControl w:val="0"/>
              <w:jc w:val="center"/>
              <w:rPr>
                <w:rFonts w:eastAsia="Times New Roman"/>
                <w:szCs w:val="20"/>
              </w:rPr>
            </w:pPr>
            <w:r>
              <w:rPr>
                <w:color w:val="000000"/>
                <w:szCs w:val="20"/>
              </w:rPr>
              <w:t>10</w:t>
            </w:r>
          </w:p>
        </w:tc>
        <w:tc>
          <w:tcPr>
            <w:tcW w:w="269" w:type="pct"/>
            <w:tcBorders>
              <w:top w:val="single" w:sz="4" w:space="0" w:color="000000"/>
              <w:left w:val="single" w:sz="4" w:space="0" w:color="000000"/>
              <w:bottom w:val="single" w:sz="4" w:space="0" w:color="000000"/>
              <w:right w:val="single" w:sz="4" w:space="0" w:color="000000"/>
            </w:tcBorders>
            <w:vAlign w:val="center"/>
          </w:tcPr>
          <w:p w14:paraId="46C379B1" w14:textId="77777777" w:rsidR="00C25945" w:rsidRDefault="00C25945" w:rsidP="002A2DD3">
            <w:pPr>
              <w:widowControl w:val="0"/>
              <w:jc w:val="center"/>
              <w:rPr>
                <w:rFonts w:eastAsia="Times New Roman"/>
                <w:szCs w:val="20"/>
              </w:rPr>
            </w:pPr>
            <w:r>
              <w:rPr>
                <w:color w:val="000000"/>
                <w:szCs w:val="20"/>
              </w:rPr>
              <w:t>10</w:t>
            </w:r>
          </w:p>
        </w:tc>
        <w:tc>
          <w:tcPr>
            <w:tcW w:w="269" w:type="pct"/>
            <w:tcBorders>
              <w:top w:val="single" w:sz="4" w:space="0" w:color="000000"/>
              <w:left w:val="single" w:sz="4" w:space="0" w:color="000000"/>
              <w:bottom w:val="single" w:sz="4" w:space="0" w:color="000000"/>
              <w:right w:val="single" w:sz="4" w:space="0" w:color="000000"/>
            </w:tcBorders>
            <w:vAlign w:val="center"/>
          </w:tcPr>
          <w:p w14:paraId="54204B66" w14:textId="77777777" w:rsidR="00C25945" w:rsidRDefault="00C25945" w:rsidP="002A2DD3">
            <w:pPr>
              <w:widowControl w:val="0"/>
              <w:jc w:val="center"/>
              <w:rPr>
                <w:rFonts w:eastAsia="Times New Roman"/>
                <w:szCs w:val="20"/>
              </w:rPr>
            </w:pPr>
            <w:r>
              <w:rPr>
                <w:color w:val="000000"/>
                <w:szCs w:val="20"/>
              </w:rPr>
              <w:t>10</w:t>
            </w:r>
          </w:p>
        </w:tc>
        <w:tc>
          <w:tcPr>
            <w:tcW w:w="269" w:type="pct"/>
            <w:tcBorders>
              <w:top w:val="single" w:sz="4" w:space="0" w:color="000000"/>
              <w:left w:val="single" w:sz="4" w:space="0" w:color="000000"/>
              <w:bottom w:val="single" w:sz="4" w:space="0" w:color="000000"/>
              <w:right w:val="single" w:sz="4" w:space="0" w:color="000000"/>
            </w:tcBorders>
            <w:vAlign w:val="center"/>
          </w:tcPr>
          <w:p w14:paraId="75F9688F" w14:textId="77777777" w:rsidR="00C25945" w:rsidRDefault="00C25945" w:rsidP="002A2DD3">
            <w:pPr>
              <w:widowControl w:val="0"/>
              <w:jc w:val="center"/>
              <w:rPr>
                <w:rFonts w:eastAsia="Times New Roman"/>
                <w:szCs w:val="20"/>
              </w:rPr>
            </w:pPr>
            <w:r>
              <w:rPr>
                <w:color w:val="000000"/>
                <w:szCs w:val="20"/>
              </w:rPr>
              <w:t>10</w:t>
            </w:r>
          </w:p>
        </w:tc>
        <w:tc>
          <w:tcPr>
            <w:tcW w:w="363" w:type="pct"/>
            <w:tcBorders>
              <w:top w:val="single" w:sz="4" w:space="0" w:color="000000"/>
              <w:left w:val="single" w:sz="4" w:space="0" w:color="000000"/>
              <w:bottom w:val="single" w:sz="4" w:space="0" w:color="000000"/>
              <w:right w:val="single" w:sz="4" w:space="0" w:color="000000"/>
            </w:tcBorders>
            <w:vAlign w:val="center"/>
          </w:tcPr>
          <w:p w14:paraId="7C2D345A" w14:textId="77777777" w:rsidR="00C25945" w:rsidRDefault="00C25945" w:rsidP="002A2DD3">
            <w:pPr>
              <w:widowControl w:val="0"/>
              <w:jc w:val="center"/>
              <w:rPr>
                <w:rFonts w:eastAsia="Times New Roman"/>
                <w:szCs w:val="20"/>
              </w:rPr>
            </w:pPr>
            <w:r>
              <w:rPr>
                <w:color w:val="000000"/>
                <w:szCs w:val="20"/>
              </w:rPr>
              <w:t>200</w:t>
            </w:r>
          </w:p>
        </w:tc>
        <w:tc>
          <w:tcPr>
            <w:tcW w:w="269" w:type="pct"/>
            <w:tcBorders>
              <w:top w:val="single" w:sz="4" w:space="0" w:color="000000"/>
              <w:left w:val="single" w:sz="4" w:space="0" w:color="000000"/>
              <w:bottom w:val="single" w:sz="4" w:space="0" w:color="000000"/>
              <w:right w:val="single" w:sz="4" w:space="0" w:color="000000"/>
            </w:tcBorders>
            <w:vAlign w:val="center"/>
          </w:tcPr>
          <w:p w14:paraId="6D3E4B04" w14:textId="77777777" w:rsidR="00C25945" w:rsidRDefault="00C25945" w:rsidP="002A2DD3">
            <w:pPr>
              <w:widowControl w:val="0"/>
              <w:jc w:val="center"/>
              <w:rPr>
                <w:rFonts w:eastAsia="Times New Roman"/>
                <w:szCs w:val="20"/>
              </w:rPr>
            </w:pPr>
            <w:r>
              <w:rPr>
                <w:color w:val="000000"/>
                <w:szCs w:val="20"/>
              </w:rPr>
              <w:t>10</w:t>
            </w:r>
          </w:p>
        </w:tc>
        <w:tc>
          <w:tcPr>
            <w:tcW w:w="269" w:type="pct"/>
            <w:tcBorders>
              <w:top w:val="single" w:sz="4" w:space="0" w:color="000000"/>
              <w:left w:val="single" w:sz="4" w:space="0" w:color="000000"/>
              <w:bottom w:val="single" w:sz="4" w:space="0" w:color="000000"/>
              <w:right w:val="single" w:sz="4" w:space="0" w:color="000000"/>
            </w:tcBorders>
            <w:vAlign w:val="center"/>
          </w:tcPr>
          <w:p w14:paraId="09D0CF11" w14:textId="77777777" w:rsidR="00C25945" w:rsidRDefault="00C25945" w:rsidP="002A2DD3">
            <w:pPr>
              <w:widowControl w:val="0"/>
              <w:jc w:val="center"/>
              <w:rPr>
                <w:rFonts w:eastAsia="Times New Roman"/>
                <w:szCs w:val="20"/>
              </w:rPr>
            </w:pPr>
            <w:r>
              <w:rPr>
                <w:color w:val="000000"/>
                <w:szCs w:val="20"/>
              </w:rPr>
              <w:t>10</w:t>
            </w:r>
          </w:p>
        </w:tc>
        <w:tc>
          <w:tcPr>
            <w:tcW w:w="363" w:type="pct"/>
            <w:tcBorders>
              <w:top w:val="single" w:sz="4" w:space="0" w:color="000000"/>
              <w:left w:val="single" w:sz="4" w:space="0" w:color="000000"/>
              <w:bottom w:val="single" w:sz="4" w:space="0" w:color="000000"/>
              <w:right w:val="single" w:sz="4" w:space="0" w:color="000000"/>
            </w:tcBorders>
            <w:vAlign w:val="center"/>
          </w:tcPr>
          <w:p w14:paraId="2AA48755" w14:textId="77777777" w:rsidR="00C25945" w:rsidRDefault="00C25945" w:rsidP="002A2DD3">
            <w:pPr>
              <w:widowControl w:val="0"/>
              <w:jc w:val="center"/>
              <w:rPr>
                <w:rFonts w:eastAsia="Times New Roman"/>
                <w:szCs w:val="20"/>
              </w:rPr>
            </w:pPr>
            <w:r>
              <w:rPr>
                <w:color w:val="000000"/>
                <w:szCs w:val="20"/>
              </w:rPr>
              <w:t>10</w:t>
            </w:r>
          </w:p>
        </w:tc>
        <w:tc>
          <w:tcPr>
            <w:tcW w:w="269" w:type="pct"/>
            <w:tcBorders>
              <w:top w:val="single" w:sz="4" w:space="0" w:color="000000"/>
              <w:left w:val="single" w:sz="4" w:space="0" w:color="000000"/>
              <w:bottom w:val="single" w:sz="4" w:space="0" w:color="000000"/>
              <w:right w:val="single" w:sz="4" w:space="0" w:color="000000"/>
            </w:tcBorders>
            <w:vAlign w:val="center"/>
          </w:tcPr>
          <w:p w14:paraId="04E89EA6" w14:textId="77777777" w:rsidR="00C25945" w:rsidRDefault="00C25945" w:rsidP="002A2DD3">
            <w:pPr>
              <w:widowControl w:val="0"/>
              <w:jc w:val="center"/>
              <w:rPr>
                <w:rFonts w:eastAsia="Times New Roman"/>
                <w:szCs w:val="20"/>
              </w:rPr>
            </w:pPr>
            <w:r>
              <w:rPr>
                <w:color w:val="000000"/>
                <w:szCs w:val="20"/>
              </w:rPr>
              <w:t>10</w:t>
            </w:r>
          </w:p>
        </w:tc>
        <w:tc>
          <w:tcPr>
            <w:tcW w:w="269" w:type="pct"/>
            <w:tcBorders>
              <w:top w:val="single" w:sz="4" w:space="0" w:color="000000"/>
              <w:left w:val="single" w:sz="4" w:space="0" w:color="000000"/>
              <w:bottom w:val="single" w:sz="4" w:space="0" w:color="000000"/>
              <w:right w:val="single" w:sz="4" w:space="0" w:color="000000"/>
            </w:tcBorders>
            <w:vAlign w:val="center"/>
          </w:tcPr>
          <w:p w14:paraId="6B1B06D1" w14:textId="77777777" w:rsidR="00C25945" w:rsidRDefault="00C25945" w:rsidP="002A2DD3">
            <w:pPr>
              <w:widowControl w:val="0"/>
              <w:jc w:val="center"/>
              <w:rPr>
                <w:rFonts w:eastAsia="Times New Roman"/>
                <w:szCs w:val="20"/>
              </w:rPr>
            </w:pPr>
            <w:r>
              <w:rPr>
                <w:color w:val="000000"/>
                <w:szCs w:val="20"/>
              </w:rPr>
              <w:t>10</w:t>
            </w:r>
          </w:p>
        </w:tc>
        <w:tc>
          <w:tcPr>
            <w:tcW w:w="391" w:type="pct"/>
            <w:tcBorders>
              <w:top w:val="single" w:sz="4" w:space="0" w:color="000000"/>
              <w:left w:val="single" w:sz="4" w:space="0" w:color="000000"/>
              <w:bottom w:val="single" w:sz="4" w:space="0" w:color="000000"/>
              <w:right w:val="single" w:sz="4" w:space="0" w:color="000000"/>
            </w:tcBorders>
            <w:vAlign w:val="center"/>
          </w:tcPr>
          <w:p w14:paraId="06E168D4" w14:textId="77777777" w:rsidR="00C25945" w:rsidRDefault="00C25945" w:rsidP="002A2DD3">
            <w:pPr>
              <w:widowControl w:val="0"/>
              <w:jc w:val="center"/>
              <w:rPr>
                <w:szCs w:val="20"/>
              </w:rPr>
            </w:pPr>
            <w:r>
              <w:rPr>
                <w:color w:val="000000"/>
                <w:szCs w:val="20"/>
              </w:rPr>
              <w:t>600</w:t>
            </w:r>
          </w:p>
        </w:tc>
      </w:tr>
      <w:tr w:rsidR="00C25945" w14:paraId="6F24308F" w14:textId="77777777" w:rsidTr="002A2DD3">
        <w:trPr>
          <w:trHeight w:val="181"/>
          <w:jc w:val="center"/>
        </w:trPr>
        <w:tc>
          <w:tcPr>
            <w:tcW w:w="237" w:type="pct"/>
            <w:tcBorders>
              <w:top w:val="single" w:sz="4" w:space="0" w:color="000000"/>
              <w:left w:val="single" w:sz="4" w:space="0" w:color="000000"/>
              <w:bottom w:val="single" w:sz="4" w:space="0" w:color="000000"/>
              <w:right w:val="single" w:sz="4" w:space="0" w:color="000000"/>
            </w:tcBorders>
            <w:vAlign w:val="center"/>
          </w:tcPr>
          <w:p w14:paraId="7E8EDFC9" w14:textId="77777777" w:rsidR="00C25945" w:rsidRDefault="00C25945" w:rsidP="002A2DD3">
            <w:pPr>
              <w:widowControl w:val="0"/>
              <w:jc w:val="center"/>
              <w:rPr>
                <w:rFonts w:eastAsia="Times New Roman"/>
                <w:szCs w:val="20"/>
              </w:rPr>
            </w:pPr>
            <w:r>
              <w:rPr>
                <w:rFonts w:eastAsia="Times New Roman"/>
                <w:szCs w:val="20"/>
              </w:rPr>
              <w:t>46</w:t>
            </w:r>
          </w:p>
        </w:tc>
        <w:tc>
          <w:tcPr>
            <w:tcW w:w="502" w:type="pct"/>
            <w:tcBorders>
              <w:top w:val="single" w:sz="4" w:space="0" w:color="000000"/>
              <w:left w:val="single" w:sz="4" w:space="0" w:color="000000"/>
              <w:bottom w:val="single" w:sz="4" w:space="0" w:color="000000"/>
              <w:right w:val="single" w:sz="4" w:space="0" w:color="000000"/>
            </w:tcBorders>
            <w:vAlign w:val="center"/>
          </w:tcPr>
          <w:p w14:paraId="4A2C152F" w14:textId="77777777" w:rsidR="00C25945" w:rsidRDefault="00C25945" w:rsidP="002A2DD3">
            <w:pPr>
              <w:widowControl w:val="0"/>
              <w:jc w:val="center"/>
              <w:rPr>
                <w:rFonts w:eastAsia="Times New Roman"/>
                <w:szCs w:val="20"/>
              </w:rPr>
            </w:pPr>
            <w:r>
              <w:rPr>
                <w:color w:val="000000"/>
                <w:szCs w:val="20"/>
              </w:rPr>
              <w:t>Metros</w:t>
            </w:r>
          </w:p>
        </w:tc>
        <w:tc>
          <w:tcPr>
            <w:tcW w:w="363" w:type="pct"/>
            <w:tcBorders>
              <w:top w:val="single" w:sz="4" w:space="0" w:color="000000"/>
              <w:left w:val="single" w:sz="4" w:space="0" w:color="000000"/>
              <w:bottom w:val="single" w:sz="4" w:space="0" w:color="000000"/>
              <w:right w:val="single" w:sz="4" w:space="0" w:color="000000"/>
            </w:tcBorders>
            <w:vAlign w:val="center"/>
          </w:tcPr>
          <w:p w14:paraId="18358CF6" w14:textId="77777777" w:rsidR="00C25945" w:rsidRDefault="00C25945" w:rsidP="002A2DD3">
            <w:pPr>
              <w:widowControl w:val="0"/>
              <w:jc w:val="center"/>
              <w:rPr>
                <w:rFonts w:eastAsia="Times New Roman"/>
                <w:szCs w:val="20"/>
              </w:rPr>
            </w:pPr>
            <w:r>
              <w:rPr>
                <w:color w:val="000000"/>
                <w:szCs w:val="20"/>
              </w:rPr>
              <w:t>100</w:t>
            </w:r>
          </w:p>
        </w:tc>
        <w:tc>
          <w:tcPr>
            <w:tcW w:w="363" w:type="pct"/>
            <w:tcBorders>
              <w:top w:val="single" w:sz="4" w:space="0" w:color="000000"/>
              <w:left w:val="single" w:sz="4" w:space="0" w:color="000000"/>
              <w:bottom w:val="single" w:sz="4" w:space="0" w:color="000000"/>
              <w:right w:val="single" w:sz="4" w:space="0" w:color="000000"/>
            </w:tcBorders>
            <w:vAlign w:val="center"/>
          </w:tcPr>
          <w:p w14:paraId="596D6786" w14:textId="77777777" w:rsidR="00C25945" w:rsidRDefault="00C25945" w:rsidP="002A2DD3">
            <w:pPr>
              <w:widowControl w:val="0"/>
              <w:jc w:val="center"/>
              <w:rPr>
                <w:rFonts w:eastAsia="Times New Roman"/>
                <w:szCs w:val="20"/>
              </w:rPr>
            </w:pPr>
            <w:r>
              <w:rPr>
                <w:color w:val="000000"/>
                <w:szCs w:val="20"/>
              </w:rPr>
              <w:t>100</w:t>
            </w:r>
          </w:p>
        </w:tc>
        <w:tc>
          <w:tcPr>
            <w:tcW w:w="269" w:type="pct"/>
            <w:tcBorders>
              <w:top w:val="single" w:sz="4" w:space="0" w:color="000000"/>
              <w:left w:val="single" w:sz="4" w:space="0" w:color="000000"/>
              <w:bottom w:val="single" w:sz="4" w:space="0" w:color="000000"/>
              <w:right w:val="single" w:sz="4" w:space="0" w:color="000000"/>
            </w:tcBorders>
            <w:vAlign w:val="center"/>
          </w:tcPr>
          <w:p w14:paraId="55295552" w14:textId="77777777" w:rsidR="00C25945" w:rsidRDefault="00C25945" w:rsidP="002A2DD3">
            <w:pPr>
              <w:widowControl w:val="0"/>
              <w:jc w:val="center"/>
              <w:rPr>
                <w:rFonts w:eastAsia="Times New Roman"/>
                <w:szCs w:val="20"/>
              </w:rPr>
            </w:pPr>
            <w:r>
              <w:rPr>
                <w:color w:val="000000"/>
                <w:szCs w:val="20"/>
              </w:rPr>
              <w:t>20</w:t>
            </w:r>
          </w:p>
        </w:tc>
        <w:tc>
          <w:tcPr>
            <w:tcW w:w="269" w:type="pct"/>
            <w:tcBorders>
              <w:top w:val="single" w:sz="4" w:space="0" w:color="000000"/>
              <w:left w:val="single" w:sz="4" w:space="0" w:color="000000"/>
              <w:bottom w:val="single" w:sz="4" w:space="0" w:color="000000"/>
              <w:right w:val="single" w:sz="4" w:space="0" w:color="000000"/>
            </w:tcBorders>
            <w:vAlign w:val="center"/>
          </w:tcPr>
          <w:p w14:paraId="2DBB1C3B" w14:textId="77777777" w:rsidR="00C25945" w:rsidRDefault="00C25945" w:rsidP="002A2DD3">
            <w:pPr>
              <w:widowControl w:val="0"/>
              <w:jc w:val="center"/>
              <w:rPr>
                <w:rFonts w:eastAsia="Times New Roman"/>
                <w:szCs w:val="20"/>
              </w:rPr>
            </w:pPr>
            <w:r>
              <w:rPr>
                <w:color w:val="000000"/>
                <w:szCs w:val="20"/>
              </w:rPr>
              <w:t>20</w:t>
            </w:r>
          </w:p>
        </w:tc>
        <w:tc>
          <w:tcPr>
            <w:tcW w:w="269" w:type="pct"/>
            <w:tcBorders>
              <w:top w:val="single" w:sz="4" w:space="0" w:color="000000"/>
              <w:left w:val="single" w:sz="4" w:space="0" w:color="000000"/>
              <w:bottom w:val="single" w:sz="4" w:space="0" w:color="000000"/>
              <w:right w:val="single" w:sz="4" w:space="0" w:color="000000"/>
            </w:tcBorders>
            <w:vAlign w:val="center"/>
          </w:tcPr>
          <w:p w14:paraId="7E36DD6B" w14:textId="77777777" w:rsidR="00C25945" w:rsidRDefault="00C25945" w:rsidP="002A2DD3">
            <w:pPr>
              <w:widowControl w:val="0"/>
              <w:jc w:val="center"/>
              <w:rPr>
                <w:rFonts w:eastAsia="Times New Roman"/>
                <w:szCs w:val="20"/>
              </w:rPr>
            </w:pPr>
            <w:r>
              <w:rPr>
                <w:color w:val="000000"/>
                <w:szCs w:val="20"/>
              </w:rPr>
              <w:t>20</w:t>
            </w:r>
          </w:p>
        </w:tc>
        <w:tc>
          <w:tcPr>
            <w:tcW w:w="269" w:type="pct"/>
            <w:tcBorders>
              <w:top w:val="single" w:sz="4" w:space="0" w:color="000000"/>
              <w:left w:val="single" w:sz="4" w:space="0" w:color="000000"/>
              <w:bottom w:val="single" w:sz="4" w:space="0" w:color="000000"/>
              <w:right w:val="single" w:sz="4" w:space="0" w:color="000000"/>
            </w:tcBorders>
            <w:vAlign w:val="center"/>
          </w:tcPr>
          <w:p w14:paraId="19D957D8" w14:textId="77777777" w:rsidR="00C25945" w:rsidRDefault="00C25945" w:rsidP="002A2DD3">
            <w:pPr>
              <w:widowControl w:val="0"/>
              <w:jc w:val="center"/>
              <w:rPr>
                <w:rFonts w:eastAsia="Times New Roman"/>
                <w:szCs w:val="20"/>
              </w:rPr>
            </w:pPr>
            <w:r>
              <w:rPr>
                <w:color w:val="000000"/>
                <w:szCs w:val="20"/>
              </w:rPr>
              <w:t>20</w:t>
            </w:r>
          </w:p>
        </w:tc>
        <w:tc>
          <w:tcPr>
            <w:tcW w:w="269" w:type="pct"/>
            <w:tcBorders>
              <w:top w:val="single" w:sz="4" w:space="0" w:color="000000"/>
              <w:left w:val="single" w:sz="4" w:space="0" w:color="000000"/>
              <w:bottom w:val="single" w:sz="4" w:space="0" w:color="000000"/>
              <w:right w:val="single" w:sz="4" w:space="0" w:color="000000"/>
            </w:tcBorders>
            <w:vAlign w:val="center"/>
          </w:tcPr>
          <w:p w14:paraId="420BCA9E" w14:textId="77777777" w:rsidR="00C25945" w:rsidRDefault="00C25945" w:rsidP="002A2DD3">
            <w:pPr>
              <w:widowControl w:val="0"/>
              <w:jc w:val="center"/>
              <w:rPr>
                <w:rFonts w:eastAsia="Times New Roman"/>
                <w:szCs w:val="20"/>
              </w:rPr>
            </w:pPr>
            <w:r>
              <w:rPr>
                <w:color w:val="000000"/>
                <w:szCs w:val="20"/>
              </w:rPr>
              <w:t>20</w:t>
            </w:r>
          </w:p>
        </w:tc>
        <w:tc>
          <w:tcPr>
            <w:tcW w:w="363" w:type="pct"/>
            <w:tcBorders>
              <w:top w:val="single" w:sz="4" w:space="0" w:color="000000"/>
              <w:left w:val="single" w:sz="4" w:space="0" w:color="000000"/>
              <w:bottom w:val="single" w:sz="4" w:space="0" w:color="000000"/>
              <w:right w:val="single" w:sz="4" w:space="0" w:color="000000"/>
            </w:tcBorders>
            <w:vAlign w:val="center"/>
          </w:tcPr>
          <w:p w14:paraId="5968DE5F" w14:textId="77777777" w:rsidR="00C25945" w:rsidRDefault="00C25945" w:rsidP="002A2DD3">
            <w:pPr>
              <w:widowControl w:val="0"/>
              <w:jc w:val="center"/>
              <w:rPr>
                <w:rFonts w:eastAsia="Times New Roman"/>
                <w:szCs w:val="20"/>
              </w:rPr>
            </w:pPr>
            <w:r>
              <w:rPr>
                <w:color w:val="000000"/>
                <w:szCs w:val="20"/>
              </w:rPr>
              <w:t>100</w:t>
            </w:r>
          </w:p>
        </w:tc>
        <w:tc>
          <w:tcPr>
            <w:tcW w:w="269" w:type="pct"/>
            <w:tcBorders>
              <w:top w:val="single" w:sz="4" w:space="0" w:color="000000"/>
              <w:left w:val="single" w:sz="4" w:space="0" w:color="000000"/>
              <w:bottom w:val="single" w:sz="4" w:space="0" w:color="000000"/>
              <w:right w:val="single" w:sz="4" w:space="0" w:color="000000"/>
            </w:tcBorders>
            <w:vAlign w:val="center"/>
          </w:tcPr>
          <w:p w14:paraId="2727CD96" w14:textId="77777777" w:rsidR="00C25945" w:rsidRDefault="00C25945" w:rsidP="002A2DD3">
            <w:pPr>
              <w:widowControl w:val="0"/>
              <w:jc w:val="center"/>
              <w:rPr>
                <w:rFonts w:eastAsia="Times New Roman"/>
                <w:szCs w:val="20"/>
              </w:rPr>
            </w:pPr>
            <w:r>
              <w:rPr>
                <w:color w:val="000000"/>
                <w:szCs w:val="20"/>
              </w:rPr>
              <w:t>20</w:t>
            </w:r>
          </w:p>
        </w:tc>
        <w:tc>
          <w:tcPr>
            <w:tcW w:w="269" w:type="pct"/>
            <w:tcBorders>
              <w:top w:val="single" w:sz="4" w:space="0" w:color="000000"/>
              <w:left w:val="single" w:sz="4" w:space="0" w:color="000000"/>
              <w:bottom w:val="single" w:sz="4" w:space="0" w:color="000000"/>
              <w:right w:val="single" w:sz="4" w:space="0" w:color="000000"/>
            </w:tcBorders>
            <w:vAlign w:val="center"/>
          </w:tcPr>
          <w:p w14:paraId="3D06BC9F" w14:textId="77777777" w:rsidR="00C25945" w:rsidRDefault="00C25945" w:rsidP="002A2DD3">
            <w:pPr>
              <w:widowControl w:val="0"/>
              <w:jc w:val="center"/>
              <w:rPr>
                <w:rFonts w:eastAsia="Times New Roman"/>
                <w:szCs w:val="20"/>
              </w:rPr>
            </w:pPr>
            <w:r>
              <w:rPr>
                <w:color w:val="000000"/>
                <w:szCs w:val="20"/>
              </w:rPr>
              <w:t>20</w:t>
            </w:r>
          </w:p>
        </w:tc>
        <w:tc>
          <w:tcPr>
            <w:tcW w:w="363" w:type="pct"/>
            <w:tcBorders>
              <w:top w:val="single" w:sz="4" w:space="0" w:color="000000"/>
              <w:left w:val="single" w:sz="4" w:space="0" w:color="000000"/>
              <w:bottom w:val="single" w:sz="4" w:space="0" w:color="000000"/>
              <w:right w:val="single" w:sz="4" w:space="0" w:color="000000"/>
            </w:tcBorders>
            <w:vAlign w:val="center"/>
          </w:tcPr>
          <w:p w14:paraId="467F0464" w14:textId="77777777" w:rsidR="00C25945" w:rsidRDefault="00C25945" w:rsidP="002A2DD3">
            <w:pPr>
              <w:widowControl w:val="0"/>
              <w:jc w:val="center"/>
              <w:rPr>
                <w:rFonts w:eastAsia="Times New Roman"/>
                <w:szCs w:val="20"/>
              </w:rPr>
            </w:pPr>
            <w:r>
              <w:rPr>
                <w:color w:val="000000"/>
                <w:szCs w:val="20"/>
              </w:rPr>
              <w:t>20</w:t>
            </w:r>
          </w:p>
        </w:tc>
        <w:tc>
          <w:tcPr>
            <w:tcW w:w="269" w:type="pct"/>
            <w:tcBorders>
              <w:top w:val="single" w:sz="4" w:space="0" w:color="000000"/>
              <w:left w:val="single" w:sz="4" w:space="0" w:color="000000"/>
              <w:bottom w:val="single" w:sz="4" w:space="0" w:color="000000"/>
              <w:right w:val="single" w:sz="4" w:space="0" w:color="000000"/>
            </w:tcBorders>
            <w:vAlign w:val="center"/>
          </w:tcPr>
          <w:p w14:paraId="11D847FF" w14:textId="77777777" w:rsidR="00C25945" w:rsidRDefault="00C25945" w:rsidP="002A2DD3">
            <w:pPr>
              <w:widowControl w:val="0"/>
              <w:jc w:val="center"/>
              <w:rPr>
                <w:rFonts w:eastAsia="Times New Roman"/>
                <w:szCs w:val="20"/>
              </w:rPr>
            </w:pPr>
            <w:r>
              <w:rPr>
                <w:color w:val="000000"/>
                <w:szCs w:val="20"/>
              </w:rPr>
              <w:t>0</w:t>
            </w:r>
          </w:p>
        </w:tc>
        <w:tc>
          <w:tcPr>
            <w:tcW w:w="269" w:type="pct"/>
            <w:tcBorders>
              <w:top w:val="single" w:sz="4" w:space="0" w:color="000000"/>
              <w:left w:val="single" w:sz="4" w:space="0" w:color="000000"/>
              <w:bottom w:val="single" w:sz="4" w:space="0" w:color="000000"/>
              <w:right w:val="single" w:sz="4" w:space="0" w:color="000000"/>
            </w:tcBorders>
            <w:vAlign w:val="center"/>
          </w:tcPr>
          <w:p w14:paraId="314EC90B" w14:textId="77777777" w:rsidR="00C25945" w:rsidRDefault="00C25945" w:rsidP="002A2DD3">
            <w:pPr>
              <w:widowControl w:val="0"/>
              <w:jc w:val="center"/>
              <w:rPr>
                <w:rFonts w:eastAsia="Times New Roman"/>
                <w:szCs w:val="20"/>
              </w:rPr>
            </w:pPr>
            <w:r>
              <w:rPr>
                <w:color w:val="000000"/>
                <w:szCs w:val="20"/>
              </w:rPr>
              <w:t>0</w:t>
            </w:r>
          </w:p>
        </w:tc>
        <w:tc>
          <w:tcPr>
            <w:tcW w:w="391" w:type="pct"/>
            <w:tcBorders>
              <w:top w:val="single" w:sz="4" w:space="0" w:color="000000"/>
              <w:left w:val="single" w:sz="4" w:space="0" w:color="000000"/>
              <w:bottom w:val="single" w:sz="4" w:space="0" w:color="000000"/>
              <w:right w:val="single" w:sz="4" w:space="0" w:color="000000"/>
            </w:tcBorders>
            <w:vAlign w:val="center"/>
          </w:tcPr>
          <w:p w14:paraId="368388CF" w14:textId="77777777" w:rsidR="00C25945" w:rsidRDefault="00C25945" w:rsidP="002A2DD3">
            <w:pPr>
              <w:widowControl w:val="0"/>
              <w:jc w:val="center"/>
              <w:rPr>
                <w:szCs w:val="20"/>
              </w:rPr>
            </w:pPr>
            <w:r>
              <w:rPr>
                <w:color w:val="000000"/>
                <w:szCs w:val="20"/>
              </w:rPr>
              <w:t>460</w:t>
            </w:r>
          </w:p>
        </w:tc>
      </w:tr>
      <w:tr w:rsidR="00C25945" w14:paraId="0B3AA1F8" w14:textId="77777777" w:rsidTr="002A2DD3">
        <w:trPr>
          <w:trHeight w:val="181"/>
          <w:jc w:val="center"/>
        </w:trPr>
        <w:tc>
          <w:tcPr>
            <w:tcW w:w="237" w:type="pct"/>
            <w:tcBorders>
              <w:top w:val="single" w:sz="4" w:space="0" w:color="000000"/>
              <w:left w:val="single" w:sz="4" w:space="0" w:color="000000"/>
              <w:bottom w:val="single" w:sz="4" w:space="0" w:color="000000"/>
              <w:right w:val="single" w:sz="4" w:space="0" w:color="000000"/>
            </w:tcBorders>
            <w:vAlign w:val="center"/>
          </w:tcPr>
          <w:p w14:paraId="5A67C31A" w14:textId="77777777" w:rsidR="00C25945" w:rsidRDefault="00C25945" w:rsidP="002A2DD3">
            <w:pPr>
              <w:widowControl w:val="0"/>
              <w:jc w:val="center"/>
              <w:rPr>
                <w:rFonts w:eastAsia="Times New Roman"/>
                <w:szCs w:val="20"/>
              </w:rPr>
            </w:pPr>
            <w:r>
              <w:rPr>
                <w:rFonts w:eastAsia="Times New Roman"/>
                <w:szCs w:val="20"/>
              </w:rPr>
              <w:t>47</w:t>
            </w:r>
          </w:p>
        </w:tc>
        <w:tc>
          <w:tcPr>
            <w:tcW w:w="502" w:type="pct"/>
            <w:tcBorders>
              <w:top w:val="single" w:sz="4" w:space="0" w:color="000000"/>
              <w:left w:val="single" w:sz="4" w:space="0" w:color="000000"/>
              <w:bottom w:val="single" w:sz="4" w:space="0" w:color="000000"/>
              <w:right w:val="single" w:sz="4" w:space="0" w:color="000000"/>
            </w:tcBorders>
            <w:vAlign w:val="center"/>
          </w:tcPr>
          <w:p w14:paraId="59B49EAD" w14:textId="77777777" w:rsidR="00C25945" w:rsidRDefault="00C25945" w:rsidP="002A2DD3">
            <w:pPr>
              <w:widowControl w:val="0"/>
              <w:jc w:val="center"/>
              <w:rPr>
                <w:rFonts w:eastAsia="Times New Roman"/>
                <w:szCs w:val="20"/>
              </w:rPr>
            </w:pPr>
            <w:r>
              <w:rPr>
                <w:color w:val="000000"/>
                <w:szCs w:val="20"/>
              </w:rPr>
              <w:t>Unidade</w:t>
            </w:r>
          </w:p>
        </w:tc>
        <w:tc>
          <w:tcPr>
            <w:tcW w:w="363" w:type="pct"/>
            <w:tcBorders>
              <w:top w:val="single" w:sz="4" w:space="0" w:color="000000"/>
              <w:left w:val="single" w:sz="4" w:space="0" w:color="000000"/>
              <w:bottom w:val="single" w:sz="4" w:space="0" w:color="000000"/>
              <w:right w:val="single" w:sz="4" w:space="0" w:color="000000"/>
            </w:tcBorders>
            <w:vAlign w:val="center"/>
          </w:tcPr>
          <w:p w14:paraId="013831B6" w14:textId="77777777" w:rsidR="00C25945" w:rsidRDefault="00C25945" w:rsidP="002A2DD3">
            <w:pPr>
              <w:widowControl w:val="0"/>
              <w:jc w:val="center"/>
              <w:rPr>
                <w:rFonts w:eastAsia="Times New Roman"/>
                <w:szCs w:val="20"/>
              </w:rPr>
            </w:pPr>
            <w:r>
              <w:rPr>
                <w:color w:val="000000"/>
                <w:szCs w:val="20"/>
              </w:rPr>
              <w:t>100</w:t>
            </w:r>
          </w:p>
        </w:tc>
        <w:tc>
          <w:tcPr>
            <w:tcW w:w="363" w:type="pct"/>
            <w:tcBorders>
              <w:top w:val="single" w:sz="4" w:space="0" w:color="000000"/>
              <w:left w:val="single" w:sz="4" w:space="0" w:color="000000"/>
              <w:bottom w:val="single" w:sz="4" w:space="0" w:color="000000"/>
              <w:right w:val="single" w:sz="4" w:space="0" w:color="000000"/>
            </w:tcBorders>
            <w:vAlign w:val="center"/>
          </w:tcPr>
          <w:p w14:paraId="63D7C4F1" w14:textId="77777777" w:rsidR="00C25945" w:rsidRDefault="00C25945" w:rsidP="002A2DD3">
            <w:pPr>
              <w:widowControl w:val="0"/>
              <w:jc w:val="center"/>
              <w:rPr>
                <w:rFonts w:eastAsia="Times New Roman"/>
                <w:szCs w:val="20"/>
              </w:rPr>
            </w:pPr>
            <w:r>
              <w:rPr>
                <w:color w:val="000000"/>
                <w:szCs w:val="20"/>
              </w:rPr>
              <w:t>200</w:t>
            </w:r>
          </w:p>
        </w:tc>
        <w:tc>
          <w:tcPr>
            <w:tcW w:w="269" w:type="pct"/>
            <w:tcBorders>
              <w:top w:val="single" w:sz="4" w:space="0" w:color="000000"/>
              <w:left w:val="single" w:sz="4" w:space="0" w:color="000000"/>
              <w:bottom w:val="single" w:sz="4" w:space="0" w:color="000000"/>
              <w:right w:val="single" w:sz="4" w:space="0" w:color="000000"/>
            </w:tcBorders>
            <w:vAlign w:val="center"/>
          </w:tcPr>
          <w:p w14:paraId="67AB49BC" w14:textId="77777777" w:rsidR="00C25945" w:rsidRDefault="00C25945" w:rsidP="002A2DD3">
            <w:pPr>
              <w:widowControl w:val="0"/>
              <w:jc w:val="center"/>
              <w:rPr>
                <w:rFonts w:eastAsia="Times New Roman"/>
                <w:szCs w:val="20"/>
              </w:rPr>
            </w:pPr>
            <w:r>
              <w:rPr>
                <w:color w:val="000000"/>
                <w:szCs w:val="20"/>
              </w:rPr>
              <w:t>10</w:t>
            </w:r>
          </w:p>
        </w:tc>
        <w:tc>
          <w:tcPr>
            <w:tcW w:w="269" w:type="pct"/>
            <w:tcBorders>
              <w:top w:val="single" w:sz="4" w:space="0" w:color="000000"/>
              <w:left w:val="single" w:sz="4" w:space="0" w:color="000000"/>
              <w:bottom w:val="single" w:sz="4" w:space="0" w:color="000000"/>
              <w:right w:val="single" w:sz="4" w:space="0" w:color="000000"/>
            </w:tcBorders>
            <w:vAlign w:val="center"/>
          </w:tcPr>
          <w:p w14:paraId="3138A417" w14:textId="77777777" w:rsidR="00C25945" w:rsidRDefault="00C25945" w:rsidP="002A2DD3">
            <w:pPr>
              <w:widowControl w:val="0"/>
              <w:jc w:val="center"/>
              <w:rPr>
                <w:rFonts w:eastAsia="Times New Roman"/>
                <w:szCs w:val="20"/>
              </w:rPr>
            </w:pPr>
            <w:r>
              <w:rPr>
                <w:color w:val="000000"/>
                <w:szCs w:val="20"/>
              </w:rPr>
              <w:t>10</w:t>
            </w:r>
          </w:p>
        </w:tc>
        <w:tc>
          <w:tcPr>
            <w:tcW w:w="269" w:type="pct"/>
            <w:tcBorders>
              <w:top w:val="single" w:sz="4" w:space="0" w:color="000000"/>
              <w:left w:val="single" w:sz="4" w:space="0" w:color="000000"/>
              <w:bottom w:val="single" w:sz="4" w:space="0" w:color="000000"/>
              <w:right w:val="single" w:sz="4" w:space="0" w:color="000000"/>
            </w:tcBorders>
            <w:vAlign w:val="center"/>
          </w:tcPr>
          <w:p w14:paraId="64FBC452" w14:textId="77777777" w:rsidR="00C25945" w:rsidRDefault="00C25945" w:rsidP="002A2DD3">
            <w:pPr>
              <w:widowControl w:val="0"/>
              <w:jc w:val="center"/>
              <w:rPr>
                <w:rFonts w:eastAsia="Times New Roman"/>
                <w:szCs w:val="20"/>
              </w:rPr>
            </w:pPr>
            <w:r>
              <w:rPr>
                <w:color w:val="000000"/>
                <w:szCs w:val="20"/>
              </w:rPr>
              <w:t>10</w:t>
            </w:r>
          </w:p>
        </w:tc>
        <w:tc>
          <w:tcPr>
            <w:tcW w:w="269" w:type="pct"/>
            <w:tcBorders>
              <w:top w:val="single" w:sz="4" w:space="0" w:color="000000"/>
              <w:left w:val="single" w:sz="4" w:space="0" w:color="000000"/>
              <w:bottom w:val="single" w:sz="4" w:space="0" w:color="000000"/>
              <w:right w:val="single" w:sz="4" w:space="0" w:color="000000"/>
            </w:tcBorders>
            <w:vAlign w:val="center"/>
          </w:tcPr>
          <w:p w14:paraId="29A75FF2" w14:textId="77777777" w:rsidR="00C25945" w:rsidRDefault="00C25945" w:rsidP="002A2DD3">
            <w:pPr>
              <w:widowControl w:val="0"/>
              <w:jc w:val="center"/>
              <w:rPr>
                <w:rFonts w:eastAsia="Times New Roman"/>
                <w:szCs w:val="20"/>
              </w:rPr>
            </w:pPr>
            <w:r>
              <w:rPr>
                <w:color w:val="000000"/>
                <w:szCs w:val="20"/>
              </w:rPr>
              <w:t>10</w:t>
            </w:r>
          </w:p>
        </w:tc>
        <w:tc>
          <w:tcPr>
            <w:tcW w:w="269" w:type="pct"/>
            <w:tcBorders>
              <w:top w:val="single" w:sz="4" w:space="0" w:color="000000"/>
              <w:left w:val="single" w:sz="4" w:space="0" w:color="000000"/>
              <w:bottom w:val="single" w:sz="4" w:space="0" w:color="000000"/>
              <w:right w:val="single" w:sz="4" w:space="0" w:color="000000"/>
            </w:tcBorders>
            <w:vAlign w:val="center"/>
          </w:tcPr>
          <w:p w14:paraId="15189ECF" w14:textId="77777777" w:rsidR="00C25945" w:rsidRDefault="00C25945" w:rsidP="002A2DD3">
            <w:pPr>
              <w:widowControl w:val="0"/>
              <w:jc w:val="center"/>
              <w:rPr>
                <w:rFonts w:eastAsia="Times New Roman"/>
                <w:szCs w:val="20"/>
              </w:rPr>
            </w:pPr>
            <w:r>
              <w:rPr>
                <w:color w:val="000000"/>
                <w:szCs w:val="20"/>
              </w:rPr>
              <w:t>10</w:t>
            </w:r>
          </w:p>
        </w:tc>
        <w:tc>
          <w:tcPr>
            <w:tcW w:w="363" w:type="pct"/>
            <w:tcBorders>
              <w:top w:val="single" w:sz="4" w:space="0" w:color="000000"/>
              <w:left w:val="single" w:sz="4" w:space="0" w:color="000000"/>
              <w:bottom w:val="single" w:sz="4" w:space="0" w:color="000000"/>
              <w:right w:val="single" w:sz="4" w:space="0" w:color="000000"/>
            </w:tcBorders>
            <w:vAlign w:val="center"/>
          </w:tcPr>
          <w:p w14:paraId="6C912125" w14:textId="77777777" w:rsidR="00C25945" w:rsidRDefault="00C25945" w:rsidP="002A2DD3">
            <w:pPr>
              <w:widowControl w:val="0"/>
              <w:jc w:val="center"/>
              <w:rPr>
                <w:rFonts w:eastAsia="Times New Roman"/>
                <w:szCs w:val="20"/>
              </w:rPr>
            </w:pPr>
            <w:r>
              <w:rPr>
                <w:color w:val="000000"/>
                <w:szCs w:val="20"/>
              </w:rPr>
              <w:t>200</w:t>
            </w:r>
          </w:p>
        </w:tc>
        <w:tc>
          <w:tcPr>
            <w:tcW w:w="269" w:type="pct"/>
            <w:tcBorders>
              <w:top w:val="single" w:sz="4" w:space="0" w:color="000000"/>
              <w:left w:val="single" w:sz="4" w:space="0" w:color="000000"/>
              <w:bottom w:val="single" w:sz="4" w:space="0" w:color="000000"/>
              <w:right w:val="single" w:sz="4" w:space="0" w:color="000000"/>
            </w:tcBorders>
            <w:vAlign w:val="center"/>
          </w:tcPr>
          <w:p w14:paraId="16B18041" w14:textId="77777777" w:rsidR="00C25945" w:rsidRDefault="00C25945" w:rsidP="002A2DD3">
            <w:pPr>
              <w:widowControl w:val="0"/>
              <w:jc w:val="center"/>
              <w:rPr>
                <w:rFonts w:eastAsia="Times New Roman"/>
                <w:szCs w:val="20"/>
              </w:rPr>
            </w:pPr>
            <w:r>
              <w:rPr>
                <w:color w:val="000000"/>
                <w:szCs w:val="20"/>
              </w:rPr>
              <w:t>10</w:t>
            </w:r>
          </w:p>
        </w:tc>
        <w:tc>
          <w:tcPr>
            <w:tcW w:w="269" w:type="pct"/>
            <w:tcBorders>
              <w:top w:val="single" w:sz="4" w:space="0" w:color="000000"/>
              <w:left w:val="single" w:sz="4" w:space="0" w:color="000000"/>
              <w:bottom w:val="single" w:sz="4" w:space="0" w:color="000000"/>
              <w:right w:val="single" w:sz="4" w:space="0" w:color="000000"/>
            </w:tcBorders>
            <w:vAlign w:val="center"/>
          </w:tcPr>
          <w:p w14:paraId="3292022C" w14:textId="77777777" w:rsidR="00C25945" w:rsidRDefault="00C25945" w:rsidP="002A2DD3">
            <w:pPr>
              <w:widowControl w:val="0"/>
              <w:jc w:val="center"/>
              <w:rPr>
                <w:rFonts w:eastAsia="Times New Roman"/>
                <w:szCs w:val="20"/>
              </w:rPr>
            </w:pPr>
            <w:r>
              <w:rPr>
                <w:color w:val="000000"/>
                <w:szCs w:val="20"/>
              </w:rPr>
              <w:t>10</w:t>
            </w:r>
          </w:p>
        </w:tc>
        <w:tc>
          <w:tcPr>
            <w:tcW w:w="363" w:type="pct"/>
            <w:tcBorders>
              <w:top w:val="single" w:sz="4" w:space="0" w:color="000000"/>
              <w:left w:val="single" w:sz="4" w:space="0" w:color="000000"/>
              <w:bottom w:val="single" w:sz="4" w:space="0" w:color="000000"/>
              <w:right w:val="single" w:sz="4" w:space="0" w:color="000000"/>
            </w:tcBorders>
            <w:vAlign w:val="center"/>
          </w:tcPr>
          <w:p w14:paraId="266A338B" w14:textId="77777777" w:rsidR="00C25945" w:rsidRDefault="00C25945" w:rsidP="002A2DD3">
            <w:pPr>
              <w:widowControl w:val="0"/>
              <w:jc w:val="center"/>
              <w:rPr>
                <w:rFonts w:eastAsia="Times New Roman"/>
                <w:szCs w:val="20"/>
              </w:rPr>
            </w:pPr>
            <w:r>
              <w:rPr>
                <w:color w:val="000000"/>
                <w:szCs w:val="20"/>
              </w:rPr>
              <w:t>10</w:t>
            </w:r>
          </w:p>
        </w:tc>
        <w:tc>
          <w:tcPr>
            <w:tcW w:w="269" w:type="pct"/>
            <w:tcBorders>
              <w:top w:val="single" w:sz="4" w:space="0" w:color="000000"/>
              <w:left w:val="single" w:sz="4" w:space="0" w:color="000000"/>
              <w:bottom w:val="single" w:sz="4" w:space="0" w:color="000000"/>
              <w:right w:val="single" w:sz="4" w:space="0" w:color="000000"/>
            </w:tcBorders>
            <w:vAlign w:val="center"/>
          </w:tcPr>
          <w:p w14:paraId="53482201" w14:textId="77777777" w:rsidR="00C25945" w:rsidRDefault="00C25945" w:rsidP="002A2DD3">
            <w:pPr>
              <w:widowControl w:val="0"/>
              <w:jc w:val="center"/>
              <w:rPr>
                <w:rFonts w:eastAsia="Times New Roman"/>
                <w:szCs w:val="20"/>
              </w:rPr>
            </w:pPr>
            <w:r>
              <w:rPr>
                <w:color w:val="000000"/>
                <w:szCs w:val="20"/>
              </w:rPr>
              <w:t>0</w:t>
            </w:r>
          </w:p>
        </w:tc>
        <w:tc>
          <w:tcPr>
            <w:tcW w:w="269" w:type="pct"/>
            <w:tcBorders>
              <w:top w:val="single" w:sz="4" w:space="0" w:color="000000"/>
              <w:left w:val="single" w:sz="4" w:space="0" w:color="000000"/>
              <w:bottom w:val="single" w:sz="4" w:space="0" w:color="000000"/>
              <w:right w:val="single" w:sz="4" w:space="0" w:color="000000"/>
            </w:tcBorders>
            <w:vAlign w:val="center"/>
          </w:tcPr>
          <w:p w14:paraId="114D5749" w14:textId="77777777" w:rsidR="00C25945" w:rsidRDefault="00C25945" w:rsidP="002A2DD3">
            <w:pPr>
              <w:widowControl w:val="0"/>
              <w:jc w:val="center"/>
              <w:rPr>
                <w:rFonts w:eastAsia="Times New Roman"/>
                <w:szCs w:val="20"/>
              </w:rPr>
            </w:pPr>
            <w:r>
              <w:rPr>
                <w:color w:val="000000"/>
                <w:szCs w:val="20"/>
              </w:rPr>
              <w:t>10</w:t>
            </w:r>
          </w:p>
        </w:tc>
        <w:tc>
          <w:tcPr>
            <w:tcW w:w="391" w:type="pct"/>
            <w:tcBorders>
              <w:top w:val="single" w:sz="4" w:space="0" w:color="000000"/>
              <w:left w:val="single" w:sz="4" w:space="0" w:color="000000"/>
              <w:bottom w:val="single" w:sz="4" w:space="0" w:color="000000"/>
              <w:right w:val="single" w:sz="4" w:space="0" w:color="000000"/>
            </w:tcBorders>
            <w:vAlign w:val="center"/>
          </w:tcPr>
          <w:p w14:paraId="5F1A339B" w14:textId="77777777" w:rsidR="00C25945" w:rsidRDefault="00C25945" w:rsidP="002A2DD3">
            <w:pPr>
              <w:widowControl w:val="0"/>
              <w:jc w:val="center"/>
              <w:rPr>
                <w:szCs w:val="20"/>
              </w:rPr>
            </w:pPr>
            <w:r>
              <w:rPr>
                <w:color w:val="000000"/>
                <w:szCs w:val="20"/>
              </w:rPr>
              <w:t>590</w:t>
            </w:r>
          </w:p>
        </w:tc>
      </w:tr>
      <w:tr w:rsidR="00C25945" w14:paraId="59829DD7" w14:textId="77777777" w:rsidTr="002A2DD3">
        <w:trPr>
          <w:trHeight w:val="181"/>
          <w:jc w:val="center"/>
        </w:trPr>
        <w:tc>
          <w:tcPr>
            <w:tcW w:w="237" w:type="pct"/>
            <w:tcBorders>
              <w:top w:val="single" w:sz="4" w:space="0" w:color="000000"/>
              <w:left w:val="single" w:sz="4" w:space="0" w:color="000000"/>
              <w:bottom w:val="single" w:sz="4" w:space="0" w:color="000000"/>
              <w:right w:val="single" w:sz="4" w:space="0" w:color="000000"/>
            </w:tcBorders>
            <w:vAlign w:val="center"/>
          </w:tcPr>
          <w:p w14:paraId="636466B5" w14:textId="77777777" w:rsidR="00C25945" w:rsidRDefault="00C25945" w:rsidP="002A2DD3">
            <w:pPr>
              <w:widowControl w:val="0"/>
              <w:jc w:val="center"/>
              <w:rPr>
                <w:rFonts w:eastAsia="Times New Roman"/>
                <w:szCs w:val="20"/>
              </w:rPr>
            </w:pPr>
            <w:r>
              <w:rPr>
                <w:rFonts w:eastAsia="Times New Roman"/>
                <w:szCs w:val="20"/>
              </w:rPr>
              <w:t>48</w:t>
            </w:r>
          </w:p>
        </w:tc>
        <w:tc>
          <w:tcPr>
            <w:tcW w:w="502" w:type="pct"/>
            <w:tcBorders>
              <w:top w:val="single" w:sz="4" w:space="0" w:color="000000"/>
              <w:left w:val="single" w:sz="4" w:space="0" w:color="000000"/>
              <w:bottom w:val="single" w:sz="4" w:space="0" w:color="000000"/>
              <w:right w:val="single" w:sz="4" w:space="0" w:color="000000"/>
            </w:tcBorders>
            <w:vAlign w:val="center"/>
          </w:tcPr>
          <w:p w14:paraId="1DC50FC3" w14:textId="77777777" w:rsidR="00C25945" w:rsidRDefault="00C25945" w:rsidP="002A2DD3">
            <w:pPr>
              <w:widowControl w:val="0"/>
              <w:jc w:val="center"/>
              <w:rPr>
                <w:rFonts w:eastAsia="Times New Roman"/>
                <w:szCs w:val="20"/>
              </w:rPr>
            </w:pPr>
            <w:r>
              <w:rPr>
                <w:color w:val="000000"/>
                <w:szCs w:val="20"/>
              </w:rPr>
              <w:t>Unidade</w:t>
            </w:r>
          </w:p>
        </w:tc>
        <w:tc>
          <w:tcPr>
            <w:tcW w:w="363" w:type="pct"/>
            <w:tcBorders>
              <w:top w:val="single" w:sz="4" w:space="0" w:color="000000"/>
              <w:left w:val="single" w:sz="4" w:space="0" w:color="000000"/>
              <w:bottom w:val="single" w:sz="4" w:space="0" w:color="000000"/>
              <w:right w:val="single" w:sz="4" w:space="0" w:color="000000"/>
            </w:tcBorders>
            <w:vAlign w:val="center"/>
          </w:tcPr>
          <w:p w14:paraId="2BFA75CC" w14:textId="77777777" w:rsidR="00C25945" w:rsidRDefault="00C25945" w:rsidP="002A2DD3">
            <w:pPr>
              <w:widowControl w:val="0"/>
              <w:jc w:val="center"/>
              <w:rPr>
                <w:rFonts w:eastAsia="Times New Roman"/>
                <w:szCs w:val="20"/>
              </w:rPr>
            </w:pPr>
            <w:r>
              <w:rPr>
                <w:color w:val="000000"/>
                <w:szCs w:val="20"/>
              </w:rPr>
              <w:t>8</w:t>
            </w:r>
          </w:p>
        </w:tc>
        <w:tc>
          <w:tcPr>
            <w:tcW w:w="363" w:type="pct"/>
            <w:tcBorders>
              <w:top w:val="single" w:sz="4" w:space="0" w:color="000000"/>
              <w:left w:val="single" w:sz="4" w:space="0" w:color="000000"/>
              <w:bottom w:val="single" w:sz="4" w:space="0" w:color="000000"/>
              <w:right w:val="single" w:sz="4" w:space="0" w:color="000000"/>
            </w:tcBorders>
            <w:vAlign w:val="center"/>
          </w:tcPr>
          <w:p w14:paraId="4285D14D" w14:textId="77777777" w:rsidR="00C25945" w:rsidRDefault="00C25945" w:rsidP="002A2DD3">
            <w:pPr>
              <w:widowControl w:val="0"/>
              <w:jc w:val="center"/>
              <w:rPr>
                <w:rFonts w:eastAsia="Times New Roman"/>
                <w:szCs w:val="20"/>
              </w:rPr>
            </w:pPr>
            <w:r>
              <w:rPr>
                <w:color w:val="000000"/>
                <w:szCs w:val="20"/>
              </w:rPr>
              <w:t>6</w:t>
            </w:r>
          </w:p>
        </w:tc>
        <w:tc>
          <w:tcPr>
            <w:tcW w:w="269" w:type="pct"/>
            <w:tcBorders>
              <w:top w:val="single" w:sz="4" w:space="0" w:color="000000"/>
              <w:left w:val="single" w:sz="4" w:space="0" w:color="000000"/>
              <w:bottom w:val="single" w:sz="4" w:space="0" w:color="000000"/>
              <w:right w:val="single" w:sz="4" w:space="0" w:color="000000"/>
            </w:tcBorders>
            <w:vAlign w:val="center"/>
          </w:tcPr>
          <w:p w14:paraId="22BB47AC" w14:textId="77777777" w:rsidR="00C25945" w:rsidRDefault="00C25945" w:rsidP="002A2DD3">
            <w:pPr>
              <w:widowControl w:val="0"/>
              <w:jc w:val="center"/>
              <w:rPr>
                <w:rFonts w:eastAsia="Times New Roman"/>
                <w:szCs w:val="20"/>
              </w:rPr>
            </w:pPr>
            <w:r>
              <w:rPr>
                <w:color w:val="000000"/>
                <w:szCs w:val="20"/>
              </w:rPr>
              <w:t>2</w:t>
            </w:r>
          </w:p>
        </w:tc>
        <w:tc>
          <w:tcPr>
            <w:tcW w:w="269" w:type="pct"/>
            <w:tcBorders>
              <w:top w:val="single" w:sz="4" w:space="0" w:color="000000"/>
              <w:left w:val="single" w:sz="4" w:space="0" w:color="000000"/>
              <w:bottom w:val="single" w:sz="4" w:space="0" w:color="000000"/>
              <w:right w:val="single" w:sz="4" w:space="0" w:color="000000"/>
            </w:tcBorders>
            <w:vAlign w:val="center"/>
          </w:tcPr>
          <w:p w14:paraId="05B95D04" w14:textId="77777777" w:rsidR="00C25945" w:rsidRDefault="00C25945" w:rsidP="002A2DD3">
            <w:pPr>
              <w:widowControl w:val="0"/>
              <w:jc w:val="center"/>
              <w:rPr>
                <w:rFonts w:eastAsia="Times New Roman"/>
                <w:szCs w:val="20"/>
              </w:rPr>
            </w:pPr>
            <w:r>
              <w:rPr>
                <w:color w:val="000000"/>
                <w:szCs w:val="20"/>
              </w:rPr>
              <w:t>0</w:t>
            </w:r>
          </w:p>
        </w:tc>
        <w:tc>
          <w:tcPr>
            <w:tcW w:w="269" w:type="pct"/>
            <w:tcBorders>
              <w:top w:val="single" w:sz="4" w:space="0" w:color="000000"/>
              <w:left w:val="single" w:sz="4" w:space="0" w:color="000000"/>
              <w:bottom w:val="single" w:sz="4" w:space="0" w:color="000000"/>
              <w:right w:val="single" w:sz="4" w:space="0" w:color="000000"/>
            </w:tcBorders>
            <w:vAlign w:val="center"/>
          </w:tcPr>
          <w:p w14:paraId="33321987" w14:textId="77777777" w:rsidR="00C25945" w:rsidRDefault="00C25945" w:rsidP="002A2DD3">
            <w:pPr>
              <w:widowControl w:val="0"/>
              <w:jc w:val="center"/>
              <w:rPr>
                <w:rFonts w:eastAsia="Times New Roman"/>
                <w:szCs w:val="20"/>
              </w:rPr>
            </w:pPr>
            <w:r>
              <w:rPr>
                <w:color w:val="000000"/>
                <w:szCs w:val="20"/>
              </w:rPr>
              <w:t>5</w:t>
            </w:r>
          </w:p>
        </w:tc>
        <w:tc>
          <w:tcPr>
            <w:tcW w:w="269" w:type="pct"/>
            <w:tcBorders>
              <w:top w:val="single" w:sz="4" w:space="0" w:color="000000"/>
              <w:left w:val="single" w:sz="4" w:space="0" w:color="000000"/>
              <w:bottom w:val="single" w:sz="4" w:space="0" w:color="000000"/>
              <w:right w:val="single" w:sz="4" w:space="0" w:color="000000"/>
            </w:tcBorders>
            <w:vAlign w:val="center"/>
          </w:tcPr>
          <w:p w14:paraId="240A16ED" w14:textId="77777777" w:rsidR="00C25945" w:rsidRDefault="00C25945" w:rsidP="002A2DD3">
            <w:pPr>
              <w:widowControl w:val="0"/>
              <w:jc w:val="center"/>
              <w:rPr>
                <w:rFonts w:eastAsia="Times New Roman"/>
                <w:szCs w:val="20"/>
              </w:rPr>
            </w:pPr>
            <w:r>
              <w:rPr>
                <w:color w:val="000000"/>
                <w:szCs w:val="20"/>
              </w:rPr>
              <w:t>0</w:t>
            </w:r>
          </w:p>
        </w:tc>
        <w:tc>
          <w:tcPr>
            <w:tcW w:w="269" w:type="pct"/>
            <w:tcBorders>
              <w:top w:val="single" w:sz="4" w:space="0" w:color="000000"/>
              <w:left w:val="single" w:sz="4" w:space="0" w:color="000000"/>
              <w:bottom w:val="single" w:sz="4" w:space="0" w:color="000000"/>
              <w:right w:val="single" w:sz="4" w:space="0" w:color="000000"/>
            </w:tcBorders>
            <w:vAlign w:val="center"/>
          </w:tcPr>
          <w:p w14:paraId="321E557E" w14:textId="77777777" w:rsidR="00C25945" w:rsidRDefault="00C25945" w:rsidP="002A2DD3">
            <w:pPr>
              <w:widowControl w:val="0"/>
              <w:jc w:val="center"/>
              <w:rPr>
                <w:rFonts w:eastAsia="Times New Roman"/>
                <w:szCs w:val="20"/>
              </w:rPr>
            </w:pPr>
            <w:r>
              <w:rPr>
                <w:color w:val="000000"/>
                <w:szCs w:val="20"/>
              </w:rPr>
              <w:t>2</w:t>
            </w:r>
          </w:p>
        </w:tc>
        <w:tc>
          <w:tcPr>
            <w:tcW w:w="363" w:type="pct"/>
            <w:tcBorders>
              <w:top w:val="single" w:sz="4" w:space="0" w:color="000000"/>
              <w:left w:val="single" w:sz="4" w:space="0" w:color="000000"/>
              <w:bottom w:val="single" w:sz="4" w:space="0" w:color="000000"/>
              <w:right w:val="single" w:sz="4" w:space="0" w:color="000000"/>
            </w:tcBorders>
            <w:vAlign w:val="center"/>
          </w:tcPr>
          <w:p w14:paraId="50C2A2FB" w14:textId="77777777" w:rsidR="00C25945" w:rsidRDefault="00C25945" w:rsidP="002A2DD3">
            <w:pPr>
              <w:widowControl w:val="0"/>
              <w:jc w:val="center"/>
              <w:rPr>
                <w:rFonts w:eastAsia="Times New Roman"/>
                <w:szCs w:val="20"/>
              </w:rPr>
            </w:pPr>
            <w:r>
              <w:rPr>
                <w:color w:val="000000"/>
                <w:szCs w:val="20"/>
              </w:rPr>
              <w:t>5</w:t>
            </w:r>
          </w:p>
        </w:tc>
        <w:tc>
          <w:tcPr>
            <w:tcW w:w="269" w:type="pct"/>
            <w:tcBorders>
              <w:top w:val="single" w:sz="4" w:space="0" w:color="000000"/>
              <w:left w:val="single" w:sz="4" w:space="0" w:color="000000"/>
              <w:bottom w:val="single" w:sz="4" w:space="0" w:color="000000"/>
              <w:right w:val="single" w:sz="4" w:space="0" w:color="000000"/>
            </w:tcBorders>
            <w:vAlign w:val="center"/>
          </w:tcPr>
          <w:p w14:paraId="55F359B7" w14:textId="77777777" w:rsidR="00C25945" w:rsidRDefault="00C25945" w:rsidP="002A2DD3">
            <w:pPr>
              <w:widowControl w:val="0"/>
              <w:jc w:val="center"/>
              <w:rPr>
                <w:rFonts w:eastAsia="Times New Roman"/>
                <w:szCs w:val="20"/>
              </w:rPr>
            </w:pPr>
            <w:r>
              <w:rPr>
                <w:color w:val="000000"/>
                <w:szCs w:val="20"/>
              </w:rPr>
              <w:t>0</w:t>
            </w:r>
          </w:p>
        </w:tc>
        <w:tc>
          <w:tcPr>
            <w:tcW w:w="269" w:type="pct"/>
            <w:tcBorders>
              <w:top w:val="single" w:sz="4" w:space="0" w:color="000000"/>
              <w:left w:val="single" w:sz="4" w:space="0" w:color="000000"/>
              <w:bottom w:val="single" w:sz="4" w:space="0" w:color="000000"/>
              <w:right w:val="single" w:sz="4" w:space="0" w:color="000000"/>
            </w:tcBorders>
            <w:vAlign w:val="center"/>
          </w:tcPr>
          <w:p w14:paraId="73C595D9" w14:textId="77777777" w:rsidR="00C25945" w:rsidRDefault="00C25945" w:rsidP="002A2DD3">
            <w:pPr>
              <w:widowControl w:val="0"/>
              <w:jc w:val="center"/>
              <w:rPr>
                <w:rFonts w:eastAsia="Times New Roman"/>
                <w:szCs w:val="20"/>
              </w:rPr>
            </w:pPr>
            <w:r>
              <w:rPr>
                <w:color w:val="000000"/>
                <w:szCs w:val="20"/>
              </w:rPr>
              <w:t>0</w:t>
            </w:r>
          </w:p>
        </w:tc>
        <w:tc>
          <w:tcPr>
            <w:tcW w:w="363" w:type="pct"/>
            <w:tcBorders>
              <w:top w:val="single" w:sz="4" w:space="0" w:color="000000"/>
              <w:left w:val="single" w:sz="4" w:space="0" w:color="000000"/>
              <w:bottom w:val="single" w:sz="4" w:space="0" w:color="000000"/>
              <w:right w:val="single" w:sz="4" w:space="0" w:color="000000"/>
            </w:tcBorders>
            <w:vAlign w:val="center"/>
          </w:tcPr>
          <w:p w14:paraId="7E1293E6" w14:textId="77777777" w:rsidR="00C25945" w:rsidRDefault="00C25945" w:rsidP="002A2DD3">
            <w:pPr>
              <w:widowControl w:val="0"/>
              <w:jc w:val="center"/>
              <w:rPr>
                <w:rFonts w:eastAsia="Times New Roman"/>
                <w:szCs w:val="20"/>
              </w:rPr>
            </w:pPr>
            <w:r>
              <w:rPr>
                <w:color w:val="000000"/>
                <w:szCs w:val="20"/>
              </w:rPr>
              <w:t>0</w:t>
            </w:r>
          </w:p>
        </w:tc>
        <w:tc>
          <w:tcPr>
            <w:tcW w:w="269" w:type="pct"/>
            <w:tcBorders>
              <w:top w:val="single" w:sz="4" w:space="0" w:color="000000"/>
              <w:left w:val="single" w:sz="4" w:space="0" w:color="000000"/>
              <w:bottom w:val="single" w:sz="4" w:space="0" w:color="000000"/>
              <w:right w:val="single" w:sz="4" w:space="0" w:color="000000"/>
            </w:tcBorders>
            <w:vAlign w:val="center"/>
          </w:tcPr>
          <w:p w14:paraId="29C0D851" w14:textId="77777777" w:rsidR="00C25945" w:rsidRDefault="00C25945" w:rsidP="002A2DD3">
            <w:pPr>
              <w:widowControl w:val="0"/>
              <w:jc w:val="center"/>
              <w:rPr>
                <w:rFonts w:eastAsia="Times New Roman"/>
                <w:szCs w:val="20"/>
              </w:rPr>
            </w:pPr>
            <w:r>
              <w:rPr>
                <w:color w:val="000000"/>
                <w:szCs w:val="20"/>
              </w:rPr>
              <w:t>0</w:t>
            </w:r>
          </w:p>
        </w:tc>
        <w:tc>
          <w:tcPr>
            <w:tcW w:w="269" w:type="pct"/>
            <w:tcBorders>
              <w:top w:val="single" w:sz="4" w:space="0" w:color="000000"/>
              <w:left w:val="single" w:sz="4" w:space="0" w:color="000000"/>
              <w:bottom w:val="single" w:sz="4" w:space="0" w:color="000000"/>
              <w:right w:val="single" w:sz="4" w:space="0" w:color="000000"/>
            </w:tcBorders>
            <w:vAlign w:val="center"/>
          </w:tcPr>
          <w:p w14:paraId="66375558" w14:textId="77777777" w:rsidR="00C25945" w:rsidRDefault="00C25945" w:rsidP="002A2DD3">
            <w:pPr>
              <w:widowControl w:val="0"/>
              <w:jc w:val="center"/>
              <w:rPr>
                <w:rFonts w:eastAsia="Times New Roman"/>
                <w:szCs w:val="20"/>
              </w:rPr>
            </w:pPr>
            <w:r>
              <w:rPr>
                <w:color w:val="000000"/>
                <w:szCs w:val="20"/>
              </w:rPr>
              <w:t>0</w:t>
            </w:r>
          </w:p>
        </w:tc>
        <w:tc>
          <w:tcPr>
            <w:tcW w:w="391" w:type="pct"/>
            <w:tcBorders>
              <w:top w:val="single" w:sz="4" w:space="0" w:color="000000"/>
              <w:left w:val="single" w:sz="4" w:space="0" w:color="000000"/>
              <w:bottom w:val="single" w:sz="4" w:space="0" w:color="000000"/>
              <w:right w:val="single" w:sz="4" w:space="0" w:color="000000"/>
            </w:tcBorders>
            <w:vAlign w:val="center"/>
          </w:tcPr>
          <w:p w14:paraId="73D1FA77" w14:textId="77777777" w:rsidR="00C25945" w:rsidRDefault="00C25945" w:rsidP="002A2DD3">
            <w:pPr>
              <w:widowControl w:val="0"/>
              <w:jc w:val="center"/>
              <w:rPr>
                <w:szCs w:val="20"/>
              </w:rPr>
            </w:pPr>
            <w:r>
              <w:rPr>
                <w:color w:val="000000"/>
                <w:szCs w:val="20"/>
              </w:rPr>
              <w:t>28</w:t>
            </w:r>
          </w:p>
        </w:tc>
      </w:tr>
      <w:tr w:rsidR="00C25945" w14:paraId="4E95E184" w14:textId="77777777" w:rsidTr="002A2DD3">
        <w:trPr>
          <w:trHeight w:val="181"/>
          <w:jc w:val="center"/>
        </w:trPr>
        <w:tc>
          <w:tcPr>
            <w:tcW w:w="237" w:type="pct"/>
            <w:tcBorders>
              <w:top w:val="single" w:sz="4" w:space="0" w:color="000000"/>
              <w:left w:val="single" w:sz="4" w:space="0" w:color="000000"/>
              <w:bottom w:val="single" w:sz="4" w:space="0" w:color="000000"/>
              <w:right w:val="single" w:sz="4" w:space="0" w:color="000000"/>
            </w:tcBorders>
            <w:vAlign w:val="center"/>
          </w:tcPr>
          <w:p w14:paraId="02EE2FA1" w14:textId="77777777" w:rsidR="00C25945" w:rsidRDefault="00C25945" w:rsidP="002A2DD3">
            <w:pPr>
              <w:widowControl w:val="0"/>
              <w:jc w:val="center"/>
              <w:rPr>
                <w:rFonts w:eastAsia="Times New Roman"/>
                <w:szCs w:val="20"/>
              </w:rPr>
            </w:pPr>
            <w:r>
              <w:rPr>
                <w:rFonts w:eastAsia="Times New Roman"/>
                <w:szCs w:val="20"/>
              </w:rPr>
              <w:t>49</w:t>
            </w:r>
          </w:p>
        </w:tc>
        <w:tc>
          <w:tcPr>
            <w:tcW w:w="502" w:type="pct"/>
            <w:tcBorders>
              <w:top w:val="single" w:sz="4" w:space="0" w:color="000000"/>
              <w:left w:val="single" w:sz="4" w:space="0" w:color="000000"/>
              <w:bottom w:val="single" w:sz="4" w:space="0" w:color="000000"/>
              <w:right w:val="single" w:sz="4" w:space="0" w:color="000000"/>
            </w:tcBorders>
            <w:vAlign w:val="center"/>
          </w:tcPr>
          <w:p w14:paraId="06A5E3E5" w14:textId="77777777" w:rsidR="00C25945" w:rsidRDefault="00C25945" w:rsidP="002A2DD3">
            <w:pPr>
              <w:widowControl w:val="0"/>
              <w:jc w:val="center"/>
              <w:rPr>
                <w:rFonts w:eastAsia="Times New Roman"/>
                <w:szCs w:val="20"/>
              </w:rPr>
            </w:pPr>
            <w:r>
              <w:rPr>
                <w:color w:val="000000"/>
                <w:szCs w:val="20"/>
              </w:rPr>
              <w:t>Metros</w:t>
            </w:r>
          </w:p>
        </w:tc>
        <w:tc>
          <w:tcPr>
            <w:tcW w:w="363" w:type="pct"/>
            <w:tcBorders>
              <w:top w:val="single" w:sz="4" w:space="0" w:color="000000"/>
              <w:left w:val="single" w:sz="4" w:space="0" w:color="000000"/>
              <w:bottom w:val="single" w:sz="4" w:space="0" w:color="000000"/>
              <w:right w:val="single" w:sz="4" w:space="0" w:color="000000"/>
            </w:tcBorders>
            <w:vAlign w:val="center"/>
          </w:tcPr>
          <w:p w14:paraId="252488B5" w14:textId="77777777" w:rsidR="00C25945" w:rsidRDefault="00C25945" w:rsidP="002A2DD3">
            <w:pPr>
              <w:widowControl w:val="0"/>
              <w:jc w:val="center"/>
              <w:rPr>
                <w:rFonts w:eastAsia="Times New Roman"/>
                <w:szCs w:val="20"/>
              </w:rPr>
            </w:pPr>
            <w:r>
              <w:rPr>
                <w:color w:val="000000"/>
                <w:szCs w:val="20"/>
              </w:rPr>
              <w:t>1.000</w:t>
            </w:r>
          </w:p>
        </w:tc>
        <w:tc>
          <w:tcPr>
            <w:tcW w:w="363" w:type="pct"/>
            <w:tcBorders>
              <w:top w:val="single" w:sz="4" w:space="0" w:color="000000"/>
              <w:left w:val="single" w:sz="4" w:space="0" w:color="000000"/>
              <w:bottom w:val="single" w:sz="4" w:space="0" w:color="000000"/>
              <w:right w:val="single" w:sz="4" w:space="0" w:color="000000"/>
            </w:tcBorders>
            <w:vAlign w:val="center"/>
          </w:tcPr>
          <w:p w14:paraId="059D614A" w14:textId="77777777" w:rsidR="00C25945" w:rsidRDefault="00C25945" w:rsidP="002A2DD3">
            <w:pPr>
              <w:widowControl w:val="0"/>
              <w:jc w:val="center"/>
              <w:rPr>
                <w:rFonts w:eastAsia="Times New Roman"/>
                <w:szCs w:val="20"/>
              </w:rPr>
            </w:pPr>
            <w:r>
              <w:rPr>
                <w:color w:val="000000"/>
                <w:szCs w:val="20"/>
              </w:rPr>
              <w:t>200</w:t>
            </w:r>
          </w:p>
        </w:tc>
        <w:tc>
          <w:tcPr>
            <w:tcW w:w="269" w:type="pct"/>
            <w:tcBorders>
              <w:top w:val="single" w:sz="4" w:space="0" w:color="000000"/>
              <w:left w:val="single" w:sz="4" w:space="0" w:color="000000"/>
              <w:bottom w:val="single" w:sz="4" w:space="0" w:color="000000"/>
              <w:right w:val="single" w:sz="4" w:space="0" w:color="000000"/>
            </w:tcBorders>
            <w:vAlign w:val="center"/>
          </w:tcPr>
          <w:p w14:paraId="01A9FA70" w14:textId="77777777" w:rsidR="00C25945" w:rsidRDefault="00C25945" w:rsidP="002A2DD3">
            <w:pPr>
              <w:widowControl w:val="0"/>
              <w:jc w:val="center"/>
              <w:rPr>
                <w:rFonts w:eastAsia="Times New Roman"/>
                <w:szCs w:val="20"/>
              </w:rPr>
            </w:pPr>
            <w:r>
              <w:rPr>
                <w:color w:val="000000"/>
                <w:szCs w:val="20"/>
              </w:rPr>
              <w:t>10</w:t>
            </w:r>
          </w:p>
        </w:tc>
        <w:tc>
          <w:tcPr>
            <w:tcW w:w="269" w:type="pct"/>
            <w:tcBorders>
              <w:top w:val="single" w:sz="4" w:space="0" w:color="000000"/>
              <w:left w:val="single" w:sz="4" w:space="0" w:color="000000"/>
              <w:bottom w:val="single" w:sz="4" w:space="0" w:color="000000"/>
              <w:right w:val="single" w:sz="4" w:space="0" w:color="000000"/>
            </w:tcBorders>
            <w:vAlign w:val="center"/>
          </w:tcPr>
          <w:p w14:paraId="70F94C66" w14:textId="77777777" w:rsidR="00C25945" w:rsidRDefault="00C25945" w:rsidP="002A2DD3">
            <w:pPr>
              <w:widowControl w:val="0"/>
              <w:jc w:val="center"/>
              <w:rPr>
                <w:rFonts w:eastAsia="Times New Roman"/>
                <w:szCs w:val="20"/>
              </w:rPr>
            </w:pPr>
            <w:r>
              <w:rPr>
                <w:color w:val="000000"/>
                <w:szCs w:val="20"/>
              </w:rPr>
              <w:t>10</w:t>
            </w:r>
          </w:p>
        </w:tc>
        <w:tc>
          <w:tcPr>
            <w:tcW w:w="269" w:type="pct"/>
            <w:tcBorders>
              <w:top w:val="single" w:sz="4" w:space="0" w:color="000000"/>
              <w:left w:val="single" w:sz="4" w:space="0" w:color="000000"/>
              <w:bottom w:val="single" w:sz="4" w:space="0" w:color="000000"/>
              <w:right w:val="single" w:sz="4" w:space="0" w:color="000000"/>
            </w:tcBorders>
            <w:vAlign w:val="center"/>
          </w:tcPr>
          <w:p w14:paraId="26F4E5F9" w14:textId="77777777" w:rsidR="00C25945" w:rsidRDefault="00C25945" w:rsidP="002A2DD3">
            <w:pPr>
              <w:widowControl w:val="0"/>
              <w:jc w:val="center"/>
              <w:rPr>
                <w:rFonts w:eastAsia="Times New Roman"/>
                <w:szCs w:val="20"/>
              </w:rPr>
            </w:pPr>
            <w:r>
              <w:rPr>
                <w:color w:val="000000"/>
                <w:szCs w:val="20"/>
              </w:rPr>
              <w:t>200</w:t>
            </w:r>
          </w:p>
        </w:tc>
        <w:tc>
          <w:tcPr>
            <w:tcW w:w="269" w:type="pct"/>
            <w:tcBorders>
              <w:top w:val="single" w:sz="4" w:space="0" w:color="000000"/>
              <w:left w:val="single" w:sz="4" w:space="0" w:color="000000"/>
              <w:bottom w:val="single" w:sz="4" w:space="0" w:color="000000"/>
              <w:right w:val="single" w:sz="4" w:space="0" w:color="000000"/>
            </w:tcBorders>
            <w:vAlign w:val="center"/>
          </w:tcPr>
          <w:p w14:paraId="1C2740EC" w14:textId="77777777" w:rsidR="00C25945" w:rsidRDefault="00C25945" w:rsidP="002A2DD3">
            <w:pPr>
              <w:widowControl w:val="0"/>
              <w:jc w:val="center"/>
              <w:rPr>
                <w:rFonts w:eastAsia="Times New Roman"/>
                <w:szCs w:val="20"/>
              </w:rPr>
            </w:pPr>
            <w:r>
              <w:rPr>
                <w:color w:val="000000"/>
                <w:szCs w:val="20"/>
              </w:rPr>
              <w:t>0</w:t>
            </w:r>
          </w:p>
        </w:tc>
        <w:tc>
          <w:tcPr>
            <w:tcW w:w="269" w:type="pct"/>
            <w:tcBorders>
              <w:top w:val="single" w:sz="4" w:space="0" w:color="000000"/>
              <w:left w:val="single" w:sz="4" w:space="0" w:color="000000"/>
              <w:bottom w:val="single" w:sz="4" w:space="0" w:color="000000"/>
              <w:right w:val="single" w:sz="4" w:space="0" w:color="000000"/>
            </w:tcBorders>
            <w:vAlign w:val="center"/>
          </w:tcPr>
          <w:p w14:paraId="28F271CE" w14:textId="77777777" w:rsidR="00C25945" w:rsidRDefault="00C25945" w:rsidP="002A2DD3">
            <w:pPr>
              <w:widowControl w:val="0"/>
              <w:jc w:val="center"/>
              <w:rPr>
                <w:rFonts w:eastAsia="Times New Roman"/>
                <w:szCs w:val="20"/>
              </w:rPr>
            </w:pPr>
            <w:r>
              <w:rPr>
                <w:color w:val="000000"/>
                <w:szCs w:val="20"/>
              </w:rPr>
              <w:t>0</w:t>
            </w:r>
          </w:p>
        </w:tc>
        <w:tc>
          <w:tcPr>
            <w:tcW w:w="363" w:type="pct"/>
            <w:tcBorders>
              <w:top w:val="single" w:sz="4" w:space="0" w:color="000000"/>
              <w:left w:val="single" w:sz="4" w:space="0" w:color="000000"/>
              <w:bottom w:val="single" w:sz="4" w:space="0" w:color="000000"/>
              <w:right w:val="single" w:sz="4" w:space="0" w:color="000000"/>
            </w:tcBorders>
            <w:vAlign w:val="center"/>
          </w:tcPr>
          <w:p w14:paraId="7804BE07" w14:textId="77777777" w:rsidR="00C25945" w:rsidRDefault="00C25945" w:rsidP="002A2DD3">
            <w:pPr>
              <w:widowControl w:val="0"/>
              <w:jc w:val="center"/>
              <w:rPr>
                <w:rFonts w:eastAsia="Times New Roman"/>
                <w:szCs w:val="20"/>
              </w:rPr>
            </w:pPr>
            <w:r>
              <w:rPr>
                <w:color w:val="000000"/>
                <w:szCs w:val="20"/>
              </w:rPr>
              <w:t>500</w:t>
            </w:r>
          </w:p>
        </w:tc>
        <w:tc>
          <w:tcPr>
            <w:tcW w:w="269" w:type="pct"/>
            <w:tcBorders>
              <w:top w:val="single" w:sz="4" w:space="0" w:color="000000"/>
              <w:left w:val="single" w:sz="4" w:space="0" w:color="000000"/>
              <w:bottom w:val="single" w:sz="4" w:space="0" w:color="000000"/>
              <w:right w:val="single" w:sz="4" w:space="0" w:color="000000"/>
            </w:tcBorders>
            <w:vAlign w:val="center"/>
          </w:tcPr>
          <w:p w14:paraId="68FB1CB5" w14:textId="77777777" w:rsidR="00C25945" w:rsidRDefault="00C25945" w:rsidP="002A2DD3">
            <w:pPr>
              <w:widowControl w:val="0"/>
              <w:jc w:val="center"/>
              <w:rPr>
                <w:rFonts w:eastAsia="Times New Roman"/>
                <w:szCs w:val="20"/>
              </w:rPr>
            </w:pPr>
            <w:r>
              <w:rPr>
                <w:color w:val="000000"/>
                <w:szCs w:val="20"/>
              </w:rPr>
              <w:t>0</w:t>
            </w:r>
          </w:p>
        </w:tc>
        <w:tc>
          <w:tcPr>
            <w:tcW w:w="269" w:type="pct"/>
            <w:tcBorders>
              <w:top w:val="single" w:sz="4" w:space="0" w:color="000000"/>
              <w:left w:val="single" w:sz="4" w:space="0" w:color="000000"/>
              <w:bottom w:val="single" w:sz="4" w:space="0" w:color="000000"/>
              <w:right w:val="single" w:sz="4" w:space="0" w:color="000000"/>
            </w:tcBorders>
            <w:vAlign w:val="center"/>
          </w:tcPr>
          <w:p w14:paraId="048949DD" w14:textId="77777777" w:rsidR="00C25945" w:rsidRDefault="00C25945" w:rsidP="002A2DD3">
            <w:pPr>
              <w:widowControl w:val="0"/>
              <w:jc w:val="center"/>
              <w:rPr>
                <w:rFonts w:eastAsia="Times New Roman"/>
                <w:szCs w:val="20"/>
              </w:rPr>
            </w:pPr>
            <w:r>
              <w:rPr>
                <w:color w:val="000000"/>
                <w:szCs w:val="20"/>
              </w:rPr>
              <w:t>0</w:t>
            </w:r>
          </w:p>
        </w:tc>
        <w:tc>
          <w:tcPr>
            <w:tcW w:w="363" w:type="pct"/>
            <w:tcBorders>
              <w:top w:val="single" w:sz="4" w:space="0" w:color="000000"/>
              <w:left w:val="single" w:sz="4" w:space="0" w:color="000000"/>
              <w:bottom w:val="single" w:sz="4" w:space="0" w:color="000000"/>
              <w:right w:val="single" w:sz="4" w:space="0" w:color="000000"/>
            </w:tcBorders>
            <w:vAlign w:val="center"/>
          </w:tcPr>
          <w:p w14:paraId="21E34B4D" w14:textId="77777777" w:rsidR="00C25945" w:rsidRDefault="00C25945" w:rsidP="002A2DD3">
            <w:pPr>
              <w:widowControl w:val="0"/>
              <w:jc w:val="center"/>
              <w:rPr>
                <w:rFonts w:eastAsia="Times New Roman"/>
                <w:szCs w:val="20"/>
              </w:rPr>
            </w:pPr>
            <w:r>
              <w:rPr>
                <w:color w:val="000000"/>
                <w:szCs w:val="20"/>
              </w:rPr>
              <w:t>0</w:t>
            </w:r>
          </w:p>
        </w:tc>
        <w:tc>
          <w:tcPr>
            <w:tcW w:w="269" w:type="pct"/>
            <w:tcBorders>
              <w:top w:val="single" w:sz="4" w:space="0" w:color="000000"/>
              <w:left w:val="single" w:sz="4" w:space="0" w:color="000000"/>
              <w:bottom w:val="single" w:sz="4" w:space="0" w:color="000000"/>
              <w:right w:val="single" w:sz="4" w:space="0" w:color="000000"/>
            </w:tcBorders>
            <w:vAlign w:val="center"/>
          </w:tcPr>
          <w:p w14:paraId="27CC7C4D" w14:textId="77777777" w:rsidR="00C25945" w:rsidRDefault="00C25945" w:rsidP="002A2DD3">
            <w:pPr>
              <w:widowControl w:val="0"/>
              <w:jc w:val="center"/>
              <w:rPr>
                <w:rFonts w:eastAsia="Times New Roman"/>
                <w:szCs w:val="20"/>
              </w:rPr>
            </w:pPr>
            <w:r>
              <w:rPr>
                <w:color w:val="000000"/>
                <w:szCs w:val="20"/>
              </w:rPr>
              <w:t>0</w:t>
            </w:r>
          </w:p>
        </w:tc>
        <w:tc>
          <w:tcPr>
            <w:tcW w:w="269" w:type="pct"/>
            <w:tcBorders>
              <w:top w:val="single" w:sz="4" w:space="0" w:color="000000"/>
              <w:left w:val="single" w:sz="4" w:space="0" w:color="000000"/>
              <w:bottom w:val="single" w:sz="4" w:space="0" w:color="000000"/>
              <w:right w:val="single" w:sz="4" w:space="0" w:color="000000"/>
            </w:tcBorders>
            <w:vAlign w:val="center"/>
          </w:tcPr>
          <w:p w14:paraId="6AC959B5" w14:textId="77777777" w:rsidR="00C25945" w:rsidRDefault="00C25945" w:rsidP="002A2DD3">
            <w:pPr>
              <w:widowControl w:val="0"/>
              <w:jc w:val="center"/>
              <w:rPr>
                <w:rFonts w:eastAsia="Times New Roman"/>
                <w:szCs w:val="20"/>
              </w:rPr>
            </w:pPr>
            <w:r>
              <w:rPr>
                <w:color w:val="000000"/>
                <w:szCs w:val="20"/>
              </w:rPr>
              <w:t>0</w:t>
            </w:r>
          </w:p>
        </w:tc>
        <w:tc>
          <w:tcPr>
            <w:tcW w:w="391" w:type="pct"/>
            <w:tcBorders>
              <w:top w:val="single" w:sz="4" w:space="0" w:color="000000"/>
              <w:left w:val="single" w:sz="4" w:space="0" w:color="000000"/>
              <w:bottom w:val="single" w:sz="4" w:space="0" w:color="000000"/>
              <w:right w:val="single" w:sz="4" w:space="0" w:color="000000"/>
            </w:tcBorders>
            <w:vAlign w:val="center"/>
          </w:tcPr>
          <w:p w14:paraId="49835663" w14:textId="77777777" w:rsidR="00C25945" w:rsidRDefault="00C25945" w:rsidP="002A2DD3">
            <w:pPr>
              <w:widowControl w:val="0"/>
              <w:jc w:val="center"/>
              <w:rPr>
                <w:szCs w:val="20"/>
              </w:rPr>
            </w:pPr>
            <w:r>
              <w:rPr>
                <w:color w:val="000000"/>
                <w:szCs w:val="20"/>
              </w:rPr>
              <w:t>1.920</w:t>
            </w:r>
          </w:p>
        </w:tc>
      </w:tr>
      <w:tr w:rsidR="00C25945" w14:paraId="66977799" w14:textId="77777777" w:rsidTr="002A2DD3">
        <w:trPr>
          <w:trHeight w:val="181"/>
          <w:jc w:val="center"/>
        </w:trPr>
        <w:tc>
          <w:tcPr>
            <w:tcW w:w="237" w:type="pct"/>
            <w:tcBorders>
              <w:top w:val="single" w:sz="4" w:space="0" w:color="000000"/>
              <w:left w:val="single" w:sz="4" w:space="0" w:color="000000"/>
              <w:bottom w:val="single" w:sz="4" w:space="0" w:color="000000"/>
              <w:right w:val="single" w:sz="4" w:space="0" w:color="000000"/>
            </w:tcBorders>
            <w:vAlign w:val="center"/>
          </w:tcPr>
          <w:p w14:paraId="66F95EB7" w14:textId="77777777" w:rsidR="00C25945" w:rsidRDefault="00C25945" w:rsidP="002A2DD3">
            <w:pPr>
              <w:widowControl w:val="0"/>
              <w:jc w:val="center"/>
              <w:rPr>
                <w:rFonts w:eastAsia="Times New Roman"/>
                <w:szCs w:val="20"/>
              </w:rPr>
            </w:pPr>
            <w:r>
              <w:rPr>
                <w:rFonts w:eastAsia="Times New Roman"/>
                <w:szCs w:val="20"/>
              </w:rPr>
              <w:t>50</w:t>
            </w:r>
          </w:p>
        </w:tc>
        <w:tc>
          <w:tcPr>
            <w:tcW w:w="502" w:type="pct"/>
            <w:tcBorders>
              <w:top w:val="single" w:sz="4" w:space="0" w:color="000000"/>
              <w:left w:val="single" w:sz="4" w:space="0" w:color="000000"/>
              <w:bottom w:val="single" w:sz="4" w:space="0" w:color="000000"/>
              <w:right w:val="single" w:sz="4" w:space="0" w:color="000000"/>
            </w:tcBorders>
            <w:vAlign w:val="center"/>
          </w:tcPr>
          <w:p w14:paraId="07B3838D" w14:textId="77777777" w:rsidR="00C25945" w:rsidRDefault="00C25945" w:rsidP="002A2DD3">
            <w:pPr>
              <w:widowControl w:val="0"/>
              <w:jc w:val="center"/>
              <w:rPr>
                <w:rFonts w:eastAsia="Times New Roman"/>
                <w:szCs w:val="20"/>
              </w:rPr>
            </w:pPr>
            <w:r>
              <w:rPr>
                <w:color w:val="000000"/>
                <w:szCs w:val="20"/>
              </w:rPr>
              <w:t>Unidade</w:t>
            </w:r>
          </w:p>
        </w:tc>
        <w:tc>
          <w:tcPr>
            <w:tcW w:w="363" w:type="pct"/>
            <w:tcBorders>
              <w:top w:val="single" w:sz="4" w:space="0" w:color="000000"/>
              <w:left w:val="single" w:sz="4" w:space="0" w:color="000000"/>
              <w:bottom w:val="single" w:sz="4" w:space="0" w:color="000000"/>
              <w:right w:val="single" w:sz="4" w:space="0" w:color="000000"/>
            </w:tcBorders>
            <w:vAlign w:val="center"/>
          </w:tcPr>
          <w:p w14:paraId="0CCA6F60" w14:textId="77777777" w:rsidR="00C25945" w:rsidRDefault="00C25945" w:rsidP="002A2DD3">
            <w:pPr>
              <w:widowControl w:val="0"/>
              <w:jc w:val="center"/>
              <w:rPr>
                <w:rFonts w:eastAsia="Times New Roman"/>
                <w:szCs w:val="20"/>
              </w:rPr>
            </w:pPr>
            <w:r>
              <w:rPr>
                <w:color w:val="000000"/>
                <w:szCs w:val="20"/>
              </w:rPr>
              <w:t>30</w:t>
            </w:r>
          </w:p>
        </w:tc>
        <w:tc>
          <w:tcPr>
            <w:tcW w:w="363" w:type="pct"/>
            <w:tcBorders>
              <w:top w:val="single" w:sz="4" w:space="0" w:color="000000"/>
              <w:left w:val="single" w:sz="4" w:space="0" w:color="000000"/>
              <w:bottom w:val="single" w:sz="4" w:space="0" w:color="000000"/>
              <w:right w:val="single" w:sz="4" w:space="0" w:color="000000"/>
            </w:tcBorders>
            <w:vAlign w:val="center"/>
          </w:tcPr>
          <w:p w14:paraId="4D1F5D5D" w14:textId="77777777" w:rsidR="00C25945" w:rsidRDefault="00C25945" w:rsidP="002A2DD3">
            <w:pPr>
              <w:widowControl w:val="0"/>
              <w:jc w:val="center"/>
              <w:rPr>
                <w:rFonts w:eastAsia="Times New Roman"/>
                <w:szCs w:val="20"/>
              </w:rPr>
            </w:pPr>
            <w:r>
              <w:rPr>
                <w:color w:val="000000"/>
                <w:szCs w:val="20"/>
              </w:rPr>
              <w:t>20</w:t>
            </w:r>
          </w:p>
        </w:tc>
        <w:tc>
          <w:tcPr>
            <w:tcW w:w="269" w:type="pct"/>
            <w:tcBorders>
              <w:top w:val="single" w:sz="4" w:space="0" w:color="000000"/>
              <w:left w:val="single" w:sz="4" w:space="0" w:color="000000"/>
              <w:bottom w:val="single" w:sz="4" w:space="0" w:color="000000"/>
              <w:right w:val="single" w:sz="4" w:space="0" w:color="000000"/>
            </w:tcBorders>
            <w:vAlign w:val="center"/>
          </w:tcPr>
          <w:p w14:paraId="474D880F" w14:textId="77777777" w:rsidR="00C25945" w:rsidRDefault="00C25945" w:rsidP="002A2DD3">
            <w:pPr>
              <w:widowControl w:val="0"/>
              <w:jc w:val="center"/>
              <w:rPr>
                <w:rFonts w:eastAsia="Times New Roman"/>
                <w:szCs w:val="20"/>
              </w:rPr>
            </w:pPr>
            <w:r>
              <w:rPr>
                <w:color w:val="000000"/>
                <w:szCs w:val="20"/>
              </w:rPr>
              <w:t>0</w:t>
            </w:r>
          </w:p>
        </w:tc>
        <w:tc>
          <w:tcPr>
            <w:tcW w:w="269" w:type="pct"/>
            <w:tcBorders>
              <w:top w:val="single" w:sz="4" w:space="0" w:color="000000"/>
              <w:left w:val="single" w:sz="4" w:space="0" w:color="000000"/>
              <w:bottom w:val="single" w:sz="4" w:space="0" w:color="000000"/>
              <w:right w:val="single" w:sz="4" w:space="0" w:color="000000"/>
            </w:tcBorders>
            <w:vAlign w:val="center"/>
          </w:tcPr>
          <w:p w14:paraId="04698809" w14:textId="77777777" w:rsidR="00C25945" w:rsidRDefault="00C25945" w:rsidP="002A2DD3">
            <w:pPr>
              <w:widowControl w:val="0"/>
              <w:jc w:val="center"/>
              <w:rPr>
                <w:rFonts w:eastAsia="Times New Roman"/>
                <w:szCs w:val="20"/>
              </w:rPr>
            </w:pPr>
            <w:r>
              <w:rPr>
                <w:color w:val="000000"/>
                <w:szCs w:val="20"/>
              </w:rPr>
              <w:t>0</w:t>
            </w:r>
          </w:p>
        </w:tc>
        <w:tc>
          <w:tcPr>
            <w:tcW w:w="269" w:type="pct"/>
            <w:tcBorders>
              <w:top w:val="single" w:sz="4" w:space="0" w:color="000000"/>
              <w:left w:val="single" w:sz="4" w:space="0" w:color="000000"/>
              <w:bottom w:val="single" w:sz="4" w:space="0" w:color="000000"/>
              <w:right w:val="single" w:sz="4" w:space="0" w:color="000000"/>
            </w:tcBorders>
            <w:vAlign w:val="center"/>
          </w:tcPr>
          <w:p w14:paraId="5F9479EA" w14:textId="77777777" w:rsidR="00C25945" w:rsidRDefault="00C25945" w:rsidP="002A2DD3">
            <w:pPr>
              <w:widowControl w:val="0"/>
              <w:jc w:val="center"/>
              <w:rPr>
                <w:rFonts w:eastAsia="Times New Roman"/>
                <w:szCs w:val="20"/>
              </w:rPr>
            </w:pPr>
            <w:r>
              <w:rPr>
                <w:color w:val="000000"/>
                <w:szCs w:val="20"/>
              </w:rPr>
              <w:t>0</w:t>
            </w:r>
          </w:p>
        </w:tc>
        <w:tc>
          <w:tcPr>
            <w:tcW w:w="269" w:type="pct"/>
            <w:tcBorders>
              <w:top w:val="single" w:sz="4" w:space="0" w:color="000000"/>
              <w:left w:val="single" w:sz="4" w:space="0" w:color="000000"/>
              <w:bottom w:val="single" w:sz="4" w:space="0" w:color="000000"/>
              <w:right w:val="single" w:sz="4" w:space="0" w:color="000000"/>
            </w:tcBorders>
            <w:vAlign w:val="center"/>
          </w:tcPr>
          <w:p w14:paraId="5E15EC22" w14:textId="77777777" w:rsidR="00C25945" w:rsidRDefault="00C25945" w:rsidP="002A2DD3">
            <w:pPr>
              <w:widowControl w:val="0"/>
              <w:jc w:val="center"/>
              <w:rPr>
                <w:rFonts w:eastAsia="Times New Roman"/>
                <w:szCs w:val="20"/>
              </w:rPr>
            </w:pPr>
            <w:r>
              <w:rPr>
                <w:color w:val="000000"/>
                <w:szCs w:val="20"/>
              </w:rPr>
              <w:t>0</w:t>
            </w:r>
          </w:p>
        </w:tc>
        <w:tc>
          <w:tcPr>
            <w:tcW w:w="269" w:type="pct"/>
            <w:tcBorders>
              <w:top w:val="single" w:sz="4" w:space="0" w:color="000000"/>
              <w:left w:val="single" w:sz="4" w:space="0" w:color="000000"/>
              <w:bottom w:val="single" w:sz="4" w:space="0" w:color="000000"/>
              <w:right w:val="single" w:sz="4" w:space="0" w:color="000000"/>
            </w:tcBorders>
            <w:vAlign w:val="center"/>
          </w:tcPr>
          <w:p w14:paraId="0A10C44C" w14:textId="77777777" w:rsidR="00C25945" w:rsidRDefault="00C25945" w:rsidP="002A2DD3">
            <w:pPr>
              <w:widowControl w:val="0"/>
              <w:jc w:val="center"/>
              <w:rPr>
                <w:rFonts w:eastAsia="Times New Roman"/>
                <w:szCs w:val="20"/>
              </w:rPr>
            </w:pPr>
            <w:r>
              <w:rPr>
                <w:color w:val="000000"/>
                <w:szCs w:val="20"/>
              </w:rPr>
              <w:t>0</w:t>
            </w:r>
          </w:p>
        </w:tc>
        <w:tc>
          <w:tcPr>
            <w:tcW w:w="363" w:type="pct"/>
            <w:tcBorders>
              <w:top w:val="single" w:sz="4" w:space="0" w:color="000000"/>
              <w:left w:val="single" w:sz="4" w:space="0" w:color="000000"/>
              <w:bottom w:val="single" w:sz="4" w:space="0" w:color="000000"/>
              <w:right w:val="single" w:sz="4" w:space="0" w:color="000000"/>
            </w:tcBorders>
            <w:vAlign w:val="center"/>
          </w:tcPr>
          <w:p w14:paraId="40475952" w14:textId="77777777" w:rsidR="00C25945" w:rsidRDefault="00C25945" w:rsidP="002A2DD3">
            <w:pPr>
              <w:widowControl w:val="0"/>
              <w:jc w:val="center"/>
              <w:rPr>
                <w:rFonts w:eastAsia="Times New Roman"/>
                <w:szCs w:val="20"/>
              </w:rPr>
            </w:pPr>
            <w:r>
              <w:rPr>
                <w:color w:val="000000"/>
                <w:szCs w:val="20"/>
              </w:rPr>
              <w:t>10</w:t>
            </w:r>
          </w:p>
        </w:tc>
        <w:tc>
          <w:tcPr>
            <w:tcW w:w="269" w:type="pct"/>
            <w:tcBorders>
              <w:top w:val="single" w:sz="4" w:space="0" w:color="000000"/>
              <w:left w:val="single" w:sz="4" w:space="0" w:color="000000"/>
              <w:bottom w:val="single" w:sz="4" w:space="0" w:color="000000"/>
              <w:right w:val="single" w:sz="4" w:space="0" w:color="000000"/>
            </w:tcBorders>
            <w:vAlign w:val="center"/>
          </w:tcPr>
          <w:p w14:paraId="0C3A8418" w14:textId="77777777" w:rsidR="00C25945" w:rsidRDefault="00C25945" w:rsidP="002A2DD3">
            <w:pPr>
              <w:widowControl w:val="0"/>
              <w:jc w:val="center"/>
              <w:rPr>
                <w:rFonts w:eastAsia="Times New Roman"/>
                <w:szCs w:val="20"/>
              </w:rPr>
            </w:pPr>
            <w:r>
              <w:rPr>
                <w:color w:val="000000"/>
                <w:szCs w:val="20"/>
              </w:rPr>
              <w:t>0</w:t>
            </w:r>
          </w:p>
        </w:tc>
        <w:tc>
          <w:tcPr>
            <w:tcW w:w="269" w:type="pct"/>
            <w:tcBorders>
              <w:top w:val="single" w:sz="4" w:space="0" w:color="000000"/>
              <w:left w:val="single" w:sz="4" w:space="0" w:color="000000"/>
              <w:bottom w:val="single" w:sz="4" w:space="0" w:color="000000"/>
              <w:right w:val="single" w:sz="4" w:space="0" w:color="000000"/>
            </w:tcBorders>
            <w:vAlign w:val="center"/>
          </w:tcPr>
          <w:p w14:paraId="3BEA5660" w14:textId="77777777" w:rsidR="00C25945" w:rsidRDefault="00C25945" w:rsidP="002A2DD3">
            <w:pPr>
              <w:widowControl w:val="0"/>
              <w:jc w:val="center"/>
              <w:rPr>
                <w:rFonts w:eastAsia="Times New Roman"/>
                <w:szCs w:val="20"/>
              </w:rPr>
            </w:pPr>
            <w:r>
              <w:rPr>
                <w:color w:val="000000"/>
                <w:szCs w:val="20"/>
              </w:rPr>
              <w:t>0</w:t>
            </w:r>
          </w:p>
        </w:tc>
        <w:tc>
          <w:tcPr>
            <w:tcW w:w="363" w:type="pct"/>
            <w:tcBorders>
              <w:top w:val="single" w:sz="4" w:space="0" w:color="000000"/>
              <w:left w:val="single" w:sz="4" w:space="0" w:color="000000"/>
              <w:bottom w:val="single" w:sz="4" w:space="0" w:color="000000"/>
              <w:right w:val="single" w:sz="4" w:space="0" w:color="000000"/>
            </w:tcBorders>
            <w:vAlign w:val="center"/>
          </w:tcPr>
          <w:p w14:paraId="2800698F" w14:textId="77777777" w:rsidR="00C25945" w:rsidRDefault="00C25945" w:rsidP="002A2DD3">
            <w:pPr>
              <w:widowControl w:val="0"/>
              <w:jc w:val="center"/>
              <w:rPr>
                <w:rFonts w:eastAsia="Times New Roman"/>
                <w:szCs w:val="20"/>
              </w:rPr>
            </w:pPr>
            <w:r>
              <w:rPr>
                <w:color w:val="000000"/>
                <w:szCs w:val="20"/>
              </w:rPr>
              <w:t>0</w:t>
            </w:r>
          </w:p>
        </w:tc>
        <w:tc>
          <w:tcPr>
            <w:tcW w:w="269" w:type="pct"/>
            <w:tcBorders>
              <w:top w:val="single" w:sz="4" w:space="0" w:color="000000"/>
              <w:left w:val="single" w:sz="4" w:space="0" w:color="000000"/>
              <w:bottom w:val="single" w:sz="4" w:space="0" w:color="000000"/>
              <w:right w:val="single" w:sz="4" w:space="0" w:color="000000"/>
            </w:tcBorders>
            <w:vAlign w:val="center"/>
          </w:tcPr>
          <w:p w14:paraId="32DE4DC5" w14:textId="77777777" w:rsidR="00C25945" w:rsidRDefault="00C25945" w:rsidP="002A2DD3">
            <w:pPr>
              <w:widowControl w:val="0"/>
              <w:jc w:val="center"/>
              <w:rPr>
                <w:rFonts w:eastAsia="Times New Roman"/>
                <w:szCs w:val="20"/>
              </w:rPr>
            </w:pPr>
            <w:r>
              <w:rPr>
                <w:color w:val="000000"/>
                <w:szCs w:val="20"/>
              </w:rPr>
              <w:t>0</w:t>
            </w:r>
          </w:p>
        </w:tc>
        <w:tc>
          <w:tcPr>
            <w:tcW w:w="269" w:type="pct"/>
            <w:tcBorders>
              <w:top w:val="single" w:sz="4" w:space="0" w:color="000000"/>
              <w:left w:val="single" w:sz="4" w:space="0" w:color="000000"/>
              <w:bottom w:val="single" w:sz="4" w:space="0" w:color="000000"/>
              <w:right w:val="single" w:sz="4" w:space="0" w:color="000000"/>
            </w:tcBorders>
            <w:vAlign w:val="center"/>
          </w:tcPr>
          <w:p w14:paraId="155A4899" w14:textId="77777777" w:rsidR="00C25945" w:rsidRDefault="00C25945" w:rsidP="002A2DD3">
            <w:pPr>
              <w:widowControl w:val="0"/>
              <w:jc w:val="center"/>
              <w:rPr>
                <w:rFonts w:eastAsia="Times New Roman"/>
                <w:szCs w:val="20"/>
              </w:rPr>
            </w:pPr>
            <w:r>
              <w:rPr>
                <w:color w:val="000000"/>
                <w:szCs w:val="20"/>
              </w:rPr>
              <w:t>0</w:t>
            </w:r>
          </w:p>
        </w:tc>
        <w:tc>
          <w:tcPr>
            <w:tcW w:w="391" w:type="pct"/>
            <w:tcBorders>
              <w:top w:val="single" w:sz="4" w:space="0" w:color="000000"/>
              <w:left w:val="single" w:sz="4" w:space="0" w:color="000000"/>
              <w:bottom w:val="single" w:sz="4" w:space="0" w:color="000000"/>
              <w:right w:val="single" w:sz="4" w:space="0" w:color="000000"/>
            </w:tcBorders>
            <w:vAlign w:val="center"/>
          </w:tcPr>
          <w:p w14:paraId="439FDABE" w14:textId="77777777" w:rsidR="00C25945" w:rsidRDefault="00C25945" w:rsidP="002A2DD3">
            <w:pPr>
              <w:widowControl w:val="0"/>
              <w:jc w:val="center"/>
              <w:rPr>
                <w:szCs w:val="20"/>
              </w:rPr>
            </w:pPr>
            <w:r>
              <w:rPr>
                <w:color w:val="000000"/>
                <w:szCs w:val="20"/>
              </w:rPr>
              <w:t>60</w:t>
            </w:r>
          </w:p>
        </w:tc>
      </w:tr>
      <w:tr w:rsidR="00C25945" w14:paraId="59966151" w14:textId="77777777" w:rsidTr="002A2DD3">
        <w:trPr>
          <w:trHeight w:val="181"/>
          <w:jc w:val="center"/>
        </w:trPr>
        <w:tc>
          <w:tcPr>
            <w:tcW w:w="237" w:type="pct"/>
            <w:tcBorders>
              <w:top w:val="single" w:sz="4" w:space="0" w:color="000000"/>
              <w:left w:val="single" w:sz="4" w:space="0" w:color="000000"/>
              <w:bottom w:val="single" w:sz="4" w:space="0" w:color="000000"/>
              <w:right w:val="single" w:sz="4" w:space="0" w:color="000000"/>
            </w:tcBorders>
            <w:vAlign w:val="center"/>
          </w:tcPr>
          <w:p w14:paraId="5BD41AD9" w14:textId="77777777" w:rsidR="00C25945" w:rsidRDefault="00C25945" w:rsidP="002A2DD3">
            <w:pPr>
              <w:widowControl w:val="0"/>
              <w:jc w:val="center"/>
              <w:rPr>
                <w:rFonts w:eastAsia="Times New Roman"/>
                <w:szCs w:val="20"/>
              </w:rPr>
            </w:pPr>
            <w:r>
              <w:rPr>
                <w:rFonts w:eastAsia="Times New Roman"/>
                <w:szCs w:val="20"/>
              </w:rPr>
              <w:t>51</w:t>
            </w:r>
          </w:p>
        </w:tc>
        <w:tc>
          <w:tcPr>
            <w:tcW w:w="502" w:type="pct"/>
            <w:tcBorders>
              <w:top w:val="single" w:sz="4" w:space="0" w:color="000000"/>
              <w:left w:val="single" w:sz="4" w:space="0" w:color="000000"/>
              <w:bottom w:val="single" w:sz="4" w:space="0" w:color="000000"/>
              <w:right w:val="single" w:sz="4" w:space="0" w:color="000000"/>
            </w:tcBorders>
            <w:vAlign w:val="center"/>
          </w:tcPr>
          <w:p w14:paraId="7316D0BE" w14:textId="77777777" w:rsidR="00C25945" w:rsidRDefault="00C25945" w:rsidP="002A2DD3">
            <w:pPr>
              <w:widowControl w:val="0"/>
              <w:jc w:val="center"/>
              <w:rPr>
                <w:rFonts w:eastAsia="Times New Roman"/>
                <w:szCs w:val="20"/>
              </w:rPr>
            </w:pPr>
            <w:r>
              <w:rPr>
                <w:color w:val="000000"/>
                <w:szCs w:val="20"/>
              </w:rPr>
              <w:t>Unidade</w:t>
            </w:r>
          </w:p>
        </w:tc>
        <w:tc>
          <w:tcPr>
            <w:tcW w:w="363" w:type="pct"/>
            <w:tcBorders>
              <w:top w:val="single" w:sz="4" w:space="0" w:color="000000"/>
              <w:left w:val="single" w:sz="4" w:space="0" w:color="000000"/>
              <w:bottom w:val="single" w:sz="4" w:space="0" w:color="000000"/>
              <w:right w:val="single" w:sz="4" w:space="0" w:color="000000"/>
            </w:tcBorders>
            <w:vAlign w:val="center"/>
          </w:tcPr>
          <w:p w14:paraId="4D530807" w14:textId="77777777" w:rsidR="00C25945" w:rsidRDefault="00C25945" w:rsidP="002A2DD3">
            <w:pPr>
              <w:widowControl w:val="0"/>
              <w:jc w:val="center"/>
              <w:rPr>
                <w:rFonts w:eastAsia="Times New Roman"/>
                <w:szCs w:val="20"/>
              </w:rPr>
            </w:pPr>
            <w:r>
              <w:rPr>
                <w:color w:val="000000"/>
                <w:szCs w:val="20"/>
              </w:rPr>
              <w:t>30</w:t>
            </w:r>
          </w:p>
        </w:tc>
        <w:tc>
          <w:tcPr>
            <w:tcW w:w="363" w:type="pct"/>
            <w:tcBorders>
              <w:top w:val="single" w:sz="4" w:space="0" w:color="000000"/>
              <w:left w:val="single" w:sz="4" w:space="0" w:color="000000"/>
              <w:bottom w:val="single" w:sz="4" w:space="0" w:color="000000"/>
              <w:right w:val="single" w:sz="4" w:space="0" w:color="000000"/>
            </w:tcBorders>
            <w:vAlign w:val="center"/>
          </w:tcPr>
          <w:p w14:paraId="0567C9E4" w14:textId="77777777" w:rsidR="00C25945" w:rsidRDefault="00C25945" w:rsidP="002A2DD3">
            <w:pPr>
              <w:widowControl w:val="0"/>
              <w:jc w:val="center"/>
              <w:rPr>
                <w:rFonts w:eastAsia="Times New Roman"/>
                <w:szCs w:val="20"/>
              </w:rPr>
            </w:pPr>
            <w:r>
              <w:rPr>
                <w:color w:val="000000"/>
                <w:szCs w:val="20"/>
              </w:rPr>
              <w:t>20</w:t>
            </w:r>
          </w:p>
        </w:tc>
        <w:tc>
          <w:tcPr>
            <w:tcW w:w="269" w:type="pct"/>
            <w:tcBorders>
              <w:top w:val="single" w:sz="4" w:space="0" w:color="000000"/>
              <w:left w:val="single" w:sz="4" w:space="0" w:color="000000"/>
              <w:bottom w:val="single" w:sz="4" w:space="0" w:color="000000"/>
              <w:right w:val="single" w:sz="4" w:space="0" w:color="000000"/>
            </w:tcBorders>
            <w:vAlign w:val="center"/>
          </w:tcPr>
          <w:p w14:paraId="79B8DF08" w14:textId="77777777" w:rsidR="00C25945" w:rsidRDefault="00C25945" w:rsidP="002A2DD3">
            <w:pPr>
              <w:widowControl w:val="0"/>
              <w:jc w:val="center"/>
              <w:rPr>
                <w:rFonts w:eastAsia="Times New Roman"/>
                <w:szCs w:val="20"/>
              </w:rPr>
            </w:pPr>
            <w:r>
              <w:rPr>
                <w:color w:val="000000"/>
                <w:szCs w:val="20"/>
              </w:rPr>
              <w:t>0</w:t>
            </w:r>
          </w:p>
        </w:tc>
        <w:tc>
          <w:tcPr>
            <w:tcW w:w="269" w:type="pct"/>
            <w:tcBorders>
              <w:top w:val="single" w:sz="4" w:space="0" w:color="000000"/>
              <w:left w:val="single" w:sz="4" w:space="0" w:color="000000"/>
              <w:bottom w:val="single" w:sz="4" w:space="0" w:color="000000"/>
              <w:right w:val="single" w:sz="4" w:space="0" w:color="000000"/>
            </w:tcBorders>
            <w:vAlign w:val="center"/>
          </w:tcPr>
          <w:p w14:paraId="44512061" w14:textId="77777777" w:rsidR="00C25945" w:rsidRDefault="00C25945" w:rsidP="002A2DD3">
            <w:pPr>
              <w:widowControl w:val="0"/>
              <w:jc w:val="center"/>
              <w:rPr>
                <w:rFonts w:eastAsia="Times New Roman"/>
                <w:szCs w:val="20"/>
              </w:rPr>
            </w:pPr>
            <w:r>
              <w:rPr>
                <w:color w:val="000000"/>
                <w:szCs w:val="20"/>
              </w:rPr>
              <w:t>0</w:t>
            </w:r>
          </w:p>
        </w:tc>
        <w:tc>
          <w:tcPr>
            <w:tcW w:w="269" w:type="pct"/>
            <w:tcBorders>
              <w:top w:val="single" w:sz="4" w:space="0" w:color="000000"/>
              <w:left w:val="single" w:sz="4" w:space="0" w:color="000000"/>
              <w:bottom w:val="single" w:sz="4" w:space="0" w:color="000000"/>
              <w:right w:val="single" w:sz="4" w:space="0" w:color="000000"/>
            </w:tcBorders>
            <w:vAlign w:val="center"/>
          </w:tcPr>
          <w:p w14:paraId="7754076C" w14:textId="77777777" w:rsidR="00C25945" w:rsidRDefault="00C25945" w:rsidP="002A2DD3">
            <w:pPr>
              <w:widowControl w:val="0"/>
              <w:jc w:val="center"/>
              <w:rPr>
                <w:rFonts w:eastAsia="Times New Roman"/>
                <w:szCs w:val="20"/>
              </w:rPr>
            </w:pPr>
            <w:r>
              <w:rPr>
                <w:color w:val="000000"/>
                <w:szCs w:val="20"/>
              </w:rPr>
              <w:t>0</w:t>
            </w:r>
          </w:p>
        </w:tc>
        <w:tc>
          <w:tcPr>
            <w:tcW w:w="269" w:type="pct"/>
            <w:tcBorders>
              <w:top w:val="single" w:sz="4" w:space="0" w:color="000000"/>
              <w:left w:val="single" w:sz="4" w:space="0" w:color="000000"/>
              <w:bottom w:val="single" w:sz="4" w:space="0" w:color="000000"/>
              <w:right w:val="single" w:sz="4" w:space="0" w:color="000000"/>
            </w:tcBorders>
            <w:vAlign w:val="center"/>
          </w:tcPr>
          <w:p w14:paraId="6DADA06F" w14:textId="77777777" w:rsidR="00C25945" w:rsidRDefault="00C25945" w:rsidP="002A2DD3">
            <w:pPr>
              <w:widowControl w:val="0"/>
              <w:jc w:val="center"/>
              <w:rPr>
                <w:rFonts w:eastAsia="Times New Roman"/>
                <w:szCs w:val="20"/>
              </w:rPr>
            </w:pPr>
            <w:r>
              <w:rPr>
                <w:color w:val="000000"/>
                <w:szCs w:val="20"/>
              </w:rPr>
              <w:t>0</w:t>
            </w:r>
          </w:p>
        </w:tc>
        <w:tc>
          <w:tcPr>
            <w:tcW w:w="269" w:type="pct"/>
            <w:tcBorders>
              <w:top w:val="single" w:sz="4" w:space="0" w:color="000000"/>
              <w:left w:val="single" w:sz="4" w:space="0" w:color="000000"/>
              <w:bottom w:val="single" w:sz="4" w:space="0" w:color="000000"/>
              <w:right w:val="single" w:sz="4" w:space="0" w:color="000000"/>
            </w:tcBorders>
            <w:vAlign w:val="center"/>
          </w:tcPr>
          <w:p w14:paraId="38F0B93C" w14:textId="77777777" w:rsidR="00C25945" w:rsidRDefault="00C25945" w:rsidP="002A2DD3">
            <w:pPr>
              <w:widowControl w:val="0"/>
              <w:jc w:val="center"/>
              <w:rPr>
                <w:rFonts w:eastAsia="Times New Roman"/>
                <w:szCs w:val="20"/>
              </w:rPr>
            </w:pPr>
            <w:r>
              <w:rPr>
                <w:color w:val="000000"/>
                <w:szCs w:val="20"/>
              </w:rPr>
              <w:t>0</w:t>
            </w:r>
          </w:p>
        </w:tc>
        <w:tc>
          <w:tcPr>
            <w:tcW w:w="363" w:type="pct"/>
            <w:tcBorders>
              <w:top w:val="single" w:sz="4" w:space="0" w:color="000000"/>
              <w:left w:val="single" w:sz="4" w:space="0" w:color="000000"/>
              <w:bottom w:val="single" w:sz="4" w:space="0" w:color="000000"/>
              <w:right w:val="single" w:sz="4" w:space="0" w:color="000000"/>
            </w:tcBorders>
            <w:vAlign w:val="center"/>
          </w:tcPr>
          <w:p w14:paraId="05FF16D4" w14:textId="77777777" w:rsidR="00C25945" w:rsidRDefault="00C25945" w:rsidP="002A2DD3">
            <w:pPr>
              <w:widowControl w:val="0"/>
              <w:jc w:val="center"/>
              <w:rPr>
                <w:rFonts w:eastAsia="Times New Roman"/>
                <w:szCs w:val="20"/>
              </w:rPr>
            </w:pPr>
            <w:r>
              <w:rPr>
                <w:color w:val="000000"/>
                <w:szCs w:val="20"/>
              </w:rPr>
              <w:t>20</w:t>
            </w:r>
          </w:p>
        </w:tc>
        <w:tc>
          <w:tcPr>
            <w:tcW w:w="269" w:type="pct"/>
            <w:tcBorders>
              <w:top w:val="single" w:sz="4" w:space="0" w:color="000000"/>
              <w:left w:val="single" w:sz="4" w:space="0" w:color="000000"/>
              <w:bottom w:val="single" w:sz="4" w:space="0" w:color="000000"/>
              <w:right w:val="single" w:sz="4" w:space="0" w:color="000000"/>
            </w:tcBorders>
            <w:vAlign w:val="center"/>
          </w:tcPr>
          <w:p w14:paraId="261B894D" w14:textId="77777777" w:rsidR="00C25945" w:rsidRDefault="00C25945" w:rsidP="002A2DD3">
            <w:pPr>
              <w:widowControl w:val="0"/>
              <w:jc w:val="center"/>
              <w:rPr>
                <w:rFonts w:eastAsia="Times New Roman"/>
                <w:szCs w:val="20"/>
              </w:rPr>
            </w:pPr>
            <w:r>
              <w:rPr>
                <w:color w:val="000000"/>
                <w:szCs w:val="20"/>
              </w:rPr>
              <w:t>0</w:t>
            </w:r>
          </w:p>
        </w:tc>
        <w:tc>
          <w:tcPr>
            <w:tcW w:w="269" w:type="pct"/>
            <w:tcBorders>
              <w:top w:val="single" w:sz="4" w:space="0" w:color="000000"/>
              <w:left w:val="single" w:sz="4" w:space="0" w:color="000000"/>
              <w:bottom w:val="single" w:sz="4" w:space="0" w:color="000000"/>
              <w:right w:val="single" w:sz="4" w:space="0" w:color="000000"/>
            </w:tcBorders>
            <w:vAlign w:val="center"/>
          </w:tcPr>
          <w:p w14:paraId="096F10FD" w14:textId="77777777" w:rsidR="00C25945" w:rsidRDefault="00C25945" w:rsidP="002A2DD3">
            <w:pPr>
              <w:widowControl w:val="0"/>
              <w:jc w:val="center"/>
              <w:rPr>
                <w:rFonts w:eastAsia="Times New Roman"/>
                <w:szCs w:val="20"/>
              </w:rPr>
            </w:pPr>
            <w:r>
              <w:rPr>
                <w:color w:val="000000"/>
                <w:szCs w:val="20"/>
              </w:rPr>
              <w:t>0</w:t>
            </w:r>
          </w:p>
        </w:tc>
        <w:tc>
          <w:tcPr>
            <w:tcW w:w="363" w:type="pct"/>
            <w:tcBorders>
              <w:top w:val="single" w:sz="4" w:space="0" w:color="000000"/>
              <w:left w:val="single" w:sz="4" w:space="0" w:color="000000"/>
              <w:bottom w:val="single" w:sz="4" w:space="0" w:color="000000"/>
              <w:right w:val="single" w:sz="4" w:space="0" w:color="000000"/>
            </w:tcBorders>
            <w:vAlign w:val="center"/>
          </w:tcPr>
          <w:p w14:paraId="04EB6E5D" w14:textId="77777777" w:rsidR="00C25945" w:rsidRDefault="00C25945" w:rsidP="002A2DD3">
            <w:pPr>
              <w:widowControl w:val="0"/>
              <w:jc w:val="center"/>
              <w:rPr>
                <w:rFonts w:eastAsia="Times New Roman"/>
                <w:szCs w:val="20"/>
              </w:rPr>
            </w:pPr>
            <w:r>
              <w:rPr>
                <w:color w:val="000000"/>
                <w:szCs w:val="20"/>
              </w:rPr>
              <w:t>0</w:t>
            </w:r>
          </w:p>
        </w:tc>
        <w:tc>
          <w:tcPr>
            <w:tcW w:w="269" w:type="pct"/>
            <w:tcBorders>
              <w:top w:val="single" w:sz="4" w:space="0" w:color="000000"/>
              <w:left w:val="single" w:sz="4" w:space="0" w:color="000000"/>
              <w:bottom w:val="single" w:sz="4" w:space="0" w:color="000000"/>
              <w:right w:val="single" w:sz="4" w:space="0" w:color="000000"/>
            </w:tcBorders>
            <w:vAlign w:val="center"/>
          </w:tcPr>
          <w:p w14:paraId="56F59EF4" w14:textId="77777777" w:rsidR="00C25945" w:rsidRDefault="00C25945" w:rsidP="002A2DD3">
            <w:pPr>
              <w:widowControl w:val="0"/>
              <w:jc w:val="center"/>
              <w:rPr>
                <w:rFonts w:eastAsia="Times New Roman"/>
                <w:szCs w:val="20"/>
              </w:rPr>
            </w:pPr>
            <w:r>
              <w:rPr>
                <w:color w:val="000000"/>
                <w:szCs w:val="20"/>
              </w:rPr>
              <w:t>0</w:t>
            </w:r>
          </w:p>
        </w:tc>
        <w:tc>
          <w:tcPr>
            <w:tcW w:w="269" w:type="pct"/>
            <w:tcBorders>
              <w:top w:val="single" w:sz="4" w:space="0" w:color="000000"/>
              <w:left w:val="single" w:sz="4" w:space="0" w:color="000000"/>
              <w:bottom w:val="single" w:sz="4" w:space="0" w:color="000000"/>
              <w:right w:val="single" w:sz="4" w:space="0" w:color="000000"/>
            </w:tcBorders>
            <w:vAlign w:val="center"/>
          </w:tcPr>
          <w:p w14:paraId="27DFE72F" w14:textId="77777777" w:rsidR="00C25945" w:rsidRDefault="00C25945" w:rsidP="002A2DD3">
            <w:pPr>
              <w:widowControl w:val="0"/>
              <w:jc w:val="center"/>
              <w:rPr>
                <w:rFonts w:eastAsia="Times New Roman"/>
                <w:szCs w:val="20"/>
              </w:rPr>
            </w:pPr>
            <w:r>
              <w:rPr>
                <w:color w:val="000000"/>
                <w:szCs w:val="20"/>
              </w:rPr>
              <w:t>0</w:t>
            </w:r>
          </w:p>
        </w:tc>
        <w:tc>
          <w:tcPr>
            <w:tcW w:w="391" w:type="pct"/>
            <w:tcBorders>
              <w:top w:val="single" w:sz="4" w:space="0" w:color="000000"/>
              <w:left w:val="single" w:sz="4" w:space="0" w:color="000000"/>
              <w:bottom w:val="single" w:sz="4" w:space="0" w:color="000000"/>
              <w:right w:val="single" w:sz="4" w:space="0" w:color="000000"/>
            </w:tcBorders>
            <w:vAlign w:val="center"/>
          </w:tcPr>
          <w:p w14:paraId="53B4C92B" w14:textId="77777777" w:rsidR="00C25945" w:rsidRDefault="00C25945" w:rsidP="002A2DD3">
            <w:pPr>
              <w:widowControl w:val="0"/>
              <w:jc w:val="center"/>
              <w:rPr>
                <w:szCs w:val="20"/>
              </w:rPr>
            </w:pPr>
            <w:r>
              <w:rPr>
                <w:color w:val="000000"/>
                <w:szCs w:val="20"/>
              </w:rPr>
              <w:t>70</w:t>
            </w:r>
          </w:p>
        </w:tc>
      </w:tr>
      <w:tr w:rsidR="00C25945" w14:paraId="612AA2DE" w14:textId="77777777" w:rsidTr="002A2DD3">
        <w:trPr>
          <w:trHeight w:val="181"/>
          <w:jc w:val="center"/>
        </w:trPr>
        <w:tc>
          <w:tcPr>
            <w:tcW w:w="237" w:type="pct"/>
            <w:tcBorders>
              <w:top w:val="single" w:sz="4" w:space="0" w:color="000000"/>
              <w:left w:val="single" w:sz="4" w:space="0" w:color="000000"/>
              <w:bottom w:val="single" w:sz="4" w:space="0" w:color="000000"/>
              <w:right w:val="single" w:sz="4" w:space="0" w:color="000000"/>
            </w:tcBorders>
            <w:vAlign w:val="center"/>
          </w:tcPr>
          <w:p w14:paraId="79205370" w14:textId="77777777" w:rsidR="00C25945" w:rsidRDefault="00C25945" w:rsidP="002A2DD3">
            <w:pPr>
              <w:widowControl w:val="0"/>
              <w:jc w:val="center"/>
              <w:rPr>
                <w:rFonts w:eastAsia="Times New Roman"/>
                <w:szCs w:val="20"/>
              </w:rPr>
            </w:pPr>
            <w:r>
              <w:rPr>
                <w:rFonts w:eastAsia="Times New Roman"/>
                <w:szCs w:val="20"/>
              </w:rPr>
              <w:t>52</w:t>
            </w:r>
          </w:p>
        </w:tc>
        <w:tc>
          <w:tcPr>
            <w:tcW w:w="502" w:type="pct"/>
            <w:tcBorders>
              <w:top w:val="single" w:sz="4" w:space="0" w:color="000000"/>
              <w:left w:val="single" w:sz="4" w:space="0" w:color="000000"/>
              <w:bottom w:val="single" w:sz="4" w:space="0" w:color="000000"/>
              <w:right w:val="single" w:sz="4" w:space="0" w:color="000000"/>
            </w:tcBorders>
            <w:vAlign w:val="center"/>
          </w:tcPr>
          <w:p w14:paraId="682DE8EB" w14:textId="77777777" w:rsidR="00C25945" w:rsidRDefault="00C25945" w:rsidP="002A2DD3">
            <w:pPr>
              <w:widowControl w:val="0"/>
              <w:jc w:val="center"/>
              <w:rPr>
                <w:rFonts w:eastAsia="Times New Roman"/>
                <w:szCs w:val="20"/>
              </w:rPr>
            </w:pPr>
            <w:r>
              <w:rPr>
                <w:color w:val="000000"/>
                <w:szCs w:val="20"/>
              </w:rPr>
              <w:t>Unidade</w:t>
            </w:r>
          </w:p>
        </w:tc>
        <w:tc>
          <w:tcPr>
            <w:tcW w:w="363" w:type="pct"/>
            <w:tcBorders>
              <w:top w:val="single" w:sz="4" w:space="0" w:color="000000"/>
              <w:left w:val="single" w:sz="4" w:space="0" w:color="000000"/>
              <w:bottom w:val="single" w:sz="4" w:space="0" w:color="000000"/>
              <w:right w:val="single" w:sz="4" w:space="0" w:color="000000"/>
            </w:tcBorders>
            <w:vAlign w:val="center"/>
          </w:tcPr>
          <w:p w14:paraId="444D7BAD" w14:textId="77777777" w:rsidR="00C25945" w:rsidRDefault="00C25945" w:rsidP="002A2DD3">
            <w:pPr>
              <w:widowControl w:val="0"/>
              <w:jc w:val="center"/>
              <w:rPr>
                <w:rFonts w:eastAsia="Times New Roman"/>
                <w:szCs w:val="20"/>
              </w:rPr>
            </w:pPr>
            <w:r>
              <w:rPr>
                <w:color w:val="000000"/>
                <w:szCs w:val="20"/>
              </w:rPr>
              <w:t>30</w:t>
            </w:r>
          </w:p>
        </w:tc>
        <w:tc>
          <w:tcPr>
            <w:tcW w:w="363" w:type="pct"/>
            <w:tcBorders>
              <w:top w:val="single" w:sz="4" w:space="0" w:color="000000"/>
              <w:left w:val="single" w:sz="4" w:space="0" w:color="000000"/>
              <w:bottom w:val="single" w:sz="4" w:space="0" w:color="000000"/>
              <w:right w:val="single" w:sz="4" w:space="0" w:color="000000"/>
            </w:tcBorders>
            <w:vAlign w:val="center"/>
          </w:tcPr>
          <w:p w14:paraId="6B8E82CC" w14:textId="77777777" w:rsidR="00C25945" w:rsidRDefault="00C25945" w:rsidP="002A2DD3">
            <w:pPr>
              <w:widowControl w:val="0"/>
              <w:jc w:val="center"/>
              <w:rPr>
                <w:rFonts w:eastAsia="Times New Roman"/>
                <w:szCs w:val="20"/>
              </w:rPr>
            </w:pPr>
            <w:r>
              <w:rPr>
                <w:color w:val="000000"/>
                <w:szCs w:val="20"/>
              </w:rPr>
              <w:t>20</w:t>
            </w:r>
          </w:p>
        </w:tc>
        <w:tc>
          <w:tcPr>
            <w:tcW w:w="269" w:type="pct"/>
            <w:tcBorders>
              <w:top w:val="single" w:sz="4" w:space="0" w:color="000000"/>
              <w:left w:val="single" w:sz="4" w:space="0" w:color="000000"/>
              <w:bottom w:val="single" w:sz="4" w:space="0" w:color="000000"/>
              <w:right w:val="single" w:sz="4" w:space="0" w:color="000000"/>
            </w:tcBorders>
            <w:vAlign w:val="center"/>
          </w:tcPr>
          <w:p w14:paraId="553CBBFA" w14:textId="77777777" w:rsidR="00C25945" w:rsidRDefault="00C25945" w:rsidP="002A2DD3">
            <w:pPr>
              <w:widowControl w:val="0"/>
              <w:jc w:val="center"/>
              <w:rPr>
                <w:rFonts w:eastAsia="Times New Roman"/>
                <w:szCs w:val="20"/>
              </w:rPr>
            </w:pPr>
            <w:r>
              <w:rPr>
                <w:color w:val="000000"/>
                <w:szCs w:val="20"/>
              </w:rPr>
              <w:t>0</w:t>
            </w:r>
          </w:p>
        </w:tc>
        <w:tc>
          <w:tcPr>
            <w:tcW w:w="269" w:type="pct"/>
            <w:tcBorders>
              <w:top w:val="single" w:sz="4" w:space="0" w:color="000000"/>
              <w:left w:val="single" w:sz="4" w:space="0" w:color="000000"/>
              <w:bottom w:val="single" w:sz="4" w:space="0" w:color="000000"/>
              <w:right w:val="single" w:sz="4" w:space="0" w:color="000000"/>
            </w:tcBorders>
            <w:vAlign w:val="center"/>
          </w:tcPr>
          <w:p w14:paraId="16044701" w14:textId="77777777" w:rsidR="00C25945" w:rsidRDefault="00C25945" w:rsidP="002A2DD3">
            <w:pPr>
              <w:widowControl w:val="0"/>
              <w:jc w:val="center"/>
              <w:rPr>
                <w:rFonts w:eastAsia="Times New Roman"/>
                <w:szCs w:val="20"/>
              </w:rPr>
            </w:pPr>
            <w:r>
              <w:rPr>
                <w:color w:val="000000"/>
                <w:szCs w:val="20"/>
              </w:rPr>
              <w:t>0</w:t>
            </w:r>
          </w:p>
        </w:tc>
        <w:tc>
          <w:tcPr>
            <w:tcW w:w="269" w:type="pct"/>
            <w:tcBorders>
              <w:top w:val="single" w:sz="4" w:space="0" w:color="000000"/>
              <w:left w:val="single" w:sz="4" w:space="0" w:color="000000"/>
              <w:bottom w:val="single" w:sz="4" w:space="0" w:color="000000"/>
              <w:right w:val="single" w:sz="4" w:space="0" w:color="000000"/>
            </w:tcBorders>
            <w:vAlign w:val="center"/>
          </w:tcPr>
          <w:p w14:paraId="3D24BB65" w14:textId="77777777" w:rsidR="00C25945" w:rsidRDefault="00C25945" w:rsidP="002A2DD3">
            <w:pPr>
              <w:widowControl w:val="0"/>
              <w:jc w:val="center"/>
              <w:rPr>
                <w:rFonts w:eastAsia="Times New Roman"/>
                <w:szCs w:val="20"/>
              </w:rPr>
            </w:pPr>
            <w:r>
              <w:rPr>
                <w:color w:val="000000"/>
                <w:szCs w:val="20"/>
              </w:rPr>
              <w:t>0</w:t>
            </w:r>
          </w:p>
        </w:tc>
        <w:tc>
          <w:tcPr>
            <w:tcW w:w="269" w:type="pct"/>
            <w:tcBorders>
              <w:top w:val="single" w:sz="4" w:space="0" w:color="000000"/>
              <w:left w:val="single" w:sz="4" w:space="0" w:color="000000"/>
              <w:bottom w:val="single" w:sz="4" w:space="0" w:color="000000"/>
              <w:right w:val="single" w:sz="4" w:space="0" w:color="000000"/>
            </w:tcBorders>
            <w:vAlign w:val="center"/>
          </w:tcPr>
          <w:p w14:paraId="4535D6DA" w14:textId="77777777" w:rsidR="00C25945" w:rsidRDefault="00C25945" w:rsidP="002A2DD3">
            <w:pPr>
              <w:widowControl w:val="0"/>
              <w:jc w:val="center"/>
              <w:rPr>
                <w:rFonts w:eastAsia="Times New Roman"/>
                <w:szCs w:val="20"/>
              </w:rPr>
            </w:pPr>
            <w:r>
              <w:rPr>
                <w:color w:val="000000"/>
                <w:szCs w:val="20"/>
              </w:rPr>
              <w:t>0</w:t>
            </w:r>
          </w:p>
        </w:tc>
        <w:tc>
          <w:tcPr>
            <w:tcW w:w="269" w:type="pct"/>
            <w:tcBorders>
              <w:top w:val="single" w:sz="4" w:space="0" w:color="000000"/>
              <w:left w:val="single" w:sz="4" w:space="0" w:color="000000"/>
              <w:bottom w:val="single" w:sz="4" w:space="0" w:color="000000"/>
              <w:right w:val="single" w:sz="4" w:space="0" w:color="000000"/>
            </w:tcBorders>
            <w:vAlign w:val="center"/>
          </w:tcPr>
          <w:p w14:paraId="3D8035C6" w14:textId="77777777" w:rsidR="00C25945" w:rsidRDefault="00C25945" w:rsidP="002A2DD3">
            <w:pPr>
              <w:widowControl w:val="0"/>
              <w:jc w:val="center"/>
              <w:rPr>
                <w:rFonts w:eastAsia="Times New Roman"/>
                <w:szCs w:val="20"/>
              </w:rPr>
            </w:pPr>
            <w:r>
              <w:rPr>
                <w:color w:val="000000"/>
                <w:szCs w:val="20"/>
              </w:rPr>
              <w:t>0</w:t>
            </w:r>
          </w:p>
        </w:tc>
        <w:tc>
          <w:tcPr>
            <w:tcW w:w="363" w:type="pct"/>
            <w:tcBorders>
              <w:top w:val="single" w:sz="4" w:space="0" w:color="000000"/>
              <w:left w:val="single" w:sz="4" w:space="0" w:color="000000"/>
              <w:bottom w:val="single" w:sz="4" w:space="0" w:color="000000"/>
              <w:right w:val="single" w:sz="4" w:space="0" w:color="000000"/>
            </w:tcBorders>
            <w:vAlign w:val="center"/>
          </w:tcPr>
          <w:p w14:paraId="7A9BB8D4" w14:textId="77777777" w:rsidR="00C25945" w:rsidRDefault="00C25945" w:rsidP="002A2DD3">
            <w:pPr>
              <w:widowControl w:val="0"/>
              <w:jc w:val="center"/>
              <w:rPr>
                <w:rFonts w:eastAsia="Times New Roman"/>
                <w:szCs w:val="20"/>
              </w:rPr>
            </w:pPr>
            <w:r>
              <w:rPr>
                <w:color w:val="000000"/>
                <w:szCs w:val="20"/>
              </w:rPr>
              <w:t>20</w:t>
            </w:r>
          </w:p>
        </w:tc>
        <w:tc>
          <w:tcPr>
            <w:tcW w:w="269" w:type="pct"/>
            <w:tcBorders>
              <w:top w:val="single" w:sz="4" w:space="0" w:color="000000"/>
              <w:left w:val="single" w:sz="4" w:space="0" w:color="000000"/>
              <w:bottom w:val="single" w:sz="4" w:space="0" w:color="000000"/>
              <w:right w:val="single" w:sz="4" w:space="0" w:color="000000"/>
            </w:tcBorders>
            <w:vAlign w:val="center"/>
          </w:tcPr>
          <w:p w14:paraId="430E9D4B" w14:textId="77777777" w:rsidR="00C25945" w:rsidRDefault="00C25945" w:rsidP="002A2DD3">
            <w:pPr>
              <w:widowControl w:val="0"/>
              <w:jc w:val="center"/>
              <w:rPr>
                <w:rFonts w:eastAsia="Times New Roman"/>
                <w:szCs w:val="20"/>
              </w:rPr>
            </w:pPr>
            <w:r>
              <w:rPr>
                <w:color w:val="000000"/>
                <w:szCs w:val="20"/>
              </w:rPr>
              <w:t>0</w:t>
            </w:r>
          </w:p>
        </w:tc>
        <w:tc>
          <w:tcPr>
            <w:tcW w:w="269" w:type="pct"/>
            <w:tcBorders>
              <w:top w:val="single" w:sz="4" w:space="0" w:color="000000"/>
              <w:left w:val="single" w:sz="4" w:space="0" w:color="000000"/>
              <w:bottom w:val="single" w:sz="4" w:space="0" w:color="000000"/>
              <w:right w:val="single" w:sz="4" w:space="0" w:color="000000"/>
            </w:tcBorders>
            <w:vAlign w:val="center"/>
          </w:tcPr>
          <w:p w14:paraId="22B51EE3" w14:textId="77777777" w:rsidR="00C25945" w:rsidRDefault="00C25945" w:rsidP="002A2DD3">
            <w:pPr>
              <w:widowControl w:val="0"/>
              <w:jc w:val="center"/>
              <w:rPr>
                <w:rFonts w:eastAsia="Times New Roman"/>
                <w:szCs w:val="20"/>
              </w:rPr>
            </w:pPr>
            <w:r>
              <w:rPr>
                <w:color w:val="000000"/>
                <w:szCs w:val="20"/>
              </w:rPr>
              <w:t>0</w:t>
            </w:r>
          </w:p>
        </w:tc>
        <w:tc>
          <w:tcPr>
            <w:tcW w:w="363" w:type="pct"/>
            <w:tcBorders>
              <w:top w:val="single" w:sz="4" w:space="0" w:color="000000"/>
              <w:left w:val="single" w:sz="4" w:space="0" w:color="000000"/>
              <w:bottom w:val="single" w:sz="4" w:space="0" w:color="000000"/>
              <w:right w:val="single" w:sz="4" w:space="0" w:color="000000"/>
            </w:tcBorders>
            <w:vAlign w:val="center"/>
          </w:tcPr>
          <w:p w14:paraId="196EBFBC" w14:textId="77777777" w:rsidR="00C25945" w:rsidRDefault="00C25945" w:rsidP="002A2DD3">
            <w:pPr>
              <w:widowControl w:val="0"/>
              <w:jc w:val="center"/>
              <w:rPr>
                <w:rFonts w:eastAsia="Times New Roman"/>
                <w:szCs w:val="20"/>
              </w:rPr>
            </w:pPr>
            <w:r>
              <w:rPr>
                <w:color w:val="000000"/>
                <w:szCs w:val="20"/>
              </w:rPr>
              <w:t>0</w:t>
            </w:r>
          </w:p>
        </w:tc>
        <w:tc>
          <w:tcPr>
            <w:tcW w:w="269" w:type="pct"/>
            <w:tcBorders>
              <w:top w:val="single" w:sz="4" w:space="0" w:color="000000"/>
              <w:left w:val="single" w:sz="4" w:space="0" w:color="000000"/>
              <w:bottom w:val="single" w:sz="4" w:space="0" w:color="000000"/>
              <w:right w:val="single" w:sz="4" w:space="0" w:color="000000"/>
            </w:tcBorders>
            <w:vAlign w:val="center"/>
          </w:tcPr>
          <w:p w14:paraId="48BE5DE5" w14:textId="77777777" w:rsidR="00C25945" w:rsidRDefault="00C25945" w:rsidP="002A2DD3">
            <w:pPr>
              <w:widowControl w:val="0"/>
              <w:jc w:val="center"/>
              <w:rPr>
                <w:rFonts w:eastAsia="Times New Roman"/>
                <w:szCs w:val="20"/>
              </w:rPr>
            </w:pPr>
            <w:r>
              <w:rPr>
                <w:color w:val="000000"/>
                <w:szCs w:val="20"/>
              </w:rPr>
              <w:t>0</w:t>
            </w:r>
          </w:p>
        </w:tc>
        <w:tc>
          <w:tcPr>
            <w:tcW w:w="269" w:type="pct"/>
            <w:tcBorders>
              <w:top w:val="single" w:sz="4" w:space="0" w:color="000000"/>
              <w:left w:val="single" w:sz="4" w:space="0" w:color="000000"/>
              <w:bottom w:val="single" w:sz="4" w:space="0" w:color="000000"/>
              <w:right w:val="single" w:sz="4" w:space="0" w:color="000000"/>
            </w:tcBorders>
            <w:vAlign w:val="center"/>
          </w:tcPr>
          <w:p w14:paraId="4A2508C9" w14:textId="77777777" w:rsidR="00C25945" w:rsidRDefault="00C25945" w:rsidP="002A2DD3">
            <w:pPr>
              <w:widowControl w:val="0"/>
              <w:jc w:val="center"/>
              <w:rPr>
                <w:rFonts w:eastAsia="Times New Roman"/>
                <w:szCs w:val="20"/>
              </w:rPr>
            </w:pPr>
            <w:r>
              <w:rPr>
                <w:color w:val="000000"/>
                <w:szCs w:val="20"/>
              </w:rPr>
              <w:t>0</w:t>
            </w:r>
          </w:p>
        </w:tc>
        <w:tc>
          <w:tcPr>
            <w:tcW w:w="391" w:type="pct"/>
            <w:tcBorders>
              <w:top w:val="single" w:sz="4" w:space="0" w:color="000000"/>
              <w:left w:val="single" w:sz="4" w:space="0" w:color="000000"/>
              <w:bottom w:val="single" w:sz="4" w:space="0" w:color="000000"/>
              <w:right w:val="single" w:sz="4" w:space="0" w:color="000000"/>
            </w:tcBorders>
            <w:vAlign w:val="center"/>
          </w:tcPr>
          <w:p w14:paraId="09CEE4C2" w14:textId="77777777" w:rsidR="00C25945" w:rsidRDefault="00C25945" w:rsidP="002A2DD3">
            <w:pPr>
              <w:widowControl w:val="0"/>
              <w:jc w:val="center"/>
              <w:rPr>
                <w:szCs w:val="20"/>
              </w:rPr>
            </w:pPr>
            <w:r>
              <w:rPr>
                <w:color w:val="000000"/>
                <w:szCs w:val="20"/>
              </w:rPr>
              <w:t>70</w:t>
            </w:r>
          </w:p>
        </w:tc>
      </w:tr>
      <w:tr w:rsidR="00C25945" w14:paraId="30F86E55" w14:textId="77777777" w:rsidTr="002A2DD3">
        <w:trPr>
          <w:trHeight w:val="181"/>
          <w:jc w:val="center"/>
        </w:trPr>
        <w:tc>
          <w:tcPr>
            <w:tcW w:w="237" w:type="pct"/>
            <w:tcBorders>
              <w:top w:val="single" w:sz="4" w:space="0" w:color="000000"/>
              <w:left w:val="single" w:sz="4" w:space="0" w:color="000000"/>
              <w:bottom w:val="single" w:sz="4" w:space="0" w:color="000000"/>
              <w:right w:val="single" w:sz="4" w:space="0" w:color="000000"/>
            </w:tcBorders>
            <w:vAlign w:val="center"/>
          </w:tcPr>
          <w:p w14:paraId="3BB707EC" w14:textId="77777777" w:rsidR="00C25945" w:rsidRDefault="00C25945" w:rsidP="002A2DD3">
            <w:pPr>
              <w:widowControl w:val="0"/>
              <w:jc w:val="center"/>
              <w:rPr>
                <w:rFonts w:eastAsia="Times New Roman"/>
                <w:szCs w:val="20"/>
              </w:rPr>
            </w:pPr>
            <w:r>
              <w:rPr>
                <w:rFonts w:eastAsia="Times New Roman"/>
                <w:szCs w:val="20"/>
              </w:rPr>
              <w:t>53</w:t>
            </w:r>
          </w:p>
        </w:tc>
        <w:tc>
          <w:tcPr>
            <w:tcW w:w="502" w:type="pct"/>
            <w:tcBorders>
              <w:top w:val="single" w:sz="4" w:space="0" w:color="000000"/>
              <w:left w:val="single" w:sz="4" w:space="0" w:color="000000"/>
              <w:bottom w:val="single" w:sz="4" w:space="0" w:color="000000"/>
              <w:right w:val="single" w:sz="4" w:space="0" w:color="000000"/>
            </w:tcBorders>
            <w:vAlign w:val="center"/>
          </w:tcPr>
          <w:p w14:paraId="77B7CA70" w14:textId="77777777" w:rsidR="00C25945" w:rsidRDefault="00C25945" w:rsidP="002A2DD3">
            <w:pPr>
              <w:widowControl w:val="0"/>
              <w:jc w:val="center"/>
              <w:rPr>
                <w:rFonts w:eastAsia="Times New Roman"/>
                <w:szCs w:val="20"/>
              </w:rPr>
            </w:pPr>
            <w:r>
              <w:rPr>
                <w:color w:val="000000"/>
                <w:szCs w:val="20"/>
              </w:rPr>
              <w:t>Unidade</w:t>
            </w:r>
          </w:p>
        </w:tc>
        <w:tc>
          <w:tcPr>
            <w:tcW w:w="363" w:type="pct"/>
            <w:tcBorders>
              <w:top w:val="single" w:sz="4" w:space="0" w:color="000000"/>
              <w:left w:val="single" w:sz="4" w:space="0" w:color="000000"/>
              <w:bottom w:val="single" w:sz="4" w:space="0" w:color="000000"/>
              <w:right w:val="single" w:sz="4" w:space="0" w:color="000000"/>
            </w:tcBorders>
            <w:vAlign w:val="center"/>
          </w:tcPr>
          <w:p w14:paraId="60DE257E" w14:textId="77777777" w:rsidR="00C25945" w:rsidRDefault="00C25945" w:rsidP="002A2DD3">
            <w:pPr>
              <w:widowControl w:val="0"/>
              <w:jc w:val="center"/>
              <w:rPr>
                <w:rFonts w:eastAsia="Times New Roman"/>
                <w:szCs w:val="20"/>
              </w:rPr>
            </w:pPr>
            <w:r>
              <w:rPr>
                <w:color w:val="000000"/>
                <w:szCs w:val="20"/>
              </w:rPr>
              <w:t>8</w:t>
            </w:r>
          </w:p>
        </w:tc>
        <w:tc>
          <w:tcPr>
            <w:tcW w:w="363" w:type="pct"/>
            <w:tcBorders>
              <w:top w:val="single" w:sz="4" w:space="0" w:color="000000"/>
              <w:left w:val="single" w:sz="4" w:space="0" w:color="000000"/>
              <w:bottom w:val="single" w:sz="4" w:space="0" w:color="000000"/>
              <w:right w:val="single" w:sz="4" w:space="0" w:color="000000"/>
            </w:tcBorders>
            <w:vAlign w:val="center"/>
          </w:tcPr>
          <w:p w14:paraId="455147E3" w14:textId="77777777" w:rsidR="00C25945" w:rsidRDefault="00C25945" w:rsidP="002A2DD3">
            <w:pPr>
              <w:widowControl w:val="0"/>
              <w:jc w:val="center"/>
              <w:rPr>
                <w:rFonts w:eastAsia="Times New Roman"/>
                <w:szCs w:val="20"/>
              </w:rPr>
            </w:pPr>
            <w:r>
              <w:rPr>
                <w:color w:val="000000"/>
                <w:szCs w:val="20"/>
              </w:rPr>
              <w:t>6</w:t>
            </w:r>
          </w:p>
        </w:tc>
        <w:tc>
          <w:tcPr>
            <w:tcW w:w="269" w:type="pct"/>
            <w:tcBorders>
              <w:top w:val="single" w:sz="4" w:space="0" w:color="000000"/>
              <w:left w:val="single" w:sz="4" w:space="0" w:color="000000"/>
              <w:bottom w:val="single" w:sz="4" w:space="0" w:color="000000"/>
              <w:right w:val="single" w:sz="4" w:space="0" w:color="000000"/>
            </w:tcBorders>
            <w:vAlign w:val="center"/>
          </w:tcPr>
          <w:p w14:paraId="5A3FA5A2" w14:textId="77777777" w:rsidR="00C25945" w:rsidRDefault="00C25945" w:rsidP="002A2DD3">
            <w:pPr>
              <w:widowControl w:val="0"/>
              <w:jc w:val="center"/>
              <w:rPr>
                <w:rFonts w:eastAsia="Times New Roman"/>
                <w:szCs w:val="20"/>
              </w:rPr>
            </w:pPr>
            <w:r>
              <w:rPr>
                <w:color w:val="000000"/>
                <w:szCs w:val="20"/>
              </w:rPr>
              <w:t>0</w:t>
            </w:r>
          </w:p>
        </w:tc>
        <w:tc>
          <w:tcPr>
            <w:tcW w:w="269" w:type="pct"/>
            <w:tcBorders>
              <w:top w:val="single" w:sz="4" w:space="0" w:color="000000"/>
              <w:left w:val="single" w:sz="4" w:space="0" w:color="000000"/>
              <w:bottom w:val="single" w:sz="4" w:space="0" w:color="000000"/>
              <w:right w:val="single" w:sz="4" w:space="0" w:color="000000"/>
            </w:tcBorders>
            <w:vAlign w:val="center"/>
          </w:tcPr>
          <w:p w14:paraId="56C20D58" w14:textId="77777777" w:rsidR="00C25945" w:rsidRDefault="00C25945" w:rsidP="002A2DD3">
            <w:pPr>
              <w:widowControl w:val="0"/>
              <w:jc w:val="center"/>
              <w:rPr>
                <w:rFonts w:eastAsia="Times New Roman"/>
                <w:szCs w:val="20"/>
              </w:rPr>
            </w:pPr>
            <w:r>
              <w:rPr>
                <w:color w:val="000000"/>
                <w:szCs w:val="20"/>
              </w:rPr>
              <w:t>0</w:t>
            </w:r>
          </w:p>
        </w:tc>
        <w:tc>
          <w:tcPr>
            <w:tcW w:w="269" w:type="pct"/>
            <w:tcBorders>
              <w:top w:val="single" w:sz="4" w:space="0" w:color="000000"/>
              <w:left w:val="single" w:sz="4" w:space="0" w:color="000000"/>
              <w:bottom w:val="single" w:sz="4" w:space="0" w:color="000000"/>
              <w:right w:val="single" w:sz="4" w:space="0" w:color="000000"/>
            </w:tcBorders>
            <w:vAlign w:val="center"/>
          </w:tcPr>
          <w:p w14:paraId="6D86CC79" w14:textId="77777777" w:rsidR="00C25945" w:rsidRDefault="00C25945" w:rsidP="002A2DD3">
            <w:pPr>
              <w:widowControl w:val="0"/>
              <w:jc w:val="center"/>
              <w:rPr>
                <w:rFonts w:eastAsia="Times New Roman"/>
                <w:szCs w:val="20"/>
              </w:rPr>
            </w:pPr>
            <w:r>
              <w:rPr>
                <w:color w:val="000000"/>
                <w:szCs w:val="20"/>
              </w:rPr>
              <w:t>0</w:t>
            </w:r>
          </w:p>
        </w:tc>
        <w:tc>
          <w:tcPr>
            <w:tcW w:w="269" w:type="pct"/>
            <w:tcBorders>
              <w:top w:val="single" w:sz="4" w:space="0" w:color="000000"/>
              <w:left w:val="single" w:sz="4" w:space="0" w:color="000000"/>
              <w:bottom w:val="single" w:sz="4" w:space="0" w:color="000000"/>
              <w:right w:val="single" w:sz="4" w:space="0" w:color="000000"/>
            </w:tcBorders>
            <w:vAlign w:val="center"/>
          </w:tcPr>
          <w:p w14:paraId="675F2030" w14:textId="77777777" w:rsidR="00C25945" w:rsidRDefault="00C25945" w:rsidP="002A2DD3">
            <w:pPr>
              <w:widowControl w:val="0"/>
              <w:jc w:val="center"/>
              <w:rPr>
                <w:rFonts w:eastAsia="Times New Roman"/>
                <w:szCs w:val="20"/>
              </w:rPr>
            </w:pPr>
            <w:r>
              <w:rPr>
                <w:color w:val="000000"/>
                <w:szCs w:val="20"/>
              </w:rPr>
              <w:t>0</w:t>
            </w:r>
          </w:p>
        </w:tc>
        <w:tc>
          <w:tcPr>
            <w:tcW w:w="269" w:type="pct"/>
            <w:tcBorders>
              <w:top w:val="single" w:sz="4" w:space="0" w:color="000000"/>
              <w:left w:val="single" w:sz="4" w:space="0" w:color="000000"/>
              <w:bottom w:val="single" w:sz="4" w:space="0" w:color="000000"/>
              <w:right w:val="single" w:sz="4" w:space="0" w:color="000000"/>
            </w:tcBorders>
            <w:vAlign w:val="center"/>
          </w:tcPr>
          <w:p w14:paraId="4762B05F" w14:textId="77777777" w:rsidR="00C25945" w:rsidRDefault="00C25945" w:rsidP="002A2DD3">
            <w:pPr>
              <w:widowControl w:val="0"/>
              <w:jc w:val="center"/>
              <w:rPr>
                <w:rFonts w:eastAsia="Times New Roman"/>
                <w:szCs w:val="20"/>
              </w:rPr>
            </w:pPr>
            <w:r>
              <w:rPr>
                <w:color w:val="000000"/>
                <w:szCs w:val="20"/>
              </w:rPr>
              <w:t>0</w:t>
            </w:r>
          </w:p>
        </w:tc>
        <w:tc>
          <w:tcPr>
            <w:tcW w:w="363" w:type="pct"/>
            <w:tcBorders>
              <w:top w:val="single" w:sz="4" w:space="0" w:color="000000"/>
              <w:left w:val="single" w:sz="4" w:space="0" w:color="000000"/>
              <w:bottom w:val="single" w:sz="4" w:space="0" w:color="000000"/>
              <w:right w:val="single" w:sz="4" w:space="0" w:color="000000"/>
            </w:tcBorders>
            <w:vAlign w:val="center"/>
          </w:tcPr>
          <w:p w14:paraId="30150BAC" w14:textId="77777777" w:rsidR="00C25945" w:rsidRDefault="00C25945" w:rsidP="002A2DD3">
            <w:pPr>
              <w:widowControl w:val="0"/>
              <w:jc w:val="center"/>
              <w:rPr>
                <w:rFonts w:eastAsia="Times New Roman"/>
                <w:szCs w:val="20"/>
              </w:rPr>
            </w:pPr>
            <w:r>
              <w:rPr>
                <w:color w:val="000000"/>
                <w:szCs w:val="20"/>
              </w:rPr>
              <w:t>2</w:t>
            </w:r>
          </w:p>
        </w:tc>
        <w:tc>
          <w:tcPr>
            <w:tcW w:w="269" w:type="pct"/>
            <w:tcBorders>
              <w:top w:val="single" w:sz="4" w:space="0" w:color="000000"/>
              <w:left w:val="single" w:sz="4" w:space="0" w:color="000000"/>
              <w:bottom w:val="single" w:sz="4" w:space="0" w:color="000000"/>
              <w:right w:val="single" w:sz="4" w:space="0" w:color="000000"/>
            </w:tcBorders>
            <w:vAlign w:val="center"/>
          </w:tcPr>
          <w:p w14:paraId="326D9330" w14:textId="77777777" w:rsidR="00C25945" w:rsidRDefault="00C25945" w:rsidP="002A2DD3">
            <w:pPr>
              <w:widowControl w:val="0"/>
              <w:jc w:val="center"/>
              <w:rPr>
                <w:rFonts w:eastAsia="Times New Roman"/>
                <w:szCs w:val="20"/>
              </w:rPr>
            </w:pPr>
            <w:r>
              <w:rPr>
                <w:color w:val="000000"/>
                <w:szCs w:val="20"/>
              </w:rPr>
              <w:t>0</w:t>
            </w:r>
          </w:p>
        </w:tc>
        <w:tc>
          <w:tcPr>
            <w:tcW w:w="269" w:type="pct"/>
            <w:tcBorders>
              <w:top w:val="single" w:sz="4" w:space="0" w:color="000000"/>
              <w:left w:val="single" w:sz="4" w:space="0" w:color="000000"/>
              <w:bottom w:val="single" w:sz="4" w:space="0" w:color="000000"/>
              <w:right w:val="single" w:sz="4" w:space="0" w:color="000000"/>
            </w:tcBorders>
            <w:vAlign w:val="center"/>
          </w:tcPr>
          <w:p w14:paraId="30B459C7" w14:textId="77777777" w:rsidR="00C25945" w:rsidRDefault="00C25945" w:rsidP="002A2DD3">
            <w:pPr>
              <w:widowControl w:val="0"/>
              <w:jc w:val="center"/>
              <w:rPr>
                <w:rFonts w:eastAsia="Times New Roman"/>
                <w:szCs w:val="20"/>
              </w:rPr>
            </w:pPr>
            <w:r>
              <w:rPr>
                <w:color w:val="000000"/>
                <w:szCs w:val="20"/>
              </w:rPr>
              <w:t>0</w:t>
            </w:r>
          </w:p>
        </w:tc>
        <w:tc>
          <w:tcPr>
            <w:tcW w:w="363" w:type="pct"/>
            <w:tcBorders>
              <w:top w:val="single" w:sz="4" w:space="0" w:color="000000"/>
              <w:left w:val="single" w:sz="4" w:space="0" w:color="000000"/>
              <w:bottom w:val="single" w:sz="4" w:space="0" w:color="000000"/>
              <w:right w:val="single" w:sz="4" w:space="0" w:color="000000"/>
            </w:tcBorders>
            <w:vAlign w:val="center"/>
          </w:tcPr>
          <w:p w14:paraId="11E4E9C2" w14:textId="77777777" w:rsidR="00C25945" w:rsidRDefault="00C25945" w:rsidP="002A2DD3">
            <w:pPr>
              <w:widowControl w:val="0"/>
              <w:jc w:val="center"/>
              <w:rPr>
                <w:rFonts w:eastAsia="Times New Roman"/>
                <w:szCs w:val="20"/>
              </w:rPr>
            </w:pPr>
            <w:r>
              <w:rPr>
                <w:color w:val="000000"/>
                <w:szCs w:val="20"/>
              </w:rPr>
              <w:t>0</w:t>
            </w:r>
          </w:p>
        </w:tc>
        <w:tc>
          <w:tcPr>
            <w:tcW w:w="269" w:type="pct"/>
            <w:tcBorders>
              <w:top w:val="single" w:sz="4" w:space="0" w:color="000000"/>
              <w:left w:val="single" w:sz="4" w:space="0" w:color="000000"/>
              <w:bottom w:val="single" w:sz="4" w:space="0" w:color="000000"/>
              <w:right w:val="single" w:sz="4" w:space="0" w:color="000000"/>
            </w:tcBorders>
            <w:vAlign w:val="center"/>
          </w:tcPr>
          <w:p w14:paraId="15E86F60" w14:textId="77777777" w:rsidR="00C25945" w:rsidRDefault="00C25945" w:rsidP="002A2DD3">
            <w:pPr>
              <w:widowControl w:val="0"/>
              <w:jc w:val="center"/>
              <w:rPr>
                <w:rFonts w:eastAsia="Times New Roman"/>
                <w:szCs w:val="20"/>
              </w:rPr>
            </w:pPr>
            <w:r>
              <w:rPr>
                <w:color w:val="000000"/>
                <w:szCs w:val="20"/>
              </w:rPr>
              <w:t>0</w:t>
            </w:r>
          </w:p>
        </w:tc>
        <w:tc>
          <w:tcPr>
            <w:tcW w:w="269" w:type="pct"/>
            <w:tcBorders>
              <w:top w:val="single" w:sz="4" w:space="0" w:color="000000"/>
              <w:left w:val="single" w:sz="4" w:space="0" w:color="000000"/>
              <w:bottom w:val="single" w:sz="4" w:space="0" w:color="000000"/>
              <w:right w:val="single" w:sz="4" w:space="0" w:color="000000"/>
            </w:tcBorders>
            <w:vAlign w:val="center"/>
          </w:tcPr>
          <w:p w14:paraId="11057CAF" w14:textId="77777777" w:rsidR="00C25945" w:rsidRDefault="00C25945" w:rsidP="002A2DD3">
            <w:pPr>
              <w:widowControl w:val="0"/>
              <w:jc w:val="center"/>
              <w:rPr>
                <w:rFonts w:eastAsia="Times New Roman"/>
                <w:szCs w:val="20"/>
              </w:rPr>
            </w:pPr>
            <w:r>
              <w:rPr>
                <w:color w:val="000000"/>
                <w:szCs w:val="20"/>
              </w:rPr>
              <w:t>0</w:t>
            </w:r>
          </w:p>
        </w:tc>
        <w:tc>
          <w:tcPr>
            <w:tcW w:w="391" w:type="pct"/>
            <w:tcBorders>
              <w:top w:val="single" w:sz="4" w:space="0" w:color="000000"/>
              <w:left w:val="single" w:sz="4" w:space="0" w:color="000000"/>
              <w:bottom w:val="single" w:sz="4" w:space="0" w:color="000000"/>
              <w:right w:val="single" w:sz="4" w:space="0" w:color="000000"/>
            </w:tcBorders>
            <w:vAlign w:val="center"/>
          </w:tcPr>
          <w:p w14:paraId="1A8D1201" w14:textId="77777777" w:rsidR="00C25945" w:rsidRDefault="00C25945" w:rsidP="002A2DD3">
            <w:pPr>
              <w:widowControl w:val="0"/>
              <w:jc w:val="center"/>
              <w:rPr>
                <w:szCs w:val="20"/>
              </w:rPr>
            </w:pPr>
            <w:r>
              <w:rPr>
                <w:color w:val="000000"/>
                <w:szCs w:val="20"/>
              </w:rPr>
              <w:t>16</w:t>
            </w:r>
          </w:p>
        </w:tc>
      </w:tr>
      <w:tr w:rsidR="00C25945" w14:paraId="563225A8" w14:textId="77777777" w:rsidTr="002A2DD3">
        <w:trPr>
          <w:trHeight w:val="181"/>
          <w:jc w:val="center"/>
        </w:trPr>
        <w:tc>
          <w:tcPr>
            <w:tcW w:w="237" w:type="pct"/>
            <w:tcBorders>
              <w:top w:val="single" w:sz="4" w:space="0" w:color="000000"/>
              <w:left w:val="single" w:sz="4" w:space="0" w:color="000000"/>
              <w:bottom w:val="single" w:sz="4" w:space="0" w:color="000000"/>
              <w:right w:val="single" w:sz="4" w:space="0" w:color="000000"/>
            </w:tcBorders>
            <w:vAlign w:val="center"/>
          </w:tcPr>
          <w:p w14:paraId="45AD6EAC" w14:textId="77777777" w:rsidR="00C25945" w:rsidRDefault="00C25945" w:rsidP="002A2DD3">
            <w:pPr>
              <w:widowControl w:val="0"/>
              <w:jc w:val="center"/>
              <w:rPr>
                <w:rFonts w:eastAsia="Times New Roman"/>
                <w:szCs w:val="20"/>
              </w:rPr>
            </w:pPr>
            <w:r>
              <w:rPr>
                <w:rFonts w:eastAsia="Times New Roman"/>
                <w:szCs w:val="20"/>
              </w:rPr>
              <w:t>54</w:t>
            </w:r>
          </w:p>
        </w:tc>
        <w:tc>
          <w:tcPr>
            <w:tcW w:w="502" w:type="pct"/>
            <w:tcBorders>
              <w:top w:val="single" w:sz="4" w:space="0" w:color="000000"/>
              <w:left w:val="single" w:sz="4" w:space="0" w:color="000000"/>
              <w:bottom w:val="single" w:sz="4" w:space="0" w:color="000000"/>
              <w:right w:val="single" w:sz="4" w:space="0" w:color="000000"/>
            </w:tcBorders>
            <w:vAlign w:val="center"/>
          </w:tcPr>
          <w:p w14:paraId="297B9461" w14:textId="77777777" w:rsidR="00C25945" w:rsidRDefault="00C25945" w:rsidP="002A2DD3">
            <w:pPr>
              <w:widowControl w:val="0"/>
              <w:jc w:val="center"/>
              <w:rPr>
                <w:rFonts w:eastAsia="Times New Roman"/>
                <w:szCs w:val="20"/>
              </w:rPr>
            </w:pPr>
            <w:r>
              <w:rPr>
                <w:color w:val="000000"/>
                <w:szCs w:val="20"/>
              </w:rPr>
              <w:t>Unidade</w:t>
            </w:r>
          </w:p>
        </w:tc>
        <w:tc>
          <w:tcPr>
            <w:tcW w:w="363" w:type="pct"/>
            <w:tcBorders>
              <w:top w:val="single" w:sz="4" w:space="0" w:color="000000"/>
              <w:left w:val="single" w:sz="4" w:space="0" w:color="000000"/>
              <w:bottom w:val="single" w:sz="4" w:space="0" w:color="000000"/>
              <w:right w:val="single" w:sz="4" w:space="0" w:color="000000"/>
            </w:tcBorders>
            <w:vAlign w:val="center"/>
          </w:tcPr>
          <w:p w14:paraId="04F80331" w14:textId="77777777" w:rsidR="00C25945" w:rsidRDefault="00C25945" w:rsidP="002A2DD3">
            <w:pPr>
              <w:widowControl w:val="0"/>
              <w:jc w:val="center"/>
              <w:rPr>
                <w:rFonts w:eastAsia="Times New Roman"/>
                <w:szCs w:val="20"/>
              </w:rPr>
            </w:pPr>
            <w:r>
              <w:rPr>
                <w:color w:val="000000"/>
                <w:szCs w:val="20"/>
              </w:rPr>
              <w:t>3</w:t>
            </w:r>
          </w:p>
        </w:tc>
        <w:tc>
          <w:tcPr>
            <w:tcW w:w="363" w:type="pct"/>
            <w:tcBorders>
              <w:top w:val="single" w:sz="4" w:space="0" w:color="000000"/>
              <w:left w:val="single" w:sz="4" w:space="0" w:color="000000"/>
              <w:bottom w:val="single" w:sz="4" w:space="0" w:color="000000"/>
              <w:right w:val="single" w:sz="4" w:space="0" w:color="000000"/>
            </w:tcBorders>
            <w:vAlign w:val="center"/>
          </w:tcPr>
          <w:p w14:paraId="399F19E3" w14:textId="77777777" w:rsidR="00C25945" w:rsidRDefault="00C25945" w:rsidP="002A2DD3">
            <w:pPr>
              <w:widowControl w:val="0"/>
              <w:jc w:val="center"/>
              <w:rPr>
                <w:rFonts w:eastAsia="Times New Roman"/>
                <w:szCs w:val="20"/>
              </w:rPr>
            </w:pPr>
            <w:r>
              <w:rPr>
                <w:color w:val="000000"/>
                <w:szCs w:val="20"/>
              </w:rPr>
              <w:t>2</w:t>
            </w:r>
          </w:p>
        </w:tc>
        <w:tc>
          <w:tcPr>
            <w:tcW w:w="269" w:type="pct"/>
            <w:tcBorders>
              <w:top w:val="single" w:sz="4" w:space="0" w:color="000000"/>
              <w:left w:val="single" w:sz="4" w:space="0" w:color="000000"/>
              <w:bottom w:val="single" w:sz="4" w:space="0" w:color="000000"/>
              <w:right w:val="single" w:sz="4" w:space="0" w:color="000000"/>
            </w:tcBorders>
            <w:vAlign w:val="center"/>
          </w:tcPr>
          <w:p w14:paraId="27B0DDF3" w14:textId="77777777" w:rsidR="00C25945" w:rsidRDefault="00C25945" w:rsidP="002A2DD3">
            <w:pPr>
              <w:widowControl w:val="0"/>
              <w:jc w:val="center"/>
              <w:rPr>
                <w:rFonts w:eastAsia="Times New Roman"/>
                <w:szCs w:val="20"/>
              </w:rPr>
            </w:pPr>
            <w:r>
              <w:rPr>
                <w:color w:val="000000"/>
                <w:szCs w:val="20"/>
              </w:rPr>
              <w:t>0</w:t>
            </w:r>
          </w:p>
        </w:tc>
        <w:tc>
          <w:tcPr>
            <w:tcW w:w="269" w:type="pct"/>
            <w:tcBorders>
              <w:top w:val="single" w:sz="4" w:space="0" w:color="000000"/>
              <w:left w:val="single" w:sz="4" w:space="0" w:color="000000"/>
              <w:bottom w:val="single" w:sz="4" w:space="0" w:color="000000"/>
              <w:right w:val="single" w:sz="4" w:space="0" w:color="000000"/>
            </w:tcBorders>
            <w:vAlign w:val="center"/>
          </w:tcPr>
          <w:p w14:paraId="473F8DDE" w14:textId="77777777" w:rsidR="00C25945" w:rsidRDefault="00C25945" w:rsidP="002A2DD3">
            <w:pPr>
              <w:widowControl w:val="0"/>
              <w:jc w:val="center"/>
              <w:rPr>
                <w:rFonts w:eastAsia="Times New Roman"/>
                <w:szCs w:val="20"/>
              </w:rPr>
            </w:pPr>
            <w:r>
              <w:rPr>
                <w:color w:val="000000"/>
                <w:szCs w:val="20"/>
              </w:rPr>
              <w:t>0</w:t>
            </w:r>
          </w:p>
        </w:tc>
        <w:tc>
          <w:tcPr>
            <w:tcW w:w="269" w:type="pct"/>
            <w:tcBorders>
              <w:top w:val="single" w:sz="4" w:space="0" w:color="000000"/>
              <w:left w:val="single" w:sz="4" w:space="0" w:color="000000"/>
              <w:bottom w:val="single" w:sz="4" w:space="0" w:color="000000"/>
              <w:right w:val="single" w:sz="4" w:space="0" w:color="000000"/>
            </w:tcBorders>
            <w:vAlign w:val="center"/>
          </w:tcPr>
          <w:p w14:paraId="6C324846" w14:textId="77777777" w:rsidR="00C25945" w:rsidRDefault="00C25945" w:rsidP="002A2DD3">
            <w:pPr>
              <w:widowControl w:val="0"/>
              <w:jc w:val="center"/>
              <w:rPr>
                <w:rFonts w:eastAsia="Times New Roman"/>
                <w:szCs w:val="20"/>
              </w:rPr>
            </w:pPr>
            <w:r>
              <w:rPr>
                <w:color w:val="000000"/>
                <w:szCs w:val="20"/>
              </w:rPr>
              <w:t>4</w:t>
            </w:r>
          </w:p>
        </w:tc>
        <w:tc>
          <w:tcPr>
            <w:tcW w:w="269" w:type="pct"/>
            <w:tcBorders>
              <w:top w:val="single" w:sz="4" w:space="0" w:color="000000"/>
              <w:left w:val="single" w:sz="4" w:space="0" w:color="000000"/>
              <w:bottom w:val="single" w:sz="4" w:space="0" w:color="000000"/>
              <w:right w:val="single" w:sz="4" w:space="0" w:color="000000"/>
            </w:tcBorders>
            <w:vAlign w:val="center"/>
          </w:tcPr>
          <w:p w14:paraId="600BA255" w14:textId="77777777" w:rsidR="00C25945" w:rsidRDefault="00C25945" w:rsidP="002A2DD3">
            <w:pPr>
              <w:widowControl w:val="0"/>
              <w:jc w:val="center"/>
              <w:rPr>
                <w:rFonts w:eastAsia="Times New Roman"/>
                <w:szCs w:val="20"/>
              </w:rPr>
            </w:pPr>
            <w:r>
              <w:rPr>
                <w:color w:val="000000"/>
                <w:szCs w:val="20"/>
              </w:rPr>
              <w:t>0</w:t>
            </w:r>
          </w:p>
        </w:tc>
        <w:tc>
          <w:tcPr>
            <w:tcW w:w="269" w:type="pct"/>
            <w:tcBorders>
              <w:top w:val="single" w:sz="4" w:space="0" w:color="000000"/>
              <w:left w:val="single" w:sz="4" w:space="0" w:color="000000"/>
              <w:bottom w:val="single" w:sz="4" w:space="0" w:color="000000"/>
              <w:right w:val="single" w:sz="4" w:space="0" w:color="000000"/>
            </w:tcBorders>
            <w:vAlign w:val="center"/>
          </w:tcPr>
          <w:p w14:paraId="395F8F4A" w14:textId="77777777" w:rsidR="00C25945" w:rsidRDefault="00C25945" w:rsidP="002A2DD3">
            <w:pPr>
              <w:widowControl w:val="0"/>
              <w:jc w:val="center"/>
              <w:rPr>
                <w:rFonts w:eastAsia="Times New Roman"/>
                <w:szCs w:val="20"/>
              </w:rPr>
            </w:pPr>
            <w:r>
              <w:rPr>
                <w:color w:val="000000"/>
                <w:szCs w:val="20"/>
              </w:rPr>
              <w:t>0</w:t>
            </w:r>
          </w:p>
        </w:tc>
        <w:tc>
          <w:tcPr>
            <w:tcW w:w="363" w:type="pct"/>
            <w:tcBorders>
              <w:top w:val="single" w:sz="4" w:space="0" w:color="000000"/>
              <w:left w:val="single" w:sz="4" w:space="0" w:color="000000"/>
              <w:bottom w:val="single" w:sz="4" w:space="0" w:color="000000"/>
              <w:right w:val="single" w:sz="4" w:space="0" w:color="000000"/>
            </w:tcBorders>
            <w:vAlign w:val="center"/>
          </w:tcPr>
          <w:p w14:paraId="2208DFC1" w14:textId="77777777" w:rsidR="00C25945" w:rsidRDefault="00C25945" w:rsidP="002A2DD3">
            <w:pPr>
              <w:widowControl w:val="0"/>
              <w:jc w:val="center"/>
              <w:rPr>
                <w:rFonts w:eastAsia="Times New Roman"/>
                <w:szCs w:val="20"/>
              </w:rPr>
            </w:pPr>
            <w:r>
              <w:rPr>
                <w:color w:val="000000"/>
                <w:szCs w:val="20"/>
              </w:rPr>
              <w:t>2</w:t>
            </w:r>
          </w:p>
        </w:tc>
        <w:tc>
          <w:tcPr>
            <w:tcW w:w="269" w:type="pct"/>
            <w:tcBorders>
              <w:top w:val="single" w:sz="4" w:space="0" w:color="000000"/>
              <w:left w:val="single" w:sz="4" w:space="0" w:color="000000"/>
              <w:bottom w:val="single" w:sz="4" w:space="0" w:color="000000"/>
              <w:right w:val="single" w:sz="4" w:space="0" w:color="000000"/>
            </w:tcBorders>
            <w:vAlign w:val="center"/>
          </w:tcPr>
          <w:p w14:paraId="497CA8BC" w14:textId="77777777" w:rsidR="00C25945" w:rsidRDefault="00C25945" w:rsidP="002A2DD3">
            <w:pPr>
              <w:widowControl w:val="0"/>
              <w:jc w:val="center"/>
              <w:rPr>
                <w:rFonts w:eastAsia="Times New Roman"/>
                <w:szCs w:val="20"/>
              </w:rPr>
            </w:pPr>
            <w:r>
              <w:rPr>
                <w:color w:val="000000"/>
                <w:szCs w:val="20"/>
              </w:rPr>
              <w:t>0</w:t>
            </w:r>
          </w:p>
        </w:tc>
        <w:tc>
          <w:tcPr>
            <w:tcW w:w="269" w:type="pct"/>
            <w:tcBorders>
              <w:top w:val="single" w:sz="4" w:space="0" w:color="000000"/>
              <w:left w:val="single" w:sz="4" w:space="0" w:color="000000"/>
              <w:bottom w:val="single" w:sz="4" w:space="0" w:color="000000"/>
              <w:right w:val="single" w:sz="4" w:space="0" w:color="000000"/>
            </w:tcBorders>
            <w:vAlign w:val="center"/>
          </w:tcPr>
          <w:p w14:paraId="4E6201EC" w14:textId="77777777" w:rsidR="00C25945" w:rsidRDefault="00C25945" w:rsidP="002A2DD3">
            <w:pPr>
              <w:widowControl w:val="0"/>
              <w:jc w:val="center"/>
              <w:rPr>
                <w:rFonts w:eastAsia="Times New Roman"/>
                <w:szCs w:val="20"/>
              </w:rPr>
            </w:pPr>
            <w:r>
              <w:rPr>
                <w:color w:val="000000"/>
                <w:szCs w:val="20"/>
              </w:rPr>
              <w:t>0</w:t>
            </w:r>
          </w:p>
        </w:tc>
        <w:tc>
          <w:tcPr>
            <w:tcW w:w="363" w:type="pct"/>
            <w:tcBorders>
              <w:top w:val="single" w:sz="4" w:space="0" w:color="000000"/>
              <w:left w:val="single" w:sz="4" w:space="0" w:color="000000"/>
              <w:bottom w:val="single" w:sz="4" w:space="0" w:color="000000"/>
              <w:right w:val="single" w:sz="4" w:space="0" w:color="000000"/>
            </w:tcBorders>
            <w:vAlign w:val="center"/>
          </w:tcPr>
          <w:p w14:paraId="20F09B78" w14:textId="77777777" w:rsidR="00C25945" w:rsidRDefault="00C25945" w:rsidP="002A2DD3">
            <w:pPr>
              <w:widowControl w:val="0"/>
              <w:jc w:val="center"/>
              <w:rPr>
                <w:rFonts w:eastAsia="Times New Roman"/>
                <w:szCs w:val="20"/>
              </w:rPr>
            </w:pPr>
            <w:r>
              <w:rPr>
                <w:color w:val="000000"/>
                <w:szCs w:val="20"/>
              </w:rPr>
              <w:t>0</w:t>
            </w:r>
          </w:p>
        </w:tc>
        <w:tc>
          <w:tcPr>
            <w:tcW w:w="269" w:type="pct"/>
            <w:tcBorders>
              <w:top w:val="single" w:sz="4" w:space="0" w:color="000000"/>
              <w:left w:val="single" w:sz="4" w:space="0" w:color="000000"/>
              <w:bottom w:val="single" w:sz="4" w:space="0" w:color="000000"/>
              <w:right w:val="single" w:sz="4" w:space="0" w:color="000000"/>
            </w:tcBorders>
            <w:vAlign w:val="center"/>
          </w:tcPr>
          <w:p w14:paraId="4989112D" w14:textId="77777777" w:rsidR="00C25945" w:rsidRDefault="00C25945" w:rsidP="002A2DD3">
            <w:pPr>
              <w:widowControl w:val="0"/>
              <w:jc w:val="center"/>
              <w:rPr>
                <w:rFonts w:eastAsia="Times New Roman"/>
                <w:szCs w:val="20"/>
              </w:rPr>
            </w:pPr>
            <w:r>
              <w:rPr>
                <w:color w:val="000000"/>
                <w:szCs w:val="20"/>
              </w:rPr>
              <w:t>0</w:t>
            </w:r>
          </w:p>
        </w:tc>
        <w:tc>
          <w:tcPr>
            <w:tcW w:w="269" w:type="pct"/>
            <w:tcBorders>
              <w:top w:val="single" w:sz="4" w:space="0" w:color="000000"/>
              <w:left w:val="single" w:sz="4" w:space="0" w:color="000000"/>
              <w:bottom w:val="single" w:sz="4" w:space="0" w:color="000000"/>
              <w:right w:val="single" w:sz="4" w:space="0" w:color="000000"/>
            </w:tcBorders>
            <w:vAlign w:val="center"/>
          </w:tcPr>
          <w:p w14:paraId="2A64C93C" w14:textId="77777777" w:rsidR="00C25945" w:rsidRDefault="00C25945" w:rsidP="002A2DD3">
            <w:pPr>
              <w:widowControl w:val="0"/>
              <w:jc w:val="center"/>
              <w:rPr>
                <w:rFonts w:eastAsia="Times New Roman"/>
                <w:szCs w:val="20"/>
              </w:rPr>
            </w:pPr>
            <w:r>
              <w:rPr>
                <w:color w:val="000000"/>
                <w:szCs w:val="20"/>
              </w:rPr>
              <w:t>0</w:t>
            </w:r>
          </w:p>
        </w:tc>
        <w:tc>
          <w:tcPr>
            <w:tcW w:w="391" w:type="pct"/>
            <w:tcBorders>
              <w:top w:val="single" w:sz="4" w:space="0" w:color="000000"/>
              <w:left w:val="single" w:sz="4" w:space="0" w:color="000000"/>
              <w:bottom w:val="single" w:sz="4" w:space="0" w:color="000000"/>
              <w:right w:val="single" w:sz="4" w:space="0" w:color="000000"/>
            </w:tcBorders>
            <w:vAlign w:val="center"/>
          </w:tcPr>
          <w:p w14:paraId="7788CD1F" w14:textId="77777777" w:rsidR="00C25945" w:rsidRDefault="00C25945" w:rsidP="002A2DD3">
            <w:pPr>
              <w:widowControl w:val="0"/>
              <w:jc w:val="center"/>
              <w:rPr>
                <w:szCs w:val="20"/>
              </w:rPr>
            </w:pPr>
            <w:r>
              <w:rPr>
                <w:color w:val="000000"/>
                <w:szCs w:val="20"/>
              </w:rPr>
              <w:t>11</w:t>
            </w:r>
          </w:p>
        </w:tc>
      </w:tr>
    </w:tbl>
    <w:p w14:paraId="66F79C9F" w14:textId="77777777" w:rsidR="00B168B5" w:rsidRDefault="006A4C1F" w:rsidP="00EE1228">
      <w:pPr>
        <w:widowControl w:val="0"/>
        <w:spacing w:before="240" w:line="276" w:lineRule="auto"/>
        <w:jc w:val="both"/>
        <w:rPr>
          <w:rFonts w:eastAsia="Times New Roman" w:cs="Arial"/>
          <w:szCs w:val="20"/>
        </w:rPr>
      </w:pPr>
      <w:r>
        <w:rPr>
          <w:rFonts w:eastAsia="Times New Roman"/>
        </w:rPr>
        <w:t xml:space="preserve">1.2.1. </w:t>
      </w:r>
      <w:r>
        <w:rPr>
          <w:rFonts w:eastAsia="Times New Roman" w:cs="Arial"/>
          <w:szCs w:val="20"/>
        </w:rPr>
        <w:t>A justificativa da utilização do Sistema de Registro de Preços é a seguinte:</w:t>
      </w:r>
    </w:p>
    <w:p w14:paraId="44407061" w14:textId="77777777" w:rsidR="00B168B5" w:rsidRDefault="006A4C1F" w:rsidP="00EE1228">
      <w:pPr>
        <w:widowControl w:val="0"/>
        <w:spacing w:before="240" w:line="276" w:lineRule="auto"/>
        <w:jc w:val="both"/>
        <w:rPr>
          <w:rFonts w:eastAsia="Times New Roman" w:cs="Arial"/>
          <w:szCs w:val="20"/>
        </w:rPr>
      </w:pPr>
      <w:r>
        <w:rPr>
          <w:rFonts w:eastAsia="Times New Roman" w:cs="Arial"/>
          <w:szCs w:val="20"/>
        </w:rPr>
        <w:t>Considerando a natureza do objeto, não é possível definir previamente o quantitativo a ser demandado, nos termos do art. 274, inciso IV do Dec. Mun. 77/2023.</w:t>
      </w:r>
    </w:p>
    <w:p w14:paraId="7724134D" w14:textId="77777777" w:rsidR="00B168B5" w:rsidRDefault="006A4C1F" w:rsidP="00EE1228">
      <w:pPr>
        <w:widowControl w:val="0"/>
        <w:spacing w:before="240" w:line="276" w:lineRule="auto"/>
        <w:jc w:val="both"/>
        <w:rPr>
          <w:rFonts w:eastAsia="Times New Roman" w:cs="Arial"/>
          <w:szCs w:val="20"/>
        </w:rPr>
      </w:pPr>
      <w:bookmarkStart w:id="0" w:name="_heading=h.bbbjuw6gox8e"/>
      <w:bookmarkStart w:id="1" w:name="_heading=h.4s6kefqdura4"/>
      <w:bookmarkEnd w:id="0"/>
      <w:bookmarkEnd w:id="1"/>
      <w:r>
        <w:rPr>
          <w:rFonts w:eastAsia="Times New Roman" w:cs="Arial"/>
          <w:szCs w:val="20"/>
        </w:rPr>
        <w:t>1.2.2.  O(s) serviço(s) objeto desta licitação, é (são) caracterizados como de natureza comum conforme a justificativa constante do Estudo Técnico Preliminar.</w:t>
      </w:r>
    </w:p>
    <w:p w14:paraId="3E05578D" w14:textId="77777777" w:rsidR="00B168B5" w:rsidRDefault="006A4C1F" w:rsidP="00EE1228">
      <w:pPr>
        <w:widowControl w:val="0"/>
        <w:spacing w:before="240" w:line="276" w:lineRule="auto"/>
        <w:jc w:val="both"/>
        <w:rPr>
          <w:rFonts w:eastAsia="Times New Roman" w:cs="Arial"/>
          <w:b/>
          <w:bCs/>
          <w:szCs w:val="20"/>
        </w:rPr>
      </w:pPr>
      <w:bookmarkStart w:id="2" w:name="_heading=h.lzst1mmcrye9"/>
      <w:bookmarkEnd w:id="2"/>
      <w:r>
        <w:rPr>
          <w:rFonts w:eastAsia="Times New Roman" w:cs="Arial"/>
          <w:b/>
          <w:bCs/>
          <w:szCs w:val="20"/>
        </w:rPr>
        <w:t>Vigência da Ata de Registro de Preços e possibilidade de prorrogação com renovação de quantitativos</w:t>
      </w:r>
    </w:p>
    <w:p w14:paraId="6DFC8952" w14:textId="417ADBB7" w:rsidR="00B168B5" w:rsidRDefault="006A4C1F" w:rsidP="00EE1228">
      <w:pPr>
        <w:widowControl w:val="0"/>
        <w:spacing w:before="240" w:line="276" w:lineRule="auto"/>
        <w:jc w:val="both"/>
        <w:rPr>
          <w:rFonts w:eastAsia="Times New Roman" w:cs="Arial"/>
          <w:szCs w:val="20"/>
        </w:rPr>
      </w:pPr>
      <w:r w:rsidRPr="004212A3">
        <w:rPr>
          <w:rFonts w:cs="Arial"/>
          <w:szCs w:val="20"/>
        </w:rPr>
        <w:t xml:space="preserve">1.3. </w:t>
      </w:r>
      <w:r w:rsidRPr="004212A3">
        <w:rPr>
          <w:rFonts w:eastAsia="Times New Roman" w:cs="Arial"/>
          <w:szCs w:val="20"/>
        </w:rPr>
        <w:t xml:space="preserve">O prazo de vigência da Ata de Registro de Preços será de </w:t>
      </w:r>
      <w:r w:rsidR="00B5560C" w:rsidRPr="004212A3">
        <w:rPr>
          <w:rFonts w:eastAsia="Times New Roman" w:cs="Arial"/>
          <w:szCs w:val="20"/>
        </w:rPr>
        <w:t>12</w:t>
      </w:r>
      <w:r w:rsidRPr="004212A3">
        <w:rPr>
          <w:rFonts w:eastAsia="Times New Roman" w:cs="Arial"/>
          <w:szCs w:val="20"/>
        </w:rPr>
        <w:t xml:space="preserve"> (</w:t>
      </w:r>
      <w:r w:rsidR="00B5560C" w:rsidRPr="004212A3">
        <w:rPr>
          <w:rFonts w:eastAsia="Times New Roman" w:cs="Arial"/>
          <w:szCs w:val="20"/>
        </w:rPr>
        <w:t>doze</w:t>
      </w:r>
      <w:r w:rsidRPr="004212A3">
        <w:rPr>
          <w:rFonts w:eastAsia="Times New Roman" w:cs="Arial"/>
          <w:szCs w:val="20"/>
        </w:rPr>
        <w:t xml:space="preserve">) </w:t>
      </w:r>
      <w:r w:rsidR="00B5560C" w:rsidRPr="004212A3">
        <w:rPr>
          <w:rFonts w:eastAsia="Times New Roman" w:cs="Arial"/>
          <w:szCs w:val="20"/>
        </w:rPr>
        <w:t>meses</w:t>
      </w:r>
      <w:r w:rsidRPr="004212A3">
        <w:rPr>
          <w:rFonts w:eastAsia="Times New Roman" w:cs="Arial"/>
          <w:szCs w:val="20"/>
        </w:rPr>
        <w:t>, prorrogável por igual período, caso os preços permaneçam vantajosos, e desde que atendidos os requisitos do art. 299, § 5.º do Dec. Mun. 77/2023, com possibilidade de renovação dos quantitativos registrados até o limite do quantitativo original.</w:t>
      </w:r>
    </w:p>
    <w:p w14:paraId="0C2D0B79" w14:textId="77777777" w:rsidR="00B168B5" w:rsidRDefault="006A4C1F" w:rsidP="00EE1228">
      <w:pPr>
        <w:widowControl w:val="0"/>
        <w:spacing w:before="240" w:line="276" w:lineRule="auto"/>
        <w:jc w:val="both"/>
        <w:rPr>
          <w:rFonts w:eastAsia="Times New Roman" w:cs="Arial"/>
          <w:szCs w:val="20"/>
        </w:rPr>
      </w:pPr>
      <w:r>
        <w:rPr>
          <w:rFonts w:eastAsia="Times New Roman" w:cs="Arial"/>
          <w:b/>
          <w:bCs/>
          <w:szCs w:val="20"/>
        </w:rPr>
        <w:t>Vigência do contrato</w:t>
      </w:r>
      <w:bookmarkStart w:id="3" w:name="_heading=h.ie0a1hzdda32"/>
      <w:bookmarkEnd w:id="3"/>
    </w:p>
    <w:p w14:paraId="371DDE06" w14:textId="77777777" w:rsidR="00B168B5" w:rsidRDefault="006A4C1F" w:rsidP="00EE1228">
      <w:pPr>
        <w:widowControl w:val="0"/>
        <w:spacing w:before="240" w:line="276" w:lineRule="auto"/>
        <w:jc w:val="both"/>
        <w:rPr>
          <w:rFonts w:eastAsia="Times New Roman" w:cs="Arial"/>
          <w:szCs w:val="20"/>
        </w:rPr>
      </w:pPr>
      <w:r>
        <w:rPr>
          <w:rFonts w:eastAsia="Times New Roman" w:cs="Arial"/>
          <w:szCs w:val="20"/>
        </w:rPr>
        <w:t xml:space="preserve">1.4. O serviço é enquadrado como serviço continuado tendo em vista que </w:t>
      </w:r>
      <w:r>
        <w:rPr>
          <w:rFonts w:eastAsia="Times New Roman" w:cs="Arial"/>
          <w:szCs w:val="20"/>
          <w:shd w:val="clear" w:color="auto" w:fill="FFFFFF"/>
        </w:rPr>
        <w:t>se destina à manutenção permanente da infraestrutura de cabeamento estruturado, redes de telecomunicações, fibra óptica, infraestrutura metálica, organização de racks e demais componentes da rede lógica do Município, cuja necessidade é contínua e indispensável para assegurar a disponibilidade, a segurança e o adequado funcionamento dos serviços públicos, sendo a vigência plurianual mais vantajosa considerando o Estudo Técnico Preliminar</w:t>
      </w:r>
      <w:r>
        <w:rPr>
          <w:rFonts w:eastAsia="Times New Roman" w:cs="Arial"/>
          <w:szCs w:val="20"/>
        </w:rPr>
        <w:t>.</w:t>
      </w:r>
    </w:p>
    <w:p w14:paraId="0FDB6772" w14:textId="11BBEC10" w:rsidR="00B168B5" w:rsidRDefault="006A4C1F" w:rsidP="00EE1228">
      <w:pPr>
        <w:widowControl w:val="0"/>
        <w:spacing w:before="240" w:after="240" w:line="276" w:lineRule="auto"/>
        <w:jc w:val="both"/>
        <w:rPr>
          <w:rFonts w:eastAsia="Times New Roman" w:cs="Arial"/>
          <w:color w:val="000000" w:themeColor="text1"/>
          <w:szCs w:val="20"/>
        </w:rPr>
      </w:pPr>
      <w:r w:rsidRPr="004212A3">
        <w:rPr>
          <w:rFonts w:eastAsia="Times New Roman" w:cs="Arial"/>
          <w:color w:val="000000" w:themeColor="text1"/>
          <w:szCs w:val="20"/>
        </w:rPr>
        <w:t xml:space="preserve">1.4.1. Nos termos do art. 95 da Lei 14.133/2021, será obrigatória a expedição de contrato para execução do objeto, sendo que o prazo será de </w:t>
      </w:r>
      <w:r w:rsidR="00B5560C" w:rsidRPr="004212A3">
        <w:rPr>
          <w:rFonts w:eastAsia="Times New Roman" w:cs="Arial"/>
          <w:color w:val="000000" w:themeColor="text1"/>
          <w:szCs w:val="20"/>
        </w:rPr>
        <w:t>12</w:t>
      </w:r>
      <w:r w:rsidR="00B03E1A" w:rsidRPr="004212A3">
        <w:rPr>
          <w:rFonts w:eastAsia="Times New Roman" w:cs="Arial"/>
          <w:color w:val="000000" w:themeColor="text1"/>
          <w:szCs w:val="20"/>
        </w:rPr>
        <w:t xml:space="preserve"> (</w:t>
      </w:r>
      <w:r w:rsidR="00B5560C" w:rsidRPr="004212A3">
        <w:rPr>
          <w:rFonts w:eastAsia="Times New Roman" w:cs="Arial"/>
          <w:color w:val="000000" w:themeColor="text1"/>
          <w:szCs w:val="20"/>
        </w:rPr>
        <w:t>doze</w:t>
      </w:r>
      <w:r w:rsidR="00B03E1A" w:rsidRPr="004212A3">
        <w:rPr>
          <w:rFonts w:eastAsia="Times New Roman" w:cs="Arial"/>
          <w:color w:val="000000" w:themeColor="text1"/>
          <w:szCs w:val="20"/>
        </w:rPr>
        <w:t xml:space="preserve">) </w:t>
      </w:r>
      <w:r w:rsidR="00B5560C" w:rsidRPr="004212A3">
        <w:rPr>
          <w:rFonts w:eastAsia="Times New Roman" w:cs="Arial"/>
          <w:color w:val="000000" w:themeColor="text1"/>
          <w:szCs w:val="20"/>
        </w:rPr>
        <w:t>meses</w:t>
      </w:r>
      <w:r w:rsidRPr="004212A3">
        <w:rPr>
          <w:rFonts w:eastAsia="Times New Roman" w:cs="Arial"/>
          <w:color w:val="000000" w:themeColor="text1"/>
          <w:szCs w:val="20"/>
        </w:rPr>
        <w:t>, contado a partir da assinatura do contrato, prorrogável por até 10 (dez) anos, na forma dos artigos 106 e 107 da mesma Lei de Licitações.</w:t>
      </w:r>
    </w:p>
    <w:p w14:paraId="6F1C3D07" w14:textId="77777777" w:rsidR="00B168B5" w:rsidRDefault="006A4C1F" w:rsidP="00EE1228">
      <w:pPr>
        <w:widowControl w:val="0"/>
        <w:spacing w:before="240" w:line="276" w:lineRule="auto"/>
        <w:jc w:val="both"/>
        <w:rPr>
          <w:rFonts w:eastAsia="Times New Roman" w:cs="Arial"/>
          <w:color w:val="000000"/>
          <w:szCs w:val="20"/>
        </w:rPr>
      </w:pPr>
      <w:r>
        <w:rPr>
          <w:rFonts w:eastAsia="Times New Roman" w:cs="Arial"/>
          <w:color w:val="000000"/>
          <w:szCs w:val="20"/>
        </w:rPr>
        <w:t>1.5. O contrato ou outro instrumento hábil que o substitua, quando cabível, indicará as demais regras aplicáveis à sua vigência.</w:t>
      </w:r>
    </w:p>
    <w:p w14:paraId="295E33B9" w14:textId="77777777" w:rsidR="00B168B5" w:rsidRDefault="006A4C1F" w:rsidP="00EE1228">
      <w:pPr>
        <w:widowControl w:val="0"/>
        <w:spacing w:before="240" w:line="276" w:lineRule="auto"/>
        <w:jc w:val="both"/>
        <w:rPr>
          <w:rFonts w:eastAsia="Times New Roman" w:cs="Arial"/>
          <w:color w:val="000000"/>
          <w:szCs w:val="20"/>
        </w:rPr>
      </w:pPr>
      <w:r>
        <w:rPr>
          <w:rFonts w:eastAsia="Times New Roman" w:cs="Arial"/>
          <w:b/>
          <w:bCs/>
          <w:color w:val="000000"/>
          <w:szCs w:val="20"/>
        </w:rPr>
        <w:t>2. FUNDAMENTAÇÃO DA CONTRATAÇÃO</w:t>
      </w:r>
      <w:bookmarkStart w:id="4" w:name="_heading=h.3rdcrjn"/>
      <w:bookmarkEnd w:id="4"/>
    </w:p>
    <w:p w14:paraId="1DF3158E" w14:textId="77777777" w:rsidR="00B168B5" w:rsidRDefault="006A4C1F" w:rsidP="00EE1228">
      <w:pPr>
        <w:widowControl w:val="0"/>
        <w:spacing w:before="240" w:line="276" w:lineRule="auto"/>
        <w:jc w:val="both"/>
        <w:rPr>
          <w:rFonts w:eastAsia="Times New Roman" w:cs="Arial"/>
          <w:color w:val="000000"/>
          <w:szCs w:val="20"/>
        </w:rPr>
      </w:pPr>
      <w:r>
        <w:rPr>
          <w:rFonts w:cs="Arial"/>
          <w:szCs w:val="20"/>
        </w:rPr>
        <w:t xml:space="preserve">2.1. </w:t>
      </w:r>
      <w:r>
        <w:rPr>
          <w:rFonts w:eastAsia="Times New Roman" w:cs="Arial"/>
          <w:szCs w:val="20"/>
        </w:rPr>
        <w:t xml:space="preserve">A fundamentação da contratação encontra-se disposta no capítulo 3 (três), (Necessidade da Contratação) contido no ETP, anexo deste TR. </w:t>
      </w:r>
    </w:p>
    <w:p w14:paraId="118E97CB" w14:textId="77777777" w:rsidR="00B168B5" w:rsidRDefault="006A4C1F" w:rsidP="00EE1228">
      <w:pPr>
        <w:widowControl w:val="0"/>
        <w:spacing w:before="240" w:line="276" w:lineRule="auto"/>
        <w:jc w:val="both"/>
        <w:rPr>
          <w:rFonts w:eastAsia="Times New Roman" w:cs="Arial"/>
          <w:color w:val="000000"/>
          <w:szCs w:val="20"/>
        </w:rPr>
      </w:pPr>
      <w:r>
        <w:rPr>
          <w:rFonts w:cs="Arial"/>
          <w:szCs w:val="20"/>
        </w:rPr>
        <w:t xml:space="preserve">2.2. </w:t>
      </w:r>
      <w:r>
        <w:rPr>
          <w:rFonts w:eastAsia="Times New Roman" w:cs="Arial"/>
          <w:szCs w:val="20"/>
        </w:rPr>
        <w:t xml:space="preserve">As disposições relacionadas ao Plano de Contratação Anual, às leis orçamentárias e outros instrumentos de planejamento, constam no Capítulo 4 (quatro), (Referência a outros instrumentos de planejamento) do ETP. </w:t>
      </w:r>
    </w:p>
    <w:p w14:paraId="26620ADC" w14:textId="77777777" w:rsidR="00B168B5" w:rsidRDefault="006A4C1F" w:rsidP="00EE1228">
      <w:pPr>
        <w:widowControl w:val="0"/>
        <w:spacing w:before="240" w:line="276" w:lineRule="auto"/>
        <w:jc w:val="both"/>
        <w:rPr>
          <w:rFonts w:eastAsia="Times New Roman" w:cs="Arial"/>
          <w:color w:val="000000"/>
          <w:szCs w:val="20"/>
        </w:rPr>
      </w:pPr>
      <w:r>
        <w:rPr>
          <w:rFonts w:eastAsia="Times New Roman" w:cs="Arial"/>
          <w:b/>
          <w:bCs/>
          <w:color w:val="000000"/>
          <w:szCs w:val="20"/>
        </w:rPr>
        <w:lastRenderedPageBreak/>
        <w:t>3. DESCRIÇÃO DA SOLUÇÃO COMO UM TODO</w:t>
      </w:r>
      <w:bookmarkStart w:id="5" w:name="_heading=h.26in1rg"/>
      <w:bookmarkEnd w:id="5"/>
    </w:p>
    <w:p w14:paraId="1A4751AC" w14:textId="77777777" w:rsidR="00B168B5" w:rsidRDefault="006A4C1F" w:rsidP="00EE1228">
      <w:pPr>
        <w:widowControl w:val="0"/>
        <w:spacing w:before="240" w:line="276" w:lineRule="auto"/>
        <w:jc w:val="both"/>
        <w:rPr>
          <w:rFonts w:eastAsia="Times New Roman" w:cs="Arial"/>
          <w:color w:val="000000"/>
          <w:szCs w:val="20"/>
        </w:rPr>
      </w:pPr>
      <w:r>
        <w:rPr>
          <w:rFonts w:cs="Arial"/>
          <w:szCs w:val="20"/>
        </w:rPr>
        <w:t xml:space="preserve">3.1. </w:t>
      </w:r>
      <w:r>
        <w:rPr>
          <w:rFonts w:eastAsia="Times New Roman" w:cs="Arial"/>
          <w:color w:val="000000"/>
          <w:szCs w:val="20"/>
        </w:rPr>
        <w:t xml:space="preserve">A descrição da solução como um todo consta no </w:t>
      </w:r>
      <w:r>
        <w:rPr>
          <w:rFonts w:eastAsia="Times New Roman" w:cs="Arial"/>
          <w:szCs w:val="20"/>
        </w:rPr>
        <w:t>Capítulo 7 (sete) do ETP.</w:t>
      </w:r>
    </w:p>
    <w:p w14:paraId="3D14EC5B" w14:textId="77777777" w:rsidR="00B168B5" w:rsidRPr="004212A3" w:rsidRDefault="006A4C1F" w:rsidP="00EE1228">
      <w:pPr>
        <w:widowControl w:val="0"/>
        <w:spacing w:before="240" w:line="276" w:lineRule="auto"/>
        <w:jc w:val="both"/>
        <w:rPr>
          <w:rFonts w:eastAsia="Times New Roman" w:cs="Arial"/>
          <w:color w:val="000000"/>
          <w:szCs w:val="20"/>
        </w:rPr>
      </w:pPr>
      <w:r w:rsidRPr="004212A3">
        <w:rPr>
          <w:rFonts w:cs="Arial"/>
          <w:b/>
          <w:bCs/>
          <w:szCs w:val="20"/>
        </w:rPr>
        <w:t xml:space="preserve">4. </w:t>
      </w:r>
      <w:r w:rsidRPr="004212A3">
        <w:rPr>
          <w:rFonts w:eastAsia="Times New Roman" w:cs="Arial"/>
          <w:b/>
          <w:bCs/>
          <w:szCs w:val="20"/>
        </w:rPr>
        <w:t>REQUISITOS DA CONTRATAÇÃO</w:t>
      </w:r>
      <w:bookmarkStart w:id="6" w:name="_heading=h.lnxbz9"/>
      <w:bookmarkEnd w:id="6"/>
    </w:p>
    <w:p w14:paraId="408A6CFE" w14:textId="237A8402" w:rsidR="006A5E12" w:rsidRPr="004212A3" w:rsidRDefault="006A4C1F" w:rsidP="005D42C9">
      <w:pPr>
        <w:widowControl w:val="0"/>
        <w:spacing w:before="240" w:line="276" w:lineRule="auto"/>
        <w:jc w:val="both"/>
        <w:rPr>
          <w:color w:val="000000"/>
          <w:szCs w:val="20"/>
        </w:rPr>
      </w:pPr>
      <w:r w:rsidRPr="004212A3">
        <w:rPr>
          <w:rFonts w:eastAsia="Times New Roman" w:cs="Arial"/>
          <w:szCs w:val="20"/>
        </w:rPr>
        <w:t xml:space="preserve">4.1. </w:t>
      </w:r>
      <w:r w:rsidR="005D42C9" w:rsidRPr="004212A3">
        <w:rPr>
          <w:color w:val="000000"/>
          <w:szCs w:val="20"/>
        </w:rPr>
        <w:t>Considerando que o valor estimado da contratação é superior a R$ 80.000,00, não se aplica a licitação exclusiva prevista no art. 48, I, da Lei Complementar nº 123/2006</w:t>
      </w:r>
    </w:p>
    <w:p w14:paraId="06C9E5A5" w14:textId="1F975819" w:rsidR="005D42C9" w:rsidRPr="004212A3" w:rsidRDefault="005D42C9" w:rsidP="005D42C9">
      <w:pPr>
        <w:widowControl w:val="0"/>
        <w:spacing w:before="240" w:after="240" w:line="276" w:lineRule="auto"/>
        <w:jc w:val="both"/>
        <w:rPr>
          <w:color w:val="000000"/>
          <w:szCs w:val="20"/>
        </w:rPr>
      </w:pPr>
      <w:r w:rsidRPr="004212A3">
        <w:rPr>
          <w:rFonts w:eastAsia="Times New Roman" w:cs="Arial"/>
          <w:color w:val="000000"/>
          <w:szCs w:val="20"/>
        </w:rPr>
        <w:t xml:space="preserve">4.1.1 </w:t>
      </w:r>
      <w:r w:rsidRPr="004212A3">
        <w:rPr>
          <w:color w:val="000000"/>
          <w:szCs w:val="20"/>
        </w:rPr>
        <w:t>Quanto às demais medidas previstas no art. 48, especialmente a reserva de cota e a exigência de subcontratação, seu afastamento justifica-se pelas características do objeto, que compreende solução integrada e interdependente de manutenção, implantação e adequação de infraestrutura de cabeamento estruturado, redes de telecomunicações, fibra óptica, racks e demais serviços correlatos, com fornecimento de materiais e execução sob demanda.</w:t>
      </w:r>
    </w:p>
    <w:p w14:paraId="7EEB1719" w14:textId="77777777" w:rsidR="005D42C9" w:rsidRPr="004212A3" w:rsidRDefault="005D42C9" w:rsidP="005D42C9">
      <w:pPr>
        <w:widowControl w:val="0"/>
        <w:spacing w:after="240"/>
        <w:jc w:val="both"/>
        <w:rPr>
          <w:color w:val="000000"/>
          <w:szCs w:val="20"/>
        </w:rPr>
      </w:pPr>
      <w:r w:rsidRPr="004212A3">
        <w:rPr>
          <w:rFonts w:eastAsia="Times New Roman" w:cs="Arial"/>
          <w:color w:val="000000"/>
          <w:szCs w:val="20"/>
        </w:rPr>
        <w:t xml:space="preserve">4.1.2 </w:t>
      </w:r>
      <w:r w:rsidRPr="004212A3">
        <w:rPr>
          <w:color w:val="000000"/>
          <w:szCs w:val="20"/>
        </w:rPr>
        <w:t xml:space="preserve">A adoção dessas medidas poderia resultar na fragmentação da execução, comprometendo a padronização e compatibilidade técnica dos serviços e materiais, a coordenação dos atendimentos, a atribuição de responsabilidades e a eficiência da fiscalização contratual, caracterizando possível </w:t>
      </w:r>
      <w:r w:rsidRPr="004212A3">
        <w:rPr>
          <w:b/>
          <w:bCs/>
          <w:color w:val="000000"/>
          <w:szCs w:val="20"/>
        </w:rPr>
        <w:t>prejuízo ao conjunto ou complexo do objeto</w:t>
      </w:r>
      <w:r w:rsidRPr="004212A3">
        <w:rPr>
          <w:color w:val="000000"/>
          <w:szCs w:val="20"/>
        </w:rPr>
        <w:t xml:space="preserve"> e ausência de vantagem para a Administração.</w:t>
      </w:r>
    </w:p>
    <w:p w14:paraId="72C8699F" w14:textId="77777777" w:rsidR="005D42C9" w:rsidRPr="004212A3" w:rsidRDefault="005D42C9" w:rsidP="005D42C9">
      <w:pPr>
        <w:widowControl w:val="0"/>
        <w:jc w:val="both"/>
        <w:rPr>
          <w:color w:val="000000"/>
          <w:szCs w:val="20"/>
        </w:rPr>
      </w:pPr>
      <w:r w:rsidRPr="004212A3">
        <w:rPr>
          <w:rFonts w:eastAsia="Times New Roman" w:cs="Arial"/>
          <w:color w:val="000000"/>
          <w:szCs w:val="20"/>
        </w:rPr>
        <w:t xml:space="preserve">4.1.3 </w:t>
      </w:r>
      <w:r w:rsidRPr="004212A3">
        <w:rPr>
          <w:color w:val="000000"/>
          <w:szCs w:val="20"/>
        </w:rPr>
        <w:t xml:space="preserve">Dessa forma, o afastamento das medidas de tratamento diferenciado previstas no art. 48 da Lei Complementar nº 123/2006 encontra fundamento no </w:t>
      </w:r>
      <w:r w:rsidRPr="004212A3">
        <w:rPr>
          <w:b/>
          <w:bCs/>
          <w:color w:val="000000"/>
          <w:szCs w:val="20"/>
        </w:rPr>
        <w:t>§ 3º do art. 48 e no art. 49, incisos II e III</w:t>
      </w:r>
      <w:r w:rsidRPr="004212A3">
        <w:rPr>
          <w:color w:val="000000"/>
          <w:szCs w:val="20"/>
        </w:rPr>
        <w:t>, da mesma Lei, diante da ausência de vantagem para a Administração e do risco de prejuízo ao conjunto ou complexo do objeto decorrente da fragmentação ou subcontratação.</w:t>
      </w:r>
    </w:p>
    <w:p w14:paraId="6A957497" w14:textId="77777777" w:rsidR="005D42C9" w:rsidRPr="004212A3" w:rsidRDefault="005D42C9" w:rsidP="005D42C9">
      <w:pPr>
        <w:widowControl w:val="0"/>
        <w:jc w:val="both"/>
        <w:rPr>
          <w:color w:val="000000"/>
          <w:szCs w:val="20"/>
        </w:rPr>
      </w:pPr>
    </w:p>
    <w:p w14:paraId="2C2A3BB8" w14:textId="77777777" w:rsidR="005D42C9" w:rsidRPr="00181806" w:rsidRDefault="005D42C9" w:rsidP="005D42C9">
      <w:pPr>
        <w:widowControl w:val="0"/>
        <w:jc w:val="both"/>
        <w:rPr>
          <w:color w:val="000000"/>
          <w:szCs w:val="20"/>
        </w:rPr>
      </w:pPr>
      <w:r w:rsidRPr="004212A3">
        <w:rPr>
          <w:rFonts w:eastAsia="Times New Roman" w:cs="Arial"/>
          <w:color w:val="000000"/>
          <w:szCs w:val="20"/>
        </w:rPr>
        <w:t xml:space="preserve">4.1.4 </w:t>
      </w:r>
      <w:r w:rsidRPr="004212A3">
        <w:rPr>
          <w:color w:val="000000"/>
          <w:szCs w:val="20"/>
        </w:rPr>
        <w:t>Ressalva-se a observância dos demais direitos e benefícios legalmente assegurados às microempresas e empresas de pequeno porte que sejam aplicáveis ao procedimento.</w:t>
      </w:r>
    </w:p>
    <w:p w14:paraId="43F2902D" w14:textId="7CD8878D" w:rsidR="00B168B5" w:rsidRDefault="006A4C1F" w:rsidP="005708EA">
      <w:pPr>
        <w:widowControl w:val="0"/>
        <w:spacing w:before="240" w:line="276" w:lineRule="auto"/>
        <w:jc w:val="both"/>
        <w:rPr>
          <w:rFonts w:eastAsia="Times New Roman" w:cs="Arial"/>
          <w:color w:val="000000"/>
          <w:szCs w:val="20"/>
        </w:rPr>
      </w:pPr>
      <w:r>
        <w:rPr>
          <w:rFonts w:cs="Arial"/>
          <w:b/>
          <w:bCs/>
          <w:szCs w:val="20"/>
        </w:rPr>
        <w:t xml:space="preserve">4.2. </w:t>
      </w:r>
      <w:r>
        <w:rPr>
          <w:rFonts w:eastAsia="Times New Roman" w:cs="Arial"/>
          <w:b/>
          <w:bCs/>
          <w:szCs w:val="20"/>
        </w:rPr>
        <w:t xml:space="preserve">Sustentabilidade </w:t>
      </w:r>
    </w:p>
    <w:p w14:paraId="4B91F5D3" w14:textId="77777777" w:rsidR="00B168B5" w:rsidRDefault="006A4C1F" w:rsidP="00EE1228">
      <w:pPr>
        <w:widowControl w:val="0"/>
        <w:spacing w:before="240" w:line="276" w:lineRule="auto"/>
        <w:jc w:val="both"/>
        <w:rPr>
          <w:rFonts w:eastAsia="Times New Roman" w:cs="Arial"/>
          <w:color w:val="000000"/>
          <w:szCs w:val="20"/>
        </w:rPr>
      </w:pPr>
      <w:r>
        <w:rPr>
          <w:rFonts w:eastAsia="Times New Roman" w:cs="Arial"/>
          <w:szCs w:val="20"/>
        </w:rPr>
        <w:t>4.2.1. A empresa que vier a ser contratada adotará as seguintes práticas de sustentabilidade, quando couber:</w:t>
      </w:r>
    </w:p>
    <w:p w14:paraId="39907393" w14:textId="77777777" w:rsidR="00B168B5" w:rsidRDefault="006A4C1F" w:rsidP="00EE1228">
      <w:pPr>
        <w:widowControl w:val="0"/>
        <w:spacing w:before="240" w:line="276" w:lineRule="auto"/>
        <w:jc w:val="both"/>
        <w:rPr>
          <w:rFonts w:eastAsia="Times New Roman" w:cs="Arial"/>
          <w:color w:val="000000"/>
          <w:szCs w:val="20"/>
        </w:rPr>
      </w:pPr>
      <w:r>
        <w:rPr>
          <w:rFonts w:eastAsia="Times New Roman" w:cs="Arial"/>
          <w:szCs w:val="20"/>
        </w:rPr>
        <w:t>4.2.2. Cumprir a legislação ambiental, trabalhista e de saúde e segurança do trabalho vigente durante toda a execução contratual.</w:t>
      </w:r>
    </w:p>
    <w:p w14:paraId="75AE92A9" w14:textId="77777777" w:rsidR="00B168B5" w:rsidRDefault="006A4C1F" w:rsidP="00EE1228">
      <w:pPr>
        <w:widowControl w:val="0"/>
        <w:spacing w:before="240" w:after="240" w:line="276" w:lineRule="auto"/>
        <w:jc w:val="both"/>
        <w:rPr>
          <w:rFonts w:eastAsia="Times New Roman" w:cs="Arial"/>
          <w:szCs w:val="20"/>
        </w:rPr>
      </w:pPr>
      <w:r>
        <w:rPr>
          <w:rFonts w:eastAsia="Times New Roman" w:cs="Arial"/>
          <w:szCs w:val="20"/>
        </w:rPr>
        <w:t>4.2.3. Promover o uso racional de materiais, priorizando o adequado dimensionamento dos insumos empregados, de forma a minimizar desperdícios durante a execução dos serviços.</w:t>
      </w:r>
    </w:p>
    <w:p w14:paraId="453D4971" w14:textId="77777777" w:rsidR="00B168B5" w:rsidRDefault="006A4C1F" w:rsidP="00EE1228">
      <w:pPr>
        <w:widowControl w:val="0"/>
        <w:spacing w:before="240" w:after="240" w:line="276" w:lineRule="auto"/>
        <w:jc w:val="both"/>
        <w:rPr>
          <w:rFonts w:eastAsia="Times New Roman" w:cs="Arial"/>
          <w:szCs w:val="20"/>
        </w:rPr>
      </w:pPr>
      <w:r>
        <w:rPr>
          <w:rFonts w:eastAsia="Times New Roman" w:cs="Arial"/>
          <w:szCs w:val="20"/>
        </w:rPr>
        <w:t>4.2.4. Realizar a segregação, acondicionamento, transporte e destinação ambientalmente adequada dos resíduos gerados, tais como cabos, conectores, eletrocalhas, canaletas, embalagens, materiais metálicos, componentes eletrônicos e demais resíduos provenientes das atividades executadas, observando a legislação ambiental aplicável.</w:t>
      </w:r>
    </w:p>
    <w:p w14:paraId="5B374B31" w14:textId="77777777" w:rsidR="00B168B5" w:rsidRDefault="006A4C1F" w:rsidP="00EE1228">
      <w:pPr>
        <w:widowControl w:val="0"/>
        <w:spacing w:before="240" w:after="240" w:line="276" w:lineRule="auto"/>
        <w:jc w:val="both"/>
        <w:rPr>
          <w:rFonts w:eastAsia="Times New Roman" w:cs="Arial"/>
          <w:szCs w:val="20"/>
        </w:rPr>
      </w:pPr>
      <w:r>
        <w:rPr>
          <w:rFonts w:eastAsia="Times New Roman" w:cs="Arial"/>
          <w:szCs w:val="20"/>
        </w:rPr>
        <w:t>4.2.5. Priorizar, sempre que tecnicamente viável, a reutilização de materiais em bom estado de conservação, desde que previamente autorizada pela fiscalização e sem prejuízo da qualidade, da segurança e do desempenho da solução.</w:t>
      </w:r>
    </w:p>
    <w:p w14:paraId="734C7A27" w14:textId="77777777" w:rsidR="00B168B5" w:rsidRDefault="006A4C1F" w:rsidP="00EE1228">
      <w:pPr>
        <w:widowControl w:val="0"/>
        <w:spacing w:before="240" w:after="240" w:line="276" w:lineRule="auto"/>
        <w:jc w:val="both"/>
        <w:rPr>
          <w:rFonts w:eastAsia="Times New Roman" w:cs="Arial"/>
          <w:szCs w:val="20"/>
        </w:rPr>
      </w:pPr>
      <w:r>
        <w:rPr>
          <w:rFonts w:eastAsia="Times New Roman" w:cs="Arial"/>
          <w:szCs w:val="20"/>
        </w:rPr>
        <w:t>4.2.6. Utilizar materiais e equipamentos que atendam às normas técnicas vigentes, privilegiando produtos com maior durabilidade, eficiência e menor impacto ambiental ao longo de seu ciclo de vida.</w:t>
      </w:r>
    </w:p>
    <w:p w14:paraId="57F724D3" w14:textId="77777777" w:rsidR="00B168B5" w:rsidRDefault="006A4C1F" w:rsidP="00EE1228">
      <w:pPr>
        <w:widowControl w:val="0"/>
        <w:spacing w:before="240" w:after="240" w:line="276" w:lineRule="auto"/>
        <w:jc w:val="both"/>
        <w:rPr>
          <w:rFonts w:eastAsia="Times New Roman" w:cs="Arial"/>
          <w:szCs w:val="20"/>
        </w:rPr>
      </w:pPr>
      <w:r>
        <w:rPr>
          <w:rFonts w:eastAsia="Times New Roman" w:cs="Arial"/>
          <w:szCs w:val="20"/>
        </w:rPr>
        <w:t>4.2.7. Adotar procedimentos que reduzam o consumo de energia elétrica, água e demais recursos naturais durante a execução dos serviços.</w:t>
      </w:r>
    </w:p>
    <w:p w14:paraId="3F4C99D4" w14:textId="77777777" w:rsidR="00B168B5" w:rsidRDefault="006A4C1F" w:rsidP="00EE1228">
      <w:pPr>
        <w:widowControl w:val="0"/>
        <w:spacing w:before="240" w:after="240" w:line="276" w:lineRule="auto"/>
        <w:jc w:val="both"/>
        <w:rPr>
          <w:rFonts w:eastAsia="Times New Roman" w:cs="Arial"/>
          <w:szCs w:val="20"/>
        </w:rPr>
      </w:pPr>
      <w:r>
        <w:rPr>
          <w:rFonts w:eastAsia="Times New Roman" w:cs="Arial"/>
          <w:szCs w:val="20"/>
        </w:rPr>
        <w:lastRenderedPageBreak/>
        <w:t>4.2.8. Evitar desperdícios de materiais e promover boas práticas de armazenamento, transporte e manuseio dos insumos utilizados na prestação dos serviços.</w:t>
      </w:r>
    </w:p>
    <w:p w14:paraId="78B6386C" w14:textId="77777777" w:rsidR="00B168B5" w:rsidRDefault="006A4C1F" w:rsidP="00EE1228">
      <w:pPr>
        <w:widowControl w:val="0"/>
        <w:spacing w:before="240" w:after="240" w:line="276" w:lineRule="auto"/>
        <w:jc w:val="both"/>
        <w:rPr>
          <w:rFonts w:eastAsia="Times New Roman" w:cs="Arial"/>
          <w:szCs w:val="20"/>
        </w:rPr>
      </w:pPr>
      <w:r>
        <w:rPr>
          <w:rFonts w:eastAsia="Times New Roman" w:cs="Arial"/>
          <w:szCs w:val="20"/>
        </w:rPr>
        <w:t>4.2.9. Orientar seus empregados quanto às boas práticas de sustentabilidade, prevenção da poluição, uso consciente dos recursos naturais e correta destinação dos resíduos gerados.</w:t>
      </w:r>
    </w:p>
    <w:p w14:paraId="019F8258" w14:textId="77777777" w:rsidR="00B168B5" w:rsidRDefault="006A4C1F" w:rsidP="00EE1228">
      <w:pPr>
        <w:widowControl w:val="0"/>
        <w:spacing w:before="240" w:after="240" w:line="276" w:lineRule="auto"/>
        <w:jc w:val="both"/>
        <w:rPr>
          <w:rFonts w:eastAsia="Times New Roman" w:cs="Arial"/>
          <w:szCs w:val="20"/>
        </w:rPr>
      </w:pPr>
      <w:r>
        <w:rPr>
          <w:rFonts w:eastAsia="Times New Roman" w:cs="Arial"/>
          <w:szCs w:val="20"/>
        </w:rPr>
        <w:t>4.2.10. Adotar medidas para prevenir vazamentos, derramamentos ou qualquer forma de contaminação do meio ambiente decorrente da execução contratual.</w:t>
      </w:r>
    </w:p>
    <w:p w14:paraId="5F582E3A" w14:textId="77777777" w:rsidR="00B168B5" w:rsidRDefault="006A4C1F" w:rsidP="00EE1228">
      <w:pPr>
        <w:widowControl w:val="0"/>
        <w:spacing w:before="240" w:after="240" w:line="276" w:lineRule="auto"/>
        <w:jc w:val="both"/>
        <w:rPr>
          <w:rFonts w:eastAsia="Times New Roman" w:cs="Arial"/>
          <w:szCs w:val="20"/>
        </w:rPr>
      </w:pPr>
      <w:r>
        <w:rPr>
          <w:rFonts w:eastAsia="Times New Roman" w:cs="Arial"/>
          <w:szCs w:val="20"/>
        </w:rPr>
        <w:t>4.2.11. Sempre que possível, utilizar documentos em meio eletrônico, reduzindo a impressão de papéis e priorizando a tramitação digital das Ordens de Serviço, relatórios técnicos e demais documentos relacionados ao contrato.</w:t>
      </w:r>
    </w:p>
    <w:p w14:paraId="54F2531E" w14:textId="77777777" w:rsidR="00B168B5" w:rsidRDefault="006A4C1F" w:rsidP="00EE1228">
      <w:pPr>
        <w:widowControl w:val="0"/>
        <w:spacing w:before="240" w:after="240" w:line="276" w:lineRule="auto"/>
        <w:jc w:val="both"/>
        <w:rPr>
          <w:rFonts w:eastAsia="Times New Roman" w:cs="Arial"/>
          <w:szCs w:val="20"/>
        </w:rPr>
      </w:pPr>
      <w:r>
        <w:rPr>
          <w:rFonts w:eastAsia="Times New Roman" w:cs="Arial"/>
          <w:b/>
          <w:bCs/>
          <w:szCs w:val="20"/>
        </w:rPr>
        <w:t>4.3. Indicação de marca/modelo</w:t>
      </w:r>
    </w:p>
    <w:p w14:paraId="6F6B885A" w14:textId="77777777" w:rsidR="00B168B5" w:rsidRDefault="006A4C1F" w:rsidP="00EE1228">
      <w:pPr>
        <w:widowControl w:val="0"/>
        <w:spacing w:before="240" w:line="276" w:lineRule="auto"/>
        <w:jc w:val="both"/>
        <w:rPr>
          <w:rFonts w:eastAsia="Times New Roman" w:cs="Arial"/>
          <w:szCs w:val="20"/>
        </w:rPr>
      </w:pPr>
      <w:r>
        <w:rPr>
          <w:rFonts w:eastAsia="Times New Roman" w:cs="Arial"/>
          <w:szCs w:val="20"/>
        </w:rPr>
        <w:t>4.3.1. Não há indicação de marca/modelo.</w:t>
      </w:r>
    </w:p>
    <w:p w14:paraId="0B5AD877" w14:textId="77777777" w:rsidR="00B168B5" w:rsidRDefault="006A4C1F" w:rsidP="00EE1228">
      <w:pPr>
        <w:widowControl w:val="0"/>
        <w:spacing w:before="240" w:line="276" w:lineRule="auto"/>
        <w:jc w:val="both"/>
        <w:rPr>
          <w:rFonts w:eastAsia="Times New Roman" w:cs="Arial"/>
          <w:b/>
          <w:bCs/>
          <w:szCs w:val="20"/>
        </w:rPr>
      </w:pPr>
      <w:r>
        <w:rPr>
          <w:rFonts w:eastAsia="Times New Roman" w:cs="Arial"/>
          <w:b/>
          <w:bCs/>
          <w:szCs w:val="20"/>
        </w:rPr>
        <w:t>4.4. Vedação de contratação de marca/modelo</w:t>
      </w:r>
    </w:p>
    <w:p w14:paraId="372EF2C5" w14:textId="77777777" w:rsidR="00B168B5" w:rsidRDefault="006A4C1F" w:rsidP="00EE1228">
      <w:pPr>
        <w:widowControl w:val="0"/>
        <w:spacing w:before="240" w:line="276" w:lineRule="auto"/>
        <w:jc w:val="both"/>
        <w:rPr>
          <w:rFonts w:eastAsia="Times New Roman" w:cs="Arial"/>
          <w:szCs w:val="20"/>
        </w:rPr>
      </w:pPr>
      <w:r>
        <w:rPr>
          <w:rFonts w:eastAsia="Times New Roman" w:cs="Arial"/>
          <w:szCs w:val="20"/>
        </w:rPr>
        <w:t xml:space="preserve">4.4.1. </w:t>
      </w:r>
      <w:r>
        <w:rPr>
          <w:bCs/>
          <w:color w:val="000000"/>
          <w:szCs w:val="20"/>
        </w:rPr>
        <w:t>Não há vedação de contratação de marca/modelo.</w:t>
      </w:r>
    </w:p>
    <w:p w14:paraId="1F24497C" w14:textId="77777777" w:rsidR="00B168B5" w:rsidRDefault="006A4C1F" w:rsidP="00EE1228">
      <w:pPr>
        <w:widowControl w:val="0"/>
        <w:spacing w:before="240" w:after="240" w:line="276" w:lineRule="auto"/>
        <w:jc w:val="both"/>
        <w:rPr>
          <w:rFonts w:eastAsia="Times New Roman" w:cs="Arial"/>
          <w:b/>
          <w:bCs/>
          <w:szCs w:val="20"/>
        </w:rPr>
      </w:pPr>
      <w:r>
        <w:rPr>
          <w:rFonts w:eastAsia="Times New Roman" w:cs="Arial"/>
          <w:b/>
          <w:bCs/>
          <w:szCs w:val="20"/>
        </w:rPr>
        <w:t>4.5. Exigência de amostra/exame de conformidade/prova de conceito</w:t>
      </w:r>
    </w:p>
    <w:p w14:paraId="4E23CC53" w14:textId="77777777" w:rsidR="00B168B5" w:rsidRDefault="006A4C1F" w:rsidP="00EE1228">
      <w:pPr>
        <w:widowControl w:val="0"/>
        <w:spacing w:before="240" w:line="276" w:lineRule="auto"/>
        <w:jc w:val="both"/>
        <w:rPr>
          <w:rFonts w:eastAsia="Times New Roman" w:cs="Arial"/>
          <w:szCs w:val="20"/>
        </w:rPr>
      </w:pPr>
      <w:r>
        <w:rPr>
          <w:rFonts w:eastAsia="Times New Roman" w:cs="Arial"/>
          <w:szCs w:val="20"/>
        </w:rPr>
        <w:t>4.5.1.  Não será exigida amostra.</w:t>
      </w:r>
    </w:p>
    <w:p w14:paraId="4E62616C" w14:textId="77777777" w:rsidR="00B168B5" w:rsidRDefault="006A4C1F" w:rsidP="00EE1228">
      <w:pPr>
        <w:widowControl w:val="0"/>
        <w:spacing w:before="240" w:line="276" w:lineRule="auto"/>
        <w:jc w:val="both"/>
        <w:rPr>
          <w:rFonts w:eastAsia="Times New Roman" w:cs="Arial"/>
          <w:szCs w:val="20"/>
        </w:rPr>
      </w:pPr>
      <w:r>
        <w:rPr>
          <w:rFonts w:eastAsia="Times New Roman" w:cs="Arial"/>
          <w:b/>
          <w:bCs/>
          <w:szCs w:val="20"/>
        </w:rPr>
        <w:t>4.6. Exigência de carta de solidariedade</w:t>
      </w:r>
    </w:p>
    <w:p w14:paraId="2F403AD6" w14:textId="77777777" w:rsidR="00B168B5" w:rsidRDefault="006A4C1F" w:rsidP="00EE1228">
      <w:pPr>
        <w:widowControl w:val="0"/>
        <w:spacing w:before="240" w:after="240" w:line="276" w:lineRule="auto"/>
        <w:jc w:val="both"/>
        <w:rPr>
          <w:rFonts w:eastAsia="Times New Roman" w:cs="Arial"/>
          <w:szCs w:val="20"/>
        </w:rPr>
      </w:pPr>
      <w:r>
        <w:rPr>
          <w:rFonts w:eastAsia="Times New Roman" w:cs="Arial"/>
          <w:szCs w:val="20"/>
        </w:rPr>
        <w:t>4.6.1.  Não será exigida carta de solidariedade.</w:t>
      </w:r>
    </w:p>
    <w:p w14:paraId="4E1DEBF9" w14:textId="77777777" w:rsidR="00B168B5" w:rsidRDefault="006A4C1F" w:rsidP="00EE1228">
      <w:pPr>
        <w:widowControl w:val="0"/>
        <w:spacing w:before="240" w:after="120" w:line="276" w:lineRule="auto"/>
        <w:jc w:val="both"/>
        <w:rPr>
          <w:rFonts w:eastAsia="Times New Roman" w:cs="Arial"/>
          <w:b/>
          <w:bCs/>
          <w:szCs w:val="20"/>
        </w:rPr>
      </w:pPr>
      <w:bookmarkStart w:id="7" w:name="_heading=h.2et92p0"/>
      <w:bookmarkEnd w:id="7"/>
      <w:r>
        <w:rPr>
          <w:rFonts w:eastAsia="Times New Roman" w:cs="Arial"/>
          <w:b/>
          <w:bCs/>
          <w:szCs w:val="20"/>
        </w:rPr>
        <w:t>4.7. Inversão de fases do processo</w:t>
      </w:r>
    </w:p>
    <w:p w14:paraId="6CF28D31" w14:textId="77777777" w:rsidR="00B168B5" w:rsidRDefault="006A4C1F" w:rsidP="00EE1228">
      <w:pPr>
        <w:widowControl w:val="0"/>
        <w:spacing w:before="240" w:after="120" w:line="276" w:lineRule="auto"/>
        <w:jc w:val="both"/>
        <w:rPr>
          <w:rFonts w:eastAsia="Times New Roman" w:cs="Arial"/>
          <w:szCs w:val="20"/>
        </w:rPr>
      </w:pPr>
      <w:r>
        <w:rPr>
          <w:rFonts w:eastAsia="Times New Roman" w:cs="Arial"/>
          <w:szCs w:val="20"/>
        </w:rPr>
        <w:t>4.7.1. Não será aplicada a inversão de fases.</w:t>
      </w:r>
      <w:bookmarkStart w:id="8" w:name="_heading=h.tyjcwt"/>
      <w:bookmarkEnd w:id="8"/>
    </w:p>
    <w:p w14:paraId="301F738F" w14:textId="77777777" w:rsidR="00B168B5" w:rsidRDefault="006A4C1F" w:rsidP="00EE1228">
      <w:pPr>
        <w:widowControl w:val="0"/>
        <w:spacing w:before="240" w:after="120" w:line="276" w:lineRule="auto"/>
        <w:jc w:val="both"/>
        <w:rPr>
          <w:rFonts w:eastAsia="Times New Roman" w:cs="Arial"/>
          <w:b/>
          <w:bCs/>
          <w:szCs w:val="20"/>
        </w:rPr>
      </w:pPr>
      <w:r>
        <w:rPr>
          <w:rFonts w:eastAsia="Times New Roman" w:cs="Arial"/>
          <w:b/>
          <w:bCs/>
          <w:szCs w:val="20"/>
        </w:rPr>
        <w:t>4.8. Participação de cooperativas</w:t>
      </w:r>
    </w:p>
    <w:p w14:paraId="41A0F803" w14:textId="77777777" w:rsidR="00B168B5" w:rsidRDefault="006A4C1F" w:rsidP="00EE1228">
      <w:pPr>
        <w:widowControl w:val="0"/>
        <w:spacing w:before="240" w:after="120" w:line="276" w:lineRule="auto"/>
        <w:jc w:val="both"/>
        <w:rPr>
          <w:rFonts w:eastAsia="Times New Roman" w:cs="Arial"/>
          <w:b/>
          <w:bCs/>
          <w:szCs w:val="20"/>
        </w:rPr>
      </w:pPr>
      <w:r>
        <w:rPr>
          <w:rFonts w:eastAsia="Times New Roman" w:cs="Arial"/>
          <w:szCs w:val="20"/>
        </w:rPr>
        <w:t xml:space="preserve">4.8.1. Não se aplica. </w:t>
      </w:r>
    </w:p>
    <w:p w14:paraId="5757545E" w14:textId="77777777" w:rsidR="00B168B5" w:rsidRDefault="006A4C1F" w:rsidP="00EE1228">
      <w:pPr>
        <w:widowControl w:val="0"/>
        <w:spacing w:before="240" w:after="120" w:line="276" w:lineRule="auto"/>
        <w:jc w:val="both"/>
        <w:rPr>
          <w:rFonts w:eastAsia="Times New Roman" w:cs="Arial"/>
          <w:b/>
          <w:bCs/>
          <w:szCs w:val="20"/>
        </w:rPr>
      </w:pPr>
      <w:r>
        <w:rPr>
          <w:rFonts w:eastAsia="Times New Roman" w:cs="Arial"/>
          <w:b/>
          <w:bCs/>
          <w:szCs w:val="20"/>
        </w:rPr>
        <w:t>4.9. Instalação de ponto de atendimento local</w:t>
      </w:r>
    </w:p>
    <w:p w14:paraId="4C4C8CB7" w14:textId="77777777" w:rsidR="00B168B5" w:rsidRDefault="006A4C1F" w:rsidP="00EE1228">
      <w:pPr>
        <w:widowControl w:val="0"/>
        <w:spacing w:before="240" w:after="120" w:line="276" w:lineRule="auto"/>
        <w:jc w:val="both"/>
        <w:rPr>
          <w:rFonts w:eastAsia="Times New Roman" w:cs="Arial"/>
          <w:b/>
          <w:bCs/>
          <w:szCs w:val="20"/>
        </w:rPr>
      </w:pPr>
      <w:r>
        <w:rPr>
          <w:rFonts w:eastAsia="Times New Roman" w:cs="Arial"/>
          <w:szCs w:val="20"/>
        </w:rPr>
        <w:t>4.9.1. Não se aplica.</w:t>
      </w:r>
    </w:p>
    <w:p w14:paraId="2FBF17E8" w14:textId="77777777" w:rsidR="00B168B5" w:rsidRDefault="006A4C1F" w:rsidP="00EE1228">
      <w:pPr>
        <w:widowControl w:val="0"/>
        <w:spacing w:before="240" w:after="120" w:line="276" w:lineRule="auto"/>
        <w:jc w:val="both"/>
        <w:rPr>
          <w:rFonts w:eastAsia="Times New Roman" w:cs="Arial"/>
          <w:b/>
          <w:bCs/>
          <w:szCs w:val="20"/>
        </w:rPr>
      </w:pPr>
      <w:r>
        <w:rPr>
          <w:rFonts w:eastAsia="Times New Roman" w:cs="Arial"/>
          <w:b/>
          <w:bCs/>
          <w:szCs w:val="20"/>
        </w:rPr>
        <w:t>4.10. Obrigações do contratante</w:t>
      </w:r>
    </w:p>
    <w:p w14:paraId="5104E770" w14:textId="77777777" w:rsidR="00B168B5" w:rsidRDefault="006A4C1F" w:rsidP="00EE1228">
      <w:pPr>
        <w:widowControl w:val="0"/>
        <w:spacing w:before="240" w:after="120" w:line="276" w:lineRule="auto"/>
        <w:jc w:val="both"/>
        <w:rPr>
          <w:rFonts w:eastAsia="Times New Roman" w:cs="Arial"/>
          <w:b/>
          <w:bCs/>
          <w:szCs w:val="20"/>
        </w:rPr>
      </w:pPr>
      <w:r>
        <w:rPr>
          <w:rFonts w:eastAsia="Times New Roman" w:cs="Arial"/>
          <w:szCs w:val="20"/>
        </w:rPr>
        <w:t>4.10.1.</w:t>
      </w:r>
      <w:r>
        <w:rPr>
          <w:rFonts w:eastAsia="Times New Roman" w:cs="Arial"/>
          <w:b/>
          <w:bCs/>
          <w:szCs w:val="20"/>
        </w:rPr>
        <w:t xml:space="preserve"> </w:t>
      </w:r>
      <w:r>
        <w:rPr>
          <w:rFonts w:eastAsia="Times New Roman" w:cs="Arial"/>
          <w:szCs w:val="20"/>
        </w:rPr>
        <w:t>Solicitar os serviços por meio do sistema disponibilizado pelo Departamento de Tecnologia da Informação.</w:t>
      </w:r>
    </w:p>
    <w:p w14:paraId="442F8A74" w14:textId="77777777" w:rsidR="00B168B5" w:rsidRDefault="006A4C1F" w:rsidP="00EE1228">
      <w:pPr>
        <w:widowControl w:val="0"/>
        <w:spacing w:before="240" w:after="120" w:line="276" w:lineRule="auto"/>
        <w:jc w:val="both"/>
        <w:rPr>
          <w:rFonts w:eastAsia="Times New Roman" w:cs="Arial"/>
          <w:b/>
          <w:bCs/>
          <w:szCs w:val="20"/>
        </w:rPr>
      </w:pPr>
      <w:r>
        <w:rPr>
          <w:rFonts w:eastAsia="Times New Roman" w:cs="Arial"/>
          <w:szCs w:val="20"/>
        </w:rPr>
        <w:t>4.10.2.</w:t>
      </w:r>
      <w:r>
        <w:rPr>
          <w:rFonts w:eastAsia="Times New Roman" w:cs="Arial"/>
          <w:b/>
          <w:bCs/>
          <w:szCs w:val="20"/>
        </w:rPr>
        <w:t xml:space="preserve"> </w:t>
      </w:r>
      <w:r>
        <w:rPr>
          <w:rFonts w:eastAsia="Times New Roman" w:cs="Arial"/>
          <w:szCs w:val="20"/>
        </w:rPr>
        <w:t>Disponibilizar à CONTRATADA acesso ao sistema utilizado para abertura e acompanhamento das Ordens de Serviço.</w:t>
      </w:r>
    </w:p>
    <w:p w14:paraId="6EDF6B04" w14:textId="77777777" w:rsidR="00B168B5" w:rsidRDefault="006A4C1F" w:rsidP="00EE1228">
      <w:pPr>
        <w:widowControl w:val="0"/>
        <w:spacing w:before="240" w:after="120" w:line="276" w:lineRule="auto"/>
        <w:jc w:val="both"/>
        <w:rPr>
          <w:rFonts w:eastAsia="Times New Roman" w:cs="Arial"/>
          <w:b/>
          <w:bCs/>
          <w:szCs w:val="20"/>
        </w:rPr>
      </w:pPr>
      <w:r>
        <w:rPr>
          <w:rFonts w:eastAsia="Times New Roman" w:cs="Arial"/>
          <w:szCs w:val="20"/>
        </w:rPr>
        <w:t>4.10.3.</w:t>
      </w:r>
      <w:r>
        <w:rPr>
          <w:rFonts w:eastAsia="Times New Roman" w:cs="Arial"/>
          <w:b/>
          <w:bCs/>
          <w:szCs w:val="20"/>
        </w:rPr>
        <w:t xml:space="preserve"> </w:t>
      </w:r>
      <w:r>
        <w:rPr>
          <w:rFonts w:eastAsia="Times New Roman" w:cs="Arial"/>
          <w:szCs w:val="20"/>
        </w:rPr>
        <w:t>Fornecer todas as informações necessárias para execução dos serviços, incluindo local, descrição da demanda e demais orientações técnicas.</w:t>
      </w:r>
    </w:p>
    <w:p w14:paraId="0C19615B" w14:textId="77777777" w:rsidR="00B168B5" w:rsidRDefault="006A4C1F" w:rsidP="00EE1228">
      <w:pPr>
        <w:widowControl w:val="0"/>
        <w:spacing w:before="240" w:after="120" w:line="276" w:lineRule="auto"/>
        <w:jc w:val="both"/>
        <w:rPr>
          <w:rFonts w:eastAsia="Times New Roman" w:cs="Arial"/>
          <w:b/>
          <w:bCs/>
          <w:szCs w:val="20"/>
        </w:rPr>
      </w:pPr>
      <w:r>
        <w:rPr>
          <w:rFonts w:eastAsia="Times New Roman" w:cs="Arial"/>
          <w:szCs w:val="20"/>
        </w:rPr>
        <w:lastRenderedPageBreak/>
        <w:t>4.10.4.</w:t>
      </w:r>
      <w:r>
        <w:rPr>
          <w:rFonts w:eastAsia="Times New Roman" w:cs="Arial"/>
          <w:b/>
          <w:bCs/>
          <w:szCs w:val="20"/>
        </w:rPr>
        <w:t xml:space="preserve"> </w:t>
      </w:r>
      <w:r>
        <w:rPr>
          <w:rFonts w:eastAsia="Times New Roman" w:cs="Arial"/>
          <w:szCs w:val="20"/>
        </w:rPr>
        <w:t>Avaliar os levantamentos técnicos apresentados pela CONTRATADA, podendo aprová-los, solicitar ajustes ou rejeitá-los mediante justificativa técnica.</w:t>
      </w:r>
    </w:p>
    <w:p w14:paraId="44B89EEC" w14:textId="77777777" w:rsidR="00B168B5" w:rsidRDefault="006A4C1F" w:rsidP="00EE1228">
      <w:pPr>
        <w:widowControl w:val="0"/>
        <w:spacing w:before="240" w:after="120" w:line="276" w:lineRule="auto"/>
        <w:jc w:val="both"/>
        <w:rPr>
          <w:rFonts w:eastAsia="Times New Roman" w:cs="Arial"/>
          <w:b/>
          <w:bCs/>
          <w:szCs w:val="20"/>
        </w:rPr>
      </w:pPr>
      <w:r>
        <w:rPr>
          <w:rFonts w:eastAsia="Times New Roman" w:cs="Arial"/>
          <w:szCs w:val="20"/>
        </w:rPr>
        <w:t>4.10.5.</w:t>
      </w:r>
      <w:r>
        <w:rPr>
          <w:rFonts w:eastAsia="Times New Roman" w:cs="Arial"/>
          <w:b/>
          <w:bCs/>
          <w:szCs w:val="20"/>
        </w:rPr>
        <w:t xml:space="preserve"> </w:t>
      </w:r>
      <w:r>
        <w:rPr>
          <w:rFonts w:eastAsia="Times New Roman" w:cs="Arial"/>
          <w:szCs w:val="20"/>
        </w:rPr>
        <w:t>Emitir a Ordem de Serviço após aprovação técnica e autorização administrativa.</w:t>
      </w:r>
    </w:p>
    <w:p w14:paraId="79B5ACC8" w14:textId="77777777" w:rsidR="00B168B5" w:rsidRDefault="006A4C1F" w:rsidP="00EE1228">
      <w:pPr>
        <w:widowControl w:val="0"/>
        <w:spacing w:before="240" w:after="120" w:line="276" w:lineRule="auto"/>
        <w:jc w:val="both"/>
        <w:rPr>
          <w:rFonts w:eastAsia="Times New Roman" w:cs="Arial"/>
          <w:b/>
          <w:bCs/>
          <w:szCs w:val="20"/>
        </w:rPr>
      </w:pPr>
      <w:r>
        <w:rPr>
          <w:rFonts w:eastAsia="Times New Roman" w:cs="Arial"/>
          <w:szCs w:val="20"/>
        </w:rPr>
        <w:t>4.10.6. Fiscalizar a execução contratual por intermédio do Departamento de Tecnologia da Informação.</w:t>
      </w:r>
    </w:p>
    <w:p w14:paraId="49B267D2" w14:textId="77777777" w:rsidR="00B168B5" w:rsidRDefault="006A4C1F" w:rsidP="00EE1228">
      <w:pPr>
        <w:widowControl w:val="0"/>
        <w:spacing w:before="240" w:after="120" w:line="276" w:lineRule="auto"/>
        <w:jc w:val="both"/>
        <w:rPr>
          <w:rFonts w:eastAsia="Times New Roman" w:cs="Arial"/>
          <w:b/>
          <w:bCs/>
          <w:szCs w:val="20"/>
        </w:rPr>
      </w:pPr>
      <w:r>
        <w:rPr>
          <w:rFonts w:eastAsia="Times New Roman" w:cs="Arial"/>
          <w:szCs w:val="20"/>
        </w:rPr>
        <w:t>4.10.7. Validar, inspecionar e emitir o aceite dos serviços executados.</w:t>
      </w:r>
    </w:p>
    <w:p w14:paraId="5C45C42C" w14:textId="77777777" w:rsidR="00B168B5" w:rsidRDefault="006A4C1F" w:rsidP="00EE1228">
      <w:pPr>
        <w:widowControl w:val="0"/>
        <w:spacing w:before="240" w:after="120" w:line="276" w:lineRule="auto"/>
        <w:jc w:val="both"/>
        <w:rPr>
          <w:rFonts w:eastAsia="Times New Roman" w:cs="Arial"/>
          <w:b/>
          <w:bCs/>
          <w:szCs w:val="20"/>
        </w:rPr>
      </w:pPr>
      <w:r>
        <w:rPr>
          <w:rFonts w:eastAsia="Times New Roman" w:cs="Arial"/>
          <w:szCs w:val="20"/>
        </w:rPr>
        <w:t>4.10.8.</w:t>
      </w:r>
      <w:r>
        <w:rPr>
          <w:rFonts w:eastAsia="Times New Roman" w:cs="Arial"/>
          <w:b/>
          <w:bCs/>
          <w:szCs w:val="20"/>
        </w:rPr>
        <w:t xml:space="preserve"> </w:t>
      </w:r>
      <w:r>
        <w:rPr>
          <w:rFonts w:eastAsia="Times New Roman" w:cs="Arial"/>
          <w:szCs w:val="20"/>
        </w:rPr>
        <w:t>Rejeitar serviços executados em desacordo com o Termo de Referência, exigindo sua correção sem ônus adicional.</w:t>
      </w:r>
    </w:p>
    <w:p w14:paraId="7B83A080" w14:textId="3757BBBD" w:rsidR="00B168B5" w:rsidRDefault="006A4C1F" w:rsidP="00EE1228">
      <w:pPr>
        <w:widowControl w:val="0"/>
        <w:spacing w:before="240" w:after="120" w:line="276" w:lineRule="auto"/>
        <w:jc w:val="both"/>
        <w:rPr>
          <w:rFonts w:eastAsia="Times New Roman" w:cs="Arial"/>
          <w:b/>
          <w:bCs/>
          <w:szCs w:val="20"/>
        </w:rPr>
      </w:pPr>
      <w:r>
        <w:rPr>
          <w:rFonts w:eastAsia="Times New Roman" w:cs="Arial"/>
          <w:szCs w:val="20"/>
        </w:rPr>
        <w:t>4.10.9. Disponibilizar os materiais cuja responsabilidade de fornecimento esteja expressamente atribuída ao Município.</w:t>
      </w:r>
    </w:p>
    <w:p w14:paraId="03B14A83" w14:textId="77777777" w:rsidR="00B168B5" w:rsidRDefault="006A4C1F" w:rsidP="00EE1228">
      <w:pPr>
        <w:widowControl w:val="0"/>
        <w:spacing w:before="240" w:after="120" w:line="276" w:lineRule="auto"/>
        <w:jc w:val="both"/>
        <w:rPr>
          <w:rFonts w:eastAsia="Times New Roman" w:cs="Arial"/>
          <w:b/>
          <w:bCs/>
          <w:szCs w:val="20"/>
        </w:rPr>
      </w:pPr>
      <w:r>
        <w:rPr>
          <w:rFonts w:eastAsia="Times New Roman" w:cs="Arial"/>
          <w:szCs w:val="20"/>
        </w:rPr>
        <w:t>4.10.10. Efetuar o pagamento à CONTRATADA na forma e prazos previstos no contrato, após o recebimento definitivo dos serviços.</w:t>
      </w:r>
    </w:p>
    <w:p w14:paraId="43842861" w14:textId="77777777" w:rsidR="00B168B5" w:rsidRDefault="006A4C1F" w:rsidP="00EE1228">
      <w:pPr>
        <w:widowControl w:val="0"/>
        <w:spacing w:before="240" w:after="120" w:line="276" w:lineRule="auto"/>
        <w:jc w:val="both"/>
        <w:rPr>
          <w:rFonts w:eastAsia="Times New Roman" w:cs="Arial"/>
          <w:b/>
          <w:bCs/>
          <w:szCs w:val="20"/>
        </w:rPr>
      </w:pPr>
      <w:r>
        <w:rPr>
          <w:rFonts w:eastAsia="Times New Roman" w:cs="Arial"/>
          <w:szCs w:val="20"/>
        </w:rPr>
        <w:t>4.10.11. Notificar formalmente a CONTRATADA acerca de falhas, defeitos ou descumprimentos contratuais.</w:t>
      </w:r>
    </w:p>
    <w:p w14:paraId="400DF232" w14:textId="77777777" w:rsidR="00B168B5" w:rsidRDefault="006A4C1F" w:rsidP="00EE1228">
      <w:pPr>
        <w:widowControl w:val="0"/>
        <w:spacing w:before="240" w:after="120" w:line="276" w:lineRule="auto"/>
        <w:jc w:val="both"/>
        <w:rPr>
          <w:rFonts w:eastAsia="Times New Roman" w:cs="Arial"/>
          <w:b/>
          <w:bCs/>
          <w:szCs w:val="20"/>
        </w:rPr>
      </w:pPr>
      <w:r>
        <w:rPr>
          <w:rFonts w:eastAsia="Times New Roman" w:cs="Arial"/>
          <w:szCs w:val="20"/>
        </w:rPr>
        <w:t>4.10.12. Aplicar as penalidades cabíveis em caso de inadimplemento contratual.</w:t>
      </w:r>
    </w:p>
    <w:p w14:paraId="721143A6" w14:textId="77777777" w:rsidR="00B168B5" w:rsidRDefault="006A4C1F" w:rsidP="00EE1228">
      <w:pPr>
        <w:widowControl w:val="0"/>
        <w:spacing w:before="240" w:after="120" w:line="276" w:lineRule="auto"/>
        <w:jc w:val="both"/>
        <w:rPr>
          <w:rFonts w:eastAsia="Times New Roman" w:cs="Arial"/>
          <w:b/>
          <w:bCs/>
          <w:szCs w:val="20"/>
        </w:rPr>
      </w:pPr>
      <w:r>
        <w:rPr>
          <w:rFonts w:eastAsia="Times New Roman" w:cs="Arial"/>
          <w:szCs w:val="20"/>
        </w:rPr>
        <w:t>4.10.13. Exigir o cumprimento de todas as obrigações assumidas pela CONTRATADA, de acordo com as cláusulas contratuais, Termo de Referência e proposta apresentada.</w:t>
      </w:r>
    </w:p>
    <w:p w14:paraId="1B5D2F31" w14:textId="77777777" w:rsidR="00B168B5" w:rsidRDefault="006A4C1F" w:rsidP="00EE1228">
      <w:pPr>
        <w:widowControl w:val="0"/>
        <w:spacing w:before="240" w:after="120" w:line="276" w:lineRule="auto"/>
        <w:jc w:val="both"/>
        <w:rPr>
          <w:rFonts w:eastAsia="Times New Roman" w:cs="Arial"/>
          <w:b/>
          <w:bCs/>
          <w:szCs w:val="20"/>
        </w:rPr>
      </w:pPr>
      <w:r>
        <w:rPr>
          <w:rFonts w:eastAsia="Times New Roman" w:cs="Arial"/>
          <w:szCs w:val="20"/>
        </w:rPr>
        <w:t>4.10.14. Disponibilizar modelo de Termo de Confidencialidade para assinatura antes do início da execução.</w:t>
      </w:r>
    </w:p>
    <w:p w14:paraId="60E83640" w14:textId="77777777" w:rsidR="00B168B5" w:rsidRDefault="006A4C1F" w:rsidP="00EE1228">
      <w:pPr>
        <w:widowControl w:val="0"/>
        <w:spacing w:before="240" w:after="120" w:line="276" w:lineRule="auto"/>
        <w:jc w:val="both"/>
        <w:rPr>
          <w:rFonts w:eastAsia="Times New Roman" w:cs="Arial"/>
          <w:b/>
          <w:bCs/>
          <w:szCs w:val="20"/>
        </w:rPr>
      </w:pPr>
      <w:r>
        <w:rPr>
          <w:rFonts w:eastAsia="Times New Roman" w:cs="Arial"/>
          <w:szCs w:val="20"/>
        </w:rPr>
        <w:t>4.10.15. Autorizar eventual prorrogação de prazo quando devidamente justificada e tecnicamente aceita.</w:t>
      </w:r>
    </w:p>
    <w:p w14:paraId="47763215" w14:textId="77777777" w:rsidR="00B168B5" w:rsidRDefault="006A4C1F" w:rsidP="00EE1228">
      <w:pPr>
        <w:widowControl w:val="0"/>
        <w:spacing w:before="240" w:after="120" w:line="276" w:lineRule="auto"/>
        <w:jc w:val="both"/>
        <w:rPr>
          <w:rFonts w:eastAsia="Times New Roman" w:cs="Arial"/>
          <w:b/>
          <w:bCs/>
          <w:szCs w:val="20"/>
        </w:rPr>
      </w:pPr>
      <w:r>
        <w:rPr>
          <w:rFonts w:eastAsia="Times New Roman" w:cs="Arial"/>
          <w:szCs w:val="20"/>
        </w:rPr>
        <w:t>4.10.16. Receber, conferir e arquivar a documentação técnica, relatórios, projetos, certificações e demais documentos produzidos pela CONTRATADA.</w:t>
      </w:r>
    </w:p>
    <w:p w14:paraId="1C6C1AA2" w14:textId="77777777" w:rsidR="00B168B5" w:rsidRDefault="006A4C1F" w:rsidP="00EE1228">
      <w:pPr>
        <w:widowControl w:val="0"/>
        <w:spacing w:before="240" w:after="120" w:line="276" w:lineRule="auto"/>
        <w:jc w:val="both"/>
        <w:rPr>
          <w:rFonts w:eastAsia="Times New Roman" w:cs="Arial"/>
          <w:b/>
          <w:bCs/>
          <w:szCs w:val="20"/>
        </w:rPr>
      </w:pPr>
      <w:r>
        <w:rPr>
          <w:rFonts w:eastAsia="Times New Roman" w:cs="Arial"/>
          <w:b/>
          <w:bCs/>
          <w:szCs w:val="20"/>
        </w:rPr>
        <w:t>4.11. Obrigações do contratado</w:t>
      </w:r>
    </w:p>
    <w:p w14:paraId="7A468BDE" w14:textId="19FAD8B1" w:rsidR="00B168B5" w:rsidRDefault="006A4C1F" w:rsidP="00EE1228">
      <w:pPr>
        <w:widowControl w:val="0"/>
        <w:spacing w:before="240" w:after="120" w:line="276" w:lineRule="auto"/>
        <w:jc w:val="both"/>
        <w:rPr>
          <w:rFonts w:eastAsia="Times New Roman" w:cs="Arial"/>
          <w:b/>
          <w:bCs/>
          <w:szCs w:val="20"/>
        </w:rPr>
      </w:pPr>
      <w:r>
        <w:rPr>
          <w:rFonts w:eastAsia="Times New Roman" w:cs="Arial"/>
          <w:szCs w:val="20"/>
        </w:rPr>
        <w:t xml:space="preserve">4.11.1. Executar os serviços conforme as especificações do Termo de </w:t>
      </w:r>
      <w:r w:rsidR="00E057A4">
        <w:rPr>
          <w:rFonts w:eastAsia="Times New Roman" w:cs="Arial"/>
          <w:szCs w:val="20"/>
        </w:rPr>
        <w:t>Referência,</w:t>
      </w:r>
      <w:r w:rsidR="00556B4A">
        <w:rPr>
          <w:rFonts w:eastAsia="Times New Roman" w:cs="Arial"/>
          <w:szCs w:val="20"/>
        </w:rPr>
        <w:t xml:space="preserve"> </w:t>
      </w:r>
      <w:r>
        <w:rPr>
          <w:rFonts w:eastAsia="Times New Roman" w:cs="Arial"/>
          <w:szCs w:val="20"/>
        </w:rPr>
        <w:t>normas técnicas aplicáveis e orientações do Departamento de Tecnologia da Informação (TI).</w:t>
      </w:r>
    </w:p>
    <w:p w14:paraId="7F70CDBD" w14:textId="77777777" w:rsidR="00B168B5" w:rsidRDefault="006A4C1F" w:rsidP="00EE1228">
      <w:pPr>
        <w:widowControl w:val="0"/>
        <w:spacing w:before="240" w:after="120" w:line="276" w:lineRule="auto"/>
        <w:jc w:val="both"/>
        <w:rPr>
          <w:rFonts w:eastAsia="Times New Roman" w:cs="Arial"/>
          <w:b/>
          <w:bCs/>
          <w:szCs w:val="20"/>
        </w:rPr>
      </w:pPr>
      <w:r>
        <w:rPr>
          <w:rFonts w:eastAsia="Times New Roman" w:cs="Arial"/>
          <w:szCs w:val="20"/>
        </w:rPr>
        <w:t xml:space="preserve">4.11.2. Atender às solicitações de serviço no prazo máximo de 2 (dois) dias úteis, salvo os atendimentos classificados como emergenciais ou urgentes. </w:t>
      </w:r>
    </w:p>
    <w:p w14:paraId="2591C2DF" w14:textId="77777777" w:rsidR="00B168B5" w:rsidRDefault="006A4C1F" w:rsidP="00EE1228">
      <w:pPr>
        <w:widowControl w:val="0"/>
        <w:spacing w:before="240" w:after="120" w:line="276" w:lineRule="auto"/>
        <w:jc w:val="both"/>
        <w:rPr>
          <w:rFonts w:eastAsia="Times New Roman" w:cs="Arial"/>
          <w:b/>
          <w:bCs/>
          <w:szCs w:val="20"/>
        </w:rPr>
      </w:pPr>
      <w:r>
        <w:rPr>
          <w:rFonts w:eastAsia="Times New Roman" w:cs="Arial"/>
          <w:szCs w:val="20"/>
        </w:rPr>
        <w:t xml:space="preserve">4.11.3. Iniciar os atendimentos emergenciais em até 4 (quatro) horas úteis, com solução em até 24 (vinte e quatro) horas úteis. </w:t>
      </w:r>
    </w:p>
    <w:p w14:paraId="63EDBE8D" w14:textId="77777777" w:rsidR="00B168B5" w:rsidRDefault="006A4C1F" w:rsidP="00EE1228">
      <w:pPr>
        <w:widowControl w:val="0"/>
        <w:spacing w:before="240" w:after="120" w:line="276" w:lineRule="auto"/>
        <w:jc w:val="both"/>
        <w:rPr>
          <w:rFonts w:eastAsia="Times New Roman" w:cs="Arial"/>
          <w:szCs w:val="20"/>
        </w:rPr>
      </w:pPr>
      <w:r>
        <w:rPr>
          <w:rFonts w:eastAsia="Times New Roman" w:cs="Arial"/>
          <w:szCs w:val="20"/>
        </w:rPr>
        <w:t xml:space="preserve">4.11.4. Iniciar os atendimentos urgentes em até 8 (oito) horas úteis, com solução em até 48 (quarenta e oito) horas úteis. </w:t>
      </w:r>
    </w:p>
    <w:p w14:paraId="32B40363" w14:textId="77777777" w:rsidR="00B168B5" w:rsidRDefault="006A4C1F" w:rsidP="00EE1228">
      <w:pPr>
        <w:widowControl w:val="0"/>
        <w:spacing w:before="240" w:after="120" w:line="276" w:lineRule="auto"/>
        <w:jc w:val="both"/>
        <w:rPr>
          <w:rFonts w:eastAsia="Times New Roman" w:cs="Arial"/>
          <w:b/>
          <w:bCs/>
          <w:szCs w:val="20"/>
        </w:rPr>
      </w:pPr>
      <w:r>
        <w:rPr>
          <w:rFonts w:eastAsia="Times New Roman" w:cs="Arial"/>
          <w:szCs w:val="20"/>
        </w:rPr>
        <w:t xml:space="preserve">4.11.5. Executar os serviços no prazo máximo de 5 (cinco) dias úteis após a emissão da Ordem de Serviço, admitida prorrogação devidamente justificada e autorizada. </w:t>
      </w:r>
    </w:p>
    <w:p w14:paraId="3EF2B07A" w14:textId="3A44F493" w:rsidR="00B168B5" w:rsidRDefault="006A4C1F" w:rsidP="00EE1228">
      <w:pPr>
        <w:widowControl w:val="0"/>
        <w:spacing w:before="240" w:after="120" w:line="276" w:lineRule="auto"/>
        <w:jc w:val="both"/>
        <w:rPr>
          <w:rFonts w:eastAsia="Times New Roman" w:cs="Arial"/>
          <w:b/>
          <w:bCs/>
          <w:szCs w:val="20"/>
        </w:rPr>
      </w:pPr>
      <w:r>
        <w:rPr>
          <w:rFonts w:eastAsia="Times New Roman" w:cs="Arial"/>
          <w:szCs w:val="20"/>
        </w:rPr>
        <w:t>4.11.6. Realizar visita técnica sempre que solicitada, apresentando levantamento completo dos serviços, materiais, quantitativos, cronograma e informações técnicas necessárias.</w:t>
      </w:r>
      <w:r w:rsidR="00982F40">
        <w:rPr>
          <w:rFonts w:eastAsia="Times New Roman" w:cs="Arial"/>
          <w:szCs w:val="20"/>
        </w:rPr>
        <w:t xml:space="preserve"> </w:t>
      </w:r>
      <w:r w:rsidR="00982F40" w:rsidRPr="00982F40">
        <w:rPr>
          <w:rFonts w:eastAsia="Times New Roman" w:cs="Arial"/>
          <w:szCs w:val="20"/>
        </w:rPr>
        <w:t xml:space="preserve">A visita técnica destinada ao </w:t>
      </w:r>
      <w:r w:rsidR="00982F40" w:rsidRPr="00982F40">
        <w:rPr>
          <w:rFonts w:eastAsia="Times New Roman" w:cs="Arial"/>
          <w:szCs w:val="20"/>
        </w:rPr>
        <w:lastRenderedPageBreak/>
        <w:t>levantamento das condições do local, à avaliação da demanda e à elaboração do pré-orçamento constitui obrigação inerente à execução contratual, não sendo devida qualquer remuneração específica, cobrança por hora técnica, deslocamento ou qualquer outro custo adicional à CONTRATANTE para sua realização. Todos os custos decorrentes dessa atividade deverão estar contemplados nos preços ofertados pela CONTRATADA.</w:t>
      </w:r>
    </w:p>
    <w:p w14:paraId="7F69050B" w14:textId="77777777" w:rsidR="00B168B5" w:rsidRDefault="006A4C1F" w:rsidP="00EE1228">
      <w:pPr>
        <w:widowControl w:val="0"/>
        <w:spacing w:before="240" w:after="120" w:line="276" w:lineRule="auto"/>
        <w:jc w:val="both"/>
        <w:rPr>
          <w:rFonts w:eastAsia="Times New Roman" w:cs="Arial"/>
          <w:b/>
          <w:bCs/>
          <w:szCs w:val="20"/>
        </w:rPr>
      </w:pPr>
      <w:r>
        <w:rPr>
          <w:rFonts w:eastAsia="Times New Roman" w:cs="Arial"/>
          <w:szCs w:val="20"/>
        </w:rPr>
        <w:t xml:space="preserve">4.11.7. Executar os serviços somente após autorização formal da Administração. </w:t>
      </w:r>
    </w:p>
    <w:p w14:paraId="7AF37732" w14:textId="77777777" w:rsidR="00B168B5" w:rsidRDefault="006A4C1F" w:rsidP="00EE1228">
      <w:pPr>
        <w:widowControl w:val="0"/>
        <w:spacing w:before="240" w:after="120" w:line="276" w:lineRule="auto"/>
        <w:jc w:val="both"/>
        <w:rPr>
          <w:rFonts w:eastAsia="Times New Roman" w:cs="Arial"/>
          <w:b/>
          <w:bCs/>
          <w:szCs w:val="20"/>
        </w:rPr>
      </w:pPr>
      <w:r>
        <w:rPr>
          <w:rFonts w:eastAsia="Times New Roman" w:cs="Arial"/>
          <w:szCs w:val="20"/>
        </w:rPr>
        <w:t xml:space="preserve">4.11.8. Registrar todos os atendimentos no sistema disponibilizado pelo Município, incluindo fotografias, relatórios, testes e demais documentos exigidos. </w:t>
      </w:r>
    </w:p>
    <w:p w14:paraId="6930B146" w14:textId="77777777" w:rsidR="00B168B5" w:rsidRDefault="006A4C1F" w:rsidP="00EE1228">
      <w:pPr>
        <w:widowControl w:val="0"/>
        <w:spacing w:before="240" w:after="120" w:line="276" w:lineRule="auto"/>
        <w:jc w:val="both"/>
        <w:rPr>
          <w:rFonts w:eastAsia="Times New Roman" w:cs="Arial"/>
          <w:b/>
          <w:bCs/>
          <w:szCs w:val="20"/>
        </w:rPr>
      </w:pPr>
      <w:r>
        <w:rPr>
          <w:rFonts w:eastAsia="Times New Roman" w:cs="Arial"/>
          <w:szCs w:val="20"/>
        </w:rPr>
        <w:t xml:space="preserve">4.11.9. Manter equipe técnica em quantidade suficiente e devidamente qualificada para atendimento simultâneo das demandas. </w:t>
      </w:r>
    </w:p>
    <w:p w14:paraId="0C0DAADE" w14:textId="77777777" w:rsidR="00B168B5" w:rsidRDefault="006A4C1F" w:rsidP="00EE1228">
      <w:pPr>
        <w:widowControl w:val="0"/>
        <w:spacing w:before="240" w:after="120" w:line="276" w:lineRule="auto"/>
        <w:jc w:val="both"/>
        <w:rPr>
          <w:rFonts w:eastAsia="Times New Roman" w:cs="Arial"/>
          <w:b/>
          <w:bCs/>
          <w:szCs w:val="20"/>
        </w:rPr>
      </w:pPr>
      <w:r>
        <w:rPr>
          <w:rFonts w:eastAsia="Times New Roman" w:cs="Arial"/>
          <w:szCs w:val="20"/>
        </w:rPr>
        <w:t xml:space="preserve">4.11.10. Designar preposto para representar a empresa perante o Município durante toda a execução contratual. </w:t>
      </w:r>
    </w:p>
    <w:p w14:paraId="0360B15D" w14:textId="77777777" w:rsidR="00B168B5" w:rsidRDefault="006A4C1F" w:rsidP="00EE1228">
      <w:pPr>
        <w:widowControl w:val="0"/>
        <w:spacing w:before="240" w:after="120" w:line="276" w:lineRule="auto"/>
        <w:jc w:val="both"/>
        <w:rPr>
          <w:rFonts w:eastAsia="Times New Roman" w:cs="Arial"/>
          <w:b/>
          <w:bCs/>
          <w:szCs w:val="20"/>
        </w:rPr>
      </w:pPr>
      <w:r>
        <w:rPr>
          <w:rFonts w:eastAsia="Times New Roman" w:cs="Arial"/>
          <w:szCs w:val="20"/>
        </w:rPr>
        <w:t xml:space="preserve">4.11.11. Fornecer uniformes e crachás de identificação aos seus empregados. </w:t>
      </w:r>
    </w:p>
    <w:p w14:paraId="2F80DE6E" w14:textId="77777777" w:rsidR="00B168B5" w:rsidRDefault="006A4C1F" w:rsidP="00EE1228">
      <w:pPr>
        <w:widowControl w:val="0"/>
        <w:spacing w:before="240" w:after="120" w:line="276" w:lineRule="auto"/>
        <w:jc w:val="both"/>
        <w:rPr>
          <w:rFonts w:eastAsia="Times New Roman" w:cs="Arial"/>
          <w:b/>
          <w:bCs/>
          <w:szCs w:val="20"/>
        </w:rPr>
      </w:pPr>
      <w:r>
        <w:rPr>
          <w:rFonts w:eastAsia="Times New Roman" w:cs="Arial"/>
          <w:szCs w:val="20"/>
        </w:rPr>
        <w:t xml:space="preserve">4.11.12. Disponibilizar todos os equipamentos, ferramentas, instrumentos, andaimes, escadas, plataformas e demais recursos necessários à execução dos serviços. </w:t>
      </w:r>
    </w:p>
    <w:p w14:paraId="7DE1EACA" w14:textId="243B0646" w:rsidR="00B168B5" w:rsidRDefault="006A4C1F" w:rsidP="00EE1228">
      <w:pPr>
        <w:widowControl w:val="0"/>
        <w:spacing w:before="240" w:after="120" w:line="276" w:lineRule="auto"/>
        <w:jc w:val="both"/>
        <w:rPr>
          <w:rFonts w:eastAsia="Times New Roman" w:cs="Arial"/>
          <w:b/>
          <w:bCs/>
          <w:szCs w:val="20"/>
        </w:rPr>
      </w:pPr>
      <w:r>
        <w:rPr>
          <w:rFonts w:eastAsia="Times New Roman" w:cs="Arial"/>
          <w:szCs w:val="20"/>
        </w:rPr>
        <w:t xml:space="preserve">4.11.13. Cumprir integralmente as Normas Regulamentadoras aplicáveis, especialmente NR-06, NR-10 e NR-35. </w:t>
      </w:r>
    </w:p>
    <w:p w14:paraId="5EF93680" w14:textId="77777777" w:rsidR="00B168B5" w:rsidRDefault="006A4C1F" w:rsidP="00EE1228">
      <w:pPr>
        <w:widowControl w:val="0"/>
        <w:spacing w:before="240" w:after="120" w:line="276" w:lineRule="auto"/>
        <w:jc w:val="both"/>
        <w:rPr>
          <w:rFonts w:eastAsia="Times New Roman" w:cs="Arial"/>
          <w:b/>
          <w:bCs/>
          <w:szCs w:val="20"/>
        </w:rPr>
      </w:pPr>
      <w:r>
        <w:rPr>
          <w:rFonts w:eastAsia="Times New Roman" w:cs="Arial"/>
          <w:szCs w:val="20"/>
        </w:rPr>
        <w:t xml:space="preserve">4.11.14. Utilizar exclusivamente materiais novos, de primeira qualidade, certificados e homologados quando exigido. </w:t>
      </w:r>
    </w:p>
    <w:p w14:paraId="19ACB4BA" w14:textId="1AE68A52" w:rsidR="00B168B5" w:rsidRDefault="006A4C1F" w:rsidP="00EE1228">
      <w:pPr>
        <w:widowControl w:val="0"/>
        <w:spacing w:before="240" w:after="120" w:line="276" w:lineRule="auto"/>
        <w:jc w:val="both"/>
        <w:rPr>
          <w:rFonts w:eastAsia="Times New Roman" w:cs="Arial"/>
          <w:b/>
          <w:bCs/>
          <w:szCs w:val="20"/>
        </w:rPr>
      </w:pPr>
      <w:r>
        <w:rPr>
          <w:rFonts w:eastAsia="Times New Roman" w:cs="Arial"/>
          <w:szCs w:val="20"/>
        </w:rPr>
        <w:t xml:space="preserve">4.11.15. Fornecer todos os materiais consumíveis necessários à execução dos serviços, bem como aqueles não previstos na relação de materiais do Termo de Referência. </w:t>
      </w:r>
    </w:p>
    <w:p w14:paraId="119E1073" w14:textId="77777777" w:rsidR="00B168B5" w:rsidRDefault="006A4C1F" w:rsidP="00EE1228">
      <w:pPr>
        <w:widowControl w:val="0"/>
        <w:spacing w:before="240" w:after="120" w:line="276" w:lineRule="auto"/>
        <w:jc w:val="both"/>
        <w:rPr>
          <w:rFonts w:eastAsia="Times New Roman" w:cs="Arial"/>
          <w:b/>
          <w:bCs/>
          <w:szCs w:val="20"/>
        </w:rPr>
      </w:pPr>
      <w:r>
        <w:rPr>
          <w:rFonts w:eastAsia="Times New Roman" w:cs="Arial"/>
          <w:szCs w:val="20"/>
        </w:rPr>
        <w:t xml:space="preserve">4.11.16. Arcar integralmente com despesas de transporte, alimentação, deslocamentos, logística e demais custos operacionais, inclusive para atendimento em distritos e zona rural. </w:t>
      </w:r>
    </w:p>
    <w:p w14:paraId="77E9CD30" w14:textId="77777777" w:rsidR="00B168B5" w:rsidRDefault="006A4C1F" w:rsidP="00EE1228">
      <w:pPr>
        <w:widowControl w:val="0"/>
        <w:spacing w:before="240" w:after="120" w:line="276" w:lineRule="auto"/>
        <w:jc w:val="both"/>
        <w:rPr>
          <w:rFonts w:eastAsia="Times New Roman" w:cs="Arial"/>
          <w:b/>
          <w:bCs/>
          <w:szCs w:val="20"/>
        </w:rPr>
      </w:pPr>
      <w:r>
        <w:rPr>
          <w:rFonts w:eastAsia="Times New Roman" w:cs="Arial"/>
          <w:szCs w:val="20"/>
        </w:rPr>
        <w:t xml:space="preserve">4.11.17. Não subcontratar, total ou parcialmente, a execução dos serviços. </w:t>
      </w:r>
    </w:p>
    <w:p w14:paraId="5F719A3B" w14:textId="77777777" w:rsidR="00B168B5" w:rsidRDefault="006A4C1F" w:rsidP="00EE1228">
      <w:pPr>
        <w:widowControl w:val="0"/>
        <w:spacing w:before="240" w:after="120" w:line="276" w:lineRule="auto"/>
        <w:jc w:val="both"/>
        <w:rPr>
          <w:rFonts w:eastAsia="Times New Roman" w:cs="Arial"/>
          <w:b/>
          <w:bCs/>
          <w:szCs w:val="20"/>
        </w:rPr>
      </w:pPr>
      <w:r>
        <w:rPr>
          <w:rFonts w:eastAsia="Times New Roman" w:cs="Arial"/>
          <w:szCs w:val="20"/>
        </w:rPr>
        <w:t>4.11.18. Manter absoluto sigilo sobre todas as informações técnicas, administrativas, senhas, topologias de rede, projetos e demais dados obtidos durante a execução contratual.</w:t>
      </w:r>
    </w:p>
    <w:p w14:paraId="2436A393" w14:textId="77777777" w:rsidR="00B168B5" w:rsidRDefault="006A4C1F" w:rsidP="00EE1228">
      <w:pPr>
        <w:widowControl w:val="0"/>
        <w:spacing w:before="240" w:after="120" w:line="276" w:lineRule="auto"/>
        <w:jc w:val="both"/>
        <w:rPr>
          <w:rFonts w:eastAsia="Times New Roman" w:cs="Arial"/>
          <w:b/>
          <w:bCs/>
          <w:szCs w:val="20"/>
        </w:rPr>
      </w:pPr>
      <w:r>
        <w:rPr>
          <w:rFonts w:eastAsia="Times New Roman" w:cs="Arial"/>
          <w:szCs w:val="20"/>
        </w:rPr>
        <w:t xml:space="preserve">4.11.19. Cumprir integralmente a Lei nº 13.709/2018 (LGPD) e assinar Termo de Confidencialidade antes do início da execução. </w:t>
      </w:r>
    </w:p>
    <w:p w14:paraId="5F2E0595" w14:textId="77777777" w:rsidR="00B168B5" w:rsidRDefault="006A4C1F" w:rsidP="00EE1228">
      <w:pPr>
        <w:widowControl w:val="0"/>
        <w:spacing w:before="240" w:after="120" w:line="276" w:lineRule="auto"/>
        <w:jc w:val="both"/>
        <w:rPr>
          <w:rFonts w:eastAsia="Times New Roman" w:cs="Arial"/>
          <w:b/>
          <w:bCs/>
          <w:szCs w:val="20"/>
        </w:rPr>
      </w:pPr>
      <w:r>
        <w:rPr>
          <w:rFonts w:eastAsia="Times New Roman" w:cs="Arial"/>
          <w:szCs w:val="20"/>
        </w:rPr>
        <w:t xml:space="preserve">4.11.20. Corrigir, sem ônus para a Administração, quaisquer falhas, defeitos ou não conformidades identificadas durante a garantia. </w:t>
      </w:r>
    </w:p>
    <w:p w14:paraId="03991467" w14:textId="77777777" w:rsidR="00B168B5" w:rsidRDefault="006A4C1F" w:rsidP="00EE1228">
      <w:pPr>
        <w:widowControl w:val="0"/>
        <w:spacing w:before="240" w:after="120" w:line="276" w:lineRule="auto"/>
        <w:jc w:val="both"/>
        <w:rPr>
          <w:rFonts w:eastAsia="Times New Roman" w:cs="Arial"/>
          <w:b/>
          <w:bCs/>
          <w:szCs w:val="20"/>
        </w:rPr>
      </w:pPr>
      <w:r>
        <w:rPr>
          <w:rFonts w:eastAsia="Times New Roman" w:cs="Arial"/>
          <w:szCs w:val="20"/>
        </w:rPr>
        <w:t>4.11.21. Garantir os serviços executados pelo prazo mínimo de 12 (doze) meses.</w:t>
      </w:r>
    </w:p>
    <w:p w14:paraId="22B05CC8" w14:textId="77777777" w:rsidR="00B168B5" w:rsidRDefault="006A4C1F" w:rsidP="00EE1228">
      <w:pPr>
        <w:widowControl w:val="0"/>
        <w:spacing w:before="240" w:after="120" w:line="276" w:lineRule="auto"/>
        <w:jc w:val="both"/>
        <w:rPr>
          <w:rFonts w:eastAsia="Times New Roman" w:cs="Arial"/>
          <w:b/>
          <w:bCs/>
          <w:szCs w:val="20"/>
        </w:rPr>
      </w:pPr>
      <w:r>
        <w:rPr>
          <w:rFonts w:eastAsia="Times New Roman" w:cs="Arial"/>
          <w:szCs w:val="20"/>
        </w:rPr>
        <w:t xml:space="preserve">4.11.22. Atender às solicitações de correção em garantia no prazo máximo de 48 (quarenta e oito) horas úteis. </w:t>
      </w:r>
    </w:p>
    <w:p w14:paraId="62E42252" w14:textId="77777777" w:rsidR="00B168B5" w:rsidRDefault="006A4C1F" w:rsidP="00EE1228">
      <w:pPr>
        <w:widowControl w:val="0"/>
        <w:spacing w:before="240" w:after="120" w:line="276" w:lineRule="auto"/>
        <w:jc w:val="both"/>
        <w:rPr>
          <w:rFonts w:eastAsia="Times New Roman" w:cs="Arial"/>
          <w:b/>
          <w:bCs/>
          <w:szCs w:val="20"/>
        </w:rPr>
      </w:pPr>
      <w:r>
        <w:rPr>
          <w:rFonts w:eastAsia="Times New Roman" w:cs="Arial"/>
          <w:szCs w:val="20"/>
        </w:rPr>
        <w:t xml:space="preserve">4.11.23. Reparar integralmente quaisquer danos causados às instalações ou à infraestrutura do Município durante a execução dos serviços. </w:t>
      </w:r>
    </w:p>
    <w:p w14:paraId="6505906F" w14:textId="77777777" w:rsidR="00B168B5" w:rsidRDefault="006A4C1F" w:rsidP="00EE1228">
      <w:pPr>
        <w:widowControl w:val="0"/>
        <w:spacing w:before="240" w:after="120" w:line="276" w:lineRule="auto"/>
        <w:jc w:val="both"/>
        <w:rPr>
          <w:rFonts w:eastAsia="Times New Roman" w:cs="Arial"/>
          <w:b/>
          <w:bCs/>
          <w:szCs w:val="20"/>
        </w:rPr>
      </w:pPr>
      <w:r>
        <w:rPr>
          <w:rFonts w:eastAsia="Times New Roman" w:cs="Arial"/>
          <w:szCs w:val="20"/>
        </w:rPr>
        <w:lastRenderedPageBreak/>
        <w:t xml:space="preserve">4.11.24. Limpar completamente os locais após a execução dos serviços, removendo resíduos e recompondo as condições originais do ambiente. </w:t>
      </w:r>
    </w:p>
    <w:p w14:paraId="2182DAB4" w14:textId="6E6C4CE0" w:rsidR="00B168B5" w:rsidRDefault="006A4C1F" w:rsidP="00EE1228">
      <w:pPr>
        <w:widowControl w:val="0"/>
        <w:spacing w:before="240" w:after="120" w:line="276" w:lineRule="auto"/>
        <w:jc w:val="both"/>
        <w:rPr>
          <w:rFonts w:eastAsia="Times New Roman" w:cs="Arial"/>
          <w:b/>
          <w:bCs/>
          <w:szCs w:val="20"/>
        </w:rPr>
      </w:pPr>
      <w:r>
        <w:rPr>
          <w:rFonts w:eastAsia="Times New Roman" w:cs="Arial"/>
          <w:szCs w:val="20"/>
        </w:rPr>
        <w:t xml:space="preserve">4.11.25. Executar todos os testes, certificações, medições e validações previstos nas normas técnicas e no Termo de Referência. </w:t>
      </w:r>
    </w:p>
    <w:p w14:paraId="340CDFD7" w14:textId="77777777" w:rsidR="00B168B5" w:rsidRDefault="006A4C1F" w:rsidP="00EE1228">
      <w:pPr>
        <w:widowControl w:val="0"/>
        <w:spacing w:before="240" w:after="120" w:line="276" w:lineRule="auto"/>
        <w:jc w:val="both"/>
        <w:rPr>
          <w:rFonts w:eastAsia="Times New Roman" w:cs="Arial"/>
          <w:szCs w:val="20"/>
        </w:rPr>
      </w:pPr>
      <w:r>
        <w:rPr>
          <w:rFonts w:eastAsia="Times New Roman" w:cs="Arial"/>
          <w:szCs w:val="20"/>
        </w:rPr>
        <w:t xml:space="preserve">4.11.26. Elaborar e entregar toda a documentação técnica, relatórios, projetos, registros fotográficos, certificações e demais documentos exigidos pelo Departamento de TI. </w:t>
      </w:r>
    </w:p>
    <w:p w14:paraId="6CF41AA3" w14:textId="77777777" w:rsidR="00B168B5" w:rsidRDefault="006A4C1F" w:rsidP="00EE1228">
      <w:pPr>
        <w:widowControl w:val="0"/>
        <w:spacing w:before="240" w:after="120" w:line="276" w:lineRule="auto"/>
        <w:jc w:val="both"/>
        <w:rPr>
          <w:rFonts w:eastAsia="Times New Roman" w:cs="Arial"/>
          <w:b/>
          <w:bCs/>
          <w:szCs w:val="20"/>
        </w:rPr>
      </w:pPr>
      <w:r>
        <w:rPr>
          <w:rFonts w:eastAsia="Times New Roman" w:cs="Arial"/>
          <w:szCs w:val="20"/>
        </w:rPr>
        <w:t xml:space="preserve">4.11.27. Informar previamente qualquer inconsistência técnica, impossibilidade de execução ou necessidade de alteração do projeto para aprovação da Administração. </w:t>
      </w:r>
    </w:p>
    <w:p w14:paraId="6BAECFC1" w14:textId="77777777" w:rsidR="00B168B5" w:rsidRDefault="006A4C1F" w:rsidP="00EE1228">
      <w:pPr>
        <w:widowControl w:val="0"/>
        <w:spacing w:before="240" w:after="120" w:line="276" w:lineRule="auto"/>
        <w:jc w:val="both"/>
        <w:rPr>
          <w:rFonts w:eastAsia="Times New Roman" w:cs="Arial"/>
          <w:b/>
          <w:bCs/>
          <w:szCs w:val="20"/>
        </w:rPr>
      </w:pPr>
      <w:r>
        <w:rPr>
          <w:rFonts w:eastAsia="Times New Roman" w:cs="Arial"/>
          <w:szCs w:val="20"/>
        </w:rPr>
        <w:t xml:space="preserve">4.11.28. Entregar ao Município todos os materiais removidos quando determinado, sendo vedada sua apropriação sem autorização formal. </w:t>
      </w:r>
    </w:p>
    <w:p w14:paraId="2C6518B9" w14:textId="77777777" w:rsidR="00B168B5" w:rsidRDefault="006A4C1F" w:rsidP="00EE1228">
      <w:pPr>
        <w:widowControl w:val="0"/>
        <w:spacing w:before="240" w:after="240" w:line="276" w:lineRule="auto"/>
        <w:jc w:val="both"/>
        <w:rPr>
          <w:rFonts w:eastAsia="Times New Roman" w:cs="Arial"/>
          <w:szCs w:val="20"/>
        </w:rPr>
      </w:pPr>
      <w:r>
        <w:rPr>
          <w:rFonts w:eastAsia="Times New Roman" w:cs="Arial"/>
          <w:szCs w:val="20"/>
        </w:rPr>
        <w:t>4.11.29. Responsabilizar-se pela qualidade técnica, estabilidade, segurança e conformidade normativa dos serviços executados.</w:t>
      </w:r>
    </w:p>
    <w:p w14:paraId="3D72438E" w14:textId="77777777" w:rsidR="00B168B5" w:rsidRDefault="006A4C1F" w:rsidP="00EE1228">
      <w:pPr>
        <w:widowControl w:val="0"/>
        <w:spacing w:before="240" w:after="240" w:line="276" w:lineRule="auto"/>
        <w:jc w:val="both"/>
        <w:rPr>
          <w:rFonts w:eastAsia="Times New Roman" w:cs="Arial"/>
          <w:szCs w:val="20"/>
        </w:rPr>
      </w:pPr>
      <w:r>
        <w:rPr>
          <w:rFonts w:eastAsia="Times New Roman" w:cs="Arial"/>
          <w:szCs w:val="20"/>
        </w:rPr>
        <w:t>4.11.30. Observar rigorosamente os padrões técnicos da ABNT, ANSI/TIA, ISO/IEC e demais normas aplicáveis aos serviços contratados.</w:t>
      </w:r>
    </w:p>
    <w:p w14:paraId="639669F6" w14:textId="77777777" w:rsidR="00B168B5" w:rsidRDefault="006A4C1F" w:rsidP="00EE1228">
      <w:pPr>
        <w:widowControl w:val="0"/>
        <w:spacing w:before="240" w:after="240" w:line="276" w:lineRule="auto"/>
        <w:jc w:val="both"/>
        <w:rPr>
          <w:rFonts w:eastAsia="Times New Roman" w:cs="Arial"/>
          <w:szCs w:val="20"/>
        </w:rPr>
      </w:pPr>
      <w:r>
        <w:rPr>
          <w:rFonts w:eastAsia="Times New Roman" w:cs="Arial"/>
          <w:szCs w:val="20"/>
        </w:rPr>
        <w:t>4.11.31. Não empregar menores de dezoito anos em trabalho noturno, perigoso ou insalubre, nem menores de dezesseis anos em qualquer trabalho, salvo na condição de aprendiz, a partir de quatorze anos, nos termos da Constituição Federal e da legislação trabalhista.</w:t>
      </w:r>
    </w:p>
    <w:p w14:paraId="1C6BF83B" w14:textId="77777777" w:rsidR="00B168B5" w:rsidRDefault="006A4C1F" w:rsidP="00EE1228">
      <w:pPr>
        <w:widowControl w:val="0"/>
        <w:spacing w:before="240" w:after="240" w:line="276" w:lineRule="auto"/>
        <w:jc w:val="both"/>
        <w:rPr>
          <w:rFonts w:eastAsia="Times New Roman" w:cs="Arial"/>
          <w:szCs w:val="20"/>
        </w:rPr>
      </w:pPr>
      <w:r>
        <w:rPr>
          <w:rFonts w:eastAsia="Times New Roman" w:cs="Arial"/>
          <w:szCs w:val="20"/>
        </w:rPr>
        <w:t>4.11.32. Manter, durante toda a execução contratual, todas as condições de habilitação e qualificação exigidas na licitação, apresentando a documentação comprobatória sempre que solicitada pela Administração.</w:t>
      </w:r>
    </w:p>
    <w:p w14:paraId="751EBE8E" w14:textId="77777777" w:rsidR="00B168B5" w:rsidRDefault="006A4C1F" w:rsidP="00EE1228">
      <w:pPr>
        <w:widowControl w:val="0"/>
        <w:spacing w:before="240" w:after="240" w:line="276" w:lineRule="auto"/>
        <w:jc w:val="both"/>
        <w:rPr>
          <w:rFonts w:eastAsia="Times New Roman" w:cs="Arial"/>
          <w:szCs w:val="20"/>
        </w:rPr>
      </w:pPr>
      <w:r>
        <w:rPr>
          <w:rFonts w:eastAsia="Times New Roman" w:cs="Arial"/>
          <w:szCs w:val="20"/>
        </w:rPr>
        <w:t>4.11.33. Responsabilizar-se integralmente pelos encargos trabalhistas, previdenciários, fiscais, comerciais e demais obrigações decorrentes da execução do contrato, bem como pelo recolhimento dos tributos incidentes, isentando o Município de qualquer responsabilidade.</w:t>
      </w:r>
    </w:p>
    <w:p w14:paraId="37814699" w14:textId="77777777" w:rsidR="00B168B5" w:rsidRDefault="006A4C1F" w:rsidP="00EE1228">
      <w:pPr>
        <w:widowControl w:val="0"/>
        <w:spacing w:before="240" w:after="240" w:line="276" w:lineRule="auto"/>
        <w:jc w:val="both"/>
        <w:rPr>
          <w:rFonts w:eastAsia="Times New Roman" w:cs="Arial"/>
          <w:szCs w:val="20"/>
        </w:rPr>
      </w:pPr>
      <w:r>
        <w:rPr>
          <w:rFonts w:eastAsia="Times New Roman" w:cs="Arial"/>
          <w:szCs w:val="20"/>
        </w:rPr>
        <w:t>4.11.34. É vedada a utilização, para execução do contrato, de servidor pertencente ao quadro de pessoal do Município, observadas as hipóteses e impedimentos previstos na legislação aplicável.</w:t>
      </w:r>
    </w:p>
    <w:p w14:paraId="757E1C8B" w14:textId="77777777" w:rsidR="00B168B5" w:rsidRDefault="006A4C1F" w:rsidP="00EE1228">
      <w:pPr>
        <w:widowControl w:val="0"/>
        <w:spacing w:before="240" w:after="120" w:line="276" w:lineRule="auto"/>
        <w:jc w:val="both"/>
        <w:rPr>
          <w:rFonts w:eastAsia="Times New Roman" w:cs="Arial"/>
          <w:b/>
          <w:bCs/>
          <w:color w:val="000000"/>
          <w:szCs w:val="20"/>
        </w:rPr>
      </w:pPr>
      <w:r>
        <w:rPr>
          <w:rFonts w:cs="Arial"/>
          <w:b/>
          <w:bCs/>
          <w:szCs w:val="20"/>
        </w:rPr>
        <w:t xml:space="preserve">5. </w:t>
      </w:r>
      <w:r>
        <w:rPr>
          <w:rFonts w:eastAsia="Times New Roman" w:cs="Arial"/>
          <w:b/>
          <w:bCs/>
          <w:color w:val="000000"/>
          <w:szCs w:val="20"/>
        </w:rPr>
        <w:t>MODELO DE EXECUÇÃO DO OBJETO (ROTINA DE EXECUÇÃO)</w:t>
      </w:r>
    </w:p>
    <w:p w14:paraId="0219ECD9" w14:textId="77777777" w:rsidR="00B168B5" w:rsidRDefault="006A4C1F" w:rsidP="00EE1228">
      <w:pPr>
        <w:widowControl w:val="0"/>
        <w:spacing w:before="240" w:after="120" w:line="276" w:lineRule="auto"/>
        <w:jc w:val="both"/>
        <w:rPr>
          <w:rFonts w:eastAsia="Times New Roman" w:cs="Arial"/>
          <w:b/>
          <w:bCs/>
          <w:color w:val="000000"/>
          <w:szCs w:val="20"/>
        </w:rPr>
      </w:pPr>
      <w:r>
        <w:rPr>
          <w:rFonts w:eastAsia="Times New Roman" w:cs="Arial"/>
          <w:b/>
          <w:bCs/>
          <w:color w:val="000000"/>
          <w:szCs w:val="20"/>
        </w:rPr>
        <w:t>Condições de execução do objeto</w:t>
      </w:r>
    </w:p>
    <w:p w14:paraId="379FE71F" w14:textId="77777777" w:rsidR="00B168B5" w:rsidRDefault="006A4C1F" w:rsidP="00EE1228">
      <w:pPr>
        <w:widowControl w:val="0"/>
        <w:spacing w:before="240" w:after="120" w:line="276" w:lineRule="auto"/>
        <w:jc w:val="both"/>
        <w:rPr>
          <w:rFonts w:eastAsia="Times New Roman" w:cs="Arial"/>
          <w:b/>
          <w:bCs/>
          <w:color w:val="000000"/>
          <w:szCs w:val="20"/>
        </w:rPr>
      </w:pPr>
      <w:r>
        <w:rPr>
          <w:rFonts w:eastAsia="Times New Roman" w:cs="Arial"/>
          <w:color w:val="000000"/>
          <w:szCs w:val="20"/>
        </w:rPr>
        <w:t xml:space="preserve">5.1. A execução do objeto seguirá as seguintes regras: </w:t>
      </w:r>
    </w:p>
    <w:p w14:paraId="0C726323" w14:textId="77777777" w:rsidR="00B168B5" w:rsidRDefault="006A4C1F" w:rsidP="00EE1228">
      <w:pPr>
        <w:widowControl w:val="0"/>
        <w:spacing w:before="240" w:after="120" w:line="276" w:lineRule="auto"/>
        <w:jc w:val="both"/>
        <w:rPr>
          <w:rFonts w:eastAsia="Times New Roman" w:cs="Arial"/>
          <w:b/>
          <w:bCs/>
          <w:color w:val="000000"/>
          <w:szCs w:val="20"/>
        </w:rPr>
      </w:pPr>
      <w:r>
        <w:rPr>
          <w:rFonts w:eastAsia="Times New Roman" w:cs="Arial"/>
          <w:color w:val="000000"/>
          <w:szCs w:val="20"/>
        </w:rPr>
        <w:t xml:space="preserve">5.1.1. Início da execução do objeto deverá </w:t>
      </w:r>
      <w:r>
        <w:rPr>
          <w:rFonts w:eastAsia="Times New Roman" w:cs="Arial"/>
          <w:szCs w:val="20"/>
        </w:rPr>
        <w:t>ocorrer em até 2 (dois) dias úteis após a emissão da ordem de serviço.</w:t>
      </w:r>
    </w:p>
    <w:p w14:paraId="1B51FC26" w14:textId="77777777" w:rsidR="00B168B5" w:rsidRDefault="006A4C1F" w:rsidP="00EE1228">
      <w:pPr>
        <w:widowControl w:val="0"/>
        <w:spacing w:before="240" w:after="120" w:line="276" w:lineRule="auto"/>
        <w:jc w:val="both"/>
        <w:rPr>
          <w:rFonts w:eastAsia="Times New Roman" w:cs="Arial"/>
          <w:color w:val="FF0000"/>
          <w:szCs w:val="20"/>
        </w:rPr>
      </w:pPr>
      <w:r>
        <w:rPr>
          <w:rFonts w:cs="Arial"/>
          <w:szCs w:val="20"/>
        </w:rPr>
        <w:t xml:space="preserve">5.1.2. Os chamados urgentes derivados das Secretarias de Educação e Saúde deverão ser atendidos em até 8 horas úteis. </w:t>
      </w:r>
    </w:p>
    <w:p w14:paraId="33430DC1" w14:textId="6F0DF1C0" w:rsidR="00B168B5" w:rsidRDefault="006A4C1F" w:rsidP="00EE1228">
      <w:pPr>
        <w:widowControl w:val="0"/>
        <w:spacing w:before="240" w:after="120" w:line="276" w:lineRule="auto"/>
        <w:jc w:val="both"/>
        <w:rPr>
          <w:rFonts w:eastAsia="Times New Roman" w:cs="Arial"/>
          <w:szCs w:val="20"/>
        </w:rPr>
      </w:pPr>
      <w:bookmarkStart w:id="9" w:name="_heading=h.30j0zll"/>
      <w:bookmarkEnd w:id="9"/>
      <w:r>
        <w:rPr>
          <w:rFonts w:eastAsia="Times New Roman" w:cs="Arial"/>
          <w:szCs w:val="20"/>
        </w:rPr>
        <w:t>5.1.3. Descrição detalhada dos métodos, rotinas, etapas, tecnologias, procedimentos, estarão</w:t>
      </w:r>
      <w:r w:rsidR="005775EA">
        <w:rPr>
          <w:rFonts w:eastAsia="Times New Roman" w:cs="Arial"/>
          <w:szCs w:val="20"/>
        </w:rPr>
        <w:t xml:space="preserve"> descritas no capítulo</w:t>
      </w:r>
      <w:r>
        <w:rPr>
          <w:rFonts w:eastAsia="Times New Roman" w:cs="Arial"/>
          <w:szCs w:val="20"/>
        </w:rPr>
        <w:t xml:space="preserve"> pertinente e </w:t>
      </w:r>
      <w:r w:rsidR="00DA07F5">
        <w:rPr>
          <w:rFonts w:eastAsia="Times New Roman" w:cs="Arial"/>
          <w:szCs w:val="20"/>
        </w:rPr>
        <w:t xml:space="preserve">no </w:t>
      </w:r>
      <w:r w:rsidR="00FE7D39">
        <w:rPr>
          <w:rFonts w:eastAsia="Times New Roman" w:cs="Arial"/>
          <w:szCs w:val="20"/>
        </w:rPr>
        <w:t>A</w:t>
      </w:r>
      <w:r>
        <w:rPr>
          <w:rFonts w:eastAsia="Times New Roman" w:cs="Arial"/>
          <w:szCs w:val="20"/>
        </w:rPr>
        <w:t xml:space="preserve">nexo I. </w:t>
      </w:r>
    </w:p>
    <w:p w14:paraId="2E7377B0" w14:textId="77777777" w:rsidR="00B168B5" w:rsidRDefault="006A4C1F" w:rsidP="00EE1228">
      <w:pPr>
        <w:widowControl w:val="0"/>
        <w:spacing w:before="240" w:after="120" w:line="276" w:lineRule="auto"/>
        <w:jc w:val="both"/>
        <w:rPr>
          <w:rFonts w:eastAsia="Times New Roman" w:cs="Arial"/>
          <w:b/>
          <w:bCs/>
          <w:szCs w:val="20"/>
        </w:rPr>
      </w:pPr>
      <w:r>
        <w:rPr>
          <w:rFonts w:eastAsia="Times New Roman" w:cs="Arial"/>
          <w:b/>
          <w:bCs/>
          <w:szCs w:val="20"/>
        </w:rPr>
        <w:t>5.2. Local da prestação dos serviços</w:t>
      </w:r>
    </w:p>
    <w:p w14:paraId="1EC354DC" w14:textId="77777777" w:rsidR="00B168B5" w:rsidRDefault="006A4C1F" w:rsidP="00EE1228">
      <w:pPr>
        <w:widowControl w:val="0"/>
        <w:spacing w:before="240" w:after="120" w:line="276" w:lineRule="auto"/>
        <w:jc w:val="both"/>
        <w:rPr>
          <w:rFonts w:eastAsia="Times New Roman" w:cs="Arial"/>
          <w:szCs w:val="20"/>
        </w:rPr>
      </w:pPr>
      <w:r>
        <w:rPr>
          <w:rFonts w:eastAsia="Times New Roman" w:cs="Arial"/>
          <w:szCs w:val="20"/>
        </w:rPr>
        <w:lastRenderedPageBreak/>
        <w:t>5.2.1. Os serviços serão prestados no(s) local(ais) abaixo indicado(s):</w:t>
      </w:r>
    </w:p>
    <w:p w14:paraId="469B3F0F" w14:textId="77777777" w:rsidR="00B168B5" w:rsidRDefault="006A4C1F" w:rsidP="00EE1228">
      <w:pPr>
        <w:widowControl w:val="0"/>
        <w:spacing w:before="240" w:after="120" w:line="276" w:lineRule="auto"/>
        <w:jc w:val="both"/>
        <w:rPr>
          <w:rFonts w:eastAsia="Times New Roman" w:cs="Arial"/>
          <w:szCs w:val="20"/>
        </w:rPr>
      </w:pPr>
      <w:r>
        <w:rPr>
          <w:rFonts w:eastAsia="Times New Roman" w:cs="Arial"/>
          <w:szCs w:val="20"/>
        </w:rPr>
        <w:t>Todos os locais de atendimento pertencem ao Município de Marechal Cândido Rondon, conforme mapeamento disponível no seguinte endereço eletrônico:</w:t>
      </w:r>
    </w:p>
    <w:p w14:paraId="4CCEF2B2" w14:textId="77777777" w:rsidR="00B168B5" w:rsidRDefault="006A4C1F" w:rsidP="00EE1228">
      <w:pPr>
        <w:widowControl w:val="0"/>
        <w:spacing w:before="240" w:after="120" w:line="276" w:lineRule="auto"/>
        <w:jc w:val="both"/>
        <w:rPr>
          <w:rFonts w:eastAsia="Times New Roman" w:cs="Arial"/>
          <w:szCs w:val="20"/>
        </w:rPr>
      </w:pPr>
      <w:r>
        <w:rPr>
          <w:rFonts w:eastAsia="Times New Roman" w:cs="Arial"/>
          <w:szCs w:val="20"/>
        </w:rPr>
        <w:t>Mapa geral dos locais: https://umap.openstreetmap.fr/pt-br/map/2025-pontos-de-internet-pmmcr_564867#11/-24.5556/-54.0356</w:t>
      </w:r>
    </w:p>
    <w:p w14:paraId="3A41851C" w14:textId="77777777" w:rsidR="00B168B5" w:rsidRDefault="006A4C1F" w:rsidP="00EE1228">
      <w:pPr>
        <w:widowControl w:val="0"/>
        <w:spacing w:before="240" w:after="120" w:line="276" w:lineRule="auto"/>
        <w:jc w:val="both"/>
        <w:rPr>
          <w:rFonts w:eastAsia="Times New Roman" w:cs="Arial"/>
          <w:szCs w:val="20"/>
        </w:rPr>
      </w:pPr>
      <w:r>
        <w:rPr>
          <w:rFonts w:eastAsia="Times New Roman" w:cs="Arial"/>
          <w:szCs w:val="20"/>
        </w:rPr>
        <w:t>Os serviços poderão abranger locais não previstos inicialmente nesta relação, em razão da construção, locação, cessão ou disponibilização de novos imóveis pelo Município, os quais poderão ser incorporados ao escopo de atendimento conforme a demanda administrativa, sem que isso caracterize alteração do objeto contratual.</w:t>
      </w:r>
    </w:p>
    <w:p w14:paraId="4E27DF17" w14:textId="464947A8" w:rsidR="00B168B5" w:rsidRDefault="006A4C1F" w:rsidP="00EE1228">
      <w:pPr>
        <w:widowControl w:val="0"/>
        <w:spacing w:before="240" w:after="120" w:line="276" w:lineRule="auto"/>
        <w:jc w:val="both"/>
        <w:rPr>
          <w:rFonts w:eastAsia="Times New Roman" w:cs="Arial"/>
          <w:szCs w:val="20"/>
        </w:rPr>
      </w:pPr>
      <w:r>
        <w:rPr>
          <w:rFonts w:eastAsia="Times New Roman" w:cs="Arial"/>
          <w:szCs w:val="20"/>
        </w:rPr>
        <w:t>Os serviços deverão ser executados em todos os locais atendidos pelo Município, independentemente da distância, localização geográfica ou tipo de serviço a ser realizado, sendo de inteira responsabilidade da CONTRATADA o deslocamento e a execução das atividades. A título exemplificativo, a CONTRATADA poderá ser demandada a deslocar-se até distritos ou localidades mais afastadas mesmo para a realização de serviços pontuais ou de pequeno porte, não cabendo qualquer ônus adicional à CONTRATANTE.</w:t>
      </w:r>
    </w:p>
    <w:tbl>
      <w:tblPr>
        <w:tblW w:w="5000" w:type="pct"/>
        <w:tblLayout w:type="fixed"/>
        <w:tblLook w:val="0400" w:firstRow="0" w:lastRow="0" w:firstColumn="0" w:lastColumn="0" w:noHBand="0" w:noVBand="1"/>
      </w:tblPr>
      <w:tblGrid>
        <w:gridCol w:w="562"/>
        <w:gridCol w:w="3492"/>
        <w:gridCol w:w="5682"/>
      </w:tblGrid>
      <w:tr w:rsidR="00B168B5" w14:paraId="7DEF3F51" w14:textId="77777777" w:rsidTr="00F94237">
        <w:trPr>
          <w:trHeight w:val="408"/>
        </w:trPr>
        <w:tc>
          <w:tcPr>
            <w:tcW w:w="562" w:type="dxa"/>
            <w:tcBorders>
              <w:top w:val="single" w:sz="4" w:space="0" w:color="000000"/>
              <w:left w:val="single" w:sz="4" w:space="0" w:color="000000"/>
              <w:bottom w:val="single" w:sz="4" w:space="0" w:color="000000"/>
              <w:right w:val="single" w:sz="4" w:space="0" w:color="000000"/>
            </w:tcBorders>
            <w:shd w:val="clear" w:color="auto" w:fill="D9D9D9"/>
            <w:vAlign w:val="center"/>
          </w:tcPr>
          <w:p w14:paraId="6AA65DE1" w14:textId="77777777" w:rsidR="00B168B5" w:rsidRDefault="00B168B5" w:rsidP="00EE1228">
            <w:pPr>
              <w:widowControl w:val="0"/>
              <w:spacing w:line="276" w:lineRule="auto"/>
              <w:jc w:val="center"/>
              <w:rPr>
                <w:rFonts w:cs="Arial"/>
                <w:color w:val="000000"/>
                <w:sz w:val="16"/>
                <w:szCs w:val="16"/>
              </w:rPr>
            </w:pPr>
          </w:p>
        </w:tc>
        <w:tc>
          <w:tcPr>
            <w:tcW w:w="3492" w:type="dxa"/>
            <w:tcBorders>
              <w:top w:val="single" w:sz="4" w:space="0" w:color="000000"/>
              <w:left w:val="single" w:sz="4" w:space="0" w:color="000000"/>
              <w:bottom w:val="single" w:sz="4" w:space="0" w:color="000000"/>
              <w:right w:val="single" w:sz="4" w:space="0" w:color="000000"/>
            </w:tcBorders>
            <w:shd w:val="clear" w:color="auto" w:fill="D9D9D9"/>
            <w:vAlign w:val="center"/>
          </w:tcPr>
          <w:p w14:paraId="0B6C697E" w14:textId="77777777" w:rsidR="00B168B5" w:rsidRDefault="006A4C1F" w:rsidP="00EE1228">
            <w:pPr>
              <w:widowControl w:val="0"/>
              <w:spacing w:line="276" w:lineRule="auto"/>
              <w:jc w:val="center"/>
              <w:rPr>
                <w:rFonts w:cs="Arial"/>
                <w:color w:val="000000"/>
                <w:sz w:val="16"/>
                <w:szCs w:val="16"/>
              </w:rPr>
            </w:pPr>
            <w:r>
              <w:rPr>
                <w:rFonts w:cs="Arial"/>
                <w:color w:val="000000"/>
                <w:sz w:val="16"/>
                <w:szCs w:val="16"/>
              </w:rPr>
              <w:t>DESCRIÇÃO</w:t>
            </w:r>
          </w:p>
        </w:tc>
        <w:tc>
          <w:tcPr>
            <w:tcW w:w="5682" w:type="dxa"/>
            <w:tcBorders>
              <w:top w:val="single" w:sz="4" w:space="0" w:color="000000"/>
              <w:left w:val="single" w:sz="4" w:space="0" w:color="000000"/>
              <w:bottom w:val="single" w:sz="4" w:space="0" w:color="000000"/>
              <w:right w:val="single" w:sz="4" w:space="0" w:color="000000"/>
            </w:tcBorders>
            <w:shd w:val="clear" w:color="auto" w:fill="D9D9D9"/>
            <w:vAlign w:val="center"/>
          </w:tcPr>
          <w:p w14:paraId="5917B7B3" w14:textId="77777777" w:rsidR="00B168B5" w:rsidRDefault="006A4C1F" w:rsidP="00EE1228">
            <w:pPr>
              <w:widowControl w:val="0"/>
              <w:spacing w:line="276" w:lineRule="auto"/>
              <w:jc w:val="center"/>
              <w:rPr>
                <w:rFonts w:cs="Arial"/>
                <w:color w:val="000000"/>
                <w:sz w:val="16"/>
                <w:szCs w:val="16"/>
              </w:rPr>
            </w:pPr>
            <w:r>
              <w:rPr>
                <w:rFonts w:cs="Arial"/>
                <w:color w:val="000000"/>
                <w:sz w:val="16"/>
                <w:szCs w:val="16"/>
              </w:rPr>
              <w:t>ENDEREÇO</w:t>
            </w:r>
          </w:p>
        </w:tc>
      </w:tr>
      <w:tr w:rsidR="00B168B5" w14:paraId="6D4BE953" w14:textId="77777777" w:rsidTr="00F94237">
        <w:trPr>
          <w:trHeight w:val="288"/>
        </w:trPr>
        <w:tc>
          <w:tcPr>
            <w:tcW w:w="562"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5E5CF8D7" w14:textId="77777777" w:rsidR="00B168B5" w:rsidRDefault="006A4C1F" w:rsidP="00EE1228">
            <w:pPr>
              <w:widowControl w:val="0"/>
              <w:spacing w:line="276" w:lineRule="auto"/>
              <w:jc w:val="center"/>
              <w:rPr>
                <w:rFonts w:cs="Arial"/>
                <w:color w:val="000000"/>
                <w:sz w:val="16"/>
                <w:szCs w:val="16"/>
              </w:rPr>
            </w:pPr>
            <w:r>
              <w:rPr>
                <w:rFonts w:cs="Arial"/>
                <w:color w:val="000000"/>
                <w:sz w:val="16"/>
                <w:szCs w:val="16"/>
              </w:rPr>
              <w:t>1</w:t>
            </w:r>
          </w:p>
        </w:tc>
        <w:tc>
          <w:tcPr>
            <w:tcW w:w="3492"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2FC33808" w14:textId="77777777" w:rsidR="00B168B5" w:rsidRDefault="006A4C1F" w:rsidP="00EE1228">
            <w:pPr>
              <w:widowControl w:val="0"/>
              <w:spacing w:line="276" w:lineRule="auto"/>
              <w:rPr>
                <w:rFonts w:cs="Arial"/>
                <w:color w:val="000000"/>
                <w:sz w:val="16"/>
                <w:szCs w:val="16"/>
              </w:rPr>
            </w:pPr>
            <w:r>
              <w:rPr>
                <w:rFonts w:eastAsia="Calibri" w:cs="Arial"/>
                <w:sz w:val="16"/>
                <w:szCs w:val="16"/>
              </w:rPr>
              <w:t>Paço Municipal</w:t>
            </w:r>
          </w:p>
        </w:tc>
        <w:tc>
          <w:tcPr>
            <w:tcW w:w="5682"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6F496245" w14:textId="77777777" w:rsidR="00B168B5" w:rsidRDefault="006A4C1F" w:rsidP="00EE1228">
            <w:pPr>
              <w:widowControl w:val="0"/>
              <w:spacing w:line="276" w:lineRule="auto"/>
              <w:rPr>
                <w:rFonts w:cs="Arial"/>
                <w:color w:val="000000"/>
                <w:sz w:val="16"/>
                <w:szCs w:val="16"/>
              </w:rPr>
            </w:pPr>
            <w:r>
              <w:rPr>
                <w:rFonts w:eastAsia="Calibri" w:cs="Arial"/>
                <w:sz w:val="16"/>
                <w:szCs w:val="16"/>
              </w:rPr>
              <w:t>Rua espírito santo, 777 - Centro</w:t>
            </w:r>
          </w:p>
        </w:tc>
      </w:tr>
      <w:tr w:rsidR="00B168B5" w14:paraId="5F809802" w14:textId="77777777" w:rsidTr="00F94237">
        <w:trPr>
          <w:trHeight w:val="288"/>
        </w:trPr>
        <w:tc>
          <w:tcPr>
            <w:tcW w:w="562"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14430386" w14:textId="77777777" w:rsidR="00B168B5" w:rsidRDefault="006A4C1F" w:rsidP="00EE1228">
            <w:pPr>
              <w:widowControl w:val="0"/>
              <w:spacing w:line="276" w:lineRule="auto"/>
              <w:jc w:val="center"/>
              <w:rPr>
                <w:rFonts w:cs="Arial"/>
                <w:color w:val="000000"/>
                <w:sz w:val="16"/>
                <w:szCs w:val="16"/>
              </w:rPr>
            </w:pPr>
            <w:r>
              <w:rPr>
                <w:rFonts w:cs="Arial"/>
                <w:color w:val="000000"/>
                <w:sz w:val="16"/>
                <w:szCs w:val="16"/>
              </w:rPr>
              <w:t>2</w:t>
            </w:r>
          </w:p>
        </w:tc>
        <w:tc>
          <w:tcPr>
            <w:tcW w:w="3492"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69EAF495" w14:textId="77777777" w:rsidR="00B168B5" w:rsidRDefault="006A4C1F" w:rsidP="00EE1228">
            <w:pPr>
              <w:widowControl w:val="0"/>
              <w:spacing w:line="276" w:lineRule="auto"/>
              <w:rPr>
                <w:rFonts w:cs="Arial"/>
                <w:color w:val="000000"/>
                <w:sz w:val="16"/>
                <w:szCs w:val="16"/>
              </w:rPr>
            </w:pPr>
            <w:r>
              <w:rPr>
                <w:rFonts w:eastAsia="Calibri" w:cs="Arial"/>
                <w:sz w:val="16"/>
                <w:szCs w:val="16"/>
              </w:rPr>
              <w:t>Secretaria de Infraestrutura</w:t>
            </w:r>
          </w:p>
        </w:tc>
        <w:tc>
          <w:tcPr>
            <w:tcW w:w="5682"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75B5EE37" w14:textId="77777777" w:rsidR="00B168B5" w:rsidRDefault="006A4C1F" w:rsidP="00EE1228">
            <w:pPr>
              <w:widowControl w:val="0"/>
              <w:spacing w:line="276" w:lineRule="auto"/>
              <w:rPr>
                <w:rFonts w:cs="Arial"/>
                <w:color w:val="000000"/>
                <w:sz w:val="16"/>
                <w:szCs w:val="16"/>
              </w:rPr>
            </w:pPr>
            <w:r>
              <w:rPr>
                <w:rFonts w:eastAsia="Calibri" w:cs="Arial"/>
                <w:sz w:val="16"/>
                <w:szCs w:val="16"/>
              </w:rPr>
              <w:t>Rua Helmuth Priesnitz, 5469 - Vila Gaucha</w:t>
            </w:r>
          </w:p>
        </w:tc>
      </w:tr>
      <w:tr w:rsidR="00B168B5" w14:paraId="2D564F88" w14:textId="77777777" w:rsidTr="00F94237">
        <w:trPr>
          <w:trHeight w:val="288"/>
        </w:trPr>
        <w:tc>
          <w:tcPr>
            <w:tcW w:w="562"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63547172" w14:textId="77777777" w:rsidR="00B168B5" w:rsidRDefault="006A4C1F" w:rsidP="00EE1228">
            <w:pPr>
              <w:widowControl w:val="0"/>
              <w:spacing w:line="276" w:lineRule="auto"/>
              <w:jc w:val="center"/>
              <w:rPr>
                <w:rFonts w:cs="Arial"/>
                <w:color w:val="000000"/>
                <w:sz w:val="16"/>
                <w:szCs w:val="16"/>
              </w:rPr>
            </w:pPr>
            <w:r>
              <w:rPr>
                <w:rFonts w:cs="Arial"/>
                <w:color w:val="000000"/>
                <w:sz w:val="16"/>
                <w:szCs w:val="16"/>
              </w:rPr>
              <w:t>3</w:t>
            </w:r>
          </w:p>
        </w:tc>
        <w:tc>
          <w:tcPr>
            <w:tcW w:w="3492"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399111C2" w14:textId="77777777" w:rsidR="00B168B5" w:rsidRDefault="006A4C1F" w:rsidP="00EE1228">
            <w:pPr>
              <w:widowControl w:val="0"/>
              <w:spacing w:line="276" w:lineRule="auto"/>
              <w:rPr>
                <w:rFonts w:cs="Arial"/>
                <w:color w:val="000000"/>
                <w:sz w:val="16"/>
                <w:szCs w:val="16"/>
              </w:rPr>
            </w:pPr>
            <w:r>
              <w:rPr>
                <w:rFonts w:eastAsia="Calibri" w:cs="Arial"/>
                <w:sz w:val="16"/>
                <w:szCs w:val="16"/>
              </w:rPr>
              <w:t>Secretaria de Esportes e Lazer</w:t>
            </w:r>
          </w:p>
        </w:tc>
        <w:tc>
          <w:tcPr>
            <w:tcW w:w="5682"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0D63162C" w14:textId="77777777" w:rsidR="00B168B5" w:rsidRDefault="006A4C1F" w:rsidP="00EE1228">
            <w:pPr>
              <w:widowControl w:val="0"/>
              <w:spacing w:line="276" w:lineRule="auto"/>
              <w:rPr>
                <w:rFonts w:cs="Arial"/>
                <w:color w:val="000000"/>
                <w:sz w:val="16"/>
                <w:szCs w:val="16"/>
              </w:rPr>
            </w:pPr>
            <w:r>
              <w:rPr>
                <w:rFonts w:eastAsia="Calibri" w:cs="Arial"/>
                <w:sz w:val="16"/>
                <w:szCs w:val="16"/>
              </w:rPr>
              <w:t>Rua Ceará, 1515, em frente ao Ginásio de Esportes Ney Braga – Centro</w:t>
            </w:r>
          </w:p>
        </w:tc>
      </w:tr>
      <w:tr w:rsidR="00B168B5" w14:paraId="6DF8E6EC" w14:textId="77777777" w:rsidTr="00F94237">
        <w:trPr>
          <w:trHeight w:val="288"/>
        </w:trPr>
        <w:tc>
          <w:tcPr>
            <w:tcW w:w="562"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6335DB10" w14:textId="77777777" w:rsidR="00B168B5" w:rsidRDefault="006A4C1F" w:rsidP="00EE1228">
            <w:pPr>
              <w:widowControl w:val="0"/>
              <w:spacing w:line="276" w:lineRule="auto"/>
              <w:jc w:val="center"/>
              <w:rPr>
                <w:rFonts w:cs="Arial"/>
                <w:color w:val="000000"/>
                <w:sz w:val="16"/>
                <w:szCs w:val="16"/>
              </w:rPr>
            </w:pPr>
            <w:r>
              <w:rPr>
                <w:rFonts w:cs="Arial"/>
                <w:color w:val="000000"/>
                <w:sz w:val="16"/>
                <w:szCs w:val="16"/>
              </w:rPr>
              <w:t>4</w:t>
            </w:r>
          </w:p>
        </w:tc>
        <w:tc>
          <w:tcPr>
            <w:tcW w:w="3492"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2421D9AB" w14:textId="77777777" w:rsidR="00B168B5" w:rsidRDefault="006A4C1F" w:rsidP="00EE1228">
            <w:pPr>
              <w:widowControl w:val="0"/>
              <w:spacing w:line="276" w:lineRule="auto"/>
              <w:rPr>
                <w:rFonts w:cs="Arial"/>
                <w:color w:val="000000"/>
                <w:sz w:val="16"/>
                <w:szCs w:val="16"/>
              </w:rPr>
            </w:pPr>
            <w:r>
              <w:rPr>
                <w:rFonts w:eastAsia="Calibri" w:cs="Arial"/>
                <w:sz w:val="16"/>
                <w:szCs w:val="16"/>
              </w:rPr>
              <w:t>Secretaria de Educação</w:t>
            </w:r>
          </w:p>
        </w:tc>
        <w:tc>
          <w:tcPr>
            <w:tcW w:w="5682"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41A83B54" w14:textId="77777777" w:rsidR="00B168B5" w:rsidRDefault="006A4C1F" w:rsidP="00EE1228">
            <w:pPr>
              <w:widowControl w:val="0"/>
              <w:spacing w:line="276" w:lineRule="auto"/>
              <w:rPr>
                <w:rFonts w:cs="Arial"/>
                <w:color w:val="000000"/>
                <w:sz w:val="16"/>
                <w:szCs w:val="16"/>
              </w:rPr>
            </w:pPr>
            <w:r>
              <w:rPr>
                <w:rFonts w:eastAsia="Calibri" w:cs="Arial"/>
                <w:sz w:val="16"/>
                <w:szCs w:val="16"/>
              </w:rPr>
              <w:t>R. Pastor Meyer, 733 - Centro, Mal. Cândido Rondon - PR, 85960-000</w:t>
            </w:r>
          </w:p>
        </w:tc>
      </w:tr>
      <w:tr w:rsidR="00B168B5" w14:paraId="36FBB29D" w14:textId="77777777" w:rsidTr="00F94237">
        <w:trPr>
          <w:trHeight w:val="288"/>
        </w:trPr>
        <w:tc>
          <w:tcPr>
            <w:tcW w:w="562"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00BFCAAC" w14:textId="77777777" w:rsidR="00B168B5" w:rsidRDefault="006A4C1F" w:rsidP="00EE1228">
            <w:pPr>
              <w:widowControl w:val="0"/>
              <w:spacing w:line="276" w:lineRule="auto"/>
              <w:jc w:val="center"/>
              <w:rPr>
                <w:rFonts w:cs="Arial"/>
                <w:color w:val="000000"/>
                <w:sz w:val="16"/>
                <w:szCs w:val="16"/>
              </w:rPr>
            </w:pPr>
            <w:r>
              <w:rPr>
                <w:rFonts w:cs="Arial"/>
                <w:color w:val="000000"/>
                <w:sz w:val="16"/>
                <w:szCs w:val="16"/>
              </w:rPr>
              <w:t>5</w:t>
            </w:r>
          </w:p>
        </w:tc>
        <w:tc>
          <w:tcPr>
            <w:tcW w:w="3492"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58CEE15B" w14:textId="77777777" w:rsidR="00B168B5" w:rsidRDefault="006A4C1F" w:rsidP="00EE1228">
            <w:pPr>
              <w:widowControl w:val="0"/>
              <w:spacing w:line="276" w:lineRule="auto"/>
              <w:rPr>
                <w:rFonts w:cs="Arial"/>
                <w:color w:val="000000"/>
                <w:sz w:val="16"/>
                <w:szCs w:val="16"/>
              </w:rPr>
            </w:pPr>
            <w:r>
              <w:rPr>
                <w:rFonts w:eastAsia="Calibri" w:cs="Arial"/>
                <w:sz w:val="16"/>
                <w:szCs w:val="16"/>
              </w:rPr>
              <w:t>Teatro Municipal/Secretaria de Cultura</w:t>
            </w:r>
          </w:p>
        </w:tc>
        <w:tc>
          <w:tcPr>
            <w:tcW w:w="5682"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13A834BB" w14:textId="77777777" w:rsidR="00B168B5" w:rsidRDefault="006A4C1F" w:rsidP="00EE1228">
            <w:pPr>
              <w:widowControl w:val="0"/>
              <w:spacing w:line="276" w:lineRule="auto"/>
              <w:rPr>
                <w:rFonts w:cs="Arial"/>
                <w:color w:val="000000"/>
                <w:sz w:val="16"/>
                <w:szCs w:val="16"/>
              </w:rPr>
            </w:pPr>
            <w:r>
              <w:rPr>
                <w:rFonts w:eastAsia="Calibri" w:cs="Arial"/>
                <w:sz w:val="16"/>
                <w:szCs w:val="16"/>
              </w:rPr>
              <w:t>Avenida Rio Grande do Sul, Chácara 156D, em frente ao Lago Municipal – Bairro São Lucas</w:t>
            </w:r>
          </w:p>
        </w:tc>
      </w:tr>
      <w:tr w:rsidR="00B168B5" w14:paraId="4D8325D9" w14:textId="77777777" w:rsidTr="00F94237">
        <w:trPr>
          <w:trHeight w:val="288"/>
        </w:trPr>
        <w:tc>
          <w:tcPr>
            <w:tcW w:w="562"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71001237" w14:textId="77777777" w:rsidR="00B168B5" w:rsidRDefault="006A4C1F" w:rsidP="00EE1228">
            <w:pPr>
              <w:widowControl w:val="0"/>
              <w:spacing w:line="276" w:lineRule="auto"/>
              <w:jc w:val="center"/>
              <w:rPr>
                <w:rFonts w:cs="Arial"/>
                <w:color w:val="000000"/>
                <w:sz w:val="16"/>
                <w:szCs w:val="16"/>
              </w:rPr>
            </w:pPr>
            <w:r>
              <w:rPr>
                <w:rFonts w:cs="Arial"/>
                <w:color w:val="000000"/>
                <w:sz w:val="16"/>
                <w:szCs w:val="16"/>
              </w:rPr>
              <w:t>6</w:t>
            </w:r>
          </w:p>
        </w:tc>
        <w:tc>
          <w:tcPr>
            <w:tcW w:w="3492"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2AC7B860" w14:textId="77777777" w:rsidR="00B168B5" w:rsidRDefault="006A4C1F" w:rsidP="00EE1228">
            <w:pPr>
              <w:widowControl w:val="0"/>
              <w:spacing w:line="276" w:lineRule="auto"/>
              <w:rPr>
                <w:rFonts w:cs="Arial"/>
                <w:color w:val="000000"/>
                <w:sz w:val="16"/>
                <w:szCs w:val="16"/>
              </w:rPr>
            </w:pPr>
            <w:r>
              <w:rPr>
                <w:rFonts w:eastAsia="Calibri" w:cs="Arial"/>
                <w:sz w:val="16"/>
                <w:szCs w:val="16"/>
              </w:rPr>
              <w:t>CMEI Pequeno Líder</w:t>
            </w:r>
          </w:p>
        </w:tc>
        <w:tc>
          <w:tcPr>
            <w:tcW w:w="5682"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4AF90009" w14:textId="77777777" w:rsidR="00B168B5" w:rsidRDefault="006A4C1F" w:rsidP="00EE1228">
            <w:pPr>
              <w:widowControl w:val="0"/>
              <w:spacing w:line="276" w:lineRule="auto"/>
              <w:rPr>
                <w:rFonts w:cs="Arial"/>
                <w:color w:val="000000"/>
                <w:sz w:val="16"/>
                <w:szCs w:val="16"/>
              </w:rPr>
            </w:pPr>
            <w:r>
              <w:rPr>
                <w:rFonts w:eastAsia="Calibri" w:cs="Arial"/>
                <w:sz w:val="16"/>
                <w:szCs w:val="16"/>
              </w:rPr>
              <w:t>Rua Maranhão, 1717 – Bairro Líder</w:t>
            </w:r>
          </w:p>
        </w:tc>
      </w:tr>
      <w:tr w:rsidR="00B168B5" w14:paraId="2E4C6452" w14:textId="77777777" w:rsidTr="00F94237">
        <w:trPr>
          <w:trHeight w:val="288"/>
        </w:trPr>
        <w:tc>
          <w:tcPr>
            <w:tcW w:w="562"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3B4FC1BC" w14:textId="77777777" w:rsidR="00B168B5" w:rsidRDefault="006A4C1F" w:rsidP="00EE1228">
            <w:pPr>
              <w:widowControl w:val="0"/>
              <w:spacing w:line="276" w:lineRule="auto"/>
              <w:jc w:val="center"/>
              <w:rPr>
                <w:rFonts w:cs="Arial"/>
                <w:color w:val="000000"/>
                <w:sz w:val="16"/>
                <w:szCs w:val="16"/>
              </w:rPr>
            </w:pPr>
            <w:r>
              <w:rPr>
                <w:rFonts w:cs="Arial"/>
                <w:color w:val="000000"/>
                <w:sz w:val="16"/>
                <w:szCs w:val="16"/>
              </w:rPr>
              <w:t>7</w:t>
            </w:r>
          </w:p>
        </w:tc>
        <w:tc>
          <w:tcPr>
            <w:tcW w:w="3492"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7DC82335" w14:textId="77777777" w:rsidR="00B168B5" w:rsidRDefault="006A4C1F" w:rsidP="00EE1228">
            <w:pPr>
              <w:widowControl w:val="0"/>
              <w:spacing w:line="276" w:lineRule="auto"/>
              <w:rPr>
                <w:rFonts w:cs="Arial"/>
                <w:color w:val="000000"/>
                <w:sz w:val="16"/>
                <w:szCs w:val="16"/>
              </w:rPr>
            </w:pPr>
            <w:r>
              <w:rPr>
                <w:rFonts w:eastAsia="Calibri" w:cs="Arial"/>
                <w:sz w:val="16"/>
                <w:szCs w:val="16"/>
              </w:rPr>
              <w:t>CMEI Pequeno Polegar</w:t>
            </w:r>
          </w:p>
        </w:tc>
        <w:tc>
          <w:tcPr>
            <w:tcW w:w="5682"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01FBA743" w14:textId="77777777" w:rsidR="00B168B5" w:rsidRDefault="006A4C1F" w:rsidP="00EE1228">
            <w:pPr>
              <w:widowControl w:val="0"/>
              <w:spacing w:line="276" w:lineRule="auto"/>
              <w:rPr>
                <w:rFonts w:cs="Arial"/>
                <w:color w:val="000000"/>
                <w:sz w:val="16"/>
                <w:szCs w:val="16"/>
              </w:rPr>
            </w:pPr>
            <w:r>
              <w:rPr>
                <w:rFonts w:eastAsia="Calibri" w:cs="Arial"/>
                <w:sz w:val="16"/>
                <w:szCs w:val="16"/>
              </w:rPr>
              <w:t>Rua Belém, 699, anexo ao CAF – Bairro Botafogo</w:t>
            </w:r>
          </w:p>
        </w:tc>
      </w:tr>
      <w:tr w:rsidR="00B168B5" w14:paraId="76407A9E" w14:textId="77777777" w:rsidTr="00F94237">
        <w:trPr>
          <w:trHeight w:val="288"/>
        </w:trPr>
        <w:tc>
          <w:tcPr>
            <w:tcW w:w="562"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43B1735C" w14:textId="77777777" w:rsidR="00B168B5" w:rsidRDefault="006A4C1F" w:rsidP="00EE1228">
            <w:pPr>
              <w:widowControl w:val="0"/>
              <w:spacing w:line="276" w:lineRule="auto"/>
              <w:jc w:val="center"/>
              <w:rPr>
                <w:rFonts w:cs="Arial"/>
                <w:color w:val="000000"/>
                <w:sz w:val="16"/>
                <w:szCs w:val="16"/>
              </w:rPr>
            </w:pPr>
            <w:r>
              <w:rPr>
                <w:rFonts w:cs="Arial"/>
                <w:color w:val="000000"/>
                <w:sz w:val="16"/>
                <w:szCs w:val="16"/>
              </w:rPr>
              <w:t>8</w:t>
            </w:r>
          </w:p>
        </w:tc>
        <w:tc>
          <w:tcPr>
            <w:tcW w:w="3492"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09A36B8A" w14:textId="77777777" w:rsidR="00B168B5" w:rsidRDefault="006A4C1F" w:rsidP="00EE1228">
            <w:pPr>
              <w:widowControl w:val="0"/>
              <w:spacing w:line="276" w:lineRule="auto"/>
              <w:rPr>
                <w:rFonts w:cs="Arial"/>
                <w:color w:val="000000"/>
                <w:sz w:val="16"/>
                <w:szCs w:val="16"/>
              </w:rPr>
            </w:pPr>
            <w:r>
              <w:rPr>
                <w:rFonts w:eastAsia="Calibri" w:cs="Arial"/>
                <w:sz w:val="16"/>
                <w:szCs w:val="16"/>
              </w:rPr>
              <w:t>CMEI Portal da Vida</w:t>
            </w:r>
          </w:p>
        </w:tc>
        <w:tc>
          <w:tcPr>
            <w:tcW w:w="5682"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5D613BD0" w14:textId="77777777" w:rsidR="00B168B5" w:rsidRDefault="006A4C1F" w:rsidP="00EE1228">
            <w:pPr>
              <w:widowControl w:val="0"/>
              <w:spacing w:line="276" w:lineRule="auto"/>
              <w:rPr>
                <w:rFonts w:cs="Arial"/>
                <w:color w:val="000000"/>
                <w:sz w:val="16"/>
                <w:szCs w:val="16"/>
              </w:rPr>
            </w:pPr>
            <w:r>
              <w:rPr>
                <w:rFonts w:eastAsia="Calibri" w:cs="Arial"/>
                <w:sz w:val="16"/>
                <w:szCs w:val="16"/>
              </w:rPr>
              <w:t>Rua São Pedro, ao lado do Posto de Saúde Marechal – Bairro Marechal</w:t>
            </w:r>
          </w:p>
        </w:tc>
      </w:tr>
      <w:tr w:rsidR="00B168B5" w14:paraId="1695054F" w14:textId="77777777" w:rsidTr="00F94237">
        <w:trPr>
          <w:trHeight w:val="288"/>
        </w:trPr>
        <w:tc>
          <w:tcPr>
            <w:tcW w:w="562"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22ACFA5C" w14:textId="77777777" w:rsidR="00B168B5" w:rsidRDefault="006A4C1F" w:rsidP="00EE1228">
            <w:pPr>
              <w:widowControl w:val="0"/>
              <w:spacing w:line="276" w:lineRule="auto"/>
              <w:jc w:val="center"/>
              <w:rPr>
                <w:rFonts w:cs="Arial"/>
                <w:color w:val="000000"/>
                <w:sz w:val="16"/>
                <w:szCs w:val="16"/>
              </w:rPr>
            </w:pPr>
            <w:r>
              <w:rPr>
                <w:rFonts w:cs="Arial"/>
                <w:color w:val="000000"/>
                <w:sz w:val="16"/>
                <w:szCs w:val="16"/>
              </w:rPr>
              <w:t>9</w:t>
            </w:r>
          </w:p>
        </w:tc>
        <w:tc>
          <w:tcPr>
            <w:tcW w:w="3492"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610D51BE" w14:textId="77777777" w:rsidR="00B168B5" w:rsidRDefault="006A4C1F" w:rsidP="00EE1228">
            <w:pPr>
              <w:widowControl w:val="0"/>
              <w:spacing w:line="276" w:lineRule="auto"/>
              <w:rPr>
                <w:rFonts w:cs="Arial"/>
                <w:color w:val="000000"/>
                <w:sz w:val="16"/>
                <w:szCs w:val="16"/>
              </w:rPr>
            </w:pPr>
            <w:r>
              <w:rPr>
                <w:rFonts w:eastAsia="Calibri" w:cs="Arial"/>
                <w:sz w:val="16"/>
                <w:szCs w:val="16"/>
              </w:rPr>
              <w:t>CMEI Vila Gaúcha</w:t>
            </w:r>
          </w:p>
        </w:tc>
        <w:tc>
          <w:tcPr>
            <w:tcW w:w="5682"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5705DA50" w14:textId="77777777" w:rsidR="00B168B5" w:rsidRDefault="006A4C1F" w:rsidP="00EE1228">
            <w:pPr>
              <w:widowControl w:val="0"/>
              <w:spacing w:line="276" w:lineRule="auto"/>
              <w:rPr>
                <w:rFonts w:cs="Arial"/>
                <w:color w:val="000000"/>
                <w:sz w:val="16"/>
                <w:szCs w:val="16"/>
              </w:rPr>
            </w:pPr>
            <w:r>
              <w:rPr>
                <w:rFonts w:eastAsia="Calibri" w:cs="Arial"/>
                <w:sz w:val="16"/>
                <w:szCs w:val="16"/>
              </w:rPr>
              <w:t>Avenida Rio Grande do Sul, 5678, ao lado do Posto de Saúde Vila Gaúcha – Vila Gaúcha</w:t>
            </w:r>
          </w:p>
        </w:tc>
      </w:tr>
      <w:tr w:rsidR="00B168B5" w14:paraId="00D00273" w14:textId="77777777" w:rsidTr="00F94237">
        <w:trPr>
          <w:trHeight w:val="288"/>
        </w:trPr>
        <w:tc>
          <w:tcPr>
            <w:tcW w:w="562"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6DF95DCC" w14:textId="77777777" w:rsidR="00B168B5" w:rsidRDefault="006A4C1F" w:rsidP="00EE1228">
            <w:pPr>
              <w:widowControl w:val="0"/>
              <w:spacing w:line="276" w:lineRule="auto"/>
              <w:jc w:val="center"/>
              <w:rPr>
                <w:rFonts w:cs="Arial"/>
                <w:color w:val="000000"/>
                <w:sz w:val="16"/>
                <w:szCs w:val="16"/>
              </w:rPr>
            </w:pPr>
            <w:r>
              <w:rPr>
                <w:rFonts w:cs="Arial"/>
                <w:color w:val="000000"/>
                <w:sz w:val="16"/>
                <w:szCs w:val="16"/>
              </w:rPr>
              <w:t>10</w:t>
            </w:r>
          </w:p>
        </w:tc>
        <w:tc>
          <w:tcPr>
            <w:tcW w:w="3492"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12903A7F" w14:textId="77777777" w:rsidR="00B168B5" w:rsidRDefault="006A4C1F" w:rsidP="00EE1228">
            <w:pPr>
              <w:widowControl w:val="0"/>
              <w:spacing w:line="276" w:lineRule="auto"/>
              <w:rPr>
                <w:rFonts w:cs="Arial"/>
                <w:color w:val="000000"/>
                <w:sz w:val="16"/>
                <w:szCs w:val="16"/>
              </w:rPr>
            </w:pPr>
            <w:r>
              <w:rPr>
                <w:rFonts w:eastAsia="Calibri" w:cs="Arial"/>
                <w:sz w:val="16"/>
                <w:szCs w:val="16"/>
              </w:rPr>
              <w:t>CMEI Zilda Arns</w:t>
            </w:r>
          </w:p>
        </w:tc>
        <w:tc>
          <w:tcPr>
            <w:tcW w:w="5682"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4220D674" w14:textId="77777777" w:rsidR="00B168B5" w:rsidRDefault="006A4C1F" w:rsidP="00EE1228">
            <w:pPr>
              <w:widowControl w:val="0"/>
              <w:spacing w:line="276" w:lineRule="auto"/>
              <w:rPr>
                <w:rFonts w:cs="Arial"/>
                <w:color w:val="000000"/>
                <w:sz w:val="16"/>
                <w:szCs w:val="16"/>
              </w:rPr>
            </w:pPr>
            <w:r>
              <w:rPr>
                <w:rFonts w:eastAsia="Calibri" w:cs="Arial"/>
                <w:sz w:val="16"/>
                <w:szCs w:val="16"/>
              </w:rPr>
              <w:t>Rua Arnaldo Willms, 810 – Bairro Boa Vista</w:t>
            </w:r>
          </w:p>
        </w:tc>
      </w:tr>
      <w:tr w:rsidR="00B168B5" w14:paraId="2B4A3E87" w14:textId="77777777" w:rsidTr="00F94237">
        <w:trPr>
          <w:trHeight w:val="288"/>
        </w:trPr>
        <w:tc>
          <w:tcPr>
            <w:tcW w:w="562"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46FAB53E" w14:textId="77777777" w:rsidR="00B168B5" w:rsidRDefault="006A4C1F" w:rsidP="00EE1228">
            <w:pPr>
              <w:widowControl w:val="0"/>
              <w:spacing w:line="276" w:lineRule="auto"/>
              <w:jc w:val="center"/>
              <w:rPr>
                <w:rFonts w:cs="Arial"/>
                <w:color w:val="000000"/>
                <w:sz w:val="16"/>
                <w:szCs w:val="16"/>
              </w:rPr>
            </w:pPr>
            <w:r>
              <w:rPr>
                <w:rFonts w:cs="Arial"/>
                <w:color w:val="000000"/>
                <w:sz w:val="16"/>
                <w:szCs w:val="16"/>
              </w:rPr>
              <w:t>11</w:t>
            </w:r>
          </w:p>
        </w:tc>
        <w:tc>
          <w:tcPr>
            <w:tcW w:w="3492"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1B07DF99" w14:textId="77777777" w:rsidR="00B168B5" w:rsidRDefault="006A4C1F" w:rsidP="00EE1228">
            <w:pPr>
              <w:widowControl w:val="0"/>
              <w:spacing w:line="276" w:lineRule="auto"/>
              <w:rPr>
                <w:rFonts w:cs="Arial"/>
                <w:color w:val="000000"/>
                <w:sz w:val="16"/>
                <w:szCs w:val="16"/>
              </w:rPr>
            </w:pPr>
            <w:r>
              <w:rPr>
                <w:rFonts w:eastAsia="Calibri" w:cs="Arial"/>
                <w:sz w:val="16"/>
                <w:szCs w:val="16"/>
              </w:rPr>
              <w:t>CMEI Jardim Primavera</w:t>
            </w:r>
          </w:p>
        </w:tc>
        <w:tc>
          <w:tcPr>
            <w:tcW w:w="5682"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1819A7E2" w14:textId="77777777" w:rsidR="00B168B5" w:rsidRDefault="006A4C1F" w:rsidP="00EE1228">
            <w:pPr>
              <w:widowControl w:val="0"/>
              <w:spacing w:line="276" w:lineRule="auto"/>
              <w:rPr>
                <w:rFonts w:cs="Arial"/>
                <w:color w:val="000000"/>
                <w:sz w:val="16"/>
                <w:szCs w:val="16"/>
              </w:rPr>
            </w:pPr>
            <w:r>
              <w:rPr>
                <w:rFonts w:eastAsia="Calibri" w:cs="Arial"/>
                <w:sz w:val="16"/>
                <w:szCs w:val="16"/>
              </w:rPr>
              <w:t>Rua das Flores, 566 – Bairro Primavera</w:t>
            </w:r>
          </w:p>
        </w:tc>
      </w:tr>
      <w:tr w:rsidR="00B168B5" w14:paraId="3F252F45" w14:textId="77777777" w:rsidTr="00F94237">
        <w:trPr>
          <w:trHeight w:val="288"/>
        </w:trPr>
        <w:tc>
          <w:tcPr>
            <w:tcW w:w="562"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5A4D8813" w14:textId="77777777" w:rsidR="00B168B5" w:rsidRDefault="006A4C1F" w:rsidP="00EE1228">
            <w:pPr>
              <w:widowControl w:val="0"/>
              <w:spacing w:line="276" w:lineRule="auto"/>
              <w:jc w:val="center"/>
              <w:rPr>
                <w:rFonts w:cs="Arial"/>
                <w:color w:val="000000"/>
                <w:sz w:val="16"/>
                <w:szCs w:val="16"/>
              </w:rPr>
            </w:pPr>
            <w:r>
              <w:rPr>
                <w:rFonts w:cs="Arial"/>
                <w:color w:val="000000"/>
                <w:sz w:val="16"/>
                <w:szCs w:val="16"/>
              </w:rPr>
              <w:t>12</w:t>
            </w:r>
          </w:p>
        </w:tc>
        <w:tc>
          <w:tcPr>
            <w:tcW w:w="3492"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6B6A223B" w14:textId="77777777" w:rsidR="00B168B5" w:rsidRDefault="006A4C1F" w:rsidP="00EE1228">
            <w:pPr>
              <w:widowControl w:val="0"/>
              <w:spacing w:line="276" w:lineRule="auto"/>
              <w:rPr>
                <w:rFonts w:cs="Arial"/>
                <w:color w:val="000000"/>
                <w:sz w:val="16"/>
                <w:szCs w:val="16"/>
              </w:rPr>
            </w:pPr>
            <w:r>
              <w:rPr>
                <w:rFonts w:eastAsia="Calibri" w:cs="Arial"/>
                <w:sz w:val="16"/>
                <w:szCs w:val="16"/>
              </w:rPr>
              <w:t>CMEI 24 de Maio</w:t>
            </w:r>
          </w:p>
        </w:tc>
        <w:tc>
          <w:tcPr>
            <w:tcW w:w="5682"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61B02FC3" w14:textId="77777777" w:rsidR="00B168B5" w:rsidRDefault="006A4C1F" w:rsidP="00EE1228">
            <w:pPr>
              <w:widowControl w:val="0"/>
              <w:spacing w:line="276" w:lineRule="auto"/>
              <w:rPr>
                <w:rFonts w:cs="Arial"/>
                <w:color w:val="000000"/>
                <w:sz w:val="16"/>
                <w:szCs w:val="16"/>
              </w:rPr>
            </w:pPr>
            <w:r>
              <w:rPr>
                <w:rFonts w:eastAsia="Calibri" w:cs="Arial"/>
                <w:sz w:val="16"/>
                <w:szCs w:val="16"/>
              </w:rPr>
              <w:t>Rua Concórdia, 2141 – Bairro Líder</w:t>
            </w:r>
          </w:p>
        </w:tc>
      </w:tr>
      <w:tr w:rsidR="00B168B5" w14:paraId="4CFCC2FC" w14:textId="77777777" w:rsidTr="00F94237">
        <w:trPr>
          <w:trHeight w:val="288"/>
        </w:trPr>
        <w:tc>
          <w:tcPr>
            <w:tcW w:w="562"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10934555" w14:textId="77777777" w:rsidR="00B168B5" w:rsidRDefault="006A4C1F" w:rsidP="00EE1228">
            <w:pPr>
              <w:widowControl w:val="0"/>
              <w:spacing w:line="276" w:lineRule="auto"/>
              <w:jc w:val="center"/>
              <w:rPr>
                <w:rFonts w:cs="Arial"/>
                <w:color w:val="000000"/>
                <w:sz w:val="16"/>
                <w:szCs w:val="16"/>
              </w:rPr>
            </w:pPr>
            <w:r>
              <w:rPr>
                <w:rFonts w:cs="Arial"/>
                <w:color w:val="000000"/>
                <w:sz w:val="16"/>
                <w:szCs w:val="16"/>
              </w:rPr>
              <w:t>13</w:t>
            </w:r>
          </w:p>
        </w:tc>
        <w:tc>
          <w:tcPr>
            <w:tcW w:w="3492"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7CD78A7E" w14:textId="77777777" w:rsidR="00B168B5" w:rsidRDefault="006A4C1F" w:rsidP="00EE1228">
            <w:pPr>
              <w:widowControl w:val="0"/>
              <w:spacing w:line="276" w:lineRule="auto"/>
              <w:rPr>
                <w:rFonts w:cs="Arial"/>
                <w:color w:val="000000"/>
                <w:sz w:val="16"/>
                <w:szCs w:val="16"/>
              </w:rPr>
            </w:pPr>
            <w:r>
              <w:rPr>
                <w:rFonts w:eastAsia="Calibri" w:cs="Arial"/>
                <w:sz w:val="16"/>
                <w:szCs w:val="16"/>
              </w:rPr>
              <w:t>CMEI Pequeno Príncipe</w:t>
            </w:r>
          </w:p>
        </w:tc>
        <w:tc>
          <w:tcPr>
            <w:tcW w:w="5682"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73E901F3" w14:textId="77777777" w:rsidR="00B168B5" w:rsidRDefault="006A4C1F" w:rsidP="00EE1228">
            <w:pPr>
              <w:widowControl w:val="0"/>
              <w:spacing w:line="276" w:lineRule="auto"/>
              <w:rPr>
                <w:rFonts w:cs="Arial"/>
                <w:color w:val="000000"/>
                <w:sz w:val="16"/>
                <w:szCs w:val="16"/>
              </w:rPr>
            </w:pPr>
            <w:r>
              <w:rPr>
                <w:rFonts w:eastAsia="Calibri" w:cs="Arial"/>
                <w:sz w:val="16"/>
                <w:szCs w:val="16"/>
              </w:rPr>
              <w:t>Rua José Bonifácio, 155, próximo ao Colégio Martin Luther – Centro</w:t>
            </w:r>
          </w:p>
        </w:tc>
      </w:tr>
      <w:tr w:rsidR="00B168B5" w14:paraId="596F7D2D" w14:textId="77777777" w:rsidTr="00F94237">
        <w:trPr>
          <w:trHeight w:val="288"/>
        </w:trPr>
        <w:tc>
          <w:tcPr>
            <w:tcW w:w="562"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17D11331" w14:textId="77777777" w:rsidR="00B168B5" w:rsidRDefault="006A4C1F" w:rsidP="00EE1228">
            <w:pPr>
              <w:widowControl w:val="0"/>
              <w:spacing w:line="276" w:lineRule="auto"/>
              <w:jc w:val="center"/>
              <w:rPr>
                <w:rFonts w:cs="Arial"/>
                <w:color w:val="000000"/>
                <w:sz w:val="16"/>
                <w:szCs w:val="16"/>
              </w:rPr>
            </w:pPr>
            <w:r>
              <w:rPr>
                <w:rFonts w:cs="Arial"/>
                <w:color w:val="000000"/>
                <w:sz w:val="16"/>
                <w:szCs w:val="16"/>
              </w:rPr>
              <w:t>14</w:t>
            </w:r>
          </w:p>
        </w:tc>
        <w:tc>
          <w:tcPr>
            <w:tcW w:w="3492"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4ADA09E1" w14:textId="77777777" w:rsidR="00B168B5" w:rsidRDefault="006A4C1F" w:rsidP="00EE1228">
            <w:pPr>
              <w:widowControl w:val="0"/>
              <w:spacing w:line="276" w:lineRule="auto"/>
              <w:rPr>
                <w:rFonts w:cs="Arial"/>
                <w:color w:val="000000"/>
                <w:sz w:val="16"/>
                <w:szCs w:val="16"/>
              </w:rPr>
            </w:pPr>
            <w:r>
              <w:rPr>
                <w:rFonts w:eastAsia="Calibri" w:cs="Arial"/>
                <w:sz w:val="16"/>
                <w:szCs w:val="16"/>
              </w:rPr>
              <w:t>Escola Municipal Ana Paula</w:t>
            </w:r>
          </w:p>
        </w:tc>
        <w:tc>
          <w:tcPr>
            <w:tcW w:w="5682"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29B9D6BB" w14:textId="77777777" w:rsidR="00B168B5" w:rsidRDefault="006A4C1F" w:rsidP="00EE1228">
            <w:pPr>
              <w:widowControl w:val="0"/>
              <w:spacing w:line="276" w:lineRule="auto"/>
              <w:rPr>
                <w:rFonts w:cs="Arial"/>
                <w:color w:val="000000"/>
                <w:sz w:val="16"/>
                <w:szCs w:val="16"/>
              </w:rPr>
            </w:pPr>
            <w:r>
              <w:rPr>
                <w:rFonts w:eastAsia="Calibri" w:cs="Arial"/>
                <w:sz w:val="16"/>
                <w:szCs w:val="16"/>
              </w:rPr>
              <w:t>Rua 31 de março, 5300 – Ana Paula</w:t>
            </w:r>
          </w:p>
        </w:tc>
      </w:tr>
      <w:tr w:rsidR="00B168B5" w14:paraId="7560D1D5" w14:textId="77777777" w:rsidTr="00F94237">
        <w:trPr>
          <w:trHeight w:val="288"/>
        </w:trPr>
        <w:tc>
          <w:tcPr>
            <w:tcW w:w="562"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25221EDC" w14:textId="77777777" w:rsidR="00B168B5" w:rsidRDefault="006A4C1F" w:rsidP="00EE1228">
            <w:pPr>
              <w:widowControl w:val="0"/>
              <w:spacing w:line="276" w:lineRule="auto"/>
              <w:jc w:val="center"/>
              <w:rPr>
                <w:rFonts w:cs="Arial"/>
                <w:color w:val="000000"/>
                <w:sz w:val="16"/>
                <w:szCs w:val="16"/>
              </w:rPr>
            </w:pPr>
            <w:r>
              <w:rPr>
                <w:rFonts w:cs="Arial"/>
                <w:color w:val="000000"/>
                <w:sz w:val="16"/>
                <w:szCs w:val="16"/>
              </w:rPr>
              <w:t>15</w:t>
            </w:r>
          </w:p>
        </w:tc>
        <w:tc>
          <w:tcPr>
            <w:tcW w:w="3492"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2906ACE6" w14:textId="77777777" w:rsidR="00B168B5" w:rsidRDefault="006A4C1F" w:rsidP="00EE1228">
            <w:pPr>
              <w:widowControl w:val="0"/>
              <w:spacing w:line="276" w:lineRule="auto"/>
              <w:rPr>
                <w:rFonts w:cs="Arial"/>
                <w:color w:val="000000"/>
                <w:sz w:val="16"/>
                <w:szCs w:val="16"/>
              </w:rPr>
            </w:pPr>
            <w:r>
              <w:rPr>
                <w:rFonts w:eastAsia="Calibri" w:cs="Arial"/>
                <w:sz w:val="16"/>
                <w:szCs w:val="16"/>
              </w:rPr>
              <w:t>Escola Municipal Antônio Rockenbach</w:t>
            </w:r>
          </w:p>
        </w:tc>
        <w:tc>
          <w:tcPr>
            <w:tcW w:w="5682"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0023B845" w14:textId="77777777" w:rsidR="00B168B5" w:rsidRDefault="006A4C1F" w:rsidP="00EE1228">
            <w:pPr>
              <w:widowControl w:val="0"/>
              <w:spacing w:line="276" w:lineRule="auto"/>
              <w:rPr>
                <w:rFonts w:cs="Arial"/>
                <w:color w:val="000000"/>
                <w:sz w:val="16"/>
                <w:szCs w:val="16"/>
              </w:rPr>
            </w:pPr>
            <w:r>
              <w:rPr>
                <w:rFonts w:eastAsia="Calibri" w:cs="Arial"/>
                <w:sz w:val="16"/>
                <w:szCs w:val="16"/>
              </w:rPr>
              <w:t>Rua Belém, 887, próximo ao Supermercado Weimann Botafogo</w:t>
            </w:r>
          </w:p>
        </w:tc>
      </w:tr>
      <w:tr w:rsidR="00B168B5" w14:paraId="6B6D68CA" w14:textId="77777777" w:rsidTr="00F94237">
        <w:trPr>
          <w:trHeight w:val="288"/>
        </w:trPr>
        <w:tc>
          <w:tcPr>
            <w:tcW w:w="562"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1E5EBD03" w14:textId="77777777" w:rsidR="00B168B5" w:rsidRDefault="006A4C1F" w:rsidP="00EE1228">
            <w:pPr>
              <w:widowControl w:val="0"/>
              <w:spacing w:line="276" w:lineRule="auto"/>
              <w:jc w:val="center"/>
              <w:rPr>
                <w:rFonts w:cs="Arial"/>
                <w:color w:val="000000"/>
                <w:sz w:val="16"/>
                <w:szCs w:val="16"/>
              </w:rPr>
            </w:pPr>
            <w:r>
              <w:rPr>
                <w:rFonts w:cs="Arial"/>
                <w:color w:val="000000"/>
                <w:sz w:val="16"/>
                <w:szCs w:val="16"/>
              </w:rPr>
              <w:t>16</w:t>
            </w:r>
          </w:p>
        </w:tc>
        <w:tc>
          <w:tcPr>
            <w:tcW w:w="3492"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3385DBDB" w14:textId="77777777" w:rsidR="00B168B5" w:rsidRDefault="006A4C1F" w:rsidP="00EE1228">
            <w:pPr>
              <w:widowControl w:val="0"/>
              <w:spacing w:line="276" w:lineRule="auto"/>
              <w:rPr>
                <w:rFonts w:cs="Arial"/>
                <w:color w:val="000000"/>
                <w:sz w:val="16"/>
                <w:szCs w:val="16"/>
              </w:rPr>
            </w:pPr>
            <w:r>
              <w:rPr>
                <w:rFonts w:eastAsia="Calibri" w:cs="Arial"/>
                <w:sz w:val="16"/>
                <w:szCs w:val="16"/>
              </w:rPr>
              <w:t>Escola Municipal Bento Munhoz da Rocha Neto</w:t>
            </w:r>
          </w:p>
        </w:tc>
        <w:tc>
          <w:tcPr>
            <w:tcW w:w="5682"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31502A24" w14:textId="77777777" w:rsidR="00B168B5" w:rsidRDefault="006A4C1F" w:rsidP="00EE1228">
            <w:pPr>
              <w:widowControl w:val="0"/>
              <w:spacing w:line="276" w:lineRule="auto"/>
              <w:rPr>
                <w:rFonts w:cs="Arial"/>
                <w:color w:val="000000"/>
                <w:sz w:val="16"/>
                <w:szCs w:val="16"/>
              </w:rPr>
            </w:pPr>
            <w:r>
              <w:rPr>
                <w:rFonts w:eastAsia="Calibri" w:cs="Arial"/>
                <w:sz w:val="16"/>
                <w:szCs w:val="16"/>
              </w:rPr>
              <w:t>Rua Dom João VI, 1370, ao lado da Antiga Polícia Militar – Centro</w:t>
            </w:r>
          </w:p>
        </w:tc>
      </w:tr>
      <w:tr w:rsidR="00B168B5" w14:paraId="282A36BD" w14:textId="77777777" w:rsidTr="00F94237">
        <w:trPr>
          <w:trHeight w:val="288"/>
        </w:trPr>
        <w:tc>
          <w:tcPr>
            <w:tcW w:w="562"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5F59F2AF" w14:textId="77777777" w:rsidR="00B168B5" w:rsidRDefault="006A4C1F" w:rsidP="00EE1228">
            <w:pPr>
              <w:widowControl w:val="0"/>
              <w:spacing w:line="276" w:lineRule="auto"/>
              <w:jc w:val="center"/>
              <w:rPr>
                <w:rFonts w:cs="Arial"/>
                <w:color w:val="000000"/>
                <w:sz w:val="16"/>
                <w:szCs w:val="16"/>
              </w:rPr>
            </w:pPr>
            <w:r>
              <w:rPr>
                <w:rFonts w:cs="Arial"/>
                <w:color w:val="000000"/>
                <w:sz w:val="16"/>
                <w:szCs w:val="16"/>
              </w:rPr>
              <w:t>17</w:t>
            </w:r>
          </w:p>
        </w:tc>
        <w:tc>
          <w:tcPr>
            <w:tcW w:w="3492"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18C01398" w14:textId="77777777" w:rsidR="00B168B5" w:rsidRDefault="006A4C1F" w:rsidP="00EE1228">
            <w:pPr>
              <w:widowControl w:val="0"/>
              <w:spacing w:line="276" w:lineRule="auto"/>
              <w:rPr>
                <w:rFonts w:cs="Arial"/>
                <w:color w:val="000000"/>
                <w:sz w:val="16"/>
                <w:szCs w:val="16"/>
              </w:rPr>
            </w:pPr>
            <w:r>
              <w:rPr>
                <w:rFonts w:eastAsia="Calibri" w:cs="Arial"/>
                <w:sz w:val="16"/>
                <w:szCs w:val="16"/>
              </w:rPr>
              <w:t>Escola Municipal Criança Feliz</w:t>
            </w:r>
          </w:p>
        </w:tc>
        <w:tc>
          <w:tcPr>
            <w:tcW w:w="5682"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1BBC76E7" w14:textId="77777777" w:rsidR="00B168B5" w:rsidRDefault="006A4C1F" w:rsidP="00EE1228">
            <w:pPr>
              <w:widowControl w:val="0"/>
              <w:spacing w:line="276" w:lineRule="auto"/>
              <w:rPr>
                <w:rFonts w:cs="Arial"/>
                <w:color w:val="000000"/>
                <w:sz w:val="16"/>
                <w:szCs w:val="16"/>
              </w:rPr>
            </w:pPr>
            <w:r>
              <w:rPr>
                <w:rFonts w:eastAsia="Calibri" w:cs="Arial"/>
                <w:sz w:val="16"/>
                <w:szCs w:val="16"/>
              </w:rPr>
              <w:t>Rua Presidente Costa e Silva, 1300 – Centro</w:t>
            </w:r>
          </w:p>
        </w:tc>
      </w:tr>
      <w:tr w:rsidR="00B168B5" w14:paraId="048BF531" w14:textId="77777777" w:rsidTr="00F94237">
        <w:trPr>
          <w:trHeight w:val="288"/>
        </w:trPr>
        <w:tc>
          <w:tcPr>
            <w:tcW w:w="562"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7682BAB0" w14:textId="77777777" w:rsidR="00B168B5" w:rsidRDefault="006A4C1F" w:rsidP="00EE1228">
            <w:pPr>
              <w:widowControl w:val="0"/>
              <w:spacing w:line="276" w:lineRule="auto"/>
              <w:jc w:val="center"/>
              <w:rPr>
                <w:rFonts w:cs="Arial"/>
                <w:color w:val="000000"/>
                <w:sz w:val="16"/>
                <w:szCs w:val="16"/>
              </w:rPr>
            </w:pPr>
            <w:r>
              <w:rPr>
                <w:rFonts w:cs="Arial"/>
                <w:color w:val="000000"/>
                <w:sz w:val="16"/>
                <w:szCs w:val="16"/>
              </w:rPr>
              <w:t>18</w:t>
            </w:r>
          </w:p>
        </w:tc>
        <w:tc>
          <w:tcPr>
            <w:tcW w:w="3492"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1040DD76" w14:textId="77777777" w:rsidR="00B168B5" w:rsidRDefault="006A4C1F" w:rsidP="00EE1228">
            <w:pPr>
              <w:widowControl w:val="0"/>
              <w:spacing w:line="276" w:lineRule="auto"/>
              <w:rPr>
                <w:rFonts w:cs="Arial"/>
                <w:color w:val="000000"/>
                <w:sz w:val="16"/>
                <w:szCs w:val="16"/>
              </w:rPr>
            </w:pPr>
            <w:r>
              <w:rPr>
                <w:rFonts w:eastAsia="Calibri" w:cs="Arial"/>
                <w:sz w:val="16"/>
                <w:szCs w:val="16"/>
              </w:rPr>
              <w:t>Escola Municipal Érico Veríssimo</w:t>
            </w:r>
          </w:p>
        </w:tc>
        <w:tc>
          <w:tcPr>
            <w:tcW w:w="5682"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237CC485" w14:textId="77777777" w:rsidR="00B168B5" w:rsidRDefault="006A4C1F" w:rsidP="00EE1228">
            <w:pPr>
              <w:widowControl w:val="0"/>
              <w:spacing w:line="276" w:lineRule="auto"/>
              <w:rPr>
                <w:rFonts w:cs="Arial"/>
                <w:color w:val="000000"/>
                <w:sz w:val="16"/>
                <w:szCs w:val="16"/>
              </w:rPr>
            </w:pPr>
            <w:r>
              <w:rPr>
                <w:rFonts w:eastAsia="Calibri" w:cs="Arial"/>
                <w:sz w:val="16"/>
                <w:szCs w:val="16"/>
              </w:rPr>
              <w:t>Rua Vitória, 770 – Bairro Alvorada</w:t>
            </w:r>
          </w:p>
        </w:tc>
      </w:tr>
      <w:tr w:rsidR="00B168B5" w14:paraId="19A3060A" w14:textId="77777777" w:rsidTr="00F94237">
        <w:trPr>
          <w:trHeight w:val="288"/>
        </w:trPr>
        <w:tc>
          <w:tcPr>
            <w:tcW w:w="562"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084A083C" w14:textId="77777777" w:rsidR="00B168B5" w:rsidRDefault="006A4C1F" w:rsidP="00EE1228">
            <w:pPr>
              <w:widowControl w:val="0"/>
              <w:spacing w:line="276" w:lineRule="auto"/>
              <w:jc w:val="center"/>
              <w:rPr>
                <w:rFonts w:cs="Arial"/>
                <w:color w:val="000000"/>
                <w:sz w:val="16"/>
                <w:szCs w:val="16"/>
              </w:rPr>
            </w:pPr>
            <w:r>
              <w:rPr>
                <w:rFonts w:cs="Arial"/>
                <w:color w:val="000000"/>
                <w:sz w:val="16"/>
                <w:szCs w:val="16"/>
              </w:rPr>
              <w:t>19</w:t>
            </w:r>
          </w:p>
        </w:tc>
        <w:tc>
          <w:tcPr>
            <w:tcW w:w="3492"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1B2A9873" w14:textId="77777777" w:rsidR="00B168B5" w:rsidRDefault="006A4C1F" w:rsidP="00EE1228">
            <w:pPr>
              <w:widowControl w:val="0"/>
              <w:spacing w:line="276" w:lineRule="auto"/>
              <w:rPr>
                <w:rFonts w:cs="Arial"/>
                <w:color w:val="000000"/>
                <w:sz w:val="16"/>
                <w:szCs w:val="16"/>
              </w:rPr>
            </w:pPr>
            <w:r>
              <w:rPr>
                <w:rFonts w:eastAsia="Calibri" w:cs="Arial"/>
                <w:sz w:val="16"/>
                <w:szCs w:val="16"/>
              </w:rPr>
              <w:t>Escola Municipal Jean Piaget</w:t>
            </w:r>
          </w:p>
        </w:tc>
        <w:tc>
          <w:tcPr>
            <w:tcW w:w="5682"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4C274586" w14:textId="77777777" w:rsidR="00B168B5" w:rsidRDefault="006A4C1F" w:rsidP="00EE1228">
            <w:pPr>
              <w:widowControl w:val="0"/>
              <w:spacing w:line="276" w:lineRule="auto"/>
              <w:rPr>
                <w:rFonts w:cs="Arial"/>
                <w:color w:val="000000"/>
                <w:sz w:val="16"/>
                <w:szCs w:val="16"/>
              </w:rPr>
            </w:pPr>
            <w:r>
              <w:rPr>
                <w:rFonts w:eastAsia="Calibri" w:cs="Arial"/>
                <w:sz w:val="16"/>
                <w:szCs w:val="16"/>
              </w:rPr>
              <w:t>Rua Minas Gerias, 188 – Centro</w:t>
            </w:r>
          </w:p>
        </w:tc>
      </w:tr>
      <w:tr w:rsidR="00B168B5" w14:paraId="0EFE9E63" w14:textId="77777777" w:rsidTr="00F94237">
        <w:trPr>
          <w:trHeight w:val="288"/>
        </w:trPr>
        <w:tc>
          <w:tcPr>
            <w:tcW w:w="562"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1E2B77BD" w14:textId="77777777" w:rsidR="00B168B5" w:rsidRDefault="006A4C1F" w:rsidP="00EE1228">
            <w:pPr>
              <w:widowControl w:val="0"/>
              <w:spacing w:line="276" w:lineRule="auto"/>
              <w:jc w:val="center"/>
              <w:rPr>
                <w:rFonts w:cs="Arial"/>
                <w:color w:val="000000"/>
                <w:sz w:val="16"/>
                <w:szCs w:val="16"/>
              </w:rPr>
            </w:pPr>
            <w:r>
              <w:rPr>
                <w:rFonts w:cs="Arial"/>
                <w:color w:val="000000"/>
                <w:sz w:val="16"/>
                <w:szCs w:val="16"/>
              </w:rPr>
              <w:t>20</w:t>
            </w:r>
          </w:p>
        </w:tc>
        <w:tc>
          <w:tcPr>
            <w:tcW w:w="3492"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049D59CB" w14:textId="77777777" w:rsidR="00B168B5" w:rsidRDefault="006A4C1F" w:rsidP="00EE1228">
            <w:pPr>
              <w:widowControl w:val="0"/>
              <w:spacing w:line="276" w:lineRule="auto"/>
              <w:rPr>
                <w:rFonts w:cs="Arial"/>
                <w:color w:val="000000"/>
                <w:sz w:val="16"/>
                <w:szCs w:val="16"/>
              </w:rPr>
            </w:pPr>
            <w:r>
              <w:rPr>
                <w:rFonts w:eastAsia="Calibri" w:cs="Arial"/>
                <w:sz w:val="16"/>
                <w:szCs w:val="16"/>
              </w:rPr>
              <w:t>Escola Municipal Osvino Carlos Weirich</w:t>
            </w:r>
          </w:p>
        </w:tc>
        <w:tc>
          <w:tcPr>
            <w:tcW w:w="5682"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238A62D7" w14:textId="77777777" w:rsidR="00B168B5" w:rsidRDefault="006A4C1F" w:rsidP="00EE1228">
            <w:pPr>
              <w:widowControl w:val="0"/>
              <w:spacing w:line="276" w:lineRule="auto"/>
              <w:rPr>
                <w:rFonts w:cs="Arial"/>
                <w:color w:val="000000"/>
                <w:sz w:val="16"/>
                <w:szCs w:val="16"/>
              </w:rPr>
            </w:pPr>
            <w:r>
              <w:rPr>
                <w:rFonts w:eastAsia="Calibri" w:cs="Arial"/>
                <w:sz w:val="16"/>
                <w:szCs w:val="16"/>
              </w:rPr>
              <w:t>Rua das Hortências, 441, próximo à Associação do SAAE – Higienópolis</w:t>
            </w:r>
          </w:p>
        </w:tc>
      </w:tr>
      <w:tr w:rsidR="00B168B5" w14:paraId="4CF4C77B" w14:textId="77777777" w:rsidTr="00F94237">
        <w:trPr>
          <w:trHeight w:val="288"/>
        </w:trPr>
        <w:tc>
          <w:tcPr>
            <w:tcW w:w="562"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590EEBFE" w14:textId="77777777" w:rsidR="00B168B5" w:rsidRDefault="006A4C1F" w:rsidP="00EE1228">
            <w:pPr>
              <w:widowControl w:val="0"/>
              <w:spacing w:line="276" w:lineRule="auto"/>
              <w:jc w:val="center"/>
              <w:rPr>
                <w:rFonts w:cs="Arial"/>
                <w:color w:val="000000"/>
                <w:sz w:val="16"/>
                <w:szCs w:val="16"/>
              </w:rPr>
            </w:pPr>
            <w:r>
              <w:rPr>
                <w:rFonts w:cs="Arial"/>
                <w:color w:val="000000"/>
                <w:sz w:val="16"/>
                <w:szCs w:val="16"/>
              </w:rPr>
              <w:t>21</w:t>
            </w:r>
          </w:p>
        </w:tc>
        <w:tc>
          <w:tcPr>
            <w:tcW w:w="3492"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2C8059AC" w14:textId="77777777" w:rsidR="00B168B5" w:rsidRDefault="006A4C1F" w:rsidP="00EE1228">
            <w:pPr>
              <w:widowControl w:val="0"/>
              <w:spacing w:line="276" w:lineRule="auto"/>
              <w:rPr>
                <w:rFonts w:cs="Arial"/>
                <w:color w:val="000000"/>
                <w:sz w:val="16"/>
                <w:szCs w:val="16"/>
              </w:rPr>
            </w:pPr>
            <w:r>
              <w:rPr>
                <w:rFonts w:eastAsia="Calibri" w:cs="Arial"/>
                <w:sz w:val="16"/>
                <w:szCs w:val="16"/>
              </w:rPr>
              <w:t>Escola Municipal 25 de Julho</w:t>
            </w:r>
          </w:p>
        </w:tc>
        <w:tc>
          <w:tcPr>
            <w:tcW w:w="5682"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52FCF2A0" w14:textId="77777777" w:rsidR="00B168B5" w:rsidRDefault="006A4C1F" w:rsidP="00EE1228">
            <w:pPr>
              <w:widowControl w:val="0"/>
              <w:spacing w:line="276" w:lineRule="auto"/>
              <w:rPr>
                <w:rFonts w:cs="Arial"/>
                <w:color w:val="000000"/>
                <w:sz w:val="16"/>
                <w:szCs w:val="16"/>
              </w:rPr>
            </w:pPr>
            <w:r>
              <w:rPr>
                <w:rFonts w:eastAsia="Calibri" w:cs="Arial"/>
                <w:sz w:val="16"/>
                <w:szCs w:val="16"/>
              </w:rPr>
              <w:t>Travessa Cuiabá – Primavera</w:t>
            </w:r>
          </w:p>
        </w:tc>
      </w:tr>
      <w:tr w:rsidR="00B168B5" w14:paraId="18BC9E37" w14:textId="77777777" w:rsidTr="00F94237">
        <w:trPr>
          <w:trHeight w:val="288"/>
        </w:trPr>
        <w:tc>
          <w:tcPr>
            <w:tcW w:w="562"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65958DFA" w14:textId="77777777" w:rsidR="00B168B5" w:rsidRDefault="006A4C1F" w:rsidP="00EE1228">
            <w:pPr>
              <w:widowControl w:val="0"/>
              <w:spacing w:line="276" w:lineRule="auto"/>
              <w:jc w:val="center"/>
              <w:rPr>
                <w:rFonts w:cs="Arial"/>
                <w:color w:val="000000"/>
                <w:sz w:val="16"/>
                <w:szCs w:val="16"/>
              </w:rPr>
            </w:pPr>
            <w:r>
              <w:rPr>
                <w:rFonts w:cs="Arial"/>
                <w:color w:val="000000"/>
                <w:sz w:val="16"/>
                <w:szCs w:val="16"/>
              </w:rPr>
              <w:t>22</w:t>
            </w:r>
          </w:p>
        </w:tc>
        <w:tc>
          <w:tcPr>
            <w:tcW w:w="3492"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357496EC" w14:textId="77777777" w:rsidR="00B168B5" w:rsidRDefault="006A4C1F" w:rsidP="00EE1228">
            <w:pPr>
              <w:widowControl w:val="0"/>
              <w:spacing w:line="276" w:lineRule="auto"/>
              <w:rPr>
                <w:rFonts w:cs="Arial"/>
                <w:color w:val="000000"/>
                <w:sz w:val="16"/>
                <w:szCs w:val="16"/>
              </w:rPr>
            </w:pPr>
            <w:r>
              <w:rPr>
                <w:rFonts w:eastAsia="Calibri" w:cs="Arial"/>
                <w:sz w:val="16"/>
                <w:szCs w:val="16"/>
              </w:rPr>
              <w:t>Escola Municipal 25 de Março</w:t>
            </w:r>
          </w:p>
        </w:tc>
        <w:tc>
          <w:tcPr>
            <w:tcW w:w="5682"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54CEB32D" w14:textId="77777777" w:rsidR="00B168B5" w:rsidRDefault="006A4C1F" w:rsidP="00EE1228">
            <w:pPr>
              <w:widowControl w:val="0"/>
              <w:spacing w:line="276" w:lineRule="auto"/>
              <w:rPr>
                <w:rFonts w:cs="Arial"/>
                <w:color w:val="000000"/>
                <w:sz w:val="16"/>
                <w:szCs w:val="16"/>
              </w:rPr>
            </w:pPr>
            <w:r>
              <w:rPr>
                <w:rFonts w:eastAsia="Calibri" w:cs="Arial"/>
                <w:sz w:val="16"/>
                <w:szCs w:val="16"/>
              </w:rPr>
              <w:t>Avenida Rio Grande do Sul, 5676, ao lado do Posto de Saúde – Vila Gaúcha</w:t>
            </w:r>
          </w:p>
        </w:tc>
      </w:tr>
      <w:tr w:rsidR="00B168B5" w14:paraId="5E33A516" w14:textId="77777777" w:rsidTr="00F94237">
        <w:trPr>
          <w:trHeight w:val="288"/>
        </w:trPr>
        <w:tc>
          <w:tcPr>
            <w:tcW w:w="562"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170E67CB" w14:textId="77777777" w:rsidR="00B168B5" w:rsidRDefault="006A4C1F" w:rsidP="00EE1228">
            <w:pPr>
              <w:widowControl w:val="0"/>
              <w:spacing w:line="276" w:lineRule="auto"/>
              <w:jc w:val="center"/>
              <w:rPr>
                <w:rFonts w:cs="Arial"/>
                <w:color w:val="000000"/>
                <w:sz w:val="16"/>
                <w:szCs w:val="16"/>
              </w:rPr>
            </w:pPr>
            <w:r>
              <w:rPr>
                <w:rFonts w:cs="Arial"/>
                <w:color w:val="000000"/>
                <w:sz w:val="16"/>
                <w:szCs w:val="16"/>
              </w:rPr>
              <w:t>23</w:t>
            </w:r>
          </w:p>
        </w:tc>
        <w:tc>
          <w:tcPr>
            <w:tcW w:w="3492"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1EB098FC" w14:textId="77777777" w:rsidR="00B168B5" w:rsidRDefault="006A4C1F" w:rsidP="00EE1228">
            <w:pPr>
              <w:widowControl w:val="0"/>
              <w:spacing w:line="276" w:lineRule="auto"/>
              <w:rPr>
                <w:rFonts w:cs="Arial"/>
                <w:color w:val="000000"/>
                <w:sz w:val="16"/>
                <w:szCs w:val="16"/>
              </w:rPr>
            </w:pPr>
            <w:r>
              <w:rPr>
                <w:rFonts w:eastAsia="Calibri" w:cs="Arial"/>
                <w:sz w:val="16"/>
                <w:szCs w:val="16"/>
              </w:rPr>
              <w:t>Escola Municipal Waldomiro Liessen</w:t>
            </w:r>
          </w:p>
        </w:tc>
        <w:tc>
          <w:tcPr>
            <w:tcW w:w="5682"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77E9C4E6" w14:textId="77777777" w:rsidR="00B168B5" w:rsidRDefault="006A4C1F" w:rsidP="00EE1228">
            <w:pPr>
              <w:widowControl w:val="0"/>
              <w:spacing w:line="276" w:lineRule="auto"/>
              <w:rPr>
                <w:rFonts w:cs="Arial"/>
                <w:color w:val="000000"/>
                <w:sz w:val="16"/>
                <w:szCs w:val="16"/>
              </w:rPr>
            </w:pPr>
            <w:r>
              <w:rPr>
                <w:rFonts w:eastAsia="Calibri" w:cs="Arial"/>
                <w:sz w:val="16"/>
                <w:szCs w:val="16"/>
              </w:rPr>
              <w:t>Avenida Rio Grande do Sul, 3132 – Marechal</w:t>
            </w:r>
          </w:p>
        </w:tc>
      </w:tr>
      <w:tr w:rsidR="00B168B5" w14:paraId="14921664" w14:textId="77777777" w:rsidTr="00F94237">
        <w:trPr>
          <w:trHeight w:val="288"/>
        </w:trPr>
        <w:tc>
          <w:tcPr>
            <w:tcW w:w="562"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7E512ECE" w14:textId="77777777" w:rsidR="00B168B5" w:rsidRDefault="006A4C1F" w:rsidP="00EE1228">
            <w:pPr>
              <w:widowControl w:val="0"/>
              <w:spacing w:line="276" w:lineRule="auto"/>
              <w:jc w:val="center"/>
              <w:rPr>
                <w:rFonts w:cs="Arial"/>
                <w:color w:val="000000"/>
                <w:sz w:val="16"/>
                <w:szCs w:val="16"/>
              </w:rPr>
            </w:pPr>
            <w:r>
              <w:rPr>
                <w:rFonts w:cs="Arial"/>
                <w:color w:val="000000"/>
                <w:sz w:val="16"/>
                <w:szCs w:val="16"/>
              </w:rPr>
              <w:t>24</w:t>
            </w:r>
          </w:p>
        </w:tc>
        <w:tc>
          <w:tcPr>
            <w:tcW w:w="3492"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0B7D91AC" w14:textId="77777777" w:rsidR="00B168B5" w:rsidRDefault="006A4C1F" w:rsidP="00EE1228">
            <w:pPr>
              <w:widowControl w:val="0"/>
              <w:spacing w:line="276" w:lineRule="auto"/>
              <w:rPr>
                <w:rFonts w:cs="Arial"/>
                <w:color w:val="000000"/>
                <w:sz w:val="16"/>
                <w:szCs w:val="16"/>
              </w:rPr>
            </w:pPr>
            <w:r>
              <w:rPr>
                <w:rFonts w:eastAsia="Calibri" w:cs="Arial"/>
                <w:sz w:val="16"/>
                <w:szCs w:val="16"/>
              </w:rPr>
              <w:t>Escola Municipal Costa e Silva – Margarida</w:t>
            </w:r>
          </w:p>
        </w:tc>
        <w:tc>
          <w:tcPr>
            <w:tcW w:w="5682"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6B4A1846" w14:textId="77777777" w:rsidR="00B168B5" w:rsidRDefault="006A4C1F" w:rsidP="00EE1228">
            <w:pPr>
              <w:widowControl w:val="0"/>
              <w:spacing w:line="276" w:lineRule="auto"/>
              <w:rPr>
                <w:rFonts w:cs="Arial"/>
                <w:color w:val="000000"/>
                <w:sz w:val="16"/>
                <w:szCs w:val="16"/>
              </w:rPr>
            </w:pPr>
            <w:r>
              <w:rPr>
                <w:rFonts w:eastAsia="Calibri" w:cs="Arial"/>
                <w:sz w:val="16"/>
                <w:szCs w:val="16"/>
              </w:rPr>
              <w:t>Avenida Prata, 316 – Distrito de Margarida</w:t>
            </w:r>
          </w:p>
        </w:tc>
      </w:tr>
      <w:tr w:rsidR="00B168B5" w14:paraId="2F201591" w14:textId="77777777" w:rsidTr="00F94237">
        <w:trPr>
          <w:trHeight w:val="288"/>
        </w:trPr>
        <w:tc>
          <w:tcPr>
            <w:tcW w:w="562"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4371AF9A" w14:textId="77777777" w:rsidR="00B168B5" w:rsidRDefault="006A4C1F" w:rsidP="00EE1228">
            <w:pPr>
              <w:widowControl w:val="0"/>
              <w:spacing w:line="276" w:lineRule="auto"/>
              <w:jc w:val="center"/>
              <w:rPr>
                <w:rFonts w:cs="Arial"/>
                <w:color w:val="000000"/>
                <w:sz w:val="16"/>
                <w:szCs w:val="16"/>
              </w:rPr>
            </w:pPr>
            <w:r>
              <w:rPr>
                <w:rFonts w:cs="Arial"/>
                <w:color w:val="000000"/>
                <w:sz w:val="16"/>
                <w:szCs w:val="16"/>
              </w:rPr>
              <w:t>25</w:t>
            </w:r>
          </w:p>
        </w:tc>
        <w:tc>
          <w:tcPr>
            <w:tcW w:w="3492"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7B6A8667" w14:textId="77777777" w:rsidR="00B168B5" w:rsidRDefault="006A4C1F" w:rsidP="00EE1228">
            <w:pPr>
              <w:widowControl w:val="0"/>
              <w:spacing w:line="276" w:lineRule="auto"/>
              <w:rPr>
                <w:rFonts w:cs="Arial"/>
                <w:color w:val="000000"/>
                <w:sz w:val="16"/>
                <w:szCs w:val="16"/>
              </w:rPr>
            </w:pPr>
            <w:r>
              <w:rPr>
                <w:rFonts w:eastAsia="Calibri" w:cs="Arial"/>
                <w:sz w:val="16"/>
                <w:szCs w:val="16"/>
              </w:rPr>
              <w:t>Escola Municipal Floriano Peixoto – Iguiporã</w:t>
            </w:r>
          </w:p>
        </w:tc>
        <w:tc>
          <w:tcPr>
            <w:tcW w:w="5682"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40B306FE" w14:textId="77777777" w:rsidR="00B168B5" w:rsidRDefault="006A4C1F" w:rsidP="00EE1228">
            <w:pPr>
              <w:widowControl w:val="0"/>
              <w:spacing w:line="276" w:lineRule="auto"/>
              <w:rPr>
                <w:rFonts w:cs="Arial"/>
                <w:color w:val="000000"/>
                <w:sz w:val="16"/>
                <w:szCs w:val="16"/>
              </w:rPr>
            </w:pPr>
            <w:r>
              <w:rPr>
                <w:rFonts w:eastAsia="Calibri" w:cs="Arial"/>
                <w:sz w:val="16"/>
                <w:szCs w:val="16"/>
              </w:rPr>
              <w:t>Avenida Luiz Ernesto Fleck, 2040 – Distrito de Iguiporã</w:t>
            </w:r>
          </w:p>
        </w:tc>
      </w:tr>
      <w:tr w:rsidR="00B168B5" w14:paraId="6C01EEC5" w14:textId="77777777" w:rsidTr="00F94237">
        <w:trPr>
          <w:trHeight w:val="288"/>
        </w:trPr>
        <w:tc>
          <w:tcPr>
            <w:tcW w:w="562"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7CE8269A" w14:textId="77777777" w:rsidR="00B168B5" w:rsidRDefault="006A4C1F" w:rsidP="00EE1228">
            <w:pPr>
              <w:widowControl w:val="0"/>
              <w:spacing w:line="276" w:lineRule="auto"/>
              <w:jc w:val="center"/>
              <w:rPr>
                <w:rFonts w:cs="Arial"/>
                <w:color w:val="000000"/>
                <w:sz w:val="16"/>
                <w:szCs w:val="16"/>
              </w:rPr>
            </w:pPr>
            <w:r>
              <w:rPr>
                <w:rFonts w:cs="Arial"/>
                <w:color w:val="000000"/>
                <w:sz w:val="16"/>
                <w:szCs w:val="16"/>
              </w:rPr>
              <w:lastRenderedPageBreak/>
              <w:t>26</w:t>
            </w:r>
          </w:p>
        </w:tc>
        <w:tc>
          <w:tcPr>
            <w:tcW w:w="3492"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711DD45C" w14:textId="77777777" w:rsidR="00B168B5" w:rsidRDefault="006A4C1F" w:rsidP="00EE1228">
            <w:pPr>
              <w:widowControl w:val="0"/>
              <w:spacing w:line="276" w:lineRule="auto"/>
              <w:rPr>
                <w:rFonts w:cs="Arial"/>
                <w:color w:val="000000"/>
                <w:sz w:val="16"/>
                <w:szCs w:val="16"/>
              </w:rPr>
            </w:pPr>
            <w:r>
              <w:rPr>
                <w:rFonts w:eastAsia="Calibri" w:cs="Arial"/>
                <w:sz w:val="16"/>
                <w:szCs w:val="16"/>
              </w:rPr>
              <w:t>Escola Municipal Julia Wanderley – Novo Horizonte</w:t>
            </w:r>
          </w:p>
        </w:tc>
        <w:tc>
          <w:tcPr>
            <w:tcW w:w="5682"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2068B55A" w14:textId="77777777" w:rsidR="00B168B5" w:rsidRDefault="006A4C1F" w:rsidP="00EE1228">
            <w:pPr>
              <w:widowControl w:val="0"/>
              <w:spacing w:line="276" w:lineRule="auto"/>
              <w:rPr>
                <w:rFonts w:cs="Arial"/>
                <w:color w:val="000000"/>
                <w:sz w:val="16"/>
                <w:szCs w:val="16"/>
              </w:rPr>
            </w:pPr>
            <w:r>
              <w:rPr>
                <w:rFonts w:eastAsia="Calibri" w:cs="Arial"/>
                <w:sz w:val="16"/>
                <w:szCs w:val="16"/>
              </w:rPr>
              <w:t>Rua Januário Trento, 308, ao lado do Posto de Saúde de Novo Horizonte – Distrito de Novo Horizonte</w:t>
            </w:r>
          </w:p>
        </w:tc>
      </w:tr>
      <w:tr w:rsidR="00B168B5" w14:paraId="59FCCE23" w14:textId="77777777" w:rsidTr="00F94237">
        <w:trPr>
          <w:trHeight w:val="288"/>
        </w:trPr>
        <w:tc>
          <w:tcPr>
            <w:tcW w:w="562"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2131FACC" w14:textId="77777777" w:rsidR="00B168B5" w:rsidRDefault="006A4C1F" w:rsidP="00EE1228">
            <w:pPr>
              <w:widowControl w:val="0"/>
              <w:spacing w:line="276" w:lineRule="auto"/>
              <w:jc w:val="center"/>
              <w:rPr>
                <w:rFonts w:cs="Arial"/>
                <w:color w:val="000000"/>
                <w:sz w:val="16"/>
                <w:szCs w:val="16"/>
              </w:rPr>
            </w:pPr>
            <w:r>
              <w:rPr>
                <w:rFonts w:cs="Arial"/>
                <w:color w:val="000000"/>
                <w:sz w:val="16"/>
                <w:szCs w:val="16"/>
              </w:rPr>
              <w:t>27</w:t>
            </w:r>
          </w:p>
        </w:tc>
        <w:tc>
          <w:tcPr>
            <w:tcW w:w="3492"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156F2812" w14:textId="77777777" w:rsidR="00B168B5" w:rsidRDefault="006A4C1F" w:rsidP="00EE1228">
            <w:pPr>
              <w:widowControl w:val="0"/>
              <w:spacing w:line="276" w:lineRule="auto"/>
              <w:rPr>
                <w:rFonts w:eastAsia="Calibri" w:cs="Arial"/>
                <w:sz w:val="16"/>
                <w:szCs w:val="16"/>
              </w:rPr>
            </w:pPr>
            <w:r>
              <w:rPr>
                <w:rFonts w:eastAsia="Calibri" w:cs="Arial"/>
                <w:sz w:val="16"/>
                <w:szCs w:val="16"/>
              </w:rPr>
              <w:t>Escola Municipal Comandante Luiz A. M.</w:t>
            </w:r>
          </w:p>
          <w:p w14:paraId="64610AB6" w14:textId="77777777" w:rsidR="00B168B5" w:rsidRDefault="006A4C1F" w:rsidP="00EE1228">
            <w:pPr>
              <w:widowControl w:val="0"/>
              <w:spacing w:line="276" w:lineRule="auto"/>
              <w:rPr>
                <w:rFonts w:cs="Arial"/>
                <w:color w:val="000000"/>
                <w:sz w:val="16"/>
                <w:szCs w:val="16"/>
              </w:rPr>
            </w:pPr>
            <w:r>
              <w:rPr>
                <w:rFonts w:eastAsia="Calibri" w:cs="Arial"/>
                <w:sz w:val="16"/>
                <w:szCs w:val="16"/>
              </w:rPr>
              <w:t>Rego – Porto Mendes</w:t>
            </w:r>
          </w:p>
        </w:tc>
        <w:tc>
          <w:tcPr>
            <w:tcW w:w="5682"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79E4CF97" w14:textId="77777777" w:rsidR="00B168B5" w:rsidRDefault="006A4C1F" w:rsidP="00EE1228">
            <w:pPr>
              <w:widowControl w:val="0"/>
              <w:spacing w:line="276" w:lineRule="auto"/>
              <w:rPr>
                <w:rFonts w:cs="Arial"/>
                <w:color w:val="000000"/>
                <w:sz w:val="16"/>
                <w:szCs w:val="16"/>
              </w:rPr>
            </w:pPr>
            <w:r>
              <w:rPr>
                <w:rFonts w:eastAsia="Calibri" w:cs="Arial"/>
                <w:sz w:val="16"/>
                <w:szCs w:val="16"/>
              </w:rPr>
              <w:t>Avenida Capitão Heitor Mendes, próximo ao Museu – Porto Mendes</w:t>
            </w:r>
          </w:p>
        </w:tc>
      </w:tr>
      <w:tr w:rsidR="00B168B5" w14:paraId="36CD01CB" w14:textId="77777777" w:rsidTr="00F94237">
        <w:trPr>
          <w:trHeight w:val="288"/>
        </w:trPr>
        <w:tc>
          <w:tcPr>
            <w:tcW w:w="562"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527CFF56" w14:textId="77777777" w:rsidR="00B168B5" w:rsidRDefault="006A4C1F" w:rsidP="00EE1228">
            <w:pPr>
              <w:widowControl w:val="0"/>
              <w:spacing w:line="276" w:lineRule="auto"/>
              <w:jc w:val="center"/>
              <w:rPr>
                <w:rFonts w:cs="Arial"/>
                <w:color w:val="000000"/>
                <w:sz w:val="16"/>
                <w:szCs w:val="16"/>
              </w:rPr>
            </w:pPr>
            <w:r>
              <w:rPr>
                <w:rFonts w:cs="Arial"/>
                <w:color w:val="000000"/>
                <w:sz w:val="16"/>
                <w:szCs w:val="16"/>
              </w:rPr>
              <w:t>28</w:t>
            </w:r>
          </w:p>
        </w:tc>
        <w:tc>
          <w:tcPr>
            <w:tcW w:w="3492"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205C724B" w14:textId="77777777" w:rsidR="00B168B5" w:rsidRDefault="006A4C1F" w:rsidP="00EE1228">
            <w:pPr>
              <w:widowControl w:val="0"/>
              <w:spacing w:line="276" w:lineRule="auto"/>
              <w:rPr>
                <w:rFonts w:cs="Arial"/>
                <w:color w:val="000000"/>
                <w:sz w:val="16"/>
                <w:szCs w:val="16"/>
              </w:rPr>
            </w:pPr>
            <w:r>
              <w:rPr>
                <w:rFonts w:eastAsia="Calibri" w:cs="Arial"/>
                <w:sz w:val="16"/>
                <w:szCs w:val="16"/>
              </w:rPr>
              <w:t>Escola Municipal São João Batista – Novo Três Passos</w:t>
            </w:r>
          </w:p>
        </w:tc>
        <w:tc>
          <w:tcPr>
            <w:tcW w:w="5682"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159957E1" w14:textId="77777777" w:rsidR="00B168B5" w:rsidRDefault="006A4C1F" w:rsidP="00EE1228">
            <w:pPr>
              <w:widowControl w:val="0"/>
              <w:spacing w:line="276" w:lineRule="auto"/>
              <w:rPr>
                <w:rFonts w:cs="Arial"/>
                <w:color w:val="000000"/>
                <w:sz w:val="16"/>
                <w:szCs w:val="16"/>
              </w:rPr>
            </w:pPr>
            <w:r>
              <w:rPr>
                <w:rFonts w:eastAsia="Calibri" w:cs="Arial"/>
                <w:sz w:val="16"/>
                <w:szCs w:val="16"/>
              </w:rPr>
              <w:t>Rua Olavo Bilac, 460 – Distrito de Novo Três Passos</w:t>
            </w:r>
          </w:p>
        </w:tc>
      </w:tr>
      <w:tr w:rsidR="00B168B5" w14:paraId="5E8A9F92" w14:textId="77777777" w:rsidTr="00F94237">
        <w:trPr>
          <w:trHeight w:val="288"/>
        </w:trPr>
        <w:tc>
          <w:tcPr>
            <w:tcW w:w="562"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71CAA548" w14:textId="77777777" w:rsidR="00B168B5" w:rsidRDefault="006A4C1F" w:rsidP="00EE1228">
            <w:pPr>
              <w:widowControl w:val="0"/>
              <w:spacing w:line="276" w:lineRule="auto"/>
              <w:jc w:val="center"/>
              <w:rPr>
                <w:rFonts w:cs="Arial"/>
                <w:color w:val="000000"/>
                <w:sz w:val="16"/>
                <w:szCs w:val="16"/>
              </w:rPr>
            </w:pPr>
            <w:r>
              <w:rPr>
                <w:rFonts w:cs="Arial"/>
                <w:color w:val="000000"/>
                <w:sz w:val="16"/>
                <w:szCs w:val="16"/>
              </w:rPr>
              <w:t>29</w:t>
            </w:r>
          </w:p>
        </w:tc>
        <w:tc>
          <w:tcPr>
            <w:tcW w:w="3492"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0633A183" w14:textId="77777777" w:rsidR="00B168B5" w:rsidRDefault="006A4C1F" w:rsidP="00EE1228">
            <w:pPr>
              <w:widowControl w:val="0"/>
              <w:spacing w:line="276" w:lineRule="auto"/>
              <w:rPr>
                <w:rFonts w:cs="Arial"/>
                <w:color w:val="000000"/>
                <w:sz w:val="16"/>
                <w:szCs w:val="16"/>
              </w:rPr>
            </w:pPr>
            <w:r>
              <w:rPr>
                <w:rFonts w:eastAsia="Calibri" w:cs="Arial"/>
                <w:sz w:val="16"/>
                <w:szCs w:val="16"/>
              </w:rPr>
              <w:t>Escola Municipal São Roque – São Roque</w:t>
            </w:r>
          </w:p>
        </w:tc>
        <w:tc>
          <w:tcPr>
            <w:tcW w:w="5682"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05C7D6DD" w14:textId="77777777" w:rsidR="00B168B5" w:rsidRDefault="006A4C1F" w:rsidP="00EE1228">
            <w:pPr>
              <w:widowControl w:val="0"/>
              <w:spacing w:line="276" w:lineRule="auto"/>
              <w:rPr>
                <w:rFonts w:cs="Arial"/>
                <w:color w:val="000000"/>
                <w:sz w:val="16"/>
                <w:szCs w:val="16"/>
              </w:rPr>
            </w:pPr>
            <w:r>
              <w:rPr>
                <w:rFonts w:eastAsia="Calibri" w:cs="Arial"/>
                <w:sz w:val="16"/>
                <w:szCs w:val="16"/>
              </w:rPr>
              <w:t>Rua Barão do Santo Angelo – Distrito de São Roque</w:t>
            </w:r>
          </w:p>
        </w:tc>
      </w:tr>
      <w:tr w:rsidR="00B168B5" w14:paraId="27BCA4C2" w14:textId="77777777" w:rsidTr="00F94237">
        <w:trPr>
          <w:trHeight w:val="288"/>
        </w:trPr>
        <w:tc>
          <w:tcPr>
            <w:tcW w:w="562"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0718823A" w14:textId="77777777" w:rsidR="00B168B5" w:rsidRDefault="006A4C1F" w:rsidP="00EE1228">
            <w:pPr>
              <w:widowControl w:val="0"/>
              <w:spacing w:line="276" w:lineRule="auto"/>
              <w:jc w:val="center"/>
              <w:rPr>
                <w:rFonts w:cs="Arial"/>
                <w:color w:val="000000"/>
                <w:sz w:val="16"/>
                <w:szCs w:val="16"/>
              </w:rPr>
            </w:pPr>
            <w:r>
              <w:rPr>
                <w:rFonts w:cs="Arial"/>
                <w:color w:val="000000"/>
                <w:sz w:val="16"/>
                <w:szCs w:val="16"/>
              </w:rPr>
              <w:t>30</w:t>
            </w:r>
          </w:p>
        </w:tc>
        <w:tc>
          <w:tcPr>
            <w:tcW w:w="3492"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5248AAE9" w14:textId="77777777" w:rsidR="00B168B5" w:rsidRDefault="006A4C1F" w:rsidP="00EE1228">
            <w:pPr>
              <w:widowControl w:val="0"/>
              <w:spacing w:line="276" w:lineRule="auto"/>
              <w:rPr>
                <w:rFonts w:cs="Arial"/>
                <w:color w:val="000000"/>
                <w:sz w:val="16"/>
                <w:szCs w:val="16"/>
              </w:rPr>
            </w:pPr>
            <w:r>
              <w:rPr>
                <w:rFonts w:eastAsia="Calibri" w:cs="Arial"/>
                <w:sz w:val="16"/>
                <w:szCs w:val="16"/>
              </w:rPr>
              <w:t>Escola Rural Municipal Almirante Barroso – Curvado</w:t>
            </w:r>
          </w:p>
        </w:tc>
        <w:tc>
          <w:tcPr>
            <w:tcW w:w="5682"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48D17D31" w14:textId="77777777" w:rsidR="00B168B5" w:rsidRDefault="006A4C1F" w:rsidP="00EE1228">
            <w:pPr>
              <w:widowControl w:val="0"/>
              <w:spacing w:line="276" w:lineRule="auto"/>
              <w:rPr>
                <w:rFonts w:cs="Arial"/>
                <w:color w:val="000000"/>
                <w:sz w:val="16"/>
                <w:szCs w:val="16"/>
              </w:rPr>
            </w:pPr>
            <w:r>
              <w:rPr>
                <w:rFonts w:eastAsia="Calibri" w:cs="Arial"/>
                <w:sz w:val="16"/>
                <w:szCs w:val="16"/>
              </w:rPr>
              <w:t>PRC-467 – Vila Curvado</w:t>
            </w:r>
          </w:p>
        </w:tc>
      </w:tr>
      <w:tr w:rsidR="00B168B5" w14:paraId="78D81D67" w14:textId="77777777" w:rsidTr="00F94237">
        <w:trPr>
          <w:trHeight w:val="288"/>
        </w:trPr>
        <w:tc>
          <w:tcPr>
            <w:tcW w:w="562"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0B0965CB" w14:textId="77777777" w:rsidR="00B168B5" w:rsidRDefault="006A4C1F" w:rsidP="00EE1228">
            <w:pPr>
              <w:widowControl w:val="0"/>
              <w:spacing w:line="276" w:lineRule="auto"/>
              <w:jc w:val="center"/>
              <w:rPr>
                <w:rFonts w:cs="Arial"/>
                <w:color w:val="000000"/>
                <w:sz w:val="16"/>
                <w:szCs w:val="16"/>
              </w:rPr>
            </w:pPr>
            <w:r>
              <w:rPr>
                <w:rFonts w:cs="Arial"/>
                <w:color w:val="000000"/>
                <w:sz w:val="16"/>
                <w:szCs w:val="16"/>
              </w:rPr>
              <w:t>31</w:t>
            </w:r>
          </w:p>
        </w:tc>
        <w:tc>
          <w:tcPr>
            <w:tcW w:w="3492"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0292E2E2" w14:textId="77777777" w:rsidR="00B168B5" w:rsidRDefault="006A4C1F" w:rsidP="00EE1228">
            <w:pPr>
              <w:widowControl w:val="0"/>
              <w:spacing w:line="276" w:lineRule="auto"/>
              <w:rPr>
                <w:rFonts w:cs="Arial"/>
                <w:color w:val="000000"/>
                <w:sz w:val="16"/>
                <w:szCs w:val="16"/>
              </w:rPr>
            </w:pPr>
            <w:r>
              <w:rPr>
                <w:rFonts w:eastAsia="Calibri" w:cs="Arial"/>
                <w:sz w:val="16"/>
                <w:szCs w:val="16"/>
              </w:rPr>
              <w:t>Escola Municial Idalina V. Guzzoni</w:t>
            </w:r>
          </w:p>
        </w:tc>
        <w:tc>
          <w:tcPr>
            <w:tcW w:w="5682"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5816AC2D" w14:textId="77777777" w:rsidR="00B168B5" w:rsidRDefault="006A4C1F" w:rsidP="00EE1228">
            <w:pPr>
              <w:widowControl w:val="0"/>
              <w:spacing w:line="276" w:lineRule="auto"/>
              <w:rPr>
                <w:rFonts w:cs="Arial"/>
                <w:color w:val="000000"/>
                <w:sz w:val="16"/>
                <w:szCs w:val="16"/>
              </w:rPr>
            </w:pPr>
            <w:r>
              <w:rPr>
                <w:rFonts w:eastAsia="Calibri" w:cs="Arial"/>
                <w:sz w:val="16"/>
                <w:szCs w:val="16"/>
              </w:rPr>
              <w:t>Rua Guilherme Wollstein, nº 579, Bairro Boa Vista</w:t>
            </w:r>
          </w:p>
        </w:tc>
      </w:tr>
      <w:tr w:rsidR="00B168B5" w14:paraId="7AA7C285" w14:textId="77777777" w:rsidTr="00F94237">
        <w:trPr>
          <w:trHeight w:val="288"/>
        </w:trPr>
        <w:tc>
          <w:tcPr>
            <w:tcW w:w="562"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15ECEE35" w14:textId="77777777" w:rsidR="00B168B5" w:rsidRDefault="006A4C1F" w:rsidP="00EE1228">
            <w:pPr>
              <w:widowControl w:val="0"/>
              <w:spacing w:line="276" w:lineRule="auto"/>
              <w:jc w:val="center"/>
              <w:rPr>
                <w:rFonts w:cs="Arial"/>
                <w:color w:val="000000"/>
                <w:sz w:val="16"/>
                <w:szCs w:val="16"/>
              </w:rPr>
            </w:pPr>
            <w:r>
              <w:rPr>
                <w:rFonts w:cs="Arial"/>
                <w:color w:val="000000"/>
                <w:sz w:val="16"/>
                <w:szCs w:val="16"/>
              </w:rPr>
              <w:t>32</w:t>
            </w:r>
          </w:p>
        </w:tc>
        <w:tc>
          <w:tcPr>
            <w:tcW w:w="3492"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3D7B2F69" w14:textId="77777777" w:rsidR="00B168B5" w:rsidRDefault="006A4C1F" w:rsidP="00EE1228">
            <w:pPr>
              <w:widowControl w:val="0"/>
              <w:spacing w:line="276" w:lineRule="auto"/>
              <w:rPr>
                <w:rFonts w:cs="Arial"/>
                <w:color w:val="000000"/>
                <w:sz w:val="16"/>
                <w:szCs w:val="16"/>
              </w:rPr>
            </w:pPr>
            <w:r>
              <w:rPr>
                <w:rFonts w:eastAsia="Calibri" w:cs="Arial"/>
                <w:sz w:val="16"/>
                <w:szCs w:val="16"/>
              </w:rPr>
              <w:t>SMAD – Café Colonial</w:t>
            </w:r>
          </w:p>
        </w:tc>
        <w:tc>
          <w:tcPr>
            <w:tcW w:w="5682"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39D6A5EA" w14:textId="77777777" w:rsidR="00B168B5" w:rsidRDefault="006A4C1F" w:rsidP="00EE1228">
            <w:pPr>
              <w:widowControl w:val="0"/>
              <w:spacing w:line="276" w:lineRule="auto"/>
              <w:rPr>
                <w:rFonts w:cs="Arial"/>
                <w:color w:val="000000"/>
                <w:sz w:val="16"/>
                <w:szCs w:val="16"/>
              </w:rPr>
            </w:pPr>
            <w:r>
              <w:rPr>
                <w:rFonts w:eastAsia="Calibri" w:cs="Arial"/>
                <w:sz w:val="16"/>
                <w:szCs w:val="16"/>
              </w:rPr>
              <w:t>Rua Ceará, 1499, em frente ao Ginásio de Esportes Ney Braga - Centro</w:t>
            </w:r>
          </w:p>
        </w:tc>
      </w:tr>
      <w:tr w:rsidR="00B168B5" w14:paraId="4C16BF23" w14:textId="77777777" w:rsidTr="00F94237">
        <w:trPr>
          <w:trHeight w:val="288"/>
        </w:trPr>
        <w:tc>
          <w:tcPr>
            <w:tcW w:w="562"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10DE5138" w14:textId="77777777" w:rsidR="00B168B5" w:rsidRDefault="006A4C1F" w:rsidP="00EE1228">
            <w:pPr>
              <w:widowControl w:val="0"/>
              <w:spacing w:line="276" w:lineRule="auto"/>
              <w:jc w:val="center"/>
              <w:rPr>
                <w:rFonts w:cs="Arial"/>
                <w:color w:val="000000"/>
                <w:sz w:val="16"/>
                <w:szCs w:val="16"/>
              </w:rPr>
            </w:pPr>
            <w:r>
              <w:rPr>
                <w:rFonts w:cs="Arial"/>
                <w:color w:val="000000"/>
                <w:sz w:val="16"/>
                <w:szCs w:val="16"/>
              </w:rPr>
              <w:t>33</w:t>
            </w:r>
          </w:p>
        </w:tc>
        <w:tc>
          <w:tcPr>
            <w:tcW w:w="3492"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3BDE9036" w14:textId="77777777" w:rsidR="00B168B5" w:rsidRDefault="006A4C1F" w:rsidP="00EE1228">
            <w:pPr>
              <w:widowControl w:val="0"/>
              <w:spacing w:line="276" w:lineRule="auto"/>
              <w:rPr>
                <w:rFonts w:cs="Arial"/>
                <w:color w:val="000000"/>
                <w:sz w:val="16"/>
                <w:szCs w:val="16"/>
              </w:rPr>
            </w:pPr>
            <w:r>
              <w:rPr>
                <w:rFonts w:eastAsia="Calibri" w:cs="Arial"/>
                <w:sz w:val="16"/>
                <w:szCs w:val="16"/>
              </w:rPr>
              <w:t>SMAPDS – Feira do Parque</w:t>
            </w:r>
          </w:p>
        </w:tc>
        <w:tc>
          <w:tcPr>
            <w:tcW w:w="5682"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644F2A4D" w14:textId="77777777" w:rsidR="00B168B5" w:rsidRDefault="006A4C1F" w:rsidP="00EE1228">
            <w:pPr>
              <w:widowControl w:val="0"/>
              <w:spacing w:line="276" w:lineRule="auto"/>
              <w:rPr>
                <w:rFonts w:cs="Arial"/>
                <w:color w:val="000000"/>
                <w:sz w:val="16"/>
                <w:szCs w:val="16"/>
              </w:rPr>
            </w:pPr>
            <w:r>
              <w:rPr>
                <w:rFonts w:eastAsia="Calibri" w:cs="Arial"/>
                <w:sz w:val="16"/>
                <w:szCs w:val="16"/>
              </w:rPr>
              <w:t>Rua Espirito Santo (esquina prefeitura) - Centro</w:t>
            </w:r>
          </w:p>
        </w:tc>
      </w:tr>
      <w:tr w:rsidR="00B168B5" w14:paraId="3DE4B83B" w14:textId="77777777" w:rsidTr="00F94237">
        <w:trPr>
          <w:trHeight w:val="288"/>
        </w:trPr>
        <w:tc>
          <w:tcPr>
            <w:tcW w:w="562"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1FAF8286" w14:textId="77777777" w:rsidR="00B168B5" w:rsidRDefault="006A4C1F" w:rsidP="00EE1228">
            <w:pPr>
              <w:widowControl w:val="0"/>
              <w:spacing w:line="276" w:lineRule="auto"/>
              <w:jc w:val="center"/>
              <w:rPr>
                <w:rFonts w:cs="Arial"/>
                <w:color w:val="000000"/>
                <w:sz w:val="16"/>
                <w:szCs w:val="16"/>
              </w:rPr>
            </w:pPr>
            <w:r>
              <w:rPr>
                <w:rFonts w:cs="Arial"/>
                <w:color w:val="000000"/>
                <w:sz w:val="16"/>
                <w:szCs w:val="16"/>
              </w:rPr>
              <w:t>34</w:t>
            </w:r>
          </w:p>
        </w:tc>
        <w:tc>
          <w:tcPr>
            <w:tcW w:w="3492"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2B2F1C3B" w14:textId="77777777" w:rsidR="00B168B5" w:rsidRDefault="006A4C1F" w:rsidP="00EE1228">
            <w:pPr>
              <w:widowControl w:val="0"/>
              <w:spacing w:line="276" w:lineRule="auto"/>
              <w:rPr>
                <w:rFonts w:cs="Arial"/>
                <w:color w:val="000000"/>
                <w:sz w:val="16"/>
                <w:szCs w:val="16"/>
              </w:rPr>
            </w:pPr>
            <w:r>
              <w:rPr>
                <w:rFonts w:eastAsia="Calibri" w:cs="Arial"/>
                <w:sz w:val="16"/>
                <w:szCs w:val="16"/>
              </w:rPr>
              <w:t>SMAPDS – QG Agricultura (Parque de Exposições)</w:t>
            </w:r>
          </w:p>
        </w:tc>
        <w:tc>
          <w:tcPr>
            <w:tcW w:w="5682"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495ADD33" w14:textId="77777777" w:rsidR="00B168B5" w:rsidRDefault="006A4C1F" w:rsidP="00EE1228">
            <w:pPr>
              <w:widowControl w:val="0"/>
              <w:spacing w:line="276" w:lineRule="auto"/>
              <w:rPr>
                <w:rFonts w:cs="Arial"/>
                <w:color w:val="000000"/>
                <w:sz w:val="16"/>
                <w:szCs w:val="16"/>
              </w:rPr>
            </w:pPr>
            <w:r>
              <w:rPr>
                <w:rFonts w:eastAsia="Calibri" w:cs="Arial"/>
                <w:sz w:val="16"/>
                <w:szCs w:val="16"/>
              </w:rPr>
              <w:t>Rua Ceará, s/n - Centro</w:t>
            </w:r>
          </w:p>
        </w:tc>
      </w:tr>
      <w:tr w:rsidR="00B168B5" w14:paraId="6427F3E7" w14:textId="77777777" w:rsidTr="00F94237">
        <w:trPr>
          <w:trHeight w:val="288"/>
        </w:trPr>
        <w:tc>
          <w:tcPr>
            <w:tcW w:w="562"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0A7C8CF3" w14:textId="77777777" w:rsidR="00B168B5" w:rsidRDefault="006A4C1F" w:rsidP="00EE1228">
            <w:pPr>
              <w:widowControl w:val="0"/>
              <w:spacing w:line="276" w:lineRule="auto"/>
              <w:jc w:val="center"/>
              <w:rPr>
                <w:rFonts w:cs="Arial"/>
                <w:color w:val="000000"/>
                <w:sz w:val="16"/>
                <w:szCs w:val="16"/>
              </w:rPr>
            </w:pPr>
            <w:r>
              <w:rPr>
                <w:rFonts w:cs="Arial"/>
                <w:color w:val="000000"/>
                <w:sz w:val="16"/>
                <w:szCs w:val="16"/>
              </w:rPr>
              <w:t>35</w:t>
            </w:r>
          </w:p>
        </w:tc>
        <w:tc>
          <w:tcPr>
            <w:tcW w:w="3492"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6737EDC3" w14:textId="77777777" w:rsidR="00B168B5" w:rsidRDefault="006A4C1F" w:rsidP="00EE1228">
            <w:pPr>
              <w:widowControl w:val="0"/>
              <w:spacing w:line="276" w:lineRule="auto"/>
              <w:rPr>
                <w:rFonts w:cs="Arial"/>
                <w:color w:val="000000"/>
                <w:sz w:val="16"/>
                <w:szCs w:val="16"/>
              </w:rPr>
            </w:pPr>
            <w:r>
              <w:rPr>
                <w:rFonts w:eastAsia="Calibri" w:cs="Arial"/>
                <w:sz w:val="16"/>
                <w:szCs w:val="16"/>
              </w:rPr>
              <w:t>SMAPDS – Horto Municipal</w:t>
            </w:r>
          </w:p>
        </w:tc>
        <w:tc>
          <w:tcPr>
            <w:tcW w:w="5682"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67A9477A" w14:textId="77777777" w:rsidR="00B168B5" w:rsidRDefault="006A4C1F" w:rsidP="00EE1228">
            <w:pPr>
              <w:widowControl w:val="0"/>
              <w:spacing w:line="276" w:lineRule="auto"/>
              <w:rPr>
                <w:rFonts w:cs="Arial"/>
                <w:color w:val="000000"/>
                <w:sz w:val="16"/>
                <w:szCs w:val="16"/>
              </w:rPr>
            </w:pPr>
            <w:r>
              <w:rPr>
                <w:rFonts w:eastAsia="Calibri" w:cs="Arial"/>
                <w:sz w:val="16"/>
                <w:szCs w:val="16"/>
              </w:rPr>
              <w:t>PR-491, saída para Novo Três Passos – Esquina Guaíra</w:t>
            </w:r>
          </w:p>
        </w:tc>
      </w:tr>
      <w:tr w:rsidR="00B168B5" w14:paraId="5B870353" w14:textId="77777777" w:rsidTr="00F94237">
        <w:trPr>
          <w:trHeight w:val="288"/>
        </w:trPr>
        <w:tc>
          <w:tcPr>
            <w:tcW w:w="562"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6BC4C3ED" w14:textId="77777777" w:rsidR="00B168B5" w:rsidRDefault="006A4C1F" w:rsidP="00EE1228">
            <w:pPr>
              <w:widowControl w:val="0"/>
              <w:spacing w:line="276" w:lineRule="auto"/>
              <w:jc w:val="center"/>
              <w:rPr>
                <w:rFonts w:cs="Arial"/>
                <w:color w:val="000000"/>
                <w:sz w:val="16"/>
                <w:szCs w:val="16"/>
              </w:rPr>
            </w:pPr>
            <w:r>
              <w:rPr>
                <w:rFonts w:cs="Arial"/>
                <w:color w:val="000000"/>
                <w:sz w:val="16"/>
                <w:szCs w:val="16"/>
              </w:rPr>
              <w:t>36</w:t>
            </w:r>
          </w:p>
        </w:tc>
        <w:tc>
          <w:tcPr>
            <w:tcW w:w="3492"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769D4139" w14:textId="77777777" w:rsidR="00B168B5" w:rsidRDefault="006A4C1F" w:rsidP="00EE1228">
            <w:pPr>
              <w:widowControl w:val="0"/>
              <w:spacing w:line="276" w:lineRule="auto"/>
              <w:rPr>
                <w:rFonts w:cs="Arial"/>
                <w:color w:val="000000"/>
                <w:sz w:val="16"/>
                <w:szCs w:val="16"/>
              </w:rPr>
            </w:pPr>
            <w:r>
              <w:rPr>
                <w:rFonts w:eastAsia="Calibri" w:cs="Arial"/>
                <w:sz w:val="16"/>
                <w:szCs w:val="16"/>
              </w:rPr>
              <w:t>SMAPDS – Lago Municipal</w:t>
            </w:r>
          </w:p>
        </w:tc>
        <w:tc>
          <w:tcPr>
            <w:tcW w:w="5682"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09DC17BA" w14:textId="77777777" w:rsidR="00B168B5" w:rsidRDefault="006A4C1F" w:rsidP="00EE1228">
            <w:pPr>
              <w:widowControl w:val="0"/>
              <w:spacing w:line="276" w:lineRule="auto"/>
              <w:rPr>
                <w:rFonts w:cs="Arial"/>
                <w:color w:val="000000"/>
                <w:sz w:val="16"/>
                <w:szCs w:val="16"/>
              </w:rPr>
            </w:pPr>
            <w:r>
              <w:rPr>
                <w:rFonts w:eastAsia="Calibri" w:cs="Arial"/>
                <w:sz w:val="16"/>
                <w:szCs w:val="16"/>
              </w:rPr>
              <w:t>Avenida Rio Grande do Sul, s/n – Bairro do Lago</w:t>
            </w:r>
          </w:p>
        </w:tc>
      </w:tr>
      <w:tr w:rsidR="00B168B5" w14:paraId="6532674A" w14:textId="77777777" w:rsidTr="00F94237">
        <w:trPr>
          <w:trHeight w:val="288"/>
        </w:trPr>
        <w:tc>
          <w:tcPr>
            <w:tcW w:w="562"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65976F4D" w14:textId="77777777" w:rsidR="00B168B5" w:rsidRDefault="006A4C1F" w:rsidP="00EE1228">
            <w:pPr>
              <w:widowControl w:val="0"/>
              <w:spacing w:line="276" w:lineRule="auto"/>
              <w:jc w:val="center"/>
              <w:rPr>
                <w:rFonts w:cs="Arial"/>
                <w:color w:val="000000"/>
                <w:sz w:val="16"/>
                <w:szCs w:val="16"/>
              </w:rPr>
            </w:pPr>
            <w:r>
              <w:rPr>
                <w:rFonts w:cs="Arial"/>
                <w:color w:val="000000"/>
                <w:sz w:val="16"/>
                <w:szCs w:val="16"/>
              </w:rPr>
              <w:t>37</w:t>
            </w:r>
          </w:p>
        </w:tc>
        <w:tc>
          <w:tcPr>
            <w:tcW w:w="3492"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7D95C93E" w14:textId="77777777" w:rsidR="00B168B5" w:rsidRDefault="006A4C1F" w:rsidP="00EE1228">
            <w:pPr>
              <w:widowControl w:val="0"/>
              <w:spacing w:line="276" w:lineRule="auto"/>
              <w:rPr>
                <w:rFonts w:cs="Arial"/>
                <w:color w:val="000000"/>
                <w:sz w:val="16"/>
                <w:szCs w:val="16"/>
              </w:rPr>
            </w:pPr>
            <w:r>
              <w:rPr>
                <w:rFonts w:eastAsia="Calibri" w:cs="Arial"/>
                <w:sz w:val="16"/>
                <w:szCs w:val="16"/>
              </w:rPr>
              <w:t>SMAS – Casa Lar</w:t>
            </w:r>
          </w:p>
        </w:tc>
        <w:tc>
          <w:tcPr>
            <w:tcW w:w="5682"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76563B6B" w14:textId="77777777" w:rsidR="00B168B5" w:rsidRDefault="006A4C1F" w:rsidP="00EE1228">
            <w:pPr>
              <w:widowControl w:val="0"/>
              <w:spacing w:line="276" w:lineRule="auto"/>
              <w:rPr>
                <w:rFonts w:cs="Arial"/>
                <w:color w:val="000000"/>
                <w:sz w:val="16"/>
                <w:szCs w:val="16"/>
              </w:rPr>
            </w:pPr>
            <w:r>
              <w:rPr>
                <w:rFonts w:eastAsia="Calibri" w:cs="Arial"/>
                <w:sz w:val="16"/>
                <w:szCs w:val="16"/>
              </w:rPr>
              <w:t>Rua Edwino Ohweler, 2288 – São Lucas</w:t>
            </w:r>
          </w:p>
        </w:tc>
      </w:tr>
      <w:tr w:rsidR="00B168B5" w14:paraId="1747D8C3" w14:textId="77777777" w:rsidTr="00F94237">
        <w:trPr>
          <w:trHeight w:val="288"/>
        </w:trPr>
        <w:tc>
          <w:tcPr>
            <w:tcW w:w="562"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59B15F9E" w14:textId="77777777" w:rsidR="00B168B5" w:rsidRDefault="006A4C1F" w:rsidP="00EE1228">
            <w:pPr>
              <w:widowControl w:val="0"/>
              <w:spacing w:line="276" w:lineRule="auto"/>
              <w:jc w:val="center"/>
              <w:rPr>
                <w:rFonts w:cs="Arial"/>
                <w:color w:val="000000"/>
                <w:sz w:val="16"/>
                <w:szCs w:val="16"/>
              </w:rPr>
            </w:pPr>
            <w:r>
              <w:rPr>
                <w:rFonts w:cs="Arial"/>
                <w:color w:val="000000"/>
                <w:sz w:val="16"/>
                <w:szCs w:val="16"/>
              </w:rPr>
              <w:t>38</w:t>
            </w:r>
          </w:p>
        </w:tc>
        <w:tc>
          <w:tcPr>
            <w:tcW w:w="3492"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04AE1328" w14:textId="77777777" w:rsidR="00B168B5" w:rsidRDefault="006A4C1F" w:rsidP="00EE1228">
            <w:pPr>
              <w:widowControl w:val="0"/>
              <w:spacing w:line="276" w:lineRule="auto"/>
              <w:rPr>
                <w:rFonts w:cs="Arial"/>
                <w:color w:val="000000"/>
                <w:sz w:val="16"/>
                <w:szCs w:val="16"/>
              </w:rPr>
            </w:pPr>
            <w:r>
              <w:rPr>
                <w:rFonts w:eastAsia="Calibri" w:cs="Arial"/>
                <w:sz w:val="16"/>
                <w:szCs w:val="16"/>
              </w:rPr>
              <w:t>SMAS – CAF</w:t>
            </w:r>
          </w:p>
        </w:tc>
        <w:tc>
          <w:tcPr>
            <w:tcW w:w="5682"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2521A872" w14:textId="77777777" w:rsidR="00B168B5" w:rsidRDefault="006A4C1F" w:rsidP="00EE1228">
            <w:pPr>
              <w:widowControl w:val="0"/>
              <w:spacing w:line="276" w:lineRule="auto"/>
              <w:rPr>
                <w:rFonts w:cs="Arial"/>
                <w:color w:val="000000"/>
                <w:sz w:val="16"/>
                <w:szCs w:val="16"/>
              </w:rPr>
            </w:pPr>
            <w:r>
              <w:rPr>
                <w:rFonts w:eastAsia="Calibri" w:cs="Arial"/>
                <w:sz w:val="16"/>
                <w:szCs w:val="16"/>
              </w:rPr>
              <w:t>Rua Belém, 699 – Botafogo</w:t>
            </w:r>
          </w:p>
        </w:tc>
      </w:tr>
      <w:tr w:rsidR="00B168B5" w14:paraId="2D79EA96" w14:textId="77777777" w:rsidTr="00F94237">
        <w:trPr>
          <w:trHeight w:val="288"/>
        </w:trPr>
        <w:tc>
          <w:tcPr>
            <w:tcW w:w="562"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3A535EEC" w14:textId="77777777" w:rsidR="00B168B5" w:rsidRDefault="006A4C1F" w:rsidP="00EE1228">
            <w:pPr>
              <w:widowControl w:val="0"/>
              <w:spacing w:line="276" w:lineRule="auto"/>
              <w:jc w:val="center"/>
              <w:rPr>
                <w:rFonts w:cs="Arial"/>
                <w:color w:val="000000"/>
                <w:sz w:val="16"/>
                <w:szCs w:val="16"/>
              </w:rPr>
            </w:pPr>
            <w:r>
              <w:rPr>
                <w:rFonts w:cs="Arial"/>
                <w:color w:val="000000"/>
                <w:sz w:val="16"/>
                <w:szCs w:val="16"/>
              </w:rPr>
              <w:t>39</w:t>
            </w:r>
          </w:p>
        </w:tc>
        <w:tc>
          <w:tcPr>
            <w:tcW w:w="3492"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2B6D5269" w14:textId="77777777" w:rsidR="00B168B5" w:rsidRDefault="006A4C1F" w:rsidP="00EE1228">
            <w:pPr>
              <w:widowControl w:val="0"/>
              <w:spacing w:line="276" w:lineRule="auto"/>
              <w:rPr>
                <w:rFonts w:cs="Arial"/>
                <w:color w:val="000000"/>
                <w:sz w:val="16"/>
                <w:szCs w:val="16"/>
              </w:rPr>
            </w:pPr>
            <w:r>
              <w:rPr>
                <w:rFonts w:eastAsia="Calibri" w:cs="Arial"/>
                <w:sz w:val="16"/>
                <w:szCs w:val="16"/>
              </w:rPr>
              <w:t>SMAS – CRAS</w:t>
            </w:r>
          </w:p>
        </w:tc>
        <w:tc>
          <w:tcPr>
            <w:tcW w:w="5682"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1BFF5559" w14:textId="77777777" w:rsidR="00B168B5" w:rsidRDefault="006A4C1F" w:rsidP="00EE1228">
            <w:pPr>
              <w:widowControl w:val="0"/>
              <w:spacing w:line="276" w:lineRule="auto"/>
              <w:rPr>
                <w:rFonts w:cs="Arial"/>
                <w:color w:val="000000"/>
                <w:sz w:val="16"/>
                <w:szCs w:val="16"/>
              </w:rPr>
            </w:pPr>
            <w:r>
              <w:rPr>
                <w:rFonts w:eastAsia="Calibri" w:cs="Arial"/>
                <w:sz w:val="16"/>
                <w:szCs w:val="16"/>
              </w:rPr>
              <w:t>Rua Sao Paulo, esquina com Irio Welp</w:t>
            </w:r>
          </w:p>
        </w:tc>
      </w:tr>
      <w:tr w:rsidR="00B168B5" w14:paraId="63D3C4A9" w14:textId="77777777" w:rsidTr="00F94237">
        <w:trPr>
          <w:trHeight w:val="288"/>
        </w:trPr>
        <w:tc>
          <w:tcPr>
            <w:tcW w:w="562"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39293943" w14:textId="77777777" w:rsidR="00B168B5" w:rsidRDefault="006A4C1F" w:rsidP="00EE1228">
            <w:pPr>
              <w:widowControl w:val="0"/>
              <w:spacing w:line="276" w:lineRule="auto"/>
              <w:jc w:val="center"/>
              <w:rPr>
                <w:rFonts w:cs="Arial"/>
                <w:color w:val="000000"/>
                <w:sz w:val="16"/>
                <w:szCs w:val="16"/>
              </w:rPr>
            </w:pPr>
            <w:r>
              <w:rPr>
                <w:rFonts w:cs="Arial"/>
                <w:color w:val="000000"/>
                <w:sz w:val="16"/>
                <w:szCs w:val="16"/>
              </w:rPr>
              <w:t>40</w:t>
            </w:r>
          </w:p>
        </w:tc>
        <w:tc>
          <w:tcPr>
            <w:tcW w:w="3492"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7D867EBA" w14:textId="77777777" w:rsidR="00B168B5" w:rsidRDefault="006A4C1F" w:rsidP="00EE1228">
            <w:pPr>
              <w:widowControl w:val="0"/>
              <w:spacing w:line="276" w:lineRule="auto"/>
              <w:rPr>
                <w:rFonts w:cs="Arial"/>
                <w:color w:val="000000"/>
                <w:sz w:val="16"/>
                <w:szCs w:val="16"/>
              </w:rPr>
            </w:pPr>
            <w:r>
              <w:rPr>
                <w:rFonts w:eastAsia="Calibri" w:cs="Arial"/>
                <w:sz w:val="16"/>
                <w:szCs w:val="16"/>
              </w:rPr>
              <w:t>SMAS – CREAS</w:t>
            </w:r>
          </w:p>
        </w:tc>
        <w:tc>
          <w:tcPr>
            <w:tcW w:w="5682"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2BB89909" w14:textId="77777777" w:rsidR="00B168B5" w:rsidRDefault="006A4C1F" w:rsidP="00EE1228">
            <w:pPr>
              <w:widowControl w:val="0"/>
              <w:spacing w:line="276" w:lineRule="auto"/>
              <w:rPr>
                <w:rFonts w:cs="Arial"/>
                <w:color w:val="000000"/>
                <w:sz w:val="16"/>
                <w:szCs w:val="16"/>
              </w:rPr>
            </w:pPr>
            <w:r>
              <w:rPr>
                <w:rFonts w:eastAsia="Calibri" w:cs="Arial"/>
                <w:sz w:val="16"/>
                <w:szCs w:val="16"/>
              </w:rPr>
              <w:t>Rua Castelo Branco, esquina com a rua Goiás – Centro</w:t>
            </w:r>
          </w:p>
        </w:tc>
      </w:tr>
      <w:tr w:rsidR="00B168B5" w14:paraId="56573E95" w14:textId="77777777" w:rsidTr="00F94237">
        <w:trPr>
          <w:trHeight w:val="288"/>
        </w:trPr>
        <w:tc>
          <w:tcPr>
            <w:tcW w:w="562"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4E2C71CB" w14:textId="77777777" w:rsidR="00B168B5" w:rsidRDefault="006A4C1F" w:rsidP="00EE1228">
            <w:pPr>
              <w:widowControl w:val="0"/>
              <w:spacing w:line="276" w:lineRule="auto"/>
              <w:jc w:val="center"/>
              <w:rPr>
                <w:rFonts w:cs="Arial"/>
                <w:color w:val="000000"/>
                <w:sz w:val="16"/>
                <w:szCs w:val="16"/>
              </w:rPr>
            </w:pPr>
            <w:r>
              <w:rPr>
                <w:rFonts w:cs="Arial"/>
                <w:color w:val="000000"/>
                <w:sz w:val="16"/>
                <w:szCs w:val="16"/>
              </w:rPr>
              <w:t>41</w:t>
            </w:r>
          </w:p>
        </w:tc>
        <w:tc>
          <w:tcPr>
            <w:tcW w:w="3492"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1A164FE4" w14:textId="77777777" w:rsidR="00B168B5" w:rsidRDefault="006A4C1F" w:rsidP="00EE1228">
            <w:pPr>
              <w:widowControl w:val="0"/>
              <w:spacing w:line="276" w:lineRule="auto"/>
              <w:rPr>
                <w:rFonts w:cs="Arial"/>
                <w:color w:val="000000"/>
                <w:sz w:val="16"/>
                <w:szCs w:val="16"/>
              </w:rPr>
            </w:pPr>
            <w:r>
              <w:rPr>
                <w:rFonts w:eastAsia="Calibri" w:cs="Arial"/>
                <w:sz w:val="16"/>
                <w:szCs w:val="16"/>
              </w:rPr>
              <w:t>SMAS - CRAS II</w:t>
            </w:r>
          </w:p>
        </w:tc>
        <w:tc>
          <w:tcPr>
            <w:tcW w:w="5682"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65039AD1" w14:textId="77777777" w:rsidR="00B168B5" w:rsidRDefault="006A4C1F" w:rsidP="00EE1228">
            <w:pPr>
              <w:widowControl w:val="0"/>
              <w:spacing w:line="276" w:lineRule="auto"/>
              <w:rPr>
                <w:rFonts w:cs="Arial"/>
                <w:color w:val="000000"/>
                <w:sz w:val="16"/>
                <w:szCs w:val="16"/>
              </w:rPr>
            </w:pPr>
            <w:r>
              <w:rPr>
                <w:rFonts w:eastAsia="Calibri" w:cs="Arial"/>
                <w:sz w:val="16"/>
                <w:szCs w:val="16"/>
              </w:rPr>
              <w:t>R. Recife, 137 - Alvorada, Mal. Cândido Rondon - PR, 85960-000</w:t>
            </w:r>
          </w:p>
        </w:tc>
      </w:tr>
      <w:tr w:rsidR="00B168B5" w14:paraId="7C20D333" w14:textId="77777777" w:rsidTr="00F94237">
        <w:trPr>
          <w:trHeight w:val="288"/>
        </w:trPr>
        <w:tc>
          <w:tcPr>
            <w:tcW w:w="562"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6C08C13A" w14:textId="77777777" w:rsidR="00B168B5" w:rsidRDefault="006A4C1F" w:rsidP="00EE1228">
            <w:pPr>
              <w:widowControl w:val="0"/>
              <w:spacing w:line="276" w:lineRule="auto"/>
              <w:jc w:val="center"/>
              <w:rPr>
                <w:rFonts w:cs="Arial"/>
                <w:color w:val="000000"/>
                <w:sz w:val="16"/>
                <w:szCs w:val="16"/>
              </w:rPr>
            </w:pPr>
            <w:r>
              <w:rPr>
                <w:rFonts w:cs="Arial"/>
                <w:color w:val="000000"/>
                <w:sz w:val="16"/>
                <w:szCs w:val="16"/>
              </w:rPr>
              <w:t>42</w:t>
            </w:r>
          </w:p>
        </w:tc>
        <w:tc>
          <w:tcPr>
            <w:tcW w:w="3492"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26E9CBE0" w14:textId="77777777" w:rsidR="00B168B5" w:rsidRDefault="006A4C1F" w:rsidP="00EE1228">
            <w:pPr>
              <w:widowControl w:val="0"/>
              <w:spacing w:line="276" w:lineRule="auto"/>
              <w:rPr>
                <w:rFonts w:cs="Arial"/>
                <w:color w:val="000000"/>
                <w:sz w:val="16"/>
                <w:szCs w:val="16"/>
              </w:rPr>
            </w:pPr>
            <w:r>
              <w:rPr>
                <w:rFonts w:eastAsia="Calibri" w:cs="Arial"/>
                <w:sz w:val="16"/>
                <w:szCs w:val="16"/>
              </w:rPr>
              <w:t>SMAS - Acolhimento de Mulheres (assistência mulheres)</w:t>
            </w:r>
          </w:p>
        </w:tc>
        <w:tc>
          <w:tcPr>
            <w:tcW w:w="5682"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723F2950" w14:textId="77777777" w:rsidR="00B168B5" w:rsidRDefault="006A4C1F" w:rsidP="00EE1228">
            <w:pPr>
              <w:widowControl w:val="0"/>
              <w:spacing w:line="276" w:lineRule="auto"/>
              <w:rPr>
                <w:rFonts w:cs="Arial"/>
                <w:color w:val="000000"/>
                <w:sz w:val="16"/>
                <w:szCs w:val="16"/>
              </w:rPr>
            </w:pPr>
            <w:r>
              <w:rPr>
                <w:rFonts w:eastAsia="Calibri" w:cs="Arial"/>
                <w:sz w:val="16"/>
                <w:szCs w:val="16"/>
              </w:rPr>
              <w:t>R. Jose Bonifacio, n 449, esquina com a Ceara</w:t>
            </w:r>
          </w:p>
        </w:tc>
      </w:tr>
      <w:tr w:rsidR="00B168B5" w14:paraId="3D4C5558" w14:textId="77777777" w:rsidTr="00F94237">
        <w:trPr>
          <w:trHeight w:val="288"/>
        </w:trPr>
        <w:tc>
          <w:tcPr>
            <w:tcW w:w="562"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12535686" w14:textId="77777777" w:rsidR="00B168B5" w:rsidRDefault="006A4C1F" w:rsidP="00EE1228">
            <w:pPr>
              <w:widowControl w:val="0"/>
              <w:spacing w:line="276" w:lineRule="auto"/>
              <w:jc w:val="center"/>
              <w:rPr>
                <w:rFonts w:cs="Arial"/>
                <w:color w:val="000000"/>
                <w:sz w:val="16"/>
                <w:szCs w:val="16"/>
              </w:rPr>
            </w:pPr>
            <w:r>
              <w:rPr>
                <w:rFonts w:cs="Arial"/>
                <w:color w:val="000000"/>
                <w:sz w:val="16"/>
                <w:szCs w:val="16"/>
              </w:rPr>
              <w:t>43</w:t>
            </w:r>
          </w:p>
        </w:tc>
        <w:tc>
          <w:tcPr>
            <w:tcW w:w="3492"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222B040F" w14:textId="77777777" w:rsidR="00B168B5" w:rsidRDefault="006A4C1F" w:rsidP="00EE1228">
            <w:pPr>
              <w:widowControl w:val="0"/>
              <w:spacing w:line="276" w:lineRule="auto"/>
              <w:rPr>
                <w:rFonts w:cs="Arial"/>
                <w:color w:val="000000"/>
                <w:sz w:val="16"/>
                <w:szCs w:val="16"/>
              </w:rPr>
            </w:pPr>
            <w:r>
              <w:rPr>
                <w:rFonts w:eastAsia="Calibri" w:cs="Arial"/>
                <w:sz w:val="16"/>
                <w:szCs w:val="16"/>
              </w:rPr>
              <w:t>SMAS - CRAS Margarida</w:t>
            </w:r>
          </w:p>
        </w:tc>
        <w:tc>
          <w:tcPr>
            <w:tcW w:w="5682"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674781D2" w14:textId="77777777" w:rsidR="00B168B5" w:rsidRDefault="006A4C1F" w:rsidP="00EE1228">
            <w:pPr>
              <w:widowControl w:val="0"/>
              <w:spacing w:line="276" w:lineRule="auto"/>
              <w:rPr>
                <w:rFonts w:cs="Arial"/>
                <w:color w:val="000000"/>
                <w:sz w:val="16"/>
                <w:szCs w:val="16"/>
              </w:rPr>
            </w:pPr>
            <w:r>
              <w:rPr>
                <w:rFonts w:eastAsia="Calibri" w:cs="Arial"/>
                <w:sz w:val="16"/>
                <w:szCs w:val="16"/>
              </w:rPr>
              <w:t>Rua Toledo, Margarida S/N</w:t>
            </w:r>
          </w:p>
        </w:tc>
      </w:tr>
      <w:tr w:rsidR="00B168B5" w14:paraId="138A1DD4" w14:textId="77777777" w:rsidTr="00F94237">
        <w:trPr>
          <w:trHeight w:val="288"/>
        </w:trPr>
        <w:tc>
          <w:tcPr>
            <w:tcW w:w="562"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3472D4B4" w14:textId="77777777" w:rsidR="00B168B5" w:rsidRDefault="006A4C1F" w:rsidP="00EE1228">
            <w:pPr>
              <w:widowControl w:val="0"/>
              <w:spacing w:line="276" w:lineRule="auto"/>
              <w:jc w:val="center"/>
              <w:rPr>
                <w:rFonts w:cs="Arial"/>
                <w:color w:val="000000"/>
                <w:sz w:val="16"/>
                <w:szCs w:val="16"/>
              </w:rPr>
            </w:pPr>
            <w:r>
              <w:rPr>
                <w:rFonts w:cs="Arial"/>
                <w:color w:val="000000"/>
                <w:sz w:val="16"/>
                <w:szCs w:val="16"/>
              </w:rPr>
              <w:t>44</w:t>
            </w:r>
          </w:p>
        </w:tc>
        <w:tc>
          <w:tcPr>
            <w:tcW w:w="3492"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3456DF06" w14:textId="77777777" w:rsidR="00B168B5" w:rsidRDefault="006A4C1F" w:rsidP="00EE1228">
            <w:pPr>
              <w:widowControl w:val="0"/>
              <w:spacing w:line="276" w:lineRule="auto"/>
              <w:rPr>
                <w:rFonts w:cs="Arial"/>
                <w:color w:val="000000"/>
                <w:sz w:val="16"/>
                <w:szCs w:val="16"/>
              </w:rPr>
            </w:pPr>
            <w:r>
              <w:rPr>
                <w:rFonts w:eastAsia="Calibri" w:cs="Arial"/>
                <w:sz w:val="16"/>
                <w:szCs w:val="16"/>
              </w:rPr>
              <w:t>SMAS – Conselho Tutelar</w:t>
            </w:r>
          </w:p>
        </w:tc>
        <w:tc>
          <w:tcPr>
            <w:tcW w:w="5682"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03B6B6A9" w14:textId="77777777" w:rsidR="00B168B5" w:rsidRDefault="006A4C1F" w:rsidP="00EE1228">
            <w:pPr>
              <w:widowControl w:val="0"/>
              <w:spacing w:line="276" w:lineRule="auto"/>
              <w:rPr>
                <w:rFonts w:cs="Arial"/>
                <w:color w:val="000000"/>
                <w:sz w:val="16"/>
                <w:szCs w:val="16"/>
              </w:rPr>
            </w:pPr>
            <w:r>
              <w:rPr>
                <w:rFonts w:eastAsia="Calibri" w:cs="Arial"/>
                <w:sz w:val="16"/>
                <w:szCs w:val="16"/>
              </w:rPr>
              <w:t>RuaDom Joao VI, esquina pernambuco Centro</w:t>
            </w:r>
          </w:p>
        </w:tc>
      </w:tr>
      <w:tr w:rsidR="00B168B5" w14:paraId="00594A41" w14:textId="77777777" w:rsidTr="00F94237">
        <w:trPr>
          <w:trHeight w:val="288"/>
        </w:trPr>
        <w:tc>
          <w:tcPr>
            <w:tcW w:w="562"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34A71CD7" w14:textId="77777777" w:rsidR="00B168B5" w:rsidRDefault="006A4C1F" w:rsidP="00EE1228">
            <w:pPr>
              <w:widowControl w:val="0"/>
              <w:spacing w:line="276" w:lineRule="auto"/>
              <w:jc w:val="center"/>
              <w:rPr>
                <w:rFonts w:cs="Arial"/>
                <w:color w:val="000000"/>
                <w:sz w:val="16"/>
                <w:szCs w:val="16"/>
              </w:rPr>
            </w:pPr>
            <w:r>
              <w:rPr>
                <w:rFonts w:cs="Arial"/>
                <w:color w:val="000000"/>
                <w:sz w:val="16"/>
                <w:szCs w:val="16"/>
              </w:rPr>
              <w:t>45</w:t>
            </w:r>
          </w:p>
        </w:tc>
        <w:tc>
          <w:tcPr>
            <w:tcW w:w="3492"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0A0A413F" w14:textId="77777777" w:rsidR="00B168B5" w:rsidRDefault="006A4C1F" w:rsidP="00EE1228">
            <w:pPr>
              <w:widowControl w:val="0"/>
              <w:spacing w:line="276" w:lineRule="auto"/>
              <w:rPr>
                <w:rFonts w:eastAsia="Calibri" w:cs="Arial"/>
                <w:sz w:val="16"/>
                <w:szCs w:val="16"/>
              </w:rPr>
            </w:pPr>
            <w:r>
              <w:rPr>
                <w:rFonts w:eastAsia="Calibri" w:cs="Arial"/>
                <w:sz w:val="16"/>
                <w:szCs w:val="16"/>
              </w:rPr>
              <w:t>SMAS – Serviço de Convivência e</w:t>
            </w:r>
          </w:p>
          <w:p w14:paraId="4675B8E5" w14:textId="77777777" w:rsidR="00B168B5" w:rsidRDefault="006A4C1F" w:rsidP="00EE1228">
            <w:pPr>
              <w:widowControl w:val="0"/>
              <w:spacing w:line="276" w:lineRule="auto"/>
              <w:rPr>
                <w:rFonts w:cs="Arial"/>
                <w:color w:val="000000"/>
                <w:sz w:val="16"/>
                <w:szCs w:val="16"/>
              </w:rPr>
            </w:pPr>
            <w:r>
              <w:rPr>
                <w:rFonts w:eastAsia="Calibri" w:cs="Arial"/>
                <w:sz w:val="16"/>
                <w:szCs w:val="16"/>
              </w:rPr>
              <w:t>Fortalecimento de Vínculos em Porto Mendes</w:t>
            </w:r>
          </w:p>
        </w:tc>
        <w:tc>
          <w:tcPr>
            <w:tcW w:w="5682"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2D430D13" w14:textId="77777777" w:rsidR="00B168B5" w:rsidRDefault="006A4C1F" w:rsidP="00EE1228">
            <w:pPr>
              <w:widowControl w:val="0"/>
              <w:spacing w:line="276" w:lineRule="auto"/>
              <w:rPr>
                <w:rFonts w:cs="Arial"/>
                <w:color w:val="000000"/>
                <w:sz w:val="16"/>
                <w:szCs w:val="16"/>
              </w:rPr>
            </w:pPr>
            <w:r>
              <w:rPr>
                <w:rFonts w:eastAsia="Calibri" w:cs="Arial"/>
                <w:sz w:val="16"/>
                <w:szCs w:val="16"/>
              </w:rPr>
              <w:t>Avenida Capitão Heitor, ao lado do destacamento da Polícia Militar – Distrito de Porto Mendes</w:t>
            </w:r>
          </w:p>
        </w:tc>
      </w:tr>
      <w:tr w:rsidR="00B168B5" w14:paraId="79BE900A" w14:textId="77777777" w:rsidTr="00F94237">
        <w:trPr>
          <w:trHeight w:val="288"/>
        </w:trPr>
        <w:tc>
          <w:tcPr>
            <w:tcW w:w="562"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7C824380" w14:textId="77777777" w:rsidR="00B168B5" w:rsidRDefault="006A4C1F" w:rsidP="00EE1228">
            <w:pPr>
              <w:widowControl w:val="0"/>
              <w:spacing w:line="276" w:lineRule="auto"/>
              <w:jc w:val="center"/>
              <w:rPr>
                <w:rFonts w:cs="Arial"/>
                <w:color w:val="000000"/>
                <w:sz w:val="16"/>
                <w:szCs w:val="16"/>
              </w:rPr>
            </w:pPr>
            <w:r>
              <w:rPr>
                <w:rFonts w:cs="Arial"/>
                <w:color w:val="000000"/>
                <w:sz w:val="16"/>
                <w:szCs w:val="16"/>
              </w:rPr>
              <w:t>46</w:t>
            </w:r>
          </w:p>
        </w:tc>
        <w:tc>
          <w:tcPr>
            <w:tcW w:w="3492"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2C6485EE" w14:textId="77777777" w:rsidR="00B168B5" w:rsidRDefault="006A4C1F" w:rsidP="00EE1228">
            <w:pPr>
              <w:widowControl w:val="0"/>
              <w:spacing w:line="276" w:lineRule="auto"/>
              <w:rPr>
                <w:rFonts w:cs="Arial"/>
                <w:color w:val="000000"/>
                <w:sz w:val="16"/>
                <w:szCs w:val="16"/>
              </w:rPr>
            </w:pPr>
            <w:r>
              <w:rPr>
                <w:rFonts w:eastAsia="Calibri" w:cs="Arial"/>
                <w:sz w:val="16"/>
                <w:szCs w:val="16"/>
              </w:rPr>
              <w:t>SMAS – Anexo Secretaria; (Centro de distribuição)</w:t>
            </w:r>
          </w:p>
        </w:tc>
        <w:tc>
          <w:tcPr>
            <w:tcW w:w="5682"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2772CA10" w14:textId="77777777" w:rsidR="00B168B5" w:rsidRDefault="006A4C1F" w:rsidP="00EE1228">
            <w:pPr>
              <w:widowControl w:val="0"/>
              <w:spacing w:line="276" w:lineRule="auto"/>
              <w:rPr>
                <w:rFonts w:cs="Arial"/>
                <w:color w:val="000000"/>
                <w:sz w:val="16"/>
                <w:szCs w:val="16"/>
              </w:rPr>
            </w:pPr>
            <w:r>
              <w:rPr>
                <w:rFonts w:eastAsia="Calibri" w:cs="Arial"/>
                <w:sz w:val="16"/>
                <w:szCs w:val="16"/>
              </w:rPr>
              <w:t>Rua Espírito Santo, 900, ao lado do CRAS – Centro</w:t>
            </w:r>
          </w:p>
        </w:tc>
      </w:tr>
      <w:tr w:rsidR="00B168B5" w14:paraId="41012F37" w14:textId="77777777" w:rsidTr="00F94237">
        <w:trPr>
          <w:trHeight w:val="288"/>
        </w:trPr>
        <w:tc>
          <w:tcPr>
            <w:tcW w:w="562"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1EA8D3BC" w14:textId="77777777" w:rsidR="00B168B5" w:rsidRDefault="006A4C1F" w:rsidP="00EE1228">
            <w:pPr>
              <w:widowControl w:val="0"/>
              <w:spacing w:line="276" w:lineRule="auto"/>
              <w:jc w:val="center"/>
              <w:rPr>
                <w:rFonts w:cs="Arial"/>
                <w:color w:val="000000"/>
                <w:sz w:val="16"/>
                <w:szCs w:val="16"/>
              </w:rPr>
            </w:pPr>
            <w:r>
              <w:rPr>
                <w:rFonts w:cs="Arial"/>
                <w:color w:val="000000"/>
                <w:sz w:val="16"/>
                <w:szCs w:val="16"/>
              </w:rPr>
              <w:t>47</w:t>
            </w:r>
          </w:p>
        </w:tc>
        <w:tc>
          <w:tcPr>
            <w:tcW w:w="3492"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4DCF8FC3" w14:textId="77777777" w:rsidR="00B168B5" w:rsidRDefault="006A4C1F" w:rsidP="00EE1228">
            <w:pPr>
              <w:widowControl w:val="0"/>
              <w:spacing w:line="276" w:lineRule="auto"/>
              <w:rPr>
                <w:rFonts w:cs="Arial"/>
                <w:color w:val="000000"/>
                <w:sz w:val="16"/>
                <w:szCs w:val="16"/>
              </w:rPr>
            </w:pPr>
            <w:r>
              <w:rPr>
                <w:rFonts w:eastAsia="Calibri" w:cs="Arial"/>
                <w:sz w:val="16"/>
                <w:szCs w:val="16"/>
              </w:rPr>
              <w:t>SMC – Museu de Porto Mendes</w:t>
            </w:r>
          </w:p>
        </w:tc>
        <w:tc>
          <w:tcPr>
            <w:tcW w:w="5682"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2ECB1C15" w14:textId="77777777" w:rsidR="00B168B5" w:rsidRDefault="006A4C1F" w:rsidP="00EE1228">
            <w:pPr>
              <w:widowControl w:val="0"/>
              <w:spacing w:line="276" w:lineRule="auto"/>
              <w:rPr>
                <w:rFonts w:cs="Arial"/>
                <w:color w:val="000000"/>
                <w:sz w:val="16"/>
                <w:szCs w:val="16"/>
              </w:rPr>
            </w:pPr>
            <w:r>
              <w:rPr>
                <w:rFonts w:eastAsia="Calibri" w:cs="Arial"/>
                <w:sz w:val="16"/>
                <w:szCs w:val="16"/>
              </w:rPr>
              <w:t>Avenida Capitão Heitor Mendes, s/n, ao lado do Supermercado Jorge – Porto Mendes</w:t>
            </w:r>
          </w:p>
        </w:tc>
      </w:tr>
      <w:tr w:rsidR="00B168B5" w14:paraId="6130241D" w14:textId="77777777" w:rsidTr="00F94237">
        <w:trPr>
          <w:trHeight w:val="288"/>
        </w:trPr>
        <w:tc>
          <w:tcPr>
            <w:tcW w:w="562"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657D25CC" w14:textId="77777777" w:rsidR="00B168B5" w:rsidRDefault="006A4C1F" w:rsidP="00EE1228">
            <w:pPr>
              <w:widowControl w:val="0"/>
              <w:spacing w:line="276" w:lineRule="auto"/>
              <w:jc w:val="center"/>
              <w:rPr>
                <w:rFonts w:cs="Arial"/>
                <w:color w:val="000000"/>
                <w:sz w:val="16"/>
                <w:szCs w:val="16"/>
              </w:rPr>
            </w:pPr>
            <w:r>
              <w:rPr>
                <w:rFonts w:cs="Arial"/>
                <w:color w:val="000000"/>
                <w:sz w:val="16"/>
                <w:szCs w:val="16"/>
              </w:rPr>
              <w:t>48</w:t>
            </w:r>
          </w:p>
        </w:tc>
        <w:tc>
          <w:tcPr>
            <w:tcW w:w="3492"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0D1FF4A1" w14:textId="77777777" w:rsidR="00B168B5" w:rsidRDefault="006A4C1F" w:rsidP="00EE1228">
            <w:pPr>
              <w:widowControl w:val="0"/>
              <w:spacing w:line="276" w:lineRule="auto"/>
              <w:rPr>
                <w:rFonts w:cs="Arial"/>
                <w:color w:val="000000"/>
                <w:sz w:val="16"/>
                <w:szCs w:val="16"/>
              </w:rPr>
            </w:pPr>
            <w:r>
              <w:rPr>
                <w:rFonts w:eastAsia="Calibri" w:cs="Arial"/>
                <w:sz w:val="16"/>
                <w:szCs w:val="16"/>
              </w:rPr>
              <w:t>SMC – Biblioteca Municipal</w:t>
            </w:r>
          </w:p>
        </w:tc>
        <w:tc>
          <w:tcPr>
            <w:tcW w:w="5682"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1DF87F16" w14:textId="77777777" w:rsidR="00B168B5" w:rsidRDefault="006A4C1F" w:rsidP="00EE1228">
            <w:pPr>
              <w:widowControl w:val="0"/>
              <w:spacing w:line="276" w:lineRule="auto"/>
              <w:rPr>
                <w:rFonts w:cs="Arial"/>
                <w:color w:val="000000"/>
                <w:sz w:val="16"/>
                <w:szCs w:val="16"/>
              </w:rPr>
            </w:pPr>
            <w:r>
              <w:rPr>
                <w:rFonts w:eastAsia="Calibri" w:cs="Arial"/>
                <w:sz w:val="16"/>
                <w:szCs w:val="16"/>
              </w:rPr>
              <w:t>Rua Sergipe, 625, ao lado da Câmara dos Vereadores – Centro</w:t>
            </w:r>
          </w:p>
        </w:tc>
      </w:tr>
      <w:tr w:rsidR="00B168B5" w14:paraId="33513CC9" w14:textId="77777777" w:rsidTr="00F94237">
        <w:trPr>
          <w:trHeight w:val="288"/>
        </w:trPr>
        <w:tc>
          <w:tcPr>
            <w:tcW w:w="562"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0EE6646C" w14:textId="77777777" w:rsidR="00B168B5" w:rsidRDefault="006A4C1F" w:rsidP="00EE1228">
            <w:pPr>
              <w:widowControl w:val="0"/>
              <w:spacing w:line="276" w:lineRule="auto"/>
              <w:jc w:val="center"/>
              <w:rPr>
                <w:rFonts w:cs="Arial"/>
                <w:color w:val="000000"/>
                <w:sz w:val="16"/>
                <w:szCs w:val="16"/>
              </w:rPr>
            </w:pPr>
            <w:r>
              <w:rPr>
                <w:rFonts w:cs="Arial"/>
                <w:color w:val="000000"/>
                <w:sz w:val="16"/>
                <w:szCs w:val="16"/>
              </w:rPr>
              <w:t>49</w:t>
            </w:r>
          </w:p>
        </w:tc>
        <w:tc>
          <w:tcPr>
            <w:tcW w:w="3492"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37A74EB0" w14:textId="77777777" w:rsidR="00B168B5" w:rsidRDefault="006A4C1F" w:rsidP="00EE1228">
            <w:pPr>
              <w:widowControl w:val="0"/>
              <w:spacing w:line="276" w:lineRule="auto"/>
              <w:rPr>
                <w:rFonts w:cs="Arial"/>
                <w:color w:val="000000"/>
                <w:sz w:val="16"/>
                <w:szCs w:val="16"/>
              </w:rPr>
            </w:pPr>
            <w:r>
              <w:rPr>
                <w:rFonts w:eastAsia="Calibri" w:cs="Arial"/>
                <w:sz w:val="16"/>
                <w:szCs w:val="16"/>
              </w:rPr>
              <w:t>SMC – Biblioteca Cidadã</w:t>
            </w:r>
          </w:p>
        </w:tc>
        <w:tc>
          <w:tcPr>
            <w:tcW w:w="5682"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28828C68" w14:textId="77777777" w:rsidR="00B168B5" w:rsidRDefault="006A4C1F" w:rsidP="00EE1228">
            <w:pPr>
              <w:widowControl w:val="0"/>
              <w:spacing w:line="276" w:lineRule="auto"/>
              <w:rPr>
                <w:rFonts w:cs="Arial"/>
                <w:color w:val="000000"/>
                <w:sz w:val="16"/>
                <w:szCs w:val="16"/>
              </w:rPr>
            </w:pPr>
            <w:r>
              <w:rPr>
                <w:rFonts w:eastAsia="Calibri" w:cs="Arial"/>
                <w:sz w:val="16"/>
                <w:szCs w:val="16"/>
              </w:rPr>
              <w:t>Rua São Jorge, 540, ao lado do Posto de Saúde São Lucas – São Lucas</w:t>
            </w:r>
          </w:p>
        </w:tc>
      </w:tr>
      <w:tr w:rsidR="00B168B5" w14:paraId="46197172" w14:textId="77777777" w:rsidTr="00F94237">
        <w:trPr>
          <w:trHeight w:val="288"/>
        </w:trPr>
        <w:tc>
          <w:tcPr>
            <w:tcW w:w="562"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4E95BE0A" w14:textId="77777777" w:rsidR="00B168B5" w:rsidRDefault="006A4C1F" w:rsidP="00EE1228">
            <w:pPr>
              <w:widowControl w:val="0"/>
              <w:spacing w:line="276" w:lineRule="auto"/>
              <w:jc w:val="center"/>
              <w:rPr>
                <w:rFonts w:cs="Arial"/>
                <w:color w:val="000000"/>
                <w:sz w:val="16"/>
                <w:szCs w:val="16"/>
              </w:rPr>
            </w:pPr>
            <w:r>
              <w:rPr>
                <w:rFonts w:cs="Arial"/>
                <w:color w:val="000000"/>
                <w:sz w:val="16"/>
                <w:szCs w:val="16"/>
              </w:rPr>
              <w:t>50</w:t>
            </w:r>
          </w:p>
        </w:tc>
        <w:tc>
          <w:tcPr>
            <w:tcW w:w="3492"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61A8695C" w14:textId="77777777" w:rsidR="00B168B5" w:rsidRDefault="006A4C1F" w:rsidP="00EE1228">
            <w:pPr>
              <w:widowControl w:val="0"/>
              <w:spacing w:line="276" w:lineRule="auto"/>
              <w:rPr>
                <w:rFonts w:cs="Arial"/>
                <w:color w:val="000000"/>
                <w:sz w:val="16"/>
                <w:szCs w:val="16"/>
              </w:rPr>
            </w:pPr>
            <w:r>
              <w:rPr>
                <w:rFonts w:eastAsia="Calibri" w:cs="Arial"/>
                <w:sz w:val="16"/>
                <w:szCs w:val="16"/>
              </w:rPr>
              <w:t>SMC – Escola de Artes</w:t>
            </w:r>
          </w:p>
        </w:tc>
        <w:tc>
          <w:tcPr>
            <w:tcW w:w="5682"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14DEE590" w14:textId="77777777" w:rsidR="00B168B5" w:rsidRDefault="006A4C1F" w:rsidP="00EE1228">
            <w:pPr>
              <w:widowControl w:val="0"/>
              <w:spacing w:line="276" w:lineRule="auto"/>
              <w:rPr>
                <w:rFonts w:cs="Arial"/>
                <w:color w:val="000000"/>
                <w:sz w:val="16"/>
                <w:szCs w:val="16"/>
              </w:rPr>
            </w:pPr>
            <w:r>
              <w:rPr>
                <w:rFonts w:eastAsia="Calibri" w:cs="Arial"/>
                <w:sz w:val="16"/>
                <w:szCs w:val="16"/>
              </w:rPr>
              <w:t>Rua 15 de Novembro com a rua Maranhão, dentro do Parque de Exposições, ao lado da Casa Cultural – Centro</w:t>
            </w:r>
          </w:p>
        </w:tc>
      </w:tr>
      <w:tr w:rsidR="00B168B5" w14:paraId="7F66BF72" w14:textId="77777777" w:rsidTr="00F94237">
        <w:trPr>
          <w:trHeight w:val="288"/>
        </w:trPr>
        <w:tc>
          <w:tcPr>
            <w:tcW w:w="562"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5921FBBA" w14:textId="77777777" w:rsidR="00B168B5" w:rsidRDefault="006A4C1F" w:rsidP="00EE1228">
            <w:pPr>
              <w:widowControl w:val="0"/>
              <w:spacing w:line="276" w:lineRule="auto"/>
              <w:jc w:val="center"/>
              <w:rPr>
                <w:rFonts w:cs="Arial"/>
                <w:color w:val="000000"/>
                <w:sz w:val="16"/>
                <w:szCs w:val="16"/>
              </w:rPr>
            </w:pPr>
            <w:r>
              <w:rPr>
                <w:rFonts w:cs="Arial"/>
                <w:color w:val="000000"/>
                <w:sz w:val="16"/>
                <w:szCs w:val="16"/>
              </w:rPr>
              <w:t>51</w:t>
            </w:r>
          </w:p>
        </w:tc>
        <w:tc>
          <w:tcPr>
            <w:tcW w:w="3492"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07C2FC32" w14:textId="77777777" w:rsidR="00B168B5" w:rsidRDefault="006A4C1F" w:rsidP="00EE1228">
            <w:pPr>
              <w:widowControl w:val="0"/>
              <w:spacing w:line="276" w:lineRule="auto"/>
              <w:rPr>
                <w:rFonts w:cs="Arial"/>
                <w:color w:val="000000"/>
                <w:sz w:val="16"/>
                <w:szCs w:val="16"/>
              </w:rPr>
            </w:pPr>
            <w:r>
              <w:rPr>
                <w:rFonts w:eastAsia="Calibri" w:cs="Arial"/>
                <w:sz w:val="16"/>
                <w:szCs w:val="16"/>
              </w:rPr>
              <w:t>SMC – Casa Cultural (centro de eventos)</w:t>
            </w:r>
          </w:p>
        </w:tc>
        <w:tc>
          <w:tcPr>
            <w:tcW w:w="5682"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5E51B3AC" w14:textId="77777777" w:rsidR="00B168B5" w:rsidRDefault="006A4C1F" w:rsidP="00EE1228">
            <w:pPr>
              <w:widowControl w:val="0"/>
              <w:spacing w:line="276" w:lineRule="auto"/>
              <w:rPr>
                <w:rFonts w:cs="Arial"/>
                <w:color w:val="000000"/>
                <w:sz w:val="16"/>
                <w:szCs w:val="16"/>
              </w:rPr>
            </w:pPr>
            <w:r>
              <w:rPr>
                <w:rFonts w:eastAsia="Calibri" w:cs="Arial"/>
                <w:sz w:val="16"/>
                <w:szCs w:val="16"/>
              </w:rPr>
              <w:t>Rua 15 de Novembro com a rua Maranhão, dentro do Parque de Exposições</w:t>
            </w:r>
          </w:p>
        </w:tc>
      </w:tr>
      <w:tr w:rsidR="00B168B5" w14:paraId="22A43347" w14:textId="77777777" w:rsidTr="00F94237">
        <w:trPr>
          <w:trHeight w:val="288"/>
        </w:trPr>
        <w:tc>
          <w:tcPr>
            <w:tcW w:w="562"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23CB832F" w14:textId="77777777" w:rsidR="00B168B5" w:rsidRDefault="006A4C1F" w:rsidP="00EE1228">
            <w:pPr>
              <w:widowControl w:val="0"/>
              <w:spacing w:line="276" w:lineRule="auto"/>
              <w:jc w:val="center"/>
              <w:rPr>
                <w:rFonts w:cs="Arial"/>
                <w:color w:val="000000"/>
                <w:sz w:val="16"/>
                <w:szCs w:val="16"/>
              </w:rPr>
            </w:pPr>
            <w:r>
              <w:rPr>
                <w:rFonts w:cs="Arial"/>
                <w:color w:val="000000"/>
                <w:sz w:val="16"/>
                <w:szCs w:val="16"/>
              </w:rPr>
              <w:t>52</w:t>
            </w:r>
          </w:p>
        </w:tc>
        <w:tc>
          <w:tcPr>
            <w:tcW w:w="3492"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517464D6" w14:textId="77777777" w:rsidR="00B168B5" w:rsidRDefault="006A4C1F" w:rsidP="00EE1228">
            <w:pPr>
              <w:widowControl w:val="0"/>
              <w:spacing w:line="276" w:lineRule="auto"/>
              <w:rPr>
                <w:rFonts w:cs="Arial"/>
                <w:color w:val="000000"/>
                <w:sz w:val="16"/>
                <w:szCs w:val="16"/>
              </w:rPr>
            </w:pPr>
            <w:r>
              <w:rPr>
                <w:rFonts w:eastAsia="Calibri" w:cs="Arial"/>
                <w:sz w:val="16"/>
                <w:szCs w:val="16"/>
              </w:rPr>
              <w:t>SMED – Transporte Escolar (centro de eventos)</w:t>
            </w:r>
          </w:p>
        </w:tc>
        <w:tc>
          <w:tcPr>
            <w:tcW w:w="5682"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794D3982" w14:textId="77777777" w:rsidR="00B168B5" w:rsidRDefault="006A4C1F" w:rsidP="00EE1228">
            <w:pPr>
              <w:widowControl w:val="0"/>
              <w:spacing w:line="276" w:lineRule="auto"/>
              <w:rPr>
                <w:rFonts w:cs="Arial"/>
                <w:color w:val="000000"/>
                <w:sz w:val="16"/>
                <w:szCs w:val="16"/>
              </w:rPr>
            </w:pPr>
            <w:r>
              <w:rPr>
                <w:rFonts w:eastAsia="Calibri" w:cs="Arial"/>
                <w:sz w:val="16"/>
                <w:szCs w:val="16"/>
              </w:rPr>
              <w:t>Rua Ceará, s/n, mesmo pavilhão da Feira do Parque – Centro</w:t>
            </w:r>
          </w:p>
        </w:tc>
      </w:tr>
      <w:tr w:rsidR="00B168B5" w14:paraId="0BC862BB" w14:textId="77777777" w:rsidTr="00F94237">
        <w:trPr>
          <w:trHeight w:val="288"/>
        </w:trPr>
        <w:tc>
          <w:tcPr>
            <w:tcW w:w="562"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104FF8CC" w14:textId="77777777" w:rsidR="00B168B5" w:rsidRDefault="006A4C1F" w:rsidP="00EE1228">
            <w:pPr>
              <w:widowControl w:val="0"/>
              <w:spacing w:line="276" w:lineRule="auto"/>
              <w:jc w:val="center"/>
              <w:rPr>
                <w:rFonts w:cs="Arial"/>
                <w:color w:val="000000"/>
                <w:sz w:val="16"/>
                <w:szCs w:val="16"/>
              </w:rPr>
            </w:pPr>
            <w:r>
              <w:rPr>
                <w:rFonts w:cs="Arial"/>
                <w:color w:val="000000"/>
                <w:sz w:val="16"/>
                <w:szCs w:val="16"/>
              </w:rPr>
              <w:t>53</w:t>
            </w:r>
          </w:p>
        </w:tc>
        <w:tc>
          <w:tcPr>
            <w:tcW w:w="3492"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670860F4" w14:textId="77777777" w:rsidR="00B168B5" w:rsidRDefault="006A4C1F" w:rsidP="00EE1228">
            <w:pPr>
              <w:widowControl w:val="0"/>
              <w:spacing w:line="276" w:lineRule="auto"/>
              <w:rPr>
                <w:rFonts w:cs="Arial"/>
                <w:color w:val="000000"/>
                <w:sz w:val="16"/>
                <w:szCs w:val="16"/>
              </w:rPr>
            </w:pPr>
            <w:r>
              <w:rPr>
                <w:rFonts w:eastAsia="Calibri" w:cs="Arial"/>
                <w:sz w:val="16"/>
                <w:szCs w:val="16"/>
              </w:rPr>
              <w:t>SMEL – Ginásio de Esportes Ney Braga</w:t>
            </w:r>
          </w:p>
        </w:tc>
        <w:tc>
          <w:tcPr>
            <w:tcW w:w="5682"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477C6F58" w14:textId="77777777" w:rsidR="00B168B5" w:rsidRDefault="006A4C1F" w:rsidP="00EE1228">
            <w:pPr>
              <w:widowControl w:val="0"/>
              <w:spacing w:line="276" w:lineRule="auto"/>
              <w:rPr>
                <w:rFonts w:cs="Arial"/>
                <w:color w:val="000000"/>
                <w:sz w:val="16"/>
                <w:szCs w:val="16"/>
              </w:rPr>
            </w:pPr>
            <w:r>
              <w:rPr>
                <w:rFonts w:eastAsia="Calibri" w:cs="Arial"/>
                <w:sz w:val="16"/>
                <w:szCs w:val="16"/>
              </w:rPr>
              <w:t>Rua Ceará, 1570, em frente ao Módulo Desportivo e Café Colonial - Centro</w:t>
            </w:r>
          </w:p>
        </w:tc>
      </w:tr>
      <w:tr w:rsidR="00B168B5" w14:paraId="5141D2D8" w14:textId="77777777" w:rsidTr="00F94237">
        <w:trPr>
          <w:trHeight w:val="288"/>
        </w:trPr>
        <w:tc>
          <w:tcPr>
            <w:tcW w:w="562"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218058A8" w14:textId="77777777" w:rsidR="00B168B5" w:rsidRDefault="006A4C1F" w:rsidP="00EE1228">
            <w:pPr>
              <w:widowControl w:val="0"/>
              <w:spacing w:line="276" w:lineRule="auto"/>
              <w:jc w:val="center"/>
              <w:rPr>
                <w:rFonts w:cs="Arial"/>
                <w:color w:val="000000"/>
                <w:sz w:val="16"/>
                <w:szCs w:val="16"/>
              </w:rPr>
            </w:pPr>
            <w:r>
              <w:rPr>
                <w:rFonts w:cs="Arial"/>
                <w:color w:val="000000"/>
                <w:sz w:val="16"/>
                <w:szCs w:val="16"/>
              </w:rPr>
              <w:t>54</w:t>
            </w:r>
          </w:p>
        </w:tc>
        <w:tc>
          <w:tcPr>
            <w:tcW w:w="3492"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53D5EBC3" w14:textId="77777777" w:rsidR="00B168B5" w:rsidRDefault="006A4C1F" w:rsidP="00EE1228">
            <w:pPr>
              <w:widowControl w:val="0"/>
              <w:spacing w:line="276" w:lineRule="auto"/>
              <w:rPr>
                <w:rFonts w:cs="Arial"/>
                <w:color w:val="000000"/>
                <w:sz w:val="16"/>
                <w:szCs w:val="16"/>
              </w:rPr>
            </w:pPr>
            <w:r>
              <w:rPr>
                <w:rFonts w:eastAsia="Calibri" w:cs="Arial"/>
                <w:sz w:val="16"/>
                <w:szCs w:val="16"/>
              </w:rPr>
              <w:t>SMEL – Ginásio Vila Gaúcha</w:t>
            </w:r>
          </w:p>
        </w:tc>
        <w:tc>
          <w:tcPr>
            <w:tcW w:w="5682"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50C283A9" w14:textId="77777777" w:rsidR="00B168B5" w:rsidRDefault="006A4C1F" w:rsidP="00EE1228">
            <w:pPr>
              <w:widowControl w:val="0"/>
              <w:spacing w:line="276" w:lineRule="auto"/>
              <w:rPr>
                <w:rFonts w:cs="Arial"/>
                <w:color w:val="000000"/>
                <w:sz w:val="16"/>
                <w:szCs w:val="16"/>
              </w:rPr>
            </w:pPr>
            <w:r>
              <w:rPr>
                <w:rFonts w:eastAsia="Calibri" w:cs="Arial"/>
                <w:sz w:val="16"/>
                <w:szCs w:val="16"/>
              </w:rPr>
              <w:t>Rua Santa Catarina, em frente ao SENAC – Vila Gaúcha</w:t>
            </w:r>
          </w:p>
        </w:tc>
      </w:tr>
      <w:tr w:rsidR="00B168B5" w14:paraId="3EFDB4A3" w14:textId="77777777" w:rsidTr="00F94237">
        <w:trPr>
          <w:trHeight w:val="288"/>
        </w:trPr>
        <w:tc>
          <w:tcPr>
            <w:tcW w:w="562"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65428A40" w14:textId="77777777" w:rsidR="00B168B5" w:rsidRDefault="006A4C1F" w:rsidP="00EE1228">
            <w:pPr>
              <w:widowControl w:val="0"/>
              <w:spacing w:line="276" w:lineRule="auto"/>
              <w:jc w:val="center"/>
              <w:rPr>
                <w:rFonts w:cs="Arial"/>
                <w:color w:val="000000"/>
                <w:sz w:val="16"/>
                <w:szCs w:val="16"/>
              </w:rPr>
            </w:pPr>
            <w:r>
              <w:rPr>
                <w:rFonts w:cs="Arial"/>
                <w:color w:val="000000"/>
                <w:sz w:val="16"/>
                <w:szCs w:val="16"/>
              </w:rPr>
              <w:t>54</w:t>
            </w:r>
          </w:p>
        </w:tc>
        <w:tc>
          <w:tcPr>
            <w:tcW w:w="3492"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44BE94AA" w14:textId="77777777" w:rsidR="00B168B5" w:rsidRDefault="006A4C1F" w:rsidP="00EE1228">
            <w:pPr>
              <w:widowControl w:val="0"/>
              <w:spacing w:line="276" w:lineRule="auto"/>
              <w:rPr>
                <w:rFonts w:cs="Arial"/>
                <w:color w:val="000000"/>
                <w:sz w:val="16"/>
                <w:szCs w:val="16"/>
              </w:rPr>
            </w:pPr>
            <w:r>
              <w:rPr>
                <w:rFonts w:eastAsia="Calibri" w:cs="Arial"/>
                <w:sz w:val="16"/>
                <w:szCs w:val="16"/>
              </w:rPr>
              <w:t>SMEL – Pista de Bicicross Max Mulling</w:t>
            </w:r>
          </w:p>
        </w:tc>
        <w:tc>
          <w:tcPr>
            <w:tcW w:w="5682"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5E5A084F" w14:textId="77777777" w:rsidR="00B168B5" w:rsidRDefault="006A4C1F" w:rsidP="00EE1228">
            <w:pPr>
              <w:widowControl w:val="0"/>
              <w:spacing w:line="276" w:lineRule="auto"/>
              <w:rPr>
                <w:rFonts w:eastAsia="Calibri" w:cs="Arial"/>
                <w:sz w:val="16"/>
                <w:szCs w:val="16"/>
              </w:rPr>
            </w:pPr>
            <w:r>
              <w:rPr>
                <w:rFonts w:eastAsia="Calibri" w:cs="Arial"/>
                <w:sz w:val="16"/>
                <w:szCs w:val="16"/>
              </w:rPr>
              <w:t>Rua Juvelino Ribeiro, esquina com rua Tulipas, próximo ao Posto de Saúde Augusto – Higienópolis</w:t>
            </w:r>
          </w:p>
        </w:tc>
      </w:tr>
      <w:tr w:rsidR="00B168B5" w14:paraId="1198D8BD" w14:textId="77777777" w:rsidTr="00F94237">
        <w:trPr>
          <w:trHeight w:val="288"/>
        </w:trPr>
        <w:tc>
          <w:tcPr>
            <w:tcW w:w="562"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2607A74F" w14:textId="77777777" w:rsidR="00B168B5" w:rsidRDefault="006A4C1F" w:rsidP="00EE1228">
            <w:pPr>
              <w:widowControl w:val="0"/>
              <w:spacing w:line="276" w:lineRule="auto"/>
              <w:jc w:val="center"/>
              <w:rPr>
                <w:rFonts w:cs="Arial"/>
                <w:color w:val="000000"/>
                <w:sz w:val="16"/>
                <w:szCs w:val="16"/>
              </w:rPr>
            </w:pPr>
            <w:r>
              <w:rPr>
                <w:rFonts w:cs="Arial"/>
                <w:color w:val="000000"/>
                <w:sz w:val="16"/>
                <w:szCs w:val="16"/>
              </w:rPr>
              <w:t>55</w:t>
            </w:r>
          </w:p>
        </w:tc>
        <w:tc>
          <w:tcPr>
            <w:tcW w:w="3492"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0EAA503A" w14:textId="77777777" w:rsidR="00B168B5" w:rsidRDefault="006A4C1F" w:rsidP="00EE1228">
            <w:pPr>
              <w:widowControl w:val="0"/>
              <w:spacing w:line="276" w:lineRule="auto"/>
              <w:rPr>
                <w:rFonts w:cs="Arial"/>
                <w:color w:val="000000"/>
                <w:sz w:val="16"/>
                <w:szCs w:val="16"/>
              </w:rPr>
            </w:pPr>
            <w:r>
              <w:rPr>
                <w:rFonts w:eastAsia="Calibri" w:cs="Arial"/>
                <w:sz w:val="16"/>
                <w:szCs w:val="16"/>
              </w:rPr>
              <w:t>SMEL - Ginásio Marechal (CAF)</w:t>
            </w:r>
          </w:p>
        </w:tc>
        <w:tc>
          <w:tcPr>
            <w:tcW w:w="5682"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36D48255" w14:textId="77777777" w:rsidR="00B168B5" w:rsidRDefault="006A4C1F" w:rsidP="00EE1228">
            <w:pPr>
              <w:widowControl w:val="0"/>
              <w:spacing w:line="276" w:lineRule="auto"/>
              <w:rPr>
                <w:rFonts w:cs="Arial"/>
                <w:color w:val="000000"/>
                <w:sz w:val="16"/>
                <w:szCs w:val="16"/>
              </w:rPr>
            </w:pPr>
            <w:r>
              <w:rPr>
                <w:rFonts w:eastAsia="Calibri" w:cs="Arial"/>
                <w:sz w:val="16"/>
                <w:szCs w:val="16"/>
              </w:rPr>
              <w:t>Rua 7 de setembro, botafogo, s/n</w:t>
            </w:r>
          </w:p>
        </w:tc>
      </w:tr>
      <w:tr w:rsidR="00B168B5" w14:paraId="724AC165" w14:textId="77777777" w:rsidTr="00F94237">
        <w:trPr>
          <w:trHeight w:val="288"/>
        </w:trPr>
        <w:tc>
          <w:tcPr>
            <w:tcW w:w="562"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2FBF86AE" w14:textId="77777777" w:rsidR="00B168B5" w:rsidRDefault="006A4C1F" w:rsidP="00EE1228">
            <w:pPr>
              <w:widowControl w:val="0"/>
              <w:spacing w:line="276" w:lineRule="auto"/>
              <w:jc w:val="center"/>
              <w:rPr>
                <w:rFonts w:cs="Arial"/>
                <w:color w:val="000000"/>
                <w:sz w:val="16"/>
                <w:szCs w:val="16"/>
              </w:rPr>
            </w:pPr>
            <w:r>
              <w:rPr>
                <w:rFonts w:cs="Arial"/>
                <w:color w:val="000000"/>
                <w:sz w:val="16"/>
                <w:szCs w:val="16"/>
              </w:rPr>
              <w:t>56</w:t>
            </w:r>
          </w:p>
        </w:tc>
        <w:tc>
          <w:tcPr>
            <w:tcW w:w="3492"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619E87A4" w14:textId="77777777" w:rsidR="00B168B5" w:rsidRDefault="006A4C1F" w:rsidP="00EE1228">
            <w:pPr>
              <w:widowControl w:val="0"/>
              <w:spacing w:line="276" w:lineRule="auto"/>
              <w:rPr>
                <w:rFonts w:cs="Arial"/>
                <w:color w:val="000000"/>
                <w:sz w:val="16"/>
                <w:szCs w:val="16"/>
              </w:rPr>
            </w:pPr>
            <w:r>
              <w:rPr>
                <w:rFonts w:eastAsia="Calibri" w:cs="Arial"/>
                <w:sz w:val="16"/>
                <w:szCs w:val="16"/>
              </w:rPr>
              <w:t>SMDE – Parque de Lazer de Porto Mendes</w:t>
            </w:r>
          </w:p>
        </w:tc>
        <w:tc>
          <w:tcPr>
            <w:tcW w:w="5682"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19C694E4" w14:textId="77777777" w:rsidR="00B168B5" w:rsidRDefault="006A4C1F" w:rsidP="00EE1228">
            <w:pPr>
              <w:widowControl w:val="0"/>
              <w:spacing w:line="276" w:lineRule="auto"/>
              <w:rPr>
                <w:rFonts w:cs="Arial"/>
                <w:color w:val="000000"/>
                <w:sz w:val="16"/>
                <w:szCs w:val="16"/>
              </w:rPr>
            </w:pPr>
            <w:r>
              <w:rPr>
                <w:rFonts w:eastAsia="Calibri" w:cs="Arial"/>
                <w:sz w:val="16"/>
                <w:szCs w:val="16"/>
              </w:rPr>
              <w:t>Avenida Capitão Heitor Mendes, s/n, Distrito de Porto Mendes</w:t>
            </w:r>
          </w:p>
        </w:tc>
      </w:tr>
      <w:tr w:rsidR="00B168B5" w14:paraId="6453BE66" w14:textId="77777777" w:rsidTr="00F94237">
        <w:trPr>
          <w:trHeight w:val="288"/>
        </w:trPr>
        <w:tc>
          <w:tcPr>
            <w:tcW w:w="562"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38EA4657" w14:textId="77777777" w:rsidR="00B168B5" w:rsidRDefault="006A4C1F" w:rsidP="00EE1228">
            <w:pPr>
              <w:widowControl w:val="0"/>
              <w:spacing w:line="276" w:lineRule="auto"/>
              <w:jc w:val="center"/>
              <w:rPr>
                <w:rFonts w:cs="Arial"/>
                <w:color w:val="000000"/>
                <w:sz w:val="16"/>
                <w:szCs w:val="16"/>
              </w:rPr>
            </w:pPr>
            <w:r>
              <w:rPr>
                <w:rFonts w:cs="Arial"/>
                <w:color w:val="000000"/>
                <w:sz w:val="16"/>
                <w:szCs w:val="16"/>
              </w:rPr>
              <w:t>57</w:t>
            </w:r>
          </w:p>
        </w:tc>
        <w:tc>
          <w:tcPr>
            <w:tcW w:w="3492"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0E993AD2" w14:textId="77777777" w:rsidR="00B168B5" w:rsidRDefault="006A4C1F" w:rsidP="00EE1228">
            <w:pPr>
              <w:widowControl w:val="0"/>
              <w:spacing w:line="276" w:lineRule="auto"/>
              <w:rPr>
                <w:rFonts w:cs="Arial"/>
                <w:color w:val="000000"/>
                <w:sz w:val="16"/>
                <w:szCs w:val="16"/>
              </w:rPr>
            </w:pPr>
            <w:r>
              <w:rPr>
                <w:rFonts w:eastAsia="Calibri" w:cs="Arial"/>
                <w:sz w:val="16"/>
                <w:szCs w:val="16"/>
              </w:rPr>
              <w:t>SMDE – SINE</w:t>
            </w:r>
          </w:p>
        </w:tc>
        <w:tc>
          <w:tcPr>
            <w:tcW w:w="5682"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27723B25" w14:textId="77777777" w:rsidR="00B168B5" w:rsidRDefault="006A4C1F" w:rsidP="00EE1228">
            <w:pPr>
              <w:widowControl w:val="0"/>
              <w:spacing w:line="276" w:lineRule="auto"/>
              <w:rPr>
                <w:rFonts w:cs="Arial"/>
                <w:color w:val="000000"/>
                <w:sz w:val="16"/>
                <w:szCs w:val="16"/>
              </w:rPr>
            </w:pPr>
            <w:r>
              <w:rPr>
                <w:rFonts w:eastAsia="Calibri" w:cs="Arial"/>
                <w:sz w:val="16"/>
                <w:szCs w:val="16"/>
              </w:rPr>
              <w:t>Rua Tiradentes, 1025 – Centro</w:t>
            </w:r>
          </w:p>
        </w:tc>
      </w:tr>
      <w:tr w:rsidR="00B168B5" w14:paraId="20BACD9B" w14:textId="77777777" w:rsidTr="00F94237">
        <w:trPr>
          <w:trHeight w:val="288"/>
        </w:trPr>
        <w:tc>
          <w:tcPr>
            <w:tcW w:w="562"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7BBC4597" w14:textId="77777777" w:rsidR="00B168B5" w:rsidRDefault="006A4C1F" w:rsidP="00EE1228">
            <w:pPr>
              <w:widowControl w:val="0"/>
              <w:spacing w:line="276" w:lineRule="auto"/>
              <w:jc w:val="center"/>
              <w:rPr>
                <w:rFonts w:cs="Arial"/>
                <w:color w:val="000000"/>
                <w:sz w:val="16"/>
                <w:szCs w:val="16"/>
              </w:rPr>
            </w:pPr>
            <w:r>
              <w:rPr>
                <w:rFonts w:cs="Arial"/>
                <w:color w:val="000000"/>
                <w:sz w:val="16"/>
                <w:szCs w:val="16"/>
              </w:rPr>
              <w:t>58</w:t>
            </w:r>
          </w:p>
        </w:tc>
        <w:tc>
          <w:tcPr>
            <w:tcW w:w="3492"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00C69956" w14:textId="77777777" w:rsidR="00B168B5" w:rsidRDefault="006A4C1F" w:rsidP="00EE1228">
            <w:pPr>
              <w:widowControl w:val="0"/>
              <w:spacing w:line="276" w:lineRule="auto"/>
              <w:rPr>
                <w:rFonts w:cs="Arial"/>
                <w:color w:val="000000"/>
                <w:sz w:val="16"/>
                <w:szCs w:val="16"/>
              </w:rPr>
            </w:pPr>
            <w:r>
              <w:rPr>
                <w:rFonts w:eastAsia="Calibri" w:cs="Arial"/>
                <w:sz w:val="16"/>
                <w:szCs w:val="16"/>
              </w:rPr>
              <w:t>SMDE – PROCON</w:t>
            </w:r>
          </w:p>
        </w:tc>
        <w:tc>
          <w:tcPr>
            <w:tcW w:w="5682"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5DF525DF" w14:textId="77777777" w:rsidR="00B168B5" w:rsidRDefault="006A4C1F" w:rsidP="00EE1228">
            <w:pPr>
              <w:widowControl w:val="0"/>
              <w:spacing w:line="276" w:lineRule="auto"/>
              <w:rPr>
                <w:rFonts w:cs="Arial"/>
                <w:color w:val="000000"/>
                <w:sz w:val="16"/>
                <w:szCs w:val="16"/>
              </w:rPr>
            </w:pPr>
            <w:r>
              <w:rPr>
                <w:rFonts w:eastAsia="Calibri" w:cs="Arial"/>
                <w:sz w:val="16"/>
                <w:szCs w:val="16"/>
              </w:rPr>
              <w:t>Rua Santa Catarina, 1124 – Centro</w:t>
            </w:r>
          </w:p>
        </w:tc>
      </w:tr>
      <w:tr w:rsidR="00B168B5" w14:paraId="3DF41AAB" w14:textId="77777777" w:rsidTr="00F94237">
        <w:trPr>
          <w:trHeight w:val="288"/>
        </w:trPr>
        <w:tc>
          <w:tcPr>
            <w:tcW w:w="562"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396E8056" w14:textId="77777777" w:rsidR="00B168B5" w:rsidRDefault="006A4C1F" w:rsidP="00EE1228">
            <w:pPr>
              <w:widowControl w:val="0"/>
              <w:spacing w:line="276" w:lineRule="auto"/>
              <w:jc w:val="center"/>
              <w:rPr>
                <w:rFonts w:cs="Arial"/>
                <w:color w:val="000000"/>
                <w:sz w:val="16"/>
                <w:szCs w:val="16"/>
              </w:rPr>
            </w:pPr>
            <w:r>
              <w:rPr>
                <w:rFonts w:cs="Arial"/>
                <w:color w:val="000000"/>
                <w:sz w:val="16"/>
                <w:szCs w:val="16"/>
              </w:rPr>
              <w:t>59</w:t>
            </w:r>
          </w:p>
        </w:tc>
        <w:tc>
          <w:tcPr>
            <w:tcW w:w="3492"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5F3E3297" w14:textId="77777777" w:rsidR="00B168B5" w:rsidRDefault="006A4C1F" w:rsidP="00EE1228">
            <w:pPr>
              <w:widowControl w:val="0"/>
              <w:spacing w:line="276" w:lineRule="auto"/>
              <w:rPr>
                <w:rFonts w:cs="Arial"/>
                <w:color w:val="000000"/>
                <w:sz w:val="16"/>
                <w:szCs w:val="16"/>
              </w:rPr>
            </w:pPr>
            <w:r>
              <w:rPr>
                <w:rFonts w:eastAsia="Calibri" w:cs="Arial"/>
                <w:sz w:val="16"/>
                <w:szCs w:val="16"/>
              </w:rPr>
              <w:t>SMDE – Portal de Entrada do Município</w:t>
            </w:r>
          </w:p>
        </w:tc>
        <w:tc>
          <w:tcPr>
            <w:tcW w:w="5682"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7027B267" w14:textId="77777777" w:rsidR="00B168B5" w:rsidRDefault="006A4C1F" w:rsidP="00EE1228">
            <w:pPr>
              <w:widowControl w:val="0"/>
              <w:spacing w:line="276" w:lineRule="auto"/>
              <w:rPr>
                <w:rFonts w:eastAsia="Calibri" w:cs="Arial"/>
                <w:sz w:val="16"/>
                <w:szCs w:val="16"/>
              </w:rPr>
            </w:pPr>
            <w:r>
              <w:rPr>
                <w:rFonts w:eastAsia="Calibri" w:cs="Arial"/>
                <w:sz w:val="16"/>
                <w:szCs w:val="16"/>
              </w:rPr>
              <w:t>Avenida Rio Grande do Sul, s/n, próximo ao trevo de entrada do Município – BR-163 – Marechal</w:t>
            </w:r>
          </w:p>
        </w:tc>
      </w:tr>
      <w:tr w:rsidR="00B168B5" w14:paraId="366449F3" w14:textId="77777777" w:rsidTr="00F94237">
        <w:trPr>
          <w:trHeight w:val="288"/>
        </w:trPr>
        <w:tc>
          <w:tcPr>
            <w:tcW w:w="562"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58AFF8B2" w14:textId="77777777" w:rsidR="00B168B5" w:rsidRDefault="006A4C1F" w:rsidP="00EE1228">
            <w:pPr>
              <w:widowControl w:val="0"/>
              <w:spacing w:line="276" w:lineRule="auto"/>
              <w:jc w:val="center"/>
              <w:rPr>
                <w:rFonts w:cs="Arial"/>
                <w:color w:val="000000"/>
                <w:sz w:val="16"/>
                <w:szCs w:val="16"/>
              </w:rPr>
            </w:pPr>
            <w:r>
              <w:rPr>
                <w:rFonts w:cs="Arial"/>
                <w:color w:val="000000"/>
                <w:sz w:val="16"/>
                <w:szCs w:val="16"/>
              </w:rPr>
              <w:t>60</w:t>
            </w:r>
          </w:p>
        </w:tc>
        <w:tc>
          <w:tcPr>
            <w:tcW w:w="3492"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71E4B80D" w14:textId="77777777" w:rsidR="00B168B5" w:rsidRDefault="006A4C1F" w:rsidP="00EE1228">
            <w:pPr>
              <w:widowControl w:val="0"/>
              <w:spacing w:line="276" w:lineRule="auto"/>
              <w:rPr>
                <w:rFonts w:cs="Arial"/>
                <w:color w:val="000000"/>
                <w:sz w:val="16"/>
                <w:szCs w:val="16"/>
              </w:rPr>
            </w:pPr>
            <w:r>
              <w:rPr>
                <w:rFonts w:eastAsia="Calibri" w:cs="Arial"/>
                <w:sz w:val="16"/>
                <w:szCs w:val="16"/>
              </w:rPr>
              <w:t>SMDE - Parque de Lazer de Porto Mendes - Quadra de Esportes</w:t>
            </w:r>
          </w:p>
        </w:tc>
        <w:tc>
          <w:tcPr>
            <w:tcW w:w="5682"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6E75C06F" w14:textId="77777777" w:rsidR="00B168B5" w:rsidRDefault="006A4C1F" w:rsidP="00EE1228">
            <w:pPr>
              <w:widowControl w:val="0"/>
              <w:spacing w:line="276" w:lineRule="auto"/>
              <w:rPr>
                <w:rFonts w:cs="Arial"/>
                <w:color w:val="000000"/>
                <w:sz w:val="16"/>
                <w:szCs w:val="16"/>
              </w:rPr>
            </w:pPr>
            <w:r>
              <w:rPr>
                <w:rFonts w:eastAsia="Calibri" w:cs="Arial"/>
                <w:sz w:val="16"/>
                <w:szCs w:val="16"/>
              </w:rPr>
              <w:t>Avenida Capitão Heitor Mendes, s/n, Distrito de Porto Mendes (dentro do parque)</w:t>
            </w:r>
          </w:p>
        </w:tc>
      </w:tr>
      <w:tr w:rsidR="00B168B5" w14:paraId="2D856F17" w14:textId="77777777" w:rsidTr="00F94237">
        <w:trPr>
          <w:trHeight w:val="288"/>
        </w:trPr>
        <w:tc>
          <w:tcPr>
            <w:tcW w:w="562"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4075D135" w14:textId="77777777" w:rsidR="00B168B5" w:rsidRDefault="006A4C1F" w:rsidP="00EE1228">
            <w:pPr>
              <w:widowControl w:val="0"/>
              <w:spacing w:line="276" w:lineRule="auto"/>
              <w:jc w:val="center"/>
              <w:rPr>
                <w:rFonts w:cs="Arial"/>
                <w:color w:val="000000"/>
                <w:sz w:val="16"/>
                <w:szCs w:val="16"/>
              </w:rPr>
            </w:pPr>
            <w:r>
              <w:rPr>
                <w:rFonts w:cs="Arial"/>
                <w:color w:val="000000"/>
                <w:sz w:val="16"/>
                <w:szCs w:val="16"/>
              </w:rPr>
              <w:t>61</w:t>
            </w:r>
          </w:p>
        </w:tc>
        <w:tc>
          <w:tcPr>
            <w:tcW w:w="3492"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02E7C79B" w14:textId="77777777" w:rsidR="00B168B5" w:rsidRDefault="006A4C1F" w:rsidP="00EE1228">
            <w:pPr>
              <w:widowControl w:val="0"/>
              <w:spacing w:line="276" w:lineRule="auto"/>
              <w:rPr>
                <w:rFonts w:cs="Arial"/>
                <w:color w:val="000000"/>
                <w:sz w:val="16"/>
                <w:szCs w:val="16"/>
              </w:rPr>
            </w:pPr>
            <w:r>
              <w:rPr>
                <w:rFonts w:eastAsia="Calibri" w:cs="Arial"/>
                <w:sz w:val="16"/>
                <w:szCs w:val="16"/>
              </w:rPr>
              <w:t>SMM – Rodoviária</w:t>
            </w:r>
          </w:p>
        </w:tc>
        <w:tc>
          <w:tcPr>
            <w:tcW w:w="5682"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10E147A0" w14:textId="77777777" w:rsidR="00B168B5" w:rsidRDefault="006A4C1F" w:rsidP="00EE1228">
            <w:pPr>
              <w:widowControl w:val="0"/>
              <w:spacing w:line="276" w:lineRule="auto"/>
              <w:rPr>
                <w:rFonts w:cs="Arial"/>
                <w:color w:val="000000"/>
                <w:sz w:val="16"/>
                <w:szCs w:val="16"/>
              </w:rPr>
            </w:pPr>
            <w:r>
              <w:rPr>
                <w:rFonts w:eastAsia="Calibri" w:cs="Arial"/>
                <w:sz w:val="16"/>
                <w:szCs w:val="16"/>
              </w:rPr>
              <w:t>Rua Independência, 300 – Centro</w:t>
            </w:r>
          </w:p>
        </w:tc>
      </w:tr>
      <w:tr w:rsidR="00B168B5" w14:paraId="78CDF0AE" w14:textId="77777777" w:rsidTr="00F94237">
        <w:trPr>
          <w:trHeight w:val="288"/>
        </w:trPr>
        <w:tc>
          <w:tcPr>
            <w:tcW w:w="562"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7303850B" w14:textId="77777777" w:rsidR="00B168B5" w:rsidRDefault="006A4C1F" w:rsidP="00EE1228">
            <w:pPr>
              <w:widowControl w:val="0"/>
              <w:spacing w:line="276" w:lineRule="auto"/>
              <w:jc w:val="center"/>
              <w:rPr>
                <w:rFonts w:cs="Arial"/>
                <w:color w:val="000000"/>
                <w:sz w:val="16"/>
                <w:szCs w:val="16"/>
              </w:rPr>
            </w:pPr>
            <w:r>
              <w:rPr>
                <w:rFonts w:cs="Arial"/>
                <w:color w:val="000000"/>
                <w:sz w:val="16"/>
                <w:szCs w:val="16"/>
              </w:rPr>
              <w:lastRenderedPageBreak/>
              <w:t>62</w:t>
            </w:r>
          </w:p>
        </w:tc>
        <w:tc>
          <w:tcPr>
            <w:tcW w:w="3492"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6913DFF8" w14:textId="77777777" w:rsidR="00B168B5" w:rsidRDefault="006A4C1F" w:rsidP="00EE1228">
            <w:pPr>
              <w:widowControl w:val="0"/>
              <w:spacing w:line="276" w:lineRule="auto"/>
              <w:rPr>
                <w:rFonts w:cs="Arial"/>
                <w:color w:val="000000"/>
                <w:sz w:val="16"/>
                <w:szCs w:val="16"/>
              </w:rPr>
            </w:pPr>
            <w:r>
              <w:rPr>
                <w:rFonts w:eastAsia="Calibri" w:cs="Arial"/>
                <w:sz w:val="16"/>
                <w:szCs w:val="16"/>
              </w:rPr>
              <w:t>SMM – Instituto de Identificação</w:t>
            </w:r>
          </w:p>
        </w:tc>
        <w:tc>
          <w:tcPr>
            <w:tcW w:w="5682"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3A84195E" w14:textId="77777777" w:rsidR="00B168B5" w:rsidRDefault="006A4C1F" w:rsidP="00EE1228">
            <w:pPr>
              <w:widowControl w:val="0"/>
              <w:spacing w:line="276" w:lineRule="auto"/>
              <w:rPr>
                <w:rFonts w:cs="Arial"/>
                <w:color w:val="000000"/>
                <w:sz w:val="16"/>
                <w:szCs w:val="16"/>
              </w:rPr>
            </w:pPr>
            <w:r>
              <w:rPr>
                <w:rFonts w:eastAsia="Calibri" w:cs="Arial"/>
                <w:sz w:val="16"/>
                <w:szCs w:val="16"/>
              </w:rPr>
              <w:t>Rua Pernambuco, 815, próximo ao Colégio Martin Luther – Centro</w:t>
            </w:r>
          </w:p>
        </w:tc>
      </w:tr>
      <w:tr w:rsidR="00B168B5" w14:paraId="64AA9924" w14:textId="77777777" w:rsidTr="00F94237">
        <w:trPr>
          <w:trHeight w:val="288"/>
        </w:trPr>
        <w:tc>
          <w:tcPr>
            <w:tcW w:w="562"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0F9732A2" w14:textId="77777777" w:rsidR="00B168B5" w:rsidRDefault="006A4C1F" w:rsidP="00EE1228">
            <w:pPr>
              <w:widowControl w:val="0"/>
              <w:spacing w:line="276" w:lineRule="auto"/>
              <w:jc w:val="center"/>
              <w:rPr>
                <w:rFonts w:cs="Arial"/>
                <w:color w:val="000000"/>
                <w:sz w:val="16"/>
                <w:szCs w:val="16"/>
              </w:rPr>
            </w:pPr>
            <w:r>
              <w:rPr>
                <w:rFonts w:cs="Arial"/>
                <w:color w:val="000000"/>
                <w:sz w:val="16"/>
                <w:szCs w:val="16"/>
              </w:rPr>
              <w:t>63</w:t>
            </w:r>
          </w:p>
        </w:tc>
        <w:tc>
          <w:tcPr>
            <w:tcW w:w="3492"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367E2839" w14:textId="77777777" w:rsidR="00B168B5" w:rsidRDefault="006A4C1F" w:rsidP="00EE1228">
            <w:pPr>
              <w:widowControl w:val="0"/>
              <w:spacing w:line="276" w:lineRule="auto"/>
              <w:rPr>
                <w:rFonts w:cs="Arial"/>
                <w:color w:val="000000"/>
                <w:sz w:val="16"/>
                <w:szCs w:val="16"/>
              </w:rPr>
            </w:pPr>
            <w:r>
              <w:rPr>
                <w:rFonts w:eastAsia="Calibri" w:cs="Arial"/>
                <w:sz w:val="16"/>
                <w:szCs w:val="16"/>
              </w:rPr>
              <w:t>SMM – Corpo de Bombeiros</w:t>
            </w:r>
          </w:p>
        </w:tc>
        <w:tc>
          <w:tcPr>
            <w:tcW w:w="5682"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20D9F577" w14:textId="77777777" w:rsidR="00B168B5" w:rsidRDefault="006A4C1F" w:rsidP="00EE1228">
            <w:pPr>
              <w:widowControl w:val="0"/>
              <w:spacing w:line="276" w:lineRule="auto"/>
              <w:rPr>
                <w:rFonts w:cs="Arial"/>
                <w:color w:val="000000"/>
                <w:sz w:val="16"/>
                <w:szCs w:val="16"/>
              </w:rPr>
            </w:pPr>
            <w:r>
              <w:rPr>
                <w:rFonts w:eastAsia="Calibri" w:cs="Arial"/>
                <w:sz w:val="16"/>
                <w:szCs w:val="16"/>
              </w:rPr>
              <w:t>Rua Pernambuco, 680, ao lado da antiga Secretaria Municipal de Infraestrutura – Centro</w:t>
            </w:r>
          </w:p>
        </w:tc>
      </w:tr>
      <w:tr w:rsidR="00B168B5" w14:paraId="4B86BC5A" w14:textId="77777777" w:rsidTr="00F94237">
        <w:trPr>
          <w:trHeight w:val="288"/>
        </w:trPr>
        <w:tc>
          <w:tcPr>
            <w:tcW w:w="562"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7FC1DBC8" w14:textId="77777777" w:rsidR="00B168B5" w:rsidRDefault="006A4C1F" w:rsidP="00EE1228">
            <w:pPr>
              <w:widowControl w:val="0"/>
              <w:spacing w:line="276" w:lineRule="auto"/>
              <w:jc w:val="center"/>
              <w:rPr>
                <w:rFonts w:cs="Arial"/>
                <w:color w:val="000000"/>
                <w:sz w:val="16"/>
                <w:szCs w:val="16"/>
              </w:rPr>
            </w:pPr>
            <w:r>
              <w:rPr>
                <w:rFonts w:cs="Arial"/>
                <w:color w:val="000000"/>
                <w:sz w:val="16"/>
                <w:szCs w:val="16"/>
              </w:rPr>
              <w:t>64</w:t>
            </w:r>
          </w:p>
        </w:tc>
        <w:tc>
          <w:tcPr>
            <w:tcW w:w="3492"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4B198277" w14:textId="77777777" w:rsidR="00B168B5" w:rsidRDefault="006A4C1F" w:rsidP="00EE1228">
            <w:pPr>
              <w:widowControl w:val="0"/>
              <w:spacing w:line="276" w:lineRule="auto"/>
              <w:rPr>
                <w:rFonts w:cs="Arial"/>
                <w:color w:val="000000"/>
                <w:sz w:val="16"/>
                <w:szCs w:val="16"/>
              </w:rPr>
            </w:pPr>
            <w:r>
              <w:rPr>
                <w:rFonts w:eastAsia="Calibri" w:cs="Arial"/>
                <w:sz w:val="16"/>
                <w:szCs w:val="16"/>
              </w:rPr>
              <w:t>SMM – Corpo de Bombeiros (Parque de Exposições)</w:t>
            </w:r>
          </w:p>
        </w:tc>
        <w:tc>
          <w:tcPr>
            <w:tcW w:w="5682"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2CAEDDFB" w14:textId="77777777" w:rsidR="00B168B5" w:rsidRDefault="006A4C1F" w:rsidP="00EE1228">
            <w:pPr>
              <w:widowControl w:val="0"/>
              <w:spacing w:line="276" w:lineRule="auto"/>
              <w:rPr>
                <w:rFonts w:cs="Arial"/>
                <w:color w:val="000000"/>
                <w:sz w:val="16"/>
                <w:szCs w:val="16"/>
              </w:rPr>
            </w:pPr>
            <w:r>
              <w:rPr>
                <w:rFonts w:eastAsia="Calibri" w:cs="Arial"/>
                <w:sz w:val="16"/>
                <w:szCs w:val="16"/>
              </w:rPr>
              <w:t>Rua XV de Novembro, s/n, dentro do Parque de Exposições – Centro</w:t>
            </w:r>
          </w:p>
        </w:tc>
      </w:tr>
      <w:tr w:rsidR="00B168B5" w14:paraId="6CA15424" w14:textId="77777777" w:rsidTr="00F94237">
        <w:trPr>
          <w:trHeight w:val="288"/>
        </w:trPr>
        <w:tc>
          <w:tcPr>
            <w:tcW w:w="562"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0AF49E31" w14:textId="77777777" w:rsidR="00B168B5" w:rsidRDefault="006A4C1F" w:rsidP="00EE1228">
            <w:pPr>
              <w:widowControl w:val="0"/>
              <w:spacing w:line="276" w:lineRule="auto"/>
              <w:jc w:val="center"/>
              <w:rPr>
                <w:rFonts w:cs="Arial"/>
                <w:color w:val="000000"/>
                <w:sz w:val="16"/>
                <w:szCs w:val="16"/>
              </w:rPr>
            </w:pPr>
            <w:r>
              <w:rPr>
                <w:rFonts w:cs="Arial"/>
                <w:color w:val="000000"/>
                <w:sz w:val="16"/>
                <w:szCs w:val="16"/>
              </w:rPr>
              <w:t>65</w:t>
            </w:r>
          </w:p>
        </w:tc>
        <w:tc>
          <w:tcPr>
            <w:tcW w:w="3492"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65657AF1" w14:textId="77777777" w:rsidR="00B168B5" w:rsidRDefault="006A4C1F" w:rsidP="00EE1228">
            <w:pPr>
              <w:widowControl w:val="0"/>
              <w:spacing w:line="276" w:lineRule="auto"/>
              <w:rPr>
                <w:rFonts w:eastAsia="Calibri" w:cs="Arial"/>
                <w:sz w:val="16"/>
                <w:szCs w:val="16"/>
              </w:rPr>
            </w:pPr>
            <w:r>
              <w:rPr>
                <w:rFonts w:eastAsia="Calibri" w:cs="Arial"/>
                <w:sz w:val="16"/>
                <w:szCs w:val="16"/>
              </w:rPr>
              <w:t>SMM – Polícia Militar –</w:t>
            </w:r>
          </w:p>
          <w:p w14:paraId="012A51C9" w14:textId="77777777" w:rsidR="00B168B5" w:rsidRDefault="006A4C1F" w:rsidP="00EE1228">
            <w:pPr>
              <w:widowControl w:val="0"/>
              <w:spacing w:line="276" w:lineRule="auto"/>
              <w:rPr>
                <w:rFonts w:cs="Arial"/>
                <w:color w:val="000000"/>
                <w:sz w:val="16"/>
                <w:szCs w:val="16"/>
              </w:rPr>
            </w:pPr>
            <w:r>
              <w:rPr>
                <w:rFonts w:eastAsia="Calibri" w:cs="Arial"/>
                <w:sz w:val="16"/>
                <w:szCs w:val="16"/>
              </w:rPr>
              <w:t>BPFRON (Parque de Exposições (PREFEITURINHA)</w:t>
            </w:r>
          </w:p>
        </w:tc>
        <w:tc>
          <w:tcPr>
            <w:tcW w:w="5682"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4F904484" w14:textId="77777777" w:rsidR="00B168B5" w:rsidRDefault="006A4C1F" w:rsidP="00EE1228">
            <w:pPr>
              <w:widowControl w:val="0"/>
              <w:spacing w:line="276" w:lineRule="auto"/>
              <w:rPr>
                <w:rFonts w:cs="Arial"/>
                <w:color w:val="000000"/>
                <w:sz w:val="16"/>
                <w:szCs w:val="16"/>
              </w:rPr>
            </w:pPr>
            <w:r>
              <w:rPr>
                <w:rFonts w:eastAsia="Calibri" w:cs="Arial"/>
                <w:sz w:val="16"/>
                <w:szCs w:val="16"/>
              </w:rPr>
              <w:t>Rua XV de Novembro, s/n, dentro do Parque de Exposições – Centro</w:t>
            </w:r>
          </w:p>
        </w:tc>
      </w:tr>
      <w:tr w:rsidR="00B168B5" w14:paraId="357FDD3A" w14:textId="77777777" w:rsidTr="00F94237">
        <w:trPr>
          <w:trHeight w:val="288"/>
        </w:trPr>
        <w:tc>
          <w:tcPr>
            <w:tcW w:w="562"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0425ECBB" w14:textId="77777777" w:rsidR="00B168B5" w:rsidRDefault="006A4C1F" w:rsidP="00EE1228">
            <w:pPr>
              <w:widowControl w:val="0"/>
              <w:spacing w:line="276" w:lineRule="auto"/>
              <w:jc w:val="center"/>
              <w:rPr>
                <w:rFonts w:cs="Arial"/>
                <w:color w:val="000000"/>
                <w:sz w:val="16"/>
                <w:szCs w:val="16"/>
              </w:rPr>
            </w:pPr>
            <w:r>
              <w:rPr>
                <w:rFonts w:cs="Arial"/>
                <w:color w:val="000000"/>
                <w:sz w:val="16"/>
                <w:szCs w:val="16"/>
              </w:rPr>
              <w:t>66</w:t>
            </w:r>
          </w:p>
        </w:tc>
        <w:tc>
          <w:tcPr>
            <w:tcW w:w="3492"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3DF77AF4" w14:textId="77777777" w:rsidR="00B168B5" w:rsidRDefault="006A4C1F" w:rsidP="00EE1228">
            <w:pPr>
              <w:widowControl w:val="0"/>
              <w:spacing w:line="276" w:lineRule="auto"/>
              <w:rPr>
                <w:rFonts w:cs="Arial"/>
                <w:color w:val="000000"/>
                <w:sz w:val="16"/>
                <w:szCs w:val="16"/>
              </w:rPr>
            </w:pPr>
            <w:r>
              <w:rPr>
                <w:rFonts w:eastAsia="Calibri" w:cs="Arial"/>
                <w:sz w:val="16"/>
                <w:szCs w:val="16"/>
              </w:rPr>
              <w:t>SMI – Cemitério</w:t>
            </w:r>
          </w:p>
        </w:tc>
        <w:tc>
          <w:tcPr>
            <w:tcW w:w="5682"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5A34C53F" w14:textId="77777777" w:rsidR="00B168B5" w:rsidRDefault="006A4C1F" w:rsidP="00EE1228">
            <w:pPr>
              <w:widowControl w:val="0"/>
              <w:spacing w:line="276" w:lineRule="auto"/>
              <w:rPr>
                <w:rFonts w:cs="Arial"/>
                <w:color w:val="000000"/>
                <w:sz w:val="16"/>
                <w:szCs w:val="16"/>
              </w:rPr>
            </w:pPr>
            <w:r>
              <w:rPr>
                <w:rFonts w:eastAsia="Calibri" w:cs="Arial"/>
                <w:sz w:val="16"/>
                <w:szCs w:val="16"/>
              </w:rPr>
              <w:t>Avenida Rio Grande do Sul, s/n – Vila Gaúcha</w:t>
            </w:r>
          </w:p>
        </w:tc>
      </w:tr>
      <w:tr w:rsidR="00B168B5" w14:paraId="07EF5AEF" w14:textId="77777777" w:rsidTr="00F94237">
        <w:trPr>
          <w:trHeight w:val="288"/>
        </w:trPr>
        <w:tc>
          <w:tcPr>
            <w:tcW w:w="562"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0556BDA9" w14:textId="77777777" w:rsidR="00B168B5" w:rsidRDefault="006A4C1F" w:rsidP="00EE1228">
            <w:pPr>
              <w:widowControl w:val="0"/>
              <w:spacing w:line="276" w:lineRule="auto"/>
              <w:jc w:val="center"/>
              <w:rPr>
                <w:rFonts w:cs="Arial"/>
                <w:color w:val="000000"/>
                <w:sz w:val="16"/>
                <w:szCs w:val="16"/>
              </w:rPr>
            </w:pPr>
            <w:r>
              <w:rPr>
                <w:rFonts w:cs="Arial"/>
                <w:color w:val="000000"/>
                <w:sz w:val="16"/>
                <w:szCs w:val="16"/>
              </w:rPr>
              <w:t>67</w:t>
            </w:r>
          </w:p>
        </w:tc>
        <w:tc>
          <w:tcPr>
            <w:tcW w:w="3492"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6BB6A9B9" w14:textId="77777777" w:rsidR="00B168B5" w:rsidRDefault="006A4C1F" w:rsidP="00EE1228">
            <w:pPr>
              <w:widowControl w:val="0"/>
              <w:spacing w:line="276" w:lineRule="auto"/>
              <w:rPr>
                <w:rFonts w:cs="Arial"/>
                <w:color w:val="000000"/>
                <w:sz w:val="16"/>
                <w:szCs w:val="16"/>
              </w:rPr>
            </w:pPr>
            <w:r>
              <w:rPr>
                <w:rFonts w:eastAsia="Calibri" w:cs="Arial"/>
                <w:sz w:val="16"/>
                <w:szCs w:val="16"/>
              </w:rPr>
              <w:t>SMM – Aeroporto</w:t>
            </w:r>
          </w:p>
        </w:tc>
        <w:tc>
          <w:tcPr>
            <w:tcW w:w="5682"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599A1A49" w14:textId="77777777" w:rsidR="00B168B5" w:rsidRDefault="006A4C1F" w:rsidP="00EE1228">
            <w:pPr>
              <w:widowControl w:val="0"/>
              <w:spacing w:line="276" w:lineRule="auto"/>
              <w:rPr>
                <w:rFonts w:cs="Arial"/>
                <w:color w:val="000000"/>
                <w:sz w:val="16"/>
                <w:szCs w:val="16"/>
              </w:rPr>
            </w:pPr>
            <w:r>
              <w:rPr>
                <w:rFonts w:eastAsia="Calibri" w:cs="Arial"/>
                <w:sz w:val="16"/>
                <w:szCs w:val="16"/>
              </w:rPr>
              <w:t>Rodovia PR-495, s/n – Higienópolis</w:t>
            </w:r>
          </w:p>
        </w:tc>
      </w:tr>
      <w:tr w:rsidR="00B168B5" w14:paraId="45C4D85B" w14:textId="77777777" w:rsidTr="00F94237">
        <w:trPr>
          <w:trHeight w:val="288"/>
        </w:trPr>
        <w:tc>
          <w:tcPr>
            <w:tcW w:w="562"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04803255" w14:textId="77777777" w:rsidR="00B168B5" w:rsidRDefault="006A4C1F" w:rsidP="00EE1228">
            <w:pPr>
              <w:widowControl w:val="0"/>
              <w:spacing w:line="276" w:lineRule="auto"/>
              <w:jc w:val="center"/>
              <w:rPr>
                <w:rFonts w:cs="Arial"/>
                <w:color w:val="000000"/>
                <w:sz w:val="16"/>
                <w:szCs w:val="16"/>
              </w:rPr>
            </w:pPr>
            <w:r>
              <w:rPr>
                <w:rFonts w:cs="Arial"/>
                <w:color w:val="000000"/>
                <w:sz w:val="16"/>
                <w:szCs w:val="16"/>
              </w:rPr>
              <w:t>68</w:t>
            </w:r>
          </w:p>
        </w:tc>
        <w:tc>
          <w:tcPr>
            <w:tcW w:w="3492"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4517A080" w14:textId="77777777" w:rsidR="00B168B5" w:rsidRDefault="006A4C1F" w:rsidP="00EE1228">
            <w:pPr>
              <w:widowControl w:val="0"/>
              <w:spacing w:line="276" w:lineRule="auto"/>
              <w:rPr>
                <w:rFonts w:cs="Arial"/>
                <w:color w:val="000000"/>
                <w:sz w:val="16"/>
                <w:szCs w:val="16"/>
              </w:rPr>
            </w:pPr>
            <w:r>
              <w:rPr>
                <w:rFonts w:eastAsia="Calibri" w:cs="Arial"/>
                <w:sz w:val="16"/>
                <w:szCs w:val="16"/>
              </w:rPr>
              <w:t>SMI – Depósito – Iluminação Pública</w:t>
            </w:r>
          </w:p>
        </w:tc>
        <w:tc>
          <w:tcPr>
            <w:tcW w:w="5682"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36751C20" w14:textId="77777777" w:rsidR="00B168B5" w:rsidRDefault="006A4C1F" w:rsidP="00EE1228">
            <w:pPr>
              <w:widowControl w:val="0"/>
              <w:spacing w:line="276" w:lineRule="auto"/>
              <w:rPr>
                <w:rFonts w:cs="Arial"/>
                <w:color w:val="000000"/>
                <w:sz w:val="16"/>
                <w:szCs w:val="16"/>
              </w:rPr>
            </w:pPr>
            <w:r>
              <w:rPr>
                <w:rFonts w:eastAsia="Calibri" w:cs="Arial"/>
                <w:sz w:val="16"/>
                <w:szCs w:val="16"/>
              </w:rPr>
              <w:t>Rua Ceará, s/n, anexo ao Estádio Municipal Valdir Schneider – Centro</w:t>
            </w:r>
          </w:p>
        </w:tc>
      </w:tr>
      <w:tr w:rsidR="00B168B5" w14:paraId="3A7797CC" w14:textId="77777777" w:rsidTr="00F94237">
        <w:trPr>
          <w:trHeight w:val="288"/>
        </w:trPr>
        <w:tc>
          <w:tcPr>
            <w:tcW w:w="562"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2BAD0802" w14:textId="77777777" w:rsidR="00B168B5" w:rsidRDefault="006A4C1F" w:rsidP="00EE1228">
            <w:pPr>
              <w:widowControl w:val="0"/>
              <w:spacing w:line="276" w:lineRule="auto"/>
              <w:jc w:val="center"/>
              <w:rPr>
                <w:rFonts w:cs="Arial"/>
                <w:color w:val="000000"/>
                <w:sz w:val="16"/>
                <w:szCs w:val="16"/>
              </w:rPr>
            </w:pPr>
            <w:r>
              <w:rPr>
                <w:rFonts w:cs="Arial"/>
                <w:color w:val="000000"/>
                <w:sz w:val="16"/>
                <w:szCs w:val="16"/>
              </w:rPr>
              <w:t>69</w:t>
            </w:r>
          </w:p>
        </w:tc>
        <w:tc>
          <w:tcPr>
            <w:tcW w:w="3492"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2818EC40" w14:textId="77777777" w:rsidR="00B168B5" w:rsidRDefault="006A4C1F" w:rsidP="00EE1228">
            <w:pPr>
              <w:widowControl w:val="0"/>
              <w:spacing w:line="276" w:lineRule="auto"/>
              <w:rPr>
                <w:rFonts w:cs="Arial"/>
                <w:color w:val="000000"/>
                <w:sz w:val="16"/>
                <w:szCs w:val="16"/>
              </w:rPr>
            </w:pPr>
            <w:r>
              <w:rPr>
                <w:rFonts w:eastAsia="Calibri" w:cs="Arial"/>
                <w:sz w:val="16"/>
                <w:szCs w:val="16"/>
              </w:rPr>
              <w:t>SMDE – CEMEP</w:t>
            </w:r>
          </w:p>
        </w:tc>
        <w:tc>
          <w:tcPr>
            <w:tcW w:w="5682"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5F2C1D94" w14:textId="77777777" w:rsidR="00B168B5" w:rsidRDefault="006A4C1F" w:rsidP="00EE1228">
            <w:pPr>
              <w:widowControl w:val="0"/>
              <w:spacing w:line="276" w:lineRule="auto"/>
              <w:rPr>
                <w:rFonts w:cs="Arial"/>
                <w:color w:val="000000"/>
                <w:sz w:val="16"/>
                <w:szCs w:val="16"/>
              </w:rPr>
            </w:pPr>
            <w:r>
              <w:rPr>
                <w:rFonts w:eastAsia="Calibri" w:cs="Arial"/>
                <w:sz w:val="16"/>
                <w:szCs w:val="16"/>
              </w:rPr>
              <w:t>Rua Sergipe, 625 – 2° Andar, em cima da Biblioteca Municipal – Centro</w:t>
            </w:r>
          </w:p>
        </w:tc>
      </w:tr>
      <w:tr w:rsidR="00B168B5" w14:paraId="5C507DAA" w14:textId="77777777" w:rsidTr="00F94237">
        <w:trPr>
          <w:trHeight w:val="288"/>
        </w:trPr>
        <w:tc>
          <w:tcPr>
            <w:tcW w:w="562"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19074F91" w14:textId="77777777" w:rsidR="00B168B5" w:rsidRDefault="006A4C1F" w:rsidP="00EE1228">
            <w:pPr>
              <w:widowControl w:val="0"/>
              <w:spacing w:line="276" w:lineRule="auto"/>
              <w:jc w:val="center"/>
              <w:rPr>
                <w:rFonts w:cs="Arial"/>
                <w:color w:val="000000"/>
                <w:sz w:val="16"/>
                <w:szCs w:val="16"/>
              </w:rPr>
            </w:pPr>
            <w:r>
              <w:rPr>
                <w:rFonts w:cs="Arial"/>
                <w:color w:val="000000"/>
                <w:sz w:val="16"/>
                <w:szCs w:val="16"/>
              </w:rPr>
              <w:t>70</w:t>
            </w:r>
          </w:p>
        </w:tc>
        <w:tc>
          <w:tcPr>
            <w:tcW w:w="3492"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48843B14" w14:textId="77777777" w:rsidR="00B168B5" w:rsidRDefault="006A4C1F" w:rsidP="00EE1228">
            <w:pPr>
              <w:widowControl w:val="0"/>
              <w:spacing w:line="276" w:lineRule="auto"/>
              <w:rPr>
                <w:rFonts w:cs="Arial"/>
                <w:color w:val="000000"/>
                <w:sz w:val="16"/>
                <w:szCs w:val="16"/>
              </w:rPr>
            </w:pPr>
            <w:r>
              <w:rPr>
                <w:rFonts w:eastAsia="Calibri" w:cs="Arial"/>
                <w:sz w:val="16"/>
                <w:szCs w:val="16"/>
              </w:rPr>
              <w:t>SMDE - Parque de Lazer de Porto Mendes - Atracadouro</w:t>
            </w:r>
          </w:p>
        </w:tc>
        <w:tc>
          <w:tcPr>
            <w:tcW w:w="5682"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13DB3A19" w14:textId="77777777" w:rsidR="00B168B5" w:rsidRDefault="006A4C1F" w:rsidP="00EE1228">
            <w:pPr>
              <w:widowControl w:val="0"/>
              <w:spacing w:line="276" w:lineRule="auto"/>
              <w:rPr>
                <w:rFonts w:cs="Arial"/>
                <w:color w:val="000000"/>
                <w:sz w:val="16"/>
                <w:szCs w:val="16"/>
              </w:rPr>
            </w:pPr>
            <w:r>
              <w:rPr>
                <w:rFonts w:eastAsia="Calibri" w:cs="Arial"/>
                <w:sz w:val="16"/>
                <w:szCs w:val="16"/>
              </w:rPr>
              <w:t>Avenida Capitão Heitor Mendes (ao lado do atracadouro)</w:t>
            </w:r>
          </w:p>
        </w:tc>
      </w:tr>
      <w:tr w:rsidR="00B168B5" w14:paraId="42F8AA7F" w14:textId="77777777" w:rsidTr="00F94237">
        <w:trPr>
          <w:trHeight w:val="288"/>
        </w:trPr>
        <w:tc>
          <w:tcPr>
            <w:tcW w:w="562"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16F1BF86" w14:textId="77777777" w:rsidR="00B168B5" w:rsidRDefault="006A4C1F" w:rsidP="00EE1228">
            <w:pPr>
              <w:widowControl w:val="0"/>
              <w:spacing w:line="276" w:lineRule="auto"/>
              <w:jc w:val="center"/>
              <w:rPr>
                <w:rFonts w:cs="Arial"/>
                <w:color w:val="000000"/>
                <w:sz w:val="16"/>
                <w:szCs w:val="16"/>
              </w:rPr>
            </w:pPr>
            <w:r>
              <w:rPr>
                <w:rFonts w:cs="Arial"/>
                <w:color w:val="000000"/>
                <w:sz w:val="16"/>
                <w:szCs w:val="16"/>
              </w:rPr>
              <w:t>71</w:t>
            </w:r>
          </w:p>
        </w:tc>
        <w:tc>
          <w:tcPr>
            <w:tcW w:w="3492"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534D2636" w14:textId="77777777" w:rsidR="00B168B5" w:rsidRDefault="006A4C1F" w:rsidP="00EE1228">
            <w:pPr>
              <w:widowControl w:val="0"/>
              <w:spacing w:line="276" w:lineRule="auto"/>
              <w:rPr>
                <w:rFonts w:cs="Arial"/>
                <w:color w:val="000000"/>
                <w:sz w:val="16"/>
                <w:szCs w:val="16"/>
              </w:rPr>
            </w:pPr>
            <w:r>
              <w:rPr>
                <w:rFonts w:eastAsia="Calibri" w:cs="Arial"/>
                <w:sz w:val="16"/>
                <w:szCs w:val="16"/>
              </w:rPr>
              <w:t>SMAD - Depósito Patrimônio</w:t>
            </w:r>
          </w:p>
        </w:tc>
        <w:tc>
          <w:tcPr>
            <w:tcW w:w="5682"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51BFB7BD" w14:textId="77777777" w:rsidR="00B168B5" w:rsidRDefault="006A4C1F" w:rsidP="00EE1228">
            <w:pPr>
              <w:widowControl w:val="0"/>
              <w:spacing w:line="276" w:lineRule="auto"/>
              <w:rPr>
                <w:rFonts w:cs="Arial"/>
                <w:color w:val="000000"/>
                <w:sz w:val="16"/>
                <w:szCs w:val="16"/>
              </w:rPr>
            </w:pPr>
            <w:r>
              <w:rPr>
                <w:rFonts w:eastAsia="Calibri" w:cs="Arial"/>
                <w:sz w:val="16"/>
                <w:szCs w:val="16"/>
              </w:rPr>
              <w:t>Avenida Rio Grande do Sul, 3075 - Parque Industrial II</w:t>
            </w:r>
          </w:p>
        </w:tc>
      </w:tr>
      <w:tr w:rsidR="00B168B5" w14:paraId="11DB34F6" w14:textId="77777777" w:rsidTr="00F94237">
        <w:trPr>
          <w:trHeight w:val="288"/>
        </w:trPr>
        <w:tc>
          <w:tcPr>
            <w:tcW w:w="562"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58B1A5FF" w14:textId="77777777" w:rsidR="00B168B5" w:rsidRDefault="006A4C1F" w:rsidP="00EE1228">
            <w:pPr>
              <w:widowControl w:val="0"/>
              <w:spacing w:line="276" w:lineRule="auto"/>
              <w:jc w:val="center"/>
              <w:rPr>
                <w:rFonts w:cs="Arial"/>
                <w:color w:val="000000"/>
                <w:sz w:val="16"/>
                <w:szCs w:val="16"/>
              </w:rPr>
            </w:pPr>
            <w:r>
              <w:rPr>
                <w:rFonts w:cs="Arial"/>
                <w:color w:val="000000"/>
                <w:sz w:val="16"/>
                <w:szCs w:val="16"/>
              </w:rPr>
              <w:t>72</w:t>
            </w:r>
          </w:p>
        </w:tc>
        <w:tc>
          <w:tcPr>
            <w:tcW w:w="3492"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323A1C00" w14:textId="77777777" w:rsidR="00B168B5" w:rsidRDefault="006A4C1F" w:rsidP="00EE1228">
            <w:pPr>
              <w:widowControl w:val="0"/>
              <w:spacing w:line="276" w:lineRule="auto"/>
              <w:rPr>
                <w:rFonts w:cs="Arial"/>
                <w:color w:val="000000"/>
                <w:sz w:val="16"/>
                <w:szCs w:val="16"/>
              </w:rPr>
            </w:pPr>
            <w:r>
              <w:rPr>
                <w:rFonts w:eastAsia="Calibri" w:cs="Arial"/>
                <w:sz w:val="16"/>
                <w:szCs w:val="16"/>
              </w:rPr>
              <w:t>SMC – Pavilhão Alemão</w:t>
            </w:r>
          </w:p>
        </w:tc>
        <w:tc>
          <w:tcPr>
            <w:tcW w:w="5682"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7A510935" w14:textId="77777777" w:rsidR="00B168B5" w:rsidRDefault="006A4C1F" w:rsidP="00EE1228">
            <w:pPr>
              <w:widowControl w:val="0"/>
              <w:spacing w:line="276" w:lineRule="auto"/>
              <w:rPr>
                <w:rFonts w:cs="Arial"/>
                <w:color w:val="000000"/>
                <w:sz w:val="16"/>
                <w:szCs w:val="16"/>
              </w:rPr>
            </w:pPr>
            <w:r>
              <w:rPr>
                <w:rFonts w:eastAsia="Calibri" w:cs="Arial"/>
                <w:sz w:val="16"/>
                <w:szCs w:val="16"/>
              </w:rPr>
              <w:t>dentro do Parque de Exposições – Centro</w:t>
            </w:r>
          </w:p>
        </w:tc>
      </w:tr>
      <w:tr w:rsidR="00B168B5" w14:paraId="6710541D" w14:textId="77777777" w:rsidTr="00F94237">
        <w:trPr>
          <w:trHeight w:val="288"/>
        </w:trPr>
        <w:tc>
          <w:tcPr>
            <w:tcW w:w="562"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218B7AD7" w14:textId="77777777" w:rsidR="00B168B5" w:rsidRDefault="006A4C1F" w:rsidP="00EE1228">
            <w:pPr>
              <w:widowControl w:val="0"/>
              <w:spacing w:line="276" w:lineRule="auto"/>
              <w:jc w:val="center"/>
              <w:rPr>
                <w:rFonts w:cs="Arial"/>
                <w:color w:val="000000"/>
                <w:sz w:val="16"/>
                <w:szCs w:val="16"/>
              </w:rPr>
            </w:pPr>
            <w:r>
              <w:rPr>
                <w:rFonts w:cs="Arial"/>
                <w:color w:val="000000"/>
                <w:sz w:val="16"/>
                <w:szCs w:val="16"/>
              </w:rPr>
              <w:t>73</w:t>
            </w:r>
          </w:p>
        </w:tc>
        <w:tc>
          <w:tcPr>
            <w:tcW w:w="3492"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7EF449CA" w14:textId="77777777" w:rsidR="00B168B5" w:rsidRDefault="006A4C1F" w:rsidP="00EE1228">
            <w:pPr>
              <w:widowControl w:val="0"/>
              <w:spacing w:line="276" w:lineRule="auto"/>
              <w:rPr>
                <w:rFonts w:cs="Arial"/>
                <w:color w:val="000000"/>
                <w:sz w:val="16"/>
                <w:szCs w:val="16"/>
              </w:rPr>
            </w:pPr>
            <w:r>
              <w:rPr>
                <w:rFonts w:eastAsia="Calibri" w:cs="Arial"/>
                <w:sz w:val="16"/>
                <w:szCs w:val="16"/>
              </w:rPr>
              <w:t>SMAPDS - Aterro Sanitário</w:t>
            </w:r>
          </w:p>
        </w:tc>
        <w:tc>
          <w:tcPr>
            <w:tcW w:w="5682"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7CBFD9B8" w14:textId="77777777" w:rsidR="00B168B5" w:rsidRDefault="006A4C1F" w:rsidP="00EE1228">
            <w:pPr>
              <w:widowControl w:val="0"/>
              <w:spacing w:line="276" w:lineRule="auto"/>
              <w:rPr>
                <w:rFonts w:cs="Arial"/>
                <w:color w:val="000000"/>
                <w:sz w:val="16"/>
                <w:szCs w:val="16"/>
              </w:rPr>
            </w:pPr>
            <w:r>
              <w:rPr>
                <w:rFonts w:eastAsia="Calibri" w:cs="Arial"/>
                <w:sz w:val="16"/>
                <w:szCs w:val="16"/>
              </w:rPr>
              <w:t>Linha Neuhaus – Zona Rural</w:t>
            </w:r>
          </w:p>
        </w:tc>
      </w:tr>
      <w:tr w:rsidR="00B168B5" w14:paraId="26429C8C" w14:textId="77777777" w:rsidTr="00F94237">
        <w:trPr>
          <w:trHeight w:val="288"/>
        </w:trPr>
        <w:tc>
          <w:tcPr>
            <w:tcW w:w="562"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7877C881" w14:textId="77777777" w:rsidR="00B168B5" w:rsidRDefault="006A4C1F" w:rsidP="00EE1228">
            <w:pPr>
              <w:widowControl w:val="0"/>
              <w:spacing w:line="276" w:lineRule="auto"/>
              <w:jc w:val="center"/>
              <w:rPr>
                <w:rFonts w:cs="Arial"/>
                <w:color w:val="000000"/>
                <w:sz w:val="16"/>
                <w:szCs w:val="16"/>
              </w:rPr>
            </w:pPr>
            <w:r>
              <w:rPr>
                <w:rFonts w:cs="Arial"/>
                <w:color w:val="000000"/>
                <w:sz w:val="16"/>
                <w:szCs w:val="16"/>
              </w:rPr>
              <w:t>74</w:t>
            </w:r>
          </w:p>
        </w:tc>
        <w:tc>
          <w:tcPr>
            <w:tcW w:w="3492"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2653F340" w14:textId="77777777" w:rsidR="00B168B5" w:rsidRDefault="006A4C1F" w:rsidP="00EE1228">
            <w:pPr>
              <w:widowControl w:val="0"/>
              <w:spacing w:line="276" w:lineRule="auto"/>
              <w:rPr>
                <w:rFonts w:cs="Arial"/>
                <w:color w:val="000000"/>
                <w:sz w:val="16"/>
                <w:szCs w:val="16"/>
              </w:rPr>
            </w:pPr>
            <w:r>
              <w:rPr>
                <w:rFonts w:eastAsia="Calibri" w:cs="Arial"/>
                <w:sz w:val="16"/>
                <w:szCs w:val="16"/>
              </w:rPr>
              <w:t>SMAD – Centro de Eventos</w:t>
            </w:r>
          </w:p>
        </w:tc>
        <w:tc>
          <w:tcPr>
            <w:tcW w:w="5682"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7DA7B7C9" w14:textId="77777777" w:rsidR="00B168B5" w:rsidRDefault="006A4C1F" w:rsidP="00EE1228">
            <w:pPr>
              <w:widowControl w:val="0"/>
              <w:spacing w:line="276" w:lineRule="auto"/>
              <w:rPr>
                <w:rFonts w:cs="Arial"/>
                <w:color w:val="000000"/>
                <w:sz w:val="16"/>
                <w:szCs w:val="16"/>
              </w:rPr>
            </w:pPr>
            <w:r>
              <w:rPr>
                <w:rFonts w:eastAsia="Calibri" w:cs="Arial"/>
                <w:sz w:val="16"/>
                <w:szCs w:val="16"/>
              </w:rPr>
              <w:t>Rua Ceará, 1433 - Centro</w:t>
            </w:r>
          </w:p>
        </w:tc>
      </w:tr>
      <w:tr w:rsidR="00B168B5" w14:paraId="3873DB14" w14:textId="77777777" w:rsidTr="00F94237">
        <w:trPr>
          <w:trHeight w:val="288"/>
        </w:trPr>
        <w:tc>
          <w:tcPr>
            <w:tcW w:w="562"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647C6A85" w14:textId="77777777" w:rsidR="00B168B5" w:rsidRDefault="006A4C1F" w:rsidP="00EE1228">
            <w:pPr>
              <w:widowControl w:val="0"/>
              <w:spacing w:line="276" w:lineRule="auto"/>
              <w:jc w:val="center"/>
              <w:rPr>
                <w:rFonts w:cs="Arial"/>
                <w:color w:val="000000"/>
                <w:sz w:val="16"/>
                <w:szCs w:val="16"/>
              </w:rPr>
            </w:pPr>
            <w:r>
              <w:rPr>
                <w:rFonts w:cs="Arial"/>
                <w:color w:val="000000"/>
                <w:sz w:val="16"/>
                <w:szCs w:val="16"/>
              </w:rPr>
              <w:t>75</w:t>
            </w:r>
          </w:p>
        </w:tc>
        <w:tc>
          <w:tcPr>
            <w:tcW w:w="3492"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140F4AFC" w14:textId="77777777" w:rsidR="00B168B5" w:rsidRDefault="006A4C1F" w:rsidP="00EE1228">
            <w:pPr>
              <w:widowControl w:val="0"/>
              <w:spacing w:line="276" w:lineRule="auto"/>
              <w:rPr>
                <w:rFonts w:cs="Arial"/>
                <w:color w:val="000000"/>
                <w:sz w:val="16"/>
                <w:szCs w:val="16"/>
              </w:rPr>
            </w:pPr>
            <w:r>
              <w:rPr>
                <w:rFonts w:eastAsia="Calibri" w:cs="Arial"/>
                <w:sz w:val="16"/>
                <w:szCs w:val="16"/>
              </w:rPr>
              <w:t>UPA;</w:t>
            </w:r>
          </w:p>
        </w:tc>
        <w:tc>
          <w:tcPr>
            <w:tcW w:w="5682"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29BC50C8" w14:textId="77777777" w:rsidR="00B168B5" w:rsidRDefault="006A4C1F" w:rsidP="00EE1228">
            <w:pPr>
              <w:widowControl w:val="0"/>
              <w:spacing w:line="276" w:lineRule="auto"/>
              <w:rPr>
                <w:rFonts w:cs="Arial"/>
                <w:color w:val="000000"/>
                <w:sz w:val="16"/>
                <w:szCs w:val="16"/>
              </w:rPr>
            </w:pPr>
            <w:r>
              <w:rPr>
                <w:rFonts w:eastAsia="Calibri" w:cs="Arial"/>
                <w:sz w:val="16"/>
                <w:szCs w:val="16"/>
              </w:rPr>
              <w:t>Rua Presidente Costa e Silva, 510 – Líder</w:t>
            </w:r>
          </w:p>
        </w:tc>
      </w:tr>
      <w:tr w:rsidR="00B168B5" w14:paraId="3E3E07DA" w14:textId="77777777" w:rsidTr="00F94237">
        <w:trPr>
          <w:trHeight w:val="288"/>
        </w:trPr>
        <w:tc>
          <w:tcPr>
            <w:tcW w:w="562"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4FA8609C" w14:textId="77777777" w:rsidR="00B168B5" w:rsidRDefault="006A4C1F" w:rsidP="00EE1228">
            <w:pPr>
              <w:widowControl w:val="0"/>
              <w:spacing w:line="276" w:lineRule="auto"/>
              <w:jc w:val="center"/>
              <w:rPr>
                <w:rFonts w:cs="Arial"/>
                <w:color w:val="000000"/>
                <w:sz w:val="16"/>
                <w:szCs w:val="16"/>
              </w:rPr>
            </w:pPr>
            <w:r>
              <w:rPr>
                <w:rFonts w:cs="Arial"/>
                <w:color w:val="000000"/>
                <w:sz w:val="16"/>
                <w:szCs w:val="16"/>
              </w:rPr>
              <w:t>76</w:t>
            </w:r>
          </w:p>
        </w:tc>
        <w:tc>
          <w:tcPr>
            <w:tcW w:w="3492"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098F326B" w14:textId="77777777" w:rsidR="00B168B5" w:rsidRDefault="006A4C1F" w:rsidP="00EE1228">
            <w:pPr>
              <w:widowControl w:val="0"/>
              <w:spacing w:line="276" w:lineRule="auto"/>
              <w:rPr>
                <w:rFonts w:cs="Arial"/>
                <w:color w:val="000000"/>
                <w:sz w:val="16"/>
                <w:szCs w:val="16"/>
              </w:rPr>
            </w:pPr>
            <w:r>
              <w:rPr>
                <w:rFonts w:eastAsia="Calibri" w:cs="Arial"/>
                <w:sz w:val="16"/>
                <w:szCs w:val="16"/>
              </w:rPr>
              <w:t>Hospital Municipal</w:t>
            </w:r>
          </w:p>
        </w:tc>
        <w:tc>
          <w:tcPr>
            <w:tcW w:w="5682"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558DDC01" w14:textId="77777777" w:rsidR="00B168B5" w:rsidRDefault="006A4C1F" w:rsidP="00EE1228">
            <w:pPr>
              <w:widowControl w:val="0"/>
              <w:spacing w:line="276" w:lineRule="auto"/>
              <w:rPr>
                <w:rFonts w:cs="Arial"/>
                <w:color w:val="000000"/>
                <w:sz w:val="16"/>
                <w:szCs w:val="16"/>
              </w:rPr>
            </w:pPr>
            <w:r>
              <w:rPr>
                <w:rFonts w:eastAsia="Calibri" w:cs="Arial"/>
                <w:sz w:val="16"/>
                <w:szCs w:val="16"/>
              </w:rPr>
              <w:t>Rua 12 de outubro</w:t>
            </w:r>
          </w:p>
        </w:tc>
      </w:tr>
      <w:tr w:rsidR="00B168B5" w14:paraId="6947400D" w14:textId="77777777" w:rsidTr="00F94237">
        <w:trPr>
          <w:trHeight w:val="288"/>
        </w:trPr>
        <w:tc>
          <w:tcPr>
            <w:tcW w:w="562"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6CC008D7" w14:textId="77777777" w:rsidR="00B168B5" w:rsidRDefault="006A4C1F" w:rsidP="00EE1228">
            <w:pPr>
              <w:widowControl w:val="0"/>
              <w:spacing w:line="276" w:lineRule="auto"/>
              <w:jc w:val="center"/>
              <w:rPr>
                <w:rFonts w:cs="Arial"/>
                <w:color w:val="000000"/>
                <w:sz w:val="16"/>
                <w:szCs w:val="16"/>
              </w:rPr>
            </w:pPr>
            <w:r>
              <w:rPr>
                <w:rFonts w:cs="Arial"/>
                <w:color w:val="000000"/>
                <w:sz w:val="16"/>
                <w:szCs w:val="16"/>
              </w:rPr>
              <w:t>77</w:t>
            </w:r>
          </w:p>
        </w:tc>
        <w:tc>
          <w:tcPr>
            <w:tcW w:w="3492"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1E20075C" w14:textId="77777777" w:rsidR="00B168B5" w:rsidRDefault="006A4C1F" w:rsidP="00EE1228">
            <w:pPr>
              <w:widowControl w:val="0"/>
              <w:spacing w:line="276" w:lineRule="auto"/>
              <w:rPr>
                <w:rFonts w:cs="Arial"/>
                <w:color w:val="000000"/>
                <w:sz w:val="16"/>
                <w:szCs w:val="16"/>
              </w:rPr>
            </w:pPr>
            <w:r>
              <w:rPr>
                <w:rFonts w:eastAsia="Calibri" w:cs="Arial"/>
                <w:sz w:val="16"/>
                <w:szCs w:val="16"/>
              </w:rPr>
              <w:t>CIS</w:t>
            </w:r>
          </w:p>
        </w:tc>
        <w:tc>
          <w:tcPr>
            <w:tcW w:w="5682"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4DC71396" w14:textId="77777777" w:rsidR="00B168B5" w:rsidRDefault="006A4C1F" w:rsidP="00EE1228">
            <w:pPr>
              <w:widowControl w:val="0"/>
              <w:spacing w:line="276" w:lineRule="auto"/>
              <w:rPr>
                <w:rFonts w:cs="Arial"/>
                <w:color w:val="000000"/>
                <w:sz w:val="16"/>
                <w:szCs w:val="16"/>
              </w:rPr>
            </w:pPr>
            <w:r>
              <w:rPr>
                <w:rFonts w:eastAsia="Calibri" w:cs="Arial"/>
                <w:sz w:val="16"/>
                <w:szCs w:val="16"/>
              </w:rPr>
              <w:t>Rua Sete de Setembro, 803 – Centro</w:t>
            </w:r>
          </w:p>
        </w:tc>
      </w:tr>
      <w:tr w:rsidR="00B168B5" w14:paraId="6B0FF256" w14:textId="77777777" w:rsidTr="00F94237">
        <w:trPr>
          <w:trHeight w:val="288"/>
        </w:trPr>
        <w:tc>
          <w:tcPr>
            <w:tcW w:w="562"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6D711567" w14:textId="77777777" w:rsidR="00B168B5" w:rsidRDefault="006A4C1F" w:rsidP="00EE1228">
            <w:pPr>
              <w:widowControl w:val="0"/>
              <w:spacing w:line="276" w:lineRule="auto"/>
              <w:jc w:val="center"/>
              <w:rPr>
                <w:rFonts w:cs="Arial"/>
                <w:color w:val="000000"/>
                <w:sz w:val="16"/>
                <w:szCs w:val="16"/>
              </w:rPr>
            </w:pPr>
            <w:r>
              <w:rPr>
                <w:rFonts w:cs="Arial"/>
                <w:color w:val="000000"/>
                <w:sz w:val="16"/>
                <w:szCs w:val="16"/>
              </w:rPr>
              <w:t>78</w:t>
            </w:r>
          </w:p>
        </w:tc>
        <w:tc>
          <w:tcPr>
            <w:tcW w:w="3492"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264EF2BA" w14:textId="77777777" w:rsidR="00B168B5" w:rsidRDefault="006A4C1F" w:rsidP="00EE1228">
            <w:pPr>
              <w:widowControl w:val="0"/>
              <w:spacing w:line="276" w:lineRule="auto"/>
              <w:rPr>
                <w:rFonts w:cs="Arial"/>
                <w:color w:val="000000"/>
                <w:sz w:val="16"/>
                <w:szCs w:val="16"/>
              </w:rPr>
            </w:pPr>
            <w:r>
              <w:rPr>
                <w:rFonts w:eastAsia="Calibri" w:cs="Arial"/>
                <w:sz w:val="16"/>
                <w:szCs w:val="16"/>
              </w:rPr>
              <w:t>Farmácia Básica</w:t>
            </w:r>
          </w:p>
        </w:tc>
        <w:tc>
          <w:tcPr>
            <w:tcW w:w="5682"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3DC28909" w14:textId="77777777" w:rsidR="00B168B5" w:rsidRDefault="006A4C1F" w:rsidP="00EE1228">
            <w:pPr>
              <w:widowControl w:val="0"/>
              <w:spacing w:line="276" w:lineRule="auto"/>
              <w:rPr>
                <w:rFonts w:cs="Arial"/>
                <w:color w:val="000000"/>
                <w:sz w:val="16"/>
                <w:szCs w:val="16"/>
              </w:rPr>
            </w:pPr>
            <w:r>
              <w:rPr>
                <w:rFonts w:eastAsia="Calibri" w:cs="Arial"/>
                <w:sz w:val="16"/>
                <w:szCs w:val="16"/>
              </w:rPr>
              <w:t>Rua São Paulo, CENTRO</w:t>
            </w:r>
          </w:p>
        </w:tc>
      </w:tr>
      <w:tr w:rsidR="00B168B5" w14:paraId="1696C40A" w14:textId="77777777" w:rsidTr="00F94237">
        <w:trPr>
          <w:trHeight w:val="288"/>
        </w:trPr>
        <w:tc>
          <w:tcPr>
            <w:tcW w:w="562"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5DD0C5CD" w14:textId="77777777" w:rsidR="00B168B5" w:rsidRDefault="006A4C1F" w:rsidP="00EE1228">
            <w:pPr>
              <w:widowControl w:val="0"/>
              <w:spacing w:line="276" w:lineRule="auto"/>
              <w:jc w:val="center"/>
              <w:rPr>
                <w:rFonts w:cs="Arial"/>
                <w:color w:val="000000"/>
                <w:sz w:val="16"/>
                <w:szCs w:val="16"/>
              </w:rPr>
            </w:pPr>
            <w:r>
              <w:rPr>
                <w:rFonts w:cs="Arial"/>
                <w:color w:val="000000"/>
                <w:sz w:val="16"/>
                <w:szCs w:val="16"/>
              </w:rPr>
              <w:t>79</w:t>
            </w:r>
          </w:p>
        </w:tc>
        <w:tc>
          <w:tcPr>
            <w:tcW w:w="3492"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2D412D5B" w14:textId="77777777" w:rsidR="00B168B5" w:rsidRDefault="006A4C1F" w:rsidP="00EE1228">
            <w:pPr>
              <w:widowControl w:val="0"/>
              <w:spacing w:line="276" w:lineRule="auto"/>
              <w:rPr>
                <w:rFonts w:cs="Arial"/>
                <w:color w:val="000000"/>
                <w:sz w:val="16"/>
                <w:szCs w:val="16"/>
              </w:rPr>
            </w:pPr>
            <w:r>
              <w:rPr>
                <w:rFonts w:eastAsia="Calibri" w:cs="Arial"/>
                <w:sz w:val="16"/>
                <w:szCs w:val="16"/>
              </w:rPr>
              <w:t>Setor de Frota</w:t>
            </w:r>
          </w:p>
        </w:tc>
        <w:tc>
          <w:tcPr>
            <w:tcW w:w="5682"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3875B468" w14:textId="77777777" w:rsidR="00B168B5" w:rsidRDefault="006A4C1F" w:rsidP="00EE1228">
            <w:pPr>
              <w:widowControl w:val="0"/>
              <w:spacing w:line="276" w:lineRule="auto"/>
              <w:rPr>
                <w:rFonts w:cs="Arial"/>
                <w:color w:val="000000"/>
                <w:sz w:val="16"/>
                <w:szCs w:val="16"/>
              </w:rPr>
            </w:pPr>
            <w:r>
              <w:rPr>
                <w:rFonts w:eastAsia="Calibri" w:cs="Arial"/>
                <w:sz w:val="16"/>
                <w:szCs w:val="16"/>
              </w:rPr>
              <w:t>Rua Dom João VI, 1159 – Centro</w:t>
            </w:r>
          </w:p>
        </w:tc>
      </w:tr>
      <w:tr w:rsidR="00B168B5" w14:paraId="094D0FC2" w14:textId="77777777" w:rsidTr="00F94237">
        <w:trPr>
          <w:trHeight w:val="288"/>
        </w:trPr>
        <w:tc>
          <w:tcPr>
            <w:tcW w:w="562"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30EB6756" w14:textId="77777777" w:rsidR="00B168B5" w:rsidRDefault="006A4C1F" w:rsidP="00EE1228">
            <w:pPr>
              <w:widowControl w:val="0"/>
              <w:spacing w:line="276" w:lineRule="auto"/>
              <w:jc w:val="center"/>
              <w:rPr>
                <w:rFonts w:cs="Arial"/>
                <w:color w:val="000000"/>
                <w:sz w:val="16"/>
                <w:szCs w:val="16"/>
              </w:rPr>
            </w:pPr>
            <w:r>
              <w:rPr>
                <w:rFonts w:cs="Arial"/>
                <w:color w:val="000000"/>
                <w:sz w:val="16"/>
                <w:szCs w:val="16"/>
              </w:rPr>
              <w:t>80</w:t>
            </w:r>
          </w:p>
        </w:tc>
        <w:tc>
          <w:tcPr>
            <w:tcW w:w="3492"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51E80E74" w14:textId="77777777" w:rsidR="00B168B5" w:rsidRDefault="006A4C1F" w:rsidP="00EE1228">
            <w:pPr>
              <w:widowControl w:val="0"/>
              <w:spacing w:line="276" w:lineRule="auto"/>
              <w:rPr>
                <w:rFonts w:cs="Arial"/>
                <w:color w:val="000000"/>
                <w:sz w:val="16"/>
                <w:szCs w:val="16"/>
              </w:rPr>
            </w:pPr>
            <w:r>
              <w:rPr>
                <w:rFonts w:eastAsia="Calibri" w:cs="Arial"/>
                <w:sz w:val="16"/>
                <w:szCs w:val="16"/>
              </w:rPr>
              <w:t>CAPS</w:t>
            </w:r>
          </w:p>
        </w:tc>
        <w:tc>
          <w:tcPr>
            <w:tcW w:w="5682"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4E7F6B88" w14:textId="77777777" w:rsidR="00B168B5" w:rsidRDefault="006A4C1F" w:rsidP="00EE1228">
            <w:pPr>
              <w:widowControl w:val="0"/>
              <w:spacing w:line="276" w:lineRule="auto"/>
              <w:rPr>
                <w:rFonts w:cs="Arial"/>
                <w:color w:val="000000"/>
                <w:sz w:val="16"/>
                <w:szCs w:val="16"/>
              </w:rPr>
            </w:pPr>
            <w:r>
              <w:rPr>
                <w:rFonts w:eastAsia="Calibri" w:cs="Arial"/>
                <w:sz w:val="16"/>
                <w:szCs w:val="16"/>
              </w:rPr>
              <w:t>Rua Sete de Setembro, 1945 – Centro</w:t>
            </w:r>
          </w:p>
        </w:tc>
      </w:tr>
      <w:tr w:rsidR="00B168B5" w14:paraId="6D432D57" w14:textId="77777777" w:rsidTr="00F94237">
        <w:trPr>
          <w:trHeight w:val="288"/>
        </w:trPr>
        <w:tc>
          <w:tcPr>
            <w:tcW w:w="562"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6C6246A9" w14:textId="77777777" w:rsidR="00B168B5" w:rsidRDefault="006A4C1F" w:rsidP="00EE1228">
            <w:pPr>
              <w:widowControl w:val="0"/>
              <w:spacing w:line="276" w:lineRule="auto"/>
              <w:jc w:val="center"/>
              <w:rPr>
                <w:rFonts w:cs="Arial"/>
                <w:color w:val="000000"/>
                <w:sz w:val="16"/>
                <w:szCs w:val="16"/>
              </w:rPr>
            </w:pPr>
            <w:r>
              <w:rPr>
                <w:rFonts w:cs="Arial"/>
                <w:color w:val="000000"/>
                <w:sz w:val="16"/>
                <w:szCs w:val="16"/>
              </w:rPr>
              <w:t>81</w:t>
            </w:r>
          </w:p>
        </w:tc>
        <w:tc>
          <w:tcPr>
            <w:tcW w:w="3492"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113DC2A6" w14:textId="77777777" w:rsidR="00B168B5" w:rsidRDefault="006A4C1F" w:rsidP="00EE1228">
            <w:pPr>
              <w:widowControl w:val="0"/>
              <w:spacing w:line="276" w:lineRule="auto"/>
              <w:rPr>
                <w:rFonts w:cs="Arial"/>
                <w:color w:val="000000"/>
                <w:sz w:val="16"/>
                <w:szCs w:val="16"/>
              </w:rPr>
            </w:pPr>
            <w:r>
              <w:rPr>
                <w:rFonts w:eastAsia="Calibri" w:cs="Arial"/>
                <w:sz w:val="16"/>
                <w:szCs w:val="16"/>
              </w:rPr>
              <w:t>Combate a Endemias</w:t>
            </w:r>
          </w:p>
        </w:tc>
        <w:tc>
          <w:tcPr>
            <w:tcW w:w="5682"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09611A86" w14:textId="77777777" w:rsidR="00B168B5" w:rsidRDefault="006A4C1F" w:rsidP="00EE1228">
            <w:pPr>
              <w:widowControl w:val="0"/>
              <w:spacing w:line="276" w:lineRule="auto"/>
              <w:rPr>
                <w:rFonts w:cs="Arial"/>
                <w:color w:val="000000"/>
                <w:sz w:val="16"/>
                <w:szCs w:val="16"/>
              </w:rPr>
            </w:pPr>
            <w:r>
              <w:rPr>
                <w:rFonts w:eastAsia="Calibri" w:cs="Arial"/>
                <w:sz w:val="16"/>
                <w:szCs w:val="16"/>
              </w:rPr>
              <w:t>Rua São Pedro, s/n, próximo ao Posto de Saúde Marechal – Marechal</w:t>
            </w:r>
          </w:p>
        </w:tc>
      </w:tr>
      <w:tr w:rsidR="00B168B5" w14:paraId="7A736F25" w14:textId="77777777" w:rsidTr="00F94237">
        <w:trPr>
          <w:trHeight w:val="288"/>
        </w:trPr>
        <w:tc>
          <w:tcPr>
            <w:tcW w:w="562"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452F5851" w14:textId="77777777" w:rsidR="00B168B5" w:rsidRDefault="006A4C1F" w:rsidP="00EE1228">
            <w:pPr>
              <w:widowControl w:val="0"/>
              <w:spacing w:line="276" w:lineRule="auto"/>
              <w:jc w:val="center"/>
              <w:rPr>
                <w:rFonts w:cs="Arial"/>
                <w:color w:val="000000"/>
                <w:sz w:val="16"/>
                <w:szCs w:val="16"/>
              </w:rPr>
            </w:pPr>
            <w:r>
              <w:rPr>
                <w:rFonts w:cs="Arial"/>
                <w:color w:val="000000"/>
                <w:sz w:val="16"/>
                <w:szCs w:val="16"/>
              </w:rPr>
              <w:t>82</w:t>
            </w:r>
          </w:p>
        </w:tc>
        <w:tc>
          <w:tcPr>
            <w:tcW w:w="3492"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445C030D" w14:textId="77777777" w:rsidR="00B168B5" w:rsidRDefault="006A4C1F" w:rsidP="00EE1228">
            <w:pPr>
              <w:widowControl w:val="0"/>
              <w:spacing w:line="276" w:lineRule="auto"/>
              <w:rPr>
                <w:rFonts w:cs="Arial"/>
                <w:color w:val="000000"/>
                <w:sz w:val="16"/>
                <w:szCs w:val="16"/>
              </w:rPr>
            </w:pPr>
            <w:r>
              <w:rPr>
                <w:rFonts w:eastAsia="Calibri" w:cs="Arial"/>
                <w:sz w:val="16"/>
                <w:szCs w:val="16"/>
              </w:rPr>
              <w:t>Clínica da Mulher</w:t>
            </w:r>
          </w:p>
        </w:tc>
        <w:tc>
          <w:tcPr>
            <w:tcW w:w="5682"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18EDEB95" w14:textId="77777777" w:rsidR="00B168B5" w:rsidRDefault="006A4C1F" w:rsidP="00EE1228">
            <w:pPr>
              <w:widowControl w:val="0"/>
              <w:spacing w:line="276" w:lineRule="auto"/>
              <w:rPr>
                <w:rFonts w:cs="Arial"/>
                <w:color w:val="000000"/>
                <w:sz w:val="16"/>
                <w:szCs w:val="16"/>
              </w:rPr>
            </w:pPr>
            <w:r>
              <w:rPr>
                <w:rFonts w:eastAsia="Calibri" w:cs="Arial"/>
                <w:sz w:val="16"/>
                <w:szCs w:val="16"/>
              </w:rPr>
              <w:t>Rua Sete de Setembro, 1744 – Centro</w:t>
            </w:r>
          </w:p>
        </w:tc>
      </w:tr>
      <w:tr w:rsidR="00B168B5" w14:paraId="2353584F" w14:textId="77777777" w:rsidTr="00F94237">
        <w:trPr>
          <w:trHeight w:val="288"/>
        </w:trPr>
        <w:tc>
          <w:tcPr>
            <w:tcW w:w="562"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397BCB3D" w14:textId="77777777" w:rsidR="00B168B5" w:rsidRDefault="006A4C1F" w:rsidP="00EE1228">
            <w:pPr>
              <w:widowControl w:val="0"/>
              <w:spacing w:line="276" w:lineRule="auto"/>
              <w:jc w:val="center"/>
              <w:rPr>
                <w:rFonts w:cs="Arial"/>
                <w:color w:val="000000"/>
                <w:sz w:val="16"/>
                <w:szCs w:val="16"/>
              </w:rPr>
            </w:pPr>
            <w:r>
              <w:rPr>
                <w:rFonts w:cs="Arial"/>
                <w:color w:val="000000"/>
                <w:sz w:val="16"/>
                <w:szCs w:val="16"/>
              </w:rPr>
              <w:t>83</w:t>
            </w:r>
          </w:p>
        </w:tc>
        <w:tc>
          <w:tcPr>
            <w:tcW w:w="3492"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5D30B31B" w14:textId="77777777" w:rsidR="00B168B5" w:rsidRDefault="006A4C1F" w:rsidP="00EE1228">
            <w:pPr>
              <w:widowControl w:val="0"/>
              <w:spacing w:line="276" w:lineRule="auto"/>
              <w:rPr>
                <w:rFonts w:cs="Arial"/>
                <w:color w:val="000000"/>
                <w:sz w:val="16"/>
                <w:szCs w:val="16"/>
              </w:rPr>
            </w:pPr>
            <w:r>
              <w:rPr>
                <w:rFonts w:eastAsia="Calibri" w:cs="Arial"/>
                <w:sz w:val="16"/>
                <w:szCs w:val="16"/>
              </w:rPr>
              <w:t>Posto de Saúde Novo Três Passos</w:t>
            </w:r>
          </w:p>
        </w:tc>
        <w:tc>
          <w:tcPr>
            <w:tcW w:w="5682"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30540BBE" w14:textId="77777777" w:rsidR="00B168B5" w:rsidRDefault="006A4C1F" w:rsidP="00EE1228">
            <w:pPr>
              <w:widowControl w:val="0"/>
              <w:spacing w:line="276" w:lineRule="auto"/>
              <w:rPr>
                <w:rFonts w:cs="Arial"/>
                <w:color w:val="000000"/>
                <w:sz w:val="16"/>
                <w:szCs w:val="16"/>
              </w:rPr>
            </w:pPr>
            <w:r>
              <w:rPr>
                <w:rFonts w:eastAsia="Calibri" w:cs="Arial"/>
                <w:sz w:val="16"/>
                <w:szCs w:val="16"/>
              </w:rPr>
              <w:t>Rua Olavo Bilac, 407 – Distrito de Novo Três Passos</w:t>
            </w:r>
          </w:p>
        </w:tc>
      </w:tr>
      <w:tr w:rsidR="00B168B5" w14:paraId="197268DC" w14:textId="77777777" w:rsidTr="00F94237">
        <w:trPr>
          <w:trHeight w:val="288"/>
        </w:trPr>
        <w:tc>
          <w:tcPr>
            <w:tcW w:w="562"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4F6F91D6" w14:textId="77777777" w:rsidR="00B168B5" w:rsidRDefault="006A4C1F" w:rsidP="00EE1228">
            <w:pPr>
              <w:widowControl w:val="0"/>
              <w:spacing w:line="276" w:lineRule="auto"/>
              <w:jc w:val="center"/>
              <w:rPr>
                <w:rFonts w:cs="Arial"/>
                <w:color w:val="000000"/>
                <w:sz w:val="16"/>
                <w:szCs w:val="16"/>
              </w:rPr>
            </w:pPr>
            <w:r>
              <w:rPr>
                <w:rFonts w:cs="Arial"/>
                <w:color w:val="000000"/>
                <w:sz w:val="16"/>
                <w:szCs w:val="16"/>
              </w:rPr>
              <w:t>84</w:t>
            </w:r>
          </w:p>
        </w:tc>
        <w:tc>
          <w:tcPr>
            <w:tcW w:w="3492"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063A8EFF" w14:textId="77777777" w:rsidR="00B168B5" w:rsidRDefault="006A4C1F" w:rsidP="00EE1228">
            <w:pPr>
              <w:widowControl w:val="0"/>
              <w:spacing w:line="276" w:lineRule="auto"/>
              <w:rPr>
                <w:rFonts w:cs="Arial"/>
                <w:color w:val="000000"/>
                <w:sz w:val="16"/>
                <w:szCs w:val="16"/>
              </w:rPr>
            </w:pPr>
            <w:r>
              <w:rPr>
                <w:rFonts w:eastAsia="Calibri" w:cs="Arial"/>
                <w:sz w:val="16"/>
                <w:szCs w:val="16"/>
              </w:rPr>
              <w:t>Posto de Saúde São Roque</w:t>
            </w:r>
          </w:p>
        </w:tc>
        <w:tc>
          <w:tcPr>
            <w:tcW w:w="5682"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0F8C6E5C" w14:textId="77777777" w:rsidR="00B168B5" w:rsidRDefault="006A4C1F" w:rsidP="00EE1228">
            <w:pPr>
              <w:widowControl w:val="0"/>
              <w:spacing w:line="276" w:lineRule="auto"/>
              <w:rPr>
                <w:rFonts w:cs="Arial"/>
                <w:color w:val="000000"/>
                <w:sz w:val="16"/>
                <w:szCs w:val="16"/>
              </w:rPr>
            </w:pPr>
            <w:r>
              <w:rPr>
                <w:rFonts w:eastAsia="Calibri" w:cs="Arial"/>
                <w:sz w:val="16"/>
                <w:szCs w:val="16"/>
              </w:rPr>
              <w:t>Rua Teresópolis, s/n – Distrito de São Roque</w:t>
            </w:r>
          </w:p>
        </w:tc>
      </w:tr>
      <w:tr w:rsidR="00B168B5" w14:paraId="5A8DEB06" w14:textId="77777777" w:rsidTr="00F94237">
        <w:trPr>
          <w:trHeight w:val="288"/>
        </w:trPr>
        <w:tc>
          <w:tcPr>
            <w:tcW w:w="562"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552D848E" w14:textId="77777777" w:rsidR="00B168B5" w:rsidRDefault="006A4C1F" w:rsidP="00EE1228">
            <w:pPr>
              <w:widowControl w:val="0"/>
              <w:spacing w:line="276" w:lineRule="auto"/>
              <w:jc w:val="center"/>
              <w:rPr>
                <w:rFonts w:cs="Arial"/>
                <w:color w:val="000000"/>
                <w:sz w:val="16"/>
                <w:szCs w:val="16"/>
              </w:rPr>
            </w:pPr>
            <w:r>
              <w:rPr>
                <w:rFonts w:cs="Arial"/>
                <w:color w:val="000000"/>
                <w:sz w:val="16"/>
                <w:szCs w:val="16"/>
              </w:rPr>
              <w:t>85</w:t>
            </w:r>
          </w:p>
        </w:tc>
        <w:tc>
          <w:tcPr>
            <w:tcW w:w="3492"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4E43241C" w14:textId="77777777" w:rsidR="00B168B5" w:rsidRDefault="006A4C1F" w:rsidP="00EE1228">
            <w:pPr>
              <w:widowControl w:val="0"/>
              <w:spacing w:line="276" w:lineRule="auto"/>
              <w:rPr>
                <w:rFonts w:cs="Arial"/>
                <w:color w:val="000000"/>
                <w:sz w:val="16"/>
                <w:szCs w:val="16"/>
              </w:rPr>
            </w:pPr>
            <w:r>
              <w:rPr>
                <w:rFonts w:eastAsia="Calibri" w:cs="Arial"/>
                <w:sz w:val="16"/>
                <w:szCs w:val="16"/>
              </w:rPr>
              <w:t>Posto de Saúde Bom Jardim</w:t>
            </w:r>
          </w:p>
        </w:tc>
        <w:tc>
          <w:tcPr>
            <w:tcW w:w="5682"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00CD2EED" w14:textId="77777777" w:rsidR="00B168B5" w:rsidRDefault="006A4C1F" w:rsidP="00EE1228">
            <w:pPr>
              <w:widowControl w:val="0"/>
              <w:spacing w:line="276" w:lineRule="auto"/>
              <w:rPr>
                <w:rFonts w:cs="Arial"/>
                <w:color w:val="000000"/>
                <w:sz w:val="16"/>
                <w:szCs w:val="16"/>
              </w:rPr>
            </w:pPr>
            <w:r>
              <w:rPr>
                <w:rFonts w:eastAsia="Calibri" w:cs="Arial"/>
                <w:sz w:val="16"/>
                <w:szCs w:val="16"/>
              </w:rPr>
              <w:t>Avenida Itaipu, s/n – Distrito de Bom Jardim</w:t>
            </w:r>
          </w:p>
        </w:tc>
      </w:tr>
      <w:tr w:rsidR="00B168B5" w14:paraId="7362176F" w14:textId="77777777" w:rsidTr="00F94237">
        <w:trPr>
          <w:trHeight w:val="288"/>
        </w:trPr>
        <w:tc>
          <w:tcPr>
            <w:tcW w:w="562"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117E367A" w14:textId="77777777" w:rsidR="00B168B5" w:rsidRDefault="006A4C1F" w:rsidP="00EE1228">
            <w:pPr>
              <w:widowControl w:val="0"/>
              <w:spacing w:line="276" w:lineRule="auto"/>
              <w:jc w:val="center"/>
              <w:rPr>
                <w:rFonts w:cs="Arial"/>
                <w:color w:val="000000"/>
                <w:sz w:val="16"/>
                <w:szCs w:val="16"/>
              </w:rPr>
            </w:pPr>
            <w:r>
              <w:rPr>
                <w:rFonts w:cs="Arial"/>
                <w:color w:val="000000"/>
                <w:sz w:val="16"/>
                <w:szCs w:val="16"/>
              </w:rPr>
              <w:t>86</w:t>
            </w:r>
          </w:p>
        </w:tc>
        <w:tc>
          <w:tcPr>
            <w:tcW w:w="3492"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31FC9779" w14:textId="77777777" w:rsidR="00B168B5" w:rsidRDefault="006A4C1F" w:rsidP="00EE1228">
            <w:pPr>
              <w:widowControl w:val="0"/>
              <w:spacing w:line="276" w:lineRule="auto"/>
              <w:rPr>
                <w:rFonts w:cs="Arial"/>
                <w:color w:val="000000"/>
                <w:sz w:val="16"/>
                <w:szCs w:val="16"/>
              </w:rPr>
            </w:pPr>
            <w:r>
              <w:rPr>
                <w:rFonts w:eastAsia="Calibri" w:cs="Arial"/>
                <w:sz w:val="16"/>
                <w:szCs w:val="16"/>
              </w:rPr>
              <w:t>Posto de Saúde Jardim Líder</w:t>
            </w:r>
          </w:p>
        </w:tc>
        <w:tc>
          <w:tcPr>
            <w:tcW w:w="5682"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424BDCCA" w14:textId="77777777" w:rsidR="00B168B5" w:rsidRDefault="006A4C1F" w:rsidP="00EE1228">
            <w:pPr>
              <w:widowControl w:val="0"/>
              <w:spacing w:line="276" w:lineRule="auto"/>
              <w:rPr>
                <w:rFonts w:cs="Arial"/>
                <w:color w:val="000000"/>
                <w:sz w:val="16"/>
                <w:szCs w:val="16"/>
              </w:rPr>
            </w:pPr>
            <w:r>
              <w:rPr>
                <w:rFonts w:eastAsia="Calibri" w:cs="Arial"/>
                <w:sz w:val="16"/>
                <w:szCs w:val="16"/>
              </w:rPr>
              <w:t>Rua Afonso Diesel com Raul Ernesto Hack, Universitário</w:t>
            </w:r>
          </w:p>
        </w:tc>
      </w:tr>
      <w:tr w:rsidR="00B168B5" w14:paraId="4832F245" w14:textId="77777777" w:rsidTr="00F94237">
        <w:trPr>
          <w:trHeight w:val="288"/>
        </w:trPr>
        <w:tc>
          <w:tcPr>
            <w:tcW w:w="562"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1529E64D" w14:textId="77777777" w:rsidR="00B168B5" w:rsidRDefault="006A4C1F" w:rsidP="00EE1228">
            <w:pPr>
              <w:widowControl w:val="0"/>
              <w:spacing w:line="276" w:lineRule="auto"/>
              <w:jc w:val="center"/>
              <w:rPr>
                <w:rFonts w:cs="Arial"/>
                <w:color w:val="000000"/>
                <w:sz w:val="16"/>
                <w:szCs w:val="16"/>
              </w:rPr>
            </w:pPr>
            <w:r>
              <w:rPr>
                <w:rFonts w:cs="Arial"/>
                <w:color w:val="000000"/>
                <w:sz w:val="16"/>
                <w:szCs w:val="16"/>
              </w:rPr>
              <w:t>87</w:t>
            </w:r>
          </w:p>
        </w:tc>
        <w:tc>
          <w:tcPr>
            <w:tcW w:w="3492"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0374DDE3" w14:textId="77777777" w:rsidR="00B168B5" w:rsidRDefault="006A4C1F" w:rsidP="00EE1228">
            <w:pPr>
              <w:widowControl w:val="0"/>
              <w:spacing w:line="276" w:lineRule="auto"/>
              <w:rPr>
                <w:rFonts w:cs="Arial"/>
                <w:color w:val="000000"/>
                <w:sz w:val="16"/>
                <w:szCs w:val="16"/>
              </w:rPr>
            </w:pPr>
            <w:r>
              <w:rPr>
                <w:rFonts w:eastAsia="Calibri" w:cs="Arial"/>
                <w:sz w:val="16"/>
                <w:szCs w:val="16"/>
              </w:rPr>
              <w:t>Posto de Saúde Alvorada</w:t>
            </w:r>
          </w:p>
        </w:tc>
        <w:tc>
          <w:tcPr>
            <w:tcW w:w="5682"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3570ECA3" w14:textId="77777777" w:rsidR="00B168B5" w:rsidRDefault="006A4C1F" w:rsidP="00EE1228">
            <w:pPr>
              <w:widowControl w:val="0"/>
              <w:spacing w:line="276" w:lineRule="auto"/>
              <w:rPr>
                <w:rFonts w:cs="Arial"/>
                <w:color w:val="000000"/>
                <w:sz w:val="16"/>
                <w:szCs w:val="16"/>
              </w:rPr>
            </w:pPr>
            <w:r>
              <w:rPr>
                <w:rFonts w:eastAsia="Calibri" w:cs="Arial"/>
                <w:sz w:val="16"/>
                <w:szCs w:val="16"/>
              </w:rPr>
              <w:t>Rua Salvador, s/n – Alvorada</w:t>
            </w:r>
          </w:p>
        </w:tc>
      </w:tr>
      <w:tr w:rsidR="00B168B5" w14:paraId="0437FC7A" w14:textId="77777777" w:rsidTr="00F94237">
        <w:trPr>
          <w:trHeight w:val="288"/>
        </w:trPr>
        <w:tc>
          <w:tcPr>
            <w:tcW w:w="562"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65851EBA" w14:textId="77777777" w:rsidR="00B168B5" w:rsidRDefault="006A4C1F" w:rsidP="00EE1228">
            <w:pPr>
              <w:widowControl w:val="0"/>
              <w:spacing w:line="276" w:lineRule="auto"/>
              <w:jc w:val="center"/>
              <w:rPr>
                <w:rFonts w:cs="Arial"/>
                <w:color w:val="000000"/>
                <w:sz w:val="16"/>
                <w:szCs w:val="16"/>
              </w:rPr>
            </w:pPr>
            <w:r>
              <w:rPr>
                <w:rFonts w:cs="Arial"/>
                <w:color w:val="000000"/>
                <w:sz w:val="16"/>
                <w:szCs w:val="16"/>
              </w:rPr>
              <w:t>88</w:t>
            </w:r>
          </w:p>
        </w:tc>
        <w:tc>
          <w:tcPr>
            <w:tcW w:w="3492"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3EF8A15C" w14:textId="77777777" w:rsidR="00B168B5" w:rsidRDefault="006A4C1F" w:rsidP="00EE1228">
            <w:pPr>
              <w:widowControl w:val="0"/>
              <w:spacing w:line="276" w:lineRule="auto"/>
              <w:rPr>
                <w:rFonts w:cs="Arial"/>
                <w:color w:val="000000"/>
                <w:sz w:val="16"/>
                <w:szCs w:val="16"/>
              </w:rPr>
            </w:pPr>
            <w:r>
              <w:rPr>
                <w:rFonts w:eastAsia="Calibri" w:cs="Arial"/>
                <w:sz w:val="16"/>
                <w:szCs w:val="16"/>
              </w:rPr>
              <w:t>Posto de Saúde Vila Gaúcha</w:t>
            </w:r>
          </w:p>
        </w:tc>
        <w:tc>
          <w:tcPr>
            <w:tcW w:w="5682"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63530D74" w14:textId="77777777" w:rsidR="00B168B5" w:rsidRDefault="006A4C1F" w:rsidP="00EE1228">
            <w:pPr>
              <w:widowControl w:val="0"/>
              <w:spacing w:line="276" w:lineRule="auto"/>
              <w:rPr>
                <w:rFonts w:cs="Arial"/>
                <w:color w:val="000000"/>
                <w:sz w:val="16"/>
                <w:szCs w:val="16"/>
              </w:rPr>
            </w:pPr>
            <w:r>
              <w:rPr>
                <w:rFonts w:eastAsia="Calibri" w:cs="Arial"/>
                <w:sz w:val="16"/>
                <w:szCs w:val="16"/>
              </w:rPr>
              <w:t>Avenida Rio Grande do Sul, s/n, ao lado do CMEI Vila Gaúcha e Escola Municipal 25 de Março – Vila Gaúcha</w:t>
            </w:r>
          </w:p>
        </w:tc>
      </w:tr>
      <w:tr w:rsidR="00B168B5" w14:paraId="514B4D63" w14:textId="77777777" w:rsidTr="00F94237">
        <w:trPr>
          <w:trHeight w:val="288"/>
        </w:trPr>
        <w:tc>
          <w:tcPr>
            <w:tcW w:w="562"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72DD85EC" w14:textId="77777777" w:rsidR="00B168B5" w:rsidRDefault="006A4C1F" w:rsidP="00EE1228">
            <w:pPr>
              <w:widowControl w:val="0"/>
              <w:spacing w:line="276" w:lineRule="auto"/>
              <w:jc w:val="center"/>
              <w:rPr>
                <w:rFonts w:cs="Arial"/>
                <w:color w:val="000000"/>
                <w:sz w:val="16"/>
                <w:szCs w:val="16"/>
              </w:rPr>
            </w:pPr>
            <w:r>
              <w:rPr>
                <w:rFonts w:cs="Arial"/>
                <w:color w:val="000000"/>
                <w:sz w:val="16"/>
                <w:szCs w:val="16"/>
              </w:rPr>
              <w:t>89</w:t>
            </w:r>
          </w:p>
        </w:tc>
        <w:tc>
          <w:tcPr>
            <w:tcW w:w="3492"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37679204" w14:textId="77777777" w:rsidR="00B168B5" w:rsidRDefault="006A4C1F" w:rsidP="00EE1228">
            <w:pPr>
              <w:widowControl w:val="0"/>
              <w:spacing w:line="276" w:lineRule="auto"/>
              <w:rPr>
                <w:rFonts w:cs="Arial"/>
                <w:color w:val="000000"/>
                <w:sz w:val="16"/>
                <w:szCs w:val="16"/>
              </w:rPr>
            </w:pPr>
            <w:r>
              <w:rPr>
                <w:rFonts w:eastAsia="Calibri" w:cs="Arial"/>
                <w:sz w:val="16"/>
                <w:szCs w:val="16"/>
              </w:rPr>
              <w:t>Posto de Saúde Jardim Marechal</w:t>
            </w:r>
          </w:p>
        </w:tc>
        <w:tc>
          <w:tcPr>
            <w:tcW w:w="5682"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1B5970DB" w14:textId="77777777" w:rsidR="00B168B5" w:rsidRDefault="006A4C1F" w:rsidP="00EE1228">
            <w:pPr>
              <w:widowControl w:val="0"/>
              <w:spacing w:line="276" w:lineRule="auto"/>
              <w:rPr>
                <w:rFonts w:cs="Arial"/>
                <w:color w:val="000000"/>
                <w:sz w:val="16"/>
                <w:szCs w:val="16"/>
              </w:rPr>
            </w:pPr>
            <w:r>
              <w:rPr>
                <w:rFonts w:eastAsia="Calibri" w:cs="Arial"/>
                <w:sz w:val="16"/>
                <w:szCs w:val="16"/>
              </w:rPr>
              <w:t>Rua São Pedro, 694 – Marechal</w:t>
            </w:r>
          </w:p>
        </w:tc>
      </w:tr>
      <w:tr w:rsidR="00B168B5" w14:paraId="28E2A50C" w14:textId="77777777" w:rsidTr="00F94237">
        <w:trPr>
          <w:trHeight w:val="288"/>
        </w:trPr>
        <w:tc>
          <w:tcPr>
            <w:tcW w:w="562"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50E4A1E9" w14:textId="77777777" w:rsidR="00B168B5" w:rsidRDefault="006A4C1F" w:rsidP="00EE1228">
            <w:pPr>
              <w:widowControl w:val="0"/>
              <w:spacing w:line="276" w:lineRule="auto"/>
              <w:jc w:val="center"/>
              <w:rPr>
                <w:rFonts w:cs="Arial"/>
                <w:color w:val="000000"/>
                <w:sz w:val="16"/>
                <w:szCs w:val="16"/>
              </w:rPr>
            </w:pPr>
            <w:r>
              <w:rPr>
                <w:rFonts w:cs="Arial"/>
                <w:color w:val="000000"/>
                <w:sz w:val="16"/>
                <w:szCs w:val="16"/>
              </w:rPr>
              <w:t>90</w:t>
            </w:r>
          </w:p>
        </w:tc>
        <w:tc>
          <w:tcPr>
            <w:tcW w:w="3492"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6E244467" w14:textId="77777777" w:rsidR="00B168B5" w:rsidRDefault="006A4C1F" w:rsidP="00EE1228">
            <w:pPr>
              <w:widowControl w:val="0"/>
              <w:spacing w:line="276" w:lineRule="auto"/>
              <w:rPr>
                <w:rFonts w:cs="Arial"/>
                <w:color w:val="000000"/>
                <w:sz w:val="16"/>
                <w:szCs w:val="16"/>
              </w:rPr>
            </w:pPr>
            <w:r>
              <w:rPr>
                <w:rFonts w:eastAsia="Calibri" w:cs="Arial"/>
                <w:sz w:val="16"/>
                <w:szCs w:val="16"/>
              </w:rPr>
              <w:t>Posto de Saúde São Lucas</w:t>
            </w:r>
          </w:p>
        </w:tc>
        <w:tc>
          <w:tcPr>
            <w:tcW w:w="5682"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00611EAE" w14:textId="77777777" w:rsidR="00B168B5" w:rsidRDefault="006A4C1F" w:rsidP="00EE1228">
            <w:pPr>
              <w:widowControl w:val="0"/>
              <w:spacing w:line="276" w:lineRule="auto"/>
              <w:rPr>
                <w:rFonts w:cs="Arial"/>
                <w:color w:val="000000"/>
                <w:sz w:val="16"/>
                <w:szCs w:val="16"/>
              </w:rPr>
            </w:pPr>
            <w:r>
              <w:rPr>
                <w:rFonts w:eastAsia="Calibri" w:cs="Arial"/>
                <w:sz w:val="16"/>
                <w:szCs w:val="16"/>
              </w:rPr>
              <w:t>Rua São Jorge, 516 – São Lucas</w:t>
            </w:r>
          </w:p>
        </w:tc>
      </w:tr>
      <w:tr w:rsidR="00B168B5" w14:paraId="3397B5C2" w14:textId="77777777" w:rsidTr="00F94237">
        <w:trPr>
          <w:trHeight w:val="288"/>
        </w:trPr>
        <w:tc>
          <w:tcPr>
            <w:tcW w:w="562"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19E27ACE" w14:textId="77777777" w:rsidR="00B168B5" w:rsidRDefault="006A4C1F" w:rsidP="00EE1228">
            <w:pPr>
              <w:widowControl w:val="0"/>
              <w:spacing w:line="276" w:lineRule="auto"/>
              <w:jc w:val="center"/>
              <w:rPr>
                <w:rFonts w:cs="Arial"/>
                <w:color w:val="000000"/>
                <w:sz w:val="16"/>
                <w:szCs w:val="16"/>
              </w:rPr>
            </w:pPr>
            <w:r>
              <w:rPr>
                <w:rFonts w:cs="Arial"/>
                <w:color w:val="000000"/>
                <w:sz w:val="16"/>
                <w:szCs w:val="16"/>
              </w:rPr>
              <w:t>91</w:t>
            </w:r>
          </w:p>
        </w:tc>
        <w:tc>
          <w:tcPr>
            <w:tcW w:w="3492"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208DF09A" w14:textId="77777777" w:rsidR="00B168B5" w:rsidRDefault="006A4C1F" w:rsidP="00EE1228">
            <w:pPr>
              <w:widowControl w:val="0"/>
              <w:spacing w:line="276" w:lineRule="auto"/>
              <w:rPr>
                <w:rFonts w:cs="Arial"/>
                <w:color w:val="000000"/>
                <w:sz w:val="16"/>
                <w:szCs w:val="16"/>
              </w:rPr>
            </w:pPr>
            <w:r>
              <w:rPr>
                <w:rFonts w:eastAsia="Calibri" w:cs="Arial"/>
                <w:sz w:val="16"/>
                <w:szCs w:val="16"/>
              </w:rPr>
              <w:t>Posto de Saúde Augusto</w:t>
            </w:r>
          </w:p>
        </w:tc>
        <w:tc>
          <w:tcPr>
            <w:tcW w:w="5682"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00540D87" w14:textId="77777777" w:rsidR="00B168B5" w:rsidRDefault="006A4C1F" w:rsidP="00EE1228">
            <w:pPr>
              <w:widowControl w:val="0"/>
              <w:spacing w:line="276" w:lineRule="auto"/>
              <w:rPr>
                <w:rFonts w:cs="Arial"/>
                <w:color w:val="000000"/>
                <w:sz w:val="16"/>
                <w:szCs w:val="16"/>
              </w:rPr>
            </w:pPr>
            <w:r>
              <w:rPr>
                <w:rFonts w:eastAsia="Calibri" w:cs="Arial"/>
                <w:sz w:val="16"/>
                <w:szCs w:val="16"/>
              </w:rPr>
              <w:t>Rua Tulipas, 800 – Higienópolis</w:t>
            </w:r>
          </w:p>
        </w:tc>
      </w:tr>
      <w:tr w:rsidR="00B168B5" w14:paraId="0ED9D866" w14:textId="77777777" w:rsidTr="00F94237">
        <w:trPr>
          <w:trHeight w:val="288"/>
        </w:trPr>
        <w:tc>
          <w:tcPr>
            <w:tcW w:w="562"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5E24926B" w14:textId="77777777" w:rsidR="00B168B5" w:rsidRDefault="006A4C1F" w:rsidP="00EE1228">
            <w:pPr>
              <w:widowControl w:val="0"/>
              <w:spacing w:line="276" w:lineRule="auto"/>
              <w:jc w:val="center"/>
              <w:rPr>
                <w:rFonts w:cs="Arial"/>
                <w:color w:val="000000"/>
                <w:sz w:val="16"/>
                <w:szCs w:val="16"/>
              </w:rPr>
            </w:pPr>
            <w:r>
              <w:rPr>
                <w:rFonts w:cs="Arial"/>
                <w:color w:val="000000"/>
                <w:sz w:val="16"/>
                <w:szCs w:val="16"/>
              </w:rPr>
              <w:t>92</w:t>
            </w:r>
          </w:p>
        </w:tc>
        <w:tc>
          <w:tcPr>
            <w:tcW w:w="3492"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3C11EAEA" w14:textId="77777777" w:rsidR="00B168B5" w:rsidRDefault="006A4C1F" w:rsidP="00EE1228">
            <w:pPr>
              <w:widowControl w:val="0"/>
              <w:spacing w:line="276" w:lineRule="auto"/>
              <w:rPr>
                <w:rFonts w:cs="Arial"/>
                <w:color w:val="000000"/>
                <w:sz w:val="16"/>
                <w:szCs w:val="16"/>
              </w:rPr>
            </w:pPr>
            <w:r>
              <w:rPr>
                <w:rFonts w:eastAsia="Calibri" w:cs="Arial"/>
                <w:sz w:val="16"/>
                <w:szCs w:val="16"/>
              </w:rPr>
              <w:t>Posto de Saúde Jardim Primavera</w:t>
            </w:r>
          </w:p>
        </w:tc>
        <w:tc>
          <w:tcPr>
            <w:tcW w:w="5682"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166DD6E5" w14:textId="77777777" w:rsidR="00B168B5" w:rsidRDefault="006A4C1F" w:rsidP="00EE1228">
            <w:pPr>
              <w:widowControl w:val="0"/>
              <w:spacing w:line="276" w:lineRule="auto"/>
              <w:rPr>
                <w:rFonts w:cs="Arial"/>
                <w:color w:val="000000"/>
                <w:sz w:val="16"/>
                <w:szCs w:val="16"/>
              </w:rPr>
            </w:pPr>
            <w:r>
              <w:rPr>
                <w:rFonts w:eastAsia="Calibri" w:cs="Arial"/>
                <w:sz w:val="16"/>
                <w:szCs w:val="16"/>
              </w:rPr>
              <w:t>Rua Campo Grande, s/n – Primavera</w:t>
            </w:r>
          </w:p>
        </w:tc>
      </w:tr>
      <w:tr w:rsidR="00B168B5" w14:paraId="12830251" w14:textId="77777777" w:rsidTr="00F94237">
        <w:trPr>
          <w:trHeight w:val="288"/>
        </w:trPr>
        <w:tc>
          <w:tcPr>
            <w:tcW w:w="562"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564F864A" w14:textId="77777777" w:rsidR="00B168B5" w:rsidRDefault="006A4C1F" w:rsidP="00EE1228">
            <w:pPr>
              <w:widowControl w:val="0"/>
              <w:spacing w:line="276" w:lineRule="auto"/>
              <w:jc w:val="center"/>
              <w:rPr>
                <w:rFonts w:cs="Arial"/>
                <w:color w:val="000000"/>
                <w:sz w:val="16"/>
                <w:szCs w:val="16"/>
              </w:rPr>
            </w:pPr>
            <w:r>
              <w:rPr>
                <w:rFonts w:cs="Arial"/>
                <w:color w:val="000000"/>
                <w:sz w:val="16"/>
                <w:szCs w:val="16"/>
              </w:rPr>
              <w:t>93</w:t>
            </w:r>
          </w:p>
        </w:tc>
        <w:tc>
          <w:tcPr>
            <w:tcW w:w="3492"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43DF986E" w14:textId="77777777" w:rsidR="00B168B5" w:rsidRDefault="006A4C1F" w:rsidP="00EE1228">
            <w:pPr>
              <w:widowControl w:val="0"/>
              <w:spacing w:line="276" w:lineRule="auto"/>
              <w:rPr>
                <w:rFonts w:cs="Arial"/>
                <w:color w:val="000000"/>
                <w:sz w:val="16"/>
                <w:szCs w:val="16"/>
              </w:rPr>
            </w:pPr>
            <w:r>
              <w:rPr>
                <w:rFonts w:eastAsia="Calibri" w:cs="Arial"/>
                <w:sz w:val="16"/>
                <w:szCs w:val="16"/>
              </w:rPr>
              <w:t>Posto de Saúde Porto Mendes</w:t>
            </w:r>
          </w:p>
        </w:tc>
        <w:tc>
          <w:tcPr>
            <w:tcW w:w="5682"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73E77BBD" w14:textId="77777777" w:rsidR="00B168B5" w:rsidRDefault="006A4C1F" w:rsidP="00EE1228">
            <w:pPr>
              <w:widowControl w:val="0"/>
              <w:spacing w:line="276" w:lineRule="auto"/>
              <w:rPr>
                <w:rFonts w:cs="Arial"/>
                <w:color w:val="000000"/>
                <w:sz w:val="16"/>
                <w:szCs w:val="16"/>
              </w:rPr>
            </w:pPr>
            <w:r>
              <w:rPr>
                <w:rFonts w:eastAsia="Calibri" w:cs="Arial"/>
                <w:sz w:val="16"/>
                <w:szCs w:val="16"/>
              </w:rPr>
              <w:t>Rua Capitão Heitor Mendes, s/n – Distrito de Porto Mendes</w:t>
            </w:r>
          </w:p>
        </w:tc>
      </w:tr>
      <w:tr w:rsidR="00B168B5" w14:paraId="003A1B8B" w14:textId="77777777" w:rsidTr="00F94237">
        <w:trPr>
          <w:trHeight w:val="288"/>
        </w:trPr>
        <w:tc>
          <w:tcPr>
            <w:tcW w:w="562"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46FC8C42" w14:textId="77777777" w:rsidR="00B168B5" w:rsidRDefault="006A4C1F" w:rsidP="00EE1228">
            <w:pPr>
              <w:widowControl w:val="0"/>
              <w:spacing w:line="276" w:lineRule="auto"/>
              <w:jc w:val="center"/>
              <w:rPr>
                <w:rFonts w:cs="Arial"/>
                <w:color w:val="000000"/>
                <w:sz w:val="16"/>
                <w:szCs w:val="16"/>
              </w:rPr>
            </w:pPr>
            <w:r>
              <w:rPr>
                <w:rFonts w:cs="Arial"/>
                <w:color w:val="000000"/>
                <w:sz w:val="16"/>
                <w:szCs w:val="16"/>
              </w:rPr>
              <w:t>94</w:t>
            </w:r>
          </w:p>
        </w:tc>
        <w:tc>
          <w:tcPr>
            <w:tcW w:w="3492"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619D879B" w14:textId="77777777" w:rsidR="00B168B5" w:rsidRDefault="006A4C1F" w:rsidP="00EE1228">
            <w:pPr>
              <w:widowControl w:val="0"/>
              <w:spacing w:line="276" w:lineRule="auto"/>
              <w:rPr>
                <w:rFonts w:cs="Arial"/>
                <w:color w:val="000000"/>
                <w:sz w:val="16"/>
                <w:szCs w:val="16"/>
              </w:rPr>
            </w:pPr>
            <w:r>
              <w:rPr>
                <w:rFonts w:eastAsia="Calibri" w:cs="Arial"/>
                <w:sz w:val="16"/>
                <w:szCs w:val="16"/>
              </w:rPr>
              <w:t>Posto de Saúde Margarida</w:t>
            </w:r>
          </w:p>
        </w:tc>
        <w:tc>
          <w:tcPr>
            <w:tcW w:w="5682"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73683805" w14:textId="77777777" w:rsidR="00B168B5" w:rsidRDefault="006A4C1F" w:rsidP="00EE1228">
            <w:pPr>
              <w:widowControl w:val="0"/>
              <w:spacing w:line="276" w:lineRule="auto"/>
              <w:rPr>
                <w:rFonts w:cs="Arial"/>
                <w:color w:val="000000"/>
                <w:sz w:val="16"/>
                <w:szCs w:val="16"/>
              </w:rPr>
            </w:pPr>
            <w:r>
              <w:rPr>
                <w:rFonts w:eastAsia="Calibri" w:cs="Arial"/>
                <w:sz w:val="16"/>
                <w:szCs w:val="16"/>
              </w:rPr>
              <w:t>Avenida Prata, s/n – Distrito de Margarida</w:t>
            </w:r>
          </w:p>
        </w:tc>
      </w:tr>
      <w:tr w:rsidR="00B168B5" w14:paraId="6AD3FFB2" w14:textId="77777777" w:rsidTr="00F94237">
        <w:trPr>
          <w:trHeight w:val="288"/>
        </w:trPr>
        <w:tc>
          <w:tcPr>
            <w:tcW w:w="562"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503F638F" w14:textId="77777777" w:rsidR="00B168B5" w:rsidRDefault="006A4C1F" w:rsidP="00EE1228">
            <w:pPr>
              <w:widowControl w:val="0"/>
              <w:spacing w:line="276" w:lineRule="auto"/>
              <w:jc w:val="center"/>
              <w:rPr>
                <w:rFonts w:cs="Arial"/>
                <w:color w:val="000000"/>
                <w:sz w:val="16"/>
                <w:szCs w:val="16"/>
              </w:rPr>
            </w:pPr>
            <w:r>
              <w:rPr>
                <w:rFonts w:cs="Arial"/>
                <w:color w:val="000000"/>
                <w:sz w:val="16"/>
                <w:szCs w:val="16"/>
              </w:rPr>
              <w:t>95</w:t>
            </w:r>
          </w:p>
        </w:tc>
        <w:tc>
          <w:tcPr>
            <w:tcW w:w="3492"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2ADB4A68" w14:textId="77777777" w:rsidR="00B168B5" w:rsidRDefault="006A4C1F" w:rsidP="00EE1228">
            <w:pPr>
              <w:widowControl w:val="0"/>
              <w:spacing w:line="276" w:lineRule="auto"/>
              <w:rPr>
                <w:rFonts w:cs="Arial"/>
                <w:color w:val="000000"/>
                <w:sz w:val="16"/>
                <w:szCs w:val="16"/>
              </w:rPr>
            </w:pPr>
            <w:r>
              <w:rPr>
                <w:rFonts w:eastAsia="Calibri" w:cs="Arial"/>
                <w:sz w:val="16"/>
                <w:szCs w:val="16"/>
              </w:rPr>
              <w:t>Posto de Saúde Botafogo</w:t>
            </w:r>
          </w:p>
        </w:tc>
        <w:tc>
          <w:tcPr>
            <w:tcW w:w="5682"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39C23765" w14:textId="77777777" w:rsidR="00B168B5" w:rsidRDefault="006A4C1F" w:rsidP="00EE1228">
            <w:pPr>
              <w:widowControl w:val="0"/>
              <w:spacing w:line="276" w:lineRule="auto"/>
              <w:rPr>
                <w:rFonts w:cs="Arial"/>
                <w:color w:val="000000"/>
                <w:sz w:val="16"/>
                <w:szCs w:val="16"/>
              </w:rPr>
            </w:pPr>
            <w:r>
              <w:rPr>
                <w:rFonts w:eastAsia="Calibri" w:cs="Arial"/>
                <w:sz w:val="16"/>
                <w:szCs w:val="16"/>
              </w:rPr>
              <w:t>Rua Belém, s/n – Botafogo</w:t>
            </w:r>
          </w:p>
        </w:tc>
      </w:tr>
      <w:tr w:rsidR="00B168B5" w14:paraId="55BB39FD" w14:textId="77777777" w:rsidTr="00F94237">
        <w:trPr>
          <w:trHeight w:val="288"/>
        </w:trPr>
        <w:tc>
          <w:tcPr>
            <w:tcW w:w="562"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62053FFB" w14:textId="77777777" w:rsidR="00B168B5" w:rsidRDefault="006A4C1F" w:rsidP="00EE1228">
            <w:pPr>
              <w:widowControl w:val="0"/>
              <w:spacing w:line="276" w:lineRule="auto"/>
              <w:jc w:val="center"/>
              <w:rPr>
                <w:rFonts w:cs="Arial"/>
                <w:color w:val="000000"/>
                <w:sz w:val="16"/>
                <w:szCs w:val="16"/>
              </w:rPr>
            </w:pPr>
            <w:r>
              <w:rPr>
                <w:rFonts w:cs="Arial"/>
                <w:color w:val="000000"/>
                <w:sz w:val="16"/>
                <w:szCs w:val="16"/>
              </w:rPr>
              <w:t>96</w:t>
            </w:r>
          </w:p>
        </w:tc>
        <w:tc>
          <w:tcPr>
            <w:tcW w:w="3492"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7E7464CF" w14:textId="77777777" w:rsidR="00B168B5" w:rsidRDefault="006A4C1F" w:rsidP="00EE1228">
            <w:pPr>
              <w:widowControl w:val="0"/>
              <w:spacing w:line="276" w:lineRule="auto"/>
              <w:rPr>
                <w:rFonts w:cs="Arial"/>
                <w:color w:val="000000"/>
                <w:sz w:val="16"/>
                <w:szCs w:val="16"/>
              </w:rPr>
            </w:pPr>
            <w:r>
              <w:rPr>
                <w:rFonts w:eastAsia="Calibri" w:cs="Arial"/>
                <w:sz w:val="16"/>
                <w:szCs w:val="16"/>
              </w:rPr>
              <w:t>Posto de Saúde São Francisco</w:t>
            </w:r>
          </w:p>
        </w:tc>
        <w:tc>
          <w:tcPr>
            <w:tcW w:w="5682"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524C573A" w14:textId="77777777" w:rsidR="00B168B5" w:rsidRDefault="006A4C1F" w:rsidP="00EE1228">
            <w:pPr>
              <w:widowControl w:val="0"/>
              <w:spacing w:line="276" w:lineRule="auto"/>
              <w:rPr>
                <w:rFonts w:cs="Arial"/>
                <w:color w:val="000000"/>
                <w:sz w:val="16"/>
                <w:szCs w:val="16"/>
              </w:rPr>
            </w:pPr>
            <w:r>
              <w:rPr>
                <w:rFonts w:eastAsia="Calibri" w:cs="Arial"/>
                <w:sz w:val="16"/>
                <w:szCs w:val="16"/>
              </w:rPr>
              <w:t>Rua Andorinhas, 5189 – São Francisco</w:t>
            </w:r>
          </w:p>
        </w:tc>
      </w:tr>
      <w:tr w:rsidR="00B168B5" w14:paraId="646077CF" w14:textId="77777777" w:rsidTr="00F94237">
        <w:trPr>
          <w:trHeight w:val="288"/>
        </w:trPr>
        <w:tc>
          <w:tcPr>
            <w:tcW w:w="562"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0AAC8AA9" w14:textId="77777777" w:rsidR="00B168B5" w:rsidRDefault="006A4C1F" w:rsidP="00EE1228">
            <w:pPr>
              <w:widowControl w:val="0"/>
              <w:spacing w:line="276" w:lineRule="auto"/>
              <w:jc w:val="center"/>
              <w:rPr>
                <w:rFonts w:cs="Arial"/>
                <w:color w:val="000000"/>
                <w:sz w:val="16"/>
                <w:szCs w:val="16"/>
              </w:rPr>
            </w:pPr>
            <w:r>
              <w:rPr>
                <w:rFonts w:cs="Arial"/>
                <w:color w:val="000000"/>
                <w:sz w:val="16"/>
                <w:szCs w:val="16"/>
              </w:rPr>
              <w:t>97</w:t>
            </w:r>
          </w:p>
        </w:tc>
        <w:tc>
          <w:tcPr>
            <w:tcW w:w="3492"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18503084" w14:textId="77777777" w:rsidR="00B168B5" w:rsidRDefault="006A4C1F" w:rsidP="00EE1228">
            <w:pPr>
              <w:widowControl w:val="0"/>
              <w:spacing w:line="276" w:lineRule="auto"/>
              <w:rPr>
                <w:rFonts w:cs="Arial"/>
                <w:color w:val="000000"/>
                <w:sz w:val="16"/>
                <w:szCs w:val="16"/>
              </w:rPr>
            </w:pPr>
            <w:r>
              <w:rPr>
                <w:rFonts w:eastAsia="Calibri" w:cs="Arial"/>
                <w:sz w:val="16"/>
                <w:szCs w:val="16"/>
              </w:rPr>
              <w:t>Posto de Saúde Boa Vista</w:t>
            </w:r>
          </w:p>
        </w:tc>
        <w:tc>
          <w:tcPr>
            <w:tcW w:w="5682"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5761F77E" w14:textId="77777777" w:rsidR="00B168B5" w:rsidRDefault="006A4C1F" w:rsidP="00EE1228">
            <w:pPr>
              <w:widowControl w:val="0"/>
              <w:spacing w:line="276" w:lineRule="auto"/>
              <w:rPr>
                <w:rFonts w:cs="Arial"/>
                <w:color w:val="000000"/>
                <w:sz w:val="16"/>
                <w:szCs w:val="16"/>
              </w:rPr>
            </w:pPr>
            <w:r>
              <w:rPr>
                <w:rFonts w:eastAsia="Calibri" w:cs="Arial"/>
                <w:sz w:val="16"/>
                <w:szCs w:val="16"/>
              </w:rPr>
              <w:t>Rua Wily Julio Wasen, s/n – Qd 04 Lt 08 – Boa Vista</w:t>
            </w:r>
          </w:p>
        </w:tc>
      </w:tr>
      <w:tr w:rsidR="00B168B5" w14:paraId="26FBC5C8" w14:textId="77777777" w:rsidTr="00F94237">
        <w:trPr>
          <w:trHeight w:val="288"/>
        </w:trPr>
        <w:tc>
          <w:tcPr>
            <w:tcW w:w="562"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63E134A3" w14:textId="77777777" w:rsidR="00B168B5" w:rsidRDefault="006A4C1F" w:rsidP="00EE1228">
            <w:pPr>
              <w:widowControl w:val="0"/>
              <w:spacing w:line="276" w:lineRule="auto"/>
              <w:jc w:val="center"/>
              <w:rPr>
                <w:rFonts w:cs="Arial"/>
                <w:color w:val="000000"/>
                <w:sz w:val="16"/>
                <w:szCs w:val="16"/>
              </w:rPr>
            </w:pPr>
            <w:r>
              <w:rPr>
                <w:rFonts w:cs="Arial"/>
                <w:color w:val="000000"/>
                <w:sz w:val="16"/>
                <w:szCs w:val="16"/>
              </w:rPr>
              <w:t>98</w:t>
            </w:r>
          </w:p>
        </w:tc>
        <w:tc>
          <w:tcPr>
            <w:tcW w:w="3492"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51AD3565" w14:textId="77777777" w:rsidR="00B168B5" w:rsidRDefault="006A4C1F" w:rsidP="00EE1228">
            <w:pPr>
              <w:widowControl w:val="0"/>
              <w:spacing w:line="276" w:lineRule="auto"/>
              <w:rPr>
                <w:rFonts w:cs="Arial"/>
                <w:color w:val="000000"/>
                <w:sz w:val="16"/>
                <w:szCs w:val="16"/>
              </w:rPr>
            </w:pPr>
            <w:r>
              <w:rPr>
                <w:rFonts w:eastAsia="Calibri" w:cs="Arial"/>
                <w:sz w:val="16"/>
                <w:szCs w:val="16"/>
              </w:rPr>
              <w:t>Posto de Saúde Iguiporã</w:t>
            </w:r>
          </w:p>
        </w:tc>
        <w:tc>
          <w:tcPr>
            <w:tcW w:w="5682"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7CE637E8" w14:textId="77777777" w:rsidR="00B168B5" w:rsidRDefault="006A4C1F" w:rsidP="00EE1228">
            <w:pPr>
              <w:widowControl w:val="0"/>
              <w:spacing w:line="276" w:lineRule="auto"/>
              <w:rPr>
                <w:rFonts w:cs="Arial"/>
                <w:color w:val="000000"/>
                <w:sz w:val="16"/>
                <w:szCs w:val="16"/>
              </w:rPr>
            </w:pPr>
            <w:r>
              <w:rPr>
                <w:rFonts w:eastAsia="Calibri" w:cs="Arial"/>
                <w:sz w:val="16"/>
                <w:szCs w:val="16"/>
              </w:rPr>
              <w:t>Avenida Luis Ernesto Flech, s/n – Distrito de Iguiporã</w:t>
            </w:r>
          </w:p>
        </w:tc>
      </w:tr>
      <w:tr w:rsidR="00B168B5" w14:paraId="3B798222" w14:textId="77777777" w:rsidTr="00F94237">
        <w:trPr>
          <w:trHeight w:val="288"/>
        </w:trPr>
        <w:tc>
          <w:tcPr>
            <w:tcW w:w="562"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23DF3EEF" w14:textId="77777777" w:rsidR="00B168B5" w:rsidRDefault="006A4C1F" w:rsidP="00EE1228">
            <w:pPr>
              <w:widowControl w:val="0"/>
              <w:spacing w:line="276" w:lineRule="auto"/>
              <w:jc w:val="center"/>
              <w:rPr>
                <w:rFonts w:cs="Arial"/>
                <w:color w:val="000000"/>
                <w:sz w:val="16"/>
                <w:szCs w:val="16"/>
              </w:rPr>
            </w:pPr>
            <w:r>
              <w:rPr>
                <w:rFonts w:cs="Arial"/>
                <w:color w:val="000000"/>
                <w:sz w:val="16"/>
                <w:szCs w:val="16"/>
              </w:rPr>
              <w:t>99</w:t>
            </w:r>
          </w:p>
        </w:tc>
        <w:tc>
          <w:tcPr>
            <w:tcW w:w="3492"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467E0FEB" w14:textId="77777777" w:rsidR="00B168B5" w:rsidRDefault="006A4C1F" w:rsidP="00EE1228">
            <w:pPr>
              <w:widowControl w:val="0"/>
              <w:spacing w:line="276" w:lineRule="auto"/>
              <w:rPr>
                <w:rFonts w:cs="Arial"/>
                <w:color w:val="000000"/>
                <w:sz w:val="16"/>
                <w:szCs w:val="16"/>
              </w:rPr>
            </w:pPr>
            <w:r>
              <w:rPr>
                <w:rFonts w:eastAsia="Calibri" w:cs="Arial"/>
                <w:sz w:val="16"/>
                <w:szCs w:val="16"/>
              </w:rPr>
              <w:t>Posto de Saúde Novo Horizonte</w:t>
            </w:r>
          </w:p>
        </w:tc>
        <w:tc>
          <w:tcPr>
            <w:tcW w:w="5682"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6D3593F1" w14:textId="77777777" w:rsidR="00B168B5" w:rsidRDefault="006A4C1F" w:rsidP="00EE1228">
            <w:pPr>
              <w:widowControl w:val="0"/>
              <w:spacing w:line="276" w:lineRule="auto"/>
              <w:rPr>
                <w:rFonts w:cs="Arial"/>
                <w:color w:val="000000"/>
                <w:sz w:val="16"/>
                <w:szCs w:val="16"/>
              </w:rPr>
            </w:pPr>
            <w:r>
              <w:rPr>
                <w:rFonts w:eastAsia="Calibri" w:cs="Arial"/>
                <w:sz w:val="16"/>
                <w:szCs w:val="16"/>
              </w:rPr>
              <w:t>Novo Horizonte</w:t>
            </w:r>
          </w:p>
        </w:tc>
      </w:tr>
      <w:tr w:rsidR="00B168B5" w14:paraId="3B95E56D" w14:textId="77777777" w:rsidTr="00F94237">
        <w:trPr>
          <w:trHeight w:val="288"/>
        </w:trPr>
        <w:tc>
          <w:tcPr>
            <w:tcW w:w="562"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3F821650" w14:textId="77777777" w:rsidR="00B168B5" w:rsidRDefault="006A4C1F" w:rsidP="00EE1228">
            <w:pPr>
              <w:widowControl w:val="0"/>
              <w:spacing w:line="276" w:lineRule="auto"/>
              <w:jc w:val="center"/>
              <w:rPr>
                <w:rFonts w:cs="Arial"/>
                <w:color w:val="000000"/>
                <w:sz w:val="16"/>
                <w:szCs w:val="16"/>
              </w:rPr>
            </w:pPr>
            <w:r>
              <w:rPr>
                <w:rFonts w:cs="Arial"/>
                <w:color w:val="000000"/>
                <w:sz w:val="16"/>
                <w:szCs w:val="16"/>
              </w:rPr>
              <w:t>100</w:t>
            </w:r>
          </w:p>
        </w:tc>
        <w:tc>
          <w:tcPr>
            <w:tcW w:w="3492"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7C9ECB3B" w14:textId="77777777" w:rsidR="00B168B5" w:rsidRDefault="006A4C1F" w:rsidP="00EE1228">
            <w:pPr>
              <w:widowControl w:val="0"/>
              <w:spacing w:line="276" w:lineRule="auto"/>
              <w:rPr>
                <w:rFonts w:cs="Arial"/>
                <w:color w:val="000000"/>
                <w:sz w:val="16"/>
                <w:szCs w:val="16"/>
              </w:rPr>
            </w:pPr>
            <w:r>
              <w:rPr>
                <w:rFonts w:eastAsia="Calibri" w:cs="Arial"/>
                <w:sz w:val="16"/>
                <w:szCs w:val="16"/>
              </w:rPr>
              <w:t>Vigilância Sanitária</w:t>
            </w:r>
          </w:p>
        </w:tc>
        <w:tc>
          <w:tcPr>
            <w:tcW w:w="5682"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72E7A445" w14:textId="77777777" w:rsidR="00B168B5" w:rsidRDefault="006A4C1F" w:rsidP="00EE1228">
            <w:pPr>
              <w:widowControl w:val="0"/>
              <w:spacing w:line="276" w:lineRule="auto"/>
              <w:rPr>
                <w:rFonts w:cs="Arial"/>
                <w:color w:val="000000"/>
                <w:sz w:val="16"/>
                <w:szCs w:val="16"/>
              </w:rPr>
            </w:pPr>
            <w:r>
              <w:rPr>
                <w:rFonts w:eastAsia="Calibri" w:cs="Arial"/>
                <w:sz w:val="16"/>
                <w:szCs w:val="16"/>
              </w:rPr>
              <w:t>Rua Independência n°940 - Centro</w:t>
            </w:r>
          </w:p>
        </w:tc>
      </w:tr>
      <w:tr w:rsidR="00B168B5" w14:paraId="18CCE1F5" w14:textId="77777777" w:rsidTr="00F94237">
        <w:trPr>
          <w:trHeight w:val="288"/>
        </w:trPr>
        <w:tc>
          <w:tcPr>
            <w:tcW w:w="562"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008F51E8" w14:textId="77777777" w:rsidR="00B168B5" w:rsidRDefault="006A4C1F" w:rsidP="00EE1228">
            <w:pPr>
              <w:widowControl w:val="0"/>
              <w:spacing w:line="276" w:lineRule="auto"/>
              <w:jc w:val="center"/>
              <w:rPr>
                <w:rFonts w:cs="Arial"/>
                <w:color w:val="000000"/>
                <w:sz w:val="16"/>
                <w:szCs w:val="16"/>
              </w:rPr>
            </w:pPr>
            <w:r>
              <w:rPr>
                <w:rFonts w:cs="Arial"/>
                <w:color w:val="000000"/>
                <w:sz w:val="16"/>
                <w:szCs w:val="16"/>
              </w:rPr>
              <w:t>101</w:t>
            </w:r>
          </w:p>
        </w:tc>
        <w:tc>
          <w:tcPr>
            <w:tcW w:w="3492"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1545D374" w14:textId="77777777" w:rsidR="00B168B5" w:rsidRDefault="006A4C1F" w:rsidP="00EE1228">
            <w:pPr>
              <w:widowControl w:val="0"/>
              <w:spacing w:line="276" w:lineRule="auto"/>
              <w:rPr>
                <w:rFonts w:cs="Arial"/>
                <w:color w:val="000000"/>
                <w:sz w:val="16"/>
                <w:szCs w:val="16"/>
              </w:rPr>
            </w:pPr>
            <w:r>
              <w:rPr>
                <w:rFonts w:eastAsia="Calibri" w:cs="Arial"/>
                <w:sz w:val="16"/>
                <w:szCs w:val="16"/>
              </w:rPr>
              <w:t>Programa Mover</w:t>
            </w:r>
          </w:p>
        </w:tc>
        <w:tc>
          <w:tcPr>
            <w:tcW w:w="5682"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32CDB606" w14:textId="77777777" w:rsidR="00B168B5" w:rsidRDefault="006A4C1F" w:rsidP="00EE1228">
            <w:pPr>
              <w:widowControl w:val="0"/>
              <w:spacing w:line="276" w:lineRule="auto"/>
              <w:rPr>
                <w:rFonts w:cs="Arial"/>
                <w:color w:val="000000"/>
                <w:sz w:val="16"/>
                <w:szCs w:val="16"/>
              </w:rPr>
            </w:pPr>
            <w:r>
              <w:rPr>
                <w:rFonts w:eastAsia="Calibri" w:cs="Arial"/>
                <w:sz w:val="16"/>
                <w:szCs w:val="16"/>
              </w:rPr>
              <w:t>R. Rio Grande do Norte, n 636, sala 1</w:t>
            </w:r>
          </w:p>
        </w:tc>
      </w:tr>
      <w:tr w:rsidR="00B168B5" w14:paraId="6405BEC3" w14:textId="77777777" w:rsidTr="00F94237">
        <w:trPr>
          <w:trHeight w:val="288"/>
        </w:trPr>
        <w:tc>
          <w:tcPr>
            <w:tcW w:w="562"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070520B4" w14:textId="77777777" w:rsidR="00B168B5" w:rsidRDefault="006A4C1F" w:rsidP="00EE1228">
            <w:pPr>
              <w:widowControl w:val="0"/>
              <w:spacing w:line="276" w:lineRule="auto"/>
              <w:jc w:val="center"/>
              <w:rPr>
                <w:rFonts w:cs="Arial"/>
                <w:color w:val="000000"/>
                <w:sz w:val="16"/>
                <w:szCs w:val="16"/>
              </w:rPr>
            </w:pPr>
            <w:r>
              <w:rPr>
                <w:rFonts w:cs="Arial"/>
                <w:color w:val="000000"/>
                <w:sz w:val="16"/>
                <w:szCs w:val="16"/>
              </w:rPr>
              <w:t>102</w:t>
            </w:r>
          </w:p>
        </w:tc>
        <w:tc>
          <w:tcPr>
            <w:tcW w:w="3492"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6AC4470F" w14:textId="77777777" w:rsidR="00B168B5" w:rsidRDefault="006A4C1F" w:rsidP="00EE1228">
            <w:pPr>
              <w:widowControl w:val="0"/>
              <w:spacing w:line="276" w:lineRule="auto"/>
              <w:rPr>
                <w:rFonts w:cs="Arial"/>
                <w:color w:val="000000"/>
                <w:sz w:val="16"/>
                <w:szCs w:val="16"/>
              </w:rPr>
            </w:pPr>
            <w:r>
              <w:rPr>
                <w:rFonts w:eastAsia="Calibri" w:cs="Arial"/>
                <w:sz w:val="16"/>
                <w:szCs w:val="16"/>
              </w:rPr>
              <w:t>SMSA - SAMU</w:t>
            </w:r>
          </w:p>
        </w:tc>
        <w:tc>
          <w:tcPr>
            <w:tcW w:w="5682"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06E6EC59" w14:textId="77777777" w:rsidR="00B168B5" w:rsidRDefault="006A4C1F" w:rsidP="00EE1228">
            <w:pPr>
              <w:widowControl w:val="0"/>
              <w:spacing w:line="276" w:lineRule="auto"/>
              <w:rPr>
                <w:rFonts w:cs="Arial"/>
                <w:color w:val="000000"/>
                <w:sz w:val="16"/>
                <w:szCs w:val="16"/>
              </w:rPr>
            </w:pPr>
            <w:r>
              <w:rPr>
                <w:rFonts w:eastAsia="Calibri" w:cs="Arial"/>
                <w:sz w:val="16"/>
                <w:szCs w:val="16"/>
              </w:rPr>
              <w:t>Rua Amapá, 1730 – Líder</w:t>
            </w:r>
          </w:p>
        </w:tc>
      </w:tr>
      <w:tr w:rsidR="00B168B5" w14:paraId="35F20102" w14:textId="77777777" w:rsidTr="00F94237">
        <w:trPr>
          <w:trHeight w:val="288"/>
        </w:trPr>
        <w:tc>
          <w:tcPr>
            <w:tcW w:w="562"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4B743407" w14:textId="77777777" w:rsidR="00B168B5" w:rsidRDefault="006A4C1F" w:rsidP="00EE1228">
            <w:pPr>
              <w:widowControl w:val="0"/>
              <w:spacing w:line="276" w:lineRule="auto"/>
              <w:jc w:val="center"/>
              <w:rPr>
                <w:rFonts w:cs="Arial"/>
                <w:color w:val="000000"/>
                <w:sz w:val="16"/>
                <w:szCs w:val="16"/>
              </w:rPr>
            </w:pPr>
            <w:r>
              <w:rPr>
                <w:rFonts w:cs="Arial"/>
                <w:color w:val="000000"/>
                <w:sz w:val="16"/>
                <w:szCs w:val="16"/>
              </w:rPr>
              <w:lastRenderedPageBreak/>
              <w:t>103</w:t>
            </w:r>
          </w:p>
        </w:tc>
        <w:tc>
          <w:tcPr>
            <w:tcW w:w="3492"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43FCCDAE" w14:textId="77777777" w:rsidR="00B168B5" w:rsidRDefault="006A4C1F" w:rsidP="00EE1228">
            <w:pPr>
              <w:widowControl w:val="0"/>
              <w:spacing w:line="276" w:lineRule="auto"/>
              <w:rPr>
                <w:rFonts w:cs="Arial"/>
                <w:color w:val="000000"/>
                <w:sz w:val="16"/>
                <w:szCs w:val="16"/>
              </w:rPr>
            </w:pPr>
            <w:r>
              <w:rPr>
                <w:rFonts w:eastAsia="Calibri" w:cs="Arial"/>
                <w:sz w:val="16"/>
                <w:szCs w:val="16"/>
              </w:rPr>
              <w:t>SAD - Serviço de Atenção Domiciliar</w:t>
            </w:r>
          </w:p>
        </w:tc>
        <w:tc>
          <w:tcPr>
            <w:tcW w:w="5682"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546B5D95" w14:textId="77777777" w:rsidR="00B168B5" w:rsidRDefault="006A4C1F" w:rsidP="00EE1228">
            <w:pPr>
              <w:widowControl w:val="0"/>
              <w:spacing w:line="276" w:lineRule="auto"/>
              <w:rPr>
                <w:rFonts w:cs="Arial"/>
                <w:color w:val="000000"/>
                <w:sz w:val="16"/>
                <w:szCs w:val="16"/>
              </w:rPr>
            </w:pPr>
            <w:r>
              <w:rPr>
                <w:rFonts w:eastAsia="Calibri" w:cs="Arial"/>
                <w:sz w:val="16"/>
                <w:szCs w:val="16"/>
              </w:rPr>
              <w:t>RUA MARANHAO, 1727 , Jardim Lider</w:t>
            </w:r>
          </w:p>
        </w:tc>
      </w:tr>
      <w:tr w:rsidR="00B168B5" w14:paraId="186D729D" w14:textId="77777777" w:rsidTr="00F94237">
        <w:trPr>
          <w:trHeight w:val="288"/>
        </w:trPr>
        <w:tc>
          <w:tcPr>
            <w:tcW w:w="562"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201D8870" w14:textId="77777777" w:rsidR="00B168B5" w:rsidRDefault="006A4C1F" w:rsidP="00EE1228">
            <w:pPr>
              <w:widowControl w:val="0"/>
              <w:spacing w:line="276" w:lineRule="auto"/>
              <w:jc w:val="center"/>
              <w:rPr>
                <w:rFonts w:cs="Arial"/>
                <w:color w:val="000000"/>
                <w:sz w:val="16"/>
                <w:szCs w:val="16"/>
              </w:rPr>
            </w:pPr>
            <w:r>
              <w:rPr>
                <w:rFonts w:cs="Arial"/>
                <w:color w:val="000000"/>
                <w:sz w:val="16"/>
                <w:szCs w:val="16"/>
              </w:rPr>
              <w:t>104</w:t>
            </w:r>
          </w:p>
        </w:tc>
        <w:tc>
          <w:tcPr>
            <w:tcW w:w="3492"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2807FAF1" w14:textId="77777777" w:rsidR="00B168B5" w:rsidRDefault="006A4C1F" w:rsidP="00EE1228">
            <w:pPr>
              <w:widowControl w:val="0"/>
              <w:spacing w:line="276" w:lineRule="auto"/>
              <w:rPr>
                <w:rFonts w:cs="Arial"/>
                <w:color w:val="000000"/>
                <w:sz w:val="16"/>
                <w:szCs w:val="16"/>
              </w:rPr>
            </w:pPr>
            <w:r>
              <w:rPr>
                <w:rFonts w:eastAsia="Calibri" w:cs="Arial"/>
                <w:sz w:val="16"/>
                <w:szCs w:val="16"/>
              </w:rPr>
              <w:t>Centro de Especialidades</w:t>
            </w:r>
          </w:p>
        </w:tc>
        <w:tc>
          <w:tcPr>
            <w:tcW w:w="5682"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5532C99D" w14:textId="77777777" w:rsidR="00B168B5" w:rsidRDefault="006A4C1F" w:rsidP="00EE1228">
            <w:pPr>
              <w:widowControl w:val="0"/>
              <w:spacing w:line="276" w:lineRule="auto"/>
              <w:rPr>
                <w:rFonts w:cs="Arial"/>
                <w:color w:val="000000"/>
                <w:sz w:val="16"/>
                <w:szCs w:val="16"/>
              </w:rPr>
            </w:pPr>
            <w:r>
              <w:rPr>
                <w:rFonts w:eastAsia="Calibri" w:cs="Arial"/>
                <w:sz w:val="16"/>
                <w:szCs w:val="16"/>
              </w:rPr>
              <w:t>Rua São Paulo, CENTRO, Antigo Kurtz</w:t>
            </w:r>
          </w:p>
        </w:tc>
      </w:tr>
      <w:tr w:rsidR="00B168B5" w14:paraId="28709F4E" w14:textId="77777777" w:rsidTr="00F94237">
        <w:trPr>
          <w:trHeight w:val="288"/>
        </w:trPr>
        <w:tc>
          <w:tcPr>
            <w:tcW w:w="562"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39D2BE10" w14:textId="77777777" w:rsidR="00B168B5" w:rsidRDefault="006A4C1F" w:rsidP="00EE1228">
            <w:pPr>
              <w:widowControl w:val="0"/>
              <w:spacing w:line="276" w:lineRule="auto"/>
              <w:jc w:val="center"/>
              <w:rPr>
                <w:rFonts w:cs="Arial"/>
                <w:color w:val="000000"/>
                <w:sz w:val="16"/>
                <w:szCs w:val="16"/>
              </w:rPr>
            </w:pPr>
            <w:r>
              <w:rPr>
                <w:rFonts w:cs="Arial"/>
                <w:color w:val="000000"/>
                <w:sz w:val="16"/>
                <w:szCs w:val="16"/>
              </w:rPr>
              <w:t>105</w:t>
            </w:r>
          </w:p>
        </w:tc>
        <w:tc>
          <w:tcPr>
            <w:tcW w:w="3492"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64D23B29" w14:textId="77777777" w:rsidR="00B168B5" w:rsidRDefault="006A4C1F" w:rsidP="00EE1228">
            <w:pPr>
              <w:widowControl w:val="0"/>
              <w:spacing w:line="276" w:lineRule="auto"/>
              <w:rPr>
                <w:rFonts w:cs="Arial"/>
                <w:color w:val="000000"/>
                <w:sz w:val="16"/>
                <w:szCs w:val="16"/>
              </w:rPr>
            </w:pPr>
            <w:r>
              <w:rPr>
                <w:rFonts w:eastAsia="Calibri" w:cs="Arial"/>
                <w:sz w:val="16"/>
                <w:szCs w:val="16"/>
              </w:rPr>
              <w:t>Paço Municipal</w:t>
            </w:r>
          </w:p>
        </w:tc>
        <w:tc>
          <w:tcPr>
            <w:tcW w:w="5682"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70347B71" w14:textId="77777777" w:rsidR="00B168B5" w:rsidRDefault="006A4C1F" w:rsidP="00EE1228">
            <w:pPr>
              <w:widowControl w:val="0"/>
              <w:spacing w:line="276" w:lineRule="auto"/>
              <w:rPr>
                <w:rFonts w:cs="Arial"/>
                <w:color w:val="000000"/>
                <w:sz w:val="16"/>
                <w:szCs w:val="16"/>
              </w:rPr>
            </w:pPr>
            <w:r>
              <w:rPr>
                <w:rFonts w:eastAsia="Calibri" w:cs="Arial"/>
                <w:sz w:val="16"/>
                <w:szCs w:val="16"/>
              </w:rPr>
              <w:t>Rua espírito santo, 777 - Centro</w:t>
            </w:r>
            <w:bookmarkStart w:id="10" w:name="_Hlk235016481"/>
            <w:bookmarkEnd w:id="10"/>
          </w:p>
        </w:tc>
      </w:tr>
    </w:tbl>
    <w:p w14:paraId="039C338E" w14:textId="77777777" w:rsidR="00B168B5" w:rsidRDefault="006A4C1F" w:rsidP="00EE1228">
      <w:pPr>
        <w:widowControl w:val="0"/>
        <w:spacing w:before="240" w:after="120" w:line="276" w:lineRule="auto"/>
        <w:jc w:val="both"/>
        <w:rPr>
          <w:rFonts w:eastAsia="Times New Roman" w:cs="Arial"/>
          <w:b/>
          <w:bCs/>
          <w:color w:val="000000"/>
          <w:szCs w:val="20"/>
        </w:rPr>
      </w:pPr>
      <w:r>
        <w:rPr>
          <w:rFonts w:eastAsia="Times New Roman" w:cs="Arial"/>
          <w:b/>
          <w:bCs/>
          <w:color w:val="000000"/>
          <w:szCs w:val="20"/>
        </w:rPr>
        <w:t>5.3. Rotinas a serem cumpridas</w:t>
      </w:r>
    </w:p>
    <w:p w14:paraId="1A727540" w14:textId="77777777" w:rsidR="00B168B5" w:rsidRDefault="006A4C1F" w:rsidP="00EE1228">
      <w:pPr>
        <w:widowControl w:val="0"/>
        <w:spacing w:before="240" w:after="120" w:line="276" w:lineRule="auto"/>
        <w:jc w:val="both"/>
        <w:rPr>
          <w:rFonts w:eastAsia="Times New Roman" w:cs="Arial"/>
          <w:szCs w:val="20"/>
        </w:rPr>
      </w:pPr>
      <w:r>
        <w:rPr>
          <w:rFonts w:eastAsia="Times New Roman" w:cs="Arial"/>
          <w:szCs w:val="20"/>
        </w:rPr>
        <w:t xml:space="preserve">5.3.1. A execução dos serviços observará as rotinas </w:t>
      </w:r>
    </w:p>
    <w:p w14:paraId="3408E79A" w14:textId="77777777" w:rsidR="00B168B5" w:rsidRDefault="006A4C1F" w:rsidP="00EE1228">
      <w:pPr>
        <w:widowControl w:val="0"/>
        <w:spacing w:before="240" w:after="120" w:line="276" w:lineRule="auto"/>
        <w:jc w:val="both"/>
        <w:rPr>
          <w:rFonts w:eastAsia="Times New Roman" w:cs="Arial"/>
          <w:szCs w:val="20"/>
        </w:rPr>
      </w:pPr>
      <w:r>
        <w:rPr>
          <w:rFonts w:eastAsia="Times New Roman" w:cs="Arial"/>
          <w:szCs w:val="20"/>
        </w:rPr>
        <w:t>A execução dos serviços observará fluxo operacional previamente definido pela CONTRATANTE, contemplando as etapas de solicitação da demanda, visita técnica, elaboração de pré-orçamento, análise técnica, autorização administrativa, emissão de Ordem de Serviço, execução, comprovação e aceite dos serviços.</w:t>
      </w:r>
    </w:p>
    <w:p w14:paraId="54A9C022" w14:textId="77777777" w:rsidR="00B168B5" w:rsidRDefault="006A4C1F" w:rsidP="00EE1228">
      <w:pPr>
        <w:widowControl w:val="0"/>
        <w:spacing w:before="240" w:after="120" w:line="276" w:lineRule="auto"/>
        <w:jc w:val="both"/>
        <w:rPr>
          <w:rFonts w:eastAsia="Times New Roman" w:cs="Arial"/>
          <w:szCs w:val="20"/>
        </w:rPr>
      </w:pPr>
      <w:r>
        <w:rPr>
          <w:rFonts w:eastAsia="Times New Roman" w:cs="Arial"/>
          <w:szCs w:val="20"/>
        </w:rPr>
        <w:t>Os serviços serão executados sob demanda, mediante emissão de Ordem de Serviço, de acordo com as necessidades da Administração, podendo abranger todas as unidades administrativas pertencentes ao Município, incluindo sede, distritos e áreas rurais.</w:t>
      </w:r>
    </w:p>
    <w:p w14:paraId="0F3CB33E" w14:textId="18D34774" w:rsidR="00B168B5" w:rsidRDefault="006A4C1F" w:rsidP="00EE1228">
      <w:pPr>
        <w:widowControl w:val="0"/>
        <w:spacing w:before="240" w:after="120" w:line="276" w:lineRule="auto"/>
        <w:jc w:val="both"/>
        <w:rPr>
          <w:rFonts w:eastAsia="Times New Roman" w:cs="Arial"/>
          <w:szCs w:val="20"/>
        </w:rPr>
      </w:pPr>
      <w:r>
        <w:rPr>
          <w:rFonts w:eastAsia="Times New Roman" w:cs="Arial"/>
          <w:szCs w:val="20"/>
        </w:rPr>
        <w:t xml:space="preserve">a) Solicitação de Visita Técnica e Pré-Orçamento </w:t>
      </w:r>
    </w:p>
    <w:p w14:paraId="26B511AA" w14:textId="77777777" w:rsidR="00B168B5" w:rsidRDefault="006A4C1F" w:rsidP="00EE1228">
      <w:pPr>
        <w:widowControl w:val="0"/>
        <w:spacing w:before="240" w:after="120" w:line="276" w:lineRule="auto"/>
        <w:jc w:val="both"/>
        <w:rPr>
          <w:rFonts w:eastAsia="Times New Roman" w:cs="Arial"/>
          <w:szCs w:val="20"/>
        </w:rPr>
      </w:pPr>
      <w:r>
        <w:rPr>
          <w:rFonts w:eastAsia="Times New Roman" w:cs="Arial"/>
          <w:szCs w:val="20"/>
        </w:rPr>
        <w:t>A CONTRATANTE, por meio do Departamento de Tecnologia da Informação (TI), realizará a solicitação de visita técnica e levantamento prévio dos serviços exclusivamente por meio de aplicativo ou sistema informatizado disponibilizado pela Administração, ao qual a CONTRATADA deverá possuir acesso durante a vigência contratual.</w:t>
      </w:r>
    </w:p>
    <w:p w14:paraId="0B736CD2" w14:textId="77777777" w:rsidR="00B168B5" w:rsidRDefault="006A4C1F" w:rsidP="00EE1228">
      <w:pPr>
        <w:widowControl w:val="0"/>
        <w:spacing w:before="240" w:after="120" w:line="276" w:lineRule="auto"/>
        <w:jc w:val="both"/>
        <w:rPr>
          <w:rFonts w:eastAsia="Times New Roman" w:cs="Arial"/>
          <w:szCs w:val="20"/>
        </w:rPr>
      </w:pPr>
      <w:r>
        <w:rPr>
          <w:rFonts w:eastAsia="Times New Roman" w:cs="Arial"/>
          <w:szCs w:val="20"/>
        </w:rPr>
        <w:t>A solicitação deverá conter, sempre que possível:</w:t>
      </w:r>
    </w:p>
    <w:p w14:paraId="66226165" w14:textId="77777777" w:rsidR="00B168B5" w:rsidRDefault="006A4C1F" w:rsidP="00EE1228">
      <w:pPr>
        <w:pStyle w:val="PargrafodaLista"/>
        <w:widowControl w:val="0"/>
        <w:numPr>
          <w:ilvl w:val="0"/>
          <w:numId w:val="6"/>
        </w:numPr>
        <w:spacing w:before="240" w:after="120" w:line="276" w:lineRule="auto"/>
        <w:jc w:val="both"/>
        <w:rPr>
          <w:rFonts w:eastAsia="Times New Roman" w:cs="Arial"/>
          <w:szCs w:val="20"/>
        </w:rPr>
      </w:pPr>
      <w:r>
        <w:rPr>
          <w:rFonts w:eastAsia="Times New Roman" w:cs="Arial"/>
          <w:szCs w:val="20"/>
        </w:rPr>
        <w:t>Descrição preliminar da necessidade identificada;</w:t>
      </w:r>
    </w:p>
    <w:p w14:paraId="4FFF46DE" w14:textId="77777777" w:rsidR="00B168B5" w:rsidRDefault="006A4C1F" w:rsidP="00EE1228">
      <w:pPr>
        <w:pStyle w:val="PargrafodaLista"/>
        <w:widowControl w:val="0"/>
        <w:numPr>
          <w:ilvl w:val="0"/>
          <w:numId w:val="6"/>
        </w:numPr>
        <w:spacing w:before="240" w:after="120" w:line="276" w:lineRule="auto"/>
        <w:jc w:val="both"/>
        <w:rPr>
          <w:rFonts w:eastAsia="Times New Roman" w:cs="Arial"/>
          <w:szCs w:val="20"/>
        </w:rPr>
      </w:pPr>
      <w:r>
        <w:rPr>
          <w:rFonts w:eastAsia="Times New Roman" w:cs="Arial"/>
          <w:szCs w:val="20"/>
        </w:rPr>
        <w:t>Identificação da unidade solicitante;</w:t>
      </w:r>
    </w:p>
    <w:p w14:paraId="0F4E9110" w14:textId="77777777" w:rsidR="00B168B5" w:rsidRDefault="006A4C1F" w:rsidP="00EE1228">
      <w:pPr>
        <w:pStyle w:val="PargrafodaLista"/>
        <w:widowControl w:val="0"/>
        <w:numPr>
          <w:ilvl w:val="0"/>
          <w:numId w:val="6"/>
        </w:numPr>
        <w:spacing w:before="240" w:after="120" w:line="276" w:lineRule="auto"/>
        <w:jc w:val="both"/>
        <w:rPr>
          <w:rFonts w:eastAsia="Times New Roman" w:cs="Arial"/>
          <w:szCs w:val="20"/>
        </w:rPr>
      </w:pPr>
      <w:r>
        <w:rPr>
          <w:rFonts w:eastAsia="Times New Roman" w:cs="Arial"/>
          <w:szCs w:val="20"/>
        </w:rPr>
        <w:t>Endereço/local de execução;</w:t>
      </w:r>
    </w:p>
    <w:p w14:paraId="541FC131" w14:textId="77777777" w:rsidR="00B168B5" w:rsidRDefault="006A4C1F" w:rsidP="00EE1228">
      <w:pPr>
        <w:pStyle w:val="PargrafodaLista"/>
        <w:widowControl w:val="0"/>
        <w:numPr>
          <w:ilvl w:val="0"/>
          <w:numId w:val="6"/>
        </w:numPr>
        <w:spacing w:before="240" w:after="120" w:line="276" w:lineRule="auto"/>
        <w:jc w:val="both"/>
        <w:rPr>
          <w:rFonts w:eastAsia="Times New Roman" w:cs="Arial"/>
          <w:szCs w:val="20"/>
        </w:rPr>
      </w:pPr>
      <w:r>
        <w:rPr>
          <w:rFonts w:eastAsia="Times New Roman" w:cs="Arial"/>
          <w:szCs w:val="20"/>
        </w:rPr>
        <w:t>Informações técnicas disponíveis;</w:t>
      </w:r>
    </w:p>
    <w:p w14:paraId="61435F59" w14:textId="77777777" w:rsidR="00B168B5" w:rsidRDefault="006A4C1F" w:rsidP="00EE1228">
      <w:pPr>
        <w:pStyle w:val="PargrafodaLista"/>
        <w:widowControl w:val="0"/>
        <w:numPr>
          <w:ilvl w:val="0"/>
          <w:numId w:val="6"/>
        </w:numPr>
        <w:spacing w:before="240" w:after="120" w:line="276" w:lineRule="auto"/>
        <w:jc w:val="both"/>
        <w:rPr>
          <w:rFonts w:eastAsia="Times New Roman" w:cs="Arial"/>
          <w:szCs w:val="20"/>
        </w:rPr>
      </w:pPr>
      <w:r>
        <w:rPr>
          <w:rFonts w:eastAsia="Times New Roman" w:cs="Arial"/>
          <w:szCs w:val="20"/>
        </w:rPr>
        <w:t>Demais dados necessários para avaliação inicial da demanda.</w:t>
      </w:r>
    </w:p>
    <w:p w14:paraId="6109D4E4" w14:textId="07306EFF" w:rsidR="00982F40" w:rsidRPr="00982F40" w:rsidRDefault="00982F40" w:rsidP="00982F40">
      <w:pPr>
        <w:widowControl w:val="0"/>
        <w:spacing w:before="240" w:after="120" w:line="276" w:lineRule="auto"/>
        <w:jc w:val="both"/>
        <w:rPr>
          <w:rFonts w:eastAsia="Times New Roman" w:cs="Arial"/>
          <w:szCs w:val="20"/>
        </w:rPr>
      </w:pPr>
      <w:r w:rsidRPr="00982F40">
        <w:rPr>
          <w:rFonts w:eastAsia="Times New Roman" w:cs="Arial"/>
          <w:szCs w:val="20"/>
        </w:rPr>
        <w:t>A visita técnica destinada ao levantamento das condições do local, à avaliação da demanda e à elaboração do pré-orçamento constitui obrigação inerente à execução contratual, não sendo devida qualquer remuneração específica, cobrança por hora técnica, deslocamento ou qualquer outro custo adicional à CONTRATANTE para sua realização. Todos os custos decorrentes dessa atividade deverão estar contemplados nos preços ofertados pela CONTRATADA.</w:t>
      </w:r>
    </w:p>
    <w:p w14:paraId="70ADBE68" w14:textId="77777777" w:rsidR="00B168B5" w:rsidRDefault="006A4C1F" w:rsidP="00EE1228">
      <w:pPr>
        <w:widowControl w:val="0"/>
        <w:spacing w:before="240" w:after="120" w:line="276" w:lineRule="auto"/>
        <w:jc w:val="both"/>
        <w:rPr>
          <w:rFonts w:eastAsia="Times New Roman" w:cs="Arial"/>
          <w:szCs w:val="20"/>
        </w:rPr>
      </w:pPr>
      <w:r>
        <w:rPr>
          <w:rFonts w:eastAsia="Times New Roman" w:cs="Arial"/>
          <w:szCs w:val="20"/>
        </w:rPr>
        <w:t>b) Prazo para Realização da Visita Técnica</w:t>
      </w:r>
    </w:p>
    <w:p w14:paraId="546E9D42" w14:textId="77777777" w:rsidR="00B168B5" w:rsidRDefault="006A4C1F" w:rsidP="00EE1228">
      <w:pPr>
        <w:widowControl w:val="0"/>
        <w:spacing w:before="240" w:after="120" w:line="276" w:lineRule="auto"/>
        <w:jc w:val="both"/>
        <w:rPr>
          <w:rFonts w:eastAsia="Times New Roman" w:cs="Arial"/>
          <w:szCs w:val="20"/>
        </w:rPr>
      </w:pPr>
      <w:r>
        <w:rPr>
          <w:rFonts w:eastAsia="Times New Roman" w:cs="Arial"/>
          <w:szCs w:val="20"/>
        </w:rPr>
        <w:t>Após o recebimento da solicitação registrada no sistema, a CONTRATADA deverá realizar a visita técnica no prazo máximo de 02 (dois) dias úteis, contadas a partir da disponibilização da demanda no aplicativo.</w:t>
      </w:r>
    </w:p>
    <w:p w14:paraId="3293C205" w14:textId="77777777" w:rsidR="00B168B5" w:rsidRDefault="006A4C1F" w:rsidP="00EE1228">
      <w:pPr>
        <w:widowControl w:val="0"/>
        <w:spacing w:before="240" w:after="120" w:line="276" w:lineRule="auto"/>
        <w:jc w:val="both"/>
        <w:rPr>
          <w:rFonts w:eastAsia="Times New Roman" w:cs="Arial"/>
          <w:szCs w:val="20"/>
        </w:rPr>
      </w:pPr>
      <w:r>
        <w:rPr>
          <w:rFonts w:eastAsia="Times New Roman" w:cs="Arial"/>
          <w:szCs w:val="20"/>
        </w:rPr>
        <w:t>A visita técnica terá como objetivo realizar o levantamento das condições existentes, identificar as necessidades de intervenção, avaliar os materiais necessários e definir tecnicamente os serviços a serem executados.</w:t>
      </w:r>
    </w:p>
    <w:p w14:paraId="698719DF" w14:textId="77777777" w:rsidR="00B168B5" w:rsidRDefault="006A4C1F" w:rsidP="00EE1228">
      <w:pPr>
        <w:widowControl w:val="0"/>
        <w:spacing w:before="240" w:after="120" w:line="276" w:lineRule="auto"/>
        <w:jc w:val="both"/>
        <w:rPr>
          <w:rFonts w:eastAsia="Times New Roman" w:cs="Arial"/>
          <w:szCs w:val="20"/>
        </w:rPr>
      </w:pPr>
      <w:r>
        <w:rPr>
          <w:rFonts w:eastAsia="Times New Roman" w:cs="Arial"/>
          <w:szCs w:val="20"/>
        </w:rPr>
        <w:t>c) Levantamento Técnico Prévio de Materiais e Serviços</w:t>
      </w:r>
    </w:p>
    <w:p w14:paraId="7EF87AF7" w14:textId="77777777" w:rsidR="00B168B5" w:rsidRDefault="006A4C1F" w:rsidP="00EE1228">
      <w:pPr>
        <w:widowControl w:val="0"/>
        <w:spacing w:before="240" w:after="120" w:line="276" w:lineRule="auto"/>
        <w:jc w:val="both"/>
        <w:rPr>
          <w:rFonts w:eastAsia="Times New Roman" w:cs="Arial"/>
          <w:szCs w:val="20"/>
        </w:rPr>
      </w:pPr>
      <w:r>
        <w:rPr>
          <w:rFonts w:eastAsia="Times New Roman" w:cs="Arial"/>
          <w:szCs w:val="20"/>
        </w:rPr>
        <w:t xml:space="preserve">Após a realização da visita técnica, a CONTRATADA deverá registrar no aplicativo o levantamento técnico </w:t>
      </w:r>
      <w:r>
        <w:rPr>
          <w:rFonts w:eastAsia="Times New Roman" w:cs="Arial"/>
          <w:szCs w:val="20"/>
        </w:rPr>
        <w:lastRenderedPageBreak/>
        <w:t>detalhado da demanda, contendo, no mínimo:</w:t>
      </w:r>
    </w:p>
    <w:p w14:paraId="1D9258B5" w14:textId="77777777" w:rsidR="00B168B5" w:rsidRDefault="006A4C1F" w:rsidP="00EE1228">
      <w:pPr>
        <w:pStyle w:val="PargrafodaLista"/>
        <w:widowControl w:val="0"/>
        <w:numPr>
          <w:ilvl w:val="0"/>
          <w:numId w:val="9"/>
        </w:numPr>
        <w:spacing w:before="240" w:after="120" w:line="276" w:lineRule="auto"/>
        <w:jc w:val="both"/>
        <w:rPr>
          <w:rFonts w:eastAsia="Times New Roman" w:cs="Arial"/>
          <w:szCs w:val="20"/>
        </w:rPr>
      </w:pPr>
      <w:r>
        <w:rPr>
          <w:rFonts w:eastAsia="Times New Roman" w:cs="Arial"/>
          <w:szCs w:val="20"/>
        </w:rPr>
        <w:t>Descrição dos materiais necessários;</w:t>
      </w:r>
    </w:p>
    <w:p w14:paraId="1261DEB7" w14:textId="77777777" w:rsidR="00B168B5" w:rsidRDefault="006A4C1F" w:rsidP="00EE1228">
      <w:pPr>
        <w:pStyle w:val="PargrafodaLista"/>
        <w:widowControl w:val="0"/>
        <w:numPr>
          <w:ilvl w:val="0"/>
          <w:numId w:val="9"/>
        </w:numPr>
        <w:spacing w:before="240" w:after="120" w:line="276" w:lineRule="auto"/>
        <w:jc w:val="both"/>
        <w:rPr>
          <w:rFonts w:eastAsia="Times New Roman" w:cs="Arial"/>
          <w:szCs w:val="20"/>
        </w:rPr>
      </w:pPr>
      <w:r>
        <w:rPr>
          <w:rFonts w:eastAsia="Times New Roman" w:cs="Arial"/>
          <w:szCs w:val="20"/>
        </w:rPr>
        <w:t>Quantitativos estimados;</w:t>
      </w:r>
    </w:p>
    <w:p w14:paraId="4FA9C67B" w14:textId="77777777" w:rsidR="00B168B5" w:rsidRDefault="006A4C1F" w:rsidP="00EE1228">
      <w:pPr>
        <w:pStyle w:val="PargrafodaLista"/>
        <w:widowControl w:val="0"/>
        <w:numPr>
          <w:ilvl w:val="0"/>
          <w:numId w:val="9"/>
        </w:numPr>
        <w:spacing w:before="240" w:after="120" w:line="276" w:lineRule="auto"/>
        <w:jc w:val="both"/>
        <w:rPr>
          <w:rFonts w:eastAsia="Times New Roman" w:cs="Arial"/>
          <w:szCs w:val="20"/>
        </w:rPr>
      </w:pPr>
      <w:r>
        <w:rPr>
          <w:rFonts w:eastAsia="Times New Roman" w:cs="Arial"/>
          <w:szCs w:val="20"/>
        </w:rPr>
        <w:t>Descrição dos serviços a serem realizados;</w:t>
      </w:r>
    </w:p>
    <w:p w14:paraId="3F3038C5" w14:textId="77777777" w:rsidR="00B168B5" w:rsidRDefault="006A4C1F" w:rsidP="00EE1228">
      <w:pPr>
        <w:pStyle w:val="PargrafodaLista"/>
        <w:widowControl w:val="0"/>
        <w:numPr>
          <w:ilvl w:val="0"/>
          <w:numId w:val="9"/>
        </w:numPr>
        <w:spacing w:before="240" w:after="120" w:line="276" w:lineRule="auto"/>
        <w:jc w:val="both"/>
        <w:rPr>
          <w:rFonts w:eastAsia="Times New Roman" w:cs="Arial"/>
          <w:szCs w:val="20"/>
        </w:rPr>
      </w:pPr>
      <w:r>
        <w:rPr>
          <w:rFonts w:eastAsia="Times New Roman" w:cs="Arial"/>
          <w:szCs w:val="20"/>
        </w:rPr>
        <w:t>Procedimentos técnicos previstos;</w:t>
      </w:r>
    </w:p>
    <w:p w14:paraId="37FEC079" w14:textId="77777777" w:rsidR="00B168B5" w:rsidRDefault="006A4C1F" w:rsidP="00EE1228">
      <w:pPr>
        <w:pStyle w:val="PargrafodaLista"/>
        <w:widowControl w:val="0"/>
        <w:numPr>
          <w:ilvl w:val="0"/>
          <w:numId w:val="9"/>
        </w:numPr>
        <w:spacing w:before="240" w:after="120" w:line="276" w:lineRule="auto"/>
        <w:jc w:val="both"/>
        <w:rPr>
          <w:rFonts w:eastAsia="Times New Roman" w:cs="Arial"/>
          <w:szCs w:val="20"/>
        </w:rPr>
      </w:pPr>
      <w:r>
        <w:rPr>
          <w:rFonts w:eastAsia="Times New Roman" w:cs="Arial"/>
          <w:szCs w:val="20"/>
        </w:rPr>
        <w:t>Informações relevantes para execução;</w:t>
      </w:r>
    </w:p>
    <w:p w14:paraId="432AB2CE" w14:textId="77777777" w:rsidR="00B168B5" w:rsidRDefault="006A4C1F" w:rsidP="00EE1228">
      <w:pPr>
        <w:pStyle w:val="PargrafodaLista"/>
        <w:widowControl w:val="0"/>
        <w:numPr>
          <w:ilvl w:val="0"/>
          <w:numId w:val="9"/>
        </w:numPr>
        <w:spacing w:before="240" w:after="120" w:line="276" w:lineRule="auto"/>
        <w:jc w:val="both"/>
        <w:rPr>
          <w:rFonts w:eastAsia="Times New Roman" w:cs="Arial"/>
          <w:szCs w:val="20"/>
        </w:rPr>
      </w:pPr>
      <w:r>
        <w:rPr>
          <w:rFonts w:eastAsia="Times New Roman" w:cs="Arial"/>
          <w:szCs w:val="20"/>
        </w:rPr>
        <w:t>Estimativa de prazo para conclusão;</w:t>
      </w:r>
    </w:p>
    <w:p w14:paraId="581A624D" w14:textId="77777777" w:rsidR="00B168B5" w:rsidRDefault="006A4C1F" w:rsidP="00EE1228">
      <w:pPr>
        <w:pStyle w:val="PargrafodaLista"/>
        <w:widowControl w:val="0"/>
        <w:numPr>
          <w:ilvl w:val="0"/>
          <w:numId w:val="9"/>
        </w:numPr>
        <w:spacing w:before="240" w:after="120" w:line="276" w:lineRule="auto"/>
        <w:jc w:val="both"/>
        <w:rPr>
          <w:rFonts w:eastAsia="Times New Roman" w:cs="Arial"/>
          <w:szCs w:val="20"/>
        </w:rPr>
      </w:pPr>
      <w:r>
        <w:rPr>
          <w:rFonts w:eastAsia="Times New Roman" w:cs="Arial"/>
          <w:szCs w:val="20"/>
        </w:rPr>
        <w:t>Demais observações técnicas pertinentes.</w:t>
      </w:r>
    </w:p>
    <w:p w14:paraId="0739F92B" w14:textId="77777777" w:rsidR="00B168B5" w:rsidRDefault="006A4C1F" w:rsidP="00EE1228">
      <w:pPr>
        <w:widowControl w:val="0"/>
        <w:spacing w:before="240" w:after="120" w:line="276" w:lineRule="auto"/>
        <w:jc w:val="both"/>
        <w:rPr>
          <w:rFonts w:eastAsia="Times New Roman" w:cs="Arial"/>
          <w:szCs w:val="20"/>
        </w:rPr>
      </w:pPr>
      <w:r>
        <w:rPr>
          <w:rFonts w:eastAsia="Times New Roman" w:cs="Arial"/>
          <w:szCs w:val="20"/>
        </w:rPr>
        <w:t>O levantamento deverá observar as normas técnicas aplicáveis, as boas práticas de engenharia e telecomunicações, bem como os padrões e especificações definidos pela CONTRATANTE.</w:t>
      </w:r>
    </w:p>
    <w:p w14:paraId="5618AE40" w14:textId="77777777" w:rsidR="00B168B5" w:rsidRDefault="006A4C1F" w:rsidP="00EE1228">
      <w:pPr>
        <w:widowControl w:val="0"/>
        <w:spacing w:before="240" w:after="120" w:line="276" w:lineRule="auto"/>
        <w:jc w:val="both"/>
        <w:rPr>
          <w:rFonts w:eastAsia="Times New Roman" w:cs="Arial"/>
          <w:szCs w:val="20"/>
        </w:rPr>
      </w:pPr>
      <w:r>
        <w:rPr>
          <w:rFonts w:eastAsia="Times New Roman" w:cs="Arial"/>
          <w:szCs w:val="20"/>
        </w:rPr>
        <w:t>d) Avaliação Técnica pelo Departamento de TI</w:t>
      </w:r>
    </w:p>
    <w:p w14:paraId="0BE1BFF8" w14:textId="77777777" w:rsidR="00B168B5" w:rsidRDefault="006A4C1F" w:rsidP="00EE1228">
      <w:pPr>
        <w:widowControl w:val="0"/>
        <w:spacing w:before="240" w:after="120" w:line="276" w:lineRule="auto"/>
        <w:jc w:val="both"/>
        <w:rPr>
          <w:rFonts w:eastAsia="Times New Roman" w:cs="Arial"/>
          <w:szCs w:val="20"/>
        </w:rPr>
      </w:pPr>
      <w:r>
        <w:rPr>
          <w:rFonts w:eastAsia="Times New Roman" w:cs="Arial"/>
          <w:szCs w:val="20"/>
        </w:rPr>
        <w:t>O levantamento apresentado pela CONTRATADA será submetido à análise técnica do Departamento de Tecnologia da Informação da CONTRATANTE, que poderá:</w:t>
      </w:r>
    </w:p>
    <w:p w14:paraId="6E8E4417" w14:textId="77777777" w:rsidR="00B168B5" w:rsidRDefault="006A4C1F" w:rsidP="00EE1228">
      <w:pPr>
        <w:pStyle w:val="PargrafodaLista"/>
        <w:widowControl w:val="0"/>
        <w:numPr>
          <w:ilvl w:val="0"/>
          <w:numId w:val="10"/>
        </w:numPr>
        <w:spacing w:before="240" w:after="120" w:line="276" w:lineRule="auto"/>
        <w:jc w:val="both"/>
        <w:rPr>
          <w:rFonts w:eastAsia="Times New Roman" w:cs="Arial"/>
          <w:szCs w:val="20"/>
        </w:rPr>
      </w:pPr>
      <w:r>
        <w:rPr>
          <w:rFonts w:eastAsia="Times New Roman" w:cs="Arial"/>
          <w:szCs w:val="20"/>
        </w:rPr>
        <w:t>Aprovar integralmente a proposta apresentada;</w:t>
      </w:r>
    </w:p>
    <w:p w14:paraId="62D70CA1" w14:textId="77777777" w:rsidR="00B168B5" w:rsidRDefault="006A4C1F" w:rsidP="00EE1228">
      <w:pPr>
        <w:pStyle w:val="PargrafodaLista"/>
        <w:widowControl w:val="0"/>
        <w:numPr>
          <w:ilvl w:val="0"/>
          <w:numId w:val="10"/>
        </w:numPr>
        <w:spacing w:before="240" w:after="120" w:line="276" w:lineRule="auto"/>
        <w:jc w:val="both"/>
        <w:rPr>
          <w:rFonts w:eastAsia="Times New Roman" w:cs="Arial"/>
          <w:szCs w:val="20"/>
        </w:rPr>
      </w:pPr>
      <w:r>
        <w:rPr>
          <w:rFonts w:eastAsia="Times New Roman" w:cs="Arial"/>
          <w:szCs w:val="20"/>
        </w:rPr>
        <w:t>Solicitar ajustes, complementações ou esclarecimentos técnicos;</w:t>
      </w:r>
    </w:p>
    <w:p w14:paraId="6F0C7A71" w14:textId="77777777" w:rsidR="00B168B5" w:rsidRDefault="006A4C1F" w:rsidP="00EE1228">
      <w:pPr>
        <w:pStyle w:val="PargrafodaLista"/>
        <w:widowControl w:val="0"/>
        <w:numPr>
          <w:ilvl w:val="0"/>
          <w:numId w:val="10"/>
        </w:numPr>
        <w:spacing w:before="240" w:after="120" w:line="276" w:lineRule="auto"/>
        <w:jc w:val="both"/>
        <w:rPr>
          <w:rFonts w:eastAsia="Times New Roman" w:cs="Arial"/>
          <w:szCs w:val="20"/>
        </w:rPr>
      </w:pPr>
      <w:r>
        <w:rPr>
          <w:rFonts w:eastAsia="Times New Roman" w:cs="Arial"/>
          <w:szCs w:val="20"/>
        </w:rPr>
        <w:t>Rejeitar o levantamento, mediante justificativa técnica devidamente registrada.</w:t>
      </w:r>
    </w:p>
    <w:p w14:paraId="4CC227DA" w14:textId="77777777" w:rsidR="00B168B5" w:rsidRDefault="006A4C1F" w:rsidP="00EE1228">
      <w:pPr>
        <w:widowControl w:val="0"/>
        <w:spacing w:before="240" w:after="120" w:line="276" w:lineRule="auto"/>
        <w:jc w:val="both"/>
        <w:rPr>
          <w:rFonts w:eastAsia="Times New Roman" w:cs="Arial"/>
          <w:szCs w:val="20"/>
        </w:rPr>
      </w:pPr>
      <w:r>
        <w:rPr>
          <w:rFonts w:eastAsia="Times New Roman" w:cs="Arial"/>
          <w:szCs w:val="20"/>
        </w:rPr>
        <w:t>A aprovação técnica não representa autorização para execução dos serviços, servindo exclusivamente como validação da solução proposta.</w:t>
      </w:r>
    </w:p>
    <w:p w14:paraId="4F7FB820" w14:textId="77777777" w:rsidR="00B168B5" w:rsidRDefault="006A4C1F" w:rsidP="00EE1228">
      <w:pPr>
        <w:widowControl w:val="0"/>
        <w:spacing w:before="240" w:after="120" w:line="276" w:lineRule="auto"/>
        <w:jc w:val="both"/>
        <w:rPr>
          <w:rFonts w:eastAsia="Times New Roman" w:cs="Arial"/>
          <w:szCs w:val="20"/>
        </w:rPr>
      </w:pPr>
      <w:r>
        <w:rPr>
          <w:rFonts w:eastAsia="Times New Roman" w:cs="Arial"/>
          <w:szCs w:val="20"/>
        </w:rPr>
        <w:t>e) Autorização Administrativa</w:t>
      </w:r>
    </w:p>
    <w:p w14:paraId="71C78CF9" w14:textId="77777777" w:rsidR="00B168B5" w:rsidRDefault="006A4C1F" w:rsidP="00EE1228">
      <w:pPr>
        <w:widowControl w:val="0"/>
        <w:spacing w:before="240" w:after="120" w:line="276" w:lineRule="auto"/>
        <w:jc w:val="both"/>
        <w:rPr>
          <w:rFonts w:eastAsia="Times New Roman" w:cs="Arial"/>
          <w:szCs w:val="20"/>
        </w:rPr>
      </w:pPr>
      <w:r>
        <w:rPr>
          <w:rFonts w:eastAsia="Times New Roman" w:cs="Arial"/>
          <w:szCs w:val="20"/>
        </w:rPr>
        <w:t>Após a aprovação técnica pelo Departamento de TI, o levantamento será encaminhado à Secretaria responsável pela unidade demandante para análise e autorização administrativa.</w:t>
      </w:r>
    </w:p>
    <w:p w14:paraId="0F781523" w14:textId="77777777" w:rsidR="00B168B5" w:rsidRDefault="006A4C1F" w:rsidP="00EE1228">
      <w:pPr>
        <w:widowControl w:val="0"/>
        <w:spacing w:before="240" w:after="120" w:line="276" w:lineRule="auto"/>
        <w:jc w:val="both"/>
        <w:rPr>
          <w:rFonts w:eastAsia="Times New Roman" w:cs="Arial"/>
          <w:szCs w:val="20"/>
        </w:rPr>
      </w:pPr>
      <w:r>
        <w:rPr>
          <w:rFonts w:eastAsia="Times New Roman" w:cs="Arial"/>
          <w:szCs w:val="20"/>
        </w:rPr>
        <w:t>A execução dos serviços somente poderá ser iniciada após a autorização formal da demanda pela autoridade ou setor competente.</w:t>
      </w:r>
    </w:p>
    <w:p w14:paraId="0CCF89C1" w14:textId="77777777" w:rsidR="00B168B5" w:rsidRDefault="006A4C1F" w:rsidP="00EE1228">
      <w:pPr>
        <w:widowControl w:val="0"/>
        <w:spacing w:before="240" w:after="120" w:line="276" w:lineRule="auto"/>
        <w:jc w:val="both"/>
        <w:rPr>
          <w:rFonts w:eastAsia="Times New Roman" w:cs="Arial"/>
          <w:szCs w:val="20"/>
        </w:rPr>
      </w:pPr>
      <w:r>
        <w:rPr>
          <w:rFonts w:eastAsia="Times New Roman" w:cs="Arial"/>
          <w:szCs w:val="20"/>
        </w:rPr>
        <w:t>f) Emissão de Ordem de Serviço e Execução</w:t>
      </w:r>
    </w:p>
    <w:p w14:paraId="10E460C5" w14:textId="77777777" w:rsidR="00B168B5" w:rsidRDefault="006A4C1F" w:rsidP="00EE1228">
      <w:pPr>
        <w:widowControl w:val="0"/>
        <w:spacing w:before="240" w:after="120" w:line="276" w:lineRule="auto"/>
        <w:jc w:val="both"/>
        <w:rPr>
          <w:rFonts w:eastAsia="Times New Roman" w:cs="Arial"/>
          <w:szCs w:val="20"/>
        </w:rPr>
      </w:pPr>
      <w:r>
        <w:rPr>
          <w:rFonts w:eastAsia="Times New Roman" w:cs="Arial"/>
          <w:szCs w:val="20"/>
        </w:rPr>
        <w:t>Após a autorização administrativa, o Departamento de Tecnologia da Informação emitirá a respectiva Ordem de Serviço, por meio do aplicativo ou sistema disponibilizado pela CONTRATANTE, autorizando formalmente o início da execução.</w:t>
      </w:r>
    </w:p>
    <w:p w14:paraId="24612D20" w14:textId="77777777" w:rsidR="00B168B5" w:rsidRDefault="006A4C1F" w:rsidP="00EE1228">
      <w:pPr>
        <w:widowControl w:val="0"/>
        <w:spacing w:before="240" w:after="120" w:line="276" w:lineRule="auto"/>
        <w:jc w:val="both"/>
        <w:rPr>
          <w:rFonts w:eastAsia="Times New Roman" w:cs="Arial"/>
          <w:szCs w:val="20"/>
        </w:rPr>
      </w:pPr>
      <w:r>
        <w:rPr>
          <w:rFonts w:eastAsia="Times New Roman" w:cs="Arial"/>
          <w:szCs w:val="20"/>
        </w:rPr>
        <w:t>A CONTRATADA deverá executar os serviços exclusivamente conforme os itens autorizados na Ordem de</w:t>
      </w:r>
    </w:p>
    <w:p w14:paraId="3F0CEA02" w14:textId="77777777" w:rsidR="00B168B5" w:rsidRDefault="006A4C1F" w:rsidP="00EE1228">
      <w:pPr>
        <w:widowControl w:val="0"/>
        <w:spacing w:before="240" w:after="120" w:line="276" w:lineRule="auto"/>
        <w:jc w:val="both"/>
        <w:rPr>
          <w:rFonts w:eastAsia="Times New Roman" w:cs="Arial"/>
          <w:szCs w:val="20"/>
        </w:rPr>
      </w:pPr>
      <w:r>
        <w:rPr>
          <w:rFonts w:eastAsia="Times New Roman" w:cs="Arial"/>
          <w:szCs w:val="20"/>
        </w:rPr>
        <w:t>Serviço, observando:</w:t>
      </w:r>
    </w:p>
    <w:p w14:paraId="6D7A3035" w14:textId="77777777" w:rsidR="00B168B5" w:rsidRDefault="006A4C1F" w:rsidP="00EE1228">
      <w:pPr>
        <w:pStyle w:val="PargrafodaLista"/>
        <w:widowControl w:val="0"/>
        <w:numPr>
          <w:ilvl w:val="0"/>
          <w:numId w:val="7"/>
        </w:numPr>
        <w:spacing w:before="240" w:after="120" w:line="276" w:lineRule="auto"/>
        <w:jc w:val="both"/>
        <w:rPr>
          <w:rFonts w:eastAsia="Times New Roman" w:cs="Arial"/>
          <w:szCs w:val="20"/>
        </w:rPr>
      </w:pPr>
      <w:r>
        <w:rPr>
          <w:rFonts w:eastAsia="Times New Roman" w:cs="Arial"/>
          <w:szCs w:val="20"/>
        </w:rPr>
        <w:t>Os quantitativos aprovados;</w:t>
      </w:r>
    </w:p>
    <w:p w14:paraId="03984729" w14:textId="77777777" w:rsidR="00B168B5" w:rsidRDefault="006A4C1F" w:rsidP="00EE1228">
      <w:pPr>
        <w:pStyle w:val="PargrafodaLista"/>
        <w:widowControl w:val="0"/>
        <w:numPr>
          <w:ilvl w:val="0"/>
          <w:numId w:val="7"/>
        </w:numPr>
        <w:spacing w:before="240" w:after="120" w:line="276" w:lineRule="auto"/>
        <w:jc w:val="both"/>
        <w:rPr>
          <w:rFonts w:eastAsia="Times New Roman" w:cs="Arial"/>
          <w:szCs w:val="20"/>
        </w:rPr>
      </w:pPr>
      <w:r>
        <w:rPr>
          <w:rFonts w:eastAsia="Times New Roman" w:cs="Arial"/>
          <w:szCs w:val="20"/>
        </w:rPr>
        <w:t>As especificações técnicas definidas;</w:t>
      </w:r>
    </w:p>
    <w:p w14:paraId="03EEA493" w14:textId="77777777" w:rsidR="00B168B5" w:rsidRDefault="006A4C1F" w:rsidP="00EE1228">
      <w:pPr>
        <w:pStyle w:val="PargrafodaLista"/>
        <w:widowControl w:val="0"/>
        <w:numPr>
          <w:ilvl w:val="0"/>
          <w:numId w:val="7"/>
        </w:numPr>
        <w:spacing w:before="240" w:after="120" w:line="276" w:lineRule="auto"/>
        <w:jc w:val="both"/>
        <w:rPr>
          <w:rFonts w:eastAsia="Times New Roman" w:cs="Arial"/>
          <w:szCs w:val="20"/>
        </w:rPr>
      </w:pPr>
      <w:r>
        <w:rPr>
          <w:rFonts w:eastAsia="Times New Roman" w:cs="Arial"/>
          <w:szCs w:val="20"/>
        </w:rPr>
        <w:t>Os padrões de instalação e organização da infraestrutura existente;</w:t>
      </w:r>
    </w:p>
    <w:p w14:paraId="752C431D" w14:textId="77777777" w:rsidR="00B168B5" w:rsidRDefault="006A4C1F" w:rsidP="00EE1228">
      <w:pPr>
        <w:pStyle w:val="PargrafodaLista"/>
        <w:widowControl w:val="0"/>
        <w:numPr>
          <w:ilvl w:val="0"/>
          <w:numId w:val="7"/>
        </w:numPr>
        <w:spacing w:before="240" w:after="120" w:line="276" w:lineRule="auto"/>
        <w:jc w:val="both"/>
        <w:rPr>
          <w:rFonts w:eastAsia="Times New Roman" w:cs="Arial"/>
          <w:szCs w:val="20"/>
        </w:rPr>
      </w:pPr>
      <w:r>
        <w:rPr>
          <w:rFonts w:eastAsia="Times New Roman" w:cs="Arial"/>
          <w:szCs w:val="20"/>
        </w:rPr>
        <w:t>As normas de segurança aplicáveis;</w:t>
      </w:r>
    </w:p>
    <w:p w14:paraId="3E1793B7" w14:textId="77777777" w:rsidR="00B168B5" w:rsidRDefault="006A4C1F" w:rsidP="00EE1228">
      <w:pPr>
        <w:pStyle w:val="PargrafodaLista"/>
        <w:widowControl w:val="0"/>
        <w:numPr>
          <w:ilvl w:val="0"/>
          <w:numId w:val="7"/>
        </w:numPr>
        <w:spacing w:before="240" w:after="120" w:line="276" w:lineRule="auto"/>
        <w:jc w:val="both"/>
        <w:rPr>
          <w:rFonts w:eastAsia="Times New Roman" w:cs="Arial"/>
          <w:szCs w:val="20"/>
        </w:rPr>
      </w:pPr>
      <w:r>
        <w:rPr>
          <w:rFonts w:eastAsia="Times New Roman" w:cs="Arial"/>
          <w:szCs w:val="20"/>
        </w:rPr>
        <w:t>As orientações da fiscalização contratual.</w:t>
      </w:r>
    </w:p>
    <w:p w14:paraId="298AA7C7" w14:textId="77777777" w:rsidR="00B168B5" w:rsidRDefault="006A4C1F" w:rsidP="00EE1228">
      <w:pPr>
        <w:widowControl w:val="0"/>
        <w:spacing w:before="240" w:after="120" w:line="276" w:lineRule="auto"/>
        <w:jc w:val="both"/>
        <w:rPr>
          <w:rFonts w:eastAsia="Times New Roman" w:cs="Arial"/>
          <w:szCs w:val="20"/>
        </w:rPr>
      </w:pPr>
      <w:r>
        <w:rPr>
          <w:rFonts w:eastAsia="Times New Roman" w:cs="Arial"/>
          <w:szCs w:val="20"/>
        </w:rPr>
        <w:t xml:space="preserve">É vedada a execução de serviços ou fornecimento de materiais não autorizados previamente pela </w:t>
      </w:r>
      <w:r>
        <w:rPr>
          <w:rFonts w:eastAsia="Times New Roman" w:cs="Arial"/>
          <w:szCs w:val="20"/>
        </w:rPr>
        <w:lastRenderedPageBreak/>
        <w:t>CONTRATANTE.</w:t>
      </w:r>
    </w:p>
    <w:p w14:paraId="47533E08" w14:textId="77777777" w:rsidR="00B168B5" w:rsidRDefault="006A4C1F" w:rsidP="00EE1228">
      <w:pPr>
        <w:widowControl w:val="0"/>
        <w:spacing w:before="240" w:after="120" w:line="276" w:lineRule="auto"/>
        <w:jc w:val="both"/>
        <w:rPr>
          <w:rFonts w:eastAsia="Times New Roman" w:cs="Arial"/>
          <w:szCs w:val="20"/>
        </w:rPr>
      </w:pPr>
      <w:r>
        <w:rPr>
          <w:rFonts w:eastAsia="Times New Roman" w:cs="Arial"/>
          <w:szCs w:val="20"/>
        </w:rPr>
        <w:t>g) Comprovação da Execução dos Serviços</w:t>
      </w:r>
    </w:p>
    <w:p w14:paraId="5F7F9059" w14:textId="77777777" w:rsidR="00B168B5" w:rsidRDefault="006A4C1F" w:rsidP="00EE1228">
      <w:pPr>
        <w:widowControl w:val="0"/>
        <w:spacing w:before="240" w:after="120" w:line="276" w:lineRule="auto"/>
        <w:jc w:val="both"/>
        <w:rPr>
          <w:rFonts w:eastAsia="Times New Roman" w:cs="Arial"/>
          <w:szCs w:val="20"/>
        </w:rPr>
      </w:pPr>
      <w:r>
        <w:rPr>
          <w:rFonts w:eastAsia="Times New Roman" w:cs="Arial"/>
          <w:szCs w:val="20"/>
        </w:rPr>
        <w:t>Após a conclusão dos serviços, a CONTRATADA deverá registrar no aplicativo ou sistema disponibilizado pela CONTRATANTE todas as informações necessárias para comprovação da execução, incluindo, quando aplicável:</w:t>
      </w:r>
    </w:p>
    <w:p w14:paraId="3BD17F33" w14:textId="77777777" w:rsidR="00B168B5" w:rsidRDefault="006A4C1F" w:rsidP="00EE1228">
      <w:pPr>
        <w:pStyle w:val="PargrafodaLista"/>
        <w:widowControl w:val="0"/>
        <w:numPr>
          <w:ilvl w:val="0"/>
          <w:numId w:val="11"/>
        </w:numPr>
        <w:spacing w:before="240" w:after="120" w:line="276" w:lineRule="auto"/>
        <w:jc w:val="both"/>
        <w:rPr>
          <w:rFonts w:eastAsia="Times New Roman" w:cs="Arial"/>
          <w:szCs w:val="20"/>
        </w:rPr>
      </w:pPr>
      <w:r>
        <w:rPr>
          <w:rFonts w:eastAsia="Times New Roman" w:cs="Arial"/>
          <w:szCs w:val="20"/>
        </w:rPr>
        <w:t>Registros fotográficos dos serviços realizados;</w:t>
      </w:r>
    </w:p>
    <w:p w14:paraId="6F098B56" w14:textId="77777777" w:rsidR="00B168B5" w:rsidRDefault="006A4C1F" w:rsidP="00EE1228">
      <w:pPr>
        <w:pStyle w:val="PargrafodaLista"/>
        <w:widowControl w:val="0"/>
        <w:numPr>
          <w:ilvl w:val="0"/>
          <w:numId w:val="11"/>
        </w:numPr>
        <w:spacing w:before="240" w:after="120" w:line="276" w:lineRule="auto"/>
        <w:jc w:val="both"/>
        <w:rPr>
          <w:rFonts w:eastAsia="Times New Roman" w:cs="Arial"/>
          <w:szCs w:val="20"/>
        </w:rPr>
      </w:pPr>
      <w:r>
        <w:rPr>
          <w:rFonts w:eastAsia="Times New Roman" w:cs="Arial"/>
          <w:szCs w:val="20"/>
        </w:rPr>
        <w:t>Relatórios de testes e certificações;</w:t>
      </w:r>
    </w:p>
    <w:p w14:paraId="5C334AD7" w14:textId="77777777" w:rsidR="00B168B5" w:rsidRDefault="006A4C1F" w:rsidP="00EE1228">
      <w:pPr>
        <w:pStyle w:val="PargrafodaLista"/>
        <w:widowControl w:val="0"/>
        <w:numPr>
          <w:ilvl w:val="0"/>
          <w:numId w:val="11"/>
        </w:numPr>
        <w:spacing w:before="240" w:after="120" w:line="276" w:lineRule="auto"/>
        <w:jc w:val="both"/>
        <w:rPr>
          <w:rFonts w:eastAsia="Times New Roman" w:cs="Arial"/>
          <w:szCs w:val="20"/>
        </w:rPr>
      </w:pPr>
      <w:r>
        <w:rPr>
          <w:rFonts w:eastAsia="Times New Roman" w:cs="Arial"/>
          <w:szCs w:val="20"/>
        </w:rPr>
        <w:t>Resultados de medições técnicas;</w:t>
      </w:r>
    </w:p>
    <w:p w14:paraId="36CB09D3" w14:textId="77777777" w:rsidR="00B168B5" w:rsidRDefault="006A4C1F" w:rsidP="00EE1228">
      <w:pPr>
        <w:pStyle w:val="PargrafodaLista"/>
        <w:widowControl w:val="0"/>
        <w:numPr>
          <w:ilvl w:val="0"/>
          <w:numId w:val="11"/>
        </w:numPr>
        <w:spacing w:before="240" w:after="120" w:line="276" w:lineRule="auto"/>
        <w:jc w:val="both"/>
        <w:rPr>
          <w:rFonts w:eastAsia="Times New Roman" w:cs="Arial"/>
          <w:szCs w:val="20"/>
        </w:rPr>
      </w:pPr>
      <w:r>
        <w:rPr>
          <w:rFonts w:eastAsia="Times New Roman" w:cs="Arial"/>
          <w:szCs w:val="20"/>
        </w:rPr>
        <w:t>Documentação técnica pertinente;</w:t>
      </w:r>
    </w:p>
    <w:p w14:paraId="2644B6D3" w14:textId="77777777" w:rsidR="00B168B5" w:rsidRDefault="006A4C1F" w:rsidP="00EE1228">
      <w:pPr>
        <w:pStyle w:val="PargrafodaLista"/>
        <w:widowControl w:val="0"/>
        <w:numPr>
          <w:ilvl w:val="0"/>
          <w:numId w:val="11"/>
        </w:numPr>
        <w:spacing w:before="240" w:after="120" w:line="276" w:lineRule="auto"/>
        <w:jc w:val="both"/>
        <w:rPr>
          <w:rFonts w:eastAsia="Times New Roman" w:cs="Arial"/>
          <w:szCs w:val="20"/>
        </w:rPr>
      </w:pPr>
      <w:r>
        <w:rPr>
          <w:rFonts w:eastAsia="Times New Roman" w:cs="Arial"/>
          <w:szCs w:val="20"/>
        </w:rPr>
        <w:t>Demais evidências solicitadas pela fiscalização.</w:t>
      </w:r>
    </w:p>
    <w:p w14:paraId="352687F5" w14:textId="77777777" w:rsidR="00B168B5" w:rsidRDefault="006A4C1F" w:rsidP="00EE1228">
      <w:pPr>
        <w:widowControl w:val="0"/>
        <w:spacing w:before="240" w:after="120" w:line="276" w:lineRule="auto"/>
        <w:jc w:val="both"/>
        <w:rPr>
          <w:rFonts w:eastAsia="Times New Roman" w:cs="Arial"/>
          <w:szCs w:val="20"/>
        </w:rPr>
      </w:pPr>
      <w:r>
        <w:rPr>
          <w:rFonts w:eastAsia="Times New Roman" w:cs="Arial"/>
          <w:szCs w:val="20"/>
        </w:rPr>
        <w:t>h) Validação e Aceite dos Serviços</w:t>
      </w:r>
    </w:p>
    <w:p w14:paraId="223A8A89" w14:textId="77777777" w:rsidR="00B168B5" w:rsidRDefault="006A4C1F" w:rsidP="00EE1228">
      <w:pPr>
        <w:widowControl w:val="0"/>
        <w:spacing w:before="240" w:after="120" w:line="276" w:lineRule="auto"/>
        <w:jc w:val="both"/>
        <w:rPr>
          <w:rFonts w:eastAsia="Times New Roman" w:cs="Arial"/>
          <w:szCs w:val="20"/>
        </w:rPr>
      </w:pPr>
      <w:r>
        <w:rPr>
          <w:rFonts w:eastAsia="Times New Roman" w:cs="Arial"/>
          <w:szCs w:val="20"/>
        </w:rPr>
        <w:t>A conclusão dos serviços estará condicionada à análise, fiscalização e aceite pelo Departamento de Tecnologia da Informação da CONTRATANTE, que verificará a conformidade entre:</w:t>
      </w:r>
    </w:p>
    <w:p w14:paraId="3AE17D04" w14:textId="77777777" w:rsidR="00B168B5" w:rsidRDefault="006A4C1F" w:rsidP="00EE1228">
      <w:pPr>
        <w:pStyle w:val="PargrafodaLista"/>
        <w:widowControl w:val="0"/>
        <w:numPr>
          <w:ilvl w:val="0"/>
          <w:numId w:val="8"/>
        </w:numPr>
        <w:spacing w:before="240" w:after="120" w:line="276" w:lineRule="auto"/>
        <w:jc w:val="both"/>
        <w:rPr>
          <w:rFonts w:eastAsia="Times New Roman" w:cs="Arial"/>
          <w:szCs w:val="20"/>
        </w:rPr>
      </w:pPr>
      <w:r>
        <w:rPr>
          <w:rFonts w:eastAsia="Times New Roman" w:cs="Arial"/>
          <w:szCs w:val="20"/>
        </w:rPr>
        <w:t>A demanda inicial;</w:t>
      </w:r>
    </w:p>
    <w:p w14:paraId="7785D4B9" w14:textId="77777777" w:rsidR="00B168B5" w:rsidRDefault="006A4C1F" w:rsidP="00EE1228">
      <w:pPr>
        <w:pStyle w:val="PargrafodaLista"/>
        <w:widowControl w:val="0"/>
        <w:numPr>
          <w:ilvl w:val="0"/>
          <w:numId w:val="8"/>
        </w:numPr>
        <w:spacing w:before="240" w:after="120" w:line="276" w:lineRule="auto"/>
        <w:jc w:val="both"/>
        <w:rPr>
          <w:rFonts w:eastAsia="Times New Roman" w:cs="Arial"/>
          <w:szCs w:val="20"/>
        </w:rPr>
      </w:pPr>
      <w:r>
        <w:rPr>
          <w:rFonts w:eastAsia="Times New Roman" w:cs="Arial"/>
          <w:szCs w:val="20"/>
        </w:rPr>
        <w:t>O levantamento técnico aprovado;</w:t>
      </w:r>
    </w:p>
    <w:p w14:paraId="643EA7FA" w14:textId="77777777" w:rsidR="00B168B5" w:rsidRDefault="006A4C1F" w:rsidP="00EE1228">
      <w:pPr>
        <w:pStyle w:val="PargrafodaLista"/>
        <w:widowControl w:val="0"/>
        <w:numPr>
          <w:ilvl w:val="0"/>
          <w:numId w:val="8"/>
        </w:numPr>
        <w:spacing w:before="240" w:after="120" w:line="276" w:lineRule="auto"/>
        <w:jc w:val="both"/>
        <w:rPr>
          <w:rFonts w:eastAsia="Times New Roman" w:cs="Arial"/>
          <w:szCs w:val="20"/>
        </w:rPr>
      </w:pPr>
      <w:r>
        <w:rPr>
          <w:rFonts w:eastAsia="Times New Roman" w:cs="Arial"/>
          <w:szCs w:val="20"/>
        </w:rPr>
        <w:t>A Ordem de Serviço emitida;</w:t>
      </w:r>
    </w:p>
    <w:p w14:paraId="52BF1BE1" w14:textId="77777777" w:rsidR="00B168B5" w:rsidRDefault="006A4C1F" w:rsidP="00EE1228">
      <w:pPr>
        <w:pStyle w:val="PargrafodaLista"/>
        <w:widowControl w:val="0"/>
        <w:numPr>
          <w:ilvl w:val="0"/>
          <w:numId w:val="8"/>
        </w:numPr>
        <w:spacing w:before="240" w:after="120" w:line="276" w:lineRule="auto"/>
        <w:jc w:val="both"/>
        <w:rPr>
          <w:rFonts w:eastAsia="Times New Roman" w:cs="Arial"/>
          <w:szCs w:val="20"/>
        </w:rPr>
      </w:pPr>
      <w:r>
        <w:rPr>
          <w:rFonts w:eastAsia="Times New Roman" w:cs="Arial"/>
          <w:szCs w:val="20"/>
        </w:rPr>
        <w:t>Os serviços efetivamente executados.</w:t>
      </w:r>
    </w:p>
    <w:p w14:paraId="089D5C76" w14:textId="77777777" w:rsidR="00B168B5" w:rsidRDefault="006A4C1F" w:rsidP="00EE1228">
      <w:pPr>
        <w:widowControl w:val="0"/>
        <w:spacing w:before="240" w:after="120" w:line="276" w:lineRule="auto"/>
        <w:jc w:val="both"/>
        <w:rPr>
          <w:rFonts w:eastAsia="Times New Roman" w:cs="Arial"/>
          <w:szCs w:val="20"/>
        </w:rPr>
      </w:pPr>
      <w:r>
        <w:rPr>
          <w:rFonts w:eastAsia="Times New Roman" w:cs="Arial"/>
          <w:szCs w:val="20"/>
        </w:rPr>
        <w:t>Caso sejam identificadas divergências, falhas ou inconformidades técnicas, a CONTRATADA deverá providenciar as correções necessárias no prazo determinado pela fiscalização, sem qualquer custo adicional para a CONTRATANTE, permanecendo responsável pela adequada entrega dos serviços contratados.</w:t>
      </w:r>
    </w:p>
    <w:p w14:paraId="17F0C68E" w14:textId="77777777" w:rsidR="00B168B5" w:rsidRDefault="006A4C1F" w:rsidP="00EE1228">
      <w:pPr>
        <w:widowControl w:val="0"/>
        <w:spacing w:before="240" w:line="276" w:lineRule="auto"/>
        <w:jc w:val="both"/>
        <w:rPr>
          <w:rFonts w:eastAsia="Times New Roman" w:cs="Arial"/>
          <w:b/>
          <w:bCs/>
          <w:color w:val="000000"/>
          <w:szCs w:val="20"/>
        </w:rPr>
      </w:pPr>
      <w:r>
        <w:rPr>
          <w:rFonts w:eastAsia="Times New Roman" w:cs="Arial"/>
          <w:b/>
          <w:bCs/>
          <w:color w:val="000000"/>
          <w:szCs w:val="20"/>
        </w:rPr>
        <w:t xml:space="preserve">5.4. Materiais a serem disponibilizados </w:t>
      </w:r>
    </w:p>
    <w:p w14:paraId="0AFDE518" w14:textId="77777777" w:rsidR="00B168B5" w:rsidRDefault="006A4C1F" w:rsidP="00EE1228">
      <w:pPr>
        <w:widowControl w:val="0"/>
        <w:spacing w:before="240" w:line="276" w:lineRule="auto"/>
        <w:jc w:val="both"/>
        <w:rPr>
          <w:rFonts w:eastAsia="Times New Roman" w:cs="Arial"/>
          <w:b/>
          <w:bCs/>
          <w:color w:val="000000"/>
          <w:szCs w:val="20"/>
        </w:rPr>
      </w:pPr>
      <w:r>
        <w:rPr>
          <w:rFonts w:eastAsia="Times New Roman" w:cs="Arial"/>
          <w:szCs w:val="20"/>
        </w:rPr>
        <w:t>5.4.1. Para a perfeita execução dos serviços contratados, a CONTRATADA deverá disponibilizar todos os materiais, equipamentos, ferramentas, instrumentos, acessórios e utensílios necessários à execução das atividades, em quantidade e qualidade compatíveis com os serviços demandados, responsabilizando-se pela substituição daqueles que apresentarem desgaste, defeito ou inadequação durante a execução contratual.</w:t>
      </w:r>
    </w:p>
    <w:p w14:paraId="494A8357" w14:textId="77777777" w:rsidR="00B168B5" w:rsidRDefault="00B168B5" w:rsidP="00EE1228">
      <w:pPr>
        <w:widowControl w:val="0"/>
        <w:spacing w:line="276" w:lineRule="auto"/>
        <w:jc w:val="both"/>
        <w:rPr>
          <w:rFonts w:eastAsia="Times New Roman" w:cs="Arial"/>
          <w:szCs w:val="20"/>
        </w:rPr>
      </w:pPr>
    </w:p>
    <w:p w14:paraId="4A9D6E3B" w14:textId="77777777" w:rsidR="00B168B5" w:rsidRDefault="006A4C1F" w:rsidP="00EE1228">
      <w:pPr>
        <w:widowControl w:val="0"/>
        <w:spacing w:line="276" w:lineRule="auto"/>
        <w:jc w:val="both"/>
        <w:rPr>
          <w:rFonts w:eastAsia="Times New Roman" w:cs="Arial"/>
          <w:szCs w:val="20"/>
        </w:rPr>
      </w:pPr>
      <w:r>
        <w:rPr>
          <w:rFonts w:eastAsia="Times New Roman" w:cs="Arial"/>
          <w:szCs w:val="20"/>
        </w:rPr>
        <w:t>5.4.2. A CONTRATADA será responsável pelo fornecimento de todos os materiais necessários à execução dos serviços, inclusive aqueles de natureza complementar, acessórios ou não expressamente relacionados na planilha de materiais estimados, desde que indispensáveis à adequada conclusão da demanda autorizada.</w:t>
      </w:r>
    </w:p>
    <w:p w14:paraId="149AAE2B" w14:textId="77777777" w:rsidR="00B168B5" w:rsidRDefault="00B168B5" w:rsidP="00EE1228">
      <w:pPr>
        <w:widowControl w:val="0"/>
        <w:spacing w:line="276" w:lineRule="auto"/>
        <w:jc w:val="both"/>
        <w:rPr>
          <w:rFonts w:eastAsia="Times New Roman" w:cs="Arial"/>
          <w:szCs w:val="20"/>
        </w:rPr>
      </w:pPr>
    </w:p>
    <w:p w14:paraId="0D186E35" w14:textId="2B7EB25A" w:rsidR="00B168B5" w:rsidRDefault="006A4C1F" w:rsidP="00EE1228">
      <w:pPr>
        <w:widowControl w:val="0"/>
        <w:spacing w:line="276" w:lineRule="auto"/>
        <w:jc w:val="both"/>
        <w:rPr>
          <w:rFonts w:eastAsia="Times New Roman" w:cs="Arial"/>
          <w:szCs w:val="20"/>
        </w:rPr>
      </w:pPr>
      <w:r>
        <w:rPr>
          <w:rFonts w:eastAsia="Times New Roman" w:cs="Arial"/>
          <w:szCs w:val="20"/>
        </w:rPr>
        <w:t xml:space="preserve">5.4.3. Os materiais fornecidos deverão atender às especificações técnicas estabelecidas neste Termo de Referência, </w:t>
      </w:r>
      <w:r w:rsidR="00175589">
        <w:rPr>
          <w:rFonts w:cs="Arial"/>
          <w:szCs w:val="20"/>
        </w:rPr>
        <w:t>E</w:t>
      </w:r>
      <w:r w:rsidR="00175589" w:rsidRPr="00175589">
        <w:rPr>
          <w:rFonts w:cs="Arial"/>
          <w:szCs w:val="20"/>
        </w:rPr>
        <w:t xml:space="preserve">specificações </w:t>
      </w:r>
      <w:r w:rsidR="00175589">
        <w:rPr>
          <w:rFonts w:cs="Arial"/>
          <w:szCs w:val="20"/>
        </w:rPr>
        <w:t>T</w:t>
      </w:r>
      <w:r w:rsidR="00175589" w:rsidRPr="00175589">
        <w:rPr>
          <w:rFonts w:cs="Arial"/>
          <w:szCs w:val="20"/>
        </w:rPr>
        <w:t xml:space="preserve">écnicas </w:t>
      </w:r>
      <w:r w:rsidR="00175589">
        <w:rPr>
          <w:rFonts w:cs="Arial"/>
          <w:szCs w:val="20"/>
        </w:rPr>
        <w:t>C</w:t>
      </w:r>
      <w:r w:rsidR="00175589" w:rsidRPr="00175589">
        <w:rPr>
          <w:rFonts w:cs="Arial"/>
          <w:szCs w:val="20"/>
        </w:rPr>
        <w:t xml:space="preserve">omplementares dos </w:t>
      </w:r>
      <w:r w:rsidR="00175589">
        <w:rPr>
          <w:rFonts w:cs="Arial"/>
          <w:szCs w:val="20"/>
        </w:rPr>
        <w:t>M</w:t>
      </w:r>
      <w:r w:rsidR="00175589" w:rsidRPr="00175589">
        <w:rPr>
          <w:rFonts w:cs="Arial"/>
          <w:szCs w:val="20"/>
        </w:rPr>
        <w:t xml:space="preserve">ateriais e </w:t>
      </w:r>
      <w:r w:rsidR="00175589">
        <w:rPr>
          <w:rFonts w:cs="Arial"/>
          <w:szCs w:val="20"/>
        </w:rPr>
        <w:t>S</w:t>
      </w:r>
      <w:r w:rsidR="00175589" w:rsidRPr="00175589">
        <w:rPr>
          <w:rFonts w:cs="Arial"/>
          <w:szCs w:val="20"/>
        </w:rPr>
        <w:t>erviços</w:t>
      </w:r>
      <w:r w:rsidR="00175589">
        <w:rPr>
          <w:rFonts w:cs="Arial"/>
          <w:b/>
          <w:bCs/>
          <w:szCs w:val="20"/>
        </w:rPr>
        <w:t xml:space="preserve"> </w:t>
      </w:r>
      <w:r>
        <w:rPr>
          <w:rFonts w:eastAsia="Times New Roman" w:cs="Arial"/>
          <w:szCs w:val="20"/>
        </w:rPr>
        <w:t>(</w:t>
      </w:r>
      <w:r w:rsidR="00FE7D39">
        <w:rPr>
          <w:rFonts w:eastAsia="Times New Roman" w:cs="Arial"/>
          <w:szCs w:val="20"/>
        </w:rPr>
        <w:t>A</w:t>
      </w:r>
      <w:r>
        <w:rPr>
          <w:rFonts w:eastAsia="Times New Roman" w:cs="Arial"/>
          <w:szCs w:val="20"/>
        </w:rPr>
        <w:t>nexo</w:t>
      </w:r>
      <w:r w:rsidR="00FE7D39">
        <w:rPr>
          <w:rFonts w:eastAsia="Times New Roman" w:cs="Arial"/>
          <w:szCs w:val="20"/>
        </w:rPr>
        <w:t xml:space="preserve"> </w:t>
      </w:r>
      <w:r>
        <w:rPr>
          <w:rFonts w:eastAsia="Times New Roman" w:cs="Arial"/>
          <w:szCs w:val="20"/>
        </w:rPr>
        <w:t>I), normas técnicas aplicáveis e padrões definidos pela CONTRATANTE, garantindo qualidade, compatibilidade, segurança e desempenho adequado da infraestrutura instalada.</w:t>
      </w:r>
    </w:p>
    <w:p w14:paraId="7D489EC6" w14:textId="77777777" w:rsidR="00B168B5" w:rsidRDefault="00B168B5" w:rsidP="00EE1228">
      <w:pPr>
        <w:widowControl w:val="0"/>
        <w:spacing w:line="276" w:lineRule="auto"/>
        <w:jc w:val="both"/>
        <w:rPr>
          <w:rFonts w:eastAsia="Times New Roman" w:cs="Arial"/>
          <w:szCs w:val="20"/>
        </w:rPr>
      </w:pPr>
    </w:p>
    <w:p w14:paraId="6600029F" w14:textId="77777777" w:rsidR="00B168B5" w:rsidRDefault="006A4C1F" w:rsidP="00EE1228">
      <w:pPr>
        <w:widowControl w:val="0"/>
        <w:spacing w:line="276" w:lineRule="auto"/>
        <w:jc w:val="both"/>
        <w:rPr>
          <w:rFonts w:eastAsia="Times New Roman" w:cs="Arial"/>
          <w:szCs w:val="20"/>
        </w:rPr>
      </w:pPr>
      <w:r>
        <w:rPr>
          <w:rFonts w:eastAsia="Times New Roman" w:cs="Arial"/>
          <w:szCs w:val="20"/>
        </w:rPr>
        <w:t>5.4.4. Quando houver previsão expressa de fornecimento de materiais pela CONTRATANTE, estes serão disponibilizados conforme definido na Ordem de Serviço ou documentação de autorização da demanda, permanecendo sob responsabilidade da CONTRATADA a correta instalação, aplicação e utilização dos materiais disponibilizados.</w:t>
      </w:r>
    </w:p>
    <w:p w14:paraId="29716ECC" w14:textId="77777777" w:rsidR="00B168B5" w:rsidRDefault="006A4C1F" w:rsidP="00EE1228">
      <w:pPr>
        <w:widowControl w:val="0"/>
        <w:spacing w:before="240" w:line="276" w:lineRule="auto"/>
        <w:jc w:val="both"/>
        <w:rPr>
          <w:rFonts w:eastAsia="Times New Roman" w:cs="Arial"/>
          <w:b/>
          <w:bCs/>
          <w:color w:val="000000"/>
          <w:szCs w:val="20"/>
        </w:rPr>
      </w:pPr>
      <w:r>
        <w:rPr>
          <w:rFonts w:cs="Arial"/>
          <w:b/>
          <w:bCs/>
          <w:szCs w:val="20"/>
        </w:rPr>
        <w:t>5.5.</w:t>
      </w:r>
      <w:r>
        <w:rPr>
          <w:rFonts w:cs="Arial"/>
          <w:szCs w:val="20"/>
        </w:rPr>
        <w:t xml:space="preserve"> </w:t>
      </w:r>
      <w:r>
        <w:rPr>
          <w:rFonts w:eastAsia="Times New Roman" w:cs="Arial"/>
          <w:b/>
          <w:bCs/>
          <w:color w:val="000000"/>
          <w:szCs w:val="20"/>
        </w:rPr>
        <w:t>Outras informações relevantes para o dimensionamento da proposta</w:t>
      </w:r>
    </w:p>
    <w:p w14:paraId="7FB44433" w14:textId="77777777" w:rsidR="00B168B5" w:rsidRDefault="006A4C1F" w:rsidP="00EE1228">
      <w:pPr>
        <w:widowControl w:val="0"/>
        <w:spacing w:before="240" w:line="276" w:lineRule="auto"/>
        <w:jc w:val="both"/>
        <w:rPr>
          <w:rFonts w:eastAsia="Times New Roman" w:cs="Arial"/>
          <w:color w:val="000000"/>
          <w:szCs w:val="20"/>
        </w:rPr>
      </w:pPr>
      <w:r>
        <w:rPr>
          <w:rFonts w:eastAsia="Times New Roman" w:cs="Arial"/>
          <w:color w:val="000000"/>
          <w:szCs w:val="20"/>
        </w:rPr>
        <w:lastRenderedPageBreak/>
        <w:t>5.5.1. A demanda indicada neste Termo de Referência tem como base as características da infraestrutura existente e as necessidades operacionais da CONTRATANTE, considerando a prestação de serviços técnicos especializados de manutenção, instalação, adequação e expansão de infraestrutura de cabeamento estruturado, redes de telecomunicações, fibra óptica, organização de racks e serviços correlatos, com fornecimento de materiais, sob demanda.</w:t>
      </w:r>
    </w:p>
    <w:p w14:paraId="41A94C4B" w14:textId="77777777" w:rsidR="00B168B5" w:rsidRDefault="006A4C1F" w:rsidP="00EE1228">
      <w:pPr>
        <w:widowControl w:val="0"/>
        <w:spacing w:before="240" w:line="276" w:lineRule="auto"/>
        <w:jc w:val="both"/>
        <w:rPr>
          <w:rFonts w:eastAsia="Times New Roman" w:cs="Arial"/>
          <w:color w:val="000000"/>
          <w:szCs w:val="20"/>
        </w:rPr>
      </w:pPr>
      <w:r>
        <w:rPr>
          <w:rFonts w:eastAsia="Times New Roman" w:cs="Arial"/>
          <w:color w:val="000000"/>
          <w:szCs w:val="20"/>
        </w:rPr>
        <w:t>5.5.2. Para o adequado dimensionamento da proposta, a CONTRATADA deverá considerar as seguintes características da execução contratual:</w:t>
      </w:r>
    </w:p>
    <w:p w14:paraId="16E0A527" w14:textId="77777777" w:rsidR="00B168B5" w:rsidRDefault="006A4C1F" w:rsidP="00EE1228">
      <w:pPr>
        <w:widowControl w:val="0"/>
        <w:spacing w:before="240" w:line="276" w:lineRule="auto"/>
        <w:jc w:val="both"/>
        <w:rPr>
          <w:rFonts w:eastAsia="Times New Roman" w:cs="Arial"/>
          <w:color w:val="000000"/>
          <w:szCs w:val="20"/>
        </w:rPr>
      </w:pPr>
      <w:r>
        <w:rPr>
          <w:rFonts w:eastAsia="Times New Roman" w:cs="Arial"/>
          <w:color w:val="000000"/>
          <w:szCs w:val="20"/>
        </w:rPr>
        <w:t>a) Abrangência dos atendimentos: os serviços poderão ser realizados em todas as unidades administrativas pertencentes ao Município, incluindo prédios públicos, escolas, unidades de saúde, departamentos, distritos e áreas rurais, podendo haver necessidade de deslocamento da equipe técnica até diferentes locais de execução;</w:t>
      </w:r>
    </w:p>
    <w:p w14:paraId="432C7CB8" w14:textId="77777777" w:rsidR="00B168B5" w:rsidRDefault="006A4C1F" w:rsidP="00EE1228">
      <w:pPr>
        <w:widowControl w:val="0"/>
        <w:spacing w:before="240" w:line="276" w:lineRule="auto"/>
        <w:jc w:val="both"/>
        <w:rPr>
          <w:rFonts w:eastAsia="Times New Roman" w:cs="Arial"/>
          <w:color w:val="000000"/>
          <w:szCs w:val="20"/>
        </w:rPr>
      </w:pPr>
      <w:r>
        <w:rPr>
          <w:rFonts w:eastAsia="Times New Roman" w:cs="Arial"/>
          <w:color w:val="000000"/>
          <w:szCs w:val="20"/>
        </w:rPr>
        <w:t>b) Execução sob demanda: os serviços não possuem execução contínua ou quantidade fixa mensal, sendo realizados conforme as necessidades identificadas pela Administração, mediante solicitação, análise técnica, autorização e emissão de Ordem de Serviço;</w:t>
      </w:r>
    </w:p>
    <w:p w14:paraId="1CB9777D" w14:textId="77777777" w:rsidR="00B168B5" w:rsidRDefault="006A4C1F" w:rsidP="00EE1228">
      <w:pPr>
        <w:widowControl w:val="0"/>
        <w:spacing w:before="240" w:line="276" w:lineRule="auto"/>
        <w:jc w:val="both"/>
        <w:rPr>
          <w:rFonts w:eastAsia="Times New Roman" w:cs="Arial"/>
          <w:color w:val="000000"/>
          <w:szCs w:val="20"/>
        </w:rPr>
      </w:pPr>
      <w:r>
        <w:rPr>
          <w:rFonts w:eastAsia="Times New Roman" w:cs="Arial"/>
          <w:color w:val="000000"/>
          <w:szCs w:val="20"/>
        </w:rPr>
        <w:t>c) Diversidade de serviços técnicos: a contratação poderá envolver atividades de diferentes níveis de complexidade, incluindo manutenção preventiva e corretiva, instalação, remanejamento, substituição, adequação e ampliação de pontos de rede, cabeamento metálico e óptico, infraestrutura de suporte e organização de ativos passivos de telecomunicações;</w:t>
      </w:r>
    </w:p>
    <w:p w14:paraId="1229A552" w14:textId="77777777" w:rsidR="00B168B5" w:rsidRDefault="006A4C1F" w:rsidP="00EE1228">
      <w:pPr>
        <w:widowControl w:val="0"/>
        <w:spacing w:before="240" w:line="276" w:lineRule="auto"/>
        <w:jc w:val="both"/>
        <w:rPr>
          <w:rFonts w:eastAsia="Times New Roman" w:cs="Arial"/>
          <w:color w:val="000000"/>
          <w:szCs w:val="20"/>
        </w:rPr>
      </w:pPr>
      <w:r>
        <w:rPr>
          <w:rFonts w:eastAsia="Times New Roman" w:cs="Arial"/>
          <w:color w:val="000000"/>
          <w:szCs w:val="20"/>
        </w:rPr>
        <w:t>d) Fornecimento de materiais: a CONTRATADA deverá considerar em sua proposta a disponibilização dos materiais necessários à execução dos serviços autorizados, incluindo materiais acessórios, componentes complementares, elementos de fixação, identificação, organização e demais itens indispensáveis à perfeita conclusão dos serviços;</w:t>
      </w:r>
    </w:p>
    <w:p w14:paraId="62B7E306" w14:textId="77777777" w:rsidR="00B168B5" w:rsidRDefault="006A4C1F" w:rsidP="00EE1228">
      <w:pPr>
        <w:widowControl w:val="0"/>
        <w:spacing w:before="240" w:line="276" w:lineRule="auto"/>
        <w:jc w:val="both"/>
        <w:rPr>
          <w:rFonts w:eastAsia="Times New Roman" w:cs="Arial"/>
          <w:color w:val="000000"/>
          <w:szCs w:val="20"/>
        </w:rPr>
      </w:pPr>
      <w:r>
        <w:rPr>
          <w:rFonts w:eastAsia="Times New Roman" w:cs="Arial"/>
          <w:color w:val="000000"/>
          <w:szCs w:val="20"/>
        </w:rPr>
        <w:t>e) Necessidade de mão de obra especializada: a execução dos serviços exige profissionais capacitados em infraestrutura de redes, cabeamento estruturado, fibra óptica e instalações de telecomunicações, com conhecimento das normas técnicas aplicáveis e utilização de ferramentas adequadas;</w:t>
      </w:r>
    </w:p>
    <w:p w14:paraId="438D4BC6" w14:textId="77777777" w:rsidR="00B168B5" w:rsidRDefault="006A4C1F" w:rsidP="00EE1228">
      <w:pPr>
        <w:widowControl w:val="0"/>
        <w:spacing w:before="240" w:line="276" w:lineRule="auto"/>
        <w:jc w:val="both"/>
        <w:rPr>
          <w:rFonts w:eastAsia="Times New Roman" w:cs="Arial"/>
          <w:color w:val="000000"/>
          <w:szCs w:val="20"/>
        </w:rPr>
      </w:pPr>
      <w:r>
        <w:rPr>
          <w:rFonts w:eastAsia="Times New Roman" w:cs="Arial"/>
          <w:color w:val="000000"/>
          <w:szCs w:val="20"/>
        </w:rPr>
        <w:t>f) Utilização de equipamentos e ferramentas específicas: a CONTRATADA deverá disponibilizar todos os equipamentos, instrumentos de medição, ferramentas e acessórios necessários à execução dos serviços, incluindo equipamentos para testes, certificações e intervenções em redes ópticas e metálicas, quando aplicável;</w:t>
      </w:r>
    </w:p>
    <w:p w14:paraId="1EA0C8AB" w14:textId="77777777" w:rsidR="00B168B5" w:rsidRDefault="006A4C1F" w:rsidP="00EE1228">
      <w:pPr>
        <w:widowControl w:val="0"/>
        <w:spacing w:before="240" w:line="276" w:lineRule="auto"/>
        <w:jc w:val="both"/>
        <w:rPr>
          <w:rFonts w:eastAsia="Times New Roman" w:cs="Arial"/>
          <w:color w:val="000000"/>
          <w:szCs w:val="20"/>
        </w:rPr>
      </w:pPr>
      <w:r>
        <w:rPr>
          <w:rFonts w:eastAsia="Times New Roman" w:cs="Arial"/>
          <w:color w:val="000000"/>
          <w:szCs w:val="20"/>
        </w:rPr>
        <w:t>g) Atendimento conforme criticidade da demanda: algumas solicitações poderão possuir caráter emergencial ou prioritário em razão de impacto na disponibilidade dos serviços públicos, exigindo capacidade operacional para atendimento dentro dos prazos estabelecidos pela CONTRATANTE;</w:t>
      </w:r>
    </w:p>
    <w:p w14:paraId="193F0484" w14:textId="77777777" w:rsidR="00B168B5" w:rsidRDefault="006A4C1F" w:rsidP="00EE1228">
      <w:pPr>
        <w:widowControl w:val="0"/>
        <w:spacing w:before="240" w:line="276" w:lineRule="auto"/>
        <w:jc w:val="both"/>
        <w:rPr>
          <w:rFonts w:eastAsia="Times New Roman" w:cs="Arial"/>
          <w:color w:val="000000"/>
          <w:szCs w:val="20"/>
        </w:rPr>
      </w:pPr>
      <w:r>
        <w:rPr>
          <w:rFonts w:eastAsia="Times New Roman" w:cs="Arial"/>
          <w:color w:val="000000"/>
          <w:szCs w:val="20"/>
        </w:rPr>
        <w:t>h) Necessidade de organização e documentação técnica: os serviços executados deverão ser devidamente registrados, identificados e documentados, incluindo registros fotográficos, relatórios técnicos, testes, medições e demais evidências necessárias para fiscalização e aceite;</w:t>
      </w:r>
    </w:p>
    <w:p w14:paraId="219CFEDE" w14:textId="77777777" w:rsidR="00B168B5" w:rsidRDefault="006A4C1F" w:rsidP="00EE1228">
      <w:pPr>
        <w:widowControl w:val="0"/>
        <w:spacing w:before="240" w:line="276" w:lineRule="auto"/>
        <w:jc w:val="both"/>
        <w:rPr>
          <w:rFonts w:eastAsia="Times New Roman" w:cs="Arial"/>
          <w:color w:val="000000"/>
          <w:szCs w:val="20"/>
        </w:rPr>
      </w:pPr>
      <w:r>
        <w:rPr>
          <w:rFonts w:eastAsia="Times New Roman" w:cs="Arial"/>
          <w:color w:val="000000"/>
          <w:szCs w:val="20"/>
        </w:rPr>
        <w:t>i) Compatibilidade com infraestrutura existente: as soluções propostas deverão considerar a infraestrutura atualmente instalada, preservando padrões de organização, identificação, segurança, desempenho e compatibilidade técnica com os equipamentos e sistemas existentes.</w:t>
      </w:r>
    </w:p>
    <w:p w14:paraId="1EEA45FE" w14:textId="77777777" w:rsidR="00B168B5" w:rsidRDefault="006A4C1F" w:rsidP="00EE1228">
      <w:pPr>
        <w:widowControl w:val="0"/>
        <w:spacing w:before="240" w:line="276" w:lineRule="auto"/>
        <w:jc w:val="both"/>
        <w:rPr>
          <w:rFonts w:eastAsia="Times New Roman" w:cs="Arial"/>
          <w:color w:val="000000"/>
          <w:szCs w:val="20"/>
        </w:rPr>
      </w:pPr>
      <w:r>
        <w:rPr>
          <w:rFonts w:eastAsia="Times New Roman" w:cs="Arial"/>
          <w:color w:val="000000"/>
          <w:szCs w:val="20"/>
        </w:rPr>
        <w:t xml:space="preserve">5.5.3. A CONTRATADA deverá realizar a análise das condições gerais do objeto e considerar, para elaboração </w:t>
      </w:r>
      <w:r>
        <w:rPr>
          <w:rFonts w:eastAsia="Times New Roman" w:cs="Arial"/>
          <w:color w:val="000000"/>
          <w:szCs w:val="20"/>
        </w:rPr>
        <w:lastRenderedPageBreak/>
        <w:t>de sua proposta, todos os custos diretos e indiretos necessários à completa execução contratual, incluindo deslocamentos, mão de obra, ferramentas, equipamentos, materiais, encargos e demais despesas relacionadas ao cumprimento das obrigações assumidas.</w:t>
      </w:r>
    </w:p>
    <w:p w14:paraId="1C8BF5B8" w14:textId="77777777" w:rsidR="00B168B5" w:rsidRDefault="006A4C1F" w:rsidP="00EE1228">
      <w:pPr>
        <w:widowControl w:val="0"/>
        <w:spacing w:before="240" w:line="276" w:lineRule="auto"/>
        <w:jc w:val="both"/>
        <w:rPr>
          <w:rFonts w:eastAsia="Times New Roman" w:cs="Arial"/>
          <w:color w:val="000000"/>
          <w:szCs w:val="20"/>
        </w:rPr>
      </w:pPr>
      <w:r>
        <w:rPr>
          <w:rFonts w:eastAsia="Times New Roman" w:cs="Arial"/>
          <w:color w:val="000000"/>
          <w:szCs w:val="20"/>
        </w:rPr>
        <w:t>5.5.4. As quantidades previstas no Termo de Referência possuem caráter estimativo e foram estabelecidas com base no histórico de demandas e na necessidade de manutenção da infraestrutura existente, não representando garantia de contratação integral dos quantitativos previstos, ficando a execução condicionada às necessidades efetivas da Administração e à emissão das respectivas Ordens de Serviço.</w:t>
      </w:r>
    </w:p>
    <w:p w14:paraId="3CBCBB0A" w14:textId="77777777" w:rsidR="004212A3" w:rsidRDefault="004212A3" w:rsidP="00EE1228">
      <w:pPr>
        <w:widowControl w:val="0"/>
        <w:spacing w:line="276" w:lineRule="auto"/>
        <w:jc w:val="both"/>
        <w:rPr>
          <w:rFonts w:eastAsia="Times New Roman" w:cs="Arial"/>
          <w:b/>
          <w:bCs/>
          <w:color w:val="000000"/>
          <w:szCs w:val="20"/>
        </w:rPr>
      </w:pPr>
    </w:p>
    <w:p w14:paraId="7FF65783" w14:textId="2421B8D6" w:rsidR="00B168B5" w:rsidRDefault="006A4C1F" w:rsidP="00EE1228">
      <w:pPr>
        <w:widowControl w:val="0"/>
        <w:spacing w:line="276" w:lineRule="auto"/>
        <w:jc w:val="both"/>
        <w:rPr>
          <w:rFonts w:eastAsia="Times New Roman" w:cs="Arial"/>
          <w:b/>
          <w:bCs/>
          <w:color w:val="000000"/>
          <w:szCs w:val="20"/>
        </w:rPr>
      </w:pPr>
      <w:r>
        <w:rPr>
          <w:rFonts w:cs="Arial"/>
          <w:b/>
          <w:bCs/>
          <w:szCs w:val="20"/>
        </w:rPr>
        <w:t xml:space="preserve">5.6. </w:t>
      </w:r>
      <w:r>
        <w:rPr>
          <w:rFonts w:eastAsia="Times New Roman" w:cs="Arial"/>
          <w:b/>
          <w:bCs/>
          <w:color w:val="000000"/>
          <w:szCs w:val="20"/>
        </w:rPr>
        <w:t>Especificação da garantia do serviço - art. 40, § 1.º, inciso III da Lei 14.133/2021</w:t>
      </w:r>
    </w:p>
    <w:p w14:paraId="28883C92" w14:textId="77777777" w:rsidR="00B168B5" w:rsidRDefault="00B168B5" w:rsidP="00EE1228">
      <w:pPr>
        <w:widowControl w:val="0"/>
        <w:spacing w:line="276" w:lineRule="auto"/>
        <w:jc w:val="both"/>
        <w:rPr>
          <w:rFonts w:eastAsia="Times New Roman" w:cs="Arial"/>
          <w:b/>
          <w:bCs/>
          <w:szCs w:val="20"/>
        </w:rPr>
      </w:pPr>
    </w:p>
    <w:p w14:paraId="0D8869CF" w14:textId="77777777" w:rsidR="00B168B5" w:rsidRDefault="006A4C1F" w:rsidP="00EE1228">
      <w:pPr>
        <w:widowControl w:val="0"/>
        <w:spacing w:line="276" w:lineRule="auto"/>
        <w:jc w:val="both"/>
        <w:rPr>
          <w:rFonts w:eastAsia="Times New Roman" w:cs="Arial"/>
          <w:szCs w:val="20"/>
        </w:rPr>
      </w:pPr>
      <w:r>
        <w:rPr>
          <w:rFonts w:eastAsia="Times New Roman" w:cs="Arial"/>
          <w:szCs w:val="20"/>
        </w:rPr>
        <w:t>5.6.1. O prazo de garantia contratual dos serviços executados pela CONTRATADA, complementar à garantia legal aplicável, será de 12 (doze) meses, contado a partir do primeiro dia útil subsequente ao recebimento definitivo ou aceite formal dos serviços pelo Departamento de Tecnologia da Informação (TI) da CONTRATANTE.</w:t>
      </w:r>
    </w:p>
    <w:p w14:paraId="454FE997" w14:textId="77777777" w:rsidR="00B168B5" w:rsidRDefault="00B168B5" w:rsidP="00EE1228">
      <w:pPr>
        <w:widowControl w:val="0"/>
        <w:spacing w:line="276" w:lineRule="auto"/>
        <w:jc w:val="both"/>
        <w:rPr>
          <w:rFonts w:eastAsia="Times New Roman" w:cs="Arial"/>
          <w:szCs w:val="20"/>
        </w:rPr>
      </w:pPr>
    </w:p>
    <w:p w14:paraId="25C112F5" w14:textId="77777777" w:rsidR="00B168B5" w:rsidRDefault="006A4C1F" w:rsidP="00EE1228">
      <w:pPr>
        <w:widowControl w:val="0"/>
        <w:spacing w:line="276" w:lineRule="auto"/>
        <w:jc w:val="both"/>
        <w:rPr>
          <w:rFonts w:eastAsia="Times New Roman" w:cs="Arial"/>
          <w:szCs w:val="20"/>
        </w:rPr>
      </w:pPr>
      <w:r>
        <w:rPr>
          <w:rFonts w:eastAsia="Times New Roman" w:cs="Arial"/>
          <w:szCs w:val="20"/>
        </w:rPr>
        <w:t>5.6.2. A garantia abrangerá todos os serviços executados e os materiais fornecidos pela CONTRATADA no âmbito das Ordens de Serviço autorizadas, incluindo mão de obra, instalação, configuração, montagem, organização, fixação, identificação, certificações, testes e demais atividades necessárias à perfeita execução do objeto.</w:t>
      </w:r>
    </w:p>
    <w:p w14:paraId="7B011751" w14:textId="77777777" w:rsidR="00B168B5" w:rsidRDefault="00B168B5" w:rsidP="00EE1228">
      <w:pPr>
        <w:widowControl w:val="0"/>
        <w:spacing w:line="276" w:lineRule="auto"/>
        <w:jc w:val="both"/>
        <w:rPr>
          <w:rFonts w:eastAsia="Times New Roman" w:cs="Arial"/>
          <w:szCs w:val="20"/>
        </w:rPr>
      </w:pPr>
    </w:p>
    <w:p w14:paraId="73E88837" w14:textId="77777777" w:rsidR="00B168B5" w:rsidRDefault="006A4C1F" w:rsidP="00EE1228">
      <w:pPr>
        <w:widowControl w:val="0"/>
        <w:spacing w:line="276" w:lineRule="auto"/>
        <w:jc w:val="both"/>
        <w:rPr>
          <w:rFonts w:eastAsia="Times New Roman" w:cs="Arial"/>
          <w:szCs w:val="20"/>
        </w:rPr>
      </w:pPr>
      <w:r>
        <w:rPr>
          <w:rFonts w:eastAsia="Times New Roman" w:cs="Arial"/>
          <w:szCs w:val="20"/>
        </w:rPr>
        <w:t>5.6.3. Durante o período de garantia, a CONTRATADA deverá corrigir, reparar, refazer ou substituir, sem qualquer ônus adicional para a CONTRATANTE, quaisquer falhas, defeitos, vícios ou inconformidades identificadas que sejam decorrentes da execução dos serviços ou da qualidade dos materiais empregados.</w:t>
      </w:r>
    </w:p>
    <w:p w14:paraId="3ABEA7AF" w14:textId="77777777" w:rsidR="00B168B5" w:rsidRDefault="00B168B5" w:rsidP="00EE1228">
      <w:pPr>
        <w:widowControl w:val="0"/>
        <w:spacing w:line="276" w:lineRule="auto"/>
        <w:jc w:val="both"/>
        <w:rPr>
          <w:rFonts w:eastAsia="Times New Roman" w:cs="Arial"/>
          <w:szCs w:val="20"/>
        </w:rPr>
      </w:pPr>
    </w:p>
    <w:p w14:paraId="3F33A83C" w14:textId="77777777" w:rsidR="00B168B5" w:rsidRDefault="006A4C1F" w:rsidP="00EE1228">
      <w:pPr>
        <w:widowControl w:val="0"/>
        <w:spacing w:line="276" w:lineRule="auto"/>
        <w:jc w:val="both"/>
        <w:rPr>
          <w:rFonts w:eastAsia="Times New Roman" w:cs="Arial"/>
          <w:szCs w:val="20"/>
        </w:rPr>
      </w:pPr>
      <w:r>
        <w:rPr>
          <w:rFonts w:eastAsia="Times New Roman" w:cs="Arial"/>
          <w:szCs w:val="20"/>
        </w:rPr>
        <w:t>5.6.4. A CONTRATADA deverá iniciar o atendimento das solicitações de garantia no prazo máximo de 48 (quarenta e oito) horas úteis, contadas a partir da notificação formal realizada pela CONTRATANTE por meio do aplicativo ou sistema disponibilizado pelo Departamento de TI, devendo solucionar a ocorrência no prazo definido pela fiscalização, considerando a complexidade do reparo e a continuidade dos serviços públicos envolvidos.</w:t>
      </w:r>
    </w:p>
    <w:p w14:paraId="3BC9E076" w14:textId="77777777" w:rsidR="00B168B5" w:rsidRDefault="00B168B5" w:rsidP="00EE1228">
      <w:pPr>
        <w:widowControl w:val="0"/>
        <w:spacing w:line="276" w:lineRule="auto"/>
        <w:jc w:val="both"/>
        <w:rPr>
          <w:rFonts w:eastAsia="Times New Roman" w:cs="Arial"/>
          <w:szCs w:val="20"/>
        </w:rPr>
      </w:pPr>
    </w:p>
    <w:p w14:paraId="4AB4E077" w14:textId="77777777" w:rsidR="00B168B5" w:rsidRDefault="006A4C1F" w:rsidP="00EE1228">
      <w:pPr>
        <w:widowControl w:val="0"/>
        <w:spacing w:line="276" w:lineRule="auto"/>
        <w:jc w:val="both"/>
        <w:rPr>
          <w:rFonts w:eastAsia="Times New Roman" w:cs="Arial"/>
          <w:szCs w:val="20"/>
        </w:rPr>
      </w:pPr>
      <w:r>
        <w:rPr>
          <w:rFonts w:eastAsia="Times New Roman" w:cs="Arial"/>
          <w:szCs w:val="20"/>
        </w:rPr>
        <w:t>5.6.5. Quando constatada a necessidade de substituição de materiais ou componentes fornecidos pela CONTRATADA durante o período de garantia, estes deverão ser substituídos por materiais novos, de características iguais ou superiores aos originalmente instalados, sem custos adicionais para a CONTRATANTE.</w:t>
      </w:r>
    </w:p>
    <w:p w14:paraId="181407A8" w14:textId="77777777" w:rsidR="00B168B5" w:rsidRDefault="00B168B5" w:rsidP="00EE1228">
      <w:pPr>
        <w:widowControl w:val="0"/>
        <w:spacing w:line="276" w:lineRule="auto"/>
        <w:jc w:val="both"/>
        <w:rPr>
          <w:rFonts w:eastAsia="Times New Roman" w:cs="Arial"/>
          <w:szCs w:val="20"/>
        </w:rPr>
      </w:pPr>
    </w:p>
    <w:p w14:paraId="53766403" w14:textId="77777777" w:rsidR="00B168B5" w:rsidRDefault="006A4C1F" w:rsidP="00EE1228">
      <w:pPr>
        <w:widowControl w:val="0"/>
        <w:spacing w:line="276" w:lineRule="auto"/>
        <w:jc w:val="both"/>
        <w:rPr>
          <w:rFonts w:eastAsia="Times New Roman" w:cs="Arial"/>
          <w:szCs w:val="20"/>
        </w:rPr>
      </w:pPr>
      <w:r>
        <w:rPr>
          <w:rFonts w:eastAsia="Times New Roman" w:cs="Arial"/>
          <w:szCs w:val="20"/>
        </w:rPr>
        <w:t>5.6.6. A garantia não abrangerá danos decorrentes de:</w:t>
      </w:r>
    </w:p>
    <w:p w14:paraId="7FE7B8D4" w14:textId="77777777" w:rsidR="00B168B5" w:rsidRDefault="00B168B5" w:rsidP="00EE1228">
      <w:pPr>
        <w:widowControl w:val="0"/>
        <w:spacing w:line="276" w:lineRule="auto"/>
        <w:jc w:val="both"/>
        <w:rPr>
          <w:rFonts w:eastAsia="Times New Roman" w:cs="Arial"/>
          <w:szCs w:val="20"/>
        </w:rPr>
      </w:pPr>
    </w:p>
    <w:p w14:paraId="77AA92E0" w14:textId="77777777" w:rsidR="00B168B5" w:rsidRDefault="006A4C1F" w:rsidP="00EE1228">
      <w:pPr>
        <w:widowControl w:val="0"/>
        <w:spacing w:line="276" w:lineRule="auto"/>
        <w:jc w:val="both"/>
        <w:rPr>
          <w:rFonts w:eastAsia="Times New Roman" w:cs="Arial"/>
          <w:szCs w:val="20"/>
        </w:rPr>
      </w:pPr>
      <w:r>
        <w:rPr>
          <w:rFonts w:eastAsia="Times New Roman" w:cs="Arial"/>
          <w:szCs w:val="20"/>
        </w:rPr>
        <w:t>a) Intervenções realizadas por terceiros não autorizados pela CONTRATADA ou pela CONTRATANTE;</w:t>
      </w:r>
    </w:p>
    <w:p w14:paraId="65D190EF" w14:textId="77777777" w:rsidR="00B168B5" w:rsidRDefault="006A4C1F" w:rsidP="00EE1228">
      <w:pPr>
        <w:widowControl w:val="0"/>
        <w:spacing w:line="276" w:lineRule="auto"/>
        <w:jc w:val="both"/>
        <w:rPr>
          <w:rFonts w:eastAsia="Times New Roman" w:cs="Arial"/>
          <w:szCs w:val="20"/>
        </w:rPr>
      </w:pPr>
      <w:r>
        <w:rPr>
          <w:rFonts w:eastAsia="Times New Roman" w:cs="Arial"/>
          <w:szCs w:val="20"/>
        </w:rPr>
        <w:t>b) Alterações indevidas na infraestrutura instalada;</w:t>
      </w:r>
    </w:p>
    <w:p w14:paraId="33B220E1" w14:textId="77777777" w:rsidR="00B168B5" w:rsidRDefault="006A4C1F" w:rsidP="00EE1228">
      <w:pPr>
        <w:widowControl w:val="0"/>
        <w:spacing w:line="276" w:lineRule="auto"/>
        <w:jc w:val="both"/>
        <w:rPr>
          <w:rFonts w:eastAsia="Times New Roman" w:cs="Arial"/>
          <w:szCs w:val="20"/>
        </w:rPr>
      </w:pPr>
      <w:r>
        <w:rPr>
          <w:rFonts w:eastAsia="Times New Roman" w:cs="Arial"/>
          <w:szCs w:val="20"/>
        </w:rPr>
        <w:t>c) Uso inadequado ou em desacordo com as orientações técnicas fornecidas;</w:t>
      </w:r>
    </w:p>
    <w:p w14:paraId="53A41B79" w14:textId="77777777" w:rsidR="00B168B5" w:rsidRDefault="006A4C1F" w:rsidP="00EE1228">
      <w:pPr>
        <w:widowControl w:val="0"/>
        <w:spacing w:line="276" w:lineRule="auto"/>
        <w:jc w:val="both"/>
        <w:rPr>
          <w:rFonts w:eastAsia="Times New Roman" w:cs="Arial"/>
          <w:szCs w:val="20"/>
        </w:rPr>
      </w:pPr>
      <w:r>
        <w:rPr>
          <w:rFonts w:eastAsia="Times New Roman" w:cs="Arial"/>
          <w:szCs w:val="20"/>
        </w:rPr>
        <w:t>d) Casos fortuitos ou de força maior, devidamente comprovados.</w:t>
      </w:r>
    </w:p>
    <w:p w14:paraId="59BED296" w14:textId="77777777" w:rsidR="00B168B5" w:rsidRDefault="00B168B5" w:rsidP="00EE1228">
      <w:pPr>
        <w:widowControl w:val="0"/>
        <w:spacing w:line="276" w:lineRule="auto"/>
        <w:jc w:val="both"/>
        <w:rPr>
          <w:rFonts w:eastAsia="Times New Roman" w:cs="Arial"/>
          <w:szCs w:val="20"/>
        </w:rPr>
      </w:pPr>
    </w:p>
    <w:p w14:paraId="08A1B856" w14:textId="77777777" w:rsidR="00B168B5" w:rsidRDefault="006A4C1F" w:rsidP="00EE1228">
      <w:pPr>
        <w:widowControl w:val="0"/>
        <w:spacing w:line="276" w:lineRule="auto"/>
        <w:jc w:val="both"/>
        <w:rPr>
          <w:rFonts w:eastAsia="Times New Roman" w:cs="Arial"/>
          <w:szCs w:val="20"/>
        </w:rPr>
      </w:pPr>
      <w:r>
        <w:rPr>
          <w:rFonts w:eastAsia="Times New Roman" w:cs="Arial"/>
          <w:szCs w:val="20"/>
        </w:rPr>
        <w:t>5.6.7. A exigência de garantia contratual complementar justifica-se pela natureza técnica do objeto, que envolve serviços especializados de infraestrutura de telecomunicações e instalação de componentes cuja execução inadequada pode comprometer a disponibilidade, segurança e funcionamento das redes de comunicação da Administração.</w:t>
      </w:r>
    </w:p>
    <w:p w14:paraId="079B83A3" w14:textId="77777777" w:rsidR="00AB4FA3" w:rsidRDefault="00AB4FA3" w:rsidP="00EE1228">
      <w:pPr>
        <w:widowControl w:val="0"/>
        <w:spacing w:line="276" w:lineRule="auto"/>
        <w:jc w:val="both"/>
        <w:rPr>
          <w:rFonts w:eastAsia="Times New Roman" w:cs="Arial"/>
          <w:szCs w:val="20"/>
        </w:rPr>
      </w:pPr>
    </w:p>
    <w:p w14:paraId="327B26AC" w14:textId="58CE90F2" w:rsidR="00B168B5" w:rsidRDefault="006A4C1F" w:rsidP="00EE1228">
      <w:pPr>
        <w:widowControl w:val="0"/>
        <w:spacing w:line="276" w:lineRule="auto"/>
        <w:jc w:val="both"/>
        <w:rPr>
          <w:rFonts w:eastAsia="Times New Roman" w:cs="Arial"/>
          <w:szCs w:val="20"/>
        </w:rPr>
      </w:pPr>
      <w:r>
        <w:rPr>
          <w:rFonts w:eastAsia="Times New Roman" w:cs="Arial"/>
          <w:szCs w:val="20"/>
        </w:rPr>
        <w:t xml:space="preserve">5.6.8. A garantia prevista neste item não prejudica os direitos assegurados pela garantia legal prevista na </w:t>
      </w:r>
      <w:r>
        <w:rPr>
          <w:rFonts w:eastAsia="Times New Roman" w:cs="Arial"/>
          <w:szCs w:val="20"/>
        </w:rPr>
        <w:lastRenderedPageBreak/>
        <w:t>legislação aplicável, especialmente aqueles estabelecidos na Lei nº 8.078/1990 (Código de Defesa do Consumidor), quando cabíveis.</w:t>
      </w:r>
    </w:p>
    <w:p w14:paraId="3987719F" w14:textId="77777777" w:rsidR="00B168B5" w:rsidRDefault="006A4C1F" w:rsidP="00EE1228">
      <w:pPr>
        <w:widowControl w:val="0"/>
        <w:spacing w:before="120" w:after="120" w:line="276" w:lineRule="auto"/>
        <w:jc w:val="both"/>
        <w:rPr>
          <w:rFonts w:eastAsia="Times New Roman" w:cs="Arial"/>
          <w:szCs w:val="20"/>
        </w:rPr>
      </w:pPr>
      <w:bookmarkStart w:id="11" w:name="_heading=h.1ksv4uv"/>
      <w:bookmarkEnd w:id="11"/>
      <w:r>
        <w:rPr>
          <w:rFonts w:eastAsia="Times New Roman" w:cs="Arial"/>
          <w:b/>
          <w:bCs/>
          <w:szCs w:val="20"/>
        </w:rPr>
        <w:t>5.7. Subcontratação</w:t>
      </w:r>
    </w:p>
    <w:p w14:paraId="1C1EB223" w14:textId="77777777" w:rsidR="00B168B5" w:rsidRDefault="006A4C1F" w:rsidP="00EE1228">
      <w:pPr>
        <w:widowControl w:val="0"/>
        <w:spacing w:before="120" w:after="120" w:line="276" w:lineRule="auto"/>
        <w:jc w:val="both"/>
        <w:rPr>
          <w:rFonts w:eastAsia="Times New Roman" w:cs="Arial"/>
          <w:szCs w:val="20"/>
        </w:rPr>
      </w:pPr>
      <w:r>
        <w:rPr>
          <w:rFonts w:eastAsia="Times New Roman" w:cs="Arial"/>
          <w:szCs w:val="20"/>
        </w:rPr>
        <w:t>5.7.1. Não é admitida a subcontratação do objeto contratual</w:t>
      </w:r>
      <w:r>
        <w:rPr>
          <w:rFonts w:eastAsia="Times New Roman" w:cs="Arial"/>
          <w:color w:val="FF0000"/>
          <w:szCs w:val="20"/>
        </w:rPr>
        <w:t>.</w:t>
      </w:r>
    </w:p>
    <w:p w14:paraId="60A4A63B" w14:textId="2C79DB37" w:rsidR="00B168B5" w:rsidRDefault="006A4C1F" w:rsidP="00EE1228">
      <w:pPr>
        <w:widowControl w:val="0"/>
        <w:tabs>
          <w:tab w:val="left" w:pos="567"/>
        </w:tabs>
        <w:spacing w:before="240" w:after="120" w:line="276" w:lineRule="auto"/>
        <w:jc w:val="both"/>
        <w:rPr>
          <w:rFonts w:eastAsia="Times New Roman" w:cs="Arial"/>
          <w:b/>
          <w:bCs/>
          <w:color w:val="000000"/>
          <w:szCs w:val="20"/>
        </w:rPr>
      </w:pPr>
      <w:r>
        <w:rPr>
          <w:rFonts w:cs="Arial"/>
          <w:b/>
          <w:bCs/>
          <w:szCs w:val="20"/>
        </w:rPr>
        <w:t xml:space="preserve">5.8. </w:t>
      </w:r>
      <w:r>
        <w:rPr>
          <w:rFonts w:eastAsia="Times New Roman" w:cs="Arial"/>
          <w:b/>
          <w:bCs/>
          <w:color w:val="000000"/>
          <w:szCs w:val="20"/>
        </w:rPr>
        <w:t xml:space="preserve">Procedimentos de transição e finalização do contrato </w:t>
      </w:r>
    </w:p>
    <w:p w14:paraId="278A0425" w14:textId="77777777" w:rsidR="00B168B5" w:rsidRDefault="006A4C1F" w:rsidP="00EE1228">
      <w:pPr>
        <w:widowControl w:val="0"/>
        <w:spacing w:before="120" w:after="120" w:line="276" w:lineRule="auto"/>
        <w:jc w:val="both"/>
        <w:rPr>
          <w:rFonts w:eastAsia="Times New Roman" w:cs="Arial"/>
          <w:szCs w:val="20"/>
        </w:rPr>
      </w:pPr>
      <w:r>
        <w:rPr>
          <w:rFonts w:eastAsia="Times New Roman" w:cs="Arial"/>
          <w:szCs w:val="20"/>
        </w:rPr>
        <w:t xml:space="preserve">5.8.1. Os procedimentos de transição e finalização do contrato constituem-se das seguintes etapas: </w:t>
      </w:r>
    </w:p>
    <w:p w14:paraId="74CDC9B1" w14:textId="77777777" w:rsidR="00B168B5" w:rsidRDefault="006A4C1F" w:rsidP="00EE1228">
      <w:pPr>
        <w:widowControl w:val="0"/>
        <w:spacing w:before="120" w:after="120" w:line="276" w:lineRule="auto"/>
        <w:jc w:val="both"/>
        <w:rPr>
          <w:rFonts w:eastAsia="Times New Roman" w:cs="Arial"/>
          <w:szCs w:val="20"/>
        </w:rPr>
      </w:pPr>
      <w:r>
        <w:rPr>
          <w:rFonts w:eastAsia="Times New Roman" w:cs="Arial"/>
          <w:szCs w:val="20"/>
        </w:rPr>
        <w:t>a) Entrega dos registros e informações técnicas referentes aos serviços executados durante a vigência contratual, incluindo relatórios de atendimento, intervenções realizadas, materiais aplicados e alterações efetuadas na infraestrutura de rede.</w:t>
      </w:r>
    </w:p>
    <w:p w14:paraId="15BF8BBB" w14:textId="77777777" w:rsidR="00B168B5" w:rsidRDefault="006A4C1F" w:rsidP="00EE1228">
      <w:pPr>
        <w:widowControl w:val="0"/>
        <w:spacing w:before="120" w:after="120" w:line="276" w:lineRule="auto"/>
        <w:jc w:val="both"/>
        <w:rPr>
          <w:rFonts w:eastAsia="Times New Roman" w:cs="Arial"/>
          <w:szCs w:val="20"/>
        </w:rPr>
      </w:pPr>
      <w:r>
        <w:rPr>
          <w:rFonts w:eastAsia="Times New Roman" w:cs="Arial"/>
          <w:szCs w:val="20"/>
        </w:rPr>
        <w:t>b) Atualização e disponibilização da documentação técnica eventualmente produzida durante a execução dos serviços, tais como identificação de pontos, organização de racks, registros de enlaces ópticos, certificações e demais informações necessárias à continuidade operacional.</w:t>
      </w:r>
    </w:p>
    <w:p w14:paraId="7060454B" w14:textId="77777777" w:rsidR="00B168B5" w:rsidRDefault="006A4C1F" w:rsidP="00EE1228">
      <w:pPr>
        <w:widowControl w:val="0"/>
        <w:spacing w:before="120" w:after="120" w:line="276" w:lineRule="auto"/>
        <w:jc w:val="both"/>
        <w:rPr>
          <w:rFonts w:eastAsia="Times New Roman" w:cs="Arial"/>
          <w:szCs w:val="20"/>
        </w:rPr>
      </w:pPr>
      <w:r>
        <w:rPr>
          <w:rFonts w:eastAsia="Times New Roman" w:cs="Arial"/>
          <w:szCs w:val="20"/>
        </w:rPr>
        <w:t>c) Conclusão ou formalização das pendências existentes, mediante encerramento das ordens de serviço em andamento e validação pela fiscalização do contrato.</w:t>
      </w:r>
    </w:p>
    <w:p w14:paraId="384F4F93" w14:textId="77777777" w:rsidR="00B168B5" w:rsidRDefault="006A4C1F" w:rsidP="00EE1228">
      <w:pPr>
        <w:widowControl w:val="0"/>
        <w:spacing w:before="120" w:after="120" w:line="276" w:lineRule="auto"/>
        <w:jc w:val="both"/>
        <w:rPr>
          <w:rFonts w:eastAsia="Times New Roman" w:cs="Arial"/>
          <w:szCs w:val="20"/>
        </w:rPr>
      </w:pPr>
      <w:r>
        <w:rPr>
          <w:rFonts w:eastAsia="Times New Roman" w:cs="Arial"/>
          <w:szCs w:val="20"/>
        </w:rPr>
        <w:t>d) Devolução de eventuais materiais, equipamentos ou recursos disponibilizados pela Administração para execução dos serviços, quando aplicável.</w:t>
      </w:r>
    </w:p>
    <w:p w14:paraId="55AC81A8" w14:textId="77777777" w:rsidR="00B168B5" w:rsidRDefault="006A4C1F" w:rsidP="00EE1228">
      <w:pPr>
        <w:widowControl w:val="0"/>
        <w:spacing w:before="120" w:after="120" w:line="276" w:lineRule="auto"/>
        <w:jc w:val="both"/>
        <w:rPr>
          <w:rFonts w:eastAsia="Times New Roman" w:cs="Arial"/>
          <w:szCs w:val="20"/>
        </w:rPr>
      </w:pPr>
      <w:r>
        <w:rPr>
          <w:rFonts w:eastAsia="Times New Roman" w:cs="Arial"/>
          <w:szCs w:val="20"/>
        </w:rPr>
        <w:t>e) Realização do aceite final dos serviços executados, mediante verificação da conformidade pela fiscalização contratual.</w:t>
      </w:r>
    </w:p>
    <w:p w14:paraId="55F70044" w14:textId="77777777" w:rsidR="00B168B5" w:rsidRDefault="006A4C1F" w:rsidP="00EE1228">
      <w:pPr>
        <w:widowControl w:val="0"/>
        <w:spacing w:before="120" w:after="120" w:line="276" w:lineRule="auto"/>
        <w:jc w:val="both"/>
        <w:rPr>
          <w:rFonts w:eastAsia="Times New Roman" w:cs="Arial"/>
          <w:szCs w:val="20"/>
        </w:rPr>
      </w:pPr>
      <w:r>
        <w:rPr>
          <w:rFonts w:eastAsia="Times New Roman" w:cs="Arial"/>
          <w:szCs w:val="20"/>
        </w:rPr>
        <w:t>5.8.2. Considerando que a contratação possui natureza continuada e será executada sob demanda, os procedimentos de transição e finalização terão caráter administrativo e documental, não envolvendo transferência de sistemas ou processos operacionais críticos, mas assegurando a preservação das informações técnicas necessárias à continuidade da manutenção da infraestrutura de telecomunicações do Município.</w:t>
      </w:r>
    </w:p>
    <w:p w14:paraId="7FD222AA" w14:textId="77777777" w:rsidR="00B168B5" w:rsidRDefault="006A4C1F" w:rsidP="00EE1228">
      <w:pPr>
        <w:widowControl w:val="0"/>
        <w:spacing w:before="120" w:after="120" w:line="276" w:lineRule="auto"/>
        <w:jc w:val="both"/>
        <w:rPr>
          <w:rFonts w:eastAsia="Times New Roman" w:cs="Arial"/>
          <w:szCs w:val="20"/>
        </w:rPr>
      </w:pPr>
      <w:r>
        <w:rPr>
          <w:rFonts w:cs="Arial"/>
          <w:b/>
          <w:bCs/>
          <w:szCs w:val="20"/>
        </w:rPr>
        <w:t xml:space="preserve">6. </w:t>
      </w:r>
      <w:r>
        <w:rPr>
          <w:rFonts w:eastAsia="Times New Roman" w:cs="Arial"/>
          <w:b/>
          <w:bCs/>
          <w:szCs w:val="20"/>
        </w:rPr>
        <w:t>MODELO DE GESTÃO DO CONTRATO</w:t>
      </w:r>
    </w:p>
    <w:p w14:paraId="3B88DE87" w14:textId="77777777" w:rsidR="00B168B5" w:rsidRDefault="006A4C1F" w:rsidP="00EE1228">
      <w:pPr>
        <w:widowControl w:val="0"/>
        <w:spacing w:before="240" w:line="276" w:lineRule="auto"/>
        <w:jc w:val="both"/>
        <w:rPr>
          <w:rFonts w:eastAsia="Times New Roman" w:cs="Arial"/>
          <w:b/>
          <w:bCs/>
          <w:color w:val="000000"/>
          <w:szCs w:val="20"/>
        </w:rPr>
      </w:pPr>
      <w:r>
        <w:rPr>
          <w:rFonts w:eastAsia="Times New Roman" w:cs="Arial"/>
          <w:color w:val="000000"/>
          <w:szCs w:val="20"/>
        </w:rPr>
        <w:t>6.1. O contrato deverá ser executado fielmente pelas partes, de acordo com as cláusulas avençadas e as normas da Lei nº 14.133/2021, e cada parte responderá pelas consequências de sua inexecução total ou parcial. (Lei nº 14.133/2021, art. 115, caput).</w:t>
      </w:r>
    </w:p>
    <w:p w14:paraId="0CCDA3CF" w14:textId="77777777" w:rsidR="00B168B5" w:rsidRDefault="00B168B5" w:rsidP="00EE1228">
      <w:pPr>
        <w:widowControl w:val="0"/>
        <w:spacing w:line="276" w:lineRule="auto"/>
        <w:ind w:left="360"/>
        <w:jc w:val="both"/>
        <w:rPr>
          <w:rFonts w:eastAsia="Times New Roman" w:cs="Arial"/>
          <w:b/>
          <w:bCs/>
          <w:color w:val="000000"/>
          <w:szCs w:val="20"/>
        </w:rPr>
      </w:pPr>
    </w:p>
    <w:p w14:paraId="4811E99B" w14:textId="77777777" w:rsidR="00B168B5" w:rsidRDefault="006A4C1F" w:rsidP="00EE1228">
      <w:pPr>
        <w:widowControl w:val="0"/>
        <w:spacing w:line="276" w:lineRule="auto"/>
        <w:jc w:val="both"/>
        <w:rPr>
          <w:rFonts w:eastAsia="Times New Roman" w:cs="Arial"/>
          <w:b/>
          <w:bCs/>
          <w:color w:val="000000"/>
          <w:szCs w:val="20"/>
        </w:rPr>
      </w:pPr>
      <w:r>
        <w:rPr>
          <w:rFonts w:eastAsia="Times New Roman" w:cs="Arial"/>
          <w:color w:val="000000"/>
          <w:szCs w:val="20"/>
        </w:rPr>
        <w:t>6.2. Em caso de impedimento, ordem de paralisação ou suspensão do contrato, o cronograma de execução será prorrogado automaticamente pelo tempo correspondente, anotadas tais circunstâncias mediante simples apostila (Lei nº 14.133/2021, art. 115, §5º).</w:t>
      </w:r>
    </w:p>
    <w:p w14:paraId="723BBBFE" w14:textId="77777777" w:rsidR="00B168B5" w:rsidRDefault="00B168B5" w:rsidP="00EE1228">
      <w:pPr>
        <w:widowControl w:val="0"/>
        <w:spacing w:line="276" w:lineRule="auto"/>
        <w:ind w:left="720"/>
        <w:jc w:val="both"/>
        <w:rPr>
          <w:rFonts w:eastAsia="Times New Roman" w:cs="Arial"/>
          <w:color w:val="000000"/>
          <w:szCs w:val="20"/>
        </w:rPr>
      </w:pPr>
    </w:p>
    <w:p w14:paraId="78A7F38F" w14:textId="77777777" w:rsidR="00B168B5" w:rsidRDefault="006A4C1F" w:rsidP="00EE1228">
      <w:pPr>
        <w:widowControl w:val="0"/>
        <w:spacing w:line="276" w:lineRule="auto"/>
        <w:jc w:val="both"/>
        <w:rPr>
          <w:rFonts w:eastAsia="Times New Roman" w:cs="Arial"/>
          <w:b/>
          <w:bCs/>
          <w:color w:val="000000"/>
          <w:szCs w:val="20"/>
        </w:rPr>
      </w:pPr>
      <w:r>
        <w:rPr>
          <w:rFonts w:eastAsia="Times New Roman" w:cs="Arial"/>
          <w:color w:val="000000"/>
          <w:szCs w:val="20"/>
        </w:rPr>
        <w:t>6.3. As comunicações entre o órgão ou entidade e a contratada devem ser realizadas por escrito sempre que o ato exigir tal formalidade, admitindo-se o uso de ulteriores meios idôneos de comunicação, inclusive mensagem eletrônica.</w:t>
      </w:r>
    </w:p>
    <w:p w14:paraId="5E37B18E" w14:textId="77777777" w:rsidR="00B168B5" w:rsidRDefault="00B168B5" w:rsidP="00EE1228">
      <w:pPr>
        <w:widowControl w:val="0"/>
        <w:spacing w:line="276" w:lineRule="auto"/>
        <w:ind w:left="720"/>
        <w:jc w:val="both"/>
        <w:rPr>
          <w:rFonts w:eastAsia="Times New Roman" w:cs="Arial"/>
          <w:color w:val="000000"/>
          <w:szCs w:val="20"/>
        </w:rPr>
      </w:pPr>
    </w:p>
    <w:p w14:paraId="19A37120" w14:textId="77777777" w:rsidR="00B168B5" w:rsidRDefault="006A4C1F" w:rsidP="00EE1228">
      <w:pPr>
        <w:widowControl w:val="0"/>
        <w:spacing w:line="276" w:lineRule="auto"/>
        <w:jc w:val="both"/>
        <w:rPr>
          <w:rFonts w:eastAsia="Times New Roman" w:cs="Arial"/>
          <w:b/>
          <w:bCs/>
          <w:color w:val="000000"/>
          <w:szCs w:val="20"/>
        </w:rPr>
      </w:pPr>
      <w:r>
        <w:rPr>
          <w:rFonts w:eastAsia="Times New Roman" w:cs="Arial"/>
          <w:color w:val="000000"/>
          <w:szCs w:val="20"/>
        </w:rPr>
        <w:t>6.4. O órgão ou entidade poderá convocar representante da empresa para adoção de providências que devam ser cumpridas de imediato.</w:t>
      </w:r>
    </w:p>
    <w:p w14:paraId="2E37989D" w14:textId="77777777" w:rsidR="00B168B5" w:rsidRDefault="00B168B5" w:rsidP="00EE1228">
      <w:pPr>
        <w:widowControl w:val="0"/>
        <w:spacing w:line="276" w:lineRule="auto"/>
        <w:ind w:left="720"/>
        <w:jc w:val="both"/>
        <w:rPr>
          <w:rFonts w:eastAsia="Times New Roman" w:cs="Arial"/>
          <w:color w:val="FF0000"/>
          <w:szCs w:val="20"/>
        </w:rPr>
      </w:pPr>
    </w:p>
    <w:p w14:paraId="25E69D86" w14:textId="77777777" w:rsidR="00B168B5" w:rsidRDefault="006A4C1F" w:rsidP="00EE1228">
      <w:pPr>
        <w:widowControl w:val="0"/>
        <w:spacing w:line="276" w:lineRule="auto"/>
        <w:jc w:val="both"/>
        <w:rPr>
          <w:rFonts w:eastAsia="Times New Roman" w:cs="Arial"/>
          <w:b/>
          <w:bCs/>
          <w:szCs w:val="20"/>
        </w:rPr>
      </w:pPr>
      <w:r>
        <w:rPr>
          <w:rFonts w:cs="Arial"/>
          <w:szCs w:val="20"/>
        </w:rPr>
        <w:t xml:space="preserve">6.5. </w:t>
      </w:r>
      <w:r>
        <w:rPr>
          <w:rFonts w:eastAsia="Times New Roman" w:cs="Arial"/>
          <w:szCs w:val="20"/>
        </w:rPr>
        <w:t>Após a assinatura do contrato ou instrumento equivalente</w:t>
      </w:r>
      <w:r>
        <w:rPr>
          <w:rFonts w:eastAsia="Times New Roman" w:cs="Arial"/>
          <w:strike/>
          <w:szCs w:val="20"/>
        </w:rPr>
        <w:t>,</w:t>
      </w:r>
      <w:r>
        <w:rPr>
          <w:rFonts w:eastAsia="Times New Roman" w:cs="Arial"/>
          <w:szCs w:val="20"/>
        </w:rPr>
        <w:t xml:space="preserve"> o órgão ou entidade poderá convocar o representante da empresa contratada para reunião inicial para apresentação do plano de fiscalização, que conterá informações acerca das obrigações contratuais, dos mecanismos de fiscalização, das estratégias para execução do objeto, do plano complementar de execução da contratada, quando houver, do método de aferição </w:t>
      </w:r>
      <w:r>
        <w:rPr>
          <w:rFonts w:eastAsia="Times New Roman" w:cs="Arial"/>
          <w:szCs w:val="20"/>
        </w:rPr>
        <w:lastRenderedPageBreak/>
        <w:t>dos resultados e das sanções aplicáveis, dentre outros.</w:t>
      </w:r>
    </w:p>
    <w:p w14:paraId="1B35D308" w14:textId="77777777" w:rsidR="00B168B5" w:rsidRDefault="006A4C1F" w:rsidP="00EE1228">
      <w:pPr>
        <w:widowControl w:val="0"/>
        <w:spacing w:before="240" w:line="276" w:lineRule="auto"/>
        <w:jc w:val="both"/>
        <w:rPr>
          <w:rFonts w:eastAsia="Times New Roman" w:cs="Arial"/>
          <w:b/>
          <w:bCs/>
          <w:color w:val="000000"/>
          <w:szCs w:val="20"/>
        </w:rPr>
      </w:pPr>
      <w:r>
        <w:rPr>
          <w:rFonts w:eastAsia="Times New Roman" w:cs="Arial"/>
          <w:b/>
          <w:bCs/>
          <w:color w:val="000000"/>
          <w:szCs w:val="20"/>
        </w:rPr>
        <w:t>Preposto</w:t>
      </w:r>
    </w:p>
    <w:p w14:paraId="7AED99F7" w14:textId="77777777" w:rsidR="00B168B5" w:rsidRDefault="006A4C1F" w:rsidP="00EE1228">
      <w:pPr>
        <w:widowControl w:val="0"/>
        <w:spacing w:before="120" w:after="120" w:line="276" w:lineRule="auto"/>
        <w:jc w:val="both"/>
        <w:rPr>
          <w:rFonts w:eastAsia="Times New Roman" w:cs="Arial"/>
          <w:color w:val="000000"/>
          <w:szCs w:val="20"/>
        </w:rPr>
      </w:pPr>
      <w:r>
        <w:rPr>
          <w:rFonts w:eastAsia="Times New Roman" w:cs="Arial"/>
          <w:color w:val="000000"/>
          <w:szCs w:val="20"/>
        </w:rPr>
        <w:t>6.6. A Contratada designará formalmente o preposto da empresa, antes do início da prestação dos serviços, indicando no instrumento os poderes e deveres em relação à execução do objeto contratado.</w:t>
      </w:r>
    </w:p>
    <w:p w14:paraId="0838A48D" w14:textId="77777777" w:rsidR="00B168B5" w:rsidRDefault="006A4C1F" w:rsidP="00EE1228">
      <w:pPr>
        <w:widowControl w:val="0"/>
        <w:spacing w:before="120" w:after="120" w:line="276" w:lineRule="auto"/>
        <w:jc w:val="both"/>
        <w:rPr>
          <w:rFonts w:eastAsia="Times New Roman" w:cs="Arial"/>
          <w:szCs w:val="20"/>
        </w:rPr>
      </w:pPr>
      <w:r>
        <w:rPr>
          <w:rFonts w:eastAsia="Times New Roman" w:cs="Arial"/>
          <w:szCs w:val="20"/>
        </w:rPr>
        <w:t>6.6.1. Considerando que o objeto será executado sob demanda, mediante emissão de Ordens de Serviço, não será exigida a permanência do preposto da Contratada nas dependências da Administração durante todo o período de execução contratual. O preposto deverá estar disponível para comunicação e acionamento pela fiscalização do contrato, sempre que necessário, devendo acompanhar e garantir o atendimento das solicitações dentro dos prazos estabelecidos.</w:t>
      </w:r>
    </w:p>
    <w:p w14:paraId="000D669B" w14:textId="77777777" w:rsidR="00B168B5" w:rsidRDefault="006A4C1F" w:rsidP="00EE1228">
      <w:pPr>
        <w:widowControl w:val="0"/>
        <w:spacing w:before="120" w:after="120" w:line="276" w:lineRule="auto"/>
        <w:jc w:val="both"/>
        <w:rPr>
          <w:rFonts w:eastAsia="Times New Roman" w:cs="Arial"/>
          <w:color w:val="FF0000"/>
          <w:szCs w:val="20"/>
        </w:rPr>
      </w:pPr>
      <w:r>
        <w:rPr>
          <w:rFonts w:eastAsia="Times New Roman" w:cs="Arial"/>
          <w:szCs w:val="20"/>
        </w:rPr>
        <w:t xml:space="preserve">6.6.2. </w:t>
      </w:r>
      <w:r>
        <w:rPr>
          <w:rFonts w:eastAsia="Times New Roman" w:cs="Arial"/>
          <w:color w:val="000000"/>
          <w:szCs w:val="20"/>
        </w:rPr>
        <w:t>A Contratante poderá recusar, desde que justificadamente, a indicação ou a manutenção do preposto da empresa, hipótese em que a Contratada designará outro para o exercício da atividade.</w:t>
      </w:r>
    </w:p>
    <w:p w14:paraId="1D25F053" w14:textId="77777777" w:rsidR="00B168B5" w:rsidRDefault="006A4C1F" w:rsidP="00EE1228">
      <w:pPr>
        <w:widowControl w:val="0"/>
        <w:spacing w:before="240" w:line="276" w:lineRule="auto"/>
        <w:jc w:val="both"/>
        <w:rPr>
          <w:rFonts w:eastAsia="Times New Roman" w:cs="Arial"/>
          <w:b/>
          <w:bCs/>
          <w:color w:val="000000"/>
          <w:szCs w:val="20"/>
        </w:rPr>
      </w:pPr>
      <w:r>
        <w:rPr>
          <w:rFonts w:eastAsia="Times New Roman" w:cs="Arial"/>
          <w:b/>
          <w:bCs/>
          <w:color w:val="000000"/>
          <w:szCs w:val="20"/>
        </w:rPr>
        <w:t>Fiscalização</w:t>
      </w:r>
    </w:p>
    <w:p w14:paraId="5381537B" w14:textId="77777777" w:rsidR="00B168B5" w:rsidRDefault="006A4C1F" w:rsidP="00EE1228">
      <w:pPr>
        <w:widowControl w:val="0"/>
        <w:spacing w:before="240" w:line="276" w:lineRule="auto"/>
        <w:jc w:val="both"/>
        <w:rPr>
          <w:rFonts w:eastAsia="Times New Roman" w:cs="Arial"/>
          <w:color w:val="000000"/>
          <w:szCs w:val="20"/>
        </w:rPr>
      </w:pPr>
      <w:r>
        <w:rPr>
          <w:rFonts w:eastAsia="Times New Roman" w:cs="Arial"/>
          <w:color w:val="000000"/>
          <w:szCs w:val="20"/>
        </w:rPr>
        <w:t>6.7. A execução do contrato deverá ser acompanhada e fiscalizada pelo(s) gestor e pelo fiscal(is) do contrato, ou pelos respectivos substitutos, nos termos do art. 117, caput da Lei 14.133/2021, promovendo-se a designação de fiscais técnico, administrativo e setoriais (ou de execução) conforme a complexidade do objeto.</w:t>
      </w:r>
    </w:p>
    <w:p w14:paraId="236C670F" w14:textId="77777777" w:rsidR="00B168B5" w:rsidRDefault="006A4C1F" w:rsidP="00EE1228">
      <w:pPr>
        <w:widowControl w:val="0"/>
        <w:spacing w:before="240" w:line="276" w:lineRule="auto"/>
        <w:jc w:val="both"/>
        <w:rPr>
          <w:rFonts w:eastAsia="Times New Roman" w:cs="Arial"/>
          <w:szCs w:val="20"/>
        </w:rPr>
      </w:pPr>
      <w:r>
        <w:rPr>
          <w:rFonts w:eastAsia="Times New Roman" w:cs="Arial"/>
          <w:szCs w:val="20"/>
        </w:rPr>
        <w:t xml:space="preserve">6.8. Ficam designados: </w:t>
      </w:r>
    </w:p>
    <w:p w14:paraId="10BA67F8" w14:textId="77777777" w:rsidR="00B168B5" w:rsidRDefault="006A4C1F" w:rsidP="00EE1228">
      <w:pPr>
        <w:widowControl w:val="0"/>
        <w:spacing w:before="240" w:line="276" w:lineRule="auto"/>
        <w:jc w:val="both"/>
        <w:rPr>
          <w:rFonts w:eastAsia="Times New Roman" w:cs="Arial"/>
          <w:color w:val="FF0000"/>
          <w:szCs w:val="20"/>
        </w:rPr>
      </w:pPr>
      <w:r>
        <w:rPr>
          <w:rFonts w:eastAsia="Times New Roman" w:cs="Arial"/>
          <w:szCs w:val="20"/>
        </w:rPr>
        <w:t>6.8.1. Como GESTORES DE CONTRATO os</w:t>
      </w:r>
      <w:r>
        <w:rPr>
          <w:rFonts w:eastAsia="Times New Roman" w:cs="Arial"/>
          <w:color w:val="FF0000"/>
          <w:szCs w:val="20"/>
        </w:rPr>
        <w:t xml:space="preserve"> </w:t>
      </w:r>
      <w:r>
        <w:rPr>
          <w:rFonts w:eastAsia="Times New Roman" w:cs="Arial"/>
          <w:szCs w:val="20"/>
        </w:rPr>
        <w:t>servidores:</w:t>
      </w:r>
      <w:r>
        <w:rPr>
          <w:rFonts w:eastAsia="Times New Roman" w:cs="Arial"/>
          <w:color w:val="FF0000"/>
          <w:szCs w:val="20"/>
        </w:rPr>
        <w:t xml:space="preserve"> </w:t>
      </w:r>
    </w:p>
    <w:p w14:paraId="5A334D70" w14:textId="77777777" w:rsidR="00B168B5" w:rsidRDefault="006A4C1F" w:rsidP="00EE1228">
      <w:pPr>
        <w:widowControl w:val="0"/>
        <w:spacing w:before="240" w:line="276" w:lineRule="auto"/>
        <w:jc w:val="both"/>
        <w:rPr>
          <w:rFonts w:eastAsia="Times New Roman" w:cs="Arial"/>
          <w:color w:val="FF0000"/>
          <w:szCs w:val="20"/>
        </w:rPr>
      </w:pPr>
      <w:r>
        <w:rPr>
          <w:rFonts w:eastAsia="Times New Roman" w:cs="Arial"/>
          <w:b/>
          <w:bCs/>
          <w:szCs w:val="20"/>
        </w:rPr>
        <w:t xml:space="preserve">Mun. de Marechal Cândido Rondon: </w:t>
      </w:r>
      <w:r>
        <w:rPr>
          <w:rFonts w:eastAsia="Times New Roman"/>
        </w:rPr>
        <w:t xml:space="preserve">Mauricio Cunha Pinto - Analista de Sistemas, na qualidade de membro titular </w:t>
      </w:r>
      <w:r w:rsidRPr="00E36BC2">
        <w:rPr>
          <w:rFonts w:eastAsia="Times New Roman"/>
        </w:rPr>
        <w:t xml:space="preserve">e </w:t>
      </w:r>
      <w:r w:rsidRPr="00E36BC2">
        <w:t>Julio Fernando de Abreu Hippler – Diretor do Departamento de TI,</w:t>
      </w:r>
      <w:r>
        <w:rPr>
          <w:rFonts w:eastAsia="Times New Roman"/>
        </w:rPr>
        <w:t xml:space="preserve"> na qualidade de membro suplente.</w:t>
      </w:r>
    </w:p>
    <w:p w14:paraId="7D2EB24D" w14:textId="77777777" w:rsidR="00B168B5" w:rsidRDefault="006A4C1F" w:rsidP="00EE1228">
      <w:pPr>
        <w:widowControl w:val="0"/>
        <w:spacing w:before="240" w:line="276" w:lineRule="auto"/>
        <w:jc w:val="both"/>
        <w:rPr>
          <w:rFonts w:eastAsia="Times New Roman" w:cs="Arial"/>
          <w:szCs w:val="20"/>
        </w:rPr>
      </w:pPr>
      <w:r>
        <w:rPr>
          <w:rFonts w:eastAsia="Times New Roman" w:cs="Arial"/>
          <w:szCs w:val="20"/>
        </w:rPr>
        <w:t xml:space="preserve">6.8.2. Como fiscal técnico o servidor: </w:t>
      </w:r>
      <w:r>
        <w:rPr>
          <w:rFonts w:cs="Arial"/>
          <w:szCs w:val="20"/>
        </w:rPr>
        <w:t>Julio Fernando de Abreu Hippler - Diretor do Departamento de TI.</w:t>
      </w:r>
    </w:p>
    <w:p w14:paraId="289613C8" w14:textId="77777777" w:rsidR="00B168B5" w:rsidRDefault="00B168B5" w:rsidP="00EE1228">
      <w:pPr>
        <w:widowControl w:val="0"/>
        <w:spacing w:line="276" w:lineRule="auto"/>
        <w:jc w:val="both"/>
        <w:rPr>
          <w:rFonts w:eastAsia="Times New Roman" w:cs="Arial"/>
          <w:b/>
          <w:bCs/>
          <w:szCs w:val="20"/>
        </w:rPr>
      </w:pPr>
    </w:p>
    <w:p w14:paraId="2BE12CDF" w14:textId="77777777" w:rsidR="00B168B5" w:rsidRDefault="006A4C1F" w:rsidP="00EE1228">
      <w:pPr>
        <w:widowControl w:val="0"/>
        <w:spacing w:line="276" w:lineRule="auto"/>
        <w:jc w:val="both"/>
        <w:rPr>
          <w:rFonts w:eastAsia="Times New Roman" w:cs="Arial"/>
          <w:b/>
          <w:bCs/>
          <w:szCs w:val="20"/>
        </w:rPr>
      </w:pPr>
      <w:r>
        <w:rPr>
          <w:rFonts w:eastAsia="Times New Roman" w:cs="Arial"/>
          <w:b/>
          <w:bCs/>
          <w:szCs w:val="20"/>
        </w:rPr>
        <w:t xml:space="preserve">FISCAIS ADMINISTRATIVOS </w:t>
      </w:r>
    </w:p>
    <w:p w14:paraId="788328F2" w14:textId="77777777" w:rsidR="00B168B5" w:rsidRDefault="00B168B5" w:rsidP="00EE1228">
      <w:pPr>
        <w:widowControl w:val="0"/>
        <w:spacing w:line="276" w:lineRule="auto"/>
        <w:jc w:val="both"/>
        <w:rPr>
          <w:rFonts w:eastAsia="Times New Roman" w:cs="Arial"/>
          <w:b/>
          <w:bCs/>
          <w:szCs w:val="20"/>
        </w:rPr>
      </w:pPr>
    </w:p>
    <w:tbl>
      <w:tblPr>
        <w:tblW w:w="5000" w:type="pct"/>
        <w:tblLayout w:type="fixed"/>
        <w:tblLook w:val="04A0" w:firstRow="1" w:lastRow="0" w:firstColumn="1" w:lastColumn="0" w:noHBand="0" w:noVBand="1"/>
      </w:tblPr>
      <w:tblGrid>
        <w:gridCol w:w="1891"/>
        <w:gridCol w:w="3289"/>
        <w:gridCol w:w="4556"/>
      </w:tblGrid>
      <w:tr w:rsidR="00B168B5" w14:paraId="76AE01DA" w14:textId="77777777">
        <w:tc>
          <w:tcPr>
            <w:tcW w:w="1893" w:type="dxa"/>
            <w:tcBorders>
              <w:top w:val="single" w:sz="4" w:space="0" w:color="000000"/>
              <w:left w:val="single" w:sz="4" w:space="0" w:color="000000"/>
              <w:bottom w:val="single" w:sz="4" w:space="0" w:color="000000"/>
              <w:right w:val="single" w:sz="4" w:space="0" w:color="000000"/>
            </w:tcBorders>
            <w:shd w:val="clear" w:color="auto" w:fill="BFBFBF"/>
          </w:tcPr>
          <w:p w14:paraId="5AC6C61F" w14:textId="77777777" w:rsidR="00B168B5" w:rsidRDefault="006A4C1F" w:rsidP="00EE1228">
            <w:pPr>
              <w:widowControl w:val="0"/>
              <w:spacing w:line="276" w:lineRule="auto"/>
              <w:jc w:val="both"/>
              <w:rPr>
                <w:rFonts w:eastAsia="Times New Roman"/>
                <w:b/>
                <w:bCs/>
                <w:i/>
                <w:iCs/>
                <w:sz w:val="16"/>
                <w:szCs w:val="16"/>
              </w:rPr>
            </w:pPr>
            <w:r>
              <w:rPr>
                <w:rFonts w:eastAsia="Times New Roman"/>
                <w:b/>
                <w:bCs/>
                <w:i/>
                <w:iCs/>
                <w:sz w:val="16"/>
                <w:szCs w:val="16"/>
              </w:rPr>
              <w:t>Secretaria</w:t>
            </w:r>
          </w:p>
        </w:tc>
        <w:tc>
          <w:tcPr>
            <w:tcW w:w="3292" w:type="dxa"/>
            <w:tcBorders>
              <w:top w:val="single" w:sz="4" w:space="0" w:color="000000"/>
              <w:left w:val="single" w:sz="4" w:space="0" w:color="000000"/>
              <w:bottom w:val="single" w:sz="4" w:space="0" w:color="000000"/>
              <w:right w:val="single" w:sz="4" w:space="0" w:color="000000"/>
            </w:tcBorders>
            <w:shd w:val="clear" w:color="auto" w:fill="BFBFBF"/>
          </w:tcPr>
          <w:p w14:paraId="16AB76FE" w14:textId="77777777" w:rsidR="00B168B5" w:rsidRDefault="006A4C1F" w:rsidP="00EE1228">
            <w:pPr>
              <w:widowControl w:val="0"/>
              <w:spacing w:line="276" w:lineRule="auto"/>
              <w:jc w:val="both"/>
              <w:rPr>
                <w:rFonts w:eastAsia="Times New Roman"/>
                <w:b/>
                <w:bCs/>
                <w:i/>
                <w:iCs/>
                <w:sz w:val="16"/>
                <w:szCs w:val="16"/>
              </w:rPr>
            </w:pPr>
            <w:r>
              <w:rPr>
                <w:rFonts w:eastAsia="Times New Roman"/>
                <w:b/>
                <w:bCs/>
                <w:i/>
                <w:iCs/>
                <w:sz w:val="16"/>
                <w:szCs w:val="16"/>
              </w:rPr>
              <w:t>Titular</w:t>
            </w:r>
          </w:p>
        </w:tc>
        <w:tc>
          <w:tcPr>
            <w:tcW w:w="4561" w:type="dxa"/>
            <w:tcBorders>
              <w:top w:val="single" w:sz="4" w:space="0" w:color="000000"/>
              <w:left w:val="single" w:sz="4" w:space="0" w:color="000000"/>
              <w:bottom w:val="single" w:sz="4" w:space="0" w:color="000000"/>
              <w:right w:val="single" w:sz="4" w:space="0" w:color="000000"/>
            </w:tcBorders>
            <w:shd w:val="clear" w:color="auto" w:fill="BFBFBF"/>
          </w:tcPr>
          <w:p w14:paraId="4B00BF0C" w14:textId="77777777" w:rsidR="00B168B5" w:rsidRDefault="006A4C1F" w:rsidP="00EE1228">
            <w:pPr>
              <w:widowControl w:val="0"/>
              <w:spacing w:line="276" w:lineRule="auto"/>
              <w:jc w:val="both"/>
              <w:rPr>
                <w:rFonts w:eastAsia="Times New Roman"/>
                <w:b/>
                <w:bCs/>
                <w:i/>
                <w:iCs/>
                <w:sz w:val="16"/>
                <w:szCs w:val="16"/>
              </w:rPr>
            </w:pPr>
            <w:r>
              <w:rPr>
                <w:rFonts w:eastAsia="Times New Roman"/>
                <w:b/>
                <w:bCs/>
                <w:i/>
                <w:iCs/>
                <w:sz w:val="16"/>
                <w:szCs w:val="16"/>
              </w:rPr>
              <w:t>Suplente</w:t>
            </w:r>
          </w:p>
        </w:tc>
      </w:tr>
      <w:tr w:rsidR="00B168B5" w14:paraId="086AE42D" w14:textId="77777777">
        <w:trPr>
          <w:trHeight w:val="227"/>
        </w:trPr>
        <w:tc>
          <w:tcPr>
            <w:tcW w:w="1893" w:type="dxa"/>
            <w:tcBorders>
              <w:top w:val="single" w:sz="4" w:space="0" w:color="000000"/>
              <w:left w:val="single" w:sz="4" w:space="0" w:color="000000"/>
              <w:bottom w:val="single" w:sz="4" w:space="0" w:color="000000"/>
              <w:right w:val="single" w:sz="4" w:space="0" w:color="000000"/>
            </w:tcBorders>
            <w:vAlign w:val="center"/>
          </w:tcPr>
          <w:p w14:paraId="0C8A07E0" w14:textId="77777777" w:rsidR="00B168B5" w:rsidRDefault="006A4C1F" w:rsidP="00EE1228">
            <w:pPr>
              <w:widowControl w:val="0"/>
              <w:spacing w:line="276" w:lineRule="auto"/>
              <w:jc w:val="both"/>
              <w:rPr>
                <w:sz w:val="16"/>
                <w:szCs w:val="16"/>
              </w:rPr>
            </w:pPr>
            <w:r>
              <w:rPr>
                <w:sz w:val="16"/>
                <w:szCs w:val="16"/>
              </w:rPr>
              <w:t>SMAD</w:t>
            </w:r>
          </w:p>
        </w:tc>
        <w:tc>
          <w:tcPr>
            <w:tcW w:w="3292" w:type="dxa"/>
            <w:tcBorders>
              <w:top w:val="single" w:sz="4" w:space="0" w:color="000000"/>
              <w:left w:val="single" w:sz="4" w:space="0" w:color="000000"/>
              <w:bottom w:val="single" w:sz="4" w:space="0" w:color="000000"/>
              <w:right w:val="single" w:sz="4" w:space="0" w:color="000000"/>
            </w:tcBorders>
          </w:tcPr>
          <w:p w14:paraId="265CE3A2" w14:textId="77777777" w:rsidR="00B168B5" w:rsidRDefault="006A4C1F" w:rsidP="00EE1228">
            <w:pPr>
              <w:widowControl w:val="0"/>
              <w:spacing w:line="276" w:lineRule="auto"/>
              <w:jc w:val="both"/>
              <w:rPr>
                <w:rFonts w:eastAsia="Times New Roman"/>
                <w:sz w:val="16"/>
                <w:szCs w:val="16"/>
              </w:rPr>
            </w:pPr>
            <w:r>
              <w:rPr>
                <w:rFonts w:eastAsia="Times New Roman"/>
                <w:sz w:val="16"/>
                <w:szCs w:val="16"/>
              </w:rPr>
              <w:t>LUANA CAROLINA SCHAURICH</w:t>
            </w:r>
          </w:p>
        </w:tc>
        <w:tc>
          <w:tcPr>
            <w:tcW w:w="4561" w:type="dxa"/>
            <w:tcBorders>
              <w:top w:val="single" w:sz="4" w:space="0" w:color="000000"/>
              <w:left w:val="single" w:sz="4" w:space="0" w:color="000000"/>
              <w:bottom w:val="single" w:sz="4" w:space="0" w:color="000000"/>
              <w:right w:val="single" w:sz="4" w:space="0" w:color="000000"/>
            </w:tcBorders>
          </w:tcPr>
          <w:p w14:paraId="54958DB9" w14:textId="77777777" w:rsidR="00B168B5" w:rsidRDefault="006A4C1F" w:rsidP="00EE1228">
            <w:pPr>
              <w:widowControl w:val="0"/>
              <w:tabs>
                <w:tab w:val="left" w:pos="1165"/>
              </w:tabs>
              <w:spacing w:line="276" w:lineRule="auto"/>
              <w:jc w:val="both"/>
              <w:rPr>
                <w:rFonts w:eastAsia="Times New Roman"/>
                <w:sz w:val="16"/>
                <w:szCs w:val="16"/>
              </w:rPr>
            </w:pPr>
            <w:r>
              <w:rPr>
                <w:rFonts w:eastAsia="Times New Roman"/>
                <w:sz w:val="16"/>
                <w:szCs w:val="16"/>
              </w:rPr>
              <w:t>ANGÉLICA LISBOA VALENTE BAUM</w:t>
            </w:r>
          </w:p>
        </w:tc>
      </w:tr>
      <w:tr w:rsidR="00B168B5" w14:paraId="756C9D75" w14:textId="77777777">
        <w:tc>
          <w:tcPr>
            <w:tcW w:w="1893" w:type="dxa"/>
            <w:tcBorders>
              <w:top w:val="single" w:sz="4" w:space="0" w:color="000000"/>
              <w:left w:val="single" w:sz="4" w:space="0" w:color="000000"/>
              <w:bottom w:val="single" w:sz="4" w:space="0" w:color="000000"/>
              <w:right w:val="single" w:sz="4" w:space="0" w:color="000000"/>
            </w:tcBorders>
            <w:vAlign w:val="center"/>
          </w:tcPr>
          <w:p w14:paraId="07C05064" w14:textId="77777777" w:rsidR="00B168B5" w:rsidRDefault="006A4C1F" w:rsidP="00EE1228">
            <w:pPr>
              <w:widowControl w:val="0"/>
              <w:spacing w:line="276" w:lineRule="auto"/>
              <w:jc w:val="both"/>
              <w:rPr>
                <w:sz w:val="16"/>
                <w:szCs w:val="16"/>
              </w:rPr>
            </w:pPr>
            <w:r>
              <w:rPr>
                <w:sz w:val="16"/>
                <w:szCs w:val="16"/>
              </w:rPr>
              <w:t>SMED</w:t>
            </w:r>
          </w:p>
        </w:tc>
        <w:tc>
          <w:tcPr>
            <w:tcW w:w="3292" w:type="dxa"/>
            <w:tcBorders>
              <w:top w:val="single" w:sz="4" w:space="0" w:color="000000"/>
              <w:left w:val="single" w:sz="4" w:space="0" w:color="000000"/>
              <w:bottom w:val="single" w:sz="4" w:space="0" w:color="000000"/>
              <w:right w:val="single" w:sz="4" w:space="0" w:color="000000"/>
            </w:tcBorders>
          </w:tcPr>
          <w:p w14:paraId="77D8CF16" w14:textId="77777777" w:rsidR="00B168B5" w:rsidRDefault="006A4C1F" w:rsidP="00EE1228">
            <w:pPr>
              <w:widowControl w:val="0"/>
              <w:tabs>
                <w:tab w:val="left" w:pos="1165"/>
              </w:tabs>
              <w:spacing w:line="276" w:lineRule="auto"/>
              <w:jc w:val="both"/>
              <w:rPr>
                <w:rFonts w:eastAsia="Times New Roman"/>
                <w:sz w:val="16"/>
                <w:szCs w:val="16"/>
              </w:rPr>
            </w:pPr>
            <w:r>
              <w:rPr>
                <w:rFonts w:eastAsia="Times New Roman"/>
                <w:sz w:val="16"/>
                <w:szCs w:val="16"/>
              </w:rPr>
              <w:t>VANUSA SEHN</w:t>
            </w:r>
          </w:p>
        </w:tc>
        <w:tc>
          <w:tcPr>
            <w:tcW w:w="4561" w:type="dxa"/>
            <w:tcBorders>
              <w:top w:val="single" w:sz="4" w:space="0" w:color="000000"/>
              <w:left w:val="single" w:sz="4" w:space="0" w:color="000000"/>
              <w:bottom w:val="single" w:sz="4" w:space="0" w:color="000000"/>
              <w:right w:val="single" w:sz="4" w:space="0" w:color="000000"/>
            </w:tcBorders>
          </w:tcPr>
          <w:p w14:paraId="538D7920" w14:textId="77777777" w:rsidR="00B168B5" w:rsidRDefault="006A4C1F" w:rsidP="00EE1228">
            <w:pPr>
              <w:widowControl w:val="0"/>
              <w:tabs>
                <w:tab w:val="left" w:pos="1165"/>
              </w:tabs>
              <w:spacing w:line="276" w:lineRule="auto"/>
              <w:jc w:val="both"/>
              <w:rPr>
                <w:rFonts w:eastAsia="Times New Roman"/>
                <w:sz w:val="16"/>
                <w:szCs w:val="16"/>
              </w:rPr>
            </w:pPr>
            <w:r>
              <w:rPr>
                <w:rFonts w:eastAsia="Times New Roman"/>
                <w:sz w:val="16"/>
                <w:szCs w:val="16"/>
              </w:rPr>
              <w:t>SANDRA CRISTINE BARBIAN</w:t>
            </w:r>
          </w:p>
        </w:tc>
      </w:tr>
      <w:tr w:rsidR="00B168B5" w14:paraId="4832C565" w14:textId="77777777">
        <w:tc>
          <w:tcPr>
            <w:tcW w:w="1893" w:type="dxa"/>
            <w:tcBorders>
              <w:top w:val="single" w:sz="4" w:space="0" w:color="000000"/>
              <w:left w:val="single" w:sz="4" w:space="0" w:color="000000"/>
              <w:bottom w:val="single" w:sz="4" w:space="0" w:color="000000"/>
              <w:right w:val="single" w:sz="4" w:space="0" w:color="000000"/>
            </w:tcBorders>
            <w:vAlign w:val="center"/>
          </w:tcPr>
          <w:p w14:paraId="62E193BA" w14:textId="77777777" w:rsidR="00B168B5" w:rsidRDefault="006A4C1F" w:rsidP="00EE1228">
            <w:pPr>
              <w:widowControl w:val="0"/>
              <w:spacing w:line="276" w:lineRule="auto"/>
              <w:jc w:val="both"/>
              <w:rPr>
                <w:sz w:val="16"/>
                <w:szCs w:val="16"/>
              </w:rPr>
            </w:pPr>
            <w:r>
              <w:rPr>
                <w:sz w:val="16"/>
                <w:szCs w:val="16"/>
              </w:rPr>
              <w:t xml:space="preserve">SMEL </w:t>
            </w:r>
          </w:p>
        </w:tc>
        <w:tc>
          <w:tcPr>
            <w:tcW w:w="3292" w:type="dxa"/>
            <w:tcBorders>
              <w:top w:val="single" w:sz="4" w:space="0" w:color="000000"/>
              <w:left w:val="single" w:sz="4" w:space="0" w:color="000000"/>
              <w:bottom w:val="single" w:sz="4" w:space="0" w:color="000000"/>
              <w:right w:val="single" w:sz="4" w:space="0" w:color="000000"/>
            </w:tcBorders>
          </w:tcPr>
          <w:p w14:paraId="02ED3B16" w14:textId="77777777" w:rsidR="00B168B5" w:rsidRDefault="006A4C1F" w:rsidP="00EE1228">
            <w:pPr>
              <w:widowControl w:val="0"/>
              <w:spacing w:line="276" w:lineRule="auto"/>
              <w:jc w:val="both"/>
              <w:rPr>
                <w:rFonts w:eastAsia="Times New Roman"/>
                <w:sz w:val="16"/>
                <w:szCs w:val="16"/>
              </w:rPr>
            </w:pPr>
            <w:r>
              <w:rPr>
                <w:rFonts w:eastAsia="Times New Roman"/>
                <w:sz w:val="16"/>
                <w:szCs w:val="16"/>
              </w:rPr>
              <w:t>SÉRGIO LUIZ LANGE</w:t>
            </w:r>
          </w:p>
        </w:tc>
        <w:tc>
          <w:tcPr>
            <w:tcW w:w="4561" w:type="dxa"/>
            <w:tcBorders>
              <w:top w:val="single" w:sz="4" w:space="0" w:color="000000"/>
              <w:left w:val="single" w:sz="4" w:space="0" w:color="000000"/>
              <w:bottom w:val="single" w:sz="4" w:space="0" w:color="000000"/>
              <w:right w:val="single" w:sz="4" w:space="0" w:color="000000"/>
            </w:tcBorders>
          </w:tcPr>
          <w:p w14:paraId="62007FC6" w14:textId="77777777" w:rsidR="00B168B5" w:rsidRDefault="006A4C1F" w:rsidP="00EE1228">
            <w:pPr>
              <w:widowControl w:val="0"/>
              <w:spacing w:line="276" w:lineRule="auto"/>
              <w:jc w:val="both"/>
              <w:rPr>
                <w:rFonts w:eastAsia="Times New Roman"/>
                <w:sz w:val="16"/>
                <w:szCs w:val="16"/>
              </w:rPr>
            </w:pPr>
            <w:r>
              <w:rPr>
                <w:rFonts w:eastAsia="Times New Roman"/>
                <w:sz w:val="16"/>
                <w:szCs w:val="16"/>
              </w:rPr>
              <w:t>JOSÉ CARLOS DOS SANTOS</w:t>
            </w:r>
          </w:p>
        </w:tc>
      </w:tr>
      <w:tr w:rsidR="00B168B5" w14:paraId="3F3CE7BC" w14:textId="77777777">
        <w:tc>
          <w:tcPr>
            <w:tcW w:w="1893" w:type="dxa"/>
            <w:tcBorders>
              <w:top w:val="single" w:sz="4" w:space="0" w:color="000000"/>
              <w:left w:val="single" w:sz="4" w:space="0" w:color="000000"/>
              <w:bottom w:val="single" w:sz="4" w:space="0" w:color="000000"/>
              <w:right w:val="single" w:sz="4" w:space="0" w:color="000000"/>
            </w:tcBorders>
            <w:vAlign w:val="center"/>
          </w:tcPr>
          <w:p w14:paraId="5ECB84D6" w14:textId="77777777" w:rsidR="00B168B5" w:rsidRDefault="006A4C1F" w:rsidP="00EE1228">
            <w:pPr>
              <w:widowControl w:val="0"/>
              <w:spacing w:line="276" w:lineRule="auto"/>
              <w:jc w:val="both"/>
              <w:rPr>
                <w:sz w:val="16"/>
                <w:szCs w:val="16"/>
              </w:rPr>
            </w:pPr>
            <w:r>
              <w:rPr>
                <w:sz w:val="16"/>
                <w:szCs w:val="16"/>
              </w:rPr>
              <w:t>SMC</w:t>
            </w:r>
          </w:p>
        </w:tc>
        <w:tc>
          <w:tcPr>
            <w:tcW w:w="3292" w:type="dxa"/>
            <w:tcBorders>
              <w:top w:val="single" w:sz="4" w:space="0" w:color="000000"/>
              <w:left w:val="single" w:sz="4" w:space="0" w:color="000000"/>
              <w:bottom w:val="single" w:sz="4" w:space="0" w:color="000000"/>
              <w:right w:val="single" w:sz="4" w:space="0" w:color="000000"/>
            </w:tcBorders>
          </w:tcPr>
          <w:p w14:paraId="40B3FB15" w14:textId="77777777" w:rsidR="00B168B5" w:rsidRDefault="006A4C1F" w:rsidP="00EE1228">
            <w:pPr>
              <w:widowControl w:val="0"/>
              <w:spacing w:line="276" w:lineRule="auto"/>
              <w:jc w:val="both"/>
              <w:rPr>
                <w:rFonts w:eastAsia="Times New Roman"/>
                <w:sz w:val="16"/>
                <w:szCs w:val="16"/>
              </w:rPr>
            </w:pPr>
            <w:r>
              <w:rPr>
                <w:rFonts w:eastAsia="Times New Roman"/>
                <w:sz w:val="16"/>
                <w:szCs w:val="16"/>
              </w:rPr>
              <w:t>MARIANA GABRIELI BACKES</w:t>
            </w:r>
          </w:p>
        </w:tc>
        <w:tc>
          <w:tcPr>
            <w:tcW w:w="4561" w:type="dxa"/>
            <w:tcBorders>
              <w:top w:val="single" w:sz="4" w:space="0" w:color="000000"/>
              <w:left w:val="single" w:sz="4" w:space="0" w:color="000000"/>
              <w:bottom w:val="single" w:sz="4" w:space="0" w:color="000000"/>
              <w:right w:val="single" w:sz="4" w:space="0" w:color="000000"/>
            </w:tcBorders>
          </w:tcPr>
          <w:p w14:paraId="53B41956" w14:textId="77777777" w:rsidR="00B168B5" w:rsidRDefault="006A4C1F" w:rsidP="00EE1228">
            <w:pPr>
              <w:widowControl w:val="0"/>
              <w:spacing w:line="276" w:lineRule="auto"/>
              <w:jc w:val="both"/>
              <w:rPr>
                <w:rFonts w:eastAsia="Times New Roman"/>
                <w:sz w:val="16"/>
                <w:szCs w:val="16"/>
              </w:rPr>
            </w:pPr>
            <w:r>
              <w:rPr>
                <w:rFonts w:eastAsia="Times New Roman"/>
                <w:sz w:val="16"/>
                <w:szCs w:val="16"/>
              </w:rPr>
              <w:t>ELIZABETH DE AMORIN KURTZ</w:t>
            </w:r>
          </w:p>
        </w:tc>
      </w:tr>
      <w:tr w:rsidR="00B168B5" w14:paraId="7A35667B" w14:textId="77777777">
        <w:tc>
          <w:tcPr>
            <w:tcW w:w="1893" w:type="dxa"/>
            <w:tcBorders>
              <w:top w:val="single" w:sz="4" w:space="0" w:color="000000"/>
              <w:left w:val="single" w:sz="4" w:space="0" w:color="000000"/>
              <w:bottom w:val="single" w:sz="4" w:space="0" w:color="000000"/>
              <w:right w:val="single" w:sz="4" w:space="0" w:color="000000"/>
            </w:tcBorders>
            <w:vAlign w:val="center"/>
          </w:tcPr>
          <w:p w14:paraId="1E92FBEE" w14:textId="77777777" w:rsidR="00B168B5" w:rsidRDefault="006A4C1F" w:rsidP="00EE1228">
            <w:pPr>
              <w:widowControl w:val="0"/>
              <w:spacing w:line="276" w:lineRule="auto"/>
              <w:jc w:val="both"/>
              <w:rPr>
                <w:sz w:val="16"/>
                <w:szCs w:val="16"/>
              </w:rPr>
            </w:pPr>
            <w:r>
              <w:rPr>
                <w:sz w:val="16"/>
                <w:szCs w:val="16"/>
              </w:rPr>
              <w:t>SMDE</w:t>
            </w:r>
          </w:p>
        </w:tc>
        <w:tc>
          <w:tcPr>
            <w:tcW w:w="3292" w:type="dxa"/>
            <w:tcBorders>
              <w:top w:val="single" w:sz="4" w:space="0" w:color="000000"/>
              <w:left w:val="single" w:sz="4" w:space="0" w:color="000000"/>
              <w:bottom w:val="single" w:sz="4" w:space="0" w:color="000000"/>
              <w:right w:val="single" w:sz="4" w:space="0" w:color="000000"/>
            </w:tcBorders>
          </w:tcPr>
          <w:p w14:paraId="07D78AC4" w14:textId="2A717E84" w:rsidR="00B168B5" w:rsidRDefault="00C41D31" w:rsidP="00EE1228">
            <w:pPr>
              <w:widowControl w:val="0"/>
              <w:spacing w:line="276" w:lineRule="auto"/>
              <w:jc w:val="both"/>
              <w:rPr>
                <w:rFonts w:eastAsia="Times New Roman"/>
                <w:sz w:val="16"/>
                <w:szCs w:val="16"/>
              </w:rPr>
            </w:pPr>
            <w:r w:rsidRPr="00C41D31">
              <w:rPr>
                <w:rFonts w:eastAsia="Times New Roman"/>
                <w:sz w:val="16"/>
                <w:szCs w:val="16"/>
              </w:rPr>
              <w:t>ANDRÉ LUIZ WOBETO</w:t>
            </w:r>
          </w:p>
        </w:tc>
        <w:tc>
          <w:tcPr>
            <w:tcW w:w="4561" w:type="dxa"/>
            <w:tcBorders>
              <w:top w:val="single" w:sz="4" w:space="0" w:color="000000"/>
              <w:left w:val="single" w:sz="4" w:space="0" w:color="000000"/>
              <w:bottom w:val="single" w:sz="4" w:space="0" w:color="000000"/>
              <w:right w:val="single" w:sz="4" w:space="0" w:color="000000"/>
            </w:tcBorders>
          </w:tcPr>
          <w:p w14:paraId="72F3489B" w14:textId="31F08FB5" w:rsidR="00B168B5" w:rsidRDefault="00C41D31" w:rsidP="00EE1228">
            <w:pPr>
              <w:widowControl w:val="0"/>
              <w:spacing w:line="276" w:lineRule="auto"/>
              <w:jc w:val="both"/>
              <w:rPr>
                <w:rFonts w:eastAsia="Times New Roman"/>
                <w:sz w:val="16"/>
                <w:szCs w:val="16"/>
              </w:rPr>
            </w:pPr>
            <w:r w:rsidRPr="00C41D31">
              <w:rPr>
                <w:rFonts w:eastAsia="Times New Roman"/>
                <w:sz w:val="16"/>
                <w:szCs w:val="16"/>
              </w:rPr>
              <w:t>LUCIO FLÁVIO FERNANDES</w:t>
            </w:r>
          </w:p>
        </w:tc>
      </w:tr>
      <w:tr w:rsidR="00B168B5" w14:paraId="080250F8" w14:textId="77777777">
        <w:tc>
          <w:tcPr>
            <w:tcW w:w="1893" w:type="dxa"/>
            <w:tcBorders>
              <w:top w:val="single" w:sz="4" w:space="0" w:color="000000"/>
              <w:left w:val="single" w:sz="4" w:space="0" w:color="000000"/>
              <w:bottom w:val="single" w:sz="4" w:space="0" w:color="000000"/>
              <w:right w:val="single" w:sz="4" w:space="0" w:color="000000"/>
            </w:tcBorders>
            <w:vAlign w:val="center"/>
          </w:tcPr>
          <w:p w14:paraId="6DA96668" w14:textId="77777777" w:rsidR="00B168B5" w:rsidRDefault="006A4C1F" w:rsidP="00EE1228">
            <w:pPr>
              <w:widowControl w:val="0"/>
              <w:spacing w:line="276" w:lineRule="auto"/>
              <w:jc w:val="both"/>
              <w:rPr>
                <w:sz w:val="16"/>
                <w:szCs w:val="16"/>
              </w:rPr>
            </w:pPr>
            <w:r>
              <w:rPr>
                <w:sz w:val="16"/>
                <w:szCs w:val="16"/>
              </w:rPr>
              <w:t>SMP</w:t>
            </w:r>
          </w:p>
        </w:tc>
        <w:tc>
          <w:tcPr>
            <w:tcW w:w="3292" w:type="dxa"/>
            <w:tcBorders>
              <w:top w:val="single" w:sz="4" w:space="0" w:color="000000"/>
              <w:left w:val="single" w:sz="4" w:space="0" w:color="000000"/>
              <w:bottom w:val="single" w:sz="4" w:space="0" w:color="000000"/>
              <w:right w:val="single" w:sz="4" w:space="0" w:color="000000"/>
            </w:tcBorders>
          </w:tcPr>
          <w:p w14:paraId="16CA8903" w14:textId="77777777" w:rsidR="00B168B5" w:rsidRDefault="006A4C1F" w:rsidP="00EE1228">
            <w:pPr>
              <w:widowControl w:val="0"/>
              <w:spacing w:line="276" w:lineRule="auto"/>
              <w:jc w:val="both"/>
              <w:rPr>
                <w:rFonts w:eastAsia="Times New Roman"/>
                <w:sz w:val="16"/>
                <w:szCs w:val="16"/>
              </w:rPr>
            </w:pPr>
            <w:r>
              <w:rPr>
                <w:rFonts w:eastAsia="Times New Roman"/>
                <w:sz w:val="16"/>
                <w:szCs w:val="16"/>
              </w:rPr>
              <w:t>LUCINEI APARECIDA PIVOTTO KLEIN</w:t>
            </w:r>
          </w:p>
        </w:tc>
        <w:tc>
          <w:tcPr>
            <w:tcW w:w="4561" w:type="dxa"/>
            <w:tcBorders>
              <w:top w:val="single" w:sz="4" w:space="0" w:color="000000"/>
              <w:left w:val="single" w:sz="4" w:space="0" w:color="000000"/>
              <w:bottom w:val="single" w:sz="4" w:space="0" w:color="000000"/>
              <w:right w:val="single" w:sz="4" w:space="0" w:color="000000"/>
            </w:tcBorders>
          </w:tcPr>
          <w:p w14:paraId="72F6FAD9" w14:textId="77777777" w:rsidR="00B168B5" w:rsidRDefault="006A4C1F" w:rsidP="00EE1228">
            <w:pPr>
              <w:widowControl w:val="0"/>
              <w:spacing w:line="276" w:lineRule="auto"/>
              <w:jc w:val="both"/>
              <w:rPr>
                <w:rFonts w:eastAsia="Times New Roman"/>
                <w:sz w:val="16"/>
                <w:szCs w:val="16"/>
              </w:rPr>
            </w:pPr>
            <w:r>
              <w:rPr>
                <w:rFonts w:eastAsia="Times New Roman"/>
                <w:sz w:val="16"/>
                <w:szCs w:val="16"/>
              </w:rPr>
              <w:t>VANESSA ALINE SCHNEIDER GARCIA</w:t>
            </w:r>
          </w:p>
        </w:tc>
      </w:tr>
      <w:tr w:rsidR="00B168B5" w14:paraId="46967790" w14:textId="77777777">
        <w:tc>
          <w:tcPr>
            <w:tcW w:w="1893" w:type="dxa"/>
            <w:tcBorders>
              <w:top w:val="single" w:sz="4" w:space="0" w:color="000000"/>
              <w:left w:val="single" w:sz="4" w:space="0" w:color="000000"/>
              <w:bottom w:val="single" w:sz="4" w:space="0" w:color="000000"/>
              <w:right w:val="single" w:sz="4" w:space="0" w:color="000000"/>
            </w:tcBorders>
            <w:vAlign w:val="center"/>
          </w:tcPr>
          <w:p w14:paraId="5BE8F091" w14:textId="77777777" w:rsidR="00B168B5" w:rsidRDefault="006A4C1F" w:rsidP="00EE1228">
            <w:pPr>
              <w:widowControl w:val="0"/>
              <w:spacing w:line="276" w:lineRule="auto"/>
              <w:jc w:val="both"/>
              <w:rPr>
                <w:sz w:val="16"/>
                <w:szCs w:val="16"/>
              </w:rPr>
            </w:pPr>
            <w:r>
              <w:rPr>
                <w:sz w:val="16"/>
                <w:szCs w:val="16"/>
              </w:rPr>
              <w:t>SMAPDS</w:t>
            </w:r>
          </w:p>
        </w:tc>
        <w:tc>
          <w:tcPr>
            <w:tcW w:w="3292" w:type="dxa"/>
            <w:tcBorders>
              <w:top w:val="single" w:sz="4" w:space="0" w:color="000000"/>
              <w:left w:val="single" w:sz="4" w:space="0" w:color="000000"/>
              <w:bottom w:val="single" w:sz="4" w:space="0" w:color="000000"/>
              <w:right w:val="single" w:sz="4" w:space="0" w:color="000000"/>
            </w:tcBorders>
          </w:tcPr>
          <w:p w14:paraId="1261C68A" w14:textId="77777777" w:rsidR="00B168B5" w:rsidRDefault="006A4C1F" w:rsidP="00EE1228">
            <w:pPr>
              <w:widowControl w:val="0"/>
              <w:spacing w:line="276" w:lineRule="auto"/>
              <w:jc w:val="both"/>
              <w:rPr>
                <w:rFonts w:eastAsia="Times New Roman"/>
                <w:sz w:val="16"/>
                <w:szCs w:val="16"/>
              </w:rPr>
            </w:pPr>
            <w:r>
              <w:rPr>
                <w:rFonts w:eastAsia="Times New Roman"/>
                <w:sz w:val="16"/>
                <w:szCs w:val="16"/>
              </w:rPr>
              <w:t>ELINEU NEUBECKER</w:t>
            </w:r>
          </w:p>
        </w:tc>
        <w:tc>
          <w:tcPr>
            <w:tcW w:w="4561" w:type="dxa"/>
            <w:tcBorders>
              <w:top w:val="single" w:sz="4" w:space="0" w:color="000000"/>
              <w:left w:val="single" w:sz="4" w:space="0" w:color="000000"/>
              <w:bottom w:val="single" w:sz="4" w:space="0" w:color="000000"/>
              <w:right w:val="single" w:sz="4" w:space="0" w:color="000000"/>
            </w:tcBorders>
          </w:tcPr>
          <w:p w14:paraId="4C0A6A22" w14:textId="77777777" w:rsidR="00B168B5" w:rsidRDefault="006A4C1F" w:rsidP="00EE1228">
            <w:pPr>
              <w:widowControl w:val="0"/>
              <w:spacing w:line="276" w:lineRule="auto"/>
              <w:jc w:val="both"/>
              <w:rPr>
                <w:rFonts w:eastAsia="Times New Roman"/>
                <w:sz w:val="16"/>
                <w:szCs w:val="16"/>
              </w:rPr>
            </w:pPr>
            <w:r>
              <w:rPr>
                <w:rFonts w:eastAsia="Times New Roman"/>
                <w:sz w:val="16"/>
                <w:szCs w:val="16"/>
              </w:rPr>
              <w:t>TALYTA DE LARA SEGUNDO</w:t>
            </w:r>
          </w:p>
        </w:tc>
      </w:tr>
      <w:tr w:rsidR="00B168B5" w14:paraId="2ACEBD4F" w14:textId="77777777">
        <w:tc>
          <w:tcPr>
            <w:tcW w:w="1893" w:type="dxa"/>
            <w:tcBorders>
              <w:top w:val="single" w:sz="4" w:space="0" w:color="000000"/>
              <w:left w:val="single" w:sz="4" w:space="0" w:color="000000"/>
              <w:bottom w:val="single" w:sz="4" w:space="0" w:color="000000"/>
              <w:right w:val="single" w:sz="4" w:space="0" w:color="000000"/>
            </w:tcBorders>
            <w:vAlign w:val="center"/>
          </w:tcPr>
          <w:p w14:paraId="1575A7A8" w14:textId="77777777" w:rsidR="00B168B5" w:rsidRDefault="006A4C1F" w:rsidP="00EE1228">
            <w:pPr>
              <w:widowControl w:val="0"/>
              <w:spacing w:line="276" w:lineRule="auto"/>
              <w:jc w:val="both"/>
              <w:rPr>
                <w:sz w:val="16"/>
                <w:szCs w:val="16"/>
              </w:rPr>
            </w:pPr>
            <w:r>
              <w:rPr>
                <w:sz w:val="16"/>
                <w:szCs w:val="16"/>
              </w:rPr>
              <w:t>SMS</w:t>
            </w:r>
          </w:p>
        </w:tc>
        <w:tc>
          <w:tcPr>
            <w:tcW w:w="3292" w:type="dxa"/>
            <w:tcBorders>
              <w:top w:val="single" w:sz="4" w:space="0" w:color="000000"/>
              <w:left w:val="single" w:sz="4" w:space="0" w:color="000000"/>
              <w:bottom w:val="single" w:sz="4" w:space="0" w:color="000000"/>
              <w:right w:val="single" w:sz="4" w:space="0" w:color="000000"/>
            </w:tcBorders>
          </w:tcPr>
          <w:p w14:paraId="5DAD916D" w14:textId="77777777" w:rsidR="00B168B5" w:rsidRDefault="006A4C1F" w:rsidP="00EE1228">
            <w:pPr>
              <w:widowControl w:val="0"/>
              <w:spacing w:line="276" w:lineRule="auto"/>
              <w:jc w:val="both"/>
              <w:rPr>
                <w:rFonts w:eastAsia="Times New Roman"/>
                <w:sz w:val="16"/>
                <w:szCs w:val="16"/>
              </w:rPr>
            </w:pPr>
            <w:r>
              <w:rPr>
                <w:rFonts w:eastAsia="Times New Roman"/>
                <w:sz w:val="16"/>
                <w:szCs w:val="16"/>
              </w:rPr>
              <w:t>AGNES VANICE WALLOW</w:t>
            </w:r>
          </w:p>
        </w:tc>
        <w:tc>
          <w:tcPr>
            <w:tcW w:w="4561" w:type="dxa"/>
            <w:tcBorders>
              <w:top w:val="single" w:sz="4" w:space="0" w:color="000000"/>
              <w:left w:val="single" w:sz="4" w:space="0" w:color="000000"/>
              <w:bottom w:val="single" w:sz="4" w:space="0" w:color="000000"/>
              <w:right w:val="single" w:sz="4" w:space="0" w:color="000000"/>
            </w:tcBorders>
          </w:tcPr>
          <w:p w14:paraId="66B0E1AE" w14:textId="77777777" w:rsidR="00B168B5" w:rsidRDefault="006A4C1F" w:rsidP="00EE1228">
            <w:pPr>
              <w:widowControl w:val="0"/>
              <w:spacing w:line="276" w:lineRule="auto"/>
              <w:jc w:val="both"/>
              <w:rPr>
                <w:rFonts w:eastAsia="Times New Roman"/>
                <w:sz w:val="16"/>
                <w:szCs w:val="16"/>
              </w:rPr>
            </w:pPr>
            <w:r>
              <w:rPr>
                <w:rFonts w:eastAsia="Times New Roman"/>
                <w:sz w:val="16"/>
                <w:szCs w:val="16"/>
              </w:rPr>
              <w:t>CLEITON MICHEL SPECHT</w:t>
            </w:r>
          </w:p>
        </w:tc>
      </w:tr>
      <w:tr w:rsidR="00B168B5" w14:paraId="61109424" w14:textId="77777777">
        <w:tc>
          <w:tcPr>
            <w:tcW w:w="1893" w:type="dxa"/>
            <w:tcBorders>
              <w:top w:val="single" w:sz="4" w:space="0" w:color="000000"/>
              <w:left w:val="single" w:sz="4" w:space="0" w:color="000000"/>
              <w:bottom w:val="single" w:sz="4" w:space="0" w:color="000000"/>
              <w:right w:val="single" w:sz="4" w:space="0" w:color="000000"/>
            </w:tcBorders>
            <w:vAlign w:val="center"/>
          </w:tcPr>
          <w:p w14:paraId="58414528" w14:textId="77777777" w:rsidR="00B168B5" w:rsidRDefault="006A4C1F" w:rsidP="00EE1228">
            <w:pPr>
              <w:widowControl w:val="0"/>
              <w:spacing w:line="276" w:lineRule="auto"/>
              <w:jc w:val="both"/>
              <w:rPr>
                <w:sz w:val="16"/>
                <w:szCs w:val="16"/>
                <w:highlight w:val="red"/>
              </w:rPr>
            </w:pPr>
            <w:r w:rsidRPr="00411674">
              <w:rPr>
                <w:sz w:val="16"/>
                <w:szCs w:val="16"/>
              </w:rPr>
              <w:t>SMFA</w:t>
            </w:r>
          </w:p>
        </w:tc>
        <w:tc>
          <w:tcPr>
            <w:tcW w:w="3292" w:type="dxa"/>
            <w:tcBorders>
              <w:top w:val="single" w:sz="4" w:space="0" w:color="000000"/>
              <w:left w:val="single" w:sz="4" w:space="0" w:color="000000"/>
              <w:bottom w:val="single" w:sz="4" w:space="0" w:color="000000"/>
              <w:right w:val="single" w:sz="4" w:space="0" w:color="000000"/>
            </w:tcBorders>
          </w:tcPr>
          <w:p w14:paraId="5B06F7FB" w14:textId="1E4FF02F" w:rsidR="00B168B5" w:rsidRDefault="00411674" w:rsidP="00EE1228">
            <w:pPr>
              <w:widowControl w:val="0"/>
              <w:spacing w:line="276" w:lineRule="auto"/>
              <w:jc w:val="both"/>
              <w:rPr>
                <w:rFonts w:eastAsia="Times New Roman"/>
                <w:sz w:val="16"/>
                <w:szCs w:val="16"/>
              </w:rPr>
            </w:pPr>
            <w:r w:rsidRPr="00411674">
              <w:rPr>
                <w:rFonts w:eastAsia="Times New Roman"/>
                <w:sz w:val="16"/>
                <w:szCs w:val="16"/>
              </w:rPr>
              <w:t>GUSTAVO STRIEDER KRUGER</w:t>
            </w:r>
          </w:p>
        </w:tc>
        <w:tc>
          <w:tcPr>
            <w:tcW w:w="4561" w:type="dxa"/>
            <w:tcBorders>
              <w:top w:val="single" w:sz="4" w:space="0" w:color="000000"/>
              <w:left w:val="single" w:sz="4" w:space="0" w:color="000000"/>
              <w:bottom w:val="single" w:sz="4" w:space="0" w:color="000000"/>
              <w:right w:val="single" w:sz="4" w:space="0" w:color="000000"/>
            </w:tcBorders>
          </w:tcPr>
          <w:p w14:paraId="356439F7" w14:textId="542E74D4" w:rsidR="00B168B5" w:rsidRDefault="00411674" w:rsidP="00411674">
            <w:pPr>
              <w:widowControl w:val="0"/>
              <w:spacing w:line="276" w:lineRule="auto"/>
              <w:jc w:val="both"/>
              <w:rPr>
                <w:rFonts w:eastAsia="Times New Roman"/>
                <w:sz w:val="16"/>
                <w:szCs w:val="16"/>
              </w:rPr>
            </w:pPr>
            <w:r w:rsidRPr="00411674">
              <w:rPr>
                <w:rFonts w:eastAsia="Times New Roman"/>
                <w:sz w:val="16"/>
                <w:szCs w:val="16"/>
              </w:rPr>
              <w:t>SOLANGE GRACIELI WELTER</w:t>
            </w:r>
          </w:p>
        </w:tc>
      </w:tr>
      <w:tr w:rsidR="00B168B5" w14:paraId="604660A4" w14:textId="77777777">
        <w:tc>
          <w:tcPr>
            <w:tcW w:w="1893" w:type="dxa"/>
            <w:tcBorders>
              <w:top w:val="single" w:sz="4" w:space="0" w:color="000000"/>
              <w:left w:val="single" w:sz="4" w:space="0" w:color="000000"/>
              <w:bottom w:val="single" w:sz="4" w:space="0" w:color="000000"/>
              <w:right w:val="single" w:sz="4" w:space="0" w:color="000000"/>
            </w:tcBorders>
            <w:vAlign w:val="center"/>
          </w:tcPr>
          <w:p w14:paraId="541019FF" w14:textId="77777777" w:rsidR="00B168B5" w:rsidRDefault="006A4C1F" w:rsidP="00EE1228">
            <w:pPr>
              <w:widowControl w:val="0"/>
              <w:spacing w:line="276" w:lineRule="auto"/>
              <w:jc w:val="both"/>
              <w:rPr>
                <w:sz w:val="16"/>
                <w:szCs w:val="16"/>
              </w:rPr>
            </w:pPr>
            <w:r>
              <w:rPr>
                <w:sz w:val="16"/>
                <w:szCs w:val="16"/>
              </w:rPr>
              <w:t>SMIN</w:t>
            </w:r>
          </w:p>
        </w:tc>
        <w:tc>
          <w:tcPr>
            <w:tcW w:w="3292" w:type="dxa"/>
            <w:tcBorders>
              <w:top w:val="single" w:sz="4" w:space="0" w:color="000000"/>
              <w:left w:val="single" w:sz="4" w:space="0" w:color="000000"/>
              <w:bottom w:val="single" w:sz="4" w:space="0" w:color="000000"/>
              <w:right w:val="single" w:sz="4" w:space="0" w:color="000000"/>
            </w:tcBorders>
          </w:tcPr>
          <w:p w14:paraId="08C21B37" w14:textId="77777777" w:rsidR="00B168B5" w:rsidRDefault="006A4C1F" w:rsidP="00EE1228">
            <w:pPr>
              <w:widowControl w:val="0"/>
              <w:spacing w:line="276" w:lineRule="auto"/>
              <w:jc w:val="both"/>
              <w:rPr>
                <w:rFonts w:eastAsia="Times New Roman"/>
                <w:sz w:val="16"/>
                <w:szCs w:val="16"/>
              </w:rPr>
            </w:pPr>
            <w:r>
              <w:rPr>
                <w:rFonts w:eastAsia="Times New Roman"/>
                <w:sz w:val="16"/>
                <w:szCs w:val="16"/>
              </w:rPr>
              <w:t>NADIR TEN CATEN DA SILVA</w:t>
            </w:r>
          </w:p>
        </w:tc>
        <w:tc>
          <w:tcPr>
            <w:tcW w:w="4561" w:type="dxa"/>
            <w:tcBorders>
              <w:top w:val="single" w:sz="4" w:space="0" w:color="000000"/>
              <w:left w:val="single" w:sz="4" w:space="0" w:color="000000"/>
              <w:bottom w:val="single" w:sz="4" w:space="0" w:color="000000"/>
              <w:right w:val="single" w:sz="4" w:space="0" w:color="000000"/>
            </w:tcBorders>
          </w:tcPr>
          <w:p w14:paraId="199ABCB6" w14:textId="77777777" w:rsidR="00B168B5" w:rsidRDefault="006A4C1F" w:rsidP="00EE1228">
            <w:pPr>
              <w:widowControl w:val="0"/>
              <w:spacing w:line="276" w:lineRule="auto"/>
              <w:jc w:val="both"/>
              <w:rPr>
                <w:rFonts w:eastAsia="Times New Roman"/>
                <w:sz w:val="16"/>
                <w:szCs w:val="16"/>
              </w:rPr>
            </w:pPr>
            <w:r>
              <w:rPr>
                <w:rFonts w:eastAsia="Times New Roman"/>
                <w:sz w:val="16"/>
                <w:szCs w:val="16"/>
              </w:rPr>
              <w:t>CLARA MÉCIA BARBOSA LINS</w:t>
            </w:r>
          </w:p>
        </w:tc>
      </w:tr>
      <w:tr w:rsidR="00B168B5" w14:paraId="1782FC00" w14:textId="77777777">
        <w:tc>
          <w:tcPr>
            <w:tcW w:w="1893" w:type="dxa"/>
            <w:tcBorders>
              <w:top w:val="single" w:sz="4" w:space="0" w:color="000000"/>
              <w:left w:val="single" w:sz="4" w:space="0" w:color="000000"/>
              <w:bottom w:val="single" w:sz="4" w:space="0" w:color="000000"/>
              <w:right w:val="single" w:sz="4" w:space="0" w:color="000000"/>
            </w:tcBorders>
            <w:vAlign w:val="center"/>
          </w:tcPr>
          <w:p w14:paraId="06F65B35" w14:textId="77777777" w:rsidR="00B168B5" w:rsidRDefault="006A4C1F" w:rsidP="00EE1228">
            <w:pPr>
              <w:widowControl w:val="0"/>
              <w:spacing w:line="276" w:lineRule="auto"/>
              <w:jc w:val="both"/>
              <w:rPr>
                <w:sz w:val="16"/>
                <w:szCs w:val="16"/>
              </w:rPr>
            </w:pPr>
            <w:r>
              <w:rPr>
                <w:sz w:val="16"/>
                <w:szCs w:val="16"/>
              </w:rPr>
              <w:t>SMAS</w:t>
            </w:r>
          </w:p>
        </w:tc>
        <w:tc>
          <w:tcPr>
            <w:tcW w:w="3292" w:type="dxa"/>
            <w:tcBorders>
              <w:top w:val="single" w:sz="4" w:space="0" w:color="000000"/>
              <w:left w:val="single" w:sz="4" w:space="0" w:color="000000"/>
              <w:bottom w:val="single" w:sz="4" w:space="0" w:color="000000"/>
              <w:right w:val="single" w:sz="4" w:space="0" w:color="000000"/>
            </w:tcBorders>
          </w:tcPr>
          <w:p w14:paraId="3415BBBF" w14:textId="77777777" w:rsidR="00B168B5" w:rsidRDefault="006A4C1F" w:rsidP="00EE1228">
            <w:pPr>
              <w:widowControl w:val="0"/>
              <w:spacing w:line="276" w:lineRule="auto"/>
              <w:jc w:val="both"/>
              <w:rPr>
                <w:rFonts w:eastAsia="Times New Roman"/>
                <w:sz w:val="16"/>
                <w:szCs w:val="16"/>
              </w:rPr>
            </w:pPr>
            <w:r>
              <w:rPr>
                <w:rFonts w:eastAsia="Times New Roman"/>
                <w:sz w:val="16"/>
                <w:szCs w:val="16"/>
              </w:rPr>
              <w:t>JENICE CORTE LOCH</w:t>
            </w:r>
          </w:p>
        </w:tc>
        <w:tc>
          <w:tcPr>
            <w:tcW w:w="4561" w:type="dxa"/>
            <w:tcBorders>
              <w:top w:val="single" w:sz="4" w:space="0" w:color="000000"/>
              <w:left w:val="single" w:sz="4" w:space="0" w:color="000000"/>
              <w:bottom w:val="single" w:sz="4" w:space="0" w:color="000000"/>
              <w:right w:val="single" w:sz="4" w:space="0" w:color="000000"/>
            </w:tcBorders>
          </w:tcPr>
          <w:p w14:paraId="40D070C5" w14:textId="77777777" w:rsidR="00B168B5" w:rsidRDefault="006A4C1F" w:rsidP="00EE1228">
            <w:pPr>
              <w:widowControl w:val="0"/>
              <w:tabs>
                <w:tab w:val="left" w:pos="1002"/>
              </w:tabs>
              <w:spacing w:line="276" w:lineRule="auto"/>
              <w:jc w:val="both"/>
              <w:rPr>
                <w:rFonts w:eastAsia="Times New Roman"/>
                <w:sz w:val="16"/>
                <w:szCs w:val="16"/>
              </w:rPr>
            </w:pPr>
            <w:r>
              <w:rPr>
                <w:rFonts w:eastAsia="Times New Roman"/>
                <w:sz w:val="16"/>
                <w:szCs w:val="16"/>
              </w:rPr>
              <w:t>DOUGLAS FERNANDO LINK</w:t>
            </w:r>
          </w:p>
        </w:tc>
      </w:tr>
      <w:tr w:rsidR="00B168B5" w14:paraId="39CCD609" w14:textId="77777777">
        <w:tc>
          <w:tcPr>
            <w:tcW w:w="1893" w:type="dxa"/>
            <w:tcBorders>
              <w:top w:val="single" w:sz="4" w:space="0" w:color="000000"/>
              <w:left w:val="single" w:sz="4" w:space="0" w:color="000000"/>
              <w:bottom w:val="single" w:sz="4" w:space="0" w:color="000000"/>
              <w:right w:val="single" w:sz="4" w:space="0" w:color="000000"/>
            </w:tcBorders>
            <w:vAlign w:val="center"/>
          </w:tcPr>
          <w:p w14:paraId="170A5BF4" w14:textId="77777777" w:rsidR="00B168B5" w:rsidRDefault="006A4C1F" w:rsidP="00EE1228">
            <w:pPr>
              <w:widowControl w:val="0"/>
              <w:spacing w:line="276" w:lineRule="auto"/>
              <w:jc w:val="both"/>
              <w:rPr>
                <w:sz w:val="16"/>
                <w:szCs w:val="16"/>
              </w:rPr>
            </w:pPr>
            <w:r>
              <w:rPr>
                <w:sz w:val="16"/>
                <w:szCs w:val="16"/>
              </w:rPr>
              <w:t>PROC</w:t>
            </w:r>
          </w:p>
        </w:tc>
        <w:tc>
          <w:tcPr>
            <w:tcW w:w="3292" w:type="dxa"/>
            <w:tcBorders>
              <w:top w:val="single" w:sz="4" w:space="0" w:color="000000"/>
              <w:left w:val="single" w:sz="4" w:space="0" w:color="000000"/>
              <w:bottom w:val="single" w:sz="4" w:space="0" w:color="000000"/>
              <w:right w:val="single" w:sz="4" w:space="0" w:color="000000"/>
            </w:tcBorders>
          </w:tcPr>
          <w:p w14:paraId="03764BDA" w14:textId="77777777" w:rsidR="00B168B5" w:rsidRDefault="006A4C1F" w:rsidP="00EE1228">
            <w:pPr>
              <w:widowControl w:val="0"/>
              <w:spacing w:line="276" w:lineRule="auto"/>
              <w:jc w:val="both"/>
              <w:rPr>
                <w:rFonts w:eastAsia="Times New Roman"/>
                <w:sz w:val="16"/>
                <w:szCs w:val="16"/>
              </w:rPr>
            </w:pPr>
            <w:r>
              <w:rPr>
                <w:rFonts w:eastAsia="Times New Roman"/>
                <w:sz w:val="16"/>
                <w:szCs w:val="16"/>
              </w:rPr>
              <w:t>THAIS UHLEIN</w:t>
            </w:r>
          </w:p>
        </w:tc>
        <w:tc>
          <w:tcPr>
            <w:tcW w:w="4561" w:type="dxa"/>
            <w:tcBorders>
              <w:top w:val="single" w:sz="4" w:space="0" w:color="000000"/>
              <w:left w:val="single" w:sz="4" w:space="0" w:color="000000"/>
              <w:bottom w:val="single" w:sz="4" w:space="0" w:color="000000"/>
              <w:right w:val="single" w:sz="4" w:space="0" w:color="000000"/>
            </w:tcBorders>
          </w:tcPr>
          <w:p w14:paraId="6C48A41D" w14:textId="77777777" w:rsidR="00B168B5" w:rsidRDefault="006A4C1F" w:rsidP="00EE1228">
            <w:pPr>
              <w:widowControl w:val="0"/>
              <w:spacing w:line="276" w:lineRule="auto"/>
              <w:jc w:val="both"/>
              <w:rPr>
                <w:rFonts w:eastAsia="Times New Roman"/>
                <w:sz w:val="16"/>
                <w:szCs w:val="16"/>
              </w:rPr>
            </w:pPr>
            <w:r>
              <w:rPr>
                <w:rFonts w:eastAsia="Times New Roman"/>
                <w:sz w:val="16"/>
                <w:szCs w:val="16"/>
              </w:rPr>
              <w:t>ELOISA MEINERZ DA SILVA</w:t>
            </w:r>
          </w:p>
        </w:tc>
      </w:tr>
      <w:tr w:rsidR="00B168B5" w14:paraId="19A2CE33" w14:textId="77777777">
        <w:tc>
          <w:tcPr>
            <w:tcW w:w="1893" w:type="dxa"/>
            <w:tcBorders>
              <w:top w:val="single" w:sz="4" w:space="0" w:color="000000"/>
              <w:left w:val="single" w:sz="4" w:space="0" w:color="000000"/>
              <w:bottom w:val="single" w:sz="4" w:space="0" w:color="000000"/>
              <w:right w:val="single" w:sz="4" w:space="0" w:color="000000"/>
            </w:tcBorders>
            <w:vAlign w:val="center"/>
          </w:tcPr>
          <w:p w14:paraId="023BE786" w14:textId="77777777" w:rsidR="00B168B5" w:rsidRDefault="006A4C1F" w:rsidP="00EE1228">
            <w:pPr>
              <w:widowControl w:val="0"/>
              <w:spacing w:line="276" w:lineRule="auto"/>
              <w:jc w:val="both"/>
              <w:rPr>
                <w:sz w:val="16"/>
                <w:szCs w:val="16"/>
              </w:rPr>
            </w:pPr>
            <w:r>
              <w:rPr>
                <w:sz w:val="16"/>
                <w:szCs w:val="16"/>
              </w:rPr>
              <w:t>SMMU</w:t>
            </w:r>
          </w:p>
        </w:tc>
        <w:tc>
          <w:tcPr>
            <w:tcW w:w="3292" w:type="dxa"/>
            <w:tcBorders>
              <w:top w:val="single" w:sz="4" w:space="0" w:color="000000"/>
              <w:left w:val="single" w:sz="4" w:space="0" w:color="000000"/>
              <w:bottom w:val="single" w:sz="4" w:space="0" w:color="000000"/>
              <w:right w:val="single" w:sz="4" w:space="0" w:color="000000"/>
            </w:tcBorders>
          </w:tcPr>
          <w:p w14:paraId="4F2DA166" w14:textId="77777777" w:rsidR="00B168B5" w:rsidRDefault="006A4C1F" w:rsidP="00EE1228">
            <w:pPr>
              <w:widowControl w:val="0"/>
              <w:spacing w:line="276" w:lineRule="auto"/>
              <w:jc w:val="both"/>
              <w:rPr>
                <w:rFonts w:eastAsia="Times New Roman"/>
                <w:sz w:val="16"/>
                <w:szCs w:val="16"/>
              </w:rPr>
            </w:pPr>
            <w:r>
              <w:rPr>
                <w:rFonts w:eastAsia="Times New Roman"/>
                <w:sz w:val="16"/>
                <w:szCs w:val="16"/>
              </w:rPr>
              <w:t>FRANCIELE ALINE BRAND</w:t>
            </w:r>
          </w:p>
        </w:tc>
        <w:tc>
          <w:tcPr>
            <w:tcW w:w="4561" w:type="dxa"/>
            <w:tcBorders>
              <w:top w:val="single" w:sz="4" w:space="0" w:color="000000"/>
              <w:left w:val="single" w:sz="4" w:space="0" w:color="000000"/>
              <w:bottom w:val="single" w:sz="4" w:space="0" w:color="000000"/>
              <w:right w:val="single" w:sz="4" w:space="0" w:color="000000"/>
            </w:tcBorders>
          </w:tcPr>
          <w:p w14:paraId="249595DC" w14:textId="77777777" w:rsidR="00B168B5" w:rsidRDefault="006A4C1F" w:rsidP="00EE1228">
            <w:pPr>
              <w:widowControl w:val="0"/>
              <w:spacing w:line="276" w:lineRule="auto"/>
              <w:jc w:val="both"/>
              <w:rPr>
                <w:rFonts w:eastAsia="Times New Roman"/>
                <w:sz w:val="16"/>
                <w:szCs w:val="16"/>
              </w:rPr>
            </w:pPr>
            <w:r>
              <w:rPr>
                <w:rFonts w:eastAsia="Times New Roman"/>
                <w:sz w:val="16"/>
                <w:szCs w:val="16"/>
              </w:rPr>
              <w:t>LARIANE FIORINI</w:t>
            </w:r>
          </w:p>
        </w:tc>
      </w:tr>
    </w:tbl>
    <w:p w14:paraId="15CD33A0" w14:textId="77777777" w:rsidR="00B168B5" w:rsidRDefault="00B168B5" w:rsidP="00EE1228">
      <w:pPr>
        <w:widowControl w:val="0"/>
        <w:spacing w:line="276" w:lineRule="auto"/>
        <w:jc w:val="both"/>
        <w:rPr>
          <w:rFonts w:eastAsia="Times New Roman"/>
          <w:b/>
          <w:bCs/>
        </w:rPr>
      </w:pPr>
    </w:p>
    <w:p w14:paraId="7C424455" w14:textId="77777777" w:rsidR="00B168B5" w:rsidRDefault="006A4C1F" w:rsidP="00EE1228">
      <w:pPr>
        <w:widowControl w:val="0"/>
        <w:spacing w:line="276" w:lineRule="auto"/>
        <w:jc w:val="both"/>
        <w:rPr>
          <w:rFonts w:eastAsia="Times New Roman"/>
          <w:b/>
          <w:bCs/>
        </w:rPr>
      </w:pPr>
      <w:r>
        <w:rPr>
          <w:rFonts w:eastAsia="Times New Roman"/>
          <w:b/>
          <w:bCs/>
        </w:rPr>
        <w:t>FISCAIS DE EXECUÇÃO</w:t>
      </w:r>
    </w:p>
    <w:p w14:paraId="15446E76" w14:textId="77777777" w:rsidR="00B168B5" w:rsidRDefault="00B168B5" w:rsidP="00EE1228">
      <w:pPr>
        <w:widowControl w:val="0"/>
        <w:spacing w:line="276" w:lineRule="auto"/>
        <w:jc w:val="both"/>
        <w:rPr>
          <w:rFonts w:eastAsia="Times New Roman"/>
          <w:b/>
          <w:bCs/>
        </w:rPr>
      </w:pPr>
    </w:p>
    <w:tbl>
      <w:tblPr>
        <w:tblW w:w="5000" w:type="pct"/>
        <w:tblLayout w:type="fixed"/>
        <w:tblLook w:val="04A0" w:firstRow="1" w:lastRow="0" w:firstColumn="1" w:lastColumn="0" w:noHBand="0" w:noVBand="1"/>
      </w:tblPr>
      <w:tblGrid>
        <w:gridCol w:w="1891"/>
        <w:gridCol w:w="3289"/>
        <w:gridCol w:w="4556"/>
      </w:tblGrid>
      <w:tr w:rsidR="00B168B5" w14:paraId="43DC61AB" w14:textId="77777777">
        <w:tc>
          <w:tcPr>
            <w:tcW w:w="1893" w:type="dxa"/>
            <w:tcBorders>
              <w:top w:val="single" w:sz="4" w:space="0" w:color="000000"/>
              <w:left w:val="single" w:sz="4" w:space="0" w:color="000000"/>
              <w:bottom w:val="single" w:sz="4" w:space="0" w:color="000000"/>
              <w:right w:val="single" w:sz="4" w:space="0" w:color="000000"/>
            </w:tcBorders>
            <w:shd w:val="clear" w:color="auto" w:fill="BFBFBF"/>
          </w:tcPr>
          <w:p w14:paraId="7D4E68D3" w14:textId="77777777" w:rsidR="00B168B5" w:rsidRDefault="006A4C1F" w:rsidP="00EE1228">
            <w:pPr>
              <w:widowControl w:val="0"/>
              <w:spacing w:line="276" w:lineRule="auto"/>
              <w:jc w:val="both"/>
              <w:rPr>
                <w:rFonts w:eastAsia="Times New Roman"/>
                <w:b/>
                <w:bCs/>
                <w:i/>
                <w:iCs/>
                <w:sz w:val="16"/>
                <w:szCs w:val="16"/>
              </w:rPr>
            </w:pPr>
            <w:r>
              <w:rPr>
                <w:rFonts w:eastAsia="Times New Roman"/>
                <w:b/>
                <w:bCs/>
                <w:i/>
                <w:iCs/>
                <w:sz w:val="16"/>
                <w:szCs w:val="16"/>
              </w:rPr>
              <w:t>Secretaria</w:t>
            </w:r>
          </w:p>
        </w:tc>
        <w:tc>
          <w:tcPr>
            <w:tcW w:w="3292" w:type="dxa"/>
            <w:tcBorders>
              <w:top w:val="single" w:sz="4" w:space="0" w:color="000000"/>
              <w:left w:val="single" w:sz="4" w:space="0" w:color="000000"/>
              <w:bottom w:val="single" w:sz="4" w:space="0" w:color="000000"/>
              <w:right w:val="single" w:sz="4" w:space="0" w:color="000000"/>
            </w:tcBorders>
            <w:shd w:val="clear" w:color="auto" w:fill="BFBFBF"/>
          </w:tcPr>
          <w:p w14:paraId="44185D30" w14:textId="77777777" w:rsidR="00B168B5" w:rsidRDefault="006A4C1F" w:rsidP="00EE1228">
            <w:pPr>
              <w:widowControl w:val="0"/>
              <w:spacing w:line="276" w:lineRule="auto"/>
              <w:jc w:val="both"/>
              <w:rPr>
                <w:rFonts w:eastAsia="Times New Roman"/>
                <w:b/>
                <w:bCs/>
                <w:i/>
                <w:iCs/>
                <w:sz w:val="16"/>
                <w:szCs w:val="16"/>
              </w:rPr>
            </w:pPr>
            <w:r>
              <w:rPr>
                <w:rFonts w:eastAsia="Times New Roman"/>
                <w:b/>
                <w:bCs/>
                <w:i/>
                <w:iCs/>
                <w:sz w:val="16"/>
                <w:szCs w:val="16"/>
              </w:rPr>
              <w:t>Titular</w:t>
            </w:r>
          </w:p>
        </w:tc>
        <w:tc>
          <w:tcPr>
            <w:tcW w:w="4561" w:type="dxa"/>
            <w:tcBorders>
              <w:top w:val="single" w:sz="4" w:space="0" w:color="000000"/>
              <w:left w:val="single" w:sz="4" w:space="0" w:color="000000"/>
              <w:bottom w:val="single" w:sz="4" w:space="0" w:color="000000"/>
              <w:right w:val="single" w:sz="4" w:space="0" w:color="000000"/>
            </w:tcBorders>
            <w:shd w:val="clear" w:color="auto" w:fill="BFBFBF"/>
          </w:tcPr>
          <w:p w14:paraId="75BBE20F" w14:textId="77777777" w:rsidR="00B168B5" w:rsidRDefault="006A4C1F" w:rsidP="00EE1228">
            <w:pPr>
              <w:widowControl w:val="0"/>
              <w:spacing w:line="276" w:lineRule="auto"/>
              <w:jc w:val="both"/>
              <w:rPr>
                <w:rFonts w:eastAsia="Times New Roman"/>
                <w:b/>
                <w:bCs/>
                <w:i/>
                <w:iCs/>
                <w:sz w:val="16"/>
                <w:szCs w:val="16"/>
              </w:rPr>
            </w:pPr>
            <w:r>
              <w:rPr>
                <w:rFonts w:eastAsia="Times New Roman"/>
                <w:b/>
                <w:bCs/>
                <w:i/>
                <w:iCs/>
                <w:sz w:val="16"/>
                <w:szCs w:val="16"/>
              </w:rPr>
              <w:t>Suplente</w:t>
            </w:r>
          </w:p>
        </w:tc>
      </w:tr>
      <w:tr w:rsidR="00B168B5" w14:paraId="2B8415AB" w14:textId="77777777">
        <w:trPr>
          <w:trHeight w:val="227"/>
        </w:trPr>
        <w:tc>
          <w:tcPr>
            <w:tcW w:w="1893" w:type="dxa"/>
            <w:tcBorders>
              <w:top w:val="single" w:sz="4" w:space="0" w:color="000000"/>
              <w:left w:val="single" w:sz="4" w:space="0" w:color="000000"/>
              <w:bottom w:val="single" w:sz="4" w:space="0" w:color="000000"/>
              <w:right w:val="single" w:sz="4" w:space="0" w:color="000000"/>
            </w:tcBorders>
            <w:vAlign w:val="center"/>
          </w:tcPr>
          <w:p w14:paraId="789BBFA6" w14:textId="77777777" w:rsidR="00B168B5" w:rsidRDefault="006A4C1F" w:rsidP="00EE1228">
            <w:pPr>
              <w:widowControl w:val="0"/>
              <w:spacing w:line="276" w:lineRule="auto"/>
              <w:jc w:val="both"/>
              <w:rPr>
                <w:sz w:val="16"/>
                <w:szCs w:val="16"/>
              </w:rPr>
            </w:pPr>
            <w:r>
              <w:rPr>
                <w:sz w:val="16"/>
                <w:szCs w:val="16"/>
              </w:rPr>
              <w:t>SMAD</w:t>
            </w:r>
          </w:p>
        </w:tc>
        <w:tc>
          <w:tcPr>
            <w:tcW w:w="3292" w:type="dxa"/>
            <w:tcBorders>
              <w:top w:val="single" w:sz="4" w:space="0" w:color="000000"/>
              <w:left w:val="single" w:sz="4" w:space="0" w:color="000000"/>
              <w:bottom w:val="single" w:sz="4" w:space="0" w:color="000000"/>
              <w:right w:val="single" w:sz="4" w:space="0" w:color="000000"/>
            </w:tcBorders>
          </w:tcPr>
          <w:p w14:paraId="0A143E0A" w14:textId="77777777" w:rsidR="00B168B5" w:rsidRDefault="006A4C1F" w:rsidP="00EE1228">
            <w:pPr>
              <w:widowControl w:val="0"/>
              <w:spacing w:line="276" w:lineRule="auto"/>
              <w:jc w:val="both"/>
              <w:rPr>
                <w:rFonts w:eastAsia="Times New Roman"/>
                <w:sz w:val="16"/>
                <w:szCs w:val="16"/>
              </w:rPr>
            </w:pPr>
            <w:r>
              <w:rPr>
                <w:rFonts w:eastAsia="Times New Roman"/>
                <w:sz w:val="16"/>
                <w:szCs w:val="16"/>
              </w:rPr>
              <w:t>FERNANDO JUNIOR HARTWIG - TÉCNICO DE INFORMÁTICA</w:t>
            </w:r>
          </w:p>
        </w:tc>
        <w:tc>
          <w:tcPr>
            <w:tcW w:w="4561" w:type="dxa"/>
            <w:tcBorders>
              <w:top w:val="single" w:sz="4" w:space="0" w:color="000000"/>
              <w:left w:val="single" w:sz="4" w:space="0" w:color="000000"/>
              <w:bottom w:val="single" w:sz="4" w:space="0" w:color="000000"/>
              <w:right w:val="single" w:sz="4" w:space="0" w:color="000000"/>
            </w:tcBorders>
          </w:tcPr>
          <w:p w14:paraId="459CCD7D" w14:textId="77777777" w:rsidR="00B168B5" w:rsidRDefault="006A4C1F" w:rsidP="00EE1228">
            <w:pPr>
              <w:widowControl w:val="0"/>
              <w:spacing w:line="276" w:lineRule="auto"/>
              <w:jc w:val="both"/>
              <w:rPr>
                <w:rFonts w:eastAsia="Times New Roman"/>
                <w:sz w:val="16"/>
                <w:szCs w:val="16"/>
              </w:rPr>
            </w:pPr>
            <w:r>
              <w:rPr>
                <w:rFonts w:eastAsia="Times New Roman"/>
                <w:sz w:val="16"/>
                <w:szCs w:val="16"/>
              </w:rPr>
              <w:t>WESLEY KUHN DALL OGLIO – TÉCNICO DE INFORMÁTICA</w:t>
            </w:r>
          </w:p>
        </w:tc>
      </w:tr>
      <w:tr w:rsidR="00B168B5" w14:paraId="4112FA7B" w14:textId="77777777">
        <w:tc>
          <w:tcPr>
            <w:tcW w:w="1893" w:type="dxa"/>
            <w:tcBorders>
              <w:top w:val="single" w:sz="4" w:space="0" w:color="000000"/>
              <w:left w:val="single" w:sz="4" w:space="0" w:color="000000"/>
              <w:bottom w:val="single" w:sz="4" w:space="0" w:color="000000"/>
              <w:right w:val="single" w:sz="4" w:space="0" w:color="000000"/>
            </w:tcBorders>
            <w:vAlign w:val="center"/>
          </w:tcPr>
          <w:p w14:paraId="0540121F" w14:textId="77777777" w:rsidR="00B168B5" w:rsidRDefault="006A4C1F" w:rsidP="00EE1228">
            <w:pPr>
              <w:widowControl w:val="0"/>
              <w:spacing w:line="276" w:lineRule="auto"/>
              <w:jc w:val="both"/>
              <w:rPr>
                <w:sz w:val="16"/>
                <w:szCs w:val="16"/>
              </w:rPr>
            </w:pPr>
            <w:r>
              <w:rPr>
                <w:sz w:val="16"/>
                <w:szCs w:val="16"/>
              </w:rPr>
              <w:t>SMED</w:t>
            </w:r>
          </w:p>
        </w:tc>
        <w:tc>
          <w:tcPr>
            <w:tcW w:w="3292" w:type="dxa"/>
            <w:tcBorders>
              <w:top w:val="single" w:sz="4" w:space="0" w:color="000000"/>
              <w:left w:val="single" w:sz="4" w:space="0" w:color="000000"/>
              <w:bottom w:val="single" w:sz="4" w:space="0" w:color="000000"/>
              <w:right w:val="single" w:sz="4" w:space="0" w:color="000000"/>
            </w:tcBorders>
          </w:tcPr>
          <w:p w14:paraId="0603F04E" w14:textId="77777777" w:rsidR="00B168B5" w:rsidRDefault="006A4C1F" w:rsidP="00EE1228">
            <w:pPr>
              <w:widowControl w:val="0"/>
              <w:tabs>
                <w:tab w:val="left" w:pos="1165"/>
              </w:tabs>
              <w:spacing w:line="276" w:lineRule="auto"/>
              <w:jc w:val="both"/>
              <w:rPr>
                <w:rFonts w:eastAsia="Times New Roman"/>
                <w:sz w:val="16"/>
                <w:szCs w:val="16"/>
              </w:rPr>
            </w:pPr>
            <w:r>
              <w:rPr>
                <w:rFonts w:eastAsia="Times New Roman"/>
                <w:sz w:val="16"/>
                <w:szCs w:val="16"/>
              </w:rPr>
              <w:t>ARIEL REUTER GONCALVES - TÉCNICO DE INFORMÁTICA</w:t>
            </w:r>
          </w:p>
        </w:tc>
        <w:tc>
          <w:tcPr>
            <w:tcW w:w="4561" w:type="dxa"/>
            <w:tcBorders>
              <w:top w:val="single" w:sz="4" w:space="0" w:color="000000"/>
              <w:left w:val="single" w:sz="4" w:space="0" w:color="000000"/>
              <w:bottom w:val="single" w:sz="4" w:space="0" w:color="000000"/>
              <w:right w:val="single" w:sz="4" w:space="0" w:color="000000"/>
            </w:tcBorders>
          </w:tcPr>
          <w:p w14:paraId="602686EC" w14:textId="77777777" w:rsidR="00B168B5" w:rsidRDefault="006A4C1F" w:rsidP="00EE1228">
            <w:pPr>
              <w:widowControl w:val="0"/>
              <w:tabs>
                <w:tab w:val="left" w:pos="1165"/>
              </w:tabs>
              <w:spacing w:line="276" w:lineRule="auto"/>
              <w:jc w:val="both"/>
              <w:rPr>
                <w:rFonts w:eastAsia="Times New Roman"/>
                <w:sz w:val="16"/>
                <w:szCs w:val="16"/>
              </w:rPr>
            </w:pPr>
            <w:r>
              <w:rPr>
                <w:rFonts w:eastAsia="Times New Roman"/>
                <w:sz w:val="16"/>
                <w:szCs w:val="16"/>
              </w:rPr>
              <w:t>LUCAS ROVAGNOLLO DOS SANTOS - TÉCNICO DE INFORMÁTICA</w:t>
            </w:r>
          </w:p>
        </w:tc>
      </w:tr>
      <w:tr w:rsidR="00B168B5" w14:paraId="584A98A8" w14:textId="77777777">
        <w:tc>
          <w:tcPr>
            <w:tcW w:w="1893" w:type="dxa"/>
            <w:tcBorders>
              <w:top w:val="single" w:sz="4" w:space="0" w:color="000000"/>
              <w:left w:val="single" w:sz="4" w:space="0" w:color="000000"/>
              <w:bottom w:val="single" w:sz="4" w:space="0" w:color="000000"/>
              <w:right w:val="single" w:sz="4" w:space="0" w:color="000000"/>
            </w:tcBorders>
            <w:vAlign w:val="center"/>
          </w:tcPr>
          <w:p w14:paraId="102005FF" w14:textId="77777777" w:rsidR="00B168B5" w:rsidRDefault="006A4C1F" w:rsidP="00EE1228">
            <w:pPr>
              <w:widowControl w:val="0"/>
              <w:spacing w:line="276" w:lineRule="auto"/>
              <w:jc w:val="both"/>
              <w:rPr>
                <w:sz w:val="16"/>
                <w:szCs w:val="16"/>
              </w:rPr>
            </w:pPr>
            <w:r>
              <w:rPr>
                <w:sz w:val="16"/>
                <w:szCs w:val="16"/>
              </w:rPr>
              <w:lastRenderedPageBreak/>
              <w:t xml:space="preserve">SMEL </w:t>
            </w:r>
          </w:p>
        </w:tc>
        <w:tc>
          <w:tcPr>
            <w:tcW w:w="3292" w:type="dxa"/>
            <w:tcBorders>
              <w:top w:val="single" w:sz="4" w:space="0" w:color="000000"/>
              <w:left w:val="single" w:sz="4" w:space="0" w:color="000000"/>
              <w:bottom w:val="single" w:sz="4" w:space="0" w:color="000000"/>
              <w:right w:val="single" w:sz="4" w:space="0" w:color="000000"/>
            </w:tcBorders>
          </w:tcPr>
          <w:p w14:paraId="3792BBCA" w14:textId="77777777" w:rsidR="00B168B5" w:rsidRDefault="006A4C1F" w:rsidP="00EE1228">
            <w:pPr>
              <w:widowControl w:val="0"/>
              <w:spacing w:line="276" w:lineRule="auto"/>
              <w:jc w:val="both"/>
              <w:rPr>
                <w:rFonts w:eastAsia="Times New Roman"/>
                <w:sz w:val="16"/>
                <w:szCs w:val="16"/>
              </w:rPr>
            </w:pPr>
            <w:r>
              <w:rPr>
                <w:rFonts w:eastAsia="Times New Roman"/>
                <w:sz w:val="16"/>
                <w:szCs w:val="16"/>
              </w:rPr>
              <w:t>WERLES SILVA DE OLIVEIRA - TÉCNICO DE INFORMÁTICA</w:t>
            </w:r>
          </w:p>
        </w:tc>
        <w:tc>
          <w:tcPr>
            <w:tcW w:w="4561" w:type="dxa"/>
            <w:tcBorders>
              <w:top w:val="single" w:sz="4" w:space="0" w:color="000000"/>
              <w:left w:val="single" w:sz="4" w:space="0" w:color="000000"/>
              <w:bottom w:val="single" w:sz="4" w:space="0" w:color="000000"/>
              <w:right w:val="single" w:sz="4" w:space="0" w:color="000000"/>
            </w:tcBorders>
          </w:tcPr>
          <w:p w14:paraId="133AF80C" w14:textId="77777777" w:rsidR="00B168B5" w:rsidRDefault="006A4C1F" w:rsidP="00EE1228">
            <w:pPr>
              <w:widowControl w:val="0"/>
              <w:spacing w:line="276" w:lineRule="auto"/>
              <w:jc w:val="both"/>
              <w:rPr>
                <w:rFonts w:eastAsia="Times New Roman"/>
                <w:sz w:val="16"/>
                <w:szCs w:val="16"/>
              </w:rPr>
            </w:pPr>
            <w:r>
              <w:rPr>
                <w:rFonts w:eastAsia="Times New Roman"/>
                <w:sz w:val="16"/>
                <w:szCs w:val="16"/>
              </w:rPr>
              <w:t>WESLEY KUHN DALL OGLIO - TÉCNICO DE INFORMÁTICA</w:t>
            </w:r>
          </w:p>
        </w:tc>
      </w:tr>
      <w:tr w:rsidR="00B168B5" w14:paraId="76FA9F8A" w14:textId="77777777">
        <w:tc>
          <w:tcPr>
            <w:tcW w:w="1893" w:type="dxa"/>
            <w:tcBorders>
              <w:top w:val="single" w:sz="4" w:space="0" w:color="000000"/>
              <w:left w:val="single" w:sz="4" w:space="0" w:color="000000"/>
              <w:bottom w:val="single" w:sz="4" w:space="0" w:color="000000"/>
              <w:right w:val="single" w:sz="4" w:space="0" w:color="000000"/>
            </w:tcBorders>
            <w:vAlign w:val="center"/>
          </w:tcPr>
          <w:p w14:paraId="40CF5CFE" w14:textId="77777777" w:rsidR="00B168B5" w:rsidRDefault="006A4C1F" w:rsidP="00EE1228">
            <w:pPr>
              <w:widowControl w:val="0"/>
              <w:spacing w:line="276" w:lineRule="auto"/>
              <w:jc w:val="both"/>
              <w:rPr>
                <w:sz w:val="16"/>
                <w:szCs w:val="16"/>
              </w:rPr>
            </w:pPr>
            <w:r>
              <w:rPr>
                <w:sz w:val="16"/>
                <w:szCs w:val="16"/>
              </w:rPr>
              <w:t>SMC</w:t>
            </w:r>
          </w:p>
        </w:tc>
        <w:tc>
          <w:tcPr>
            <w:tcW w:w="3292" w:type="dxa"/>
            <w:tcBorders>
              <w:top w:val="single" w:sz="4" w:space="0" w:color="000000"/>
              <w:left w:val="single" w:sz="4" w:space="0" w:color="000000"/>
              <w:bottom w:val="single" w:sz="4" w:space="0" w:color="000000"/>
              <w:right w:val="single" w:sz="4" w:space="0" w:color="000000"/>
            </w:tcBorders>
          </w:tcPr>
          <w:p w14:paraId="6E2F4EB1" w14:textId="77777777" w:rsidR="00B168B5" w:rsidRDefault="006A4C1F" w:rsidP="00EE1228">
            <w:pPr>
              <w:widowControl w:val="0"/>
              <w:spacing w:line="276" w:lineRule="auto"/>
              <w:jc w:val="both"/>
              <w:rPr>
                <w:rFonts w:eastAsia="Times New Roman"/>
                <w:sz w:val="16"/>
                <w:szCs w:val="16"/>
              </w:rPr>
            </w:pPr>
            <w:r>
              <w:rPr>
                <w:rFonts w:eastAsia="Times New Roman"/>
                <w:sz w:val="16"/>
                <w:szCs w:val="16"/>
              </w:rPr>
              <w:t>FERNANDO JUNIOR HARTWIG - TÉCNICO DE INFORMÁTICA</w:t>
            </w:r>
          </w:p>
        </w:tc>
        <w:tc>
          <w:tcPr>
            <w:tcW w:w="4561" w:type="dxa"/>
            <w:tcBorders>
              <w:top w:val="single" w:sz="4" w:space="0" w:color="000000"/>
              <w:left w:val="single" w:sz="4" w:space="0" w:color="000000"/>
              <w:bottom w:val="single" w:sz="4" w:space="0" w:color="000000"/>
              <w:right w:val="single" w:sz="4" w:space="0" w:color="000000"/>
            </w:tcBorders>
          </w:tcPr>
          <w:p w14:paraId="27EAD503" w14:textId="77777777" w:rsidR="00B168B5" w:rsidRDefault="006A4C1F" w:rsidP="00EE1228">
            <w:pPr>
              <w:widowControl w:val="0"/>
              <w:spacing w:line="276" w:lineRule="auto"/>
              <w:jc w:val="both"/>
              <w:rPr>
                <w:rFonts w:eastAsia="Times New Roman"/>
                <w:sz w:val="16"/>
                <w:szCs w:val="16"/>
              </w:rPr>
            </w:pPr>
            <w:r>
              <w:rPr>
                <w:rFonts w:eastAsia="Times New Roman"/>
                <w:sz w:val="16"/>
                <w:szCs w:val="16"/>
              </w:rPr>
              <w:t>WERLES SILVA DE OLIVEIRA - TÉCNICO DE INFORMÁTICA</w:t>
            </w:r>
          </w:p>
        </w:tc>
      </w:tr>
      <w:tr w:rsidR="00B168B5" w14:paraId="07A25CF1" w14:textId="77777777">
        <w:tc>
          <w:tcPr>
            <w:tcW w:w="1893" w:type="dxa"/>
            <w:tcBorders>
              <w:top w:val="single" w:sz="4" w:space="0" w:color="000000"/>
              <w:left w:val="single" w:sz="4" w:space="0" w:color="000000"/>
              <w:bottom w:val="single" w:sz="4" w:space="0" w:color="000000"/>
              <w:right w:val="single" w:sz="4" w:space="0" w:color="000000"/>
            </w:tcBorders>
            <w:vAlign w:val="center"/>
          </w:tcPr>
          <w:p w14:paraId="07C76DF8" w14:textId="77777777" w:rsidR="00B168B5" w:rsidRDefault="006A4C1F" w:rsidP="00EE1228">
            <w:pPr>
              <w:widowControl w:val="0"/>
              <w:spacing w:line="276" w:lineRule="auto"/>
              <w:jc w:val="both"/>
              <w:rPr>
                <w:sz w:val="16"/>
                <w:szCs w:val="16"/>
              </w:rPr>
            </w:pPr>
            <w:r>
              <w:rPr>
                <w:sz w:val="16"/>
                <w:szCs w:val="16"/>
              </w:rPr>
              <w:t>SMDE</w:t>
            </w:r>
          </w:p>
        </w:tc>
        <w:tc>
          <w:tcPr>
            <w:tcW w:w="3292" w:type="dxa"/>
            <w:tcBorders>
              <w:top w:val="single" w:sz="4" w:space="0" w:color="000000"/>
              <w:left w:val="single" w:sz="4" w:space="0" w:color="000000"/>
              <w:bottom w:val="single" w:sz="4" w:space="0" w:color="000000"/>
              <w:right w:val="single" w:sz="4" w:space="0" w:color="000000"/>
            </w:tcBorders>
          </w:tcPr>
          <w:p w14:paraId="08D267E3" w14:textId="77777777" w:rsidR="00B168B5" w:rsidRDefault="006A4C1F" w:rsidP="00EE1228">
            <w:pPr>
              <w:widowControl w:val="0"/>
              <w:spacing w:line="276" w:lineRule="auto"/>
              <w:jc w:val="both"/>
              <w:rPr>
                <w:rFonts w:eastAsia="Times New Roman"/>
                <w:sz w:val="16"/>
                <w:szCs w:val="16"/>
              </w:rPr>
            </w:pPr>
            <w:r>
              <w:rPr>
                <w:rFonts w:eastAsia="Times New Roman"/>
                <w:sz w:val="16"/>
                <w:szCs w:val="16"/>
              </w:rPr>
              <w:t>WESLEY KUHN DALL OGLIO - TÉCNICO DE INFORMÁTICA</w:t>
            </w:r>
          </w:p>
        </w:tc>
        <w:tc>
          <w:tcPr>
            <w:tcW w:w="4561" w:type="dxa"/>
            <w:tcBorders>
              <w:top w:val="single" w:sz="4" w:space="0" w:color="000000"/>
              <w:left w:val="single" w:sz="4" w:space="0" w:color="000000"/>
              <w:bottom w:val="single" w:sz="4" w:space="0" w:color="000000"/>
              <w:right w:val="single" w:sz="4" w:space="0" w:color="000000"/>
            </w:tcBorders>
          </w:tcPr>
          <w:p w14:paraId="0AE82A10" w14:textId="77777777" w:rsidR="00B168B5" w:rsidRDefault="006A4C1F" w:rsidP="00EE1228">
            <w:pPr>
              <w:widowControl w:val="0"/>
              <w:spacing w:line="276" w:lineRule="auto"/>
              <w:jc w:val="both"/>
              <w:rPr>
                <w:rFonts w:eastAsia="Times New Roman"/>
                <w:sz w:val="16"/>
                <w:szCs w:val="16"/>
              </w:rPr>
            </w:pPr>
            <w:r>
              <w:rPr>
                <w:rFonts w:eastAsia="Times New Roman"/>
                <w:sz w:val="16"/>
                <w:szCs w:val="16"/>
              </w:rPr>
              <w:t>FERNANDO JUNIOR HARTWIG - TÉCNICO DE INFORMÁTICA</w:t>
            </w:r>
          </w:p>
        </w:tc>
      </w:tr>
      <w:tr w:rsidR="00B168B5" w14:paraId="3EB0FE1A" w14:textId="77777777">
        <w:tc>
          <w:tcPr>
            <w:tcW w:w="1893" w:type="dxa"/>
            <w:tcBorders>
              <w:top w:val="single" w:sz="4" w:space="0" w:color="000000"/>
              <w:left w:val="single" w:sz="4" w:space="0" w:color="000000"/>
              <w:bottom w:val="single" w:sz="4" w:space="0" w:color="000000"/>
              <w:right w:val="single" w:sz="4" w:space="0" w:color="000000"/>
            </w:tcBorders>
            <w:vAlign w:val="center"/>
          </w:tcPr>
          <w:p w14:paraId="7AD434B5" w14:textId="77777777" w:rsidR="00B168B5" w:rsidRDefault="006A4C1F" w:rsidP="00EE1228">
            <w:pPr>
              <w:widowControl w:val="0"/>
              <w:spacing w:line="276" w:lineRule="auto"/>
              <w:jc w:val="both"/>
              <w:rPr>
                <w:sz w:val="16"/>
                <w:szCs w:val="16"/>
              </w:rPr>
            </w:pPr>
            <w:r>
              <w:rPr>
                <w:sz w:val="16"/>
                <w:szCs w:val="16"/>
              </w:rPr>
              <w:t>SMP</w:t>
            </w:r>
          </w:p>
        </w:tc>
        <w:tc>
          <w:tcPr>
            <w:tcW w:w="3292" w:type="dxa"/>
            <w:tcBorders>
              <w:top w:val="single" w:sz="4" w:space="0" w:color="000000"/>
              <w:left w:val="single" w:sz="4" w:space="0" w:color="000000"/>
              <w:bottom w:val="single" w:sz="4" w:space="0" w:color="000000"/>
              <w:right w:val="single" w:sz="4" w:space="0" w:color="000000"/>
            </w:tcBorders>
          </w:tcPr>
          <w:p w14:paraId="39F6F592" w14:textId="77777777" w:rsidR="00B168B5" w:rsidRDefault="006A4C1F" w:rsidP="00EE1228">
            <w:pPr>
              <w:widowControl w:val="0"/>
              <w:spacing w:line="276" w:lineRule="auto"/>
              <w:jc w:val="both"/>
              <w:rPr>
                <w:rFonts w:eastAsia="Times New Roman"/>
                <w:sz w:val="16"/>
                <w:szCs w:val="16"/>
              </w:rPr>
            </w:pPr>
            <w:r>
              <w:rPr>
                <w:rFonts w:eastAsia="Times New Roman"/>
                <w:sz w:val="16"/>
                <w:szCs w:val="16"/>
              </w:rPr>
              <w:t>FERNANDO JUNIOR HARTWIG - TÉCNICO DE INFORMÁTICA</w:t>
            </w:r>
          </w:p>
        </w:tc>
        <w:tc>
          <w:tcPr>
            <w:tcW w:w="4561" w:type="dxa"/>
            <w:tcBorders>
              <w:top w:val="single" w:sz="4" w:space="0" w:color="000000"/>
              <w:left w:val="single" w:sz="4" w:space="0" w:color="000000"/>
              <w:bottom w:val="single" w:sz="4" w:space="0" w:color="000000"/>
              <w:right w:val="single" w:sz="4" w:space="0" w:color="000000"/>
            </w:tcBorders>
          </w:tcPr>
          <w:p w14:paraId="5237B895" w14:textId="77777777" w:rsidR="00B168B5" w:rsidRDefault="006A4C1F" w:rsidP="00EE1228">
            <w:pPr>
              <w:widowControl w:val="0"/>
              <w:spacing w:line="276" w:lineRule="auto"/>
              <w:jc w:val="both"/>
              <w:rPr>
                <w:rFonts w:eastAsia="Times New Roman"/>
                <w:sz w:val="16"/>
                <w:szCs w:val="16"/>
              </w:rPr>
            </w:pPr>
            <w:r>
              <w:rPr>
                <w:rFonts w:eastAsia="Times New Roman"/>
                <w:sz w:val="16"/>
                <w:szCs w:val="16"/>
              </w:rPr>
              <w:t>WESLEY KUHN DALL OGLIO - TÉCNICO DE INFORMÁTICA</w:t>
            </w:r>
          </w:p>
        </w:tc>
      </w:tr>
      <w:tr w:rsidR="00B168B5" w14:paraId="3C3F2A6C" w14:textId="77777777">
        <w:tc>
          <w:tcPr>
            <w:tcW w:w="1893" w:type="dxa"/>
            <w:tcBorders>
              <w:top w:val="single" w:sz="4" w:space="0" w:color="000000"/>
              <w:left w:val="single" w:sz="4" w:space="0" w:color="000000"/>
              <w:bottom w:val="single" w:sz="4" w:space="0" w:color="000000"/>
              <w:right w:val="single" w:sz="4" w:space="0" w:color="000000"/>
            </w:tcBorders>
            <w:vAlign w:val="center"/>
          </w:tcPr>
          <w:p w14:paraId="2710FA59" w14:textId="77777777" w:rsidR="00B168B5" w:rsidRDefault="006A4C1F" w:rsidP="00EE1228">
            <w:pPr>
              <w:widowControl w:val="0"/>
              <w:spacing w:line="276" w:lineRule="auto"/>
              <w:jc w:val="both"/>
              <w:rPr>
                <w:sz w:val="16"/>
                <w:szCs w:val="16"/>
              </w:rPr>
            </w:pPr>
            <w:r>
              <w:rPr>
                <w:sz w:val="16"/>
                <w:szCs w:val="16"/>
              </w:rPr>
              <w:t>SMAPDS</w:t>
            </w:r>
          </w:p>
        </w:tc>
        <w:tc>
          <w:tcPr>
            <w:tcW w:w="3292" w:type="dxa"/>
            <w:tcBorders>
              <w:top w:val="single" w:sz="4" w:space="0" w:color="000000"/>
              <w:left w:val="single" w:sz="4" w:space="0" w:color="000000"/>
              <w:bottom w:val="single" w:sz="4" w:space="0" w:color="000000"/>
              <w:right w:val="single" w:sz="4" w:space="0" w:color="000000"/>
            </w:tcBorders>
          </w:tcPr>
          <w:p w14:paraId="5160E612" w14:textId="77777777" w:rsidR="00B168B5" w:rsidRDefault="006A4C1F" w:rsidP="00EE1228">
            <w:pPr>
              <w:widowControl w:val="0"/>
              <w:spacing w:line="276" w:lineRule="auto"/>
              <w:jc w:val="both"/>
              <w:rPr>
                <w:rFonts w:eastAsia="Times New Roman"/>
                <w:sz w:val="16"/>
                <w:szCs w:val="16"/>
              </w:rPr>
            </w:pPr>
            <w:r>
              <w:rPr>
                <w:rFonts w:eastAsia="Times New Roman"/>
                <w:sz w:val="16"/>
                <w:szCs w:val="16"/>
              </w:rPr>
              <w:t>FERNANDO JUNIOR HARTWIG - TÉCNICO DE INFORMÁTICA</w:t>
            </w:r>
          </w:p>
        </w:tc>
        <w:tc>
          <w:tcPr>
            <w:tcW w:w="4561" w:type="dxa"/>
            <w:tcBorders>
              <w:top w:val="single" w:sz="4" w:space="0" w:color="000000"/>
              <w:left w:val="single" w:sz="4" w:space="0" w:color="000000"/>
              <w:bottom w:val="single" w:sz="4" w:space="0" w:color="000000"/>
              <w:right w:val="single" w:sz="4" w:space="0" w:color="000000"/>
            </w:tcBorders>
          </w:tcPr>
          <w:p w14:paraId="0D673428" w14:textId="77777777" w:rsidR="00B168B5" w:rsidRDefault="006A4C1F" w:rsidP="00EE1228">
            <w:pPr>
              <w:widowControl w:val="0"/>
              <w:spacing w:line="276" w:lineRule="auto"/>
              <w:rPr>
                <w:rFonts w:eastAsia="Times New Roman"/>
                <w:sz w:val="16"/>
                <w:szCs w:val="16"/>
              </w:rPr>
            </w:pPr>
            <w:r>
              <w:rPr>
                <w:rFonts w:eastAsia="Times New Roman"/>
                <w:sz w:val="16"/>
                <w:szCs w:val="16"/>
              </w:rPr>
              <w:t xml:space="preserve">WERLES SILVA DE OLIVEIRA - TÉCNICO DE INFORMÁTICA </w:t>
            </w:r>
          </w:p>
          <w:p w14:paraId="4B48A06C" w14:textId="77777777" w:rsidR="00B168B5" w:rsidRDefault="00B168B5" w:rsidP="00EE1228">
            <w:pPr>
              <w:widowControl w:val="0"/>
              <w:spacing w:line="276" w:lineRule="auto"/>
              <w:jc w:val="both"/>
              <w:rPr>
                <w:rFonts w:eastAsia="Times New Roman"/>
                <w:sz w:val="16"/>
                <w:szCs w:val="16"/>
              </w:rPr>
            </w:pPr>
          </w:p>
        </w:tc>
      </w:tr>
      <w:tr w:rsidR="00B168B5" w14:paraId="249AA0DA" w14:textId="77777777">
        <w:tc>
          <w:tcPr>
            <w:tcW w:w="1893" w:type="dxa"/>
            <w:tcBorders>
              <w:top w:val="single" w:sz="4" w:space="0" w:color="000000"/>
              <w:left w:val="single" w:sz="4" w:space="0" w:color="000000"/>
              <w:bottom w:val="single" w:sz="4" w:space="0" w:color="000000"/>
              <w:right w:val="single" w:sz="4" w:space="0" w:color="000000"/>
            </w:tcBorders>
            <w:vAlign w:val="center"/>
          </w:tcPr>
          <w:p w14:paraId="5E4B4D3F" w14:textId="77777777" w:rsidR="00B168B5" w:rsidRDefault="006A4C1F" w:rsidP="00EE1228">
            <w:pPr>
              <w:widowControl w:val="0"/>
              <w:spacing w:line="276" w:lineRule="auto"/>
              <w:jc w:val="both"/>
              <w:rPr>
                <w:sz w:val="16"/>
                <w:szCs w:val="16"/>
              </w:rPr>
            </w:pPr>
            <w:r>
              <w:rPr>
                <w:sz w:val="16"/>
                <w:szCs w:val="16"/>
              </w:rPr>
              <w:t>SMS</w:t>
            </w:r>
          </w:p>
        </w:tc>
        <w:tc>
          <w:tcPr>
            <w:tcW w:w="3292" w:type="dxa"/>
            <w:tcBorders>
              <w:top w:val="single" w:sz="4" w:space="0" w:color="000000"/>
              <w:left w:val="single" w:sz="4" w:space="0" w:color="000000"/>
              <w:bottom w:val="single" w:sz="4" w:space="0" w:color="000000"/>
              <w:right w:val="single" w:sz="4" w:space="0" w:color="000000"/>
            </w:tcBorders>
          </w:tcPr>
          <w:p w14:paraId="09DF45D4" w14:textId="77777777" w:rsidR="00B168B5" w:rsidRDefault="006A4C1F" w:rsidP="00EE1228">
            <w:pPr>
              <w:widowControl w:val="0"/>
              <w:spacing w:line="276" w:lineRule="auto"/>
              <w:jc w:val="both"/>
              <w:rPr>
                <w:rFonts w:eastAsia="Times New Roman"/>
                <w:sz w:val="16"/>
                <w:szCs w:val="16"/>
              </w:rPr>
            </w:pPr>
            <w:r>
              <w:rPr>
                <w:rFonts w:eastAsia="Times New Roman"/>
                <w:sz w:val="16"/>
                <w:szCs w:val="16"/>
              </w:rPr>
              <w:t>ALEF REUTER GONCALVES - TÉCNICO DE INFORMÁTICA</w:t>
            </w:r>
          </w:p>
        </w:tc>
        <w:tc>
          <w:tcPr>
            <w:tcW w:w="4561" w:type="dxa"/>
            <w:tcBorders>
              <w:top w:val="single" w:sz="4" w:space="0" w:color="000000"/>
              <w:left w:val="single" w:sz="4" w:space="0" w:color="000000"/>
              <w:bottom w:val="single" w:sz="4" w:space="0" w:color="000000"/>
              <w:right w:val="single" w:sz="4" w:space="0" w:color="000000"/>
            </w:tcBorders>
          </w:tcPr>
          <w:p w14:paraId="5586849F" w14:textId="77777777" w:rsidR="00B168B5" w:rsidRDefault="006A4C1F" w:rsidP="00EE1228">
            <w:pPr>
              <w:widowControl w:val="0"/>
              <w:spacing w:line="276" w:lineRule="auto"/>
              <w:jc w:val="both"/>
              <w:rPr>
                <w:rFonts w:eastAsia="Times New Roman"/>
                <w:sz w:val="16"/>
                <w:szCs w:val="16"/>
              </w:rPr>
            </w:pPr>
            <w:r>
              <w:rPr>
                <w:rFonts w:eastAsia="Times New Roman"/>
                <w:sz w:val="16"/>
                <w:szCs w:val="16"/>
              </w:rPr>
              <w:t>YURI VITICOV DIAS - TÉCNICO DE INFORMÁTICA</w:t>
            </w:r>
          </w:p>
        </w:tc>
      </w:tr>
      <w:tr w:rsidR="00B168B5" w14:paraId="678EC9BC" w14:textId="77777777">
        <w:tc>
          <w:tcPr>
            <w:tcW w:w="1893" w:type="dxa"/>
            <w:tcBorders>
              <w:top w:val="single" w:sz="4" w:space="0" w:color="000000"/>
              <w:left w:val="single" w:sz="4" w:space="0" w:color="000000"/>
              <w:bottom w:val="single" w:sz="4" w:space="0" w:color="000000"/>
              <w:right w:val="single" w:sz="4" w:space="0" w:color="000000"/>
            </w:tcBorders>
            <w:vAlign w:val="center"/>
          </w:tcPr>
          <w:p w14:paraId="5B19A3E9" w14:textId="77777777" w:rsidR="00B168B5" w:rsidRDefault="006A4C1F" w:rsidP="00EE1228">
            <w:pPr>
              <w:widowControl w:val="0"/>
              <w:spacing w:line="276" w:lineRule="auto"/>
              <w:jc w:val="both"/>
              <w:rPr>
                <w:sz w:val="16"/>
                <w:szCs w:val="16"/>
              </w:rPr>
            </w:pPr>
            <w:r>
              <w:rPr>
                <w:sz w:val="16"/>
                <w:szCs w:val="16"/>
              </w:rPr>
              <w:t>SMFA</w:t>
            </w:r>
          </w:p>
        </w:tc>
        <w:tc>
          <w:tcPr>
            <w:tcW w:w="3292" w:type="dxa"/>
            <w:tcBorders>
              <w:top w:val="single" w:sz="4" w:space="0" w:color="000000"/>
              <w:left w:val="single" w:sz="4" w:space="0" w:color="000000"/>
              <w:bottom w:val="single" w:sz="4" w:space="0" w:color="000000"/>
              <w:right w:val="single" w:sz="4" w:space="0" w:color="000000"/>
            </w:tcBorders>
          </w:tcPr>
          <w:p w14:paraId="01B1FDE3" w14:textId="77777777" w:rsidR="00B168B5" w:rsidRDefault="006A4C1F" w:rsidP="00EE1228">
            <w:pPr>
              <w:widowControl w:val="0"/>
              <w:spacing w:line="276" w:lineRule="auto"/>
              <w:jc w:val="both"/>
              <w:rPr>
                <w:rFonts w:eastAsia="Times New Roman"/>
                <w:sz w:val="16"/>
                <w:szCs w:val="16"/>
              </w:rPr>
            </w:pPr>
            <w:r>
              <w:rPr>
                <w:rFonts w:eastAsia="Times New Roman"/>
                <w:sz w:val="16"/>
                <w:szCs w:val="16"/>
              </w:rPr>
              <w:t>FERNANDO JUNIOR HARTWIG - TÉCNICO DE INFORMÁTICA</w:t>
            </w:r>
          </w:p>
        </w:tc>
        <w:tc>
          <w:tcPr>
            <w:tcW w:w="4561" w:type="dxa"/>
            <w:tcBorders>
              <w:top w:val="single" w:sz="4" w:space="0" w:color="000000"/>
              <w:left w:val="single" w:sz="4" w:space="0" w:color="000000"/>
              <w:bottom w:val="single" w:sz="4" w:space="0" w:color="000000"/>
              <w:right w:val="single" w:sz="4" w:space="0" w:color="000000"/>
            </w:tcBorders>
          </w:tcPr>
          <w:p w14:paraId="24659195" w14:textId="77777777" w:rsidR="00B168B5" w:rsidRDefault="006A4C1F" w:rsidP="00EE1228">
            <w:pPr>
              <w:widowControl w:val="0"/>
              <w:spacing w:line="276" w:lineRule="auto"/>
              <w:jc w:val="both"/>
              <w:rPr>
                <w:rFonts w:eastAsia="Times New Roman"/>
                <w:sz w:val="16"/>
                <w:szCs w:val="16"/>
              </w:rPr>
            </w:pPr>
            <w:r>
              <w:rPr>
                <w:rFonts w:eastAsia="Times New Roman"/>
                <w:sz w:val="16"/>
                <w:szCs w:val="16"/>
              </w:rPr>
              <w:t>FERNANDO JUNIOR HARTWIG - TÉCNICO DE INFORMÁTICA</w:t>
            </w:r>
          </w:p>
        </w:tc>
      </w:tr>
      <w:tr w:rsidR="00B168B5" w14:paraId="41174A4A" w14:textId="77777777">
        <w:tc>
          <w:tcPr>
            <w:tcW w:w="1893" w:type="dxa"/>
            <w:tcBorders>
              <w:top w:val="single" w:sz="4" w:space="0" w:color="000000"/>
              <w:left w:val="single" w:sz="4" w:space="0" w:color="000000"/>
              <w:bottom w:val="single" w:sz="4" w:space="0" w:color="000000"/>
              <w:right w:val="single" w:sz="4" w:space="0" w:color="000000"/>
            </w:tcBorders>
            <w:vAlign w:val="center"/>
          </w:tcPr>
          <w:p w14:paraId="6BDE2283" w14:textId="77777777" w:rsidR="00B168B5" w:rsidRDefault="006A4C1F" w:rsidP="00EE1228">
            <w:pPr>
              <w:widowControl w:val="0"/>
              <w:spacing w:line="276" w:lineRule="auto"/>
              <w:jc w:val="both"/>
              <w:rPr>
                <w:sz w:val="16"/>
                <w:szCs w:val="16"/>
              </w:rPr>
            </w:pPr>
            <w:r>
              <w:rPr>
                <w:sz w:val="16"/>
                <w:szCs w:val="16"/>
              </w:rPr>
              <w:t>SMIN</w:t>
            </w:r>
          </w:p>
        </w:tc>
        <w:tc>
          <w:tcPr>
            <w:tcW w:w="3292" w:type="dxa"/>
            <w:tcBorders>
              <w:top w:val="single" w:sz="4" w:space="0" w:color="000000"/>
              <w:left w:val="single" w:sz="4" w:space="0" w:color="000000"/>
              <w:bottom w:val="single" w:sz="4" w:space="0" w:color="000000"/>
              <w:right w:val="single" w:sz="4" w:space="0" w:color="000000"/>
            </w:tcBorders>
          </w:tcPr>
          <w:p w14:paraId="43DEE70A" w14:textId="77777777" w:rsidR="00B168B5" w:rsidRDefault="006A4C1F" w:rsidP="00EE1228">
            <w:pPr>
              <w:widowControl w:val="0"/>
              <w:spacing w:line="276" w:lineRule="auto"/>
              <w:jc w:val="both"/>
              <w:rPr>
                <w:rFonts w:eastAsia="Times New Roman"/>
                <w:sz w:val="16"/>
                <w:szCs w:val="16"/>
              </w:rPr>
            </w:pPr>
            <w:r>
              <w:rPr>
                <w:rFonts w:eastAsia="Times New Roman"/>
                <w:sz w:val="16"/>
                <w:szCs w:val="16"/>
              </w:rPr>
              <w:t>WESLEY KUHN DALL OGLIO - TÉCNICO DE INFORMÁTICA</w:t>
            </w:r>
          </w:p>
        </w:tc>
        <w:tc>
          <w:tcPr>
            <w:tcW w:w="4561" w:type="dxa"/>
            <w:tcBorders>
              <w:top w:val="single" w:sz="4" w:space="0" w:color="000000"/>
              <w:left w:val="single" w:sz="4" w:space="0" w:color="000000"/>
              <w:bottom w:val="single" w:sz="4" w:space="0" w:color="000000"/>
              <w:right w:val="single" w:sz="4" w:space="0" w:color="000000"/>
            </w:tcBorders>
          </w:tcPr>
          <w:p w14:paraId="59523064" w14:textId="77777777" w:rsidR="00B168B5" w:rsidRDefault="006A4C1F" w:rsidP="00EE1228">
            <w:pPr>
              <w:widowControl w:val="0"/>
              <w:spacing w:line="276" w:lineRule="auto"/>
              <w:jc w:val="both"/>
              <w:rPr>
                <w:rFonts w:eastAsia="Times New Roman"/>
                <w:sz w:val="16"/>
                <w:szCs w:val="16"/>
              </w:rPr>
            </w:pPr>
            <w:r>
              <w:rPr>
                <w:rFonts w:eastAsia="Times New Roman"/>
                <w:sz w:val="16"/>
                <w:szCs w:val="16"/>
              </w:rPr>
              <w:t>WERLES SILVA DE OLIVEIRA  - TÉCNICO DE INFORMÁTICA</w:t>
            </w:r>
          </w:p>
        </w:tc>
      </w:tr>
      <w:tr w:rsidR="00B168B5" w14:paraId="70FE2A19" w14:textId="77777777">
        <w:tc>
          <w:tcPr>
            <w:tcW w:w="1893" w:type="dxa"/>
            <w:tcBorders>
              <w:top w:val="single" w:sz="4" w:space="0" w:color="000000"/>
              <w:left w:val="single" w:sz="4" w:space="0" w:color="000000"/>
              <w:bottom w:val="single" w:sz="4" w:space="0" w:color="000000"/>
              <w:right w:val="single" w:sz="4" w:space="0" w:color="000000"/>
            </w:tcBorders>
            <w:vAlign w:val="center"/>
          </w:tcPr>
          <w:p w14:paraId="3589CA2E" w14:textId="77777777" w:rsidR="00B168B5" w:rsidRDefault="006A4C1F" w:rsidP="00EE1228">
            <w:pPr>
              <w:widowControl w:val="0"/>
              <w:spacing w:line="276" w:lineRule="auto"/>
              <w:jc w:val="both"/>
              <w:rPr>
                <w:sz w:val="16"/>
                <w:szCs w:val="16"/>
              </w:rPr>
            </w:pPr>
            <w:r>
              <w:rPr>
                <w:sz w:val="16"/>
                <w:szCs w:val="16"/>
              </w:rPr>
              <w:t>SMAS</w:t>
            </w:r>
          </w:p>
        </w:tc>
        <w:tc>
          <w:tcPr>
            <w:tcW w:w="3292" w:type="dxa"/>
            <w:tcBorders>
              <w:top w:val="single" w:sz="4" w:space="0" w:color="000000"/>
              <w:left w:val="single" w:sz="4" w:space="0" w:color="000000"/>
              <w:bottom w:val="single" w:sz="4" w:space="0" w:color="000000"/>
              <w:right w:val="single" w:sz="4" w:space="0" w:color="000000"/>
            </w:tcBorders>
          </w:tcPr>
          <w:p w14:paraId="021E23A0" w14:textId="77777777" w:rsidR="00B168B5" w:rsidRDefault="006A4C1F" w:rsidP="00EE1228">
            <w:pPr>
              <w:widowControl w:val="0"/>
              <w:spacing w:line="276" w:lineRule="auto"/>
              <w:jc w:val="both"/>
              <w:rPr>
                <w:rFonts w:eastAsia="Times New Roman"/>
                <w:sz w:val="16"/>
                <w:szCs w:val="16"/>
              </w:rPr>
            </w:pPr>
            <w:r>
              <w:rPr>
                <w:rFonts w:eastAsia="Times New Roman"/>
                <w:sz w:val="16"/>
                <w:szCs w:val="16"/>
              </w:rPr>
              <w:t>WESLEY KUHN DALL OGLIO - TÉCNICO DE INFORMÁTICA</w:t>
            </w:r>
          </w:p>
        </w:tc>
        <w:tc>
          <w:tcPr>
            <w:tcW w:w="4561" w:type="dxa"/>
            <w:tcBorders>
              <w:top w:val="single" w:sz="4" w:space="0" w:color="000000"/>
              <w:left w:val="single" w:sz="4" w:space="0" w:color="000000"/>
              <w:bottom w:val="single" w:sz="4" w:space="0" w:color="000000"/>
              <w:right w:val="single" w:sz="4" w:space="0" w:color="000000"/>
            </w:tcBorders>
          </w:tcPr>
          <w:p w14:paraId="59496D97" w14:textId="77777777" w:rsidR="00B168B5" w:rsidRDefault="006A4C1F" w:rsidP="00EE1228">
            <w:pPr>
              <w:widowControl w:val="0"/>
              <w:tabs>
                <w:tab w:val="left" w:pos="1002"/>
              </w:tabs>
              <w:spacing w:line="276" w:lineRule="auto"/>
              <w:jc w:val="both"/>
              <w:rPr>
                <w:rFonts w:eastAsia="Times New Roman"/>
                <w:sz w:val="16"/>
                <w:szCs w:val="16"/>
              </w:rPr>
            </w:pPr>
            <w:r>
              <w:rPr>
                <w:rFonts w:eastAsia="Times New Roman"/>
                <w:sz w:val="16"/>
                <w:szCs w:val="16"/>
              </w:rPr>
              <w:t>WERLES SILVA DE OLIVEIRA - TÉCNICO DE INFORMÁTICA</w:t>
            </w:r>
          </w:p>
        </w:tc>
      </w:tr>
      <w:tr w:rsidR="00B168B5" w14:paraId="4B4EBA99" w14:textId="77777777">
        <w:tc>
          <w:tcPr>
            <w:tcW w:w="1893" w:type="dxa"/>
            <w:tcBorders>
              <w:top w:val="single" w:sz="4" w:space="0" w:color="000000"/>
              <w:left w:val="single" w:sz="4" w:space="0" w:color="000000"/>
              <w:bottom w:val="single" w:sz="4" w:space="0" w:color="000000"/>
              <w:right w:val="single" w:sz="4" w:space="0" w:color="000000"/>
            </w:tcBorders>
            <w:vAlign w:val="center"/>
          </w:tcPr>
          <w:p w14:paraId="61A1F5AB" w14:textId="77777777" w:rsidR="00B168B5" w:rsidRDefault="006A4C1F" w:rsidP="00EE1228">
            <w:pPr>
              <w:widowControl w:val="0"/>
              <w:spacing w:line="276" w:lineRule="auto"/>
              <w:jc w:val="both"/>
              <w:rPr>
                <w:sz w:val="16"/>
                <w:szCs w:val="16"/>
              </w:rPr>
            </w:pPr>
            <w:r>
              <w:rPr>
                <w:sz w:val="16"/>
                <w:szCs w:val="16"/>
              </w:rPr>
              <w:t>PROC</w:t>
            </w:r>
          </w:p>
        </w:tc>
        <w:tc>
          <w:tcPr>
            <w:tcW w:w="3292" w:type="dxa"/>
            <w:tcBorders>
              <w:top w:val="single" w:sz="4" w:space="0" w:color="000000"/>
              <w:left w:val="single" w:sz="4" w:space="0" w:color="000000"/>
              <w:bottom w:val="single" w:sz="4" w:space="0" w:color="000000"/>
              <w:right w:val="single" w:sz="4" w:space="0" w:color="000000"/>
            </w:tcBorders>
          </w:tcPr>
          <w:p w14:paraId="1D5A933D" w14:textId="77777777" w:rsidR="00B168B5" w:rsidRDefault="006A4C1F" w:rsidP="00EE1228">
            <w:pPr>
              <w:widowControl w:val="0"/>
              <w:spacing w:line="276" w:lineRule="auto"/>
              <w:jc w:val="both"/>
              <w:rPr>
                <w:rFonts w:eastAsia="Times New Roman"/>
                <w:sz w:val="16"/>
                <w:szCs w:val="16"/>
              </w:rPr>
            </w:pPr>
            <w:r>
              <w:rPr>
                <w:rFonts w:eastAsia="Times New Roman"/>
                <w:sz w:val="16"/>
                <w:szCs w:val="16"/>
              </w:rPr>
              <w:t>FERNANDO JUNIOR HARTWIG - TÉCNICO DE INFORMÁTICA</w:t>
            </w:r>
          </w:p>
        </w:tc>
        <w:tc>
          <w:tcPr>
            <w:tcW w:w="4561" w:type="dxa"/>
            <w:tcBorders>
              <w:top w:val="single" w:sz="4" w:space="0" w:color="000000"/>
              <w:left w:val="single" w:sz="4" w:space="0" w:color="000000"/>
              <w:bottom w:val="single" w:sz="4" w:space="0" w:color="000000"/>
              <w:right w:val="single" w:sz="4" w:space="0" w:color="000000"/>
            </w:tcBorders>
          </w:tcPr>
          <w:p w14:paraId="36CF5723" w14:textId="77777777" w:rsidR="00B168B5" w:rsidRDefault="006A4C1F" w:rsidP="00EE1228">
            <w:pPr>
              <w:widowControl w:val="0"/>
              <w:spacing w:line="276" w:lineRule="auto"/>
              <w:jc w:val="both"/>
              <w:rPr>
                <w:rFonts w:eastAsia="Times New Roman"/>
                <w:sz w:val="16"/>
                <w:szCs w:val="16"/>
              </w:rPr>
            </w:pPr>
            <w:r>
              <w:rPr>
                <w:rFonts w:eastAsia="Times New Roman"/>
                <w:sz w:val="16"/>
                <w:szCs w:val="16"/>
              </w:rPr>
              <w:t>FERNANDO JUNIOR HARTWIG - TÉCNICO DE INFORMÁTICA</w:t>
            </w:r>
          </w:p>
        </w:tc>
      </w:tr>
      <w:tr w:rsidR="00B168B5" w14:paraId="3DA21C50" w14:textId="77777777">
        <w:tc>
          <w:tcPr>
            <w:tcW w:w="1893" w:type="dxa"/>
            <w:tcBorders>
              <w:top w:val="single" w:sz="4" w:space="0" w:color="000000"/>
              <w:left w:val="single" w:sz="4" w:space="0" w:color="000000"/>
              <w:bottom w:val="single" w:sz="4" w:space="0" w:color="000000"/>
              <w:right w:val="single" w:sz="4" w:space="0" w:color="000000"/>
            </w:tcBorders>
            <w:vAlign w:val="center"/>
          </w:tcPr>
          <w:p w14:paraId="2659541A" w14:textId="77777777" w:rsidR="00B168B5" w:rsidRDefault="006A4C1F" w:rsidP="00EE1228">
            <w:pPr>
              <w:widowControl w:val="0"/>
              <w:spacing w:line="276" w:lineRule="auto"/>
              <w:jc w:val="both"/>
              <w:rPr>
                <w:sz w:val="16"/>
                <w:szCs w:val="16"/>
              </w:rPr>
            </w:pPr>
            <w:r>
              <w:rPr>
                <w:sz w:val="16"/>
                <w:szCs w:val="16"/>
              </w:rPr>
              <w:t>SMMU</w:t>
            </w:r>
          </w:p>
        </w:tc>
        <w:tc>
          <w:tcPr>
            <w:tcW w:w="3292" w:type="dxa"/>
            <w:tcBorders>
              <w:top w:val="single" w:sz="4" w:space="0" w:color="000000"/>
              <w:left w:val="single" w:sz="4" w:space="0" w:color="000000"/>
              <w:bottom w:val="single" w:sz="4" w:space="0" w:color="000000"/>
              <w:right w:val="single" w:sz="4" w:space="0" w:color="000000"/>
            </w:tcBorders>
          </w:tcPr>
          <w:p w14:paraId="4BFC3F17" w14:textId="77777777" w:rsidR="00B168B5" w:rsidRDefault="006A4C1F" w:rsidP="00EE1228">
            <w:pPr>
              <w:widowControl w:val="0"/>
              <w:spacing w:line="276" w:lineRule="auto"/>
              <w:jc w:val="both"/>
              <w:rPr>
                <w:rFonts w:eastAsia="Times New Roman"/>
                <w:sz w:val="16"/>
                <w:szCs w:val="16"/>
              </w:rPr>
            </w:pPr>
            <w:r>
              <w:rPr>
                <w:rFonts w:eastAsia="Times New Roman"/>
                <w:sz w:val="16"/>
                <w:szCs w:val="16"/>
              </w:rPr>
              <w:t>WESLEY KUHN DALL OGLIO - TÉCNICO DE INFORMÁTICA</w:t>
            </w:r>
          </w:p>
        </w:tc>
        <w:tc>
          <w:tcPr>
            <w:tcW w:w="4561" w:type="dxa"/>
            <w:tcBorders>
              <w:top w:val="single" w:sz="4" w:space="0" w:color="000000"/>
              <w:left w:val="single" w:sz="4" w:space="0" w:color="000000"/>
              <w:bottom w:val="single" w:sz="4" w:space="0" w:color="000000"/>
              <w:right w:val="single" w:sz="4" w:space="0" w:color="000000"/>
            </w:tcBorders>
          </w:tcPr>
          <w:p w14:paraId="270D206F" w14:textId="77777777" w:rsidR="00B168B5" w:rsidRDefault="006A4C1F" w:rsidP="00EE1228">
            <w:pPr>
              <w:widowControl w:val="0"/>
              <w:spacing w:line="276" w:lineRule="auto"/>
              <w:jc w:val="both"/>
              <w:rPr>
                <w:rFonts w:eastAsia="Times New Roman"/>
                <w:sz w:val="16"/>
                <w:szCs w:val="16"/>
              </w:rPr>
            </w:pPr>
            <w:r>
              <w:rPr>
                <w:rFonts w:eastAsia="Times New Roman"/>
                <w:sz w:val="16"/>
                <w:szCs w:val="16"/>
              </w:rPr>
              <w:t>FERNANDO JUNIOR HARTWIG - TÉCNICO DE INFORMÁTICA</w:t>
            </w:r>
          </w:p>
        </w:tc>
      </w:tr>
    </w:tbl>
    <w:p w14:paraId="0F2508AD" w14:textId="77777777" w:rsidR="00B168B5" w:rsidRDefault="006A4C1F" w:rsidP="00EE1228">
      <w:pPr>
        <w:widowControl w:val="0"/>
        <w:spacing w:before="240" w:line="276" w:lineRule="auto"/>
        <w:jc w:val="both"/>
        <w:rPr>
          <w:rFonts w:eastAsia="Times New Roman" w:cs="Arial"/>
          <w:szCs w:val="20"/>
        </w:rPr>
      </w:pPr>
      <w:r>
        <w:rPr>
          <w:rFonts w:eastAsia="Times New Roman" w:cs="Arial"/>
          <w:b/>
          <w:bCs/>
          <w:color w:val="000000"/>
          <w:szCs w:val="20"/>
        </w:rPr>
        <w:t>Fiscalização Técnica</w:t>
      </w:r>
    </w:p>
    <w:p w14:paraId="1ACA7FA2" w14:textId="77777777" w:rsidR="00B168B5" w:rsidRDefault="006A4C1F" w:rsidP="00EE1228">
      <w:pPr>
        <w:widowControl w:val="0"/>
        <w:spacing w:before="240" w:line="276" w:lineRule="auto"/>
        <w:jc w:val="both"/>
        <w:rPr>
          <w:rFonts w:eastAsia="Times New Roman" w:cs="Arial"/>
          <w:color w:val="000000"/>
          <w:szCs w:val="20"/>
        </w:rPr>
      </w:pPr>
      <w:r>
        <w:rPr>
          <w:rFonts w:eastAsia="Times New Roman" w:cs="Arial"/>
          <w:color w:val="000000"/>
          <w:szCs w:val="20"/>
        </w:rPr>
        <w:t xml:space="preserve">6.9. O fiscal técnico do contrato acompanhará a execução do contrato, para que sejam cumpridas todas as condições estabelecidas no contrato, de modo a assegurar os melhores resultados para a Administração. </w:t>
      </w:r>
    </w:p>
    <w:p w14:paraId="658F38D3" w14:textId="77777777" w:rsidR="00B168B5" w:rsidRDefault="006A4C1F" w:rsidP="00EE1228">
      <w:pPr>
        <w:widowControl w:val="0"/>
        <w:spacing w:before="240" w:line="276" w:lineRule="auto"/>
        <w:jc w:val="both"/>
        <w:rPr>
          <w:rFonts w:eastAsia="Times New Roman" w:cs="Arial"/>
          <w:szCs w:val="20"/>
        </w:rPr>
      </w:pPr>
      <w:r>
        <w:rPr>
          <w:rFonts w:eastAsia="Times New Roman" w:cs="Arial"/>
          <w:szCs w:val="20"/>
        </w:rPr>
        <w:t xml:space="preserve">6.9.1. </w:t>
      </w:r>
      <w:r>
        <w:rPr>
          <w:rFonts w:eastAsia="Times New Roman" w:cs="Arial"/>
          <w:color w:val="000000"/>
          <w:szCs w:val="20"/>
        </w:rPr>
        <w:t>O fiscal técnico do contrato anotará no histórico de gerenciamento do contrato todas as ocorrências relacionadas à execução do contrato, com a descrição do que for necessário para a regularização das faltas ou dos defeitos observados, conforme art. 117, § 1.º da Lei 14.133/2021, e arts. 22 e ss. do Dec. Mun. 77/2023.</w:t>
      </w:r>
    </w:p>
    <w:p w14:paraId="4283E1BA" w14:textId="77777777" w:rsidR="00B168B5" w:rsidRDefault="006A4C1F" w:rsidP="00EE1228">
      <w:pPr>
        <w:widowControl w:val="0"/>
        <w:spacing w:before="240" w:line="276" w:lineRule="auto"/>
        <w:jc w:val="both"/>
        <w:rPr>
          <w:rFonts w:eastAsia="Times New Roman" w:cs="Arial"/>
          <w:szCs w:val="20"/>
        </w:rPr>
      </w:pPr>
      <w:r>
        <w:rPr>
          <w:rFonts w:eastAsia="Times New Roman" w:cs="Arial"/>
          <w:szCs w:val="20"/>
        </w:rPr>
        <w:t xml:space="preserve">6.9.2. </w:t>
      </w:r>
      <w:r>
        <w:rPr>
          <w:rFonts w:eastAsia="Times New Roman" w:cs="Arial"/>
          <w:color w:val="000000"/>
          <w:szCs w:val="20"/>
        </w:rPr>
        <w:t xml:space="preserve">Identificada qualquer inexatidão ou irregularidade, o fiscal técnico do contrato emitirá notificações para a correção da execução do contrato, determinando prazo para a correção. </w:t>
      </w:r>
    </w:p>
    <w:p w14:paraId="587765B3" w14:textId="77777777" w:rsidR="00B168B5" w:rsidRDefault="006A4C1F" w:rsidP="00EE1228">
      <w:pPr>
        <w:widowControl w:val="0"/>
        <w:spacing w:before="240" w:line="276" w:lineRule="auto"/>
        <w:jc w:val="both"/>
        <w:rPr>
          <w:rFonts w:eastAsia="Times New Roman" w:cs="Arial"/>
          <w:szCs w:val="20"/>
        </w:rPr>
      </w:pPr>
      <w:r>
        <w:rPr>
          <w:rFonts w:eastAsia="Times New Roman" w:cs="Arial"/>
          <w:szCs w:val="20"/>
        </w:rPr>
        <w:t xml:space="preserve">6.9.3. </w:t>
      </w:r>
      <w:r>
        <w:rPr>
          <w:rFonts w:eastAsia="Times New Roman" w:cs="Arial"/>
          <w:color w:val="000000"/>
          <w:szCs w:val="20"/>
        </w:rPr>
        <w:t xml:space="preserve">O fiscal técnico do contrato informará ao gestor do contato, em tempo hábil, a situação que demandar decisão ou adoção de medidas que ultrapassem sua competência, para que adote as medidas necessárias e saneadoras, se for o caso. </w:t>
      </w:r>
    </w:p>
    <w:p w14:paraId="778568A7" w14:textId="77777777" w:rsidR="00B168B5" w:rsidRDefault="006A4C1F" w:rsidP="00EE1228">
      <w:pPr>
        <w:widowControl w:val="0"/>
        <w:spacing w:before="240" w:line="276" w:lineRule="auto"/>
        <w:jc w:val="both"/>
        <w:rPr>
          <w:rFonts w:eastAsia="Times New Roman" w:cs="Arial"/>
          <w:szCs w:val="20"/>
        </w:rPr>
      </w:pPr>
      <w:r>
        <w:rPr>
          <w:rFonts w:eastAsia="Times New Roman" w:cs="Arial"/>
          <w:szCs w:val="20"/>
        </w:rPr>
        <w:t xml:space="preserve">6.9.4. </w:t>
      </w:r>
      <w:r>
        <w:rPr>
          <w:rFonts w:eastAsia="Times New Roman" w:cs="Arial"/>
          <w:color w:val="000000"/>
          <w:szCs w:val="20"/>
        </w:rPr>
        <w:t xml:space="preserve">No caso de ocorrências que possam inviabilizar a execução do contrato nas datas aprazadas, o fiscal técnico do contrato comunicará o fato imediatamente ao gestor do contrato. </w:t>
      </w:r>
    </w:p>
    <w:p w14:paraId="540CCCB2" w14:textId="77777777" w:rsidR="00B168B5" w:rsidRDefault="006A4C1F" w:rsidP="00EE1228">
      <w:pPr>
        <w:widowControl w:val="0"/>
        <w:spacing w:before="240" w:line="276" w:lineRule="auto"/>
        <w:jc w:val="both"/>
        <w:rPr>
          <w:rFonts w:eastAsia="Times New Roman" w:cs="Arial"/>
          <w:color w:val="000000"/>
          <w:szCs w:val="20"/>
        </w:rPr>
      </w:pPr>
      <w:r>
        <w:rPr>
          <w:rFonts w:eastAsia="Times New Roman" w:cs="Arial"/>
          <w:szCs w:val="20"/>
        </w:rPr>
        <w:t>6.9.5.</w:t>
      </w:r>
      <w:r>
        <w:rPr>
          <w:rFonts w:eastAsia="Times New Roman" w:cs="Arial"/>
          <w:color w:val="000000"/>
          <w:szCs w:val="20"/>
        </w:rPr>
        <w:t xml:space="preserve"> O fiscal técnico do contrato comunicará ao gestor do contrato, em tempo hábil, o término do contrato sob sua responsabilidade, com vistas à renovação tempestiva ou à prorrogação contratual.</w:t>
      </w:r>
    </w:p>
    <w:p w14:paraId="0A15B696" w14:textId="77777777" w:rsidR="00B168B5" w:rsidRDefault="006A4C1F" w:rsidP="00EE1228">
      <w:pPr>
        <w:widowControl w:val="0"/>
        <w:spacing w:before="240" w:line="276" w:lineRule="auto"/>
        <w:jc w:val="both"/>
        <w:rPr>
          <w:rFonts w:eastAsia="Times New Roman" w:cs="Arial"/>
          <w:color w:val="000000"/>
          <w:szCs w:val="20"/>
        </w:rPr>
      </w:pPr>
      <w:r>
        <w:rPr>
          <w:rFonts w:eastAsia="Times New Roman" w:cs="Arial"/>
          <w:b/>
          <w:bCs/>
          <w:color w:val="000000"/>
          <w:szCs w:val="20"/>
        </w:rPr>
        <w:t>Fiscalização Administrativa</w:t>
      </w:r>
    </w:p>
    <w:p w14:paraId="7E0A5DDF" w14:textId="77777777" w:rsidR="00B168B5" w:rsidRDefault="006A4C1F" w:rsidP="00EE1228">
      <w:pPr>
        <w:widowControl w:val="0"/>
        <w:spacing w:before="240" w:line="276" w:lineRule="auto"/>
        <w:jc w:val="both"/>
        <w:rPr>
          <w:rFonts w:eastAsia="Times New Roman" w:cs="Arial"/>
          <w:szCs w:val="20"/>
        </w:rPr>
      </w:pPr>
      <w:r>
        <w:rPr>
          <w:rFonts w:eastAsia="Times New Roman" w:cs="Arial"/>
          <w:szCs w:val="20"/>
        </w:rPr>
        <w:t xml:space="preserve">6.10. </w:t>
      </w:r>
      <w:r>
        <w:rPr>
          <w:rFonts w:eastAsia="Times New Roman" w:cs="Arial"/>
          <w:color w:val="000000"/>
          <w:szCs w:val="20"/>
        </w:rPr>
        <w:t>O fiscal administrativo do contrato verificará a manutenção das condições de habilitação da contratada, acompanhará o empenho, o pagamento, as garantias, as glosas e a formalização de apostilamento e termos aditivos, solicitando quaisquer documentos comprobatórios pertinentes, caso necessário, em conformidade com as disposições do art. 25 e ss. do Dec. Mun. 77/2023.</w:t>
      </w:r>
    </w:p>
    <w:p w14:paraId="6EC03BDB" w14:textId="77777777" w:rsidR="00B168B5" w:rsidRDefault="006A4C1F" w:rsidP="00EE1228">
      <w:pPr>
        <w:widowControl w:val="0"/>
        <w:spacing w:before="240" w:line="276" w:lineRule="auto"/>
        <w:jc w:val="both"/>
        <w:rPr>
          <w:rFonts w:eastAsia="Times New Roman" w:cs="Arial"/>
          <w:szCs w:val="20"/>
        </w:rPr>
      </w:pPr>
      <w:r>
        <w:rPr>
          <w:rFonts w:eastAsia="Times New Roman" w:cs="Arial"/>
          <w:color w:val="000000"/>
          <w:szCs w:val="20"/>
        </w:rPr>
        <w:t xml:space="preserve">6.10.1. Caso ocorra descumprimento das obrigações contratuais, o fiscal administrativo do contrato atuará </w:t>
      </w:r>
      <w:r>
        <w:rPr>
          <w:rFonts w:eastAsia="Times New Roman" w:cs="Arial"/>
          <w:color w:val="000000"/>
          <w:szCs w:val="20"/>
        </w:rPr>
        <w:lastRenderedPageBreak/>
        <w:t xml:space="preserve">tempestivamente na solução do problema, reportando ao gestor do contrato para que tome as providências cabíveis, quando ultrapassar a sua competência; </w:t>
      </w:r>
    </w:p>
    <w:p w14:paraId="5FC52689" w14:textId="77777777" w:rsidR="00B168B5" w:rsidRDefault="006A4C1F" w:rsidP="00EE1228">
      <w:pPr>
        <w:widowControl w:val="0"/>
        <w:spacing w:before="240" w:line="276" w:lineRule="auto"/>
        <w:ind w:left="425" w:hanging="425"/>
        <w:jc w:val="both"/>
        <w:rPr>
          <w:rFonts w:eastAsia="Times New Roman" w:cs="Arial"/>
          <w:szCs w:val="20"/>
        </w:rPr>
      </w:pPr>
      <w:r>
        <w:rPr>
          <w:rFonts w:eastAsia="Times New Roman" w:cs="Arial"/>
          <w:szCs w:val="20"/>
        </w:rPr>
        <w:t>6.10.2. Além do disposto acima, a fiscalização contratual obedecerá às seguintes rotinas:</w:t>
      </w:r>
    </w:p>
    <w:p w14:paraId="296437DA" w14:textId="77777777" w:rsidR="00B168B5" w:rsidRDefault="006A4C1F" w:rsidP="00EE1228">
      <w:pPr>
        <w:widowControl w:val="0"/>
        <w:spacing w:before="240" w:line="276" w:lineRule="auto"/>
        <w:jc w:val="both"/>
        <w:rPr>
          <w:rFonts w:eastAsia="Times New Roman" w:cs="Arial"/>
          <w:szCs w:val="20"/>
        </w:rPr>
      </w:pPr>
      <w:r>
        <w:rPr>
          <w:rFonts w:eastAsia="Times New Roman" w:cs="Arial"/>
          <w:szCs w:val="20"/>
        </w:rPr>
        <w:t>a) Acompanhar a regularidade documental e fiscal da Contratada durante toda a vigência contratual, verificando a validade dos documentos exigidos na contratação;</w:t>
      </w:r>
    </w:p>
    <w:p w14:paraId="04BF771F" w14:textId="77777777" w:rsidR="00B168B5" w:rsidRDefault="006A4C1F" w:rsidP="00EE1228">
      <w:pPr>
        <w:widowControl w:val="0"/>
        <w:spacing w:before="240" w:line="276" w:lineRule="auto"/>
        <w:jc w:val="both"/>
        <w:rPr>
          <w:rFonts w:eastAsia="Times New Roman" w:cs="Arial"/>
          <w:szCs w:val="20"/>
        </w:rPr>
      </w:pPr>
      <w:r>
        <w:rPr>
          <w:rFonts w:eastAsia="Times New Roman" w:cs="Arial"/>
          <w:szCs w:val="20"/>
        </w:rPr>
        <w:t>b) Conferir a compatibilidade entre os serviços executados, as Ordens de Serviço emitidas, os relatórios apresentados pela Contratada e os documentos necessários para liquidação e pagamento;</w:t>
      </w:r>
    </w:p>
    <w:p w14:paraId="40499A55" w14:textId="77777777" w:rsidR="00B168B5" w:rsidRDefault="006A4C1F" w:rsidP="00EE1228">
      <w:pPr>
        <w:widowControl w:val="0"/>
        <w:spacing w:before="240" w:line="276" w:lineRule="auto"/>
        <w:jc w:val="both"/>
        <w:rPr>
          <w:rFonts w:eastAsia="Times New Roman" w:cs="Arial"/>
          <w:szCs w:val="20"/>
        </w:rPr>
      </w:pPr>
      <w:r>
        <w:rPr>
          <w:rFonts w:eastAsia="Times New Roman" w:cs="Arial"/>
          <w:szCs w:val="20"/>
        </w:rPr>
        <w:t>c) Verificar a correta apresentação das notas fiscais, relatórios de execução, medições, registros fotográficos e demais documentos comprobatórios exigidos para o aceite dos serviços;</w:t>
      </w:r>
    </w:p>
    <w:p w14:paraId="62B27FF3" w14:textId="77777777" w:rsidR="00B168B5" w:rsidRDefault="006A4C1F" w:rsidP="00EE1228">
      <w:pPr>
        <w:widowControl w:val="0"/>
        <w:spacing w:before="240" w:line="276" w:lineRule="auto"/>
        <w:jc w:val="both"/>
        <w:rPr>
          <w:rFonts w:eastAsia="Times New Roman" w:cs="Arial"/>
          <w:szCs w:val="20"/>
        </w:rPr>
      </w:pPr>
      <w:r>
        <w:rPr>
          <w:rFonts w:eastAsia="Times New Roman" w:cs="Arial"/>
          <w:szCs w:val="20"/>
        </w:rPr>
        <w:t>d) Acompanhar a aplicação de materiais fornecidos pela Contratada, quando previstos no escopo contratual, verificando sua correspondência com as especificações técnicas e quantitativos aprovados;</w:t>
      </w:r>
    </w:p>
    <w:p w14:paraId="74E37BA5" w14:textId="77777777" w:rsidR="00B168B5" w:rsidRDefault="006A4C1F" w:rsidP="00EE1228">
      <w:pPr>
        <w:widowControl w:val="0"/>
        <w:spacing w:before="240" w:line="276" w:lineRule="auto"/>
        <w:jc w:val="both"/>
        <w:rPr>
          <w:rFonts w:eastAsia="Times New Roman" w:cs="Arial"/>
          <w:szCs w:val="20"/>
        </w:rPr>
      </w:pPr>
      <w:r>
        <w:rPr>
          <w:rFonts w:eastAsia="Times New Roman" w:cs="Arial"/>
          <w:szCs w:val="20"/>
        </w:rPr>
        <w:t>e) Registrar ocorrências relacionadas à execução contratual, adotando as providências administrativas necessárias para correção de eventuais irregularidades;</w:t>
      </w:r>
    </w:p>
    <w:p w14:paraId="560B5822" w14:textId="77777777" w:rsidR="00B168B5" w:rsidRDefault="006A4C1F" w:rsidP="00EE1228">
      <w:pPr>
        <w:widowControl w:val="0"/>
        <w:spacing w:before="240" w:line="276" w:lineRule="auto"/>
        <w:jc w:val="both"/>
        <w:rPr>
          <w:rFonts w:eastAsia="Times New Roman" w:cs="Arial"/>
          <w:szCs w:val="20"/>
        </w:rPr>
      </w:pPr>
      <w:r>
        <w:rPr>
          <w:rFonts w:eastAsia="Times New Roman" w:cs="Arial"/>
          <w:szCs w:val="20"/>
        </w:rPr>
        <w:t>f) Encaminhar ao gestor do contrato informações sobre necessidade de alterações contratuais, aplicação de sanções, glosas ou demais medidas administrativas decorrentes da execução do objeto.</w:t>
      </w:r>
    </w:p>
    <w:p w14:paraId="0C40FF79" w14:textId="77777777" w:rsidR="00B168B5" w:rsidRDefault="006A4C1F" w:rsidP="00EE1228">
      <w:pPr>
        <w:widowControl w:val="0"/>
        <w:tabs>
          <w:tab w:val="left" w:pos="567"/>
        </w:tabs>
        <w:spacing w:before="240" w:line="276" w:lineRule="auto"/>
        <w:jc w:val="both"/>
        <w:rPr>
          <w:rFonts w:eastAsia="Times New Roman" w:cs="Arial"/>
          <w:b/>
          <w:bCs/>
          <w:szCs w:val="20"/>
        </w:rPr>
      </w:pPr>
      <w:r>
        <w:rPr>
          <w:rFonts w:eastAsia="Times New Roman" w:cs="Arial"/>
          <w:b/>
          <w:bCs/>
          <w:szCs w:val="20"/>
        </w:rPr>
        <w:t>Fiscalização de execução (ou setorial)</w:t>
      </w:r>
    </w:p>
    <w:p w14:paraId="349586BF" w14:textId="77777777" w:rsidR="00B168B5" w:rsidRDefault="006A4C1F" w:rsidP="00EE1228">
      <w:pPr>
        <w:widowControl w:val="0"/>
        <w:tabs>
          <w:tab w:val="left" w:pos="567"/>
        </w:tabs>
        <w:spacing w:before="240" w:line="276" w:lineRule="auto"/>
        <w:jc w:val="both"/>
        <w:rPr>
          <w:rFonts w:eastAsia="Times New Roman" w:cs="Arial"/>
          <w:szCs w:val="20"/>
        </w:rPr>
      </w:pPr>
      <w:r>
        <w:rPr>
          <w:rFonts w:eastAsia="Times New Roman" w:cs="Arial"/>
          <w:szCs w:val="20"/>
        </w:rPr>
        <w:t>6.11. Compete ao fiscal de execução (ou setorial) realizar o acompanhamento da execução do contrato nos aspectos técnicos e administrativos, devendo:</w:t>
      </w:r>
    </w:p>
    <w:p w14:paraId="675F134B" w14:textId="77777777" w:rsidR="00B168B5" w:rsidRDefault="006A4C1F" w:rsidP="00EE1228">
      <w:pPr>
        <w:widowControl w:val="0"/>
        <w:tabs>
          <w:tab w:val="left" w:pos="567"/>
        </w:tabs>
        <w:spacing w:before="240" w:line="276" w:lineRule="auto"/>
        <w:jc w:val="both"/>
        <w:rPr>
          <w:rFonts w:eastAsia="Times New Roman" w:cs="Arial"/>
          <w:szCs w:val="20"/>
        </w:rPr>
      </w:pPr>
      <w:r>
        <w:rPr>
          <w:rFonts w:eastAsia="Times New Roman" w:cs="Arial"/>
          <w:szCs w:val="20"/>
        </w:rPr>
        <w:t xml:space="preserve">6.11.1. Avaliar constantemente o cumprimento da rotina de execução indicada no TR; </w:t>
      </w:r>
    </w:p>
    <w:p w14:paraId="45741025" w14:textId="77777777" w:rsidR="00B168B5" w:rsidRDefault="006A4C1F" w:rsidP="00EE1228">
      <w:pPr>
        <w:widowControl w:val="0"/>
        <w:spacing w:before="240" w:line="276" w:lineRule="auto"/>
        <w:jc w:val="both"/>
        <w:rPr>
          <w:rFonts w:eastAsia="Times New Roman" w:cs="Arial"/>
          <w:szCs w:val="20"/>
        </w:rPr>
      </w:pPr>
      <w:r>
        <w:rPr>
          <w:rFonts w:eastAsia="Times New Roman" w:cs="Arial"/>
          <w:szCs w:val="20"/>
        </w:rPr>
        <w:t xml:space="preserve">6.11.2. Anotar, em registro próprio, todas as ocorrências relacionadas com a execução do objeto, indicando dia, mês e ano, bem como o nome de eventuais empregados envolvidos na ocorrência - especialmente, quando se tratar de serviço com regime de dedicação exclusiva de mão de obra - , determinando o que for necessário à regularização de falhas ou defeitos observados, encaminhando os apontamentos ao gestor de contrato para as providências cabíveis. </w:t>
      </w:r>
    </w:p>
    <w:p w14:paraId="109C2480" w14:textId="77777777" w:rsidR="00B168B5" w:rsidRDefault="006A4C1F" w:rsidP="00EE1228">
      <w:pPr>
        <w:widowControl w:val="0"/>
        <w:spacing w:before="240" w:line="276" w:lineRule="auto"/>
        <w:jc w:val="both"/>
        <w:rPr>
          <w:rFonts w:eastAsia="Times New Roman" w:cs="Arial"/>
          <w:szCs w:val="20"/>
        </w:rPr>
      </w:pPr>
      <w:r>
        <w:rPr>
          <w:rFonts w:eastAsia="Times New Roman" w:cs="Arial"/>
          <w:szCs w:val="20"/>
        </w:rPr>
        <w:t>6.11.3. Comunicar imediatamente ao gestor de contrato as intercorrências que prejudiquem a execução do objeto, inclusive atrasos ou ausências em contratos de serviços, em especial com regime de dedicação exclusiva de mão de obra.</w:t>
      </w:r>
    </w:p>
    <w:p w14:paraId="5130F9CC" w14:textId="77777777" w:rsidR="00B168B5" w:rsidRDefault="006A4C1F" w:rsidP="00EE1228">
      <w:pPr>
        <w:widowControl w:val="0"/>
        <w:spacing w:before="240" w:line="276" w:lineRule="auto"/>
        <w:jc w:val="both"/>
        <w:rPr>
          <w:rFonts w:eastAsia="Times New Roman" w:cs="Arial"/>
          <w:szCs w:val="20"/>
        </w:rPr>
      </w:pPr>
      <w:r>
        <w:rPr>
          <w:rFonts w:eastAsia="Times New Roman" w:cs="Arial"/>
          <w:szCs w:val="20"/>
        </w:rPr>
        <w:t xml:space="preserve">6.11.4. Cumprir outras responsabilidades determinadas no TR, contrato ou outros instrumentos legais. </w:t>
      </w:r>
    </w:p>
    <w:p w14:paraId="5EEBE2E5" w14:textId="77777777" w:rsidR="00B168B5" w:rsidRDefault="006A4C1F" w:rsidP="00EE1228">
      <w:pPr>
        <w:widowControl w:val="0"/>
        <w:tabs>
          <w:tab w:val="left" w:pos="567"/>
        </w:tabs>
        <w:spacing w:before="240" w:line="276" w:lineRule="auto"/>
        <w:jc w:val="both"/>
        <w:rPr>
          <w:rFonts w:eastAsia="Times New Roman" w:cs="Arial"/>
          <w:b/>
          <w:bCs/>
          <w:i/>
          <w:iCs/>
          <w:color w:val="000000"/>
          <w:szCs w:val="20"/>
        </w:rPr>
      </w:pPr>
      <w:r>
        <w:rPr>
          <w:rFonts w:eastAsia="Times New Roman" w:cs="Arial"/>
          <w:b/>
          <w:bCs/>
          <w:color w:val="000000"/>
          <w:szCs w:val="20"/>
        </w:rPr>
        <w:t>Gestor do Contrato</w:t>
      </w:r>
    </w:p>
    <w:p w14:paraId="1A6C5897" w14:textId="77777777" w:rsidR="00B168B5" w:rsidRDefault="006A4C1F" w:rsidP="00EE1228">
      <w:pPr>
        <w:widowControl w:val="0"/>
        <w:spacing w:before="240" w:line="276" w:lineRule="auto"/>
        <w:jc w:val="both"/>
        <w:rPr>
          <w:rFonts w:eastAsia="Times New Roman" w:cs="Arial"/>
          <w:szCs w:val="20"/>
        </w:rPr>
      </w:pPr>
      <w:r>
        <w:rPr>
          <w:rFonts w:eastAsia="Times New Roman" w:cs="Arial"/>
          <w:szCs w:val="20"/>
        </w:rPr>
        <w:t xml:space="preserve">6.12. </w:t>
      </w:r>
      <w:r>
        <w:rPr>
          <w:rFonts w:eastAsia="Times New Roman" w:cs="Arial"/>
          <w:color w:val="000000"/>
          <w:szCs w:val="20"/>
        </w:rPr>
        <w:t>O gestor do contrato coordenará a atualização do processo de acompanhamento e fiscalização do contrato contendo todos os registros formais da execução no histórico de gerenciamento do contrato, a exemplo da ordem de serviço, do registro de ocorrências, das alterações e das prorrogações contratuais, elaborando relatório com vistas à verificação da necessidade de adequações do contrato para fins de atendimento da finalidade da administração. (Decreto Municipal nº 77/2023, arts. 13 e ss.).</w:t>
      </w:r>
    </w:p>
    <w:p w14:paraId="498F53D3" w14:textId="77777777" w:rsidR="00B168B5" w:rsidRDefault="006A4C1F" w:rsidP="00EE1228">
      <w:pPr>
        <w:widowControl w:val="0"/>
        <w:spacing w:before="240" w:line="276" w:lineRule="auto"/>
        <w:jc w:val="both"/>
        <w:rPr>
          <w:rFonts w:eastAsia="Times New Roman" w:cs="Arial"/>
          <w:szCs w:val="20"/>
        </w:rPr>
      </w:pPr>
      <w:r>
        <w:rPr>
          <w:rFonts w:eastAsia="Times New Roman" w:cs="Arial"/>
          <w:szCs w:val="20"/>
        </w:rPr>
        <w:t xml:space="preserve">6.12.1. </w:t>
      </w:r>
      <w:r>
        <w:rPr>
          <w:rFonts w:eastAsia="Times New Roman" w:cs="Arial"/>
          <w:color w:val="000000"/>
          <w:szCs w:val="20"/>
        </w:rPr>
        <w:t xml:space="preserve">O gestor do contrato acompanhará os registros realizados pelos fiscais do contrato, de todas as </w:t>
      </w:r>
      <w:r>
        <w:rPr>
          <w:rFonts w:eastAsia="Times New Roman" w:cs="Arial"/>
          <w:color w:val="000000"/>
          <w:szCs w:val="20"/>
        </w:rPr>
        <w:lastRenderedPageBreak/>
        <w:t>ocorrências relacionadas à execução do contrato e as medidas adotadas, informando, se for o caso, à autoridade superior àquelas que ultrapassarem a sua competência.</w:t>
      </w:r>
    </w:p>
    <w:p w14:paraId="1A8F9D9F" w14:textId="77777777" w:rsidR="00B168B5" w:rsidRDefault="006A4C1F" w:rsidP="00EE1228">
      <w:pPr>
        <w:widowControl w:val="0"/>
        <w:spacing w:before="240" w:line="276" w:lineRule="auto"/>
        <w:jc w:val="both"/>
        <w:rPr>
          <w:rFonts w:eastAsia="Times New Roman" w:cs="Arial"/>
          <w:szCs w:val="20"/>
        </w:rPr>
      </w:pPr>
      <w:r>
        <w:rPr>
          <w:rFonts w:eastAsia="Times New Roman" w:cs="Arial"/>
          <w:szCs w:val="20"/>
        </w:rPr>
        <w:t xml:space="preserve">6.12.2. </w:t>
      </w:r>
      <w:r>
        <w:rPr>
          <w:rFonts w:eastAsia="Times New Roman" w:cs="Arial"/>
          <w:color w:val="000000"/>
          <w:szCs w:val="20"/>
        </w:rPr>
        <w:t xml:space="preserve">O gestor do contrato acompanhará a manutenção das condições de habilitação da contratada, para fins de empenho de despesa e pagamento, e anotará os problemas que obstem o fluxo normal da liquidação e do pagamento da despesa no relatório de riscos eventuais. </w:t>
      </w:r>
    </w:p>
    <w:p w14:paraId="129E99AE" w14:textId="77777777" w:rsidR="00B168B5" w:rsidRDefault="006A4C1F" w:rsidP="00EE1228">
      <w:pPr>
        <w:widowControl w:val="0"/>
        <w:spacing w:before="240" w:line="276" w:lineRule="auto"/>
        <w:jc w:val="both"/>
        <w:rPr>
          <w:rFonts w:eastAsia="Times New Roman" w:cs="Arial"/>
          <w:szCs w:val="20"/>
        </w:rPr>
      </w:pPr>
      <w:r>
        <w:rPr>
          <w:rFonts w:eastAsia="Times New Roman" w:cs="Arial"/>
          <w:szCs w:val="20"/>
        </w:rPr>
        <w:t xml:space="preserve">6.12.3. </w:t>
      </w:r>
      <w:r>
        <w:rPr>
          <w:rFonts w:eastAsia="Times New Roman" w:cs="Arial"/>
          <w:color w:val="000000"/>
          <w:szCs w:val="20"/>
        </w:rPr>
        <w:t xml:space="preserve">O gestor do contrato emitirá documento comprobatório da avaliação realizada pelos fiscais técnico, administrativo e de execução (ou setorial) quanto ao cumprimento de obrigações assumidas pelo contratado, com menção ao seu desempenho na execução contratual, baseado nos indicadores objetivamente definidos e aferidos, e a eventuais penalidades aplicadas, devendo constar do cadastro de atesto de cumprimento de obrigações. </w:t>
      </w:r>
    </w:p>
    <w:p w14:paraId="697A7589" w14:textId="77777777" w:rsidR="00B168B5" w:rsidRDefault="006A4C1F" w:rsidP="00EE1228">
      <w:pPr>
        <w:widowControl w:val="0"/>
        <w:spacing w:before="240" w:line="276" w:lineRule="auto"/>
        <w:jc w:val="both"/>
        <w:rPr>
          <w:rFonts w:eastAsia="Times New Roman" w:cs="Arial"/>
          <w:color w:val="000000"/>
          <w:szCs w:val="20"/>
        </w:rPr>
      </w:pPr>
      <w:r>
        <w:rPr>
          <w:rFonts w:eastAsia="Times New Roman" w:cs="Arial"/>
          <w:szCs w:val="20"/>
        </w:rPr>
        <w:t xml:space="preserve">6.12.4. </w:t>
      </w:r>
      <w:r>
        <w:rPr>
          <w:rFonts w:eastAsia="Times New Roman" w:cs="Arial"/>
          <w:color w:val="000000"/>
          <w:szCs w:val="20"/>
        </w:rPr>
        <w:t xml:space="preserve">O gestor do contrato tomará providências para a formalização de processo administrativo de responsabilização para fins de aplicação de sanções, a ser conduzido pela comissão de que trata o art. 158 da Lei nº 14.133, de 2021, ou pelo agente ou pelo setor com competência para tal, conforme o caso. </w:t>
      </w:r>
    </w:p>
    <w:p w14:paraId="19FBF3FF" w14:textId="77777777" w:rsidR="00B168B5" w:rsidRDefault="006A4C1F" w:rsidP="00EE1228">
      <w:pPr>
        <w:widowControl w:val="0"/>
        <w:spacing w:before="240" w:line="276" w:lineRule="auto"/>
        <w:jc w:val="both"/>
        <w:rPr>
          <w:rFonts w:eastAsia="Times New Roman" w:cs="Arial"/>
          <w:szCs w:val="20"/>
        </w:rPr>
      </w:pPr>
      <w:r>
        <w:rPr>
          <w:rFonts w:eastAsia="Times New Roman" w:cs="Arial"/>
          <w:szCs w:val="20"/>
        </w:rPr>
        <w:t xml:space="preserve">6.12.5. </w:t>
      </w:r>
      <w:r>
        <w:rPr>
          <w:rFonts w:eastAsia="Times New Roman" w:cs="Arial"/>
          <w:color w:val="000000"/>
          <w:szCs w:val="20"/>
        </w:rPr>
        <w:t>O gestor do contrato deverá elaborar relatório final com informações sobre a consecução dos objetivos que tenham justificado a contratação e eventuais condutas a serem adotadas para o aprimoramento das atividades da Administração.</w:t>
      </w:r>
    </w:p>
    <w:p w14:paraId="71CC2E56" w14:textId="77777777" w:rsidR="00B168B5" w:rsidRDefault="006A4C1F" w:rsidP="00EE1228">
      <w:pPr>
        <w:widowControl w:val="0"/>
        <w:spacing w:before="240" w:line="276" w:lineRule="auto"/>
        <w:jc w:val="both"/>
        <w:rPr>
          <w:rFonts w:eastAsia="Times New Roman" w:cs="Arial"/>
          <w:color w:val="000000"/>
          <w:szCs w:val="20"/>
        </w:rPr>
      </w:pPr>
      <w:r>
        <w:rPr>
          <w:rFonts w:eastAsia="Times New Roman" w:cs="Arial"/>
          <w:szCs w:val="20"/>
        </w:rPr>
        <w:t xml:space="preserve">6.12.6. </w:t>
      </w:r>
      <w:r>
        <w:rPr>
          <w:rFonts w:eastAsia="Times New Roman" w:cs="Arial"/>
          <w:color w:val="000000"/>
          <w:szCs w:val="20"/>
        </w:rPr>
        <w:t>O gestor do contrato deverá enviar a documentação pertinente ao setor de contratos para a formalização dos procedimentos de liquidação e pagamento, no valor dimensionado pela fiscalização e gestão nos termos do contrato.</w:t>
      </w:r>
    </w:p>
    <w:p w14:paraId="411A9BFE" w14:textId="73AEC932" w:rsidR="00B168B5" w:rsidRDefault="006A4C1F" w:rsidP="00EE1228">
      <w:pPr>
        <w:widowControl w:val="0"/>
        <w:spacing w:before="240" w:after="120" w:line="276" w:lineRule="auto"/>
        <w:jc w:val="both"/>
        <w:rPr>
          <w:rFonts w:eastAsia="Times New Roman" w:cs="Arial"/>
          <w:szCs w:val="20"/>
        </w:rPr>
      </w:pPr>
      <w:r>
        <w:rPr>
          <w:rFonts w:eastAsia="Times New Roman" w:cs="Arial"/>
          <w:b/>
          <w:bCs/>
          <w:szCs w:val="20"/>
        </w:rPr>
        <w:t xml:space="preserve">7. </w:t>
      </w:r>
      <w:sdt>
        <w:sdtPr>
          <w:tag w:val="goog_rdk_35"/>
          <w:id w:val="293727118"/>
        </w:sdtPr>
        <w:sdtEndPr/>
        <w:sdtContent/>
      </w:sdt>
      <w:r>
        <w:rPr>
          <w:rFonts w:eastAsia="Times New Roman" w:cs="Arial"/>
          <w:b/>
          <w:bCs/>
          <w:color w:val="000000"/>
          <w:szCs w:val="20"/>
        </w:rPr>
        <w:t xml:space="preserve">CRITÉRIOS DE MEDIÇÃO E PAGAMENTO </w:t>
      </w:r>
    </w:p>
    <w:p w14:paraId="34DF37C4" w14:textId="7CCA4BBB" w:rsidR="00B168B5" w:rsidRDefault="006A4C1F" w:rsidP="00EE1228">
      <w:pPr>
        <w:widowControl w:val="0"/>
        <w:spacing w:before="240" w:line="276" w:lineRule="auto"/>
        <w:jc w:val="both"/>
        <w:rPr>
          <w:rFonts w:eastAsia="Times New Roman" w:cs="Arial"/>
          <w:szCs w:val="20"/>
        </w:rPr>
      </w:pPr>
      <w:r>
        <w:rPr>
          <w:rFonts w:eastAsia="Times New Roman" w:cs="Arial"/>
          <w:szCs w:val="20"/>
        </w:rPr>
        <w:t>7.1. A avaliação da execução do objeto será realizada mediante critérios objetivos de medição e aferição da qualidade dos serviços prestados, considerando os resultados efetivamente entregues pela Contratada, em conformidade com as Ordens de Serviço emitidas, as especificações técnicas previstas neste Termo de Referência</w:t>
      </w:r>
      <w:r w:rsidR="00844E77">
        <w:rPr>
          <w:rFonts w:eastAsia="Times New Roman" w:cs="Arial"/>
          <w:szCs w:val="20"/>
        </w:rPr>
        <w:t xml:space="preserve"> </w:t>
      </w:r>
      <w:r>
        <w:rPr>
          <w:rFonts w:eastAsia="Times New Roman" w:cs="Arial"/>
          <w:szCs w:val="20"/>
        </w:rPr>
        <w:t>e demais documentos integrantes da contratação.</w:t>
      </w:r>
    </w:p>
    <w:p w14:paraId="726B2188" w14:textId="77777777" w:rsidR="00B168B5" w:rsidRDefault="006A4C1F" w:rsidP="00EE1228">
      <w:pPr>
        <w:widowControl w:val="0"/>
        <w:spacing w:before="240" w:line="276" w:lineRule="auto"/>
        <w:jc w:val="both"/>
        <w:rPr>
          <w:rFonts w:eastAsia="Times New Roman" w:cs="Arial"/>
          <w:szCs w:val="20"/>
        </w:rPr>
      </w:pPr>
      <w:r>
        <w:rPr>
          <w:rFonts w:eastAsia="Times New Roman" w:cs="Arial"/>
          <w:szCs w:val="20"/>
        </w:rPr>
        <w:t>7.1.1</w:t>
      </w:r>
      <w:r>
        <w:rPr>
          <w:rFonts w:eastAsia="Times New Roman" w:cs="Arial"/>
          <w:b/>
          <w:bCs/>
          <w:szCs w:val="20"/>
        </w:rPr>
        <w:t>.</w:t>
      </w:r>
      <w:r>
        <w:rPr>
          <w:rFonts w:eastAsia="Times New Roman" w:cs="Arial"/>
          <w:szCs w:val="20"/>
        </w:rPr>
        <w:t xml:space="preserve"> Em razão das características do objeto, que consiste na prestação de serviços técnicos especializados de manutenção, instalação, adequação e organização de infraestrutura de telecomunicações, executados sob demanda, não será utilizado Instrumento de Medição de Resultado (IMR) específico em documento apartado, sendo adotados os critérios de medição e avaliação estabelecidos neste item como instrumento equivalente de aferição da qualidade da execução contratual.</w:t>
      </w:r>
    </w:p>
    <w:p w14:paraId="12F25B9D" w14:textId="77777777" w:rsidR="00B168B5" w:rsidRDefault="006A4C1F" w:rsidP="00EE1228">
      <w:pPr>
        <w:widowControl w:val="0"/>
        <w:spacing w:before="240" w:line="276" w:lineRule="auto"/>
        <w:jc w:val="both"/>
        <w:rPr>
          <w:rFonts w:eastAsia="Times New Roman" w:cs="Arial"/>
          <w:szCs w:val="20"/>
        </w:rPr>
      </w:pPr>
      <w:r>
        <w:rPr>
          <w:rFonts w:eastAsia="Times New Roman" w:cs="Arial"/>
          <w:szCs w:val="20"/>
        </w:rPr>
        <w:t>7.2. A medição dos serviços será realizada com base nas unidades de medida previstas na planilha de quantitativos e preços contratada, considerando exclusivamente os serviços efetivamente executados, os materiais efetivamente fornecidos e aplicados, as respectivas Ordens de Serviço autorizadas pela Administração e o aceite da fiscalização contratual.</w:t>
      </w:r>
    </w:p>
    <w:p w14:paraId="76B15D97" w14:textId="77777777" w:rsidR="00B168B5" w:rsidRDefault="006A4C1F" w:rsidP="00EE1228">
      <w:pPr>
        <w:widowControl w:val="0"/>
        <w:spacing w:before="240" w:line="276" w:lineRule="auto"/>
        <w:jc w:val="both"/>
        <w:rPr>
          <w:rFonts w:eastAsia="Times New Roman" w:cs="Arial"/>
          <w:szCs w:val="20"/>
        </w:rPr>
      </w:pPr>
      <w:r>
        <w:rPr>
          <w:rFonts w:eastAsia="Times New Roman" w:cs="Arial"/>
          <w:szCs w:val="20"/>
        </w:rPr>
        <w:t>7.3. Para fins de aferição da execução contratual e autorização do pagamento, serão considerados os seguintes critérios:</w:t>
      </w:r>
    </w:p>
    <w:p w14:paraId="0D60559B" w14:textId="77777777" w:rsidR="00B168B5" w:rsidRDefault="006A4C1F" w:rsidP="00EE1228">
      <w:pPr>
        <w:widowControl w:val="0"/>
        <w:spacing w:before="240" w:line="276" w:lineRule="auto"/>
        <w:jc w:val="both"/>
        <w:rPr>
          <w:rFonts w:eastAsia="Times New Roman" w:cs="Arial"/>
          <w:szCs w:val="20"/>
        </w:rPr>
      </w:pPr>
      <w:r>
        <w:rPr>
          <w:rFonts w:eastAsia="Times New Roman" w:cs="Arial"/>
          <w:szCs w:val="20"/>
        </w:rPr>
        <w:t>a) Unidade de medida para faturamento e mensuração do resultado</w:t>
      </w:r>
      <w:r>
        <w:rPr>
          <w:rFonts w:eastAsia="Times New Roman" w:cs="Arial"/>
          <w:b/>
          <w:bCs/>
          <w:szCs w:val="20"/>
        </w:rPr>
        <w:t>:</w:t>
      </w:r>
      <w:r>
        <w:rPr>
          <w:rFonts w:eastAsia="Times New Roman" w:cs="Arial"/>
          <w:szCs w:val="20"/>
        </w:rPr>
        <w:t xml:space="preserve"> os serviços serão medidos conforme os quantitativos efetivamente executados, de acordo com os itens constantes da proposta contratada e das Ordens de Serviço emitidas pela Administração.</w:t>
      </w:r>
    </w:p>
    <w:p w14:paraId="43C0D694" w14:textId="290377A6" w:rsidR="00B168B5" w:rsidRDefault="006A4C1F" w:rsidP="00EE1228">
      <w:pPr>
        <w:widowControl w:val="0"/>
        <w:spacing w:before="240" w:line="276" w:lineRule="auto"/>
        <w:jc w:val="both"/>
        <w:rPr>
          <w:rFonts w:eastAsia="Times New Roman" w:cs="Arial"/>
          <w:szCs w:val="20"/>
        </w:rPr>
      </w:pPr>
      <w:r>
        <w:rPr>
          <w:rFonts w:eastAsia="Times New Roman" w:cs="Arial"/>
          <w:szCs w:val="20"/>
        </w:rPr>
        <w:t>b) Critérios de qualidade da execução contratual</w:t>
      </w:r>
      <w:r>
        <w:rPr>
          <w:rFonts w:eastAsia="Times New Roman" w:cs="Arial"/>
          <w:b/>
          <w:bCs/>
          <w:szCs w:val="20"/>
        </w:rPr>
        <w:t>:</w:t>
      </w:r>
      <w:r>
        <w:rPr>
          <w:rFonts w:eastAsia="Times New Roman" w:cs="Arial"/>
          <w:szCs w:val="20"/>
        </w:rPr>
        <w:t xml:space="preserve"> os serviços deverão ser executados em conformidade com </w:t>
      </w:r>
      <w:r>
        <w:rPr>
          <w:rFonts w:eastAsia="Times New Roman" w:cs="Arial"/>
          <w:szCs w:val="20"/>
        </w:rPr>
        <w:lastRenderedPageBreak/>
        <w:t>as especificações técnicas estabelecidas no Termo de Referência,</w:t>
      </w:r>
      <w:r w:rsidR="008B1742">
        <w:rPr>
          <w:rFonts w:eastAsia="Times New Roman" w:cs="Arial"/>
          <w:szCs w:val="20"/>
        </w:rPr>
        <w:t xml:space="preserve"> </w:t>
      </w:r>
      <w:r>
        <w:rPr>
          <w:rFonts w:eastAsia="Times New Roman" w:cs="Arial"/>
          <w:szCs w:val="20"/>
        </w:rPr>
        <w:t>normas técnicas aplicáveis e orientações da fiscalização, incluindo, quando aplicável, organização, identificação, testes, certificações, registros e documentação técnica.</w:t>
      </w:r>
    </w:p>
    <w:p w14:paraId="57F4B93E" w14:textId="77777777" w:rsidR="00B168B5" w:rsidRDefault="006A4C1F" w:rsidP="00EE1228">
      <w:pPr>
        <w:widowControl w:val="0"/>
        <w:spacing w:before="240" w:line="276" w:lineRule="auto"/>
        <w:jc w:val="both"/>
        <w:rPr>
          <w:rFonts w:eastAsia="Times New Roman" w:cs="Arial"/>
          <w:szCs w:val="20"/>
        </w:rPr>
      </w:pPr>
      <w:r>
        <w:rPr>
          <w:rFonts w:eastAsia="Times New Roman" w:cs="Arial"/>
          <w:szCs w:val="20"/>
        </w:rPr>
        <w:t>c) Cumprimento dos prazos estabelecidos</w:t>
      </w:r>
      <w:r>
        <w:rPr>
          <w:rFonts w:eastAsia="Times New Roman" w:cs="Arial"/>
          <w:b/>
          <w:bCs/>
          <w:szCs w:val="20"/>
        </w:rPr>
        <w:t>:</w:t>
      </w:r>
      <w:r>
        <w:rPr>
          <w:rFonts w:eastAsia="Times New Roman" w:cs="Arial"/>
          <w:szCs w:val="20"/>
        </w:rPr>
        <w:t xml:space="preserve"> será verificado o atendimento aos prazos de resposta, início e conclusão dos serviços definidos neste Termo de Referência.</w:t>
      </w:r>
    </w:p>
    <w:p w14:paraId="62735251" w14:textId="77777777" w:rsidR="00B168B5" w:rsidRDefault="006A4C1F" w:rsidP="00EE1228">
      <w:pPr>
        <w:widowControl w:val="0"/>
        <w:spacing w:before="240" w:line="276" w:lineRule="auto"/>
        <w:jc w:val="both"/>
        <w:rPr>
          <w:rFonts w:eastAsia="Times New Roman" w:cs="Arial"/>
          <w:szCs w:val="20"/>
        </w:rPr>
      </w:pPr>
      <w:r>
        <w:rPr>
          <w:rFonts w:eastAsia="Times New Roman" w:cs="Arial"/>
          <w:szCs w:val="20"/>
        </w:rPr>
        <w:t>d) Comprovação da execução: a Contratada deverá apresentar relatório técnico dos serviços realizados, contendo, quando aplicável, descrição das atividades executadas, localização dos serviços, materiais empregados, quantitativos realizados, registros fotográficos, resultados de testes e demais documentos necessários à comprovação do atendimento.</w:t>
      </w:r>
    </w:p>
    <w:p w14:paraId="7D29E29C" w14:textId="77777777" w:rsidR="00B168B5" w:rsidRDefault="006A4C1F" w:rsidP="00EE1228">
      <w:pPr>
        <w:widowControl w:val="0"/>
        <w:spacing w:before="240" w:line="276" w:lineRule="auto"/>
        <w:jc w:val="both"/>
        <w:rPr>
          <w:rFonts w:eastAsia="Times New Roman" w:cs="Arial"/>
          <w:szCs w:val="20"/>
        </w:rPr>
      </w:pPr>
      <w:r>
        <w:rPr>
          <w:rFonts w:eastAsia="Times New Roman" w:cs="Arial"/>
          <w:szCs w:val="20"/>
        </w:rPr>
        <w:t>e) Aceite da fiscalização: o pagamento estará condicionado à verificação e aceite dos serviços pela fiscalização técnica e administrativa do contrato.</w:t>
      </w:r>
    </w:p>
    <w:p w14:paraId="4AE77E2C" w14:textId="77777777" w:rsidR="00B168B5" w:rsidRDefault="006A4C1F" w:rsidP="00EE1228">
      <w:pPr>
        <w:widowControl w:val="0"/>
        <w:spacing w:before="240" w:line="276" w:lineRule="auto"/>
        <w:jc w:val="both"/>
        <w:rPr>
          <w:rFonts w:eastAsia="Times New Roman" w:cs="Arial"/>
          <w:szCs w:val="20"/>
        </w:rPr>
      </w:pPr>
      <w:r>
        <w:rPr>
          <w:rFonts w:eastAsia="Times New Roman" w:cs="Arial"/>
          <w:szCs w:val="20"/>
        </w:rPr>
        <w:t>7.4. Será indicada retenção ou glosa no pagamento, proporcional à irregularidade verificada, sem prejuízo das sanções cabíveis, caso se constate que a Contratada:</w:t>
      </w:r>
    </w:p>
    <w:p w14:paraId="2DE02F6F" w14:textId="77777777" w:rsidR="00B168B5" w:rsidRDefault="006A4C1F" w:rsidP="00EE1228">
      <w:pPr>
        <w:widowControl w:val="0"/>
        <w:spacing w:before="240" w:line="276" w:lineRule="auto"/>
        <w:jc w:val="both"/>
        <w:rPr>
          <w:rFonts w:eastAsia="Times New Roman" w:cs="Arial"/>
          <w:szCs w:val="20"/>
        </w:rPr>
      </w:pPr>
      <w:r>
        <w:rPr>
          <w:rFonts w:eastAsia="Times New Roman" w:cs="Arial"/>
          <w:szCs w:val="20"/>
        </w:rPr>
        <w:t>7.4.1. Não produziu os resultados acordados.</w:t>
      </w:r>
    </w:p>
    <w:p w14:paraId="0C8879D0" w14:textId="77777777" w:rsidR="00B168B5" w:rsidRDefault="006A4C1F" w:rsidP="00EE1228">
      <w:pPr>
        <w:widowControl w:val="0"/>
        <w:spacing w:before="240" w:line="276" w:lineRule="auto"/>
        <w:jc w:val="both"/>
        <w:rPr>
          <w:rFonts w:eastAsia="Times New Roman" w:cs="Arial"/>
          <w:szCs w:val="20"/>
        </w:rPr>
      </w:pPr>
      <w:r>
        <w:rPr>
          <w:rFonts w:eastAsia="Times New Roman" w:cs="Arial"/>
          <w:szCs w:val="20"/>
        </w:rPr>
        <w:t>7.4.2. Deixou de executar, ou executou com qualidade inferior à mínima exigida, as atividades contratadas.</w:t>
      </w:r>
    </w:p>
    <w:p w14:paraId="6AB5D4C9" w14:textId="77777777" w:rsidR="00B168B5" w:rsidRDefault="006A4C1F" w:rsidP="00EE1228">
      <w:pPr>
        <w:widowControl w:val="0"/>
        <w:spacing w:before="240" w:line="276" w:lineRule="auto"/>
        <w:jc w:val="both"/>
        <w:rPr>
          <w:rFonts w:eastAsia="Times New Roman" w:cs="Arial"/>
          <w:szCs w:val="20"/>
        </w:rPr>
      </w:pPr>
      <w:r>
        <w:rPr>
          <w:rFonts w:eastAsia="Times New Roman" w:cs="Arial"/>
          <w:szCs w:val="20"/>
        </w:rPr>
        <w:t>7.4.3. Executou serviços em desacordo com as especificações técnicas, normas aplicáveis ou determinações da fiscalização.</w:t>
      </w:r>
    </w:p>
    <w:p w14:paraId="5CB11403" w14:textId="77777777" w:rsidR="00B168B5" w:rsidRDefault="006A4C1F" w:rsidP="00EE1228">
      <w:pPr>
        <w:widowControl w:val="0"/>
        <w:spacing w:before="240" w:line="276" w:lineRule="auto"/>
        <w:jc w:val="both"/>
        <w:rPr>
          <w:rFonts w:eastAsia="Times New Roman" w:cs="Arial"/>
          <w:szCs w:val="20"/>
        </w:rPr>
      </w:pPr>
      <w:r>
        <w:rPr>
          <w:rFonts w:eastAsia="Times New Roman" w:cs="Arial"/>
          <w:szCs w:val="20"/>
        </w:rPr>
        <w:t>7.4.4. Deixou de utilizar materiais, equipamentos, ferramentas ou recursos técnicos necessários à adequada execução do objeto, ou utilizou produtos em quantidade ou qualidade inferior à demandada.</w:t>
      </w:r>
    </w:p>
    <w:p w14:paraId="10598DA3" w14:textId="77777777" w:rsidR="00B168B5" w:rsidRDefault="006A4C1F" w:rsidP="00EE1228">
      <w:pPr>
        <w:widowControl w:val="0"/>
        <w:spacing w:before="240" w:line="276" w:lineRule="auto"/>
        <w:jc w:val="both"/>
        <w:rPr>
          <w:rFonts w:eastAsia="Times New Roman" w:cs="Arial"/>
          <w:szCs w:val="20"/>
        </w:rPr>
      </w:pPr>
      <w:r>
        <w:rPr>
          <w:rFonts w:eastAsia="Times New Roman" w:cs="Arial"/>
          <w:szCs w:val="20"/>
        </w:rPr>
        <w:t>7.4.5. Não apresentou os documentos comprobatórios necessários para validação da medição.</w:t>
      </w:r>
    </w:p>
    <w:p w14:paraId="569B51D2" w14:textId="77777777" w:rsidR="00B168B5" w:rsidRDefault="006A4C1F" w:rsidP="00EE1228">
      <w:pPr>
        <w:widowControl w:val="0"/>
        <w:spacing w:before="240" w:line="276" w:lineRule="auto"/>
        <w:jc w:val="both"/>
        <w:rPr>
          <w:rFonts w:eastAsia="Times New Roman" w:cs="Arial"/>
          <w:szCs w:val="20"/>
        </w:rPr>
      </w:pPr>
      <w:r>
        <w:rPr>
          <w:rFonts w:eastAsia="Times New Roman" w:cs="Arial"/>
          <w:szCs w:val="20"/>
        </w:rPr>
        <w:t>7.5. A glosa decorrente da aferição da qualidade ou quantidade dos serviços executados não possui caráter sancionatório, correspondendo exclusivamente ao ajuste dos valores devidos em razão dos resultados efetivamente entregues, sem prejuízo da aplicação das penalidades previstas no contrato quando caracterizado descumprimento das obrigações assumidas.</w:t>
      </w:r>
    </w:p>
    <w:p w14:paraId="1F9EDA8E" w14:textId="77777777" w:rsidR="00B168B5" w:rsidRDefault="006A4C1F" w:rsidP="00EE1228">
      <w:pPr>
        <w:widowControl w:val="0"/>
        <w:spacing w:before="240" w:line="276" w:lineRule="auto"/>
        <w:jc w:val="both"/>
        <w:rPr>
          <w:rFonts w:eastAsia="Times New Roman" w:cs="Arial"/>
          <w:szCs w:val="20"/>
        </w:rPr>
      </w:pPr>
      <w:r>
        <w:rPr>
          <w:rFonts w:eastAsia="Times New Roman" w:cs="Arial"/>
          <w:szCs w:val="20"/>
        </w:rPr>
        <w:t>7.6. A fiscalização contratual poderá utilizar mecanismos complementares de acompanhamento e avaliação da execução do objeto, sempre que necessários para verificar a qualidade, conformidade e adequação dos serviços prestados.</w:t>
      </w:r>
    </w:p>
    <w:p w14:paraId="2C333754" w14:textId="77777777" w:rsidR="00B168B5" w:rsidRDefault="006A4C1F" w:rsidP="00EE1228">
      <w:pPr>
        <w:widowControl w:val="0"/>
        <w:spacing w:before="240" w:line="276" w:lineRule="auto"/>
        <w:jc w:val="both"/>
        <w:rPr>
          <w:rFonts w:eastAsia="Times New Roman" w:cs="Arial"/>
          <w:szCs w:val="20"/>
        </w:rPr>
      </w:pPr>
      <w:r>
        <w:rPr>
          <w:rFonts w:eastAsia="Times New Roman" w:cs="Arial"/>
          <w:szCs w:val="20"/>
        </w:rPr>
        <w:t>7.7. O pagamento será efetuado após a comprovação da execução dos serviços, mediante apresentação da nota fiscal, relatório técnico de execução, documentos de medição e demais documentos exigidos pela fiscalização, observados os procedimentos administrativos de liquidação e pagamento da Administração.</w:t>
      </w:r>
    </w:p>
    <w:p w14:paraId="43DE5EC4" w14:textId="77777777" w:rsidR="00B168B5" w:rsidRDefault="006A4C1F" w:rsidP="00EE1228">
      <w:pPr>
        <w:widowControl w:val="0"/>
        <w:spacing w:before="240" w:line="276" w:lineRule="auto"/>
        <w:jc w:val="both"/>
        <w:rPr>
          <w:rFonts w:eastAsia="Times New Roman" w:cs="Arial"/>
          <w:szCs w:val="20"/>
        </w:rPr>
      </w:pPr>
      <w:r>
        <w:rPr>
          <w:rFonts w:eastAsia="Times New Roman" w:cs="Arial"/>
          <w:szCs w:val="20"/>
        </w:rPr>
        <w:t>7.8. A medição e o pagamento observarão o princípio do pagamento vinculado ao resultado efetivamente entregue, em conformidade com as disposições do Decreto Municipal nº 77/2023, especialmente quanto à adoção de critérios objetivos de medição, avaliação da qualidade e eventual adequação dos valores quando os resultados esperados não forem alcançados.</w:t>
      </w:r>
    </w:p>
    <w:p w14:paraId="44E66975" w14:textId="77777777" w:rsidR="00B168B5" w:rsidRDefault="006A4C1F" w:rsidP="00EE1228">
      <w:pPr>
        <w:widowControl w:val="0"/>
        <w:spacing w:before="240" w:line="276" w:lineRule="auto"/>
        <w:jc w:val="both"/>
        <w:rPr>
          <w:rFonts w:eastAsia="Times New Roman" w:cs="Arial"/>
          <w:b/>
          <w:bCs/>
          <w:color w:val="000000"/>
          <w:szCs w:val="20"/>
          <w:u w:val="single"/>
        </w:rPr>
      </w:pPr>
      <w:r>
        <w:rPr>
          <w:rFonts w:eastAsia="Times New Roman" w:cs="Arial"/>
          <w:b/>
          <w:bCs/>
          <w:color w:val="000000"/>
          <w:szCs w:val="20"/>
          <w:u w:val="single"/>
        </w:rPr>
        <w:t>Recebimento e aceitação do objeto</w:t>
      </w:r>
    </w:p>
    <w:p w14:paraId="566888B1" w14:textId="77777777" w:rsidR="00B168B5" w:rsidRDefault="006A4C1F" w:rsidP="00EE1228">
      <w:pPr>
        <w:widowControl w:val="0"/>
        <w:spacing w:before="120" w:after="120" w:line="276" w:lineRule="auto"/>
        <w:jc w:val="both"/>
        <w:rPr>
          <w:rFonts w:eastAsia="Times New Roman" w:cs="Arial"/>
          <w:color w:val="000000"/>
          <w:szCs w:val="20"/>
        </w:rPr>
      </w:pPr>
      <w:bookmarkStart w:id="12" w:name="_heading=h.2jxsxqh"/>
      <w:bookmarkEnd w:id="12"/>
      <w:r>
        <w:rPr>
          <w:rFonts w:cs="Arial"/>
          <w:szCs w:val="20"/>
        </w:rPr>
        <w:t xml:space="preserve">7.9. </w:t>
      </w:r>
      <w:r>
        <w:rPr>
          <w:rFonts w:eastAsia="Times New Roman" w:cs="Arial"/>
          <w:color w:val="000000"/>
          <w:szCs w:val="20"/>
        </w:rPr>
        <w:t xml:space="preserve">Os serviços serão </w:t>
      </w:r>
      <w:r>
        <w:rPr>
          <w:rFonts w:eastAsia="Times New Roman" w:cs="Arial"/>
          <w:b/>
          <w:bCs/>
          <w:color w:val="000000"/>
          <w:szCs w:val="20"/>
          <w:u w:val="single"/>
        </w:rPr>
        <w:t>recebidos provisoriamente</w:t>
      </w:r>
      <w:r>
        <w:rPr>
          <w:rFonts w:eastAsia="Times New Roman" w:cs="Arial"/>
          <w:color w:val="000000"/>
          <w:szCs w:val="20"/>
        </w:rPr>
        <w:t xml:space="preserve">, no prazo de até 08 </w:t>
      </w:r>
      <w:r>
        <w:rPr>
          <w:rFonts w:eastAsia="Times New Roman" w:cs="Arial"/>
          <w:szCs w:val="20"/>
        </w:rPr>
        <w:t>(oito)</w:t>
      </w:r>
      <w:r>
        <w:rPr>
          <w:rFonts w:eastAsia="Times New Roman" w:cs="Arial"/>
          <w:color w:val="000000"/>
          <w:szCs w:val="20"/>
        </w:rPr>
        <w:t xml:space="preserve"> dias úteis, pelos fiscais técnico </w:t>
      </w:r>
      <w:r>
        <w:rPr>
          <w:rFonts w:eastAsia="Times New Roman" w:cs="Arial"/>
          <w:color w:val="000000"/>
          <w:szCs w:val="20"/>
        </w:rPr>
        <w:lastRenderedPageBreak/>
        <w:t>e administrativo, mediante termos detalhados, quando verificado o cumprimento das exigências de caráter técnico e administrativo. (</w:t>
      </w:r>
      <w:hyperlink r:id="rId9" w:anchor="art140" w:history="1">
        <w:r>
          <w:rPr>
            <w:rFonts w:eastAsia="Times New Roman" w:cs="Arial"/>
            <w:color w:val="000000"/>
            <w:szCs w:val="20"/>
          </w:rPr>
          <w:t>Art. 140, I, a , da Lei nº 14.133</w:t>
        </w:r>
      </w:hyperlink>
      <w:r>
        <w:rPr>
          <w:rFonts w:eastAsia="Times New Roman" w:cs="Arial"/>
          <w:color w:val="000000"/>
          <w:szCs w:val="20"/>
        </w:rPr>
        <w:t>/2021 e arts. 23, 25, inc. VI e 29 do Dec. Mun. 77/2021).</w:t>
      </w:r>
    </w:p>
    <w:p w14:paraId="0350CA51" w14:textId="77777777" w:rsidR="00B168B5" w:rsidRDefault="006A4C1F" w:rsidP="00EE1228">
      <w:pPr>
        <w:widowControl w:val="0"/>
        <w:spacing w:before="120" w:after="120" w:line="276" w:lineRule="auto"/>
        <w:jc w:val="both"/>
        <w:rPr>
          <w:rFonts w:eastAsia="Times New Roman" w:cs="Arial"/>
          <w:szCs w:val="20"/>
        </w:rPr>
      </w:pPr>
      <w:bookmarkStart w:id="13" w:name="_heading=h.z337ya"/>
      <w:bookmarkEnd w:id="13"/>
      <w:r>
        <w:rPr>
          <w:rFonts w:cs="Arial"/>
          <w:szCs w:val="20"/>
        </w:rPr>
        <w:t xml:space="preserve">7.10 </w:t>
      </w:r>
      <w:r>
        <w:rPr>
          <w:rFonts w:eastAsia="Times New Roman" w:cs="Arial"/>
          <w:color w:val="000000"/>
          <w:szCs w:val="20"/>
        </w:rPr>
        <w:t xml:space="preserve">O prazo da disposição acima será contado </w:t>
      </w:r>
      <w:r>
        <w:rPr>
          <w:rFonts w:eastAsia="Times New Roman" w:cs="Arial"/>
          <w:szCs w:val="20"/>
        </w:rPr>
        <w:t>a partir da conclusão da execução dos serviços solicitados e da apresentação da documentação comprobatória necessária à sua avaliação, não se aplicando medição fixa mensal ou bimestral, em razão da natureza do objeto, que será executado sob demanda mediante Ordens de Serviço.</w:t>
      </w:r>
    </w:p>
    <w:p w14:paraId="4D6E3B00" w14:textId="77777777" w:rsidR="00B168B5" w:rsidRDefault="006A4C1F" w:rsidP="00EE1228">
      <w:pPr>
        <w:widowControl w:val="0"/>
        <w:spacing w:before="120" w:after="120" w:line="276" w:lineRule="auto"/>
        <w:jc w:val="both"/>
        <w:rPr>
          <w:rFonts w:eastAsia="Times New Roman" w:cs="Arial"/>
          <w:color w:val="000000"/>
          <w:szCs w:val="20"/>
        </w:rPr>
      </w:pPr>
      <w:r>
        <w:rPr>
          <w:rFonts w:eastAsia="Times New Roman" w:cs="Arial"/>
          <w:color w:val="000000"/>
          <w:szCs w:val="20"/>
        </w:rPr>
        <w:t>7.11. O fiscal técnico do contrato realizará o recebimento provisório do objeto do contrato mediante termo detalhado que comprove o cumprimento das exigências de caráter técnico. (art. 23 do Dec. Mun. 77/2023)</w:t>
      </w:r>
    </w:p>
    <w:p w14:paraId="18DA43F9" w14:textId="77777777" w:rsidR="00B168B5" w:rsidRDefault="006A4C1F" w:rsidP="00EE1228">
      <w:pPr>
        <w:widowControl w:val="0"/>
        <w:spacing w:before="120" w:after="120" w:line="276" w:lineRule="auto"/>
        <w:jc w:val="both"/>
        <w:rPr>
          <w:rFonts w:eastAsia="Times New Roman" w:cs="Arial"/>
          <w:color w:val="000000"/>
          <w:szCs w:val="20"/>
        </w:rPr>
      </w:pPr>
      <w:bookmarkStart w:id="14" w:name="_heading=h.1y810tw"/>
      <w:bookmarkEnd w:id="14"/>
      <w:r>
        <w:rPr>
          <w:rFonts w:eastAsia="Times New Roman" w:cs="Arial"/>
          <w:color w:val="000000"/>
          <w:szCs w:val="20"/>
        </w:rPr>
        <w:t>7.12. O fiscal administrativo do contrato realizará o recebimento provisório do objeto do contrato mediante termo detalhado que comprove o cumprimento das exigências de caráter administrativo. (art. 25, inciso VI do Dec. Mun. 77/2021).</w:t>
      </w:r>
    </w:p>
    <w:p w14:paraId="086E7131" w14:textId="77777777" w:rsidR="00B168B5" w:rsidRDefault="006A4C1F" w:rsidP="00EE1228">
      <w:pPr>
        <w:widowControl w:val="0"/>
        <w:spacing w:before="120" w:after="120" w:line="276" w:lineRule="auto"/>
        <w:jc w:val="both"/>
        <w:rPr>
          <w:rFonts w:eastAsia="Times New Roman" w:cs="Arial"/>
          <w:color w:val="000000"/>
          <w:szCs w:val="20"/>
        </w:rPr>
      </w:pPr>
      <w:r>
        <w:rPr>
          <w:rFonts w:eastAsia="Times New Roman" w:cs="Arial"/>
          <w:color w:val="000000"/>
          <w:szCs w:val="20"/>
        </w:rPr>
        <w:t>7.13. O fiscal setorial do contrato, quando houver, realizará o recebimento provisório sob o ponto de vista técnico e administrativo, referente a parcela de serviço sob sua fiscalização. (art. 29 do Dec. Mun. 77/2023)</w:t>
      </w:r>
    </w:p>
    <w:p w14:paraId="0FF90E17" w14:textId="77777777" w:rsidR="00B168B5" w:rsidRDefault="006A4C1F" w:rsidP="00EE1228">
      <w:pPr>
        <w:widowControl w:val="0"/>
        <w:spacing w:before="120" w:after="120" w:line="276" w:lineRule="auto"/>
        <w:jc w:val="both"/>
        <w:rPr>
          <w:rFonts w:eastAsia="Times New Roman" w:cs="Arial"/>
          <w:color w:val="000000"/>
          <w:szCs w:val="20"/>
        </w:rPr>
      </w:pPr>
      <w:r>
        <w:rPr>
          <w:rFonts w:eastAsia="Times New Roman" w:cs="Arial"/>
          <w:color w:val="000000"/>
          <w:szCs w:val="20"/>
        </w:rPr>
        <w:t>7.14. Para efeito de recebimento provisório, ao final de cada período de medição, o fiscal técnico do contrato irá apurar o resultado das avaliações da execução do objeto e, se for o caso, a análise do desempenho e qualidade da prestação dos serviços realizados em consonância com os indicadores previstos, que poderá resultar no redimensionamento de valores a serem pagos à contratada, registrando em relatório a ser encaminhado ao gestor do contrato.</w:t>
      </w:r>
    </w:p>
    <w:p w14:paraId="609E3F0D" w14:textId="77777777" w:rsidR="00B168B5" w:rsidRDefault="006A4C1F" w:rsidP="00EE1228">
      <w:pPr>
        <w:widowControl w:val="0"/>
        <w:spacing w:before="120" w:after="120" w:line="276" w:lineRule="auto"/>
        <w:jc w:val="both"/>
        <w:rPr>
          <w:rFonts w:eastAsia="Times New Roman" w:cs="Arial"/>
          <w:color w:val="000000"/>
          <w:szCs w:val="20"/>
        </w:rPr>
      </w:pPr>
      <w:r>
        <w:rPr>
          <w:rFonts w:eastAsia="Times New Roman" w:cs="Arial"/>
          <w:color w:val="000000"/>
          <w:szCs w:val="20"/>
        </w:rPr>
        <w:t>7.14.1. Será considerado como ocorrido o recebimento provisório com a entrega do termo detalhado ou, em havendo mais de um a ser feito, com a entrega do último.</w:t>
      </w:r>
    </w:p>
    <w:p w14:paraId="31E5C67E" w14:textId="77777777" w:rsidR="00B168B5" w:rsidRDefault="006A4C1F" w:rsidP="00EE1228">
      <w:pPr>
        <w:widowControl w:val="0"/>
        <w:spacing w:before="120" w:after="120" w:line="276" w:lineRule="auto"/>
        <w:jc w:val="both"/>
        <w:rPr>
          <w:rFonts w:eastAsia="Times New Roman" w:cs="Arial"/>
          <w:color w:val="000000"/>
          <w:szCs w:val="20"/>
        </w:rPr>
      </w:pPr>
      <w:r>
        <w:rPr>
          <w:rFonts w:eastAsia="Times New Roman" w:cs="Arial"/>
          <w:color w:val="000000"/>
          <w:szCs w:val="20"/>
        </w:rPr>
        <w:t>7.14.2. O Contratado fica obrigado a reparar, corrigir, remover, reconstruir ou substituir, às suas expensas, no todo ou em parte, o objeto em que se verificarem vícios, defeitos ou incorreções resultantes da execução ou materiais empregados, cabendo à fiscalização não atestar a última e/ou única medição de serviços até que sejam sanadas todas as eventuais pendências que possam vir a ser apontadas no Recebimento Provisório.</w:t>
      </w:r>
    </w:p>
    <w:p w14:paraId="56FC9169" w14:textId="77777777" w:rsidR="00B168B5" w:rsidRDefault="006A4C1F" w:rsidP="00EE1228">
      <w:pPr>
        <w:widowControl w:val="0"/>
        <w:spacing w:before="120" w:after="120" w:line="276" w:lineRule="auto"/>
        <w:jc w:val="both"/>
        <w:rPr>
          <w:rFonts w:eastAsia="Times New Roman" w:cs="Arial"/>
          <w:color w:val="000000"/>
          <w:szCs w:val="20"/>
        </w:rPr>
      </w:pPr>
      <w:r>
        <w:rPr>
          <w:rFonts w:eastAsia="Times New Roman" w:cs="Arial"/>
          <w:color w:val="000000"/>
          <w:szCs w:val="20"/>
        </w:rPr>
        <w:t>7.14.3. A fiscalização não efetuará o ateste da última e/ou única medição de serviços até que sejam sanadas todas as eventuais pendências que possam vir a ser apontadas no Recebimento Provisório. (</w:t>
      </w:r>
      <w:hyperlink r:id="rId10" w:anchor="art119" w:history="1">
        <w:r>
          <w:rPr>
            <w:rFonts w:eastAsia="Times New Roman" w:cs="Arial"/>
            <w:color w:val="000000"/>
            <w:szCs w:val="20"/>
          </w:rPr>
          <w:t>Art. 119 c/c art. 140 da Lei nº 14133/2021</w:t>
        </w:r>
      </w:hyperlink>
      <w:r>
        <w:rPr>
          <w:rFonts w:eastAsia="Times New Roman" w:cs="Arial"/>
          <w:color w:val="000000"/>
          <w:szCs w:val="20"/>
        </w:rPr>
        <w:t>)</w:t>
      </w:r>
    </w:p>
    <w:p w14:paraId="3263477B" w14:textId="77777777" w:rsidR="00B168B5" w:rsidRDefault="006A4C1F" w:rsidP="00EE1228">
      <w:pPr>
        <w:widowControl w:val="0"/>
        <w:spacing w:before="120" w:after="120" w:line="276" w:lineRule="auto"/>
        <w:jc w:val="both"/>
        <w:rPr>
          <w:rFonts w:eastAsia="Times New Roman" w:cs="Arial"/>
          <w:color w:val="000000"/>
          <w:szCs w:val="20"/>
        </w:rPr>
      </w:pPr>
      <w:r>
        <w:rPr>
          <w:rFonts w:cs="Arial"/>
          <w:szCs w:val="20"/>
        </w:rPr>
        <w:t xml:space="preserve">7.14.4. </w:t>
      </w:r>
      <w:r>
        <w:rPr>
          <w:rFonts w:eastAsia="Times New Roman" w:cs="Arial"/>
          <w:color w:val="000000"/>
          <w:szCs w:val="20"/>
        </w:rPr>
        <w:t>O recebimento provisório também ficará sujeito, quando cabível, à conclusão de todos os testes de campo e à entrega dos Manuais e Instruções exigíveis.</w:t>
      </w:r>
    </w:p>
    <w:p w14:paraId="25BA0776" w14:textId="77777777" w:rsidR="00B168B5" w:rsidRDefault="006A4C1F" w:rsidP="00EE1228">
      <w:pPr>
        <w:widowControl w:val="0"/>
        <w:spacing w:before="120" w:after="120" w:line="276" w:lineRule="auto"/>
        <w:jc w:val="both"/>
        <w:rPr>
          <w:rFonts w:eastAsia="Times New Roman" w:cs="Arial"/>
          <w:color w:val="000000"/>
          <w:szCs w:val="20"/>
        </w:rPr>
      </w:pPr>
      <w:r>
        <w:rPr>
          <w:rFonts w:eastAsia="Times New Roman" w:cs="Arial"/>
          <w:color w:val="000000"/>
          <w:szCs w:val="20"/>
        </w:rPr>
        <w:t>7.14.5. Os serviços poderão ser rejeitados, no todo ou em parte, quando em desacordo com as especificações constantes neste Termo de Referência e na proposta, sem prejuízo da aplicação das penalidades.</w:t>
      </w:r>
    </w:p>
    <w:p w14:paraId="6CBD022C" w14:textId="77777777" w:rsidR="00B168B5" w:rsidRDefault="006A4C1F" w:rsidP="00EE1228">
      <w:pPr>
        <w:widowControl w:val="0"/>
        <w:spacing w:before="120" w:after="120" w:line="276" w:lineRule="auto"/>
        <w:jc w:val="both"/>
        <w:rPr>
          <w:rFonts w:eastAsia="Times New Roman" w:cs="Arial"/>
          <w:color w:val="000000"/>
          <w:szCs w:val="20"/>
        </w:rPr>
      </w:pPr>
      <w:r>
        <w:rPr>
          <w:rFonts w:eastAsia="Times New Roman" w:cs="Arial"/>
          <w:color w:val="000000"/>
          <w:szCs w:val="20"/>
        </w:rPr>
        <w:t>7.15. Quando a fiscalização for exercida por um único servidor, o Termo Detalhado deverá conter o registro, a análise e a conclusão acerca das ocorrências na execução do contrato, em relação à fiscalização técnica e administrativa e demais documentos que julgar necessários, devendo encaminhá-los ao gestor do contrato para recebimento definitivo.</w:t>
      </w:r>
    </w:p>
    <w:p w14:paraId="2A0936B1" w14:textId="77777777" w:rsidR="00B168B5" w:rsidRDefault="006A4C1F" w:rsidP="00EE1228">
      <w:pPr>
        <w:widowControl w:val="0"/>
        <w:spacing w:before="120" w:after="120" w:line="276" w:lineRule="auto"/>
        <w:jc w:val="both"/>
        <w:rPr>
          <w:rFonts w:eastAsia="Times New Roman" w:cs="Arial"/>
          <w:color w:val="000000"/>
          <w:szCs w:val="20"/>
        </w:rPr>
      </w:pPr>
      <w:r>
        <w:rPr>
          <w:rFonts w:cs="Arial"/>
          <w:szCs w:val="20"/>
        </w:rPr>
        <w:t xml:space="preserve">7.16. </w:t>
      </w:r>
      <w:r>
        <w:rPr>
          <w:rFonts w:eastAsia="Times New Roman" w:cs="Arial"/>
          <w:color w:val="000000"/>
          <w:szCs w:val="20"/>
        </w:rPr>
        <w:t xml:space="preserve">Os </w:t>
      </w:r>
      <w:r>
        <w:rPr>
          <w:rFonts w:eastAsia="Times New Roman" w:cs="Arial"/>
          <w:szCs w:val="20"/>
        </w:rPr>
        <w:t xml:space="preserve">serviços serão </w:t>
      </w:r>
      <w:r>
        <w:rPr>
          <w:rFonts w:eastAsia="Times New Roman" w:cs="Arial"/>
          <w:b/>
          <w:bCs/>
          <w:szCs w:val="20"/>
          <w:u w:val="single"/>
        </w:rPr>
        <w:t>recebidos definitivamente</w:t>
      </w:r>
      <w:r>
        <w:rPr>
          <w:rFonts w:eastAsia="Times New Roman" w:cs="Arial"/>
          <w:szCs w:val="20"/>
        </w:rPr>
        <w:t xml:space="preserve"> no prazo de 05 (cinco) dias úteis, contados </w:t>
      </w:r>
      <w:r>
        <w:rPr>
          <w:rFonts w:eastAsia="Times New Roman" w:cs="Arial"/>
          <w:color w:val="000000"/>
          <w:szCs w:val="20"/>
        </w:rPr>
        <w:t>do recebimento provisório, por servidor ou comissão designada pela autoridade competente, após a verificação da qualidade e quantidade do serviço e consequente aceitação mediante termo detalhado, obedecendo os seguintes procedimentos:</w:t>
      </w:r>
    </w:p>
    <w:p w14:paraId="3E83DC93" w14:textId="77777777" w:rsidR="00B168B5" w:rsidRDefault="006A4C1F" w:rsidP="00EE1228">
      <w:pPr>
        <w:widowControl w:val="0"/>
        <w:spacing w:before="120" w:after="120" w:line="276" w:lineRule="auto"/>
        <w:jc w:val="both"/>
        <w:rPr>
          <w:rFonts w:eastAsia="Times New Roman" w:cs="Arial"/>
          <w:color w:val="000000"/>
          <w:szCs w:val="20"/>
        </w:rPr>
      </w:pPr>
      <w:bookmarkStart w:id="15" w:name="_heading=h.4i7ojhp"/>
      <w:bookmarkEnd w:id="15"/>
      <w:r>
        <w:rPr>
          <w:rFonts w:eastAsia="Times New Roman" w:cs="Arial"/>
          <w:color w:val="000000"/>
          <w:szCs w:val="20"/>
        </w:rPr>
        <w:t xml:space="preserve">7.16.1. Emitir documento comprobatório da avaliação realizada pelos fiscais técnico, administrativo e setorial, quando houver, no cumprimento de obrigações assumidas pelo contratado, com menção ao seu desempenho na execução contratual, baseado em indicadores objetivamente definidos e aferidos, e a eventuais penalidades aplicadas, devendo constar do </w:t>
      </w:r>
      <w:sdt>
        <w:sdtPr>
          <w:tag w:val="goog_rdk_43"/>
          <w:id w:val="-858688031"/>
        </w:sdtPr>
        <w:sdtEndPr/>
        <w:sdtContent/>
      </w:sdt>
      <w:r>
        <w:rPr>
          <w:rFonts w:eastAsia="Times New Roman" w:cs="Arial"/>
          <w:b/>
          <w:bCs/>
          <w:color w:val="000000"/>
          <w:szCs w:val="20"/>
        </w:rPr>
        <w:t>cadastro de atesto de cumprimento de obrigações</w:t>
      </w:r>
      <w:r>
        <w:rPr>
          <w:rFonts w:eastAsia="Times New Roman" w:cs="Arial"/>
          <w:color w:val="000000"/>
          <w:szCs w:val="20"/>
        </w:rPr>
        <w:t>, conforme arts. 13, § 1.º, inciso VI e 307, § 2.º do Dec. Mun. 77/2023 c/c art. 174, § 3.º inciso III da Lei 14.133/2021.</w:t>
      </w:r>
    </w:p>
    <w:p w14:paraId="63B1B6B0" w14:textId="77777777" w:rsidR="00B168B5" w:rsidRDefault="006A4C1F" w:rsidP="00EE1228">
      <w:pPr>
        <w:widowControl w:val="0"/>
        <w:spacing w:before="120" w:after="120" w:line="276" w:lineRule="auto"/>
        <w:jc w:val="both"/>
        <w:rPr>
          <w:rFonts w:eastAsia="Times New Roman" w:cs="Arial"/>
          <w:color w:val="000000"/>
          <w:szCs w:val="20"/>
        </w:rPr>
      </w:pPr>
      <w:r>
        <w:rPr>
          <w:rFonts w:eastAsia="Times New Roman" w:cs="Arial"/>
          <w:color w:val="000000"/>
          <w:szCs w:val="20"/>
        </w:rPr>
        <w:lastRenderedPageBreak/>
        <w:t>7.16.2. Realizar a análise dos relatórios e de toda a documentação apresentada pela fiscalização e, caso haja irregularidades que impeçam a liquidação e o pagamento da despesa, indicar as cláusulas contratuais pertinentes, solicitando à CONTRATADA, por escrito, as respectivas correções;</w:t>
      </w:r>
    </w:p>
    <w:p w14:paraId="33BA5C20" w14:textId="77777777" w:rsidR="00B168B5" w:rsidRDefault="006A4C1F" w:rsidP="00EE1228">
      <w:pPr>
        <w:widowControl w:val="0"/>
        <w:spacing w:before="120" w:after="120" w:line="276" w:lineRule="auto"/>
        <w:jc w:val="both"/>
        <w:rPr>
          <w:rFonts w:eastAsia="Times New Roman" w:cs="Arial"/>
          <w:color w:val="000000"/>
          <w:szCs w:val="20"/>
        </w:rPr>
      </w:pPr>
      <w:r>
        <w:rPr>
          <w:rFonts w:eastAsia="Times New Roman" w:cs="Arial"/>
          <w:color w:val="000000"/>
          <w:szCs w:val="20"/>
        </w:rPr>
        <w:t>7.16.3. Emitir Termo Detalhado para efeito de recebimento definitivo dos serviços prestados, com base nos relatórios e documentações apresentadas; e</w:t>
      </w:r>
    </w:p>
    <w:p w14:paraId="0F6CF778" w14:textId="77777777" w:rsidR="00B168B5" w:rsidRDefault="006A4C1F" w:rsidP="00EE1228">
      <w:pPr>
        <w:widowControl w:val="0"/>
        <w:spacing w:before="120" w:after="120" w:line="276" w:lineRule="auto"/>
        <w:jc w:val="both"/>
        <w:rPr>
          <w:rFonts w:eastAsia="Times New Roman" w:cs="Arial"/>
          <w:color w:val="000000"/>
          <w:szCs w:val="20"/>
        </w:rPr>
      </w:pPr>
      <w:r>
        <w:rPr>
          <w:rFonts w:eastAsia="Times New Roman" w:cs="Arial"/>
          <w:color w:val="000000"/>
          <w:szCs w:val="20"/>
        </w:rPr>
        <w:t>7.16.4. Comunicar a empresa para que emita a Nota Fiscal ou Fatura, com o valor exato dimensionado pela fiscalização.</w:t>
      </w:r>
    </w:p>
    <w:p w14:paraId="625E60C7" w14:textId="77777777" w:rsidR="00B168B5" w:rsidRDefault="006A4C1F" w:rsidP="00EE1228">
      <w:pPr>
        <w:widowControl w:val="0"/>
        <w:spacing w:before="120" w:after="120" w:line="276" w:lineRule="auto"/>
        <w:jc w:val="both"/>
        <w:rPr>
          <w:rFonts w:eastAsia="Times New Roman" w:cs="Arial"/>
          <w:color w:val="000000"/>
          <w:szCs w:val="20"/>
        </w:rPr>
      </w:pPr>
      <w:r>
        <w:rPr>
          <w:rFonts w:eastAsia="Times New Roman" w:cs="Arial"/>
          <w:color w:val="000000"/>
          <w:szCs w:val="20"/>
        </w:rPr>
        <w:t>7.16.5. Enviar a documentação pertinente ao setor de contratos para a formalização dos procedimentos de liquidação e pagamento, no valor dimensionado pela fiscalização e gestão.</w:t>
      </w:r>
    </w:p>
    <w:p w14:paraId="59B3963F" w14:textId="77777777" w:rsidR="00B168B5" w:rsidRDefault="006A4C1F" w:rsidP="00EE1228">
      <w:pPr>
        <w:widowControl w:val="0"/>
        <w:spacing w:before="120" w:after="120" w:line="276" w:lineRule="auto"/>
        <w:jc w:val="both"/>
        <w:rPr>
          <w:rFonts w:eastAsia="Times New Roman" w:cs="Arial"/>
          <w:color w:val="000000"/>
          <w:szCs w:val="20"/>
        </w:rPr>
      </w:pPr>
      <w:r>
        <w:rPr>
          <w:rFonts w:eastAsia="Times New Roman" w:cs="Arial"/>
          <w:color w:val="000000"/>
          <w:szCs w:val="20"/>
        </w:rPr>
        <w:t xml:space="preserve">7.17. No caso de controvérsia sobre a execução do objeto, quanto à dimensão, qualidade e quantidade, deverá ser observado o teor do </w:t>
      </w:r>
      <w:hyperlink r:id="rId11" w:anchor="art143" w:history="1">
        <w:r>
          <w:rPr>
            <w:rFonts w:eastAsia="Times New Roman" w:cs="Arial"/>
            <w:color w:val="000000"/>
            <w:szCs w:val="20"/>
          </w:rPr>
          <w:t>art. 143 da Lei nº 14.133, de 2021</w:t>
        </w:r>
      </w:hyperlink>
      <w:r>
        <w:rPr>
          <w:rFonts w:eastAsia="Times New Roman" w:cs="Arial"/>
          <w:color w:val="000000"/>
          <w:szCs w:val="20"/>
        </w:rPr>
        <w:t>, comunicando-se à empresa para emissão de Nota Fiscal referente à parcela incontroversa da execução do objeto, para efeito de liquidação e pagamento.</w:t>
      </w:r>
    </w:p>
    <w:p w14:paraId="5997D490" w14:textId="77777777" w:rsidR="00B168B5" w:rsidRDefault="006A4C1F" w:rsidP="00EE1228">
      <w:pPr>
        <w:widowControl w:val="0"/>
        <w:spacing w:before="120" w:after="120" w:line="276" w:lineRule="auto"/>
        <w:jc w:val="both"/>
        <w:rPr>
          <w:rFonts w:eastAsia="Times New Roman" w:cs="Arial"/>
          <w:color w:val="000000"/>
          <w:szCs w:val="20"/>
        </w:rPr>
      </w:pPr>
      <w:r>
        <w:rPr>
          <w:rFonts w:eastAsia="Times New Roman" w:cs="Arial"/>
          <w:color w:val="000000"/>
          <w:szCs w:val="20"/>
        </w:rPr>
        <w:t>7.18. Nenhum prazo de recebimento correrá enquanto pendente a solução, pelo contratado, de inconsistências verificadas na execução do objeto ou no instrumento de cobrança.</w:t>
      </w:r>
    </w:p>
    <w:p w14:paraId="30C284CF" w14:textId="77777777" w:rsidR="00B168B5" w:rsidRDefault="006A4C1F" w:rsidP="00EE1228">
      <w:pPr>
        <w:widowControl w:val="0"/>
        <w:spacing w:before="120" w:after="120" w:line="276" w:lineRule="auto"/>
        <w:jc w:val="both"/>
        <w:rPr>
          <w:rFonts w:eastAsia="Times New Roman" w:cs="Arial"/>
          <w:color w:val="000000"/>
          <w:szCs w:val="20"/>
        </w:rPr>
      </w:pPr>
      <w:r>
        <w:rPr>
          <w:rFonts w:eastAsia="Times New Roman" w:cs="Arial"/>
          <w:color w:val="000000"/>
          <w:szCs w:val="20"/>
        </w:rPr>
        <w:t>7.19. O recebimento provisório ou definitivo não excluirá a responsabilidade civil pela solidez e pela segurança do serviço nem a responsabilidade ético-profissional pela perfeita execução do contrato.</w:t>
      </w:r>
    </w:p>
    <w:p w14:paraId="316DD3A4" w14:textId="77777777" w:rsidR="00B168B5" w:rsidRDefault="006A4C1F" w:rsidP="00EE1228">
      <w:pPr>
        <w:widowControl w:val="0"/>
        <w:spacing w:before="240" w:after="120" w:line="276" w:lineRule="auto"/>
        <w:jc w:val="both"/>
        <w:rPr>
          <w:rFonts w:eastAsia="Times New Roman" w:cs="Arial"/>
          <w:b/>
          <w:bCs/>
          <w:color w:val="000000"/>
          <w:szCs w:val="20"/>
          <w:u w:val="single"/>
        </w:rPr>
      </w:pPr>
      <w:r>
        <w:rPr>
          <w:rFonts w:eastAsia="Times New Roman" w:cs="Arial"/>
          <w:b/>
          <w:bCs/>
          <w:color w:val="000000"/>
          <w:szCs w:val="20"/>
          <w:u w:val="single"/>
        </w:rPr>
        <w:t>Liquidação e Pagamento</w:t>
      </w:r>
    </w:p>
    <w:p w14:paraId="5D5CF745" w14:textId="77777777" w:rsidR="00B168B5" w:rsidRDefault="006A4C1F" w:rsidP="00EE1228">
      <w:pPr>
        <w:widowControl w:val="0"/>
        <w:spacing w:before="120" w:after="120" w:line="276" w:lineRule="auto"/>
        <w:jc w:val="both"/>
        <w:rPr>
          <w:rFonts w:eastAsia="Times New Roman" w:cs="Arial"/>
          <w:color w:val="000000"/>
          <w:szCs w:val="20"/>
        </w:rPr>
      </w:pPr>
      <w:bookmarkStart w:id="16" w:name="_heading=h.2xcytpi"/>
      <w:bookmarkEnd w:id="16"/>
      <w:r>
        <w:rPr>
          <w:rFonts w:eastAsia="Times New Roman" w:cs="Arial"/>
          <w:color w:val="000000"/>
          <w:szCs w:val="20"/>
        </w:rPr>
        <w:t xml:space="preserve">7.20. O pagamento será realizado </w:t>
      </w:r>
      <w:r>
        <w:rPr>
          <w:rFonts w:eastAsia="Times New Roman" w:cs="Arial"/>
          <w:szCs w:val="20"/>
        </w:rPr>
        <w:t xml:space="preserve">no  </w:t>
      </w:r>
      <w:sdt>
        <w:sdtPr>
          <w:tag w:val="goog_rdk_44"/>
          <w:id w:val="1321160730"/>
        </w:sdtPr>
        <w:sdtEndPr/>
        <w:sdtContent/>
      </w:sdt>
      <w:r>
        <w:rPr>
          <w:rFonts w:eastAsia="Times New Roman" w:cs="Arial"/>
          <w:szCs w:val="20"/>
        </w:rPr>
        <w:t>prazo máximo de até 10 (dez) dias</w:t>
      </w:r>
      <w:r>
        <w:rPr>
          <w:rFonts w:eastAsia="Times New Roman" w:cs="Arial"/>
          <w:color w:val="000000"/>
          <w:szCs w:val="20"/>
        </w:rPr>
        <w:t>, prorrogável por igual período mediante justificativa, contados a partir do recebimento da Nota Fiscal ou Fatura, através de ordem bancária, para crédito em banco, agência e conta corrente indicados pelo contratado.</w:t>
      </w:r>
    </w:p>
    <w:p w14:paraId="5286F0DA" w14:textId="77777777" w:rsidR="00B168B5" w:rsidRDefault="006A4C1F" w:rsidP="00EE1228">
      <w:pPr>
        <w:widowControl w:val="0"/>
        <w:spacing w:before="120" w:after="120" w:line="276" w:lineRule="auto"/>
        <w:jc w:val="both"/>
        <w:rPr>
          <w:rFonts w:eastAsia="Times New Roman" w:cs="Arial"/>
          <w:color w:val="000000"/>
          <w:szCs w:val="20"/>
        </w:rPr>
      </w:pPr>
      <w:r>
        <w:rPr>
          <w:rFonts w:eastAsia="Times New Roman" w:cs="Arial"/>
          <w:color w:val="000000"/>
          <w:szCs w:val="20"/>
        </w:rPr>
        <w:t xml:space="preserve">7.21. O prazo de que trata o item anterior será reduzido à metade, mantendo-se a possibilidade de prorrogação, nos casos de contratações decorrentes de despesas cujos valores não ultrapassem o limite de que trata o </w:t>
      </w:r>
      <w:hyperlink r:id="rId12" w:anchor="art75" w:history="1">
        <w:r>
          <w:rPr>
            <w:rFonts w:eastAsia="Times New Roman" w:cs="Arial"/>
            <w:color w:val="000000"/>
            <w:szCs w:val="20"/>
          </w:rPr>
          <w:t>inciso II do art. 75 da Lei nº 14.133/2021</w:t>
        </w:r>
      </w:hyperlink>
      <w:r>
        <w:rPr>
          <w:rFonts w:eastAsia="Times New Roman" w:cs="Arial"/>
          <w:color w:val="000000"/>
          <w:szCs w:val="20"/>
        </w:rPr>
        <w:t>.</w:t>
      </w:r>
    </w:p>
    <w:p w14:paraId="1DD2AC6C" w14:textId="77777777" w:rsidR="00B168B5" w:rsidRDefault="006A4C1F" w:rsidP="00EE1228">
      <w:pPr>
        <w:widowControl w:val="0"/>
        <w:spacing w:before="120" w:after="120" w:line="276" w:lineRule="auto"/>
        <w:jc w:val="both"/>
        <w:rPr>
          <w:rFonts w:eastAsia="Times New Roman" w:cs="Arial"/>
          <w:color w:val="000000"/>
          <w:szCs w:val="20"/>
        </w:rPr>
      </w:pPr>
      <w:bookmarkStart w:id="17" w:name="_heading=h.1ci93xb"/>
      <w:bookmarkEnd w:id="17"/>
      <w:r>
        <w:rPr>
          <w:rFonts w:eastAsia="Times New Roman" w:cs="Arial"/>
          <w:color w:val="000000"/>
          <w:szCs w:val="20"/>
        </w:rPr>
        <w:t xml:space="preserve">7.22. A Nota Fiscal ou Fatura deverá ser apresentada acompanhada, obrigatoriamente,  </w:t>
      </w:r>
      <w:sdt>
        <w:sdtPr>
          <w:tag w:val="goog_rdk_45"/>
          <w:id w:val="-676425050"/>
        </w:sdtPr>
        <w:sdtEndPr/>
        <w:sdtContent/>
      </w:sdt>
      <w:r>
        <w:rPr>
          <w:rFonts w:eastAsia="Times New Roman" w:cs="Arial"/>
          <w:color w:val="000000"/>
          <w:szCs w:val="20"/>
        </w:rPr>
        <w:t xml:space="preserve">dos documentos de comprovação da regularidade fiscal, que pode ser constatada por meio de consulta </w:t>
      </w:r>
      <w:r>
        <w:rPr>
          <w:rFonts w:eastAsia="Times New Roman" w:cs="Arial"/>
          <w:i/>
          <w:iCs/>
          <w:color w:val="000000"/>
          <w:szCs w:val="20"/>
        </w:rPr>
        <w:t>on-line</w:t>
      </w:r>
      <w:r>
        <w:rPr>
          <w:rFonts w:eastAsia="Times New Roman" w:cs="Arial"/>
          <w:color w:val="000000"/>
          <w:szCs w:val="20"/>
        </w:rPr>
        <w:t xml:space="preserve"> ao SICAF ou, na impossibilidade de acesso ao referido Sistema, mediante consulta aos sítios eletrônicos oficiais ou à documentação mencionada no art. 68 da Lei nº 14.133/2021. </w:t>
      </w:r>
    </w:p>
    <w:p w14:paraId="362D5AD1" w14:textId="77777777" w:rsidR="00B168B5" w:rsidRDefault="006A4C1F" w:rsidP="00EE1228">
      <w:pPr>
        <w:widowControl w:val="0"/>
        <w:spacing w:before="120" w:after="120" w:line="276" w:lineRule="auto"/>
        <w:jc w:val="both"/>
        <w:rPr>
          <w:rFonts w:eastAsia="Times New Roman" w:cs="Arial"/>
          <w:color w:val="000000"/>
          <w:szCs w:val="20"/>
        </w:rPr>
      </w:pPr>
      <w:bookmarkStart w:id="18" w:name="_heading=h.3whwml4"/>
      <w:bookmarkEnd w:id="18"/>
      <w:r>
        <w:rPr>
          <w:rFonts w:eastAsia="Times New Roman" w:cs="Arial"/>
          <w:color w:val="000000"/>
          <w:szCs w:val="20"/>
        </w:rPr>
        <w:t>7.23. É responsabilidade da empresa contratada informar a superveniência de causa impeditiva à manutenção do contrato sendo que, previamente à emissão de nota de empenho e a cada pagamento, a Administração poderá realizar consultas para identificar possível suspensão temporária de participação em licitação, no âmbito do órgão ou entidade, proibição de contratar com o Poder Público, bem como ocorrências impeditivas indiretas.</w:t>
      </w:r>
    </w:p>
    <w:p w14:paraId="0501C485" w14:textId="77777777" w:rsidR="00B168B5" w:rsidRDefault="006A4C1F" w:rsidP="00EE1228">
      <w:pPr>
        <w:widowControl w:val="0"/>
        <w:spacing w:before="120" w:after="120" w:line="276" w:lineRule="auto"/>
        <w:jc w:val="both"/>
        <w:rPr>
          <w:rFonts w:eastAsia="Times New Roman" w:cs="Arial"/>
          <w:color w:val="000000"/>
          <w:szCs w:val="20"/>
        </w:rPr>
      </w:pPr>
      <w:r>
        <w:rPr>
          <w:rFonts w:eastAsia="Times New Roman" w:cs="Arial"/>
          <w:color w:val="000000"/>
          <w:szCs w:val="20"/>
        </w:rPr>
        <w:t>7.24. Constatando-se situação de irregularidade da contratada, será providenciada sua notificação, por escrito, para que, no prazo de 5 (cinco) dias úteis, regularize sua situação ou, no mesmo prazo, apresente sua defesa. O prazo poderá ser prorrogado uma vez, por igual período, a critério do contratante.</w:t>
      </w:r>
    </w:p>
    <w:p w14:paraId="2FDCC576" w14:textId="77777777" w:rsidR="00B168B5" w:rsidRDefault="006A4C1F" w:rsidP="00EE1228">
      <w:pPr>
        <w:widowControl w:val="0"/>
        <w:spacing w:before="120" w:after="120" w:line="276" w:lineRule="auto"/>
        <w:jc w:val="both"/>
        <w:rPr>
          <w:rFonts w:eastAsia="Times New Roman" w:cs="Arial"/>
          <w:color w:val="000000"/>
          <w:szCs w:val="20"/>
        </w:rPr>
      </w:pPr>
      <w:r>
        <w:rPr>
          <w:rFonts w:eastAsia="Times New Roman" w:cs="Arial"/>
          <w:color w:val="000000"/>
          <w:szCs w:val="20"/>
        </w:rPr>
        <w:t xml:space="preserve">7.25. Não havendo regularização ou sendo a defesa considerada improcedente, o contratante deverá comunicar aos órgãos responsáveis pela fiscalização da regularidade fiscal quanto à inadimplência do contratado, bem como quanto à existência de pagamento a ser efetuado, para que sejam acionados os meios pertinentes e necessários para garantir o recebimento de seus créditos. </w:t>
      </w:r>
    </w:p>
    <w:p w14:paraId="438FFA9C" w14:textId="77777777" w:rsidR="00B168B5" w:rsidRDefault="006A4C1F" w:rsidP="00EE1228">
      <w:pPr>
        <w:widowControl w:val="0"/>
        <w:spacing w:before="120" w:after="120" w:line="276" w:lineRule="auto"/>
        <w:jc w:val="both"/>
        <w:rPr>
          <w:rFonts w:eastAsia="Times New Roman" w:cs="Arial"/>
          <w:color w:val="000000"/>
          <w:szCs w:val="20"/>
        </w:rPr>
      </w:pPr>
      <w:r>
        <w:rPr>
          <w:rFonts w:eastAsia="Times New Roman" w:cs="Arial"/>
          <w:color w:val="000000"/>
          <w:szCs w:val="20"/>
        </w:rPr>
        <w:t>7.26. Persistindo a irregularidade, o contratante deverá adotar as medidas necessárias à rescisão contratual nos autos do processo administrativo correspondente, assegurada ao contratado a ampla defesa.</w:t>
      </w:r>
    </w:p>
    <w:p w14:paraId="058E1C1A" w14:textId="77777777" w:rsidR="00B168B5" w:rsidRDefault="006A4C1F" w:rsidP="00EE1228">
      <w:pPr>
        <w:widowControl w:val="0"/>
        <w:spacing w:before="120" w:after="120" w:line="276" w:lineRule="auto"/>
        <w:jc w:val="both"/>
        <w:rPr>
          <w:rFonts w:eastAsia="Times New Roman" w:cs="Arial"/>
          <w:color w:val="000000"/>
          <w:szCs w:val="20"/>
        </w:rPr>
      </w:pPr>
      <w:r>
        <w:rPr>
          <w:rFonts w:eastAsia="Times New Roman" w:cs="Arial"/>
          <w:color w:val="000000"/>
          <w:szCs w:val="20"/>
        </w:rPr>
        <w:t xml:space="preserve">7.27. Havendo a efetiva execução do objeto, os pagamentos serão realizados normalmente, até que se decida </w:t>
      </w:r>
      <w:r>
        <w:rPr>
          <w:rFonts w:eastAsia="Times New Roman" w:cs="Arial"/>
          <w:color w:val="000000"/>
          <w:szCs w:val="20"/>
        </w:rPr>
        <w:lastRenderedPageBreak/>
        <w:t xml:space="preserve">pela rescisão do contrato, caso o contratado não regularize sua situação. </w:t>
      </w:r>
    </w:p>
    <w:p w14:paraId="37D8B45D" w14:textId="77777777" w:rsidR="00B168B5" w:rsidRDefault="006A4C1F" w:rsidP="00EE1228">
      <w:pPr>
        <w:widowControl w:val="0"/>
        <w:spacing w:before="120" w:after="120" w:line="276" w:lineRule="auto"/>
        <w:jc w:val="both"/>
        <w:rPr>
          <w:rFonts w:eastAsia="Times New Roman" w:cs="Arial"/>
          <w:color w:val="000000"/>
          <w:szCs w:val="20"/>
        </w:rPr>
      </w:pPr>
      <w:r>
        <w:rPr>
          <w:rFonts w:eastAsia="Times New Roman" w:cs="Arial"/>
          <w:color w:val="000000"/>
          <w:szCs w:val="20"/>
        </w:rPr>
        <w:t>7.28. Será rescindido o contrato em execução com a contratada inadimplente, salvo por motivo de economicidade, segurança nacional ou outro de interesse público de alta relevância, devidamente justificado, em qualquer caso, pela máxima autoridade da contratante.</w:t>
      </w:r>
    </w:p>
    <w:p w14:paraId="0F8C1FFE" w14:textId="77777777" w:rsidR="00B168B5" w:rsidRDefault="006A4C1F" w:rsidP="00EE1228">
      <w:pPr>
        <w:widowControl w:val="0"/>
        <w:spacing w:before="120" w:after="120" w:line="276" w:lineRule="auto"/>
        <w:jc w:val="both"/>
        <w:rPr>
          <w:rFonts w:eastAsia="Times New Roman" w:cs="Arial"/>
          <w:color w:val="000000"/>
          <w:szCs w:val="20"/>
        </w:rPr>
      </w:pPr>
      <w:r>
        <w:rPr>
          <w:rFonts w:eastAsia="Times New Roman" w:cs="Arial"/>
          <w:color w:val="000000"/>
          <w:szCs w:val="20"/>
        </w:rPr>
        <w:t>7.29. Para fins de liquidação, o setor competente deve verificar se a Nota Fiscal ou Fatura apresentada expressa os elementos necessários e essenciais do documento, tais como:</w:t>
      </w:r>
    </w:p>
    <w:p w14:paraId="0DB3FC56" w14:textId="77777777" w:rsidR="00B168B5" w:rsidRDefault="006A4C1F" w:rsidP="00EE1228">
      <w:pPr>
        <w:widowControl w:val="0"/>
        <w:spacing w:before="120" w:after="120" w:line="276" w:lineRule="auto"/>
        <w:jc w:val="both"/>
        <w:rPr>
          <w:rFonts w:eastAsia="Times New Roman" w:cs="Arial"/>
          <w:color w:val="000000"/>
          <w:szCs w:val="20"/>
        </w:rPr>
      </w:pPr>
      <w:r>
        <w:rPr>
          <w:rFonts w:eastAsia="Times New Roman" w:cs="Arial"/>
          <w:color w:val="000000"/>
          <w:szCs w:val="20"/>
        </w:rPr>
        <w:t>7.29.1. O prazo de validade.</w:t>
      </w:r>
    </w:p>
    <w:p w14:paraId="4CE43766" w14:textId="77777777" w:rsidR="00B168B5" w:rsidRDefault="006A4C1F" w:rsidP="00EE1228">
      <w:pPr>
        <w:widowControl w:val="0"/>
        <w:spacing w:before="120" w:after="120" w:line="276" w:lineRule="auto"/>
        <w:jc w:val="both"/>
        <w:rPr>
          <w:rFonts w:eastAsia="Times New Roman" w:cs="Arial"/>
          <w:color w:val="000000"/>
          <w:szCs w:val="20"/>
        </w:rPr>
      </w:pPr>
      <w:r>
        <w:rPr>
          <w:rFonts w:eastAsia="Times New Roman" w:cs="Arial"/>
          <w:color w:val="000000"/>
          <w:szCs w:val="20"/>
        </w:rPr>
        <w:t>7.29.2. A data da emissão.</w:t>
      </w:r>
    </w:p>
    <w:p w14:paraId="6A2E1AD2" w14:textId="77777777" w:rsidR="00B168B5" w:rsidRDefault="006A4C1F" w:rsidP="00EE1228">
      <w:pPr>
        <w:widowControl w:val="0"/>
        <w:spacing w:before="120" w:after="120" w:line="276" w:lineRule="auto"/>
        <w:jc w:val="both"/>
        <w:rPr>
          <w:rFonts w:eastAsia="Times New Roman" w:cs="Arial"/>
          <w:color w:val="000000"/>
          <w:szCs w:val="20"/>
        </w:rPr>
      </w:pPr>
      <w:r>
        <w:rPr>
          <w:rFonts w:eastAsia="Times New Roman" w:cs="Arial"/>
          <w:color w:val="000000"/>
          <w:szCs w:val="20"/>
        </w:rPr>
        <w:t>7.29.3. Os dados do contrato e do órgão contratante.</w:t>
      </w:r>
    </w:p>
    <w:p w14:paraId="05C7D12B" w14:textId="77777777" w:rsidR="00B168B5" w:rsidRDefault="006A4C1F" w:rsidP="00EE1228">
      <w:pPr>
        <w:widowControl w:val="0"/>
        <w:spacing w:before="120" w:after="120" w:line="276" w:lineRule="auto"/>
        <w:jc w:val="both"/>
        <w:rPr>
          <w:rFonts w:eastAsia="Times New Roman" w:cs="Arial"/>
          <w:color w:val="000000"/>
          <w:szCs w:val="20"/>
        </w:rPr>
      </w:pPr>
      <w:r>
        <w:rPr>
          <w:rFonts w:eastAsia="Times New Roman" w:cs="Arial"/>
          <w:color w:val="000000"/>
          <w:szCs w:val="20"/>
        </w:rPr>
        <w:t>7.29.4. O período respectivo de execução do contrato.</w:t>
      </w:r>
    </w:p>
    <w:p w14:paraId="5DB02128" w14:textId="77777777" w:rsidR="00B168B5" w:rsidRDefault="006A4C1F" w:rsidP="00EE1228">
      <w:pPr>
        <w:widowControl w:val="0"/>
        <w:spacing w:before="120" w:after="120" w:line="276" w:lineRule="auto"/>
        <w:jc w:val="both"/>
        <w:rPr>
          <w:rFonts w:eastAsia="Times New Roman" w:cs="Arial"/>
          <w:color w:val="000000"/>
          <w:szCs w:val="20"/>
        </w:rPr>
      </w:pPr>
      <w:r>
        <w:rPr>
          <w:rFonts w:eastAsia="Times New Roman" w:cs="Arial"/>
          <w:color w:val="000000"/>
          <w:szCs w:val="20"/>
        </w:rPr>
        <w:t>7.29.5. O valor a pagar.</w:t>
      </w:r>
    </w:p>
    <w:p w14:paraId="48F4E0C2" w14:textId="77777777" w:rsidR="00B168B5" w:rsidRDefault="006A4C1F" w:rsidP="00EE1228">
      <w:pPr>
        <w:widowControl w:val="0"/>
        <w:spacing w:before="120" w:after="120" w:line="276" w:lineRule="auto"/>
        <w:jc w:val="both"/>
        <w:rPr>
          <w:rFonts w:eastAsia="Times New Roman" w:cs="Arial"/>
          <w:color w:val="000000"/>
          <w:szCs w:val="20"/>
        </w:rPr>
      </w:pPr>
      <w:r>
        <w:rPr>
          <w:rFonts w:eastAsia="Times New Roman" w:cs="Arial"/>
          <w:color w:val="000000"/>
          <w:szCs w:val="20"/>
        </w:rPr>
        <w:t>7.29.6. Eventual destaque do valor de retenções tributárias cabíveis.</w:t>
      </w:r>
    </w:p>
    <w:p w14:paraId="755F5B86" w14:textId="77777777" w:rsidR="00B168B5" w:rsidRDefault="006A4C1F" w:rsidP="00EE1228">
      <w:pPr>
        <w:widowControl w:val="0"/>
        <w:spacing w:before="120" w:after="120" w:line="276" w:lineRule="auto"/>
        <w:jc w:val="both"/>
        <w:rPr>
          <w:rFonts w:eastAsia="Times New Roman" w:cs="Arial"/>
          <w:color w:val="000000"/>
          <w:szCs w:val="20"/>
        </w:rPr>
      </w:pPr>
      <w:bookmarkStart w:id="19" w:name="_heading=h.1t3h5sf"/>
      <w:bookmarkEnd w:id="19"/>
      <w:r>
        <w:rPr>
          <w:rFonts w:eastAsia="Times New Roman" w:cs="Arial"/>
          <w:color w:val="000000"/>
          <w:szCs w:val="20"/>
        </w:rPr>
        <w:t>7.30. Será considerada data do pagamento o dia em que constar como emitida a ordem bancária.</w:t>
      </w:r>
    </w:p>
    <w:p w14:paraId="664716D8" w14:textId="77777777" w:rsidR="00B168B5" w:rsidRDefault="006A4C1F" w:rsidP="00EE1228">
      <w:pPr>
        <w:widowControl w:val="0"/>
        <w:spacing w:before="120" w:after="120" w:line="276" w:lineRule="auto"/>
        <w:jc w:val="both"/>
        <w:rPr>
          <w:rFonts w:eastAsia="Times New Roman" w:cs="Arial"/>
          <w:color w:val="000000"/>
          <w:szCs w:val="20"/>
        </w:rPr>
      </w:pPr>
      <w:r>
        <w:rPr>
          <w:rFonts w:cs="Arial"/>
          <w:szCs w:val="20"/>
        </w:rPr>
        <w:t xml:space="preserve">7.31. </w:t>
      </w:r>
      <w:r>
        <w:rPr>
          <w:rFonts w:eastAsia="Times New Roman" w:cs="Arial"/>
          <w:color w:val="000000"/>
          <w:szCs w:val="20"/>
        </w:rPr>
        <w:t xml:space="preserve">Quando do pagamento, serão efetuadas as retenções tributárias incidentes, considerados os percentuais estabelecidos na legislação vigente, ainda que divirjam dos percentuais de tributos indicados na planilha. </w:t>
      </w:r>
    </w:p>
    <w:p w14:paraId="50443D5A" w14:textId="77777777" w:rsidR="00B168B5" w:rsidRDefault="006A4C1F" w:rsidP="00EE1228">
      <w:pPr>
        <w:widowControl w:val="0"/>
        <w:spacing w:before="120" w:after="120" w:line="276" w:lineRule="auto"/>
        <w:jc w:val="both"/>
        <w:rPr>
          <w:rFonts w:eastAsia="Times New Roman" w:cs="Arial"/>
          <w:color w:val="000000"/>
          <w:szCs w:val="20"/>
        </w:rPr>
      </w:pPr>
      <w:r>
        <w:rPr>
          <w:rFonts w:eastAsia="Times New Roman" w:cs="Arial"/>
          <w:color w:val="000000"/>
          <w:szCs w:val="20"/>
        </w:rPr>
        <w:t>7.32. O contratado regularmente optante pelo Simples Nacional, nos termos da Lei Complementar nº 123, de 2006,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p>
    <w:p w14:paraId="64F27A36" w14:textId="77777777" w:rsidR="00B168B5" w:rsidRDefault="006A4C1F" w:rsidP="00EE1228">
      <w:pPr>
        <w:widowControl w:val="0"/>
        <w:spacing w:before="120" w:after="120" w:line="276" w:lineRule="auto"/>
        <w:jc w:val="both"/>
        <w:rPr>
          <w:rFonts w:eastAsia="Times New Roman" w:cs="Arial"/>
          <w:color w:val="000000"/>
          <w:szCs w:val="20"/>
        </w:rPr>
      </w:pPr>
      <w:r>
        <w:rPr>
          <w:rFonts w:eastAsia="Times New Roman" w:cs="Arial"/>
          <w:color w:val="000000"/>
          <w:szCs w:val="20"/>
        </w:rPr>
        <w:t>7.33. Havendo erro na apresentação da Nota Fiscal/Fatura ou dos documentos pertinentes à execução do objeto, ou, ainda, circunstância que impeça a liquidação da despesa, como, por exemplo, obrigação financeira pendente, decorrente de penalidade imposta ou inadimplência, o pagamento ficará sobrestado até que a Contratada providencie as medidas saneadoras. Nesta hipótese, o prazo para pagamento reiniciará após a comprovação da regularização da situação, sem ônus à Contratante.</w:t>
      </w:r>
    </w:p>
    <w:p w14:paraId="454765A0" w14:textId="77777777" w:rsidR="00B168B5" w:rsidRDefault="006A4C1F" w:rsidP="00EE1228">
      <w:pPr>
        <w:widowControl w:val="0"/>
        <w:spacing w:before="120" w:after="120" w:line="276" w:lineRule="auto"/>
        <w:jc w:val="both"/>
        <w:rPr>
          <w:rFonts w:eastAsia="Times New Roman" w:cs="Arial"/>
          <w:color w:val="000000"/>
          <w:szCs w:val="20"/>
        </w:rPr>
      </w:pPr>
      <w:r>
        <w:rPr>
          <w:rFonts w:cs="Arial"/>
          <w:szCs w:val="20"/>
        </w:rPr>
        <w:t xml:space="preserve">7.34. </w:t>
      </w:r>
      <w:r>
        <w:rPr>
          <w:rFonts w:eastAsia="Times New Roman" w:cs="Arial"/>
          <w:color w:val="000000"/>
          <w:szCs w:val="20"/>
        </w:rPr>
        <w:t>No caso de atraso no pagamento por culpa do Contratante, os valores devidos ao contratado serão atualizados monetariamente entre o termo final do prazo de pagamento até a data de sua efetiva realização, mediante aplicação do Indice Nacional de Preços ao Consumidor Amplo – IPCA de correção monetária.</w:t>
      </w:r>
    </w:p>
    <w:p w14:paraId="5F127634" w14:textId="77777777" w:rsidR="00B168B5" w:rsidRDefault="006A4C1F" w:rsidP="00EE1228">
      <w:pPr>
        <w:widowControl w:val="0"/>
        <w:tabs>
          <w:tab w:val="left" w:pos="567"/>
        </w:tabs>
        <w:spacing w:before="240" w:after="120" w:line="276" w:lineRule="auto"/>
        <w:jc w:val="both"/>
        <w:rPr>
          <w:rFonts w:eastAsia="Times New Roman" w:cs="Arial"/>
          <w:b/>
          <w:bCs/>
          <w:color w:val="000000"/>
          <w:szCs w:val="20"/>
          <w:u w:val="single"/>
        </w:rPr>
      </w:pPr>
      <w:r>
        <w:rPr>
          <w:rFonts w:eastAsia="Times New Roman" w:cs="Arial"/>
          <w:b/>
          <w:bCs/>
          <w:color w:val="000000"/>
          <w:szCs w:val="20"/>
          <w:u w:val="single"/>
        </w:rPr>
        <w:t>Antecipação de pagamento</w:t>
      </w:r>
    </w:p>
    <w:p w14:paraId="624D82E1" w14:textId="77777777" w:rsidR="00B168B5" w:rsidRDefault="006A4C1F" w:rsidP="00EE1228">
      <w:pPr>
        <w:widowControl w:val="0"/>
        <w:tabs>
          <w:tab w:val="left" w:pos="567"/>
        </w:tabs>
        <w:spacing w:before="240" w:after="120" w:line="276" w:lineRule="auto"/>
        <w:jc w:val="both"/>
        <w:rPr>
          <w:rFonts w:eastAsia="Times New Roman" w:cs="Arial"/>
          <w:color w:val="000000"/>
          <w:szCs w:val="20"/>
        </w:rPr>
      </w:pPr>
      <w:r>
        <w:rPr>
          <w:rFonts w:eastAsia="Times New Roman" w:cs="Arial"/>
          <w:color w:val="000000"/>
          <w:szCs w:val="20"/>
        </w:rPr>
        <w:t>7.35. Não será adotada a antecipação de pagamento.</w:t>
      </w:r>
    </w:p>
    <w:p w14:paraId="52A2D159" w14:textId="77777777" w:rsidR="00B168B5" w:rsidRDefault="006A4C1F" w:rsidP="00EE1228">
      <w:pPr>
        <w:widowControl w:val="0"/>
        <w:tabs>
          <w:tab w:val="left" w:pos="567"/>
        </w:tabs>
        <w:spacing w:before="240" w:after="120" w:line="276" w:lineRule="auto"/>
        <w:jc w:val="both"/>
        <w:rPr>
          <w:rFonts w:eastAsia="Times New Roman" w:cs="Arial"/>
          <w:b/>
          <w:bCs/>
          <w:color w:val="000000"/>
          <w:szCs w:val="20"/>
        </w:rPr>
      </w:pPr>
      <w:bookmarkStart w:id="20" w:name="_heading=h.2bn6wsx"/>
      <w:bookmarkEnd w:id="20"/>
      <w:r>
        <w:rPr>
          <w:rFonts w:eastAsia="Times New Roman" w:cs="Arial"/>
          <w:b/>
          <w:bCs/>
          <w:color w:val="000000"/>
          <w:szCs w:val="20"/>
        </w:rPr>
        <w:t xml:space="preserve">8. FORMA E CRITÉRIOS DE SELEÇÃO DO FORNECEDOR </w:t>
      </w:r>
    </w:p>
    <w:p w14:paraId="4B46147B" w14:textId="77777777" w:rsidR="00B168B5" w:rsidRDefault="006A4C1F" w:rsidP="00EE1228">
      <w:pPr>
        <w:widowControl w:val="0"/>
        <w:tabs>
          <w:tab w:val="left" w:pos="567"/>
        </w:tabs>
        <w:spacing w:before="240" w:after="120" w:line="276" w:lineRule="auto"/>
        <w:jc w:val="both"/>
        <w:rPr>
          <w:rFonts w:eastAsia="Times New Roman" w:cs="Arial"/>
          <w:b/>
          <w:bCs/>
          <w:color w:val="000000"/>
          <w:szCs w:val="20"/>
        </w:rPr>
      </w:pPr>
      <w:r>
        <w:rPr>
          <w:rFonts w:eastAsia="Times New Roman" w:cs="Arial"/>
          <w:b/>
          <w:bCs/>
          <w:color w:val="000000"/>
          <w:szCs w:val="20"/>
        </w:rPr>
        <w:t>Forma de seleção e critério de julgamento da proposta</w:t>
      </w:r>
    </w:p>
    <w:p w14:paraId="5A8C81A8" w14:textId="77777777" w:rsidR="00B168B5" w:rsidRDefault="006A4C1F" w:rsidP="00EE1228">
      <w:pPr>
        <w:widowControl w:val="0"/>
        <w:tabs>
          <w:tab w:val="left" w:pos="567"/>
        </w:tabs>
        <w:spacing w:before="240" w:after="120" w:line="276" w:lineRule="auto"/>
        <w:jc w:val="both"/>
        <w:rPr>
          <w:rFonts w:eastAsia="Times New Roman" w:cs="Arial"/>
          <w:b/>
          <w:bCs/>
          <w:color w:val="000000"/>
          <w:szCs w:val="20"/>
        </w:rPr>
      </w:pPr>
      <w:r>
        <w:rPr>
          <w:rFonts w:eastAsia="Times New Roman" w:cs="Arial"/>
          <w:color w:val="000000"/>
          <w:szCs w:val="20"/>
        </w:rPr>
        <w:t xml:space="preserve">8.1. O fornecedor será selecionado por meio da realização de procedimento de LICITAÇÃO, na modalidade PREGÃO, sob a forma ELETRÔNICA, com adoção do critério de julgamento pelo </w:t>
      </w:r>
      <w:r>
        <w:rPr>
          <w:rFonts w:eastAsia="Times New Roman" w:cs="Arial"/>
          <w:b/>
          <w:bCs/>
          <w:color w:val="000000"/>
          <w:szCs w:val="20"/>
        </w:rPr>
        <w:t>MENOR PREÇO GLOBAL.</w:t>
      </w:r>
      <w:r>
        <w:rPr>
          <w:rFonts w:eastAsia="Times New Roman" w:cs="Arial"/>
          <w:color w:val="000000"/>
          <w:szCs w:val="20"/>
        </w:rPr>
        <w:t xml:space="preserve"> </w:t>
      </w:r>
    </w:p>
    <w:p w14:paraId="5B56F51A" w14:textId="77777777" w:rsidR="00B168B5" w:rsidRDefault="006A4C1F" w:rsidP="00EE1228">
      <w:pPr>
        <w:widowControl w:val="0"/>
        <w:spacing w:before="240" w:after="120" w:line="276" w:lineRule="auto"/>
        <w:jc w:val="both"/>
        <w:rPr>
          <w:rFonts w:cs="Arial"/>
          <w:b/>
          <w:bCs/>
          <w:szCs w:val="20"/>
        </w:rPr>
      </w:pPr>
      <w:r>
        <w:rPr>
          <w:rFonts w:eastAsia="Times New Roman" w:cs="Arial"/>
          <w:b/>
          <w:bCs/>
          <w:color w:val="000000"/>
          <w:szCs w:val="20"/>
        </w:rPr>
        <w:t>Regime de execução</w:t>
      </w:r>
    </w:p>
    <w:p w14:paraId="3205D5F1" w14:textId="77777777" w:rsidR="00B168B5" w:rsidRDefault="006A4C1F" w:rsidP="00EE1228">
      <w:pPr>
        <w:widowControl w:val="0"/>
        <w:spacing w:before="240" w:after="120" w:line="276" w:lineRule="auto"/>
        <w:jc w:val="both"/>
        <w:rPr>
          <w:rFonts w:eastAsia="Times New Roman" w:cs="Arial"/>
          <w:b/>
          <w:bCs/>
          <w:color w:val="000000"/>
          <w:szCs w:val="20"/>
        </w:rPr>
      </w:pPr>
      <w:r>
        <w:rPr>
          <w:rFonts w:eastAsia="Times New Roman" w:cs="Arial"/>
          <w:color w:val="000000"/>
          <w:szCs w:val="20"/>
        </w:rPr>
        <w:t>8.2. O regime de execução do contrato será o de</w:t>
      </w:r>
      <w:r>
        <w:rPr>
          <w:rFonts w:eastAsia="Times New Roman" w:cs="Arial"/>
          <w:szCs w:val="20"/>
        </w:rPr>
        <w:t xml:space="preserve"> empreitada por preço unitário.</w:t>
      </w:r>
    </w:p>
    <w:p w14:paraId="24ED3CD1" w14:textId="77777777" w:rsidR="00B168B5" w:rsidRDefault="006A4C1F" w:rsidP="00EE1228">
      <w:pPr>
        <w:widowControl w:val="0"/>
        <w:spacing w:before="240" w:after="120" w:line="276" w:lineRule="auto"/>
        <w:jc w:val="both"/>
        <w:rPr>
          <w:rFonts w:eastAsia="Times New Roman" w:cs="Arial"/>
          <w:b/>
          <w:bCs/>
          <w:color w:val="000000"/>
          <w:szCs w:val="20"/>
        </w:rPr>
      </w:pPr>
      <w:r>
        <w:rPr>
          <w:rFonts w:cs="Arial"/>
          <w:szCs w:val="20"/>
        </w:rPr>
        <w:t xml:space="preserve">XXVIII - empreitada por preço unitário: contratação da execução da obra ou do serviço por preço certo de </w:t>
      </w:r>
      <w:r>
        <w:rPr>
          <w:rFonts w:cs="Arial"/>
          <w:szCs w:val="20"/>
        </w:rPr>
        <w:lastRenderedPageBreak/>
        <w:t>unidades determinadas.</w:t>
      </w:r>
    </w:p>
    <w:p w14:paraId="3C42F598" w14:textId="77777777" w:rsidR="00B168B5" w:rsidRDefault="006A4C1F" w:rsidP="00EE1228">
      <w:pPr>
        <w:widowControl w:val="0"/>
        <w:spacing w:before="240" w:after="120" w:line="276" w:lineRule="auto"/>
        <w:jc w:val="both"/>
        <w:rPr>
          <w:rFonts w:eastAsia="Times New Roman" w:cs="Arial"/>
          <w:color w:val="000000"/>
          <w:szCs w:val="20"/>
        </w:rPr>
      </w:pPr>
      <w:r>
        <w:rPr>
          <w:rFonts w:eastAsia="Times New Roman" w:cs="Arial"/>
          <w:b/>
          <w:bCs/>
          <w:color w:val="000000"/>
          <w:szCs w:val="20"/>
        </w:rPr>
        <w:t>Exigências de habilitaçã</w:t>
      </w:r>
      <w:sdt>
        <w:sdtPr>
          <w:tag w:val="goog_rdk_55"/>
          <w:id w:val="133683888"/>
        </w:sdtPr>
        <w:sdtEndPr/>
        <w:sdtContent/>
      </w:sdt>
      <w:r>
        <w:rPr>
          <w:rFonts w:eastAsia="Times New Roman" w:cs="Arial"/>
          <w:b/>
          <w:bCs/>
          <w:color w:val="000000"/>
          <w:szCs w:val="20"/>
        </w:rPr>
        <w:t>o</w:t>
      </w:r>
    </w:p>
    <w:p w14:paraId="6FD48F9F" w14:textId="77777777" w:rsidR="00B168B5" w:rsidRDefault="006A4C1F" w:rsidP="00EE1228">
      <w:pPr>
        <w:widowControl w:val="0"/>
        <w:spacing w:before="240" w:after="120" w:line="276" w:lineRule="auto"/>
        <w:jc w:val="both"/>
        <w:rPr>
          <w:rFonts w:eastAsia="Times New Roman" w:cs="Arial"/>
          <w:color w:val="000000"/>
          <w:szCs w:val="20"/>
        </w:rPr>
      </w:pPr>
      <w:r>
        <w:rPr>
          <w:rFonts w:eastAsia="Times New Roman" w:cs="Arial"/>
          <w:color w:val="000000"/>
          <w:szCs w:val="20"/>
        </w:rPr>
        <w:t xml:space="preserve">8.3. Para fins de habilitação, deverá o licitante comprovar os seguintes requisitos: </w:t>
      </w:r>
    </w:p>
    <w:p w14:paraId="4896CAEF" w14:textId="77777777" w:rsidR="00B168B5" w:rsidRDefault="006A4C1F" w:rsidP="00EE1228">
      <w:pPr>
        <w:widowControl w:val="0"/>
        <w:spacing w:before="240" w:after="120" w:line="276" w:lineRule="auto"/>
        <w:jc w:val="both"/>
        <w:rPr>
          <w:rFonts w:eastAsia="Times New Roman" w:cs="Arial"/>
          <w:color w:val="000000"/>
          <w:szCs w:val="20"/>
        </w:rPr>
      </w:pPr>
      <w:r>
        <w:rPr>
          <w:rFonts w:eastAsia="Times New Roman" w:cs="Arial"/>
          <w:b/>
          <w:bCs/>
          <w:color w:val="000000"/>
          <w:szCs w:val="20"/>
          <w:u w:val="single"/>
        </w:rPr>
        <w:t>Habilitação jurídica</w:t>
      </w:r>
    </w:p>
    <w:p w14:paraId="5BF41C8C" w14:textId="77777777" w:rsidR="00B168B5" w:rsidRDefault="006A4C1F" w:rsidP="00EE1228">
      <w:pPr>
        <w:widowControl w:val="0"/>
        <w:spacing w:before="120" w:after="120" w:line="276" w:lineRule="auto"/>
        <w:jc w:val="both"/>
        <w:rPr>
          <w:rFonts w:eastAsia="Times New Roman" w:cs="Arial"/>
          <w:color w:val="000000"/>
          <w:szCs w:val="20"/>
        </w:rPr>
      </w:pPr>
      <w:bookmarkStart w:id="21" w:name="_heading=h.3o7alnk"/>
      <w:bookmarkEnd w:id="21"/>
      <w:r>
        <w:rPr>
          <w:rFonts w:cs="Arial"/>
          <w:szCs w:val="20"/>
        </w:rPr>
        <w:t xml:space="preserve">8.4. </w:t>
      </w:r>
      <w:r>
        <w:rPr>
          <w:rFonts w:eastAsia="Times New Roman" w:cs="Arial"/>
          <w:b/>
          <w:bCs/>
          <w:color w:val="000000"/>
          <w:szCs w:val="20"/>
        </w:rPr>
        <w:t>Pessoa física:</w:t>
      </w:r>
      <w:r>
        <w:rPr>
          <w:rFonts w:eastAsia="Times New Roman" w:cs="Arial"/>
          <w:color w:val="000000"/>
          <w:szCs w:val="20"/>
        </w:rPr>
        <w:t xml:space="preserve"> cédula de identidade (RG) ou documento equivalente que, por força de lei, tenha validade para fins de identificação em todo o território nacional;</w:t>
      </w:r>
    </w:p>
    <w:p w14:paraId="3EF80C03" w14:textId="77777777" w:rsidR="00B168B5" w:rsidRDefault="006A4C1F" w:rsidP="00EE1228">
      <w:pPr>
        <w:widowControl w:val="0"/>
        <w:spacing w:before="120" w:after="120" w:line="276" w:lineRule="auto"/>
        <w:jc w:val="both"/>
        <w:rPr>
          <w:rFonts w:eastAsia="Times New Roman" w:cs="Arial"/>
          <w:color w:val="000000"/>
          <w:szCs w:val="20"/>
        </w:rPr>
      </w:pPr>
      <w:r>
        <w:rPr>
          <w:rFonts w:eastAsia="Times New Roman" w:cs="Arial"/>
          <w:color w:val="000000"/>
          <w:szCs w:val="20"/>
        </w:rPr>
        <w:t xml:space="preserve">8.5. </w:t>
      </w:r>
      <w:r>
        <w:rPr>
          <w:rFonts w:eastAsia="Times New Roman" w:cs="Arial"/>
          <w:b/>
          <w:bCs/>
          <w:color w:val="000000"/>
          <w:szCs w:val="20"/>
        </w:rPr>
        <w:t>Empresário individual</w:t>
      </w:r>
      <w:r>
        <w:rPr>
          <w:rFonts w:eastAsia="Times New Roman" w:cs="Arial"/>
          <w:color w:val="000000"/>
          <w:szCs w:val="20"/>
        </w:rPr>
        <w:t xml:space="preserve">: inscrição no Registro Público de Empresas Mercantis, a cargo da Junta Comercial da respectiva sede; </w:t>
      </w:r>
    </w:p>
    <w:p w14:paraId="4CF1B12C" w14:textId="77777777" w:rsidR="00B168B5" w:rsidRDefault="006A4C1F" w:rsidP="00EE1228">
      <w:pPr>
        <w:widowControl w:val="0"/>
        <w:spacing w:before="120" w:after="120" w:line="276" w:lineRule="auto"/>
        <w:jc w:val="both"/>
        <w:rPr>
          <w:rFonts w:eastAsia="Times New Roman" w:cs="Arial"/>
          <w:color w:val="000000"/>
          <w:szCs w:val="20"/>
        </w:rPr>
      </w:pPr>
      <w:r>
        <w:rPr>
          <w:rFonts w:eastAsia="Times New Roman" w:cs="Arial"/>
          <w:color w:val="000000"/>
          <w:szCs w:val="20"/>
        </w:rPr>
        <w:t xml:space="preserve">8.6. </w:t>
      </w:r>
      <w:r>
        <w:rPr>
          <w:rFonts w:eastAsia="Times New Roman" w:cs="Arial"/>
          <w:b/>
          <w:bCs/>
          <w:color w:val="000000"/>
          <w:szCs w:val="20"/>
        </w:rPr>
        <w:t>Microempreendedor Individual - MEI</w:t>
      </w:r>
      <w:r>
        <w:rPr>
          <w:rFonts w:eastAsia="Times New Roman" w:cs="Arial"/>
          <w:color w:val="000000"/>
          <w:szCs w:val="20"/>
        </w:rPr>
        <w:t xml:space="preserve">: Certificado da Condição de Microempreendedor Individual - CCMEI, cuja aceitação ficará condicionada à verificação da autenticidade no sítio </w:t>
      </w:r>
      <w:hyperlink r:id="rId13">
        <w:r>
          <w:rPr>
            <w:rFonts w:eastAsia="Times New Roman" w:cs="Arial"/>
            <w:color w:val="000080"/>
            <w:szCs w:val="20"/>
            <w:u w:val="single"/>
          </w:rPr>
          <w:t>https://www.gov.br/empresas-e-negocios/pt-br/empreendedor</w:t>
        </w:r>
      </w:hyperlink>
      <w:r>
        <w:rPr>
          <w:rFonts w:eastAsia="Times New Roman" w:cs="Arial"/>
          <w:color w:val="000000"/>
          <w:szCs w:val="20"/>
        </w:rPr>
        <w:t>;</w:t>
      </w:r>
    </w:p>
    <w:p w14:paraId="6F26B5E8" w14:textId="77777777" w:rsidR="00B168B5" w:rsidRDefault="00325E85" w:rsidP="00EE1228">
      <w:pPr>
        <w:widowControl w:val="0"/>
        <w:spacing w:before="120" w:after="120" w:line="276" w:lineRule="auto"/>
        <w:jc w:val="both"/>
        <w:rPr>
          <w:rFonts w:eastAsia="Times New Roman" w:cs="Arial"/>
          <w:color w:val="000000"/>
          <w:szCs w:val="20"/>
        </w:rPr>
      </w:pPr>
      <w:sdt>
        <w:sdtPr>
          <w:tag w:val="goog_rdk_57"/>
          <w:id w:val="-529690609"/>
        </w:sdtPr>
        <w:sdtEndPr/>
        <w:sdtContent/>
      </w:sdt>
      <w:r w:rsidR="006A4C1F">
        <w:rPr>
          <w:rFonts w:cs="Arial"/>
          <w:szCs w:val="20"/>
        </w:rPr>
        <w:t xml:space="preserve">8.7. </w:t>
      </w:r>
      <w:r w:rsidR="006A4C1F">
        <w:rPr>
          <w:rFonts w:eastAsia="Times New Roman" w:cs="Arial"/>
          <w:color w:val="000000"/>
          <w:szCs w:val="20"/>
        </w:rPr>
        <w:t>Sociedade empresária, sociedade limitada unipessoal – SLU ou sociedade identificada como empresa individual de responsabilidade limitada - EIRELI: inscrição do ato constitutivo, estatuto ou contrato social no Registro Público de Empresas Mercantis, a cargo da Junta Comercial da respectiva sede, acompanhada de documento comprobatório de seus administradores;</w:t>
      </w:r>
    </w:p>
    <w:p w14:paraId="3B1D65B7" w14:textId="77777777" w:rsidR="00B168B5" w:rsidRDefault="006A4C1F" w:rsidP="00EE1228">
      <w:pPr>
        <w:widowControl w:val="0"/>
        <w:spacing w:before="120" w:after="120" w:line="276" w:lineRule="auto"/>
        <w:jc w:val="both"/>
        <w:rPr>
          <w:rFonts w:eastAsia="Times New Roman" w:cs="Arial"/>
          <w:color w:val="000000"/>
          <w:szCs w:val="20"/>
        </w:rPr>
      </w:pPr>
      <w:r>
        <w:rPr>
          <w:rFonts w:eastAsia="Times New Roman" w:cs="Arial"/>
          <w:color w:val="000000"/>
          <w:szCs w:val="20"/>
        </w:rPr>
        <w:t xml:space="preserve">8.8. </w:t>
      </w:r>
      <w:r>
        <w:rPr>
          <w:rFonts w:eastAsia="Times New Roman" w:cs="Arial"/>
          <w:b/>
          <w:bCs/>
          <w:color w:val="000000"/>
          <w:szCs w:val="20"/>
        </w:rPr>
        <w:t>Sociedade empresária estrangeira</w:t>
      </w:r>
      <w:r>
        <w:rPr>
          <w:rFonts w:eastAsia="Times New Roman" w:cs="Arial"/>
          <w:color w:val="000000"/>
          <w:szCs w:val="20"/>
        </w:rPr>
        <w:t>: portaria de autorização de funcionamento no Brasil, publicada no Diário Oficial da União e arquivada na Junta Comercial da unidade federativa onde se localizar a filial, agência, sucursal ou estabelecimento, a qual será considerada como sua sede, conforme Instrução Normativa DREI/ME n.º 77, de 18 de março de 2020.</w:t>
      </w:r>
    </w:p>
    <w:p w14:paraId="71D3EEA0" w14:textId="77777777" w:rsidR="00B168B5" w:rsidRDefault="006A4C1F" w:rsidP="00EE1228">
      <w:pPr>
        <w:widowControl w:val="0"/>
        <w:spacing w:before="120" w:after="120" w:line="276" w:lineRule="auto"/>
        <w:jc w:val="both"/>
        <w:rPr>
          <w:rFonts w:eastAsia="Times New Roman" w:cs="Arial"/>
          <w:color w:val="000000"/>
          <w:szCs w:val="20"/>
        </w:rPr>
      </w:pPr>
      <w:r>
        <w:rPr>
          <w:rFonts w:eastAsia="Times New Roman" w:cs="Arial"/>
          <w:color w:val="000000"/>
          <w:szCs w:val="20"/>
        </w:rPr>
        <w:t xml:space="preserve">8.9. </w:t>
      </w:r>
      <w:r>
        <w:rPr>
          <w:rFonts w:eastAsia="Times New Roman" w:cs="Arial"/>
          <w:b/>
          <w:bCs/>
          <w:color w:val="000000"/>
          <w:szCs w:val="20"/>
        </w:rPr>
        <w:t>Sociedade simples</w:t>
      </w:r>
      <w:r>
        <w:rPr>
          <w:rFonts w:eastAsia="Times New Roman" w:cs="Arial"/>
          <w:color w:val="000000"/>
          <w:szCs w:val="20"/>
        </w:rPr>
        <w:t>: inscrição do ato constitutivo no Registro Civil de Pessoas Jurídicas do local de sua sede, acompanhada de documento comprobatório de seus administradores;</w:t>
      </w:r>
      <w:bookmarkStart w:id="22" w:name="_heading=h.23ckvvd"/>
      <w:bookmarkEnd w:id="22"/>
    </w:p>
    <w:p w14:paraId="6A766576" w14:textId="77777777" w:rsidR="00B168B5" w:rsidRDefault="006A4C1F" w:rsidP="00EE1228">
      <w:pPr>
        <w:widowControl w:val="0"/>
        <w:spacing w:before="120" w:after="120" w:line="276" w:lineRule="auto"/>
        <w:jc w:val="both"/>
        <w:rPr>
          <w:rFonts w:eastAsia="Times New Roman" w:cs="Arial"/>
          <w:color w:val="000000"/>
          <w:szCs w:val="20"/>
        </w:rPr>
      </w:pPr>
      <w:r>
        <w:rPr>
          <w:rFonts w:eastAsia="Times New Roman" w:cs="Arial"/>
          <w:color w:val="000000"/>
          <w:szCs w:val="20"/>
        </w:rPr>
        <w:t xml:space="preserve">8.10. </w:t>
      </w:r>
      <w:r>
        <w:rPr>
          <w:rFonts w:eastAsia="Times New Roman" w:cs="Arial"/>
          <w:b/>
          <w:bCs/>
          <w:color w:val="000000"/>
          <w:szCs w:val="20"/>
        </w:rPr>
        <w:t>Filial, sucursal ou agência de sociedade simples ou empresária</w:t>
      </w:r>
      <w:r>
        <w:rPr>
          <w:rFonts w:eastAsia="Times New Roman" w:cs="Arial"/>
          <w:color w:val="000000"/>
          <w:szCs w:val="20"/>
        </w:rPr>
        <w:t>: inscrição do ato constitutivo da filial, sucursal ou agência da sociedade simples ou empresária, respectivamente, no Registro Civil das Pessoas Jurídicas ou no Registro Público de Empresas Mercantis onde opera, com averbação no Registro onde tem sede a matriz</w:t>
      </w:r>
    </w:p>
    <w:p w14:paraId="5B1F4B17" w14:textId="77777777" w:rsidR="00B168B5" w:rsidRDefault="006A4C1F" w:rsidP="00EE1228">
      <w:pPr>
        <w:widowControl w:val="0"/>
        <w:spacing w:before="120" w:after="120" w:line="276" w:lineRule="auto"/>
        <w:jc w:val="both"/>
        <w:rPr>
          <w:rFonts w:eastAsia="Times New Roman" w:cs="Arial"/>
          <w:color w:val="000000"/>
          <w:szCs w:val="20"/>
        </w:rPr>
      </w:pPr>
      <w:r>
        <w:rPr>
          <w:rFonts w:eastAsia="Times New Roman" w:cs="Arial"/>
          <w:color w:val="000000"/>
          <w:szCs w:val="20"/>
        </w:rPr>
        <w:t xml:space="preserve">8.11. </w:t>
      </w:r>
      <w:r>
        <w:rPr>
          <w:rFonts w:eastAsia="Times New Roman" w:cs="Arial"/>
          <w:b/>
          <w:bCs/>
          <w:color w:val="000000"/>
          <w:szCs w:val="20"/>
        </w:rPr>
        <w:t>Sociedade cooperativa</w:t>
      </w:r>
      <w:r>
        <w:rPr>
          <w:rFonts w:eastAsia="Times New Roman" w:cs="Arial"/>
          <w:color w:val="000000"/>
          <w:szCs w:val="20"/>
        </w:rPr>
        <w:t>: ata de fundação e estatuto social, com a ata da assembleia que o aprovou, devidamente arquivado na Junta Comercial ou inscrito no Registro Civil das Pessoas Jurídicas da respectiva sede, além do registro de que trata o art. 107 da Lei nº 5.764, de 16 de dezembro 1971.</w:t>
      </w:r>
    </w:p>
    <w:p w14:paraId="5A90886C" w14:textId="77777777" w:rsidR="00B168B5" w:rsidRDefault="006A4C1F" w:rsidP="00EE1228">
      <w:pPr>
        <w:widowControl w:val="0"/>
        <w:spacing w:before="120" w:after="120" w:line="276" w:lineRule="auto"/>
        <w:jc w:val="both"/>
        <w:rPr>
          <w:rFonts w:eastAsia="Times New Roman" w:cs="Arial"/>
          <w:color w:val="000000"/>
          <w:szCs w:val="20"/>
        </w:rPr>
      </w:pPr>
      <w:r>
        <w:rPr>
          <w:rFonts w:cs="Arial"/>
          <w:szCs w:val="20"/>
        </w:rPr>
        <w:t xml:space="preserve">8.12.  </w:t>
      </w:r>
      <w:r>
        <w:rPr>
          <w:rFonts w:eastAsia="Times New Roman" w:cs="Arial"/>
          <w:b/>
          <w:bCs/>
          <w:color w:val="000000"/>
          <w:szCs w:val="20"/>
        </w:rPr>
        <w:t>Ato de autorização</w:t>
      </w:r>
      <w:r>
        <w:rPr>
          <w:rFonts w:eastAsia="Times New Roman" w:cs="Arial"/>
          <w:color w:val="000000"/>
          <w:szCs w:val="20"/>
        </w:rPr>
        <w:t xml:space="preserve"> para o exercício da atividade de ............ (especificar a atividade contratada sujeita à autorização), expedido por ....... (especificar o órgão competente) nos termos do art. ..... da (Lei/Decreto) n° </w:t>
      </w:r>
    </w:p>
    <w:p w14:paraId="75CE739E" w14:textId="77777777" w:rsidR="00B168B5" w:rsidRDefault="006A4C1F" w:rsidP="00EE1228">
      <w:pPr>
        <w:widowControl w:val="0"/>
        <w:spacing w:before="120" w:after="120" w:line="276" w:lineRule="auto"/>
        <w:jc w:val="both"/>
        <w:rPr>
          <w:rFonts w:eastAsia="Times New Roman" w:cs="Arial"/>
          <w:color w:val="000000"/>
          <w:szCs w:val="20"/>
        </w:rPr>
      </w:pPr>
      <w:r>
        <w:rPr>
          <w:rFonts w:eastAsia="Times New Roman" w:cs="Arial"/>
          <w:color w:val="000000"/>
          <w:szCs w:val="20"/>
        </w:rPr>
        <w:t xml:space="preserve">8.12.1. Não se aplica.  </w:t>
      </w:r>
    </w:p>
    <w:p w14:paraId="0C36732E" w14:textId="77777777" w:rsidR="00B168B5" w:rsidRDefault="006A4C1F" w:rsidP="00EE1228">
      <w:pPr>
        <w:widowControl w:val="0"/>
        <w:spacing w:before="120" w:after="120" w:line="276" w:lineRule="auto"/>
        <w:jc w:val="both"/>
        <w:rPr>
          <w:rFonts w:eastAsia="Times New Roman" w:cs="Arial"/>
          <w:color w:val="000000"/>
          <w:szCs w:val="20"/>
        </w:rPr>
      </w:pPr>
      <w:r>
        <w:rPr>
          <w:rFonts w:eastAsia="Times New Roman" w:cs="Arial"/>
          <w:color w:val="000000"/>
          <w:szCs w:val="20"/>
        </w:rPr>
        <w:t>8.13. Os documentos apresentados deverão estar acompanhados de todas as alterações ou da consolidação respectiva.</w:t>
      </w:r>
    </w:p>
    <w:p w14:paraId="1FED6C14" w14:textId="77777777" w:rsidR="00B168B5" w:rsidRDefault="006A4C1F" w:rsidP="00EE1228">
      <w:pPr>
        <w:widowControl w:val="0"/>
        <w:spacing w:before="240" w:after="120" w:line="276" w:lineRule="auto"/>
        <w:jc w:val="both"/>
        <w:rPr>
          <w:rFonts w:eastAsia="Times New Roman" w:cs="Arial"/>
          <w:b/>
          <w:bCs/>
          <w:color w:val="000000"/>
          <w:szCs w:val="20"/>
          <w:u w:val="single"/>
        </w:rPr>
      </w:pPr>
      <w:r>
        <w:rPr>
          <w:rFonts w:eastAsia="Times New Roman" w:cs="Arial"/>
          <w:b/>
          <w:bCs/>
          <w:color w:val="000000"/>
          <w:szCs w:val="20"/>
          <w:u w:val="single"/>
        </w:rPr>
        <w:t>Habilitação fiscal, social e trabalhista</w:t>
      </w:r>
    </w:p>
    <w:p w14:paraId="7257EFDD" w14:textId="77777777" w:rsidR="00B168B5" w:rsidRDefault="006A4C1F" w:rsidP="00EE1228">
      <w:pPr>
        <w:widowControl w:val="0"/>
        <w:spacing w:before="120" w:after="120" w:line="276" w:lineRule="auto"/>
        <w:jc w:val="both"/>
        <w:rPr>
          <w:rFonts w:eastAsia="Times New Roman" w:cs="Arial"/>
          <w:color w:val="000000"/>
          <w:szCs w:val="20"/>
        </w:rPr>
      </w:pPr>
      <w:r>
        <w:rPr>
          <w:rFonts w:eastAsia="Times New Roman" w:cs="Arial"/>
          <w:color w:val="000000"/>
          <w:szCs w:val="20"/>
        </w:rPr>
        <w:t>8.14. Prova de inscrição no Cadastro Nacional de Pessoas Jurídicas ou no Cadastro de Pessoas Físicas, conforme o caso;</w:t>
      </w:r>
    </w:p>
    <w:p w14:paraId="3299DEC2" w14:textId="77777777" w:rsidR="00B168B5" w:rsidRDefault="006A4C1F" w:rsidP="00EE1228">
      <w:pPr>
        <w:widowControl w:val="0"/>
        <w:spacing w:before="120" w:after="120" w:line="276" w:lineRule="auto"/>
        <w:jc w:val="both"/>
        <w:rPr>
          <w:rFonts w:eastAsia="Times New Roman" w:cs="Arial"/>
          <w:color w:val="000000"/>
          <w:szCs w:val="20"/>
        </w:rPr>
      </w:pPr>
      <w:r>
        <w:rPr>
          <w:rFonts w:eastAsia="Times New Roman" w:cs="Arial"/>
          <w:color w:val="000000"/>
          <w:szCs w:val="20"/>
        </w:rPr>
        <w:t xml:space="preserve">8.15. Prova de regularidade fiscal perante a Fazenda Nacional,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 termos da Portaria Conjunta nº 1.751, de </w:t>
      </w:r>
      <w:r>
        <w:rPr>
          <w:rFonts w:eastAsia="Times New Roman" w:cs="Arial"/>
          <w:color w:val="000000"/>
          <w:szCs w:val="20"/>
        </w:rPr>
        <w:lastRenderedPageBreak/>
        <w:t>02 de outubro de 2014, do Secretário da Receita Federal do Brasil e da Procuradora-Geral da Fazenda Nacional.</w:t>
      </w:r>
    </w:p>
    <w:p w14:paraId="54037A7D" w14:textId="77777777" w:rsidR="00B168B5" w:rsidRDefault="006A4C1F" w:rsidP="00EE1228">
      <w:pPr>
        <w:widowControl w:val="0"/>
        <w:spacing w:before="120" w:after="120" w:line="276" w:lineRule="auto"/>
        <w:jc w:val="both"/>
        <w:rPr>
          <w:rFonts w:eastAsia="Times New Roman" w:cs="Arial"/>
          <w:color w:val="000000"/>
          <w:szCs w:val="20"/>
        </w:rPr>
      </w:pPr>
      <w:r>
        <w:rPr>
          <w:rFonts w:eastAsia="Times New Roman" w:cs="Arial"/>
          <w:color w:val="000000"/>
          <w:szCs w:val="20"/>
        </w:rPr>
        <w:t>8.16. Prova de regularidade com o Fundo de Garantia do Tempo de Serviço (FGTS);</w:t>
      </w:r>
    </w:p>
    <w:p w14:paraId="247EE83A" w14:textId="77777777" w:rsidR="00B168B5" w:rsidRDefault="006A4C1F" w:rsidP="00EE1228">
      <w:pPr>
        <w:widowControl w:val="0"/>
        <w:spacing w:before="120" w:after="120" w:line="276" w:lineRule="auto"/>
        <w:jc w:val="both"/>
        <w:rPr>
          <w:rFonts w:eastAsia="Times New Roman" w:cs="Arial"/>
          <w:color w:val="000000"/>
          <w:szCs w:val="20"/>
        </w:rPr>
      </w:pPr>
      <w:r>
        <w:rPr>
          <w:rFonts w:eastAsia="Times New Roman" w:cs="Arial"/>
          <w:color w:val="000000"/>
          <w:szCs w:val="20"/>
        </w:rPr>
        <w:t xml:space="preserve">8.17. Prova de inexistência de débitos inadimplidos perante a Justiça do Trabalho, mediante a apresentação de certidão negativa ou positiva com efeito de negativa, nos termos do Título VII-A da Consolidação das Leis do Trabalho, aprovada pelo </w:t>
      </w:r>
      <w:hyperlink r:id="rId14">
        <w:r>
          <w:rPr>
            <w:rFonts w:eastAsia="Times New Roman" w:cs="Arial"/>
            <w:color w:val="000080"/>
            <w:szCs w:val="20"/>
            <w:u w:val="single"/>
          </w:rPr>
          <w:t>Decreto-Lei nº 5.452, de 1º de maio de 1943;</w:t>
        </w:r>
      </w:hyperlink>
    </w:p>
    <w:p w14:paraId="339FB23E" w14:textId="77777777" w:rsidR="00B168B5" w:rsidRDefault="006A4C1F" w:rsidP="00EE1228">
      <w:pPr>
        <w:widowControl w:val="0"/>
        <w:spacing w:before="120" w:after="120" w:line="276" w:lineRule="auto"/>
        <w:jc w:val="both"/>
        <w:rPr>
          <w:rFonts w:eastAsia="Times New Roman" w:cs="Arial"/>
          <w:color w:val="000000"/>
          <w:szCs w:val="20"/>
        </w:rPr>
      </w:pPr>
      <w:r>
        <w:rPr>
          <w:rFonts w:cs="Arial"/>
          <w:szCs w:val="20"/>
        </w:rPr>
        <w:t xml:space="preserve">8.18. </w:t>
      </w:r>
      <w:r>
        <w:rPr>
          <w:rFonts w:eastAsia="Times New Roman" w:cs="Arial"/>
          <w:color w:val="000000"/>
          <w:szCs w:val="20"/>
        </w:rPr>
        <w:t xml:space="preserve">Prova de inscrição no cadastro de contribuintes </w:t>
      </w:r>
      <w:r>
        <w:rPr>
          <w:rFonts w:eastAsia="Times New Roman" w:cs="Arial"/>
          <w:i/>
          <w:iCs/>
          <w:szCs w:val="20"/>
        </w:rPr>
        <w:t xml:space="preserve">Estadual/Distrital </w:t>
      </w:r>
      <w:r>
        <w:rPr>
          <w:rFonts w:eastAsia="Times New Roman" w:cs="Arial"/>
          <w:szCs w:val="20"/>
        </w:rPr>
        <w:t xml:space="preserve">ou </w:t>
      </w:r>
      <w:r>
        <w:rPr>
          <w:rFonts w:eastAsia="Times New Roman" w:cs="Arial"/>
          <w:i/>
          <w:iCs/>
          <w:szCs w:val="20"/>
        </w:rPr>
        <w:t xml:space="preserve">Municipal/Distrital </w:t>
      </w:r>
      <w:r>
        <w:rPr>
          <w:rFonts w:eastAsia="Times New Roman" w:cs="Arial"/>
          <w:color w:val="000000"/>
          <w:szCs w:val="20"/>
        </w:rPr>
        <w:t xml:space="preserve">relativo ao domicílio ou sede do fornecedor, pertinente ao seu ramo de atividade e compatível com o objeto contratual; </w:t>
      </w:r>
    </w:p>
    <w:p w14:paraId="1085BEB5" w14:textId="77777777" w:rsidR="00B168B5" w:rsidRDefault="006A4C1F" w:rsidP="00EE1228">
      <w:pPr>
        <w:widowControl w:val="0"/>
        <w:spacing w:before="120" w:after="120" w:line="276" w:lineRule="auto"/>
        <w:jc w:val="both"/>
        <w:rPr>
          <w:rFonts w:eastAsia="Times New Roman" w:cs="Arial"/>
          <w:color w:val="000000"/>
          <w:szCs w:val="20"/>
        </w:rPr>
      </w:pPr>
      <w:r>
        <w:rPr>
          <w:rFonts w:eastAsia="Times New Roman" w:cs="Arial"/>
          <w:color w:val="000000"/>
          <w:szCs w:val="20"/>
        </w:rPr>
        <w:t xml:space="preserve">8.19. Prova de regularidade com a Fazenda </w:t>
      </w:r>
      <w:r>
        <w:rPr>
          <w:rFonts w:eastAsia="Times New Roman" w:cs="Arial"/>
          <w:i/>
          <w:iCs/>
          <w:szCs w:val="20"/>
        </w:rPr>
        <w:t xml:space="preserve">Estadual/Distrital ou Municipal/Distrital </w:t>
      </w:r>
      <w:r>
        <w:rPr>
          <w:rFonts w:eastAsia="Times New Roman" w:cs="Arial"/>
          <w:color w:val="000000"/>
          <w:szCs w:val="20"/>
        </w:rPr>
        <w:t>do domicílio ou sede do fornecedor, relativa à atividade em cujo exercício contrata ou concorre;</w:t>
      </w:r>
    </w:p>
    <w:p w14:paraId="75F1D27C" w14:textId="77777777" w:rsidR="00B168B5" w:rsidRDefault="006A4C1F" w:rsidP="00EE1228">
      <w:pPr>
        <w:widowControl w:val="0"/>
        <w:spacing w:before="120" w:after="120" w:line="276" w:lineRule="auto"/>
        <w:jc w:val="both"/>
        <w:rPr>
          <w:rFonts w:eastAsia="Times New Roman" w:cs="Arial"/>
          <w:color w:val="000000"/>
          <w:szCs w:val="20"/>
        </w:rPr>
      </w:pPr>
      <w:r>
        <w:rPr>
          <w:rFonts w:eastAsia="Times New Roman" w:cs="Arial"/>
          <w:color w:val="000000"/>
          <w:szCs w:val="20"/>
        </w:rPr>
        <w:t xml:space="preserve">8.20. Caso o fornecedor seja considerado isento dos tributos </w:t>
      </w:r>
      <w:r>
        <w:rPr>
          <w:rFonts w:eastAsia="Times New Roman" w:cs="Arial"/>
          <w:i/>
          <w:iCs/>
          <w:szCs w:val="20"/>
        </w:rPr>
        <w:t>Estadual/Distrital</w:t>
      </w:r>
      <w:r>
        <w:rPr>
          <w:rFonts w:eastAsia="Times New Roman" w:cs="Arial"/>
          <w:szCs w:val="20"/>
        </w:rPr>
        <w:t xml:space="preserve"> ou </w:t>
      </w:r>
      <w:r>
        <w:rPr>
          <w:rFonts w:eastAsia="Times New Roman" w:cs="Arial"/>
          <w:i/>
          <w:iCs/>
          <w:szCs w:val="20"/>
        </w:rPr>
        <w:t>Municipal/Distrital</w:t>
      </w:r>
      <w:r>
        <w:rPr>
          <w:rFonts w:eastAsia="Times New Roman" w:cs="Arial"/>
          <w:szCs w:val="20"/>
        </w:rPr>
        <w:t xml:space="preserve"> </w:t>
      </w:r>
      <w:r>
        <w:rPr>
          <w:rFonts w:eastAsia="Times New Roman" w:cs="Arial"/>
          <w:color w:val="000000"/>
          <w:szCs w:val="20"/>
        </w:rPr>
        <w:t>relacionados ao objeto contratual, deverá comprovar tal condição mediante a apresentação de declaração da Fazenda respectiva do seu domicílio ou sede, ou outra equivalente, na forma da lei</w:t>
      </w:r>
      <w:r>
        <w:rPr>
          <w:rFonts w:eastAsia="Times New Roman" w:cs="Arial"/>
          <w:szCs w:val="20"/>
        </w:rPr>
        <w:t xml:space="preserve">. </w:t>
      </w:r>
    </w:p>
    <w:p w14:paraId="5924C9BE" w14:textId="77777777" w:rsidR="00B168B5" w:rsidRDefault="006A4C1F" w:rsidP="00EE1228">
      <w:pPr>
        <w:widowControl w:val="0"/>
        <w:spacing w:before="120" w:after="120" w:line="276" w:lineRule="auto"/>
        <w:jc w:val="both"/>
        <w:rPr>
          <w:rFonts w:eastAsia="Times New Roman" w:cs="Arial"/>
          <w:color w:val="000000"/>
          <w:szCs w:val="20"/>
        </w:rPr>
      </w:pPr>
      <w:bookmarkStart w:id="23" w:name="_heading=h.ihv636"/>
      <w:bookmarkEnd w:id="23"/>
      <w:r>
        <w:rPr>
          <w:rFonts w:cs="Arial"/>
          <w:szCs w:val="20"/>
        </w:rPr>
        <w:t xml:space="preserve">8.21. </w:t>
      </w:r>
      <w:r>
        <w:rPr>
          <w:rFonts w:eastAsia="Times New Roman" w:cs="Arial"/>
          <w:color w:val="000000"/>
          <w:szCs w:val="20"/>
        </w:rPr>
        <w:t>O fornecedor enquadrado como microempreendedor individual que pretenda auferir os benefícios do tratamento diferenciado previstos na Lei Complementar n. 123, de 2006, estará dispensado da prova de inscrição nos cadastros de contribuintes estadual e municipal.</w:t>
      </w:r>
    </w:p>
    <w:p w14:paraId="735C7109" w14:textId="77777777" w:rsidR="00B168B5" w:rsidRDefault="006A4C1F" w:rsidP="00EE1228">
      <w:pPr>
        <w:widowControl w:val="0"/>
        <w:spacing w:before="240" w:after="120" w:line="276" w:lineRule="auto"/>
        <w:jc w:val="both"/>
        <w:rPr>
          <w:rFonts w:eastAsia="Times New Roman" w:cs="Arial"/>
          <w:b/>
          <w:bCs/>
          <w:color w:val="000000"/>
          <w:szCs w:val="20"/>
          <w:u w:val="single"/>
        </w:rPr>
      </w:pPr>
      <w:r>
        <w:rPr>
          <w:rFonts w:eastAsia="Times New Roman" w:cs="Arial"/>
          <w:b/>
          <w:bCs/>
          <w:color w:val="000000"/>
          <w:szCs w:val="20"/>
          <w:u w:val="single"/>
        </w:rPr>
        <w:t>Qualificação Econômico-Financeira</w:t>
      </w:r>
    </w:p>
    <w:p w14:paraId="3C695F81" w14:textId="77777777" w:rsidR="00B168B5" w:rsidRDefault="006A4C1F" w:rsidP="00EE1228">
      <w:pPr>
        <w:widowControl w:val="0"/>
        <w:spacing w:before="240" w:after="120" w:line="276" w:lineRule="auto"/>
        <w:jc w:val="both"/>
        <w:rPr>
          <w:rFonts w:eastAsia="Times New Roman" w:cs="Arial"/>
          <w:color w:val="000000"/>
          <w:szCs w:val="20"/>
        </w:rPr>
      </w:pPr>
      <w:r>
        <w:rPr>
          <w:rFonts w:eastAsia="Times New Roman" w:cs="Arial"/>
          <w:color w:val="000000"/>
          <w:szCs w:val="20"/>
        </w:rPr>
        <w:t>8.22. Certidão negativa de falência expedida pelo distribuidor da sede do fornecedor – (Lei nº 14.133, de 2021, art. 69, caput, inciso II);</w:t>
      </w:r>
    </w:p>
    <w:p w14:paraId="3181ADCF" w14:textId="77777777" w:rsidR="00B168B5" w:rsidRDefault="006A4C1F" w:rsidP="00EE1228">
      <w:pPr>
        <w:widowControl w:val="0"/>
        <w:spacing w:before="240" w:after="120" w:line="276" w:lineRule="auto"/>
        <w:jc w:val="both"/>
        <w:rPr>
          <w:rFonts w:eastAsia="Times New Roman" w:cs="Arial"/>
          <w:color w:val="000000"/>
          <w:szCs w:val="20"/>
        </w:rPr>
      </w:pPr>
      <w:r>
        <w:rPr>
          <w:rFonts w:eastAsia="Times New Roman" w:cs="Arial"/>
          <w:color w:val="000000"/>
          <w:szCs w:val="20"/>
        </w:rPr>
        <w:t xml:space="preserve">8.23. Balanço patrimonial, demonstração de resultado de exercício e demais demonstrações contábeis dos 2 (dois) últimos exercícios sociais, comprovando: </w:t>
      </w:r>
    </w:p>
    <w:p w14:paraId="56F59EC9" w14:textId="77777777" w:rsidR="00B168B5" w:rsidRDefault="006A4C1F" w:rsidP="00EE1228">
      <w:pPr>
        <w:widowControl w:val="0"/>
        <w:spacing w:before="240" w:after="120" w:line="276" w:lineRule="auto"/>
        <w:jc w:val="both"/>
        <w:rPr>
          <w:rFonts w:eastAsia="Times New Roman" w:cs="Arial"/>
          <w:color w:val="000000"/>
          <w:szCs w:val="20"/>
        </w:rPr>
      </w:pPr>
      <w:r>
        <w:rPr>
          <w:rFonts w:eastAsia="Times New Roman" w:cs="Arial"/>
          <w:color w:val="000000"/>
          <w:szCs w:val="20"/>
        </w:rPr>
        <w:t>a. Índices de Liquidez Geral (LG), Liquidez Corrente (LC), e Solvência Geral (SG) superiores a 1 (um).</w:t>
      </w:r>
    </w:p>
    <w:p w14:paraId="27D974E4" w14:textId="77777777" w:rsidR="00B168B5" w:rsidRDefault="006A4C1F" w:rsidP="00EE1228">
      <w:pPr>
        <w:widowControl w:val="0"/>
        <w:spacing w:before="240" w:after="120" w:line="276" w:lineRule="auto"/>
        <w:jc w:val="both"/>
        <w:rPr>
          <w:rFonts w:eastAsia="Times New Roman" w:cs="Arial"/>
          <w:color w:val="000000"/>
          <w:szCs w:val="20"/>
        </w:rPr>
      </w:pPr>
      <w:r>
        <w:rPr>
          <w:rFonts w:eastAsia="Times New Roman" w:cs="Arial"/>
          <w:color w:val="000000"/>
          <w:szCs w:val="20"/>
        </w:rPr>
        <w:t xml:space="preserve">b. Os documentos referidos acima limitar-se-ão ao último exercício no caso de a pessoa jurídica ter sido constituída há menos de 2 (dois) anos. </w:t>
      </w:r>
    </w:p>
    <w:p w14:paraId="5C660992" w14:textId="77777777" w:rsidR="00B168B5" w:rsidRDefault="006A4C1F" w:rsidP="00EE1228">
      <w:pPr>
        <w:widowControl w:val="0"/>
        <w:spacing w:before="240" w:after="120" w:line="276" w:lineRule="auto"/>
        <w:jc w:val="both"/>
        <w:rPr>
          <w:rFonts w:eastAsia="Times New Roman" w:cs="Arial"/>
          <w:color w:val="000000"/>
          <w:szCs w:val="20"/>
        </w:rPr>
      </w:pPr>
      <w:r>
        <w:rPr>
          <w:rFonts w:eastAsia="Times New Roman" w:cs="Arial"/>
          <w:color w:val="000000"/>
          <w:szCs w:val="20"/>
        </w:rPr>
        <w:t xml:space="preserve">c. Os documentos referidos acima deverão ser exigidos com base no limite definido pela Receita Federal do Brasil para transmissão da Escrituração Contábil Digital - ECD ao Sped.  </w:t>
      </w:r>
    </w:p>
    <w:p w14:paraId="518A0F76" w14:textId="77777777" w:rsidR="00B168B5" w:rsidRDefault="006A4C1F" w:rsidP="00EE1228">
      <w:pPr>
        <w:widowControl w:val="0"/>
        <w:spacing w:before="240" w:after="120" w:line="276" w:lineRule="auto"/>
        <w:jc w:val="both"/>
        <w:rPr>
          <w:rFonts w:eastAsia="Times New Roman" w:cs="Arial"/>
          <w:color w:val="000000"/>
          <w:szCs w:val="20"/>
        </w:rPr>
      </w:pPr>
      <w:r>
        <w:rPr>
          <w:rFonts w:eastAsia="Times New Roman" w:cs="Arial"/>
          <w:color w:val="000000"/>
          <w:szCs w:val="20"/>
        </w:rPr>
        <w:t>8.24. Caso a empresa licitante apresente resultado inferior ou igual a 1 (um) em qualquer dos índices de Liquidez Geral (LG), Solvência Geral (SG) e Liquidez Corrente (LC), será exigido para fins de habilitação capital mínimo de 10% do valor total estimado da contratação.</w:t>
      </w:r>
    </w:p>
    <w:p w14:paraId="38801183" w14:textId="77777777" w:rsidR="00B168B5" w:rsidRDefault="006A4C1F" w:rsidP="00EE1228">
      <w:pPr>
        <w:widowControl w:val="0"/>
        <w:spacing w:before="240" w:after="120" w:line="276" w:lineRule="auto"/>
        <w:jc w:val="both"/>
        <w:rPr>
          <w:rFonts w:eastAsia="Times New Roman" w:cs="Arial"/>
          <w:color w:val="000000"/>
          <w:szCs w:val="20"/>
        </w:rPr>
      </w:pPr>
      <w:r>
        <w:rPr>
          <w:rFonts w:eastAsia="Times New Roman" w:cs="Arial"/>
          <w:color w:val="000000"/>
          <w:szCs w:val="20"/>
        </w:rPr>
        <w:t>8.25. As empresas criadas no exercício financeiro da licitação deverão atender a todas as exigências da habilitação e poderão substituir os demonstrativos contábeis pelo balanço de abertura. (Lei nº 14.133, de 2021, art. 65, §1º).</w:t>
      </w:r>
    </w:p>
    <w:p w14:paraId="242C9ACB" w14:textId="77777777" w:rsidR="00B168B5" w:rsidRDefault="006A4C1F" w:rsidP="00EE1228">
      <w:pPr>
        <w:widowControl w:val="0"/>
        <w:spacing w:before="240" w:after="120" w:line="276" w:lineRule="auto"/>
        <w:jc w:val="both"/>
        <w:rPr>
          <w:rFonts w:eastAsia="Times New Roman" w:cs="Arial"/>
          <w:color w:val="000000"/>
          <w:szCs w:val="20"/>
        </w:rPr>
      </w:pPr>
      <w:bookmarkStart w:id="24" w:name="_Hlk235453479"/>
      <w:r>
        <w:rPr>
          <w:rFonts w:eastAsia="Times New Roman" w:cs="Arial"/>
          <w:color w:val="000000"/>
          <w:szCs w:val="20"/>
        </w:rPr>
        <w:t>8.26. O atendimento dos índices econômicos previstos neste item deverá ser atestado mediante declaração assinada por profissional habilitado da área contábil, apresentada pelo fornecedor.</w:t>
      </w:r>
      <w:bookmarkEnd w:id="24"/>
    </w:p>
    <w:p w14:paraId="1A431F45" w14:textId="2E4D1FBE" w:rsidR="00123C8D" w:rsidRDefault="006A4C1F" w:rsidP="00EE1228">
      <w:pPr>
        <w:widowControl w:val="0"/>
        <w:spacing w:before="240" w:after="120" w:line="276" w:lineRule="auto"/>
        <w:jc w:val="both"/>
        <w:rPr>
          <w:rFonts w:eastAsia="Times New Roman" w:cs="Arial"/>
          <w:b/>
          <w:bCs/>
          <w:color w:val="000000"/>
          <w:szCs w:val="20"/>
          <w:u w:val="single"/>
        </w:rPr>
      </w:pPr>
      <w:r>
        <w:rPr>
          <w:rFonts w:eastAsia="Times New Roman" w:cs="Arial"/>
          <w:b/>
          <w:bCs/>
          <w:color w:val="000000"/>
          <w:szCs w:val="20"/>
          <w:u w:val="single"/>
        </w:rPr>
        <w:t>Qualificação técnica-operacional</w:t>
      </w:r>
    </w:p>
    <w:p w14:paraId="16CCB587" w14:textId="77777777" w:rsidR="00B505C1" w:rsidRDefault="008437FE" w:rsidP="008437FE">
      <w:pPr>
        <w:widowControl w:val="0"/>
        <w:spacing w:before="240" w:after="120" w:line="276" w:lineRule="auto"/>
        <w:jc w:val="both"/>
        <w:rPr>
          <w:rFonts w:eastAsia="Times New Roman" w:cs="Arial"/>
          <w:color w:val="000000"/>
          <w:szCs w:val="20"/>
        </w:rPr>
      </w:pPr>
      <w:r w:rsidRPr="008437FE">
        <w:rPr>
          <w:rFonts w:eastAsia="Times New Roman" w:cs="Arial"/>
          <w:color w:val="000000"/>
          <w:szCs w:val="20"/>
        </w:rPr>
        <w:t>8.2</w:t>
      </w:r>
      <w:r>
        <w:rPr>
          <w:rFonts w:eastAsia="Times New Roman" w:cs="Arial"/>
          <w:color w:val="000000"/>
          <w:szCs w:val="20"/>
        </w:rPr>
        <w:t>7</w:t>
      </w:r>
      <w:r w:rsidRPr="008437FE">
        <w:rPr>
          <w:rFonts w:eastAsia="Times New Roman" w:cs="Arial"/>
          <w:color w:val="000000"/>
          <w:szCs w:val="20"/>
        </w:rPr>
        <w:t>.</w:t>
      </w:r>
      <w:r>
        <w:rPr>
          <w:rFonts w:eastAsia="Times New Roman" w:cs="Arial"/>
          <w:color w:val="000000"/>
          <w:szCs w:val="20"/>
        </w:rPr>
        <w:t xml:space="preserve"> </w:t>
      </w:r>
      <w:r w:rsidRPr="008437FE">
        <w:rPr>
          <w:rFonts w:eastAsia="Times New Roman" w:cs="Arial"/>
          <w:color w:val="000000"/>
          <w:szCs w:val="20"/>
        </w:rPr>
        <w:t xml:space="preserve">Para fins da comprovação de que trata este subitem, os atestados deverão dizer respeito a contratos executados com as seguintes características mínimas: </w:t>
      </w:r>
    </w:p>
    <w:p w14:paraId="56202177" w14:textId="5FA05763" w:rsidR="006172DD" w:rsidRPr="004212A3" w:rsidRDefault="006172DD" w:rsidP="008437FE">
      <w:pPr>
        <w:widowControl w:val="0"/>
        <w:spacing w:before="240" w:after="120" w:line="276" w:lineRule="auto"/>
        <w:jc w:val="both"/>
        <w:rPr>
          <w:rFonts w:eastAsia="Times New Roman" w:cs="Arial"/>
          <w:color w:val="000000"/>
          <w:szCs w:val="20"/>
        </w:rPr>
      </w:pPr>
      <w:r w:rsidRPr="004212A3">
        <w:rPr>
          <w:rFonts w:eastAsia="Times New Roman" w:cs="Arial"/>
          <w:color w:val="000000"/>
          <w:szCs w:val="20"/>
        </w:rPr>
        <w:lastRenderedPageBreak/>
        <w:t xml:space="preserve">8.27.1. </w:t>
      </w:r>
      <w:bookmarkStart w:id="25" w:name="_Hlk238195046"/>
      <w:r w:rsidR="00541C2B" w:rsidRPr="004212A3">
        <w:rPr>
          <w:rFonts w:eastAsia="Times New Roman" w:cs="Arial"/>
          <w:color w:val="000000"/>
          <w:szCs w:val="20"/>
        </w:rPr>
        <w:t xml:space="preserve">Comprovação de que a empresa tenha executado, </w:t>
      </w:r>
      <w:r w:rsidR="00861979" w:rsidRPr="004212A3">
        <w:rPr>
          <w:rFonts w:eastAsia="Times New Roman" w:cs="Arial"/>
          <w:color w:val="000000"/>
          <w:szCs w:val="20"/>
        </w:rPr>
        <w:t>NO MÍNIMO</w:t>
      </w:r>
      <w:r w:rsidR="00541C2B" w:rsidRPr="004212A3">
        <w:rPr>
          <w:rFonts w:eastAsia="Times New Roman" w:cs="Arial"/>
          <w:color w:val="000000"/>
          <w:szCs w:val="20"/>
        </w:rPr>
        <w:t>, 1 (um) serviço pertinente e compatível com o objeto da contratação, mediante apresentação de atestado(s) de capacidade técnica, fornecido(s) por pessoa jurídica de direito público ou privado, que demonstre(m) execução de serviços relacionados a manutenção, instalação, adequação ou organização de cabeamento estruturado e/ou redes de telecomunicações, admitindo-se, para fins de comprovação da compatibilidade técnica, experiência em uma ou mais das seguintes atividades: cabeamento estruturado, redes de telecomunicações, infraestrutura metálica, redes ou enlaces em fibra óptica e organização ou adequação de racks e seus componentes.</w:t>
      </w:r>
    </w:p>
    <w:p w14:paraId="2779B84C" w14:textId="2AA9E337" w:rsidR="008437FE" w:rsidRPr="004212A3" w:rsidRDefault="008437FE" w:rsidP="008437FE">
      <w:pPr>
        <w:widowControl w:val="0"/>
        <w:spacing w:before="240" w:after="120" w:line="276" w:lineRule="auto"/>
        <w:jc w:val="both"/>
        <w:rPr>
          <w:rFonts w:eastAsia="Times New Roman" w:cs="Arial"/>
          <w:color w:val="000000"/>
          <w:szCs w:val="20"/>
        </w:rPr>
      </w:pPr>
      <w:bookmarkStart w:id="26" w:name="_Hlk240873463"/>
      <w:bookmarkEnd w:id="25"/>
      <w:r w:rsidRPr="004212A3">
        <w:rPr>
          <w:rFonts w:eastAsia="Times New Roman" w:cs="Arial"/>
          <w:color w:val="000000"/>
          <w:szCs w:val="20"/>
        </w:rPr>
        <w:t>8.</w:t>
      </w:r>
      <w:r w:rsidR="00B505C1" w:rsidRPr="004212A3">
        <w:rPr>
          <w:rFonts w:eastAsia="Times New Roman" w:cs="Arial"/>
          <w:color w:val="000000"/>
          <w:szCs w:val="20"/>
        </w:rPr>
        <w:t>2</w:t>
      </w:r>
      <w:r w:rsidR="00325E85">
        <w:rPr>
          <w:rFonts w:eastAsia="Times New Roman" w:cs="Arial"/>
          <w:color w:val="000000"/>
          <w:szCs w:val="20"/>
        </w:rPr>
        <w:t>8</w:t>
      </w:r>
      <w:r w:rsidR="00B505C1" w:rsidRPr="004212A3">
        <w:rPr>
          <w:rFonts w:eastAsia="Times New Roman" w:cs="Arial"/>
          <w:color w:val="000000"/>
          <w:szCs w:val="20"/>
        </w:rPr>
        <w:t xml:space="preserve">. </w:t>
      </w:r>
      <w:r w:rsidRPr="004212A3">
        <w:rPr>
          <w:rFonts w:eastAsia="Times New Roman" w:cs="Arial"/>
          <w:color w:val="000000"/>
          <w:szCs w:val="20"/>
        </w:rPr>
        <w:t>Os atestados poderão ser apresentados em nome da matriz ou da filial da empresa licitante.</w:t>
      </w:r>
    </w:p>
    <w:p w14:paraId="2E49FB20" w14:textId="7404BFC3" w:rsidR="008437FE" w:rsidRPr="004212A3" w:rsidRDefault="008437FE" w:rsidP="008437FE">
      <w:pPr>
        <w:widowControl w:val="0"/>
        <w:spacing w:before="240" w:after="120" w:line="276" w:lineRule="auto"/>
        <w:jc w:val="both"/>
        <w:rPr>
          <w:rFonts w:eastAsia="Times New Roman" w:cs="Arial"/>
          <w:color w:val="000000"/>
          <w:szCs w:val="20"/>
        </w:rPr>
      </w:pPr>
      <w:r w:rsidRPr="004212A3">
        <w:rPr>
          <w:rFonts w:eastAsia="Times New Roman" w:cs="Arial"/>
          <w:color w:val="000000"/>
          <w:szCs w:val="20"/>
        </w:rPr>
        <w:t>8.</w:t>
      </w:r>
      <w:r w:rsidR="00325E85">
        <w:rPr>
          <w:rFonts w:eastAsia="Times New Roman" w:cs="Arial"/>
          <w:color w:val="000000"/>
          <w:szCs w:val="20"/>
        </w:rPr>
        <w:t>29</w:t>
      </w:r>
      <w:r w:rsidR="00B505C1" w:rsidRPr="004212A3">
        <w:rPr>
          <w:rFonts w:eastAsia="Times New Roman" w:cs="Arial"/>
          <w:color w:val="000000"/>
          <w:szCs w:val="20"/>
        </w:rPr>
        <w:t xml:space="preserve">. </w:t>
      </w:r>
      <w:r w:rsidRPr="004212A3">
        <w:rPr>
          <w:rFonts w:eastAsia="Times New Roman" w:cs="Arial"/>
          <w:color w:val="000000"/>
          <w:szCs w:val="20"/>
        </w:rPr>
        <w:t>Os atestados deverão referir-se a serviços prestados no âmbito de sua atividade econômica principal ou secundária especificadas no contrato social vigente.</w:t>
      </w:r>
    </w:p>
    <w:p w14:paraId="6733C1E1" w14:textId="57E2E061" w:rsidR="008437FE" w:rsidRPr="004212A3" w:rsidRDefault="008437FE" w:rsidP="008437FE">
      <w:pPr>
        <w:widowControl w:val="0"/>
        <w:spacing w:before="240" w:after="120" w:line="276" w:lineRule="auto"/>
        <w:jc w:val="both"/>
        <w:rPr>
          <w:rFonts w:eastAsia="Times New Roman" w:cs="Arial"/>
          <w:color w:val="000000"/>
          <w:szCs w:val="20"/>
        </w:rPr>
      </w:pPr>
      <w:r w:rsidRPr="004212A3">
        <w:rPr>
          <w:rFonts w:eastAsia="Times New Roman" w:cs="Arial"/>
          <w:color w:val="000000"/>
          <w:szCs w:val="20"/>
        </w:rPr>
        <w:t>8.3</w:t>
      </w:r>
      <w:r w:rsidR="00325E85">
        <w:rPr>
          <w:rFonts w:eastAsia="Times New Roman" w:cs="Arial"/>
          <w:color w:val="000000"/>
          <w:szCs w:val="20"/>
        </w:rPr>
        <w:t>0</w:t>
      </w:r>
      <w:r w:rsidR="00B505C1" w:rsidRPr="004212A3">
        <w:rPr>
          <w:rFonts w:eastAsia="Times New Roman" w:cs="Arial"/>
          <w:color w:val="000000"/>
          <w:szCs w:val="20"/>
        </w:rPr>
        <w:t xml:space="preserve">. </w:t>
      </w:r>
      <w:r w:rsidRPr="004212A3">
        <w:rPr>
          <w:rFonts w:eastAsia="Times New Roman" w:cs="Arial"/>
          <w:color w:val="000000"/>
          <w:szCs w:val="20"/>
        </w:rPr>
        <w:t>Serão aceitos atestados ou outros documentos hábeis emitidos por entidades estrangeiras quando acompanhados de tradução para o português, salvo se comprovada a inidoneidade da entidade emissora.</w:t>
      </w:r>
    </w:p>
    <w:p w14:paraId="47A1CAFA" w14:textId="27644EDA" w:rsidR="008437FE" w:rsidRPr="004212A3" w:rsidRDefault="008437FE" w:rsidP="008437FE">
      <w:pPr>
        <w:widowControl w:val="0"/>
        <w:spacing w:before="240" w:after="120" w:line="276" w:lineRule="auto"/>
        <w:jc w:val="both"/>
        <w:rPr>
          <w:rFonts w:eastAsia="Times New Roman" w:cs="Arial"/>
          <w:color w:val="000000"/>
          <w:szCs w:val="20"/>
        </w:rPr>
      </w:pPr>
      <w:r w:rsidRPr="004212A3">
        <w:rPr>
          <w:rFonts w:eastAsia="Times New Roman" w:cs="Arial"/>
          <w:color w:val="000000"/>
          <w:szCs w:val="20"/>
        </w:rPr>
        <w:t>8.3</w:t>
      </w:r>
      <w:r w:rsidR="00325E85">
        <w:rPr>
          <w:rFonts w:eastAsia="Times New Roman" w:cs="Arial"/>
          <w:color w:val="000000"/>
          <w:szCs w:val="20"/>
        </w:rPr>
        <w:t>1</w:t>
      </w:r>
      <w:r w:rsidR="00B505C1" w:rsidRPr="004212A3">
        <w:rPr>
          <w:rFonts w:eastAsia="Times New Roman" w:cs="Arial"/>
          <w:color w:val="000000"/>
          <w:szCs w:val="20"/>
        </w:rPr>
        <w:t xml:space="preserve">. </w:t>
      </w:r>
      <w:r w:rsidRPr="004212A3">
        <w:rPr>
          <w:rFonts w:eastAsia="Times New Roman" w:cs="Arial"/>
          <w:color w:val="000000"/>
          <w:szCs w:val="20"/>
        </w:rPr>
        <w:t>A apresentação de certidões ou atestados de desempenho anterior emitido em favor de consórcio do qual tenha feito parte será admitido, desde que atendidos os requisitos do art. 67, §§ 10 e 11, da Lei nº 14.133/2021 e regulamentos sobre o tema.</w:t>
      </w:r>
    </w:p>
    <w:p w14:paraId="5859BC98" w14:textId="64C77253" w:rsidR="008437FE" w:rsidRPr="008437FE" w:rsidRDefault="008437FE" w:rsidP="008437FE">
      <w:pPr>
        <w:widowControl w:val="0"/>
        <w:spacing w:before="240" w:after="120" w:line="276" w:lineRule="auto"/>
        <w:jc w:val="both"/>
        <w:rPr>
          <w:rFonts w:eastAsia="Times New Roman" w:cs="Arial"/>
          <w:color w:val="000000"/>
          <w:szCs w:val="20"/>
        </w:rPr>
      </w:pPr>
      <w:r w:rsidRPr="004212A3">
        <w:rPr>
          <w:rFonts w:eastAsia="Times New Roman" w:cs="Arial"/>
          <w:color w:val="000000"/>
          <w:szCs w:val="20"/>
        </w:rPr>
        <w:t>8.3</w:t>
      </w:r>
      <w:r w:rsidR="00325E85">
        <w:rPr>
          <w:rFonts w:eastAsia="Times New Roman" w:cs="Arial"/>
          <w:color w:val="000000"/>
          <w:szCs w:val="20"/>
        </w:rPr>
        <w:t>2</w:t>
      </w:r>
      <w:r w:rsidR="00B505C1" w:rsidRPr="004212A3">
        <w:rPr>
          <w:rFonts w:eastAsia="Times New Roman" w:cs="Arial"/>
          <w:color w:val="000000"/>
          <w:szCs w:val="20"/>
        </w:rPr>
        <w:t xml:space="preserve">. </w:t>
      </w:r>
      <w:r w:rsidRPr="004212A3">
        <w:rPr>
          <w:rFonts w:eastAsia="Times New Roman" w:cs="Arial"/>
          <w:color w:val="000000"/>
          <w:szCs w:val="20"/>
        </w:rPr>
        <w:t>O licitante disponibilizará todas as informações necessárias à comprovação da legitimidade dos atestados, apresentando, quando solicitado pela Administração, cópia do contrato que deu suporte à contratação, endereço atual da contratante e local em que foi executado o objeto contratado, dentre outros documentos.</w:t>
      </w:r>
    </w:p>
    <w:bookmarkEnd w:id="26"/>
    <w:p w14:paraId="37700EB1" w14:textId="77777777" w:rsidR="00B168B5" w:rsidRDefault="006A4C1F" w:rsidP="00EB4915">
      <w:pPr>
        <w:widowControl w:val="0"/>
        <w:spacing w:before="120" w:after="120" w:line="276" w:lineRule="auto"/>
        <w:jc w:val="both"/>
        <w:rPr>
          <w:rFonts w:eastAsia="Times New Roman" w:cs="Arial"/>
          <w:b/>
          <w:bCs/>
          <w:color w:val="000000"/>
          <w:szCs w:val="20"/>
          <w:u w:val="single"/>
        </w:rPr>
      </w:pPr>
      <w:r>
        <w:rPr>
          <w:rFonts w:eastAsia="Times New Roman" w:cs="Arial"/>
          <w:b/>
          <w:bCs/>
          <w:color w:val="000000"/>
          <w:szCs w:val="20"/>
          <w:u w:val="single"/>
        </w:rPr>
        <w:t>Qualificação Técnico-Profissional</w:t>
      </w:r>
    </w:p>
    <w:p w14:paraId="0B1E723C" w14:textId="26B7F25F" w:rsidR="00B30A81" w:rsidRPr="004212A3" w:rsidRDefault="006A4C1F" w:rsidP="00EB4915">
      <w:pPr>
        <w:jc w:val="both"/>
      </w:pPr>
      <w:bookmarkStart w:id="27" w:name="_heading=h.1pxezwc"/>
      <w:bookmarkEnd w:id="27"/>
      <w:r w:rsidRPr="004212A3">
        <w:t>8.3</w:t>
      </w:r>
      <w:r w:rsidR="00325E85">
        <w:t>3</w:t>
      </w:r>
      <w:r w:rsidR="00B30A81" w:rsidRPr="004212A3">
        <w:t xml:space="preserve">. </w:t>
      </w:r>
      <w:bookmarkStart w:id="28" w:name="_Hlk238195094"/>
      <w:r w:rsidR="004E081F" w:rsidRPr="004212A3">
        <w:t>A licitante deverá comprovar que possui, na data da apresentação da proposta, no mínimo, 1 (um) profissional ou técnico integrante de seu quadro permanente ou com vínculo contratual compatível com a execução do objeto, devidamente capacitado para a realização dos serviços e que tenha participado, na condição de responsável técnico ou integrante da equipe técnica, da execução de, no mínimo, 1 (um) serviço pertinente e compatível com as características e a complexidade do objeto da contratação.</w:t>
      </w:r>
    </w:p>
    <w:p w14:paraId="7B348569" w14:textId="77777777" w:rsidR="004E081F" w:rsidRPr="004212A3" w:rsidRDefault="004E081F" w:rsidP="00EB4915">
      <w:pPr>
        <w:jc w:val="both"/>
      </w:pPr>
    </w:p>
    <w:p w14:paraId="5A766435" w14:textId="5B49442D" w:rsidR="004E081F" w:rsidRPr="004212A3" w:rsidRDefault="004E081F" w:rsidP="00EB4915">
      <w:pPr>
        <w:jc w:val="both"/>
      </w:pPr>
      <w:r w:rsidRPr="004212A3">
        <w:t>Para fins de comprovação da experiência técnico-profissional, serão considerados pertinentes e compatíveis os serviços anteriormente executados que envolvam, isolada ou conjuntamente, atividades relacionadas à manutenção, instalação, adequação ou organização de cabeamento estruturado, redes de telecomunicações, infraestrutura metálica, redes ou enlaces em fibra óptica e organização ou adequação de racks e seus componentes.</w:t>
      </w:r>
    </w:p>
    <w:p w14:paraId="5C315FF1" w14:textId="77777777" w:rsidR="004E081F" w:rsidRPr="004212A3" w:rsidRDefault="004E081F" w:rsidP="00EB4915">
      <w:pPr>
        <w:jc w:val="both"/>
      </w:pPr>
    </w:p>
    <w:p w14:paraId="131E5D24" w14:textId="58F5C550" w:rsidR="004E081F" w:rsidRPr="004212A3" w:rsidRDefault="004E081F" w:rsidP="00EB4915">
      <w:pPr>
        <w:jc w:val="both"/>
      </w:pPr>
      <w:r w:rsidRPr="004212A3">
        <w:t>A comprovação da experiência profissional poderá ser realizada mediante apresentação de atestado(s) de capacidade técnica, certidão(ões) ou outro(s) documento(s) profissional(is) admitido(s) pela legislação aplicável, emitido(s) por pessoa jurídica de direito público ou privado, em nome do profissional ou com indicação expressa de sua participação na execução do serviço.</w:t>
      </w:r>
    </w:p>
    <w:bookmarkEnd w:id="28"/>
    <w:p w14:paraId="2A111641" w14:textId="1F48BD8C" w:rsidR="00B30A81" w:rsidRPr="004212A3" w:rsidRDefault="00B30A81" w:rsidP="00EB4915">
      <w:pPr>
        <w:widowControl w:val="0"/>
        <w:spacing w:before="120" w:line="276" w:lineRule="auto"/>
        <w:jc w:val="both"/>
        <w:rPr>
          <w:rFonts w:eastAsia="Times New Roman" w:cs="Arial"/>
          <w:color w:val="000000"/>
          <w:szCs w:val="20"/>
        </w:rPr>
      </w:pPr>
      <w:r w:rsidRPr="004212A3">
        <w:rPr>
          <w:rFonts w:eastAsia="Times New Roman" w:cs="Arial"/>
          <w:color w:val="000000"/>
          <w:szCs w:val="20"/>
        </w:rPr>
        <w:t>8.3</w:t>
      </w:r>
      <w:r w:rsidR="00B505C1" w:rsidRPr="004212A3">
        <w:rPr>
          <w:rFonts w:eastAsia="Times New Roman" w:cs="Arial"/>
          <w:color w:val="000000"/>
          <w:szCs w:val="20"/>
        </w:rPr>
        <w:t>4</w:t>
      </w:r>
      <w:r w:rsidRPr="004212A3">
        <w:rPr>
          <w:rFonts w:eastAsia="Times New Roman" w:cs="Arial"/>
          <w:color w:val="000000"/>
          <w:szCs w:val="20"/>
        </w:rPr>
        <w:t xml:space="preserve">.1. </w:t>
      </w:r>
      <w:bookmarkStart w:id="29" w:name="_Hlk240873940"/>
      <w:r w:rsidRPr="004212A3">
        <w:rPr>
          <w:rFonts w:eastAsia="Times New Roman" w:cs="Arial"/>
          <w:color w:val="000000"/>
          <w:szCs w:val="20"/>
        </w:rPr>
        <w:t>Considerando que o objeto poderá envolver atividades realizadas em altura, tais como instalação, manutenção e adequação de infraestrutura de telecomunicações, a licitante deverá comprovar, para o profissional indicado, treinamento válido em:</w:t>
      </w:r>
    </w:p>
    <w:p w14:paraId="6C8F86C4" w14:textId="77777777" w:rsidR="00B30A81" w:rsidRPr="004212A3" w:rsidRDefault="00B30A81" w:rsidP="00EB4915">
      <w:pPr>
        <w:widowControl w:val="0"/>
        <w:spacing w:before="120" w:line="276" w:lineRule="auto"/>
        <w:jc w:val="both"/>
        <w:rPr>
          <w:rFonts w:eastAsia="Times New Roman" w:cs="Arial"/>
          <w:color w:val="000000"/>
          <w:szCs w:val="20"/>
        </w:rPr>
      </w:pPr>
      <w:bookmarkStart w:id="30" w:name="_Hlk240874165"/>
      <w:bookmarkEnd w:id="29"/>
      <w:r w:rsidRPr="004212A3">
        <w:rPr>
          <w:rFonts w:eastAsia="Times New Roman" w:cs="Arial"/>
          <w:color w:val="000000"/>
          <w:szCs w:val="20"/>
        </w:rPr>
        <w:t>a) NR-35 – Trabalho em Altura, conforme disposições da Norma Regulamentadora vigente, quando houver execução de atividades enquadradas nessa condição.</w:t>
      </w:r>
    </w:p>
    <w:p w14:paraId="7A2D62B8" w14:textId="5D6F79B7" w:rsidR="00660F0A" w:rsidRPr="004212A3" w:rsidRDefault="00B30A81" w:rsidP="00EB4915">
      <w:pPr>
        <w:widowControl w:val="0"/>
        <w:spacing w:before="120" w:line="276" w:lineRule="auto"/>
        <w:jc w:val="both"/>
        <w:rPr>
          <w:rFonts w:eastAsia="Times New Roman" w:cs="Arial"/>
          <w:color w:val="000000"/>
          <w:szCs w:val="20"/>
        </w:rPr>
      </w:pPr>
      <w:r w:rsidRPr="004212A3">
        <w:rPr>
          <w:rFonts w:eastAsia="Times New Roman" w:cs="Arial"/>
          <w:color w:val="000000"/>
          <w:szCs w:val="20"/>
        </w:rPr>
        <w:t>8.3</w:t>
      </w:r>
      <w:r w:rsidR="00B505C1" w:rsidRPr="004212A3">
        <w:rPr>
          <w:rFonts w:eastAsia="Times New Roman" w:cs="Arial"/>
          <w:color w:val="000000"/>
          <w:szCs w:val="20"/>
        </w:rPr>
        <w:t>4</w:t>
      </w:r>
      <w:r w:rsidRPr="004212A3">
        <w:rPr>
          <w:rFonts w:eastAsia="Times New Roman" w:cs="Arial"/>
          <w:color w:val="000000"/>
          <w:szCs w:val="20"/>
        </w:rPr>
        <w:t>.2</w:t>
      </w:r>
      <w:bookmarkStart w:id="31" w:name="_Hlk241475819"/>
      <w:r w:rsidR="00B000AF">
        <w:rPr>
          <w:rFonts w:eastAsia="Times New Roman" w:cs="Arial"/>
          <w:color w:val="000000"/>
          <w:szCs w:val="20"/>
        </w:rPr>
        <w:t xml:space="preserve">. </w:t>
      </w:r>
      <w:r w:rsidR="003D1B1C">
        <w:rPr>
          <w:rFonts w:eastAsia="Times New Roman" w:cs="Arial"/>
          <w:color w:val="000000"/>
          <w:szCs w:val="20"/>
        </w:rPr>
        <w:t>D</w:t>
      </w:r>
      <w:r w:rsidR="00660F0A" w:rsidRPr="00B000AF">
        <w:rPr>
          <w:rFonts w:eastAsia="Times New Roman" w:cs="Arial"/>
          <w:color w:val="000000"/>
          <w:szCs w:val="20"/>
        </w:rPr>
        <w:t>evem ser apresentados, obrigatoriamente, os comprovantes dos treinamentos complementares exigidos pelas Normas Regulamentadoras aplicáveis, de acordo com a natureza das atividades a serem executadas, especialmente:</w:t>
      </w:r>
    </w:p>
    <w:bookmarkEnd w:id="31"/>
    <w:p w14:paraId="6B8A7688" w14:textId="77777777" w:rsidR="00B30A81" w:rsidRPr="004212A3" w:rsidRDefault="00B30A81" w:rsidP="00EB4915">
      <w:pPr>
        <w:widowControl w:val="0"/>
        <w:spacing w:before="120" w:line="276" w:lineRule="auto"/>
        <w:jc w:val="both"/>
        <w:rPr>
          <w:rFonts w:eastAsia="Times New Roman" w:cs="Arial"/>
          <w:color w:val="000000"/>
          <w:szCs w:val="20"/>
        </w:rPr>
      </w:pPr>
      <w:r w:rsidRPr="004212A3">
        <w:rPr>
          <w:rFonts w:eastAsia="Times New Roman" w:cs="Arial"/>
          <w:color w:val="000000"/>
          <w:szCs w:val="20"/>
        </w:rPr>
        <w:lastRenderedPageBreak/>
        <w:t>a) NR-06 – Equipamentos de Proteção Individual (EPI);</w:t>
      </w:r>
    </w:p>
    <w:p w14:paraId="39F21EDE" w14:textId="77777777" w:rsidR="00B30A81" w:rsidRPr="004212A3" w:rsidRDefault="00B30A81" w:rsidP="00EB4915">
      <w:pPr>
        <w:widowControl w:val="0"/>
        <w:spacing w:before="120" w:line="276" w:lineRule="auto"/>
        <w:jc w:val="both"/>
        <w:rPr>
          <w:rFonts w:eastAsia="Times New Roman" w:cs="Arial"/>
          <w:color w:val="000000"/>
          <w:szCs w:val="20"/>
        </w:rPr>
      </w:pPr>
      <w:r w:rsidRPr="004212A3">
        <w:rPr>
          <w:rFonts w:eastAsia="Times New Roman" w:cs="Arial"/>
          <w:color w:val="000000"/>
          <w:szCs w:val="20"/>
        </w:rPr>
        <w:t>b) NR-10 – Segurança em Instalações e Serviços em Eletricidade, quando houver atividades envolvendo instalações ou proximidade de componentes elétricos;</w:t>
      </w:r>
    </w:p>
    <w:p w14:paraId="7135A7E1" w14:textId="2313FCAB" w:rsidR="00B30A81" w:rsidRPr="004212A3" w:rsidRDefault="00B30A81" w:rsidP="00EB4915">
      <w:pPr>
        <w:widowControl w:val="0"/>
        <w:spacing w:before="120" w:line="276" w:lineRule="auto"/>
        <w:jc w:val="both"/>
        <w:rPr>
          <w:rFonts w:eastAsia="Times New Roman" w:cs="Arial"/>
          <w:color w:val="000000"/>
          <w:szCs w:val="20"/>
        </w:rPr>
      </w:pPr>
      <w:r w:rsidRPr="004212A3">
        <w:rPr>
          <w:rFonts w:eastAsia="Times New Roman" w:cs="Arial"/>
          <w:color w:val="000000"/>
          <w:szCs w:val="20"/>
        </w:rPr>
        <w:t>8.3</w:t>
      </w:r>
      <w:r w:rsidR="00B505C1" w:rsidRPr="004212A3">
        <w:rPr>
          <w:rFonts w:eastAsia="Times New Roman" w:cs="Arial"/>
          <w:color w:val="000000"/>
          <w:szCs w:val="20"/>
        </w:rPr>
        <w:t>4</w:t>
      </w:r>
      <w:r w:rsidRPr="004212A3">
        <w:rPr>
          <w:rFonts w:eastAsia="Times New Roman" w:cs="Arial"/>
          <w:color w:val="000000"/>
          <w:szCs w:val="20"/>
        </w:rPr>
        <w:t>.3. A comprovação do vínculo do profissional indicado com a licitante deverá ser realizada mediante apresentação de documento legalmente válido, tais como:</w:t>
      </w:r>
    </w:p>
    <w:p w14:paraId="327644D2" w14:textId="77777777" w:rsidR="00B30A81" w:rsidRPr="004212A3" w:rsidRDefault="00B30A81" w:rsidP="00EB4915">
      <w:pPr>
        <w:widowControl w:val="0"/>
        <w:spacing w:before="120" w:line="276" w:lineRule="auto"/>
        <w:jc w:val="both"/>
        <w:rPr>
          <w:rFonts w:eastAsia="Times New Roman" w:cs="Arial"/>
          <w:color w:val="000000"/>
          <w:szCs w:val="20"/>
        </w:rPr>
      </w:pPr>
      <w:r w:rsidRPr="004212A3">
        <w:rPr>
          <w:rFonts w:eastAsia="Times New Roman" w:cs="Arial"/>
          <w:color w:val="000000"/>
          <w:szCs w:val="20"/>
        </w:rPr>
        <w:t>a) Carteira de Trabalho e Previdência Social (CTPS);</w:t>
      </w:r>
    </w:p>
    <w:p w14:paraId="7E3AFD48" w14:textId="10BEF613" w:rsidR="00B30A81" w:rsidRPr="004212A3" w:rsidRDefault="00B30A81" w:rsidP="00EB4915">
      <w:pPr>
        <w:widowControl w:val="0"/>
        <w:spacing w:before="120" w:line="276" w:lineRule="auto"/>
        <w:jc w:val="both"/>
        <w:rPr>
          <w:rFonts w:eastAsia="Times New Roman" w:cs="Arial"/>
          <w:color w:val="000000"/>
          <w:szCs w:val="20"/>
        </w:rPr>
      </w:pPr>
      <w:r w:rsidRPr="004212A3">
        <w:rPr>
          <w:rFonts w:eastAsia="Times New Roman" w:cs="Arial"/>
          <w:color w:val="000000"/>
          <w:szCs w:val="20"/>
        </w:rPr>
        <w:t>b) Contrato de trabalho</w:t>
      </w:r>
      <w:r w:rsidR="006172DD" w:rsidRPr="004212A3">
        <w:rPr>
          <w:rFonts w:eastAsia="Times New Roman" w:cs="Arial"/>
          <w:color w:val="000000"/>
          <w:szCs w:val="20"/>
        </w:rPr>
        <w:t xml:space="preserve"> ou contrato de prestação de serviços</w:t>
      </w:r>
      <w:r w:rsidRPr="004212A3">
        <w:rPr>
          <w:rFonts w:eastAsia="Times New Roman" w:cs="Arial"/>
          <w:color w:val="000000"/>
          <w:szCs w:val="20"/>
        </w:rPr>
        <w:t>;</w:t>
      </w:r>
    </w:p>
    <w:p w14:paraId="3813C0EC" w14:textId="77777777" w:rsidR="00B30A81" w:rsidRPr="004212A3" w:rsidRDefault="00B30A81" w:rsidP="00EB4915">
      <w:pPr>
        <w:widowControl w:val="0"/>
        <w:spacing w:before="120" w:line="276" w:lineRule="auto"/>
        <w:jc w:val="both"/>
        <w:rPr>
          <w:rFonts w:eastAsia="Times New Roman" w:cs="Arial"/>
          <w:color w:val="000000"/>
          <w:szCs w:val="20"/>
        </w:rPr>
      </w:pPr>
      <w:r w:rsidRPr="004212A3">
        <w:rPr>
          <w:rFonts w:eastAsia="Times New Roman" w:cs="Arial"/>
          <w:color w:val="000000"/>
          <w:szCs w:val="20"/>
        </w:rPr>
        <w:t>c) Contrato social ou documento equivalente, quando integrante do quadro societário;</w:t>
      </w:r>
    </w:p>
    <w:p w14:paraId="7E242A51" w14:textId="6DA2B40A" w:rsidR="00B30A81" w:rsidRPr="004212A3" w:rsidRDefault="006172DD" w:rsidP="00EB4915">
      <w:pPr>
        <w:widowControl w:val="0"/>
        <w:spacing w:before="120" w:line="276" w:lineRule="auto"/>
        <w:jc w:val="both"/>
        <w:rPr>
          <w:rFonts w:eastAsia="Times New Roman" w:cs="Arial"/>
          <w:color w:val="000000"/>
          <w:szCs w:val="20"/>
        </w:rPr>
      </w:pPr>
      <w:r w:rsidRPr="004212A3">
        <w:rPr>
          <w:rFonts w:eastAsia="Times New Roman" w:cs="Arial"/>
          <w:color w:val="000000"/>
          <w:szCs w:val="20"/>
        </w:rPr>
        <w:t>d</w:t>
      </w:r>
      <w:r w:rsidR="00B30A81" w:rsidRPr="004212A3">
        <w:rPr>
          <w:rFonts w:eastAsia="Times New Roman" w:cs="Arial"/>
          <w:color w:val="000000"/>
          <w:szCs w:val="20"/>
        </w:rPr>
        <w:t>) Outro documento hábil que demonstre vínculo profissional compatível com a execução do objeto.</w:t>
      </w:r>
    </w:p>
    <w:p w14:paraId="4C785119" w14:textId="7C9C8E85" w:rsidR="00B30A81" w:rsidRDefault="00B30A81" w:rsidP="00EB4915">
      <w:pPr>
        <w:widowControl w:val="0"/>
        <w:spacing w:before="120" w:line="276" w:lineRule="auto"/>
        <w:jc w:val="both"/>
        <w:rPr>
          <w:rFonts w:eastAsia="Times New Roman" w:cs="Arial"/>
          <w:color w:val="000000"/>
          <w:szCs w:val="20"/>
        </w:rPr>
      </w:pPr>
      <w:r w:rsidRPr="004212A3">
        <w:rPr>
          <w:rFonts w:eastAsia="Times New Roman" w:cs="Arial"/>
          <w:color w:val="000000"/>
          <w:szCs w:val="20"/>
        </w:rPr>
        <w:t>8.3</w:t>
      </w:r>
      <w:r w:rsidR="00B505C1" w:rsidRPr="004212A3">
        <w:rPr>
          <w:rFonts w:eastAsia="Times New Roman" w:cs="Arial"/>
          <w:color w:val="000000"/>
          <w:szCs w:val="20"/>
        </w:rPr>
        <w:t>4</w:t>
      </w:r>
      <w:r w:rsidRPr="004212A3">
        <w:rPr>
          <w:rFonts w:eastAsia="Times New Roman" w:cs="Arial"/>
          <w:color w:val="000000"/>
          <w:szCs w:val="20"/>
        </w:rPr>
        <w:t>.4. A exigência de comprovação de capacitação técnica tem por finalidade assegurar que a empresa contratada disponha de profissionais aptos a executar os serviços com segurança, observando as normas regulamentadoras aplicáveis e reduzindo riscos operacionais durante a execução contratual.</w:t>
      </w:r>
    </w:p>
    <w:p w14:paraId="008A1BF1" w14:textId="77777777" w:rsidR="00B168B5" w:rsidRDefault="006A4C1F" w:rsidP="00EE1228">
      <w:pPr>
        <w:widowControl w:val="0"/>
        <w:spacing w:before="120" w:after="120" w:line="276" w:lineRule="auto"/>
        <w:jc w:val="both"/>
        <w:rPr>
          <w:rFonts w:eastAsia="Times New Roman" w:cs="Arial"/>
          <w:b/>
          <w:bCs/>
          <w:color w:val="000000"/>
          <w:szCs w:val="20"/>
          <w:u w:val="single"/>
        </w:rPr>
      </w:pPr>
      <w:bookmarkStart w:id="32" w:name="_heading=h.49x2ik5"/>
      <w:bookmarkEnd w:id="30"/>
      <w:bookmarkEnd w:id="32"/>
      <w:r>
        <w:rPr>
          <w:rFonts w:eastAsia="Times New Roman" w:cs="Arial"/>
          <w:b/>
          <w:bCs/>
          <w:color w:val="000000"/>
          <w:szCs w:val="20"/>
          <w:u w:val="single"/>
        </w:rPr>
        <w:t>Outras comprovações relacionadas a qualificação técnica</w:t>
      </w:r>
    </w:p>
    <w:p w14:paraId="4D5E8E45" w14:textId="374972C5" w:rsidR="00B168B5" w:rsidRDefault="006A4C1F" w:rsidP="00EE1228">
      <w:pPr>
        <w:widowControl w:val="0"/>
        <w:spacing w:before="120" w:line="276" w:lineRule="auto"/>
        <w:jc w:val="both"/>
        <w:rPr>
          <w:rFonts w:cs="Arial"/>
          <w:szCs w:val="20"/>
        </w:rPr>
      </w:pPr>
      <w:r>
        <w:rPr>
          <w:rFonts w:cs="Arial"/>
          <w:szCs w:val="20"/>
        </w:rPr>
        <w:t>8.3</w:t>
      </w:r>
      <w:r w:rsidR="00B505C1">
        <w:rPr>
          <w:rFonts w:cs="Arial"/>
          <w:szCs w:val="20"/>
        </w:rPr>
        <w:t>5</w:t>
      </w:r>
      <w:r>
        <w:rPr>
          <w:rFonts w:cs="Arial"/>
          <w:szCs w:val="20"/>
        </w:rPr>
        <w:t>. Não serão exigidos documentos ou requisitos adicionais de qualificação técnica além daqueles expressamente previstos neste Termo de Referência e no Edital.</w:t>
      </w:r>
    </w:p>
    <w:p w14:paraId="3F84BCDE" w14:textId="77777777" w:rsidR="00B168B5" w:rsidRDefault="00325E85" w:rsidP="00EE1228">
      <w:pPr>
        <w:widowControl w:val="0"/>
        <w:spacing w:before="120" w:line="276" w:lineRule="auto"/>
        <w:jc w:val="both"/>
        <w:rPr>
          <w:rFonts w:eastAsia="Times New Roman" w:cs="Arial"/>
          <w:b/>
          <w:bCs/>
          <w:szCs w:val="20"/>
          <w:u w:val="single"/>
        </w:rPr>
      </w:pPr>
      <w:sdt>
        <w:sdtPr>
          <w:tag w:val="goog_rdk_75"/>
          <w:id w:val="-2015017576"/>
        </w:sdtPr>
        <w:sdtEndPr/>
        <w:sdtContent/>
      </w:sdt>
      <w:r w:rsidR="006A4C1F">
        <w:rPr>
          <w:rFonts w:eastAsia="Times New Roman" w:cs="Arial"/>
          <w:b/>
          <w:bCs/>
          <w:szCs w:val="20"/>
          <w:u w:val="single"/>
        </w:rPr>
        <w:t>Escritório ou ponto de atendimento local</w:t>
      </w:r>
    </w:p>
    <w:p w14:paraId="624E60BF" w14:textId="0CB1C4B8" w:rsidR="00B168B5" w:rsidRDefault="006A4C1F" w:rsidP="00EE1228">
      <w:pPr>
        <w:widowControl w:val="0"/>
        <w:spacing w:before="120" w:after="120" w:line="276" w:lineRule="auto"/>
        <w:jc w:val="both"/>
        <w:rPr>
          <w:rFonts w:eastAsia="Times New Roman" w:cs="Arial"/>
          <w:b/>
          <w:bCs/>
          <w:color w:val="FF0000"/>
          <w:szCs w:val="20"/>
          <w:u w:val="single"/>
        </w:rPr>
      </w:pPr>
      <w:r>
        <w:rPr>
          <w:rFonts w:eastAsia="Times New Roman" w:cs="Arial"/>
          <w:szCs w:val="20"/>
        </w:rPr>
        <w:t>8.</w:t>
      </w:r>
      <w:r w:rsidR="00B505C1">
        <w:rPr>
          <w:rFonts w:eastAsia="Times New Roman" w:cs="Arial"/>
          <w:szCs w:val="20"/>
        </w:rPr>
        <w:t>36</w:t>
      </w:r>
      <w:r>
        <w:rPr>
          <w:rFonts w:eastAsia="Times New Roman" w:cs="Arial"/>
          <w:szCs w:val="20"/>
        </w:rPr>
        <w:t xml:space="preserve">. Não será exigido.      </w:t>
      </w:r>
      <w:sdt>
        <w:sdtPr>
          <w:tag w:val="goog_rdk_76"/>
          <w:id w:val="-481142796"/>
        </w:sdtPr>
        <w:sdtEndPr/>
        <w:sdtContent/>
      </w:sdt>
    </w:p>
    <w:p w14:paraId="73E25FE4" w14:textId="77777777" w:rsidR="00B168B5" w:rsidRDefault="006A4C1F" w:rsidP="00EE1228">
      <w:pPr>
        <w:widowControl w:val="0"/>
        <w:spacing w:before="120" w:after="120" w:line="276" w:lineRule="auto"/>
        <w:jc w:val="both"/>
        <w:rPr>
          <w:rFonts w:eastAsia="Times New Roman" w:cs="Arial"/>
          <w:b/>
          <w:bCs/>
          <w:szCs w:val="20"/>
          <w:u w:val="single"/>
        </w:rPr>
      </w:pPr>
      <w:r>
        <w:rPr>
          <w:rFonts w:eastAsia="Times New Roman" w:cs="Arial"/>
          <w:b/>
          <w:bCs/>
          <w:szCs w:val="20"/>
          <w:u w:val="single"/>
        </w:rPr>
        <w:t>Comprovação do atendimento de exigências para o exercício da atividade/execução do objeto</w:t>
      </w:r>
    </w:p>
    <w:p w14:paraId="4E85AC3B" w14:textId="4E7D92E8" w:rsidR="00B168B5" w:rsidRDefault="006A4C1F" w:rsidP="00EE1228">
      <w:pPr>
        <w:widowControl w:val="0"/>
        <w:spacing w:after="120" w:line="276" w:lineRule="auto"/>
        <w:jc w:val="both"/>
        <w:rPr>
          <w:rFonts w:eastAsia="Times New Roman" w:cs="Arial"/>
          <w:b/>
          <w:bCs/>
          <w:szCs w:val="20"/>
        </w:rPr>
      </w:pPr>
      <w:r>
        <w:rPr>
          <w:rFonts w:eastAsia="Times New Roman" w:cs="Arial"/>
          <w:szCs w:val="20"/>
        </w:rPr>
        <w:t>8.</w:t>
      </w:r>
      <w:r w:rsidR="00B505C1">
        <w:rPr>
          <w:rFonts w:eastAsia="Times New Roman" w:cs="Arial"/>
          <w:szCs w:val="20"/>
        </w:rPr>
        <w:t>37</w:t>
      </w:r>
      <w:r>
        <w:rPr>
          <w:rFonts w:eastAsia="Times New Roman" w:cs="Arial"/>
          <w:szCs w:val="20"/>
        </w:rPr>
        <w:t>. Declaração de que o licitante tem ciência de que deverá apresentar, como condição para a assinatura da Ata de Registro de Preços – quando adotado o Sistema de Registro de Preços – ou do contrato, todas as licenças, documentos técnicos, registros e demais comprovações exigíveis para o regular exercício da atividade e cumprimento do objeto, conforme estabelecido no Termo de Referência, tais como: licença de localização e funcionamento, licença sanitária, licenças ambientais ou emitidas por órgãos de fiscalização da atividade, bem como documentos que comprovem as características mínimas exigidas de veículos ou máquinas a serem utilizados na prestação do serviço, como ano de fabricação, capacidade, potência, entre outros requisitos técnicos definidos no Termo de Referência, cuja comprovação tenha sido expressamente postergada para esta fase de contratação.</w:t>
      </w:r>
    </w:p>
    <w:p w14:paraId="792D3DC1" w14:textId="62AE4FAB" w:rsidR="00B168B5" w:rsidRDefault="006A4C1F" w:rsidP="00EE1228">
      <w:pPr>
        <w:widowControl w:val="0"/>
        <w:spacing w:after="120" w:line="276" w:lineRule="auto"/>
        <w:jc w:val="both"/>
        <w:rPr>
          <w:rFonts w:eastAsia="Times New Roman" w:cs="Arial"/>
          <w:color w:val="FF0000"/>
          <w:szCs w:val="20"/>
        </w:rPr>
      </w:pPr>
      <w:r>
        <w:rPr>
          <w:rFonts w:eastAsia="Times New Roman" w:cs="Arial"/>
          <w:szCs w:val="20"/>
        </w:rPr>
        <w:t>8.</w:t>
      </w:r>
      <w:r w:rsidR="00465684">
        <w:rPr>
          <w:rFonts w:eastAsia="Times New Roman" w:cs="Arial"/>
          <w:szCs w:val="20"/>
        </w:rPr>
        <w:t>37</w:t>
      </w:r>
      <w:r>
        <w:rPr>
          <w:rFonts w:eastAsia="Times New Roman" w:cs="Arial"/>
          <w:szCs w:val="20"/>
        </w:rPr>
        <w:t xml:space="preserve">.1. Inclui-se, ainda, quando aplicável, a obrigação de comprovação de inscrição e regularidade fiscal perante o Município de Marechal Cândido Rondon, na hipótese de a contratada estar estabelecida em município diverso e desde que se trate de serviço cujo ISSQN seja devido no local da prestação e este ocorra no referido Município, nos termos da jurisprudência consolidada do Tema 1020 do STF. </w:t>
      </w:r>
    </w:p>
    <w:p w14:paraId="57A70BA6" w14:textId="77777777" w:rsidR="00B168B5" w:rsidRDefault="006A4C1F" w:rsidP="00EE1228">
      <w:pPr>
        <w:widowControl w:val="0"/>
        <w:spacing w:after="120" w:line="276" w:lineRule="auto"/>
        <w:jc w:val="both"/>
        <w:rPr>
          <w:rFonts w:eastAsia="Times New Roman" w:cs="Arial"/>
          <w:b/>
          <w:bCs/>
          <w:color w:val="FF0000"/>
          <w:szCs w:val="20"/>
        </w:rPr>
      </w:pPr>
      <w:r w:rsidRPr="00BF7C5B">
        <w:rPr>
          <w:rFonts w:eastAsia="Times New Roman" w:cs="Arial"/>
          <w:b/>
          <w:bCs/>
          <w:szCs w:val="20"/>
          <w:u w:val="single"/>
        </w:rPr>
        <w:t>Vistoria</w:t>
      </w:r>
    </w:p>
    <w:p w14:paraId="5F13A037" w14:textId="77777777" w:rsidR="00465684" w:rsidRDefault="00784E83" w:rsidP="00EE1228">
      <w:pPr>
        <w:widowControl w:val="0"/>
        <w:spacing w:line="276" w:lineRule="auto"/>
        <w:jc w:val="both"/>
        <w:rPr>
          <w:rFonts w:cs="Arial"/>
          <w:szCs w:val="20"/>
        </w:rPr>
      </w:pPr>
      <w:bookmarkStart w:id="33" w:name="_heading=h.3dy6vkm"/>
      <w:bookmarkStart w:id="34" w:name="_Hlk235544897"/>
      <w:bookmarkEnd w:id="33"/>
      <w:r w:rsidRPr="009B395C">
        <w:rPr>
          <w:rFonts w:cs="Arial"/>
          <w:szCs w:val="20"/>
        </w:rPr>
        <w:t>8.</w:t>
      </w:r>
      <w:r w:rsidR="00465684">
        <w:rPr>
          <w:rFonts w:cs="Arial"/>
          <w:szCs w:val="20"/>
        </w:rPr>
        <w:t>38</w:t>
      </w:r>
      <w:r w:rsidRPr="009B395C">
        <w:rPr>
          <w:rFonts w:cs="Arial"/>
          <w:szCs w:val="20"/>
        </w:rPr>
        <w:t>.</w:t>
      </w:r>
      <w:r w:rsidR="009B395C" w:rsidRPr="009B395C">
        <w:rPr>
          <w:rFonts w:cs="Arial"/>
          <w:szCs w:val="20"/>
        </w:rPr>
        <w:t xml:space="preserve"> </w:t>
      </w:r>
      <w:r w:rsidRPr="009B395C">
        <w:rPr>
          <w:rFonts w:cs="Arial"/>
          <w:szCs w:val="20"/>
        </w:rPr>
        <w:t>A realização de vistoria técnica no(s) local(is) de execução dos serviços é facultativa, ficando a critério da licitante.</w:t>
      </w:r>
    </w:p>
    <w:p w14:paraId="198B6526" w14:textId="77777777" w:rsidR="00465684" w:rsidRDefault="00465684" w:rsidP="00EE1228">
      <w:pPr>
        <w:widowControl w:val="0"/>
        <w:spacing w:line="276" w:lineRule="auto"/>
        <w:jc w:val="both"/>
        <w:rPr>
          <w:rFonts w:cs="Arial"/>
          <w:szCs w:val="20"/>
        </w:rPr>
      </w:pPr>
    </w:p>
    <w:p w14:paraId="3ACA3EB7" w14:textId="0EF64A41" w:rsidR="00784E83" w:rsidRPr="009B395C" w:rsidRDefault="00784E83" w:rsidP="00EE1228">
      <w:pPr>
        <w:widowControl w:val="0"/>
        <w:spacing w:line="276" w:lineRule="auto"/>
        <w:jc w:val="both"/>
        <w:rPr>
          <w:rFonts w:cs="Arial"/>
          <w:szCs w:val="20"/>
        </w:rPr>
      </w:pPr>
      <w:r w:rsidRPr="009B395C">
        <w:rPr>
          <w:rFonts w:cs="Arial"/>
          <w:szCs w:val="20"/>
        </w:rPr>
        <w:t>8.</w:t>
      </w:r>
      <w:r w:rsidR="00465684">
        <w:rPr>
          <w:rFonts w:cs="Arial"/>
          <w:szCs w:val="20"/>
        </w:rPr>
        <w:t>38</w:t>
      </w:r>
      <w:r w:rsidRPr="009B395C">
        <w:rPr>
          <w:rFonts w:cs="Arial"/>
          <w:szCs w:val="20"/>
        </w:rPr>
        <w:t>.</w:t>
      </w:r>
      <w:r w:rsidR="009B395C" w:rsidRPr="009B395C">
        <w:rPr>
          <w:rFonts w:cs="Arial"/>
          <w:szCs w:val="20"/>
        </w:rPr>
        <w:t>1</w:t>
      </w:r>
      <w:r w:rsidRPr="009B395C">
        <w:rPr>
          <w:rFonts w:cs="Arial"/>
          <w:szCs w:val="20"/>
        </w:rPr>
        <w:t>. A licitante que optar por não realizar a vistoria não poderá alegar, posteriormente, desconhecimento das condições do local para justificar pedidos de aditivos, prorrogações de prazo, reequilíbrio econômico-financeiro ou o descumprimento de obrigações contratuais decorrentes de fatos que poderiam ter sido verificados mediante a vistoria.</w:t>
      </w:r>
    </w:p>
    <w:p w14:paraId="58E925D7" w14:textId="77777777" w:rsidR="009B395C" w:rsidRPr="009B395C" w:rsidRDefault="009B395C" w:rsidP="00EE1228">
      <w:pPr>
        <w:widowControl w:val="0"/>
        <w:spacing w:line="276" w:lineRule="auto"/>
        <w:jc w:val="both"/>
        <w:rPr>
          <w:rFonts w:cs="Arial"/>
          <w:szCs w:val="20"/>
        </w:rPr>
      </w:pPr>
    </w:p>
    <w:p w14:paraId="254751EC" w14:textId="7DF619D4" w:rsidR="00784E83" w:rsidRPr="009B395C" w:rsidRDefault="00784E83" w:rsidP="00EE1228">
      <w:pPr>
        <w:widowControl w:val="0"/>
        <w:spacing w:line="276" w:lineRule="auto"/>
        <w:jc w:val="both"/>
        <w:rPr>
          <w:rFonts w:cs="Arial"/>
          <w:szCs w:val="20"/>
        </w:rPr>
      </w:pPr>
      <w:r w:rsidRPr="009B395C">
        <w:rPr>
          <w:rFonts w:cs="Arial"/>
          <w:szCs w:val="20"/>
        </w:rPr>
        <w:t>8.</w:t>
      </w:r>
      <w:r w:rsidR="00465684">
        <w:rPr>
          <w:rFonts w:cs="Arial"/>
          <w:szCs w:val="20"/>
        </w:rPr>
        <w:t>38</w:t>
      </w:r>
      <w:r w:rsidRPr="009B395C">
        <w:rPr>
          <w:rFonts w:cs="Arial"/>
          <w:szCs w:val="20"/>
        </w:rPr>
        <w:t>.</w:t>
      </w:r>
      <w:r w:rsidR="009B395C" w:rsidRPr="009B395C">
        <w:rPr>
          <w:rFonts w:cs="Arial"/>
          <w:szCs w:val="20"/>
        </w:rPr>
        <w:t>2</w:t>
      </w:r>
      <w:r w:rsidRPr="009B395C">
        <w:rPr>
          <w:rFonts w:cs="Arial"/>
          <w:szCs w:val="20"/>
        </w:rPr>
        <w:t xml:space="preserve">. A apresentação da proposta implicará a plena ciência e aceitação das condições de execução dos serviços, presumindo-se que a licitante obteve todas as informações necessárias para a elaboração de sua </w:t>
      </w:r>
      <w:r w:rsidRPr="009B395C">
        <w:rPr>
          <w:rFonts w:cs="Arial"/>
          <w:szCs w:val="20"/>
        </w:rPr>
        <w:lastRenderedPageBreak/>
        <w:t>proposta, independentemente da realização de vistoria.</w:t>
      </w:r>
    </w:p>
    <w:p w14:paraId="6DBA7A51" w14:textId="77777777" w:rsidR="00B168B5" w:rsidRPr="009B395C" w:rsidRDefault="006A4C1F" w:rsidP="00EE1228">
      <w:pPr>
        <w:widowControl w:val="0"/>
        <w:spacing w:before="240" w:after="240" w:line="276" w:lineRule="auto"/>
        <w:jc w:val="both"/>
        <w:rPr>
          <w:rFonts w:eastAsia="Times New Roman" w:cs="Arial"/>
          <w:b/>
          <w:bCs/>
          <w:szCs w:val="20"/>
          <w:u w:val="single"/>
        </w:rPr>
      </w:pPr>
      <w:r w:rsidRPr="009B395C">
        <w:rPr>
          <w:rFonts w:eastAsia="Times New Roman" w:cs="Arial"/>
          <w:b/>
          <w:bCs/>
          <w:szCs w:val="20"/>
          <w:u w:val="single"/>
        </w:rPr>
        <w:t>Garantia de proposta (art. 58 da Lei 14.133/21)</w:t>
      </w:r>
    </w:p>
    <w:bookmarkEnd w:id="34"/>
    <w:p w14:paraId="25F357CF" w14:textId="532A91AF" w:rsidR="00B168B5" w:rsidRDefault="006A4C1F" w:rsidP="00EE1228">
      <w:pPr>
        <w:widowControl w:val="0"/>
        <w:spacing w:before="240" w:after="240" w:line="276" w:lineRule="auto"/>
        <w:jc w:val="both"/>
        <w:rPr>
          <w:rFonts w:eastAsia="Times New Roman" w:cs="Arial"/>
          <w:szCs w:val="20"/>
        </w:rPr>
      </w:pPr>
      <w:r>
        <w:rPr>
          <w:rFonts w:eastAsia="Times New Roman" w:cs="Arial"/>
          <w:szCs w:val="20"/>
        </w:rPr>
        <w:t>8.</w:t>
      </w:r>
      <w:r w:rsidR="00465684">
        <w:rPr>
          <w:rFonts w:eastAsia="Times New Roman" w:cs="Arial"/>
          <w:szCs w:val="20"/>
        </w:rPr>
        <w:t>39</w:t>
      </w:r>
      <w:r>
        <w:rPr>
          <w:rFonts w:eastAsia="Times New Roman" w:cs="Arial"/>
          <w:szCs w:val="20"/>
        </w:rPr>
        <w:t>. Não será exigida garantia da proposta.</w:t>
      </w:r>
    </w:p>
    <w:p w14:paraId="037C66B6" w14:textId="77777777" w:rsidR="00B168B5" w:rsidRDefault="006A4C1F" w:rsidP="00EE1228">
      <w:pPr>
        <w:widowControl w:val="0"/>
        <w:spacing w:before="240" w:after="240" w:line="276" w:lineRule="auto"/>
        <w:jc w:val="both"/>
        <w:rPr>
          <w:rFonts w:eastAsia="Times New Roman" w:cs="Arial"/>
          <w:szCs w:val="20"/>
        </w:rPr>
      </w:pPr>
      <w:r>
        <w:rPr>
          <w:rFonts w:eastAsia="Times New Roman" w:cs="Arial"/>
          <w:b/>
          <w:bCs/>
          <w:szCs w:val="20"/>
          <w:u w:val="single"/>
        </w:rPr>
        <w:t>Garantia da execução do contrato (art. 96 e ss. da Lei 14.133/21)</w:t>
      </w:r>
    </w:p>
    <w:p w14:paraId="567D04AB" w14:textId="2C436392" w:rsidR="00B168B5" w:rsidRDefault="006A4C1F" w:rsidP="00EE1228">
      <w:pPr>
        <w:widowControl w:val="0"/>
        <w:spacing w:before="240" w:after="240" w:line="276" w:lineRule="auto"/>
        <w:jc w:val="both"/>
        <w:rPr>
          <w:rFonts w:eastAsia="Times New Roman" w:cs="Arial"/>
          <w:szCs w:val="20"/>
        </w:rPr>
      </w:pPr>
      <w:r>
        <w:rPr>
          <w:rFonts w:eastAsia="Times New Roman" w:cs="Arial"/>
          <w:szCs w:val="20"/>
        </w:rPr>
        <w:t>8.4</w:t>
      </w:r>
      <w:r w:rsidR="00465684">
        <w:rPr>
          <w:rFonts w:eastAsia="Times New Roman" w:cs="Arial"/>
          <w:szCs w:val="20"/>
        </w:rPr>
        <w:t>0</w:t>
      </w:r>
      <w:r>
        <w:rPr>
          <w:rFonts w:eastAsia="Times New Roman" w:cs="Arial"/>
          <w:szCs w:val="20"/>
        </w:rPr>
        <w:t xml:space="preserve">. Não haverá exigência de garantia da execução, pelas razões abaixo justificadas: </w:t>
      </w:r>
    </w:p>
    <w:p w14:paraId="152908F0" w14:textId="77777777" w:rsidR="00B168B5" w:rsidRDefault="006A4C1F" w:rsidP="00EE1228">
      <w:pPr>
        <w:widowControl w:val="0"/>
        <w:spacing w:before="240" w:after="240" w:line="276" w:lineRule="auto"/>
        <w:jc w:val="both"/>
        <w:rPr>
          <w:rFonts w:eastAsia="Times New Roman" w:cs="Arial"/>
          <w:szCs w:val="20"/>
        </w:rPr>
      </w:pPr>
      <w:r>
        <w:rPr>
          <w:rFonts w:eastAsia="Times New Roman" w:cs="Arial"/>
          <w:szCs w:val="20"/>
        </w:rPr>
        <w:t>A decisão fundamenta-se no fato de que o objeto consiste na prestação de serviços comuns, executados sob demanda, com medições e pagamentos condicionados aos serviços efetivamente realizados e recebidos pela fiscalização, permitindo acompanhamento contínuo da execução contratual. Além disso, os riscos inerentes à contratação podem ser adequadamente mitigados por meio da fiscalização do contrato, da aplicação das sanções administrativas previstas na Lei nº 14.133/2021, das glosas de pagamentos, das retenções cabíveis e dos demais mecanismos de controle contratual, sem que a ausência de garantia comprometa o interesse público ou a adequada execução do objeto.</w:t>
      </w:r>
      <w:bookmarkStart w:id="35" w:name="_heading=h.147n2zr"/>
      <w:bookmarkEnd w:id="35"/>
    </w:p>
    <w:p w14:paraId="6248997B" w14:textId="77777777" w:rsidR="00B168B5" w:rsidRDefault="006A4C1F" w:rsidP="00EE1228">
      <w:pPr>
        <w:widowControl w:val="0"/>
        <w:spacing w:before="240" w:after="240" w:line="276" w:lineRule="auto"/>
        <w:jc w:val="both"/>
        <w:rPr>
          <w:rFonts w:eastAsia="Times New Roman" w:cs="Arial"/>
          <w:color w:val="FF0000"/>
          <w:szCs w:val="20"/>
          <w:highlight w:val="yellow"/>
        </w:rPr>
      </w:pPr>
      <w:r>
        <w:rPr>
          <w:rFonts w:cs="Arial"/>
          <w:b/>
          <w:bCs/>
          <w:szCs w:val="20"/>
        </w:rPr>
        <w:t xml:space="preserve">9. </w:t>
      </w:r>
      <w:r>
        <w:rPr>
          <w:rFonts w:eastAsia="Times New Roman" w:cs="Arial"/>
          <w:b/>
          <w:bCs/>
          <w:szCs w:val="20"/>
        </w:rPr>
        <w:t>ESTIMATIVAS DO VALOR DA CONTRATAÇÃO</w:t>
      </w:r>
    </w:p>
    <w:p w14:paraId="1634E9AA" w14:textId="63EEA130" w:rsidR="00B168B5" w:rsidRDefault="006A4C1F" w:rsidP="00EE1228">
      <w:pPr>
        <w:widowControl w:val="0"/>
        <w:spacing w:before="240" w:after="120" w:line="276" w:lineRule="auto"/>
        <w:jc w:val="both"/>
        <w:rPr>
          <w:rFonts w:eastAsia="Times New Roman" w:cs="Arial"/>
          <w:szCs w:val="20"/>
        </w:rPr>
      </w:pPr>
      <w:r>
        <w:rPr>
          <w:rFonts w:eastAsia="Times New Roman" w:cs="Arial"/>
          <w:szCs w:val="20"/>
        </w:rPr>
        <w:t>9.1. O custo estimado total da contratação é de R$ 2.045.193,03 (dois milhões, quarenta e cinco mil, cento e noventa e três reais e três centavos), o indicado constante no campo 1 “Definição do Objeto” neste TR, conforme custos unitários apostos na mesma tabela, sendo referido valor indicado como PREÇO MÁXIMO do objeto.</w:t>
      </w:r>
    </w:p>
    <w:p w14:paraId="06F4DA68" w14:textId="77777777" w:rsidR="00B168B5" w:rsidRDefault="006A4C1F" w:rsidP="00EE1228">
      <w:pPr>
        <w:widowControl w:val="0"/>
        <w:spacing w:before="240" w:line="276" w:lineRule="auto"/>
        <w:jc w:val="both"/>
        <w:rPr>
          <w:rFonts w:eastAsia="Times New Roman" w:cs="Arial"/>
          <w:color w:val="FF0000"/>
          <w:szCs w:val="20"/>
        </w:rPr>
      </w:pPr>
      <w:r>
        <w:rPr>
          <w:rFonts w:eastAsia="Times New Roman" w:cs="Arial"/>
          <w:color w:val="000000"/>
          <w:szCs w:val="20"/>
        </w:rPr>
        <w:t xml:space="preserve">9.2. No valor acima mencionado estão incluídos todos os encargos incidentes sobre o fornecimento do objeto, inclusive transporte, frete, tributos, obrigações trabalhistas, sociais, previdenciárias e outras. </w:t>
      </w:r>
    </w:p>
    <w:p w14:paraId="7A6B6B5E" w14:textId="77777777" w:rsidR="00B168B5" w:rsidRDefault="006A4C1F" w:rsidP="00EE1228">
      <w:pPr>
        <w:widowControl w:val="0"/>
        <w:spacing w:before="240" w:after="120" w:line="276" w:lineRule="auto"/>
        <w:jc w:val="both"/>
        <w:rPr>
          <w:rFonts w:eastAsia="Times New Roman" w:cs="Arial"/>
          <w:szCs w:val="20"/>
        </w:rPr>
      </w:pPr>
      <w:r>
        <w:rPr>
          <w:rFonts w:cs="Arial"/>
          <w:szCs w:val="20"/>
        </w:rPr>
        <w:t xml:space="preserve">9.3. </w:t>
      </w:r>
      <w:r>
        <w:rPr>
          <w:rFonts w:eastAsia="Times New Roman" w:cs="Arial"/>
          <w:szCs w:val="20"/>
        </w:rPr>
        <w:t>A estimativa de custo levou em consideração o risco envolvido na contratação e sua alocação entre contratante e contratado, conforme especificado na matriz de risco constante do Contrato.</w:t>
      </w:r>
    </w:p>
    <w:p w14:paraId="06030012" w14:textId="77777777" w:rsidR="00B168B5" w:rsidRDefault="006A4C1F" w:rsidP="00EE1228">
      <w:pPr>
        <w:widowControl w:val="0"/>
        <w:spacing w:before="240" w:after="120" w:line="276" w:lineRule="auto"/>
        <w:jc w:val="both"/>
        <w:rPr>
          <w:rFonts w:eastAsia="Times New Roman" w:cs="Arial"/>
          <w:szCs w:val="20"/>
        </w:rPr>
      </w:pPr>
      <w:r>
        <w:rPr>
          <w:rFonts w:eastAsia="Times New Roman" w:cs="Arial"/>
          <w:szCs w:val="20"/>
        </w:rPr>
        <w:t>9.4. Em caso de licitação para Registro de Preços, os preços registrados poderão ser alterados ou atualizados em decorrência de eventual redução dos preços praticados no mercado ou de fato que eleve o custo preços registrados, conforme disposto no art. 291 e ss. do Dec. Mun. 77/2023.</w:t>
      </w:r>
    </w:p>
    <w:p w14:paraId="3C265D06" w14:textId="77777777" w:rsidR="00B168B5" w:rsidRDefault="006A4C1F" w:rsidP="00EE1228">
      <w:pPr>
        <w:widowControl w:val="0"/>
        <w:spacing w:before="240" w:after="120" w:line="276" w:lineRule="auto"/>
        <w:jc w:val="both"/>
        <w:rPr>
          <w:rFonts w:eastAsia="Times New Roman" w:cs="Arial"/>
          <w:szCs w:val="20"/>
        </w:rPr>
      </w:pPr>
      <w:r>
        <w:rPr>
          <w:rFonts w:eastAsia="Times New Roman" w:cs="Arial"/>
          <w:b/>
          <w:bCs/>
          <w:color w:val="000000"/>
          <w:szCs w:val="20"/>
        </w:rPr>
        <w:t>10. DOTAÇÃO ORÇAMENTÁRIA</w:t>
      </w:r>
    </w:p>
    <w:p w14:paraId="26CB88A5" w14:textId="77777777" w:rsidR="00B168B5" w:rsidRDefault="006A4C1F" w:rsidP="00EE1228">
      <w:pPr>
        <w:widowControl w:val="0"/>
        <w:spacing w:before="240" w:after="120" w:line="276" w:lineRule="auto"/>
        <w:jc w:val="both"/>
        <w:rPr>
          <w:rFonts w:eastAsia="Times New Roman" w:cs="Arial"/>
          <w:color w:val="000000"/>
          <w:szCs w:val="20"/>
        </w:rPr>
      </w:pPr>
      <w:r>
        <w:rPr>
          <w:rFonts w:eastAsia="Times New Roman" w:cs="Arial"/>
          <w:color w:val="000000"/>
          <w:szCs w:val="20"/>
        </w:rPr>
        <w:t>10.1. As despesas decorrentes da presente contratação correrão à conta de recursos específicos consignados no Orçamento do Município, conforme abaixo:</w:t>
      </w:r>
    </w:p>
    <w:tbl>
      <w:tblPr>
        <w:tblW w:w="5000" w:type="pct"/>
        <w:tblLook w:val="04A0" w:firstRow="1" w:lastRow="0" w:firstColumn="1" w:lastColumn="0" w:noHBand="0" w:noVBand="1"/>
      </w:tblPr>
      <w:tblGrid>
        <w:gridCol w:w="8941"/>
        <w:gridCol w:w="795"/>
      </w:tblGrid>
      <w:tr w:rsidR="00B168B5" w14:paraId="35D43FAF" w14:textId="77777777" w:rsidTr="00EE1228">
        <w:tc>
          <w:tcPr>
            <w:tcW w:w="4592" w:type="pct"/>
            <w:tcBorders>
              <w:top w:val="single" w:sz="4" w:space="0" w:color="000000"/>
              <w:left w:val="single" w:sz="4" w:space="0" w:color="000000"/>
              <w:bottom w:val="single" w:sz="4" w:space="0" w:color="000000"/>
              <w:right w:val="single" w:sz="4" w:space="0" w:color="000000"/>
            </w:tcBorders>
            <w:shd w:val="clear" w:color="auto" w:fill="BFBFBF"/>
          </w:tcPr>
          <w:p w14:paraId="6945F722" w14:textId="77777777" w:rsidR="00B168B5" w:rsidRDefault="006A4C1F" w:rsidP="00EE1228">
            <w:pPr>
              <w:widowControl w:val="0"/>
              <w:spacing w:line="276" w:lineRule="auto"/>
              <w:jc w:val="both"/>
              <w:rPr>
                <w:b/>
                <w:bCs/>
                <w:sz w:val="16"/>
                <w:szCs w:val="16"/>
                <w:lang w:eastAsia="en-US"/>
              </w:rPr>
            </w:pPr>
            <w:r>
              <w:rPr>
                <w:b/>
                <w:bCs/>
                <w:sz w:val="16"/>
                <w:szCs w:val="16"/>
                <w:lang w:eastAsia="en-US"/>
              </w:rPr>
              <w:t>Ação – Órgão Gerenciador</w:t>
            </w:r>
          </w:p>
        </w:tc>
        <w:tc>
          <w:tcPr>
            <w:tcW w:w="408" w:type="pct"/>
            <w:tcBorders>
              <w:top w:val="single" w:sz="4" w:space="0" w:color="000000"/>
              <w:left w:val="single" w:sz="4" w:space="0" w:color="000000"/>
              <w:bottom w:val="single" w:sz="4" w:space="0" w:color="000000"/>
              <w:right w:val="single" w:sz="4" w:space="0" w:color="000000"/>
            </w:tcBorders>
            <w:shd w:val="clear" w:color="auto" w:fill="BFBFBF"/>
          </w:tcPr>
          <w:p w14:paraId="3C26C159" w14:textId="77777777" w:rsidR="00B168B5" w:rsidRDefault="006A4C1F" w:rsidP="00EE1228">
            <w:pPr>
              <w:widowControl w:val="0"/>
              <w:spacing w:line="276" w:lineRule="auto"/>
              <w:jc w:val="both"/>
              <w:rPr>
                <w:b/>
                <w:bCs/>
                <w:sz w:val="16"/>
                <w:szCs w:val="16"/>
                <w:shd w:val="clear" w:color="auto" w:fill="FFFFFF"/>
                <w:lang w:eastAsia="en-US"/>
              </w:rPr>
            </w:pPr>
            <w:r>
              <w:rPr>
                <w:b/>
                <w:bCs/>
                <w:sz w:val="16"/>
                <w:szCs w:val="16"/>
                <w:lang w:eastAsia="en-US"/>
              </w:rPr>
              <w:t>FONTE</w:t>
            </w:r>
          </w:p>
        </w:tc>
      </w:tr>
      <w:tr w:rsidR="00B168B5" w14:paraId="1938B8F7" w14:textId="77777777" w:rsidTr="00EE1228">
        <w:tc>
          <w:tcPr>
            <w:tcW w:w="4592" w:type="pct"/>
            <w:tcBorders>
              <w:top w:val="single" w:sz="4" w:space="0" w:color="000000"/>
              <w:left w:val="single" w:sz="4" w:space="0" w:color="000000"/>
              <w:bottom w:val="single" w:sz="4" w:space="0" w:color="000000"/>
              <w:right w:val="single" w:sz="4" w:space="0" w:color="000000"/>
            </w:tcBorders>
          </w:tcPr>
          <w:p w14:paraId="2A9BF9F0" w14:textId="3B1CB40C" w:rsidR="00B168B5" w:rsidRDefault="006A4C1F" w:rsidP="00EE1228">
            <w:pPr>
              <w:widowControl w:val="0"/>
              <w:spacing w:line="276" w:lineRule="auto"/>
              <w:jc w:val="both"/>
              <w:rPr>
                <w:sz w:val="16"/>
                <w:szCs w:val="16"/>
                <w:lang w:eastAsia="en-US"/>
              </w:rPr>
            </w:pPr>
            <w:r>
              <w:rPr>
                <w:sz w:val="16"/>
                <w:szCs w:val="16"/>
                <w:lang w:eastAsia="en-US"/>
              </w:rPr>
              <w:t>0004.0122.0005.2007 - </w:t>
            </w:r>
            <w:r w:rsidR="00C41D31">
              <w:rPr>
                <w:sz w:val="16"/>
                <w:szCs w:val="16"/>
                <w:lang w:eastAsia="en-US"/>
              </w:rPr>
              <w:t>MANUTENÇÃO DA SECRETARIA DE ADMINISTRAÇÃO</w:t>
            </w:r>
          </w:p>
        </w:tc>
        <w:tc>
          <w:tcPr>
            <w:tcW w:w="408" w:type="pct"/>
            <w:tcBorders>
              <w:top w:val="single" w:sz="4" w:space="0" w:color="000000"/>
              <w:left w:val="single" w:sz="4" w:space="0" w:color="000000"/>
              <w:bottom w:val="single" w:sz="4" w:space="0" w:color="000000"/>
              <w:right w:val="single" w:sz="4" w:space="0" w:color="000000"/>
            </w:tcBorders>
          </w:tcPr>
          <w:p w14:paraId="3CD02C1A" w14:textId="77777777" w:rsidR="00B168B5" w:rsidRDefault="006A4C1F" w:rsidP="00EE1228">
            <w:pPr>
              <w:widowControl w:val="0"/>
              <w:spacing w:line="276" w:lineRule="auto"/>
              <w:jc w:val="center"/>
              <w:rPr>
                <w:sz w:val="16"/>
                <w:szCs w:val="16"/>
                <w:shd w:val="clear" w:color="auto" w:fill="FFFFFF"/>
                <w:lang w:eastAsia="en-US"/>
              </w:rPr>
            </w:pPr>
            <w:r>
              <w:rPr>
                <w:sz w:val="16"/>
                <w:szCs w:val="16"/>
                <w:shd w:val="clear" w:color="auto" w:fill="FFFFFF"/>
                <w:lang w:eastAsia="en-US"/>
              </w:rPr>
              <w:t>000</w:t>
            </w:r>
          </w:p>
        </w:tc>
      </w:tr>
      <w:tr w:rsidR="00B168B5" w14:paraId="098735BE" w14:textId="77777777" w:rsidTr="00EE1228">
        <w:tc>
          <w:tcPr>
            <w:tcW w:w="4592" w:type="pct"/>
            <w:tcBorders>
              <w:top w:val="single" w:sz="4" w:space="0" w:color="000000"/>
              <w:left w:val="single" w:sz="4" w:space="0" w:color="000000"/>
              <w:bottom w:val="single" w:sz="4" w:space="0" w:color="000000"/>
              <w:right w:val="single" w:sz="4" w:space="0" w:color="000000"/>
            </w:tcBorders>
          </w:tcPr>
          <w:p w14:paraId="301C9534" w14:textId="02023D81" w:rsidR="00B168B5" w:rsidRDefault="006A4C1F" w:rsidP="00EE1228">
            <w:pPr>
              <w:widowControl w:val="0"/>
              <w:spacing w:line="276" w:lineRule="auto"/>
              <w:jc w:val="both"/>
              <w:rPr>
                <w:sz w:val="16"/>
                <w:szCs w:val="16"/>
                <w:lang w:eastAsia="en-US"/>
              </w:rPr>
            </w:pPr>
            <w:r>
              <w:rPr>
                <w:sz w:val="16"/>
                <w:szCs w:val="16"/>
                <w:shd w:val="clear" w:color="auto" w:fill="FFFFFF"/>
                <w:lang w:eastAsia="en-US"/>
              </w:rPr>
              <w:t xml:space="preserve">0012.0122.0020.2014 - </w:t>
            </w:r>
            <w:r w:rsidR="00C41D31">
              <w:rPr>
                <w:sz w:val="16"/>
                <w:szCs w:val="16"/>
                <w:shd w:val="clear" w:color="auto" w:fill="FFFFFF"/>
                <w:lang w:eastAsia="en-US"/>
              </w:rPr>
              <w:t>GESTÃO ADMINISTRATIVA E PEDAGÓGICA DA SECRETARIA DE EDUCAÇÃO</w:t>
            </w:r>
          </w:p>
        </w:tc>
        <w:tc>
          <w:tcPr>
            <w:tcW w:w="408" w:type="pct"/>
            <w:tcBorders>
              <w:top w:val="single" w:sz="4" w:space="0" w:color="000000"/>
              <w:left w:val="single" w:sz="4" w:space="0" w:color="000000"/>
              <w:bottom w:val="single" w:sz="4" w:space="0" w:color="000000"/>
              <w:right w:val="single" w:sz="4" w:space="0" w:color="000000"/>
            </w:tcBorders>
          </w:tcPr>
          <w:p w14:paraId="5394AB94" w14:textId="77777777" w:rsidR="00B168B5" w:rsidRDefault="006A4C1F" w:rsidP="00EE1228">
            <w:pPr>
              <w:widowControl w:val="0"/>
              <w:spacing w:line="276" w:lineRule="auto"/>
              <w:jc w:val="center"/>
              <w:rPr>
                <w:sz w:val="16"/>
                <w:szCs w:val="16"/>
                <w:shd w:val="clear" w:color="auto" w:fill="FFFFFF"/>
                <w:lang w:eastAsia="en-US"/>
              </w:rPr>
            </w:pPr>
            <w:r>
              <w:rPr>
                <w:sz w:val="16"/>
                <w:szCs w:val="16"/>
                <w:shd w:val="clear" w:color="auto" w:fill="FFFFFF"/>
                <w:lang w:eastAsia="en-US"/>
              </w:rPr>
              <w:t>000</w:t>
            </w:r>
          </w:p>
        </w:tc>
      </w:tr>
      <w:tr w:rsidR="00B168B5" w14:paraId="4BF25D96" w14:textId="77777777" w:rsidTr="00EE1228">
        <w:tc>
          <w:tcPr>
            <w:tcW w:w="4592" w:type="pct"/>
            <w:tcBorders>
              <w:top w:val="single" w:sz="4" w:space="0" w:color="000000"/>
              <w:left w:val="single" w:sz="4" w:space="0" w:color="000000"/>
              <w:bottom w:val="single" w:sz="4" w:space="0" w:color="000000"/>
              <w:right w:val="single" w:sz="4" w:space="0" w:color="000000"/>
            </w:tcBorders>
          </w:tcPr>
          <w:p w14:paraId="23257FDC" w14:textId="76F96E48" w:rsidR="00B168B5" w:rsidRDefault="006A4C1F" w:rsidP="00EE1228">
            <w:pPr>
              <w:widowControl w:val="0"/>
              <w:spacing w:line="276" w:lineRule="auto"/>
              <w:jc w:val="both"/>
              <w:rPr>
                <w:sz w:val="16"/>
                <w:szCs w:val="16"/>
                <w:lang w:eastAsia="en-US"/>
              </w:rPr>
            </w:pPr>
            <w:r>
              <w:rPr>
                <w:sz w:val="16"/>
                <w:szCs w:val="16"/>
                <w:lang w:eastAsia="en-US"/>
              </w:rPr>
              <w:t xml:space="preserve">0012.0365.0020.2018 - </w:t>
            </w:r>
            <w:r w:rsidR="00C41D31">
              <w:rPr>
                <w:sz w:val="16"/>
                <w:szCs w:val="16"/>
                <w:lang w:eastAsia="en-US"/>
              </w:rPr>
              <w:t>MANUTENÇÃO DA EDUCAÇÃO INFANTIL - CMEIS</w:t>
            </w:r>
          </w:p>
        </w:tc>
        <w:tc>
          <w:tcPr>
            <w:tcW w:w="408" w:type="pct"/>
            <w:tcBorders>
              <w:top w:val="single" w:sz="4" w:space="0" w:color="000000"/>
              <w:left w:val="single" w:sz="4" w:space="0" w:color="000000"/>
              <w:bottom w:val="single" w:sz="4" w:space="0" w:color="000000"/>
              <w:right w:val="single" w:sz="4" w:space="0" w:color="000000"/>
            </w:tcBorders>
          </w:tcPr>
          <w:p w14:paraId="70A6D97C" w14:textId="02F0E4E3" w:rsidR="00B168B5" w:rsidRDefault="006A4C1F" w:rsidP="00EE1228">
            <w:pPr>
              <w:widowControl w:val="0"/>
              <w:spacing w:line="276" w:lineRule="auto"/>
              <w:jc w:val="center"/>
              <w:rPr>
                <w:sz w:val="16"/>
                <w:szCs w:val="16"/>
                <w:lang w:eastAsia="en-US"/>
              </w:rPr>
            </w:pPr>
            <w:r>
              <w:rPr>
                <w:sz w:val="16"/>
                <w:szCs w:val="16"/>
                <w:lang w:eastAsia="en-US"/>
              </w:rPr>
              <w:t>104/107</w:t>
            </w:r>
          </w:p>
        </w:tc>
      </w:tr>
      <w:tr w:rsidR="00B168B5" w14:paraId="76D7305C" w14:textId="77777777" w:rsidTr="00EE1228">
        <w:tc>
          <w:tcPr>
            <w:tcW w:w="4592" w:type="pct"/>
            <w:tcBorders>
              <w:top w:val="single" w:sz="4" w:space="0" w:color="000000"/>
              <w:left w:val="single" w:sz="4" w:space="0" w:color="000000"/>
              <w:bottom w:val="single" w:sz="4" w:space="0" w:color="000000"/>
              <w:right w:val="single" w:sz="4" w:space="0" w:color="000000"/>
            </w:tcBorders>
          </w:tcPr>
          <w:p w14:paraId="2BFD20EE" w14:textId="1CC29B6E" w:rsidR="00B168B5" w:rsidRDefault="006A4C1F" w:rsidP="00EE1228">
            <w:pPr>
              <w:widowControl w:val="0"/>
              <w:spacing w:line="276" w:lineRule="auto"/>
              <w:jc w:val="both"/>
              <w:rPr>
                <w:sz w:val="16"/>
                <w:szCs w:val="16"/>
                <w:highlight w:val="red"/>
                <w:lang w:eastAsia="en-US"/>
              </w:rPr>
            </w:pPr>
            <w:r>
              <w:rPr>
                <w:sz w:val="16"/>
                <w:szCs w:val="16"/>
                <w:lang w:eastAsia="en-US"/>
              </w:rPr>
              <w:t xml:space="preserve">0027.0451.0025.2024 - </w:t>
            </w:r>
            <w:r w:rsidR="00C41D31">
              <w:rPr>
                <w:sz w:val="16"/>
                <w:szCs w:val="16"/>
                <w:lang w:eastAsia="en-US"/>
              </w:rPr>
              <w:t>MANUTENÇÃO E MELHORIAS NA INFRAESTRUTURA ESPORTIVA DO MUNICÍPIO</w:t>
            </w:r>
          </w:p>
        </w:tc>
        <w:tc>
          <w:tcPr>
            <w:tcW w:w="408" w:type="pct"/>
            <w:tcBorders>
              <w:top w:val="single" w:sz="4" w:space="0" w:color="000000"/>
              <w:left w:val="single" w:sz="4" w:space="0" w:color="000000"/>
              <w:bottom w:val="single" w:sz="4" w:space="0" w:color="000000"/>
              <w:right w:val="single" w:sz="4" w:space="0" w:color="000000"/>
            </w:tcBorders>
          </w:tcPr>
          <w:p w14:paraId="28E51158" w14:textId="2E03EBA4" w:rsidR="00B168B5" w:rsidRDefault="006A4C1F" w:rsidP="00EE1228">
            <w:pPr>
              <w:widowControl w:val="0"/>
              <w:spacing w:line="276" w:lineRule="auto"/>
              <w:jc w:val="center"/>
              <w:rPr>
                <w:sz w:val="16"/>
                <w:szCs w:val="16"/>
                <w:highlight w:val="red"/>
                <w:shd w:val="clear" w:color="auto" w:fill="FFFFFF"/>
                <w:lang w:eastAsia="en-US"/>
              </w:rPr>
            </w:pPr>
            <w:r>
              <w:rPr>
                <w:sz w:val="16"/>
                <w:szCs w:val="16"/>
                <w:shd w:val="clear" w:color="auto" w:fill="FFFFFF"/>
                <w:lang w:eastAsia="en-US"/>
              </w:rPr>
              <w:t>000/505</w:t>
            </w:r>
          </w:p>
        </w:tc>
      </w:tr>
      <w:tr w:rsidR="00B168B5" w14:paraId="102D1435" w14:textId="77777777" w:rsidTr="00EE1228">
        <w:tc>
          <w:tcPr>
            <w:tcW w:w="4592" w:type="pct"/>
            <w:tcBorders>
              <w:top w:val="single" w:sz="4" w:space="0" w:color="000000"/>
              <w:left w:val="single" w:sz="4" w:space="0" w:color="000000"/>
              <w:bottom w:val="single" w:sz="4" w:space="0" w:color="000000"/>
              <w:right w:val="single" w:sz="4" w:space="0" w:color="000000"/>
            </w:tcBorders>
          </w:tcPr>
          <w:p w14:paraId="38673FFE" w14:textId="3222A6E2" w:rsidR="00B168B5" w:rsidRDefault="006A4C1F" w:rsidP="00EE1228">
            <w:pPr>
              <w:widowControl w:val="0"/>
              <w:spacing w:line="276" w:lineRule="auto"/>
              <w:jc w:val="both"/>
              <w:rPr>
                <w:sz w:val="16"/>
                <w:szCs w:val="16"/>
                <w:lang w:eastAsia="en-US"/>
              </w:rPr>
            </w:pPr>
            <w:r>
              <w:rPr>
                <w:sz w:val="16"/>
                <w:szCs w:val="16"/>
                <w:shd w:val="clear" w:color="auto" w:fill="FFFFFF"/>
                <w:lang w:eastAsia="en-US"/>
              </w:rPr>
              <w:t xml:space="preserve">0004.0122.0030.2027 - </w:t>
            </w:r>
            <w:r w:rsidR="00C41D31">
              <w:rPr>
                <w:sz w:val="16"/>
                <w:szCs w:val="16"/>
                <w:shd w:val="clear" w:color="auto" w:fill="FFFFFF"/>
                <w:lang w:eastAsia="en-US"/>
              </w:rPr>
              <w:t>MANUTENÇÃO DO GABINETE DA SECRETARIA DE CULTURA</w:t>
            </w:r>
          </w:p>
        </w:tc>
        <w:tc>
          <w:tcPr>
            <w:tcW w:w="408" w:type="pct"/>
            <w:tcBorders>
              <w:top w:val="single" w:sz="4" w:space="0" w:color="000000"/>
              <w:left w:val="single" w:sz="4" w:space="0" w:color="000000"/>
              <w:bottom w:val="single" w:sz="4" w:space="0" w:color="000000"/>
              <w:right w:val="single" w:sz="4" w:space="0" w:color="000000"/>
            </w:tcBorders>
          </w:tcPr>
          <w:p w14:paraId="6C0ED5CD" w14:textId="5D3FDB87" w:rsidR="00B168B5" w:rsidRDefault="006A4C1F" w:rsidP="00EE1228">
            <w:pPr>
              <w:widowControl w:val="0"/>
              <w:spacing w:line="276" w:lineRule="auto"/>
              <w:jc w:val="center"/>
              <w:rPr>
                <w:sz w:val="16"/>
                <w:szCs w:val="16"/>
                <w:lang w:eastAsia="en-US"/>
              </w:rPr>
            </w:pPr>
            <w:r>
              <w:rPr>
                <w:sz w:val="16"/>
                <w:szCs w:val="16"/>
                <w:lang w:eastAsia="en-US"/>
              </w:rPr>
              <w:t>000/505</w:t>
            </w:r>
          </w:p>
        </w:tc>
      </w:tr>
      <w:tr w:rsidR="00B168B5" w14:paraId="147ED8F6" w14:textId="77777777" w:rsidTr="00EE1228">
        <w:trPr>
          <w:trHeight w:val="225"/>
        </w:trPr>
        <w:tc>
          <w:tcPr>
            <w:tcW w:w="4592" w:type="pct"/>
            <w:tcBorders>
              <w:top w:val="single" w:sz="4" w:space="0" w:color="000000"/>
              <w:left w:val="single" w:sz="4" w:space="0" w:color="000000"/>
              <w:bottom w:val="single" w:sz="4" w:space="0" w:color="000000"/>
              <w:right w:val="single" w:sz="4" w:space="0" w:color="000000"/>
            </w:tcBorders>
          </w:tcPr>
          <w:p w14:paraId="2C6CFD1D" w14:textId="47A8887B" w:rsidR="00B168B5" w:rsidRPr="00C41D31" w:rsidRDefault="006A4C1F" w:rsidP="00EE1228">
            <w:pPr>
              <w:widowControl w:val="0"/>
              <w:spacing w:line="276" w:lineRule="auto"/>
              <w:jc w:val="both"/>
              <w:rPr>
                <w:sz w:val="16"/>
                <w:szCs w:val="16"/>
                <w:lang w:eastAsia="en-US"/>
              </w:rPr>
            </w:pPr>
            <w:r w:rsidRPr="00C41D31">
              <w:rPr>
                <w:sz w:val="16"/>
                <w:szCs w:val="16"/>
                <w:lang w:eastAsia="en-US"/>
              </w:rPr>
              <w:t xml:space="preserve">0004.0122.0035.2035 - </w:t>
            </w:r>
            <w:r w:rsidR="00C41D31" w:rsidRPr="00C41D31">
              <w:rPr>
                <w:sz w:val="16"/>
                <w:szCs w:val="16"/>
                <w:lang w:eastAsia="en-US"/>
              </w:rPr>
              <w:t>MANUTENÇÃO DO GABINETE DA SECRETARIA DE DESENVOLVIMENTO ECONÔMICO E TURISMO</w:t>
            </w:r>
          </w:p>
        </w:tc>
        <w:tc>
          <w:tcPr>
            <w:tcW w:w="408" w:type="pct"/>
            <w:tcBorders>
              <w:top w:val="single" w:sz="4" w:space="0" w:color="000000"/>
              <w:left w:val="single" w:sz="4" w:space="0" w:color="000000"/>
              <w:bottom w:val="single" w:sz="4" w:space="0" w:color="000000"/>
              <w:right w:val="single" w:sz="4" w:space="0" w:color="000000"/>
            </w:tcBorders>
          </w:tcPr>
          <w:p w14:paraId="6022C498" w14:textId="77777777" w:rsidR="00B168B5" w:rsidRDefault="006A4C1F" w:rsidP="00EE1228">
            <w:pPr>
              <w:widowControl w:val="0"/>
              <w:spacing w:line="276" w:lineRule="auto"/>
              <w:jc w:val="center"/>
              <w:rPr>
                <w:sz w:val="16"/>
                <w:szCs w:val="16"/>
                <w:lang w:eastAsia="en-US"/>
              </w:rPr>
            </w:pPr>
            <w:r w:rsidRPr="00C41D31">
              <w:rPr>
                <w:sz w:val="16"/>
                <w:szCs w:val="16"/>
                <w:lang w:eastAsia="en-US"/>
              </w:rPr>
              <w:t>000</w:t>
            </w:r>
          </w:p>
          <w:p w14:paraId="6C36FC6D" w14:textId="2E84A6A6" w:rsidR="00C41D31" w:rsidRPr="00C41D31" w:rsidRDefault="00C41D31" w:rsidP="00EE1228">
            <w:pPr>
              <w:widowControl w:val="0"/>
              <w:spacing w:line="276" w:lineRule="auto"/>
              <w:jc w:val="center"/>
              <w:rPr>
                <w:sz w:val="16"/>
                <w:szCs w:val="16"/>
                <w:lang w:eastAsia="en-US"/>
              </w:rPr>
            </w:pPr>
          </w:p>
        </w:tc>
      </w:tr>
      <w:tr w:rsidR="00B168B5" w14:paraId="7E203E91" w14:textId="77777777" w:rsidTr="00EE1228">
        <w:tc>
          <w:tcPr>
            <w:tcW w:w="4592" w:type="pct"/>
            <w:tcBorders>
              <w:top w:val="single" w:sz="4" w:space="0" w:color="000000"/>
              <w:left w:val="single" w:sz="4" w:space="0" w:color="000000"/>
              <w:bottom w:val="single" w:sz="4" w:space="0" w:color="000000"/>
              <w:right w:val="single" w:sz="4" w:space="0" w:color="000000"/>
            </w:tcBorders>
          </w:tcPr>
          <w:p w14:paraId="6156167A" w14:textId="261C8D23" w:rsidR="00B168B5" w:rsidRPr="00C41D31" w:rsidRDefault="006A4C1F" w:rsidP="00EE1228">
            <w:pPr>
              <w:widowControl w:val="0"/>
              <w:spacing w:line="276" w:lineRule="auto"/>
              <w:jc w:val="both"/>
              <w:rPr>
                <w:sz w:val="16"/>
                <w:szCs w:val="16"/>
                <w:lang w:eastAsia="en-US"/>
              </w:rPr>
            </w:pPr>
            <w:r w:rsidRPr="00C41D31">
              <w:rPr>
                <w:sz w:val="16"/>
                <w:szCs w:val="16"/>
                <w:lang w:eastAsia="en-US"/>
              </w:rPr>
              <w:t xml:space="preserve">0011.0333.0035.2037 - </w:t>
            </w:r>
            <w:r w:rsidR="00C41D31" w:rsidRPr="00C41D31">
              <w:rPr>
                <w:sz w:val="16"/>
                <w:szCs w:val="16"/>
                <w:lang w:eastAsia="en-US"/>
              </w:rPr>
              <w:t>GERAÇÃO DE OPORTUNIDADES</w:t>
            </w:r>
          </w:p>
        </w:tc>
        <w:tc>
          <w:tcPr>
            <w:tcW w:w="408" w:type="pct"/>
            <w:tcBorders>
              <w:top w:val="single" w:sz="4" w:space="0" w:color="000000"/>
              <w:left w:val="single" w:sz="4" w:space="0" w:color="000000"/>
              <w:bottom w:val="single" w:sz="4" w:space="0" w:color="000000"/>
              <w:right w:val="single" w:sz="4" w:space="0" w:color="000000"/>
            </w:tcBorders>
          </w:tcPr>
          <w:p w14:paraId="3EA9409B" w14:textId="4BD078A5" w:rsidR="00B168B5" w:rsidRPr="00C41D31" w:rsidRDefault="006A4C1F" w:rsidP="00EE1228">
            <w:pPr>
              <w:widowControl w:val="0"/>
              <w:spacing w:line="276" w:lineRule="auto"/>
              <w:jc w:val="center"/>
              <w:rPr>
                <w:sz w:val="16"/>
                <w:szCs w:val="16"/>
                <w:lang w:eastAsia="en-US"/>
              </w:rPr>
            </w:pPr>
            <w:r w:rsidRPr="00C41D31">
              <w:rPr>
                <w:sz w:val="16"/>
                <w:szCs w:val="16"/>
                <w:lang w:eastAsia="en-US"/>
              </w:rPr>
              <w:t>505</w:t>
            </w:r>
          </w:p>
        </w:tc>
      </w:tr>
      <w:tr w:rsidR="00B168B5" w14:paraId="7C0A15AF" w14:textId="77777777" w:rsidTr="00EE1228">
        <w:tc>
          <w:tcPr>
            <w:tcW w:w="4592" w:type="pct"/>
            <w:tcBorders>
              <w:top w:val="single" w:sz="4" w:space="0" w:color="000000"/>
              <w:left w:val="single" w:sz="4" w:space="0" w:color="000000"/>
              <w:bottom w:val="single" w:sz="4" w:space="0" w:color="000000"/>
              <w:right w:val="single" w:sz="4" w:space="0" w:color="000000"/>
            </w:tcBorders>
          </w:tcPr>
          <w:p w14:paraId="360D2CB9" w14:textId="01E6B4F9" w:rsidR="00B168B5" w:rsidRPr="00C41D31" w:rsidRDefault="006A4C1F" w:rsidP="00EE1228">
            <w:pPr>
              <w:widowControl w:val="0"/>
              <w:spacing w:line="276" w:lineRule="auto"/>
              <w:jc w:val="both"/>
              <w:rPr>
                <w:sz w:val="16"/>
                <w:szCs w:val="16"/>
                <w:lang w:eastAsia="en-US"/>
              </w:rPr>
            </w:pPr>
            <w:r w:rsidRPr="00C41D31">
              <w:rPr>
                <w:sz w:val="16"/>
                <w:szCs w:val="16"/>
                <w:shd w:val="clear" w:color="auto" w:fill="FFFFFF"/>
                <w:lang w:eastAsia="en-US"/>
              </w:rPr>
              <w:t xml:space="preserve">0014.0422.0035.2087 - </w:t>
            </w:r>
            <w:r w:rsidR="00C41D31" w:rsidRPr="00C41D31">
              <w:rPr>
                <w:sz w:val="16"/>
                <w:szCs w:val="16"/>
                <w:shd w:val="clear" w:color="auto" w:fill="FFFFFF"/>
                <w:lang w:eastAsia="en-US"/>
              </w:rPr>
              <w:t>MANUTENÇÃO DO PROCON</w:t>
            </w:r>
          </w:p>
        </w:tc>
        <w:tc>
          <w:tcPr>
            <w:tcW w:w="408" w:type="pct"/>
            <w:tcBorders>
              <w:top w:val="single" w:sz="4" w:space="0" w:color="000000"/>
              <w:left w:val="single" w:sz="4" w:space="0" w:color="000000"/>
              <w:bottom w:val="single" w:sz="4" w:space="0" w:color="000000"/>
              <w:right w:val="single" w:sz="4" w:space="0" w:color="000000"/>
            </w:tcBorders>
          </w:tcPr>
          <w:p w14:paraId="32798C5A" w14:textId="249355F6" w:rsidR="00B168B5" w:rsidRPr="00C41D31" w:rsidRDefault="006A4C1F" w:rsidP="00EE1228">
            <w:pPr>
              <w:widowControl w:val="0"/>
              <w:spacing w:line="276" w:lineRule="auto"/>
              <w:jc w:val="center"/>
              <w:rPr>
                <w:sz w:val="16"/>
                <w:szCs w:val="16"/>
                <w:shd w:val="clear" w:color="auto" w:fill="FFFFFF"/>
                <w:lang w:eastAsia="en-US"/>
              </w:rPr>
            </w:pPr>
            <w:r w:rsidRPr="00C41D31">
              <w:rPr>
                <w:sz w:val="16"/>
                <w:szCs w:val="16"/>
                <w:shd w:val="clear" w:color="auto" w:fill="FFFFFF"/>
                <w:lang w:eastAsia="en-US"/>
              </w:rPr>
              <w:t>505</w:t>
            </w:r>
          </w:p>
        </w:tc>
      </w:tr>
      <w:tr w:rsidR="00B168B5" w14:paraId="57048215" w14:textId="77777777" w:rsidTr="00EE1228">
        <w:tc>
          <w:tcPr>
            <w:tcW w:w="4592" w:type="pct"/>
            <w:tcBorders>
              <w:top w:val="single" w:sz="4" w:space="0" w:color="000000"/>
              <w:left w:val="single" w:sz="4" w:space="0" w:color="000000"/>
              <w:bottom w:val="single" w:sz="4" w:space="0" w:color="000000"/>
              <w:right w:val="single" w:sz="4" w:space="0" w:color="000000"/>
            </w:tcBorders>
          </w:tcPr>
          <w:p w14:paraId="29EED53C" w14:textId="42F9DABD" w:rsidR="00B168B5" w:rsidRPr="00C41D31" w:rsidRDefault="006A4C1F" w:rsidP="00EE1228">
            <w:pPr>
              <w:widowControl w:val="0"/>
              <w:spacing w:line="276" w:lineRule="auto"/>
              <w:jc w:val="both"/>
              <w:rPr>
                <w:sz w:val="16"/>
                <w:szCs w:val="16"/>
                <w:lang w:eastAsia="en-US"/>
              </w:rPr>
            </w:pPr>
            <w:r w:rsidRPr="00C41D31">
              <w:rPr>
                <w:sz w:val="16"/>
                <w:szCs w:val="16"/>
                <w:shd w:val="clear" w:color="auto" w:fill="FFFFFF"/>
                <w:lang w:eastAsia="en-US"/>
              </w:rPr>
              <w:t xml:space="preserve">0023.0691.0035.2036 - </w:t>
            </w:r>
            <w:r w:rsidR="00C41D31" w:rsidRPr="00C41D31">
              <w:rPr>
                <w:sz w:val="16"/>
                <w:szCs w:val="16"/>
                <w:shd w:val="clear" w:color="auto" w:fill="FFFFFF"/>
                <w:lang w:eastAsia="en-US"/>
              </w:rPr>
              <w:t>FOMENTO AO DESENVOLVIMENTO INDUSTRIAL E EMPRESARIAL</w:t>
            </w:r>
          </w:p>
        </w:tc>
        <w:tc>
          <w:tcPr>
            <w:tcW w:w="408" w:type="pct"/>
            <w:tcBorders>
              <w:top w:val="single" w:sz="4" w:space="0" w:color="000000"/>
              <w:left w:val="single" w:sz="4" w:space="0" w:color="000000"/>
              <w:bottom w:val="single" w:sz="4" w:space="0" w:color="000000"/>
              <w:right w:val="single" w:sz="4" w:space="0" w:color="000000"/>
            </w:tcBorders>
            <w:vAlign w:val="center"/>
          </w:tcPr>
          <w:p w14:paraId="4A771F9C" w14:textId="01771BD3" w:rsidR="00B168B5" w:rsidRDefault="006A4C1F" w:rsidP="00EE1228">
            <w:pPr>
              <w:widowControl w:val="0"/>
              <w:spacing w:line="276" w:lineRule="auto"/>
              <w:jc w:val="center"/>
              <w:rPr>
                <w:sz w:val="16"/>
                <w:szCs w:val="16"/>
                <w:highlight w:val="red"/>
                <w:shd w:val="clear" w:color="auto" w:fill="FFFFFF"/>
                <w:lang w:eastAsia="en-US"/>
              </w:rPr>
            </w:pPr>
            <w:r w:rsidRPr="00C41D31">
              <w:rPr>
                <w:sz w:val="16"/>
                <w:szCs w:val="16"/>
                <w:shd w:val="clear" w:color="auto" w:fill="FFFFFF"/>
                <w:lang w:eastAsia="en-US"/>
              </w:rPr>
              <w:t>505</w:t>
            </w:r>
          </w:p>
        </w:tc>
      </w:tr>
      <w:tr w:rsidR="00587191" w14:paraId="730D1299" w14:textId="77777777" w:rsidTr="00EE1228">
        <w:tc>
          <w:tcPr>
            <w:tcW w:w="4592" w:type="pct"/>
            <w:tcBorders>
              <w:top w:val="single" w:sz="4" w:space="0" w:color="000000"/>
              <w:left w:val="single" w:sz="4" w:space="0" w:color="000000"/>
              <w:bottom w:val="single" w:sz="4" w:space="0" w:color="000000"/>
              <w:right w:val="single" w:sz="4" w:space="0" w:color="000000"/>
            </w:tcBorders>
          </w:tcPr>
          <w:p w14:paraId="3F1C1ADB" w14:textId="061ECFD7" w:rsidR="00587191" w:rsidRPr="00587191" w:rsidRDefault="00587191" w:rsidP="00EE1228">
            <w:pPr>
              <w:widowControl w:val="0"/>
              <w:spacing w:line="276" w:lineRule="auto"/>
              <w:jc w:val="both"/>
              <w:rPr>
                <w:sz w:val="16"/>
                <w:szCs w:val="16"/>
                <w:shd w:val="clear" w:color="auto" w:fill="FFFFFF"/>
                <w:lang w:eastAsia="en-US"/>
              </w:rPr>
            </w:pPr>
            <w:r w:rsidRPr="00587191">
              <w:rPr>
                <w:sz w:val="16"/>
                <w:szCs w:val="16"/>
                <w:shd w:val="clear" w:color="auto" w:fill="FFFFFF"/>
                <w:lang w:eastAsia="en-US"/>
              </w:rPr>
              <w:t>0023.0695.0040</w:t>
            </w:r>
            <w:r>
              <w:rPr>
                <w:sz w:val="16"/>
                <w:szCs w:val="16"/>
                <w:shd w:val="clear" w:color="auto" w:fill="FFFFFF"/>
                <w:lang w:eastAsia="en-US"/>
              </w:rPr>
              <w:t xml:space="preserve">.2038 - </w:t>
            </w:r>
            <w:r w:rsidRPr="00587191">
              <w:rPr>
                <w:sz w:val="16"/>
                <w:szCs w:val="16"/>
                <w:shd w:val="clear" w:color="auto" w:fill="FFFFFF"/>
                <w:lang w:eastAsia="en-US"/>
              </w:rPr>
              <w:t>MANUTENÇÃO E FOMENTO AO TURISMO</w:t>
            </w:r>
          </w:p>
        </w:tc>
        <w:tc>
          <w:tcPr>
            <w:tcW w:w="408" w:type="pct"/>
            <w:tcBorders>
              <w:top w:val="single" w:sz="4" w:space="0" w:color="000000"/>
              <w:left w:val="single" w:sz="4" w:space="0" w:color="000000"/>
              <w:bottom w:val="single" w:sz="4" w:space="0" w:color="000000"/>
              <w:right w:val="single" w:sz="4" w:space="0" w:color="000000"/>
            </w:tcBorders>
            <w:vAlign w:val="center"/>
          </w:tcPr>
          <w:p w14:paraId="343F14C8" w14:textId="1DC924C6" w:rsidR="00587191" w:rsidRPr="00587191" w:rsidRDefault="00587191" w:rsidP="00EE1228">
            <w:pPr>
              <w:widowControl w:val="0"/>
              <w:spacing w:line="276" w:lineRule="auto"/>
              <w:jc w:val="center"/>
              <w:rPr>
                <w:sz w:val="16"/>
                <w:szCs w:val="16"/>
                <w:shd w:val="clear" w:color="auto" w:fill="FFFFFF"/>
                <w:lang w:eastAsia="en-US"/>
              </w:rPr>
            </w:pPr>
            <w:r>
              <w:rPr>
                <w:sz w:val="16"/>
                <w:szCs w:val="16"/>
                <w:shd w:val="clear" w:color="auto" w:fill="FFFFFF"/>
                <w:lang w:eastAsia="en-US"/>
              </w:rPr>
              <w:t>000</w:t>
            </w:r>
          </w:p>
        </w:tc>
      </w:tr>
      <w:tr w:rsidR="00B168B5" w14:paraId="6B7A2386" w14:textId="77777777" w:rsidTr="00EE1228">
        <w:tc>
          <w:tcPr>
            <w:tcW w:w="4592" w:type="pct"/>
            <w:tcBorders>
              <w:top w:val="single" w:sz="4" w:space="0" w:color="000000"/>
              <w:left w:val="single" w:sz="4" w:space="0" w:color="000000"/>
              <w:bottom w:val="single" w:sz="4" w:space="0" w:color="000000"/>
              <w:right w:val="single" w:sz="4" w:space="0" w:color="000000"/>
            </w:tcBorders>
          </w:tcPr>
          <w:p w14:paraId="62FF345F" w14:textId="463B5E26" w:rsidR="00B168B5" w:rsidRPr="00587191" w:rsidRDefault="006A4C1F" w:rsidP="00EE1228">
            <w:pPr>
              <w:widowControl w:val="0"/>
              <w:spacing w:line="276" w:lineRule="auto"/>
              <w:jc w:val="both"/>
              <w:rPr>
                <w:sz w:val="16"/>
                <w:szCs w:val="16"/>
                <w:lang w:eastAsia="en-US"/>
              </w:rPr>
            </w:pPr>
            <w:r w:rsidRPr="00587191">
              <w:rPr>
                <w:sz w:val="16"/>
                <w:szCs w:val="16"/>
                <w:shd w:val="clear" w:color="auto" w:fill="FFFFFF"/>
                <w:lang w:eastAsia="en-US"/>
              </w:rPr>
              <w:t xml:space="preserve">0027.0451.0040.2039 - </w:t>
            </w:r>
            <w:r w:rsidR="00587191" w:rsidRPr="00587191">
              <w:rPr>
                <w:sz w:val="16"/>
                <w:szCs w:val="16"/>
                <w:shd w:val="clear" w:color="auto" w:fill="FFFFFF"/>
                <w:lang w:eastAsia="en-US"/>
              </w:rPr>
              <w:t xml:space="preserve">GESTÃO E MODERNIZAÇÃO DA INFRAESTRUTURA DE LAZER E ACOLHIMENTO TURÍSTICO </w:t>
            </w:r>
          </w:p>
        </w:tc>
        <w:tc>
          <w:tcPr>
            <w:tcW w:w="408" w:type="pct"/>
            <w:tcBorders>
              <w:top w:val="single" w:sz="4" w:space="0" w:color="000000"/>
              <w:left w:val="single" w:sz="4" w:space="0" w:color="000000"/>
              <w:bottom w:val="single" w:sz="4" w:space="0" w:color="000000"/>
              <w:right w:val="single" w:sz="4" w:space="0" w:color="000000"/>
            </w:tcBorders>
            <w:vAlign w:val="center"/>
          </w:tcPr>
          <w:p w14:paraId="73890B0F" w14:textId="241337B3" w:rsidR="00B168B5" w:rsidRPr="00587191" w:rsidRDefault="006A4C1F" w:rsidP="00EE1228">
            <w:pPr>
              <w:widowControl w:val="0"/>
              <w:spacing w:line="276" w:lineRule="auto"/>
              <w:jc w:val="center"/>
              <w:rPr>
                <w:sz w:val="16"/>
                <w:szCs w:val="16"/>
                <w:shd w:val="clear" w:color="auto" w:fill="FFFFFF"/>
                <w:lang w:eastAsia="en-US"/>
              </w:rPr>
            </w:pPr>
            <w:r w:rsidRPr="00587191">
              <w:rPr>
                <w:sz w:val="16"/>
                <w:szCs w:val="16"/>
                <w:shd w:val="clear" w:color="auto" w:fill="FFFFFF"/>
                <w:lang w:eastAsia="en-US"/>
              </w:rPr>
              <w:t>000/505</w:t>
            </w:r>
          </w:p>
        </w:tc>
      </w:tr>
      <w:tr w:rsidR="00B168B5" w14:paraId="2C87CD39" w14:textId="77777777" w:rsidTr="00EE1228">
        <w:tc>
          <w:tcPr>
            <w:tcW w:w="4592" w:type="pct"/>
            <w:tcBorders>
              <w:top w:val="single" w:sz="4" w:space="0" w:color="000000"/>
              <w:left w:val="single" w:sz="4" w:space="0" w:color="000000"/>
              <w:bottom w:val="single" w:sz="4" w:space="0" w:color="000000"/>
              <w:right w:val="single" w:sz="4" w:space="0" w:color="000000"/>
            </w:tcBorders>
          </w:tcPr>
          <w:p w14:paraId="47B1CD3B" w14:textId="6E041272" w:rsidR="00B168B5" w:rsidRDefault="006A4C1F" w:rsidP="00EE1228">
            <w:pPr>
              <w:widowControl w:val="0"/>
              <w:spacing w:line="276" w:lineRule="auto"/>
              <w:jc w:val="both"/>
              <w:rPr>
                <w:sz w:val="16"/>
                <w:szCs w:val="16"/>
                <w:lang w:eastAsia="en-US"/>
              </w:rPr>
            </w:pPr>
            <w:r>
              <w:rPr>
                <w:sz w:val="16"/>
                <w:szCs w:val="16"/>
                <w:lang w:eastAsia="en-US"/>
              </w:rPr>
              <w:lastRenderedPageBreak/>
              <w:t xml:space="preserve">0004.0121.0005.2006 - </w:t>
            </w:r>
            <w:r w:rsidR="00C41D31">
              <w:rPr>
                <w:sz w:val="16"/>
                <w:szCs w:val="16"/>
                <w:lang w:eastAsia="en-US"/>
              </w:rPr>
              <w:t>MANUTENÇÃO DA SECRETARIA DE PLANEJAMENTO</w:t>
            </w:r>
          </w:p>
        </w:tc>
        <w:tc>
          <w:tcPr>
            <w:tcW w:w="408" w:type="pct"/>
            <w:tcBorders>
              <w:top w:val="single" w:sz="4" w:space="0" w:color="000000"/>
              <w:left w:val="single" w:sz="4" w:space="0" w:color="000000"/>
              <w:bottom w:val="single" w:sz="4" w:space="0" w:color="000000"/>
              <w:right w:val="single" w:sz="4" w:space="0" w:color="000000"/>
            </w:tcBorders>
          </w:tcPr>
          <w:p w14:paraId="0B1B2C86" w14:textId="672FC88F" w:rsidR="00B168B5" w:rsidRDefault="006A4C1F" w:rsidP="00EE1228">
            <w:pPr>
              <w:widowControl w:val="0"/>
              <w:spacing w:line="276" w:lineRule="auto"/>
              <w:jc w:val="center"/>
              <w:rPr>
                <w:sz w:val="16"/>
                <w:szCs w:val="16"/>
                <w:shd w:val="clear" w:color="auto" w:fill="FFFFFF"/>
                <w:lang w:eastAsia="en-US"/>
              </w:rPr>
            </w:pPr>
            <w:r>
              <w:rPr>
                <w:sz w:val="16"/>
                <w:szCs w:val="16"/>
                <w:shd w:val="clear" w:color="auto" w:fill="FFFFFF"/>
                <w:lang w:eastAsia="en-US"/>
              </w:rPr>
              <w:t>000</w:t>
            </w:r>
            <w:r w:rsidR="00587191">
              <w:rPr>
                <w:sz w:val="16"/>
                <w:szCs w:val="16"/>
                <w:shd w:val="clear" w:color="auto" w:fill="FFFFFF"/>
                <w:lang w:eastAsia="en-US"/>
              </w:rPr>
              <w:t>/</w:t>
            </w:r>
            <w:r>
              <w:rPr>
                <w:sz w:val="16"/>
                <w:szCs w:val="16"/>
                <w:shd w:val="clear" w:color="auto" w:fill="FFFFFF"/>
                <w:lang w:eastAsia="en-US"/>
              </w:rPr>
              <w:t>505</w:t>
            </w:r>
          </w:p>
        </w:tc>
      </w:tr>
      <w:tr w:rsidR="00B168B5" w14:paraId="621D3910" w14:textId="77777777" w:rsidTr="00EE1228">
        <w:trPr>
          <w:trHeight w:val="169"/>
        </w:trPr>
        <w:tc>
          <w:tcPr>
            <w:tcW w:w="4592" w:type="pct"/>
            <w:tcBorders>
              <w:top w:val="single" w:sz="4" w:space="0" w:color="000000"/>
              <w:left w:val="single" w:sz="4" w:space="0" w:color="000000"/>
              <w:bottom w:val="single" w:sz="4" w:space="0" w:color="000000"/>
              <w:right w:val="single" w:sz="4" w:space="0" w:color="000000"/>
            </w:tcBorders>
          </w:tcPr>
          <w:p w14:paraId="70D8D48D" w14:textId="76968CEF" w:rsidR="00B168B5" w:rsidRDefault="006A4C1F" w:rsidP="00EE1228">
            <w:pPr>
              <w:widowControl w:val="0"/>
              <w:spacing w:line="276" w:lineRule="auto"/>
              <w:jc w:val="both"/>
              <w:rPr>
                <w:sz w:val="16"/>
                <w:szCs w:val="16"/>
                <w:shd w:val="clear" w:color="auto" w:fill="FFFFFF"/>
                <w:lang w:eastAsia="en-US"/>
              </w:rPr>
            </w:pPr>
            <w:r>
              <w:rPr>
                <w:sz w:val="16"/>
                <w:szCs w:val="16"/>
                <w:shd w:val="clear" w:color="auto" w:fill="FFFFFF"/>
                <w:lang w:eastAsia="en-US"/>
              </w:rPr>
              <w:t xml:space="preserve">0004.0122.0045.2040 - </w:t>
            </w:r>
            <w:r w:rsidR="00C41D31">
              <w:rPr>
                <w:sz w:val="16"/>
                <w:szCs w:val="16"/>
                <w:shd w:val="clear" w:color="auto" w:fill="FFFFFF"/>
                <w:lang w:eastAsia="en-US"/>
              </w:rPr>
              <w:t xml:space="preserve">MANUTENÇÃO DO GABINETE DA SECRETARIA DE AGRICULTURA, PECUÁRIA E DESENVOLVIMENTO SUSTENTÁVEL </w:t>
            </w:r>
          </w:p>
        </w:tc>
        <w:tc>
          <w:tcPr>
            <w:tcW w:w="408" w:type="pct"/>
            <w:tcBorders>
              <w:top w:val="single" w:sz="4" w:space="0" w:color="000000"/>
              <w:left w:val="single" w:sz="4" w:space="0" w:color="000000"/>
              <w:bottom w:val="single" w:sz="4" w:space="0" w:color="000000"/>
              <w:right w:val="single" w:sz="4" w:space="0" w:color="000000"/>
            </w:tcBorders>
            <w:vAlign w:val="center"/>
          </w:tcPr>
          <w:p w14:paraId="495F250D" w14:textId="77777777" w:rsidR="00B168B5" w:rsidRDefault="006A4C1F" w:rsidP="00EE1228">
            <w:pPr>
              <w:widowControl w:val="0"/>
              <w:spacing w:line="276" w:lineRule="auto"/>
              <w:jc w:val="center"/>
              <w:rPr>
                <w:sz w:val="16"/>
                <w:szCs w:val="16"/>
                <w:lang w:eastAsia="en-US"/>
              </w:rPr>
            </w:pPr>
            <w:r>
              <w:rPr>
                <w:sz w:val="16"/>
                <w:szCs w:val="16"/>
                <w:shd w:val="clear" w:color="auto" w:fill="FFFFFF"/>
                <w:lang w:eastAsia="en-US"/>
              </w:rPr>
              <w:t>000</w:t>
            </w:r>
          </w:p>
        </w:tc>
      </w:tr>
      <w:tr w:rsidR="00B168B5" w14:paraId="50A5233F" w14:textId="77777777" w:rsidTr="00EE1228">
        <w:tc>
          <w:tcPr>
            <w:tcW w:w="4592" w:type="pct"/>
            <w:tcBorders>
              <w:top w:val="single" w:sz="4" w:space="0" w:color="000000"/>
              <w:left w:val="single" w:sz="4" w:space="0" w:color="000000"/>
              <w:bottom w:val="single" w:sz="4" w:space="0" w:color="000000"/>
              <w:right w:val="single" w:sz="4" w:space="0" w:color="000000"/>
            </w:tcBorders>
          </w:tcPr>
          <w:p w14:paraId="162316BF" w14:textId="07FD632A" w:rsidR="00B168B5" w:rsidRDefault="006A4C1F" w:rsidP="00EE1228">
            <w:pPr>
              <w:widowControl w:val="0"/>
              <w:spacing w:line="276" w:lineRule="auto"/>
              <w:jc w:val="both"/>
              <w:rPr>
                <w:sz w:val="16"/>
                <w:szCs w:val="16"/>
                <w:lang w:eastAsia="en-US"/>
              </w:rPr>
            </w:pPr>
            <w:r>
              <w:rPr>
                <w:sz w:val="16"/>
                <w:szCs w:val="16"/>
                <w:shd w:val="clear" w:color="auto" w:fill="FFFFFF"/>
                <w:lang w:eastAsia="en-US"/>
              </w:rPr>
              <w:t xml:space="preserve">0010.0122.0055.2047 - </w:t>
            </w:r>
            <w:r w:rsidR="00C41D31">
              <w:rPr>
                <w:sz w:val="16"/>
                <w:szCs w:val="16"/>
                <w:shd w:val="clear" w:color="auto" w:fill="FFFFFF"/>
                <w:lang w:eastAsia="en-US"/>
              </w:rPr>
              <w:t xml:space="preserve">MANUTENÇÃO DO GABINETE DA SECRETARIA MUNICIPAL DE SAÚDE </w:t>
            </w:r>
          </w:p>
        </w:tc>
        <w:tc>
          <w:tcPr>
            <w:tcW w:w="408" w:type="pct"/>
            <w:tcBorders>
              <w:top w:val="single" w:sz="4" w:space="0" w:color="000000"/>
              <w:left w:val="single" w:sz="4" w:space="0" w:color="000000"/>
              <w:bottom w:val="single" w:sz="4" w:space="0" w:color="000000"/>
              <w:right w:val="single" w:sz="4" w:space="0" w:color="000000"/>
            </w:tcBorders>
          </w:tcPr>
          <w:p w14:paraId="5B2C617F" w14:textId="77777777" w:rsidR="00B168B5" w:rsidRDefault="006A4C1F" w:rsidP="00EE1228">
            <w:pPr>
              <w:widowControl w:val="0"/>
              <w:spacing w:line="276" w:lineRule="auto"/>
              <w:jc w:val="center"/>
              <w:rPr>
                <w:sz w:val="16"/>
                <w:szCs w:val="16"/>
                <w:lang w:eastAsia="en-US"/>
              </w:rPr>
            </w:pPr>
            <w:r>
              <w:rPr>
                <w:sz w:val="16"/>
                <w:szCs w:val="16"/>
                <w:lang w:eastAsia="en-US"/>
              </w:rPr>
              <w:t>303</w:t>
            </w:r>
          </w:p>
        </w:tc>
      </w:tr>
      <w:tr w:rsidR="00B168B5" w14:paraId="65A6020A" w14:textId="77777777" w:rsidTr="00EE1228">
        <w:tc>
          <w:tcPr>
            <w:tcW w:w="4592" w:type="pct"/>
            <w:tcBorders>
              <w:top w:val="single" w:sz="4" w:space="0" w:color="000000"/>
              <w:left w:val="single" w:sz="4" w:space="0" w:color="000000"/>
              <w:bottom w:val="single" w:sz="4" w:space="0" w:color="000000"/>
              <w:right w:val="single" w:sz="4" w:space="0" w:color="000000"/>
            </w:tcBorders>
          </w:tcPr>
          <w:p w14:paraId="6A46071E" w14:textId="57898D36" w:rsidR="00B168B5" w:rsidRDefault="006A4C1F" w:rsidP="00EE1228">
            <w:pPr>
              <w:widowControl w:val="0"/>
              <w:spacing w:line="276" w:lineRule="auto"/>
              <w:jc w:val="both"/>
              <w:rPr>
                <w:sz w:val="16"/>
                <w:szCs w:val="16"/>
                <w:lang w:eastAsia="en-US"/>
              </w:rPr>
            </w:pPr>
            <w:r>
              <w:rPr>
                <w:sz w:val="16"/>
                <w:szCs w:val="16"/>
                <w:shd w:val="clear" w:color="auto" w:fill="FFFFFF"/>
                <w:lang w:eastAsia="en-US"/>
              </w:rPr>
              <w:t xml:space="preserve">0010.0302.0055.2048 - </w:t>
            </w:r>
            <w:r w:rsidR="00C41D31">
              <w:rPr>
                <w:sz w:val="16"/>
                <w:szCs w:val="16"/>
                <w:shd w:val="clear" w:color="auto" w:fill="FFFFFF"/>
                <w:lang w:eastAsia="en-US"/>
              </w:rPr>
              <w:t>MANUTENÇÃO E MODERNIZAÇÃO DO SERVIÇO HOSPITALAR</w:t>
            </w:r>
          </w:p>
        </w:tc>
        <w:tc>
          <w:tcPr>
            <w:tcW w:w="408" w:type="pct"/>
            <w:tcBorders>
              <w:top w:val="single" w:sz="4" w:space="0" w:color="000000"/>
              <w:left w:val="single" w:sz="4" w:space="0" w:color="000000"/>
              <w:bottom w:val="single" w:sz="4" w:space="0" w:color="000000"/>
              <w:right w:val="single" w:sz="4" w:space="0" w:color="000000"/>
            </w:tcBorders>
          </w:tcPr>
          <w:p w14:paraId="1B8C04EF" w14:textId="77777777" w:rsidR="00B168B5" w:rsidRDefault="006A4C1F" w:rsidP="00EE1228">
            <w:pPr>
              <w:widowControl w:val="0"/>
              <w:spacing w:line="276" w:lineRule="auto"/>
              <w:jc w:val="center"/>
              <w:rPr>
                <w:sz w:val="16"/>
                <w:szCs w:val="16"/>
                <w:shd w:val="clear" w:color="auto" w:fill="FFFFFF"/>
                <w:lang w:eastAsia="en-US"/>
              </w:rPr>
            </w:pPr>
            <w:r>
              <w:rPr>
                <w:sz w:val="16"/>
                <w:szCs w:val="16"/>
                <w:shd w:val="clear" w:color="auto" w:fill="FFFFFF"/>
                <w:lang w:eastAsia="en-US"/>
              </w:rPr>
              <w:t>000</w:t>
            </w:r>
          </w:p>
        </w:tc>
      </w:tr>
      <w:tr w:rsidR="00B168B5" w14:paraId="6C9EF776" w14:textId="77777777" w:rsidTr="00EE1228">
        <w:tc>
          <w:tcPr>
            <w:tcW w:w="4592" w:type="pct"/>
            <w:tcBorders>
              <w:top w:val="single" w:sz="4" w:space="0" w:color="000000"/>
              <w:left w:val="single" w:sz="4" w:space="0" w:color="000000"/>
              <w:bottom w:val="single" w:sz="4" w:space="0" w:color="000000"/>
              <w:right w:val="single" w:sz="4" w:space="0" w:color="000000"/>
            </w:tcBorders>
          </w:tcPr>
          <w:p w14:paraId="2CA922D5" w14:textId="2CDF404C" w:rsidR="00B168B5" w:rsidRDefault="006A4C1F" w:rsidP="00EE1228">
            <w:pPr>
              <w:widowControl w:val="0"/>
              <w:spacing w:line="276" w:lineRule="auto"/>
              <w:jc w:val="both"/>
              <w:rPr>
                <w:sz w:val="16"/>
                <w:szCs w:val="16"/>
                <w:lang w:eastAsia="en-US"/>
              </w:rPr>
            </w:pPr>
            <w:r>
              <w:rPr>
                <w:sz w:val="16"/>
                <w:szCs w:val="16"/>
                <w:shd w:val="clear" w:color="auto" w:fill="FFFFFF"/>
                <w:lang w:eastAsia="en-US"/>
              </w:rPr>
              <w:t xml:space="preserve">0010.0302.0055.2049 - </w:t>
            </w:r>
            <w:r w:rsidR="00C41D31">
              <w:rPr>
                <w:sz w:val="16"/>
                <w:szCs w:val="16"/>
                <w:shd w:val="clear" w:color="auto" w:fill="FFFFFF"/>
                <w:lang w:eastAsia="en-US"/>
              </w:rPr>
              <w:t>MANUTENÇÃO E AMPLIAÇÃO DO SERVIÇO DE URGÊNCIA E EMERGÊNCIA</w:t>
            </w:r>
          </w:p>
        </w:tc>
        <w:tc>
          <w:tcPr>
            <w:tcW w:w="408" w:type="pct"/>
            <w:tcBorders>
              <w:top w:val="single" w:sz="4" w:space="0" w:color="000000"/>
              <w:left w:val="single" w:sz="4" w:space="0" w:color="000000"/>
              <w:bottom w:val="single" w:sz="4" w:space="0" w:color="000000"/>
              <w:right w:val="single" w:sz="4" w:space="0" w:color="000000"/>
            </w:tcBorders>
          </w:tcPr>
          <w:p w14:paraId="6FAA201D" w14:textId="77777777" w:rsidR="00B168B5" w:rsidRDefault="006A4C1F" w:rsidP="00EE1228">
            <w:pPr>
              <w:widowControl w:val="0"/>
              <w:spacing w:line="276" w:lineRule="auto"/>
              <w:jc w:val="center"/>
              <w:rPr>
                <w:sz w:val="16"/>
                <w:szCs w:val="16"/>
                <w:shd w:val="clear" w:color="auto" w:fill="FFFFFF"/>
                <w:lang w:eastAsia="en-US"/>
              </w:rPr>
            </w:pPr>
            <w:r>
              <w:rPr>
                <w:sz w:val="16"/>
                <w:szCs w:val="16"/>
                <w:shd w:val="clear" w:color="auto" w:fill="FFFFFF"/>
                <w:lang w:eastAsia="en-US"/>
              </w:rPr>
              <w:t>000</w:t>
            </w:r>
          </w:p>
        </w:tc>
      </w:tr>
      <w:tr w:rsidR="00B168B5" w14:paraId="2BE11F80" w14:textId="77777777" w:rsidTr="00EE1228">
        <w:tc>
          <w:tcPr>
            <w:tcW w:w="4592" w:type="pct"/>
            <w:tcBorders>
              <w:top w:val="single" w:sz="4" w:space="0" w:color="000000"/>
              <w:left w:val="single" w:sz="4" w:space="0" w:color="000000"/>
              <w:bottom w:val="single" w:sz="4" w:space="0" w:color="000000"/>
              <w:right w:val="single" w:sz="4" w:space="0" w:color="000000"/>
            </w:tcBorders>
          </w:tcPr>
          <w:p w14:paraId="29885EAF" w14:textId="2E43C359" w:rsidR="00B168B5" w:rsidRDefault="006A4C1F" w:rsidP="00EE1228">
            <w:pPr>
              <w:widowControl w:val="0"/>
              <w:spacing w:line="276" w:lineRule="auto"/>
              <w:jc w:val="both"/>
              <w:rPr>
                <w:sz w:val="16"/>
                <w:szCs w:val="16"/>
                <w:lang w:eastAsia="en-US"/>
              </w:rPr>
            </w:pPr>
            <w:r>
              <w:rPr>
                <w:sz w:val="16"/>
                <w:szCs w:val="16"/>
                <w:shd w:val="clear" w:color="auto" w:fill="FFFFFF"/>
                <w:lang w:eastAsia="en-US"/>
              </w:rPr>
              <w:t xml:space="preserve">0010.0301.0055.2050 - </w:t>
            </w:r>
            <w:r w:rsidR="00C41D31">
              <w:rPr>
                <w:sz w:val="16"/>
                <w:szCs w:val="16"/>
                <w:shd w:val="clear" w:color="auto" w:fill="FFFFFF"/>
                <w:lang w:eastAsia="en-US"/>
              </w:rPr>
              <w:t xml:space="preserve">AMPLIAÇÃO E MANUTENÇÃO DA ATENÇÃO PRIMÁRIA E DOS SERVIÇOS COMPLEMENTARES DE CUIDADO CONTINUADO </w:t>
            </w:r>
          </w:p>
        </w:tc>
        <w:tc>
          <w:tcPr>
            <w:tcW w:w="408" w:type="pct"/>
            <w:tcBorders>
              <w:top w:val="single" w:sz="4" w:space="0" w:color="000000"/>
              <w:left w:val="single" w:sz="4" w:space="0" w:color="000000"/>
              <w:bottom w:val="single" w:sz="4" w:space="0" w:color="000000"/>
              <w:right w:val="single" w:sz="4" w:space="0" w:color="000000"/>
            </w:tcBorders>
          </w:tcPr>
          <w:p w14:paraId="6FA519F1" w14:textId="77777777" w:rsidR="00B168B5" w:rsidRDefault="006A4C1F" w:rsidP="00EE1228">
            <w:pPr>
              <w:widowControl w:val="0"/>
              <w:spacing w:line="276" w:lineRule="auto"/>
              <w:jc w:val="center"/>
              <w:rPr>
                <w:sz w:val="16"/>
                <w:szCs w:val="16"/>
                <w:lang w:eastAsia="en-US"/>
              </w:rPr>
            </w:pPr>
            <w:r>
              <w:rPr>
                <w:sz w:val="16"/>
                <w:szCs w:val="16"/>
                <w:lang w:eastAsia="en-US"/>
              </w:rPr>
              <w:t>000</w:t>
            </w:r>
          </w:p>
        </w:tc>
      </w:tr>
      <w:tr w:rsidR="00B168B5" w14:paraId="0F3D5131" w14:textId="77777777" w:rsidTr="00EE1228">
        <w:tc>
          <w:tcPr>
            <w:tcW w:w="4592" w:type="pct"/>
            <w:tcBorders>
              <w:top w:val="single" w:sz="4" w:space="0" w:color="000000"/>
              <w:left w:val="single" w:sz="4" w:space="0" w:color="000000"/>
              <w:bottom w:val="single" w:sz="4" w:space="0" w:color="000000"/>
              <w:right w:val="single" w:sz="4" w:space="0" w:color="000000"/>
            </w:tcBorders>
          </w:tcPr>
          <w:p w14:paraId="7682292B" w14:textId="1B593637" w:rsidR="00B168B5" w:rsidRDefault="006A4C1F" w:rsidP="00EE1228">
            <w:pPr>
              <w:widowControl w:val="0"/>
              <w:spacing w:line="276" w:lineRule="auto"/>
              <w:jc w:val="both"/>
              <w:rPr>
                <w:sz w:val="16"/>
                <w:szCs w:val="16"/>
                <w:lang w:eastAsia="en-US"/>
              </w:rPr>
            </w:pPr>
            <w:r>
              <w:rPr>
                <w:sz w:val="16"/>
                <w:szCs w:val="16"/>
                <w:shd w:val="clear" w:color="auto" w:fill="FFFFFF"/>
                <w:lang w:eastAsia="en-US"/>
              </w:rPr>
              <w:t xml:space="preserve">0010.0303.0055.2051 - </w:t>
            </w:r>
            <w:r w:rsidR="00C41D31">
              <w:rPr>
                <w:sz w:val="16"/>
                <w:szCs w:val="16"/>
                <w:shd w:val="clear" w:color="auto" w:fill="FFFFFF"/>
                <w:lang w:eastAsia="en-US"/>
              </w:rPr>
              <w:t>MANUTENÇÃO E QUALIFICAÇÃO DA ASSISTÊNCIA FARMACÊUTICA NO ÂMBITO DO SUS</w:t>
            </w:r>
          </w:p>
        </w:tc>
        <w:tc>
          <w:tcPr>
            <w:tcW w:w="408" w:type="pct"/>
            <w:tcBorders>
              <w:top w:val="single" w:sz="4" w:space="0" w:color="000000"/>
              <w:left w:val="single" w:sz="4" w:space="0" w:color="000000"/>
              <w:bottom w:val="single" w:sz="4" w:space="0" w:color="000000"/>
              <w:right w:val="single" w:sz="4" w:space="0" w:color="000000"/>
            </w:tcBorders>
          </w:tcPr>
          <w:p w14:paraId="7A72553F" w14:textId="77777777" w:rsidR="00B168B5" w:rsidRDefault="006A4C1F" w:rsidP="00EE1228">
            <w:pPr>
              <w:widowControl w:val="0"/>
              <w:spacing w:line="276" w:lineRule="auto"/>
              <w:jc w:val="center"/>
              <w:rPr>
                <w:sz w:val="16"/>
                <w:szCs w:val="16"/>
                <w:lang w:eastAsia="en-US"/>
              </w:rPr>
            </w:pPr>
            <w:r>
              <w:rPr>
                <w:sz w:val="16"/>
                <w:szCs w:val="16"/>
                <w:lang w:eastAsia="en-US"/>
              </w:rPr>
              <w:t>303</w:t>
            </w:r>
          </w:p>
        </w:tc>
      </w:tr>
      <w:tr w:rsidR="00B168B5" w14:paraId="0E297583" w14:textId="77777777" w:rsidTr="00EE1228">
        <w:tc>
          <w:tcPr>
            <w:tcW w:w="4592" w:type="pct"/>
            <w:tcBorders>
              <w:top w:val="single" w:sz="4" w:space="0" w:color="000000"/>
              <w:left w:val="single" w:sz="4" w:space="0" w:color="000000"/>
              <w:bottom w:val="single" w:sz="4" w:space="0" w:color="000000"/>
              <w:right w:val="single" w:sz="4" w:space="0" w:color="000000"/>
            </w:tcBorders>
          </w:tcPr>
          <w:p w14:paraId="3E608FA8" w14:textId="365FF757" w:rsidR="00B168B5" w:rsidRDefault="006A4C1F" w:rsidP="00EE1228">
            <w:pPr>
              <w:widowControl w:val="0"/>
              <w:spacing w:line="276" w:lineRule="auto"/>
              <w:jc w:val="both"/>
              <w:rPr>
                <w:sz w:val="16"/>
                <w:szCs w:val="16"/>
                <w:lang w:eastAsia="en-US"/>
              </w:rPr>
            </w:pPr>
            <w:r>
              <w:rPr>
                <w:sz w:val="16"/>
                <w:szCs w:val="16"/>
                <w:shd w:val="clear" w:color="auto" w:fill="FFFFFF"/>
                <w:lang w:eastAsia="en-US"/>
              </w:rPr>
              <w:t xml:space="preserve">0010.0302.0055.2052 - </w:t>
            </w:r>
            <w:r w:rsidR="00C41D31">
              <w:rPr>
                <w:sz w:val="16"/>
                <w:szCs w:val="16"/>
                <w:shd w:val="clear" w:color="auto" w:fill="FFFFFF"/>
                <w:lang w:eastAsia="en-US"/>
              </w:rPr>
              <w:t>MANUTENÇÃO E AMPLIAÇÃO DO SERVIÇO DE LOGÍSTICA E TRANSPORTE SANITÁRIO</w:t>
            </w:r>
          </w:p>
        </w:tc>
        <w:tc>
          <w:tcPr>
            <w:tcW w:w="408" w:type="pct"/>
            <w:tcBorders>
              <w:top w:val="single" w:sz="4" w:space="0" w:color="000000"/>
              <w:left w:val="single" w:sz="4" w:space="0" w:color="000000"/>
              <w:bottom w:val="single" w:sz="4" w:space="0" w:color="000000"/>
              <w:right w:val="single" w:sz="4" w:space="0" w:color="000000"/>
            </w:tcBorders>
          </w:tcPr>
          <w:p w14:paraId="1973E51E" w14:textId="77777777" w:rsidR="00B168B5" w:rsidRDefault="006A4C1F" w:rsidP="00EE1228">
            <w:pPr>
              <w:widowControl w:val="0"/>
              <w:spacing w:line="276" w:lineRule="auto"/>
              <w:jc w:val="center"/>
              <w:rPr>
                <w:sz w:val="16"/>
                <w:szCs w:val="16"/>
                <w:lang w:eastAsia="en-US"/>
              </w:rPr>
            </w:pPr>
            <w:r>
              <w:rPr>
                <w:sz w:val="16"/>
                <w:szCs w:val="16"/>
                <w:lang w:eastAsia="en-US"/>
              </w:rPr>
              <w:t>303</w:t>
            </w:r>
          </w:p>
        </w:tc>
      </w:tr>
      <w:tr w:rsidR="00B168B5" w14:paraId="78E2FD8B" w14:textId="77777777" w:rsidTr="00EE1228">
        <w:tc>
          <w:tcPr>
            <w:tcW w:w="4592" w:type="pct"/>
            <w:tcBorders>
              <w:top w:val="single" w:sz="4" w:space="0" w:color="000000"/>
              <w:left w:val="single" w:sz="4" w:space="0" w:color="000000"/>
              <w:bottom w:val="single" w:sz="4" w:space="0" w:color="000000"/>
              <w:right w:val="single" w:sz="4" w:space="0" w:color="000000"/>
            </w:tcBorders>
          </w:tcPr>
          <w:p w14:paraId="678DCC3F" w14:textId="595A6680" w:rsidR="00B168B5" w:rsidRDefault="006A4C1F" w:rsidP="00EE1228">
            <w:pPr>
              <w:widowControl w:val="0"/>
              <w:tabs>
                <w:tab w:val="left" w:pos="1187"/>
              </w:tabs>
              <w:spacing w:line="276" w:lineRule="auto"/>
              <w:jc w:val="both"/>
              <w:rPr>
                <w:sz w:val="16"/>
                <w:szCs w:val="16"/>
                <w:lang w:eastAsia="en-US"/>
              </w:rPr>
            </w:pPr>
            <w:r>
              <w:rPr>
                <w:sz w:val="16"/>
                <w:szCs w:val="16"/>
                <w:shd w:val="clear" w:color="auto" w:fill="FFFFFF"/>
                <w:lang w:eastAsia="en-US"/>
              </w:rPr>
              <w:t xml:space="preserve">0010.0301.0055.2053 - </w:t>
            </w:r>
            <w:r w:rsidR="00C41D31">
              <w:rPr>
                <w:sz w:val="16"/>
                <w:szCs w:val="16"/>
                <w:shd w:val="clear" w:color="auto" w:fill="FFFFFF"/>
                <w:lang w:eastAsia="en-US"/>
              </w:rPr>
              <w:t>MANUTENÇÃO E QUALIFICAÇÃO DAS AÇÕES DE SAÚDE MENTAL NO ÂMBITO DO CAPS</w:t>
            </w:r>
          </w:p>
        </w:tc>
        <w:tc>
          <w:tcPr>
            <w:tcW w:w="408" w:type="pct"/>
            <w:tcBorders>
              <w:top w:val="single" w:sz="4" w:space="0" w:color="000000"/>
              <w:left w:val="single" w:sz="4" w:space="0" w:color="000000"/>
              <w:bottom w:val="single" w:sz="4" w:space="0" w:color="000000"/>
              <w:right w:val="single" w:sz="4" w:space="0" w:color="000000"/>
            </w:tcBorders>
          </w:tcPr>
          <w:p w14:paraId="45E18CCA" w14:textId="77777777" w:rsidR="00B168B5" w:rsidRDefault="006A4C1F" w:rsidP="00EE1228">
            <w:pPr>
              <w:widowControl w:val="0"/>
              <w:spacing w:line="276" w:lineRule="auto"/>
              <w:jc w:val="center"/>
              <w:rPr>
                <w:sz w:val="16"/>
                <w:szCs w:val="16"/>
                <w:lang w:eastAsia="en-US"/>
              </w:rPr>
            </w:pPr>
            <w:r>
              <w:rPr>
                <w:sz w:val="16"/>
                <w:szCs w:val="16"/>
                <w:lang w:eastAsia="en-US"/>
              </w:rPr>
              <w:t>303</w:t>
            </w:r>
          </w:p>
        </w:tc>
      </w:tr>
      <w:tr w:rsidR="00B168B5" w14:paraId="291C41DF" w14:textId="77777777" w:rsidTr="00EE1228">
        <w:tc>
          <w:tcPr>
            <w:tcW w:w="4592" w:type="pct"/>
            <w:tcBorders>
              <w:top w:val="single" w:sz="4" w:space="0" w:color="000000"/>
              <w:left w:val="single" w:sz="4" w:space="0" w:color="000000"/>
              <w:bottom w:val="single" w:sz="4" w:space="0" w:color="000000"/>
              <w:right w:val="single" w:sz="4" w:space="0" w:color="000000"/>
            </w:tcBorders>
          </w:tcPr>
          <w:p w14:paraId="3725A75F" w14:textId="74EB6B45" w:rsidR="00B168B5" w:rsidRDefault="006A4C1F" w:rsidP="00EE1228">
            <w:pPr>
              <w:widowControl w:val="0"/>
              <w:spacing w:line="276" w:lineRule="auto"/>
              <w:jc w:val="both"/>
              <w:rPr>
                <w:sz w:val="16"/>
                <w:szCs w:val="16"/>
                <w:shd w:val="clear" w:color="auto" w:fill="FFFFFF"/>
                <w:lang w:eastAsia="en-US"/>
              </w:rPr>
            </w:pPr>
            <w:r>
              <w:rPr>
                <w:sz w:val="16"/>
                <w:szCs w:val="16"/>
                <w:lang w:eastAsia="en-US"/>
              </w:rPr>
              <w:t xml:space="preserve">0010.0302.0055.2058 - </w:t>
            </w:r>
            <w:r w:rsidR="00C41D31">
              <w:rPr>
                <w:sz w:val="16"/>
                <w:szCs w:val="16"/>
                <w:lang w:eastAsia="en-US"/>
              </w:rPr>
              <w:t>MANUTENÇÃO DOS ATENDIMENTOS ESPECIALIZADOS EM SAÚDE</w:t>
            </w:r>
          </w:p>
        </w:tc>
        <w:tc>
          <w:tcPr>
            <w:tcW w:w="408" w:type="pct"/>
            <w:tcBorders>
              <w:top w:val="single" w:sz="4" w:space="0" w:color="000000"/>
              <w:left w:val="single" w:sz="4" w:space="0" w:color="000000"/>
              <w:bottom w:val="single" w:sz="4" w:space="0" w:color="000000"/>
              <w:right w:val="single" w:sz="4" w:space="0" w:color="000000"/>
            </w:tcBorders>
          </w:tcPr>
          <w:p w14:paraId="3A92B450" w14:textId="77777777" w:rsidR="00B168B5" w:rsidRDefault="006A4C1F" w:rsidP="00EE1228">
            <w:pPr>
              <w:widowControl w:val="0"/>
              <w:spacing w:line="276" w:lineRule="auto"/>
              <w:jc w:val="center"/>
              <w:rPr>
                <w:sz w:val="16"/>
                <w:szCs w:val="16"/>
                <w:shd w:val="clear" w:color="auto" w:fill="FFFFFF"/>
                <w:lang w:eastAsia="en-US"/>
              </w:rPr>
            </w:pPr>
            <w:r>
              <w:rPr>
                <w:sz w:val="16"/>
                <w:szCs w:val="16"/>
                <w:shd w:val="clear" w:color="auto" w:fill="FFFFFF"/>
                <w:lang w:eastAsia="en-US"/>
              </w:rPr>
              <w:t>303</w:t>
            </w:r>
          </w:p>
        </w:tc>
      </w:tr>
      <w:tr w:rsidR="00B168B5" w14:paraId="44DCFCF8" w14:textId="77777777" w:rsidTr="00EE1228">
        <w:tc>
          <w:tcPr>
            <w:tcW w:w="4592" w:type="pct"/>
            <w:tcBorders>
              <w:top w:val="single" w:sz="4" w:space="0" w:color="000000"/>
              <w:left w:val="single" w:sz="4" w:space="0" w:color="000000"/>
              <w:bottom w:val="single" w:sz="4" w:space="0" w:color="000000"/>
              <w:right w:val="single" w:sz="4" w:space="0" w:color="000000"/>
            </w:tcBorders>
          </w:tcPr>
          <w:p w14:paraId="3C17D590" w14:textId="6E4E9351" w:rsidR="00B168B5" w:rsidRDefault="006A4C1F" w:rsidP="00EE1228">
            <w:pPr>
              <w:widowControl w:val="0"/>
              <w:spacing w:line="276" w:lineRule="auto"/>
              <w:jc w:val="both"/>
              <w:rPr>
                <w:sz w:val="16"/>
                <w:szCs w:val="16"/>
                <w:shd w:val="clear" w:color="auto" w:fill="FFFFFF"/>
                <w:lang w:eastAsia="en-US"/>
              </w:rPr>
            </w:pPr>
            <w:r>
              <w:rPr>
                <w:sz w:val="16"/>
                <w:szCs w:val="16"/>
                <w:lang w:eastAsia="en-US"/>
              </w:rPr>
              <w:t xml:space="preserve">0010.0304.0055.2059 - </w:t>
            </w:r>
            <w:r w:rsidR="00C41D31">
              <w:rPr>
                <w:sz w:val="16"/>
                <w:szCs w:val="16"/>
                <w:lang w:eastAsia="en-US"/>
              </w:rPr>
              <w:t>MANUTENÇÃO DAS ATIVIDADES DE VIGILÂNCIA EM SAÚDE</w:t>
            </w:r>
          </w:p>
        </w:tc>
        <w:tc>
          <w:tcPr>
            <w:tcW w:w="408" w:type="pct"/>
            <w:tcBorders>
              <w:top w:val="single" w:sz="4" w:space="0" w:color="000000"/>
              <w:left w:val="single" w:sz="4" w:space="0" w:color="000000"/>
              <w:bottom w:val="single" w:sz="4" w:space="0" w:color="000000"/>
              <w:right w:val="single" w:sz="4" w:space="0" w:color="000000"/>
            </w:tcBorders>
          </w:tcPr>
          <w:p w14:paraId="7968CF13" w14:textId="77777777" w:rsidR="00B168B5" w:rsidRDefault="006A4C1F" w:rsidP="00EE1228">
            <w:pPr>
              <w:widowControl w:val="0"/>
              <w:spacing w:line="276" w:lineRule="auto"/>
              <w:jc w:val="center"/>
              <w:rPr>
                <w:sz w:val="16"/>
                <w:szCs w:val="16"/>
                <w:shd w:val="clear" w:color="auto" w:fill="FFFFFF"/>
                <w:lang w:eastAsia="en-US"/>
              </w:rPr>
            </w:pPr>
            <w:r>
              <w:rPr>
                <w:sz w:val="16"/>
                <w:szCs w:val="16"/>
                <w:shd w:val="clear" w:color="auto" w:fill="FFFFFF"/>
                <w:lang w:eastAsia="en-US"/>
              </w:rPr>
              <w:t>303</w:t>
            </w:r>
          </w:p>
        </w:tc>
      </w:tr>
      <w:tr w:rsidR="00B168B5" w14:paraId="7243B10E" w14:textId="77777777" w:rsidTr="00EE1228">
        <w:tc>
          <w:tcPr>
            <w:tcW w:w="4592" w:type="pct"/>
            <w:tcBorders>
              <w:top w:val="single" w:sz="4" w:space="0" w:color="000000"/>
              <w:left w:val="single" w:sz="4" w:space="0" w:color="000000"/>
              <w:bottom w:val="single" w:sz="4" w:space="0" w:color="000000"/>
              <w:right w:val="single" w:sz="4" w:space="0" w:color="000000"/>
            </w:tcBorders>
          </w:tcPr>
          <w:p w14:paraId="6CE193AD" w14:textId="1C32F12F" w:rsidR="00B168B5" w:rsidRPr="00D772AF" w:rsidRDefault="006A4C1F" w:rsidP="00EE1228">
            <w:pPr>
              <w:widowControl w:val="0"/>
              <w:spacing w:line="276" w:lineRule="auto"/>
              <w:jc w:val="both"/>
              <w:rPr>
                <w:sz w:val="16"/>
                <w:szCs w:val="16"/>
                <w:shd w:val="clear" w:color="auto" w:fill="FFFFFF"/>
                <w:lang w:eastAsia="en-US"/>
              </w:rPr>
            </w:pPr>
            <w:r w:rsidRPr="00D772AF">
              <w:rPr>
                <w:sz w:val="16"/>
                <w:szCs w:val="16"/>
                <w:lang w:eastAsia="en-US"/>
              </w:rPr>
              <w:t xml:space="preserve">0004.0122.0005.2011 - </w:t>
            </w:r>
            <w:r w:rsidR="00C41D31" w:rsidRPr="00D772AF">
              <w:rPr>
                <w:sz w:val="16"/>
                <w:szCs w:val="16"/>
                <w:lang w:eastAsia="en-US"/>
              </w:rPr>
              <w:t>MANUTENÇÃO DA SECRETARIA DE FAZENDA</w:t>
            </w:r>
          </w:p>
        </w:tc>
        <w:tc>
          <w:tcPr>
            <w:tcW w:w="408" w:type="pct"/>
            <w:tcBorders>
              <w:top w:val="single" w:sz="4" w:space="0" w:color="000000"/>
              <w:left w:val="single" w:sz="4" w:space="0" w:color="000000"/>
              <w:bottom w:val="single" w:sz="4" w:space="0" w:color="000000"/>
              <w:right w:val="single" w:sz="4" w:space="0" w:color="000000"/>
            </w:tcBorders>
          </w:tcPr>
          <w:p w14:paraId="24EB4F08" w14:textId="77777777" w:rsidR="00B168B5" w:rsidRPr="00D772AF" w:rsidRDefault="006A4C1F" w:rsidP="00EE1228">
            <w:pPr>
              <w:widowControl w:val="0"/>
              <w:spacing w:line="276" w:lineRule="auto"/>
              <w:jc w:val="center"/>
              <w:rPr>
                <w:sz w:val="16"/>
                <w:szCs w:val="16"/>
                <w:shd w:val="clear" w:color="auto" w:fill="FFFFFF"/>
                <w:lang w:eastAsia="en-US"/>
              </w:rPr>
            </w:pPr>
            <w:r w:rsidRPr="00D772AF">
              <w:rPr>
                <w:sz w:val="16"/>
                <w:szCs w:val="16"/>
                <w:shd w:val="clear" w:color="auto" w:fill="FFFFFF"/>
                <w:lang w:eastAsia="en-US"/>
              </w:rPr>
              <w:t>000</w:t>
            </w:r>
          </w:p>
        </w:tc>
      </w:tr>
      <w:tr w:rsidR="00B168B5" w14:paraId="77528A54" w14:textId="77777777" w:rsidTr="00EE1228">
        <w:tc>
          <w:tcPr>
            <w:tcW w:w="4592" w:type="pct"/>
            <w:tcBorders>
              <w:top w:val="single" w:sz="4" w:space="0" w:color="000000"/>
              <w:left w:val="single" w:sz="4" w:space="0" w:color="000000"/>
              <w:bottom w:val="single" w:sz="4" w:space="0" w:color="000000"/>
              <w:right w:val="single" w:sz="4" w:space="0" w:color="000000"/>
            </w:tcBorders>
          </w:tcPr>
          <w:p w14:paraId="29EC6D68" w14:textId="5100E360" w:rsidR="00B168B5" w:rsidRDefault="006A4C1F" w:rsidP="00EE1228">
            <w:pPr>
              <w:widowControl w:val="0"/>
              <w:spacing w:line="276" w:lineRule="auto"/>
              <w:jc w:val="both"/>
              <w:rPr>
                <w:sz w:val="16"/>
                <w:szCs w:val="16"/>
                <w:shd w:val="clear" w:color="auto" w:fill="FFFFFF"/>
                <w:lang w:eastAsia="en-US"/>
              </w:rPr>
            </w:pPr>
            <w:r>
              <w:rPr>
                <w:sz w:val="16"/>
                <w:szCs w:val="16"/>
                <w:lang w:eastAsia="en-US"/>
              </w:rPr>
              <w:t xml:space="preserve">0004.0122.0060.2061 - </w:t>
            </w:r>
            <w:r w:rsidR="00C41D31">
              <w:rPr>
                <w:sz w:val="16"/>
                <w:szCs w:val="16"/>
                <w:lang w:eastAsia="en-US"/>
              </w:rPr>
              <w:t>MANUTENÇÃO DO GABINETE DA SECRETARIA DE INFRAESTRUTURA</w:t>
            </w:r>
          </w:p>
        </w:tc>
        <w:tc>
          <w:tcPr>
            <w:tcW w:w="408" w:type="pct"/>
            <w:tcBorders>
              <w:top w:val="single" w:sz="4" w:space="0" w:color="000000"/>
              <w:left w:val="single" w:sz="4" w:space="0" w:color="000000"/>
              <w:bottom w:val="single" w:sz="4" w:space="0" w:color="000000"/>
              <w:right w:val="single" w:sz="4" w:space="0" w:color="000000"/>
            </w:tcBorders>
            <w:vAlign w:val="center"/>
          </w:tcPr>
          <w:p w14:paraId="6E2E0A6B" w14:textId="77777777" w:rsidR="00B168B5" w:rsidRDefault="006A4C1F" w:rsidP="00EE1228">
            <w:pPr>
              <w:widowControl w:val="0"/>
              <w:spacing w:line="276" w:lineRule="auto"/>
              <w:jc w:val="center"/>
              <w:rPr>
                <w:sz w:val="16"/>
                <w:szCs w:val="16"/>
                <w:shd w:val="clear" w:color="auto" w:fill="FFFFFF"/>
                <w:lang w:eastAsia="en-US"/>
              </w:rPr>
            </w:pPr>
            <w:r>
              <w:rPr>
                <w:sz w:val="16"/>
                <w:szCs w:val="16"/>
                <w:lang w:eastAsia="en-US"/>
              </w:rPr>
              <w:t>000</w:t>
            </w:r>
          </w:p>
        </w:tc>
      </w:tr>
      <w:tr w:rsidR="00B168B5" w14:paraId="60653603" w14:textId="77777777" w:rsidTr="00EE1228">
        <w:tc>
          <w:tcPr>
            <w:tcW w:w="4592" w:type="pct"/>
            <w:tcBorders>
              <w:top w:val="single" w:sz="4" w:space="0" w:color="000000"/>
              <w:left w:val="single" w:sz="4" w:space="0" w:color="000000"/>
              <w:bottom w:val="single" w:sz="4" w:space="0" w:color="000000"/>
              <w:right w:val="single" w:sz="4" w:space="0" w:color="000000"/>
            </w:tcBorders>
          </w:tcPr>
          <w:p w14:paraId="3491A23E" w14:textId="48CF2522" w:rsidR="00B168B5" w:rsidRDefault="006A4C1F" w:rsidP="00EE1228">
            <w:pPr>
              <w:widowControl w:val="0"/>
              <w:spacing w:line="276" w:lineRule="auto"/>
              <w:jc w:val="both"/>
              <w:rPr>
                <w:sz w:val="16"/>
                <w:szCs w:val="16"/>
                <w:shd w:val="clear" w:color="auto" w:fill="FFFFFF"/>
                <w:lang w:eastAsia="en-US"/>
              </w:rPr>
            </w:pPr>
            <w:r>
              <w:rPr>
                <w:sz w:val="16"/>
                <w:szCs w:val="16"/>
                <w:lang w:eastAsia="en-US"/>
              </w:rPr>
              <w:t xml:space="preserve">0008.0122.0065.2067 - </w:t>
            </w:r>
            <w:r w:rsidR="00C41D31">
              <w:rPr>
                <w:sz w:val="16"/>
                <w:szCs w:val="16"/>
                <w:lang w:eastAsia="en-US"/>
              </w:rPr>
              <w:t>MANUTENÇÃO DO GABINETE DA SECRETARIA DE ASSISTÊNCIA SOCIAL</w:t>
            </w:r>
          </w:p>
        </w:tc>
        <w:tc>
          <w:tcPr>
            <w:tcW w:w="408" w:type="pct"/>
            <w:tcBorders>
              <w:top w:val="single" w:sz="4" w:space="0" w:color="000000"/>
              <w:left w:val="single" w:sz="4" w:space="0" w:color="000000"/>
              <w:bottom w:val="single" w:sz="4" w:space="0" w:color="000000"/>
              <w:right w:val="single" w:sz="4" w:space="0" w:color="000000"/>
            </w:tcBorders>
          </w:tcPr>
          <w:p w14:paraId="5209E363" w14:textId="77777777" w:rsidR="00B168B5" w:rsidRDefault="006A4C1F" w:rsidP="00EE1228">
            <w:pPr>
              <w:widowControl w:val="0"/>
              <w:spacing w:line="276" w:lineRule="auto"/>
              <w:jc w:val="center"/>
              <w:rPr>
                <w:sz w:val="16"/>
                <w:szCs w:val="16"/>
                <w:shd w:val="clear" w:color="auto" w:fill="FFFFFF"/>
                <w:lang w:eastAsia="en-US"/>
              </w:rPr>
            </w:pPr>
            <w:r>
              <w:rPr>
                <w:sz w:val="16"/>
                <w:szCs w:val="16"/>
                <w:lang w:eastAsia="en-US"/>
              </w:rPr>
              <w:t>000</w:t>
            </w:r>
          </w:p>
        </w:tc>
      </w:tr>
      <w:tr w:rsidR="00B168B5" w14:paraId="7FC586C8" w14:textId="77777777" w:rsidTr="00EE1228">
        <w:tc>
          <w:tcPr>
            <w:tcW w:w="4592" w:type="pct"/>
            <w:tcBorders>
              <w:top w:val="single" w:sz="4" w:space="0" w:color="000000"/>
              <w:left w:val="single" w:sz="4" w:space="0" w:color="000000"/>
              <w:bottom w:val="single" w:sz="4" w:space="0" w:color="000000"/>
              <w:right w:val="single" w:sz="4" w:space="0" w:color="000000"/>
            </w:tcBorders>
          </w:tcPr>
          <w:p w14:paraId="25D60442" w14:textId="5548CAB3" w:rsidR="00B168B5" w:rsidRDefault="006A4C1F" w:rsidP="00EE1228">
            <w:pPr>
              <w:widowControl w:val="0"/>
              <w:spacing w:line="276" w:lineRule="auto"/>
              <w:jc w:val="both"/>
              <w:rPr>
                <w:sz w:val="16"/>
                <w:szCs w:val="16"/>
                <w:shd w:val="clear" w:color="auto" w:fill="FFFFFF"/>
                <w:lang w:eastAsia="en-US"/>
              </w:rPr>
            </w:pPr>
            <w:r>
              <w:rPr>
                <w:sz w:val="16"/>
                <w:szCs w:val="16"/>
                <w:lang w:eastAsia="en-US"/>
              </w:rPr>
              <w:t xml:space="preserve">0008.0122.0065.2068 - </w:t>
            </w:r>
            <w:r w:rsidR="00C41D31">
              <w:rPr>
                <w:sz w:val="16"/>
                <w:szCs w:val="16"/>
                <w:lang w:eastAsia="en-US"/>
              </w:rPr>
              <w:t>CONSELHO TUTELAR</w:t>
            </w:r>
          </w:p>
        </w:tc>
        <w:tc>
          <w:tcPr>
            <w:tcW w:w="408" w:type="pct"/>
            <w:tcBorders>
              <w:top w:val="single" w:sz="4" w:space="0" w:color="000000"/>
              <w:left w:val="single" w:sz="4" w:space="0" w:color="000000"/>
              <w:bottom w:val="single" w:sz="4" w:space="0" w:color="000000"/>
              <w:right w:val="single" w:sz="4" w:space="0" w:color="000000"/>
            </w:tcBorders>
          </w:tcPr>
          <w:p w14:paraId="1E6E126C" w14:textId="77777777" w:rsidR="00B168B5" w:rsidRDefault="006A4C1F" w:rsidP="00EE1228">
            <w:pPr>
              <w:widowControl w:val="0"/>
              <w:spacing w:line="276" w:lineRule="auto"/>
              <w:jc w:val="center"/>
              <w:rPr>
                <w:sz w:val="16"/>
                <w:szCs w:val="16"/>
                <w:shd w:val="clear" w:color="auto" w:fill="FFFFFF"/>
                <w:lang w:eastAsia="en-US"/>
              </w:rPr>
            </w:pPr>
            <w:r>
              <w:rPr>
                <w:sz w:val="16"/>
                <w:szCs w:val="16"/>
                <w:lang w:eastAsia="en-US"/>
              </w:rPr>
              <w:t>000</w:t>
            </w:r>
          </w:p>
        </w:tc>
      </w:tr>
      <w:tr w:rsidR="00B168B5" w14:paraId="2FBB5176" w14:textId="77777777" w:rsidTr="00EE1228">
        <w:tc>
          <w:tcPr>
            <w:tcW w:w="4592" w:type="pct"/>
            <w:tcBorders>
              <w:top w:val="single" w:sz="4" w:space="0" w:color="000000"/>
              <w:left w:val="single" w:sz="4" w:space="0" w:color="000000"/>
              <w:bottom w:val="single" w:sz="4" w:space="0" w:color="000000"/>
              <w:right w:val="single" w:sz="4" w:space="0" w:color="000000"/>
            </w:tcBorders>
          </w:tcPr>
          <w:p w14:paraId="57D0A6C8" w14:textId="5578D243" w:rsidR="00B168B5" w:rsidRDefault="006A4C1F" w:rsidP="00EE1228">
            <w:pPr>
              <w:widowControl w:val="0"/>
              <w:spacing w:line="276" w:lineRule="auto"/>
              <w:jc w:val="both"/>
              <w:rPr>
                <w:sz w:val="16"/>
                <w:szCs w:val="16"/>
                <w:shd w:val="clear" w:color="auto" w:fill="FFFFFF"/>
                <w:lang w:eastAsia="en-US"/>
              </w:rPr>
            </w:pPr>
            <w:r>
              <w:rPr>
                <w:sz w:val="16"/>
                <w:szCs w:val="16"/>
                <w:lang w:eastAsia="en-US"/>
              </w:rPr>
              <w:t xml:space="preserve">0008.0243.0065.2072 - </w:t>
            </w:r>
            <w:r w:rsidR="00C41D31">
              <w:rPr>
                <w:sz w:val="16"/>
                <w:szCs w:val="16"/>
                <w:lang w:eastAsia="en-US"/>
              </w:rPr>
              <w:t>CENTRO DE ATENDIMENTO À FAMÍLIA - CAF</w:t>
            </w:r>
          </w:p>
        </w:tc>
        <w:tc>
          <w:tcPr>
            <w:tcW w:w="408" w:type="pct"/>
            <w:tcBorders>
              <w:top w:val="single" w:sz="4" w:space="0" w:color="000000"/>
              <w:left w:val="single" w:sz="4" w:space="0" w:color="000000"/>
              <w:bottom w:val="single" w:sz="4" w:space="0" w:color="000000"/>
              <w:right w:val="single" w:sz="4" w:space="0" w:color="000000"/>
            </w:tcBorders>
          </w:tcPr>
          <w:p w14:paraId="7A9B37DF" w14:textId="77777777" w:rsidR="00B168B5" w:rsidRDefault="006A4C1F" w:rsidP="00EE1228">
            <w:pPr>
              <w:widowControl w:val="0"/>
              <w:spacing w:line="276" w:lineRule="auto"/>
              <w:jc w:val="center"/>
              <w:rPr>
                <w:sz w:val="16"/>
                <w:szCs w:val="16"/>
                <w:shd w:val="clear" w:color="auto" w:fill="FFFFFF"/>
                <w:lang w:eastAsia="en-US"/>
              </w:rPr>
            </w:pPr>
            <w:r>
              <w:rPr>
                <w:sz w:val="16"/>
                <w:szCs w:val="16"/>
                <w:lang w:eastAsia="en-US"/>
              </w:rPr>
              <w:t>000</w:t>
            </w:r>
          </w:p>
        </w:tc>
      </w:tr>
      <w:tr w:rsidR="00B168B5" w14:paraId="4B003E4A" w14:textId="77777777" w:rsidTr="00EE1228">
        <w:tc>
          <w:tcPr>
            <w:tcW w:w="4592" w:type="pct"/>
            <w:tcBorders>
              <w:top w:val="single" w:sz="4" w:space="0" w:color="000000"/>
              <w:left w:val="single" w:sz="4" w:space="0" w:color="000000"/>
              <w:bottom w:val="single" w:sz="4" w:space="0" w:color="000000"/>
              <w:right w:val="single" w:sz="4" w:space="0" w:color="000000"/>
            </w:tcBorders>
          </w:tcPr>
          <w:p w14:paraId="4030E1A0" w14:textId="46FEE562" w:rsidR="00B168B5" w:rsidRDefault="006A4C1F" w:rsidP="00EE1228">
            <w:pPr>
              <w:widowControl w:val="0"/>
              <w:spacing w:line="276" w:lineRule="auto"/>
              <w:jc w:val="both"/>
              <w:rPr>
                <w:sz w:val="16"/>
                <w:szCs w:val="16"/>
                <w:shd w:val="clear" w:color="auto" w:fill="FFFFFF"/>
                <w:lang w:eastAsia="en-US"/>
              </w:rPr>
            </w:pPr>
            <w:r>
              <w:rPr>
                <w:sz w:val="16"/>
                <w:szCs w:val="16"/>
                <w:lang w:eastAsia="en-US"/>
              </w:rPr>
              <w:t xml:space="preserve">0008.0244.0065.2075 - </w:t>
            </w:r>
            <w:r w:rsidR="00C41D31">
              <w:rPr>
                <w:sz w:val="16"/>
                <w:szCs w:val="16"/>
                <w:lang w:eastAsia="en-US"/>
              </w:rPr>
              <w:t>MANUTENÇÃO DO CRAS - PROTEÇÃO SOCIAL BÁSICA</w:t>
            </w:r>
          </w:p>
        </w:tc>
        <w:tc>
          <w:tcPr>
            <w:tcW w:w="408" w:type="pct"/>
            <w:tcBorders>
              <w:top w:val="single" w:sz="4" w:space="0" w:color="000000"/>
              <w:left w:val="single" w:sz="4" w:space="0" w:color="000000"/>
              <w:bottom w:val="single" w:sz="4" w:space="0" w:color="000000"/>
              <w:right w:val="single" w:sz="4" w:space="0" w:color="000000"/>
            </w:tcBorders>
          </w:tcPr>
          <w:p w14:paraId="2E4C9516" w14:textId="77777777" w:rsidR="00B168B5" w:rsidRDefault="006A4C1F" w:rsidP="00EE1228">
            <w:pPr>
              <w:widowControl w:val="0"/>
              <w:spacing w:line="276" w:lineRule="auto"/>
              <w:jc w:val="center"/>
              <w:rPr>
                <w:sz w:val="16"/>
                <w:szCs w:val="16"/>
                <w:shd w:val="clear" w:color="auto" w:fill="FFFFFF"/>
                <w:lang w:eastAsia="en-US"/>
              </w:rPr>
            </w:pPr>
            <w:r>
              <w:rPr>
                <w:sz w:val="16"/>
                <w:szCs w:val="16"/>
                <w:lang w:eastAsia="en-US"/>
              </w:rPr>
              <w:t>000</w:t>
            </w:r>
          </w:p>
        </w:tc>
      </w:tr>
      <w:tr w:rsidR="00B168B5" w14:paraId="6A184EA5" w14:textId="77777777" w:rsidTr="00EE1228">
        <w:tc>
          <w:tcPr>
            <w:tcW w:w="4592" w:type="pct"/>
            <w:tcBorders>
              <w:top w:val="single" w:sz="4" w:space="0" w:color="000000"/>
              <w:left w:val="single" w:sz="4" w:space="0" w:color="000000"/>
              <w:bottom w:val="single" w:sz="4" w:space="0" w:color="000000"/>
              <w:right w:val="single" w:sz="4" w:space="0" w:color="000000"/>
            </w:tcBorders>
          </w:tcPr>
          <w:p w14:paraId="636279CB" w14:textId="7CFC3013" w:rsidR="00B168B5" w:rsidRDefault="006A4C1F" w:rsidP="00EE1228">
            <w:pPr>
              <w:widowControl w:val="0"/>
              <w:spacing w:line="276" w:lineRule="auto"/>
              <w:jc w:val="both"/>
              <w:rPr>
                <w:sz w:val="16"/>
                <w:szCs w:val="16"/>
                <w:shd w:val="clear" w:color="auto" w:fill="FFFFFF"/>
                <w:lang w:eastAsia="en-US"/>
              </w:rPr>
            </w:pPr>
            <w:r>
              <w:rPr>
                <w:sz w:val="16"/>
                <w:szCs w:val="16"/>
                <w:lang w:eastAsia="en-US"/>
              </w:rPr>
              <w:t xml:space="preserve">0008.0244.0065.2076 - </w:t>
            </w:r>
            <w:r w:rsidR="00C41D31">
              <w:rPr>
                <w:sz w:val="16"/>
                <w:szCs w:val="16"/>
                <w:lang w:eastAsia="en-US"/>
              </w:rPr>
              <w:t>MANUTENÇÃO DO CREAS - PROTEÇÃO SOCIAL ESPECIAL</w:t>
            </w:r>
          </w:p>
        </w:tc>
        <w:tc>
          <w:tcPr>
            <w:tcW w:w="408" w:type="pct"/>
            <w:tcBorders>
              <w:top w:val="single" w:sz="4" w:space="0" w:color="000000"/>
              <w:left w:val="single" w:sz="4" w:space="0" w:color="000000"/>
              <w:bottom w:val="single" w:sz="4" w:space="0" w:color="000000"/>
              <w:right w:val="single" w:sz="4" w:space="0" w:color="000000"/>
            </w:tcBorders>
          </w:tcPr>
          <w:p w14:paraId="53E74393" w14:textId="77777777" w:rsidR="00B168B5" w:rsidRDefault="006A4C1F" w:rsidP="00EE1228">
            <w:pPr>
              <w:widowControl w:val="0"/>
              <w:spacing w:line="276" w:lineRule="auto"/>
              <w:jc w:val="center"/>
              <w:rPr>
                <w:sz w:val="16"/>
                <w:szCs w:val="16"/>
                <w:shd w:val="clear" w:color="auto" w:fill="FFFFFF"/>
                <w:lang w:eastAsia="en-US"/>
              </w:rPr>
            </w:pPr>
            <w:r>
              <w:rPr>
                <w:sz w:val="16"/>
                <w:szCs w:val="16"/>
                <w:lang w:eastAsia="en-US"/>
              </w:rPr>
              <w:t>000</w:t>
            </w:r>
          </w:p>
        </w:tc>
      </w:tr>
      <w:tr w:rsidR="00B168B5" w14:paraId="71D2716F" w14:textId="77777777" w:rsidTr="00EE1228">
        <w:tc>
          <w:tcPr>
            <w:tcW w:w="4592" w:type="pct"/>
            <w:tcBorders>
              <w:top w:val="single" w:sz="4" w:space="0" w:color="000000"/>
              <w:left w:val="single" w:sz="4" w:space="0" w:color="000000"/>
              <w:bottom w:val="single" w:sz="4" w:space="0" w:color="000000"/>
              <w:right w:val="single" w:sz="4" w:space="0" w:color="000000"/>
            </w:tcBorders>
          </w:tcPr>
          <w:p w14:paraId="418DED87" w14:textId="3FB206F6" w:rsidR="00B168B5" w:rsidRDefault="00C41D31" w:rsidP="00EE1228">
            <w:pPr>
              <w:widowControl w:val="0"/>
              <w:spacing w:line="276" w:lineRule="auto"/>
              <w:jc w:val="both"/>
              <w:rPr>
                <w:sz w:val="16"/>
                <w:szCs w:val="16"/>
                <w:shd w:val="clear" w:color="auto" w:fill="FFFFFF"/>
                <w:lang w:eastAsia="en-US"/>
              </w:rPr>
            </w:pPr>
            <w:r>
              <w:rPr>
                <w:sz w:val="16"/>
                <w:szCs w:val="16"/>
                <w:lang w:eastAsia="en-US"/>
              </w:rPr>
              <w:t>0008.0243.0065.6001 - ACOLHIMENTO INSTITUCIONAL - FAMÍLIA ACOLHEDORA</w:t>
            </w:r>
          </w:p>
        </w:tc>
        <w:tc>
          <w:tcPr>
            <w:tcW w:w="408" w:type="pct"/>
            <w:tcBorders>
              <w:top w:val="single" w:sz="4" w:space="0" w:color="000000"/>
              <w:left w:val="single" w:sz="4" w:space="0" w:color="000000"/>
              <w:bottom w:val="single" w:sz="4" w:space="0" w:color="000000"/>
              <w:right w:val="single" w:sz="4" w:space="0" w:color="000000"/>
            </w:tcBorders>
          </w:tcPr>
          <w:p w14:paraId="7CDE28DC" w14:textId="77777777" w:rsidR="00B168B5" w:rsidRDefault="006A4C1F" w:rsidP="00EE1228">
            <w:pPr>
              <w:widowControl w:val="0"/>
              <w:spacing w:line="276" w:lineRule="auto"/>
              <w:jc w:val="center"/>
              <w:rPr>
                <w:sz w:val="16"/>
                <w:szCs w:val="16"/>
                <w:shd w:val="clear" w:color="auto" w:fill="FFFFFF"/>
                <w:lang w:eastAsia="en-US"/>
              </w:rPr>
            </w:pPr>
            <w:r>
              <w:rPr>
                <w:sz w:val="16"/>
                <w:szCs w:val="16"/>
                <w:lang w:eastAsia="en-US"/>
              </w:rPr>
              <w:t>000</w:t>
            </w:r>
          </w:p>
        </w:tc>
      </w:tr>
      <w:tr w:rsidR="00B168B5" w14:paraId="059E9E40" w14:textId="77777777" w:rsidTr="00EE1228">
        <w:tc>
          <w:tcPr>
            <w:tcW w:w="4592" w:type="pct"/>
            <w:tcBorders>
              <w:top w:val="single" w:sz="4" w:space="0" w:color="000000"/>
              <w:left w:val="single" w:sz="4" w:space="0" w:color="000000"/>
              <w:bottom w:val="single" w:sz="4" w:space="0" w:color="000000"/>
              <w:right w:val="single" w:sz="4" w:space="0" w:color="000000"/>
            </w:tcBorders>
          </w:tcPr>
          <w:p w14:paraId="3156B6B9" w14:textId="4731A9DE" w:rsidR="00B168B5" w:rsidRDefault="006A4C1F" w:rsidP="00EE1228">
            <w:pPr>
              <w:widowControl w:val="0"/>
              <w:tabs>
                <w:tab w:val="left" w:pos="1515"/>
              </w:tabs>
              <w:spacing w:line="276" w:lineRule="auto"/>
              <w:jc w:val="both"/>
              <w:rPr>
                <w:sz w:val="16"/>
                <w:szCs w:val="16"/>
                <w:shd w:val="clear" w:color="auto" w:fill="FFFFFF"/>
                <w:lang w:eastAsia="en-US"/>
              </w:rPr>
            </w:pPr>
            <w:r>
              <w:rPr>
                <w:sz w:val="16"/>
                <w:szCs w:val="16"/>
                <w:lang w:eastAsia="en-US"/>
              </w:rPr>
              <w:t>0003.0092.0005.2005 - </w:t>
            </w:r>
            <w:r w:rsidR="00C41D31">
              <w:rPr>
                <w:sz w:val="16"/>
                <w:szCs w:val="16"/>
                <w:lang w:eastAsia="en-US"/>
              </w:rPr>
              <w:t>MANUTENÇÃO DA PROCURADORIA GERAL</w:t>
            </w:r>
          </w:p>
        </w:tc>
        <w:tc>
          <w:tcPr>
            <w:tcW w:w="408" w:type="pct"/>
            <w:tcBorders>
              <w:top w:val="single" w:sz="4" w:space="0" w:color="000000"/>
              <w:left w:val="single" w:sz="4" w:space="0" w:color="000000"/>
              <w:bottom w:val="single" w:sz="4" w:space="0" w:color="000000"/>
              <w:right w:val="single" w:sz="4" w:space="0" w:color="000000"/>
            </w:tcBorders>
            <w:vAlign w:val="center"/>
          </w:tcPr>
          <w:p w14:paraId="66AC935F" w14:textId="77777777" w:rsidR="00B168B5" w:rsidRDefault="006A4C1F" w:rsidP="00EE1228">
            <w:pPr>
              <w:widowControl w:val="0"/>
              <w:spacing w:line="276" w:lineRule="auto"/>
              <w:jc w:val="center"/>
              <w:rPr>
                <w:sz w:val="16"/>
                <w:szCs w:val="16"/>
                <w:shd w:val="clear" w:color="auto" w:fill="FFFFFF"/>
                <w:lang w:eastAsia="en-US"/>
              </w:rPr>
            </w:pPr>
            <w:r>
              <w:rPr>
                <w:sz w:val="16"/>
                <w:szCs w:val="16"/>
                <w:shd w:val="clear" w:color="auto" w:fill="FFFFFF"/>
                <w:lang w:eastAsia="en-US"/>
              </w:rPr>
              <w:t>000</w:t>
            </w:r>
          </w:p>
        </w:tc>
      </w:tr>
      <w:tr w:rsidR="00B168B5" w14:paraId="753F875F" w14:textId="77777777" w:rsidTr="00EE1228">
        <w:tc>
          <w:tcPr>
            <w:tcW w:w="4592" w:type="pct"/>
            <w:tcBorders>
              <w:top w:val="single" w:sz="4" w:space="0" w:color="000000"/>
              <w:left w:val="single" w:sz="4" w:space="0" w:color="000000"/>
              <w:bottom w:val="single" w:sz="4" w:space="0" w:color="000000"/>
              <w:right w:val="single" w:sz="4" w:space="0" w:color="000000"/>
            </w:tcBorders>
          </w:tcPr>
          <w:p w14:paraId="31299E98" w14:textId="4541085D" w:rsidR="00B168B5" w:rsidRDefault="006A4C1F" w:rsidP="00EE1228">
            <w:pPr>
              <w:widowControl w:val="0"/>
              <w:spacing w:line="276" w:lineRule="auto"/>
              <w:jc w:val="both"/>
              <w:rPr>
                <w:sz w:val="16"/>
                <w:szCs w:val="16"/>
                <w:shd w:val="clear" w:color="auto" w:fill="FFFFFF"/>
                <w:lang w:eastAsia="en-US"/>
              </w:rPr>
            </w:pPr>
            <w:r>
              <w:rPr>
                <w:sz w:val="16"/>
                <w:szCs w:val="16"/>
                <w:lang w:eastAsia="en-US"/>
              </w:rPr>
              <w:t xml:space="preserve">0004.0122.0070.2079 - </w:t>
            </w:r>
            <w:r w:rsidR="00C41D31">
              <w:rPr>
                <w:sz w:val="16"/>
                <w:szCs w:val="16"/>
                <w:lang w:eastAsia="en-US"/>
              </w:rPr>
              <w:t>MANUTENÇÃO DA SECRETARIA DE MOBILIDADE</w:t>
            </w:r>
          </w:p>
        </w:tc>
        <w:tc>
          <w:tcPr>
            <w:tcW w:w="408" w:type="pct"/>
            <w:tcBorders>
              <w:top w:val="single" w:sz="4" w:space="0" w:color="000000"/>
              <w:left w:val="single" w:sz="4" w:space="0" w:color="000000"/>
              <w:bottom w:val="single" w:sz="4" w:space="0" w:color="000000"/>
              <w:right w:val="single" w:sz="4" w:space="0" w:color="000000"/>
            </w:tcBorders>
            <w:vAlign w:val="center"/>
          </w:tcPr>
          <w:p w14:paraId="24B6008A" w14:textId="77777777" w:rsidR="00B168B5" w:rsidRDefault="006A4C1F" w:rsidP="00EE1228">
            <w:pPr>
              <w:widowControl w:val="0"/>
              <w:spacing w:line="276" w:lineRule="auto"/>
              <w:jc w:val="center"/>
              <w:rPr>
                <w:sz w:val="16"/>
                <w:szCs w:val="16"/>
                <w:shd w:val="clear" w:color="auto" w:fill="FFFFFF"/>
                <w:lang w:eastAsia="en-US"/>
              </w:rPr>
            </w:pPr>
            <w:r>
              <w:rPr>
                <w:sz w:val="16"/>
                <w:szCs w:val="16"/>
                <w:shd w:val="clear" w:color="auto" w:fill="FFFFFF"/>
                <w:lang w:eastAsia="en-US"/>
              </w:rPr>
              <w:t>000</w:t>
            </w:r>
          </w:p>
        </w:tc>
      </w:tr>
      <w:tr w:rsidR="00B168B5" w14:paraId="6683A995" w14:textId="77777777" w:rsidTr="00EE1228">
        <w:tc>
          <w:tcPr>
            <w:tcW w:w="4592" w:type="pct"/>
            <w:tcBorders>
              <w:top w:val="single" w:sz="4" w:space="0" w:color="000000"/>
              <w:left w:val="single" w:sz="4" w:space="0" w:color="000000"/>
              <w:bottom w:val="single" w:sz="4" w:space="0" w:color="000000"/>
              <w:right w:val="single" w:sz="4" w:space="0" w:color="000000"/>
            </w:tcBorders>
          </w:tcPr>
          <w:p w14:paraId="21392E2A" w14:textId="7A5DC23D" w:rsidR="00B168B5" w:rsidRDefault="006A4C1F" w:rsidP="00EE1228">
            <w:pPr>
              <w:widowControl w:val="0"/>
              <w:spacing w:line="276" w:lineRule="auto"/>
              <w:jc w:val="both"/>
              <w:rPr>
                <w:sz w:val="16"/>
                <w:szCs w:val="16"/>
                <w:shd w:val="clear" w:color="auto" w:fill="FFFFFF"/>
                <w:lang w:eastAsia="en-US"/>
              </w:rPr>
            </w:pPr>
            <w:r>
              <w:rPr>
                <w:sz w:val="16"/>
                <w:szCs w:val="16"/>
                <w:lang w:eastAsia="en-US"/>
              </w:rPr>
              <w:t xml:space="preserve">0006.0182.0070.2081 - </w:t>
            </w:r>
            <w:r w:rsidR="00C41D31">
              <w:rPr>
                <w:sz w:val="16"/>
                <w:szCs w:val="16"/>
                <w:lang w:eastAsia="en-US"/>
              </w:rPr>
              <w:t>MANUTENÇÃO DE CONVÊNIOS, PARCERIAS E OUTROS INSTRUMENTOS CONGÊNERES</w:t>
            </w:r>
          </w:p>
        </w:tc>
        <w:tc>
          <w:tcPr>
            <w:tcW w:w="408" w:type="pct"/>
            <w:tcBorders>
              <w:top w:val="single" w:sz="4" w:space="0" w:color="000000"/>
              <w:left w:val="single" w:sz="4" w:space="0" w:color="000000"/>
              <w:bottom w:val="single" w:sz="4" w:space="0" w:color="000000"/>
              <w:right w:val="single" w:sz="4" w:space="0" w:color="000000"/>
            </w:tcBorders>
            <w:vAlign w:val="center"/>
          </w:tcPr>
          <w:p w14:paraId="29ACD567" w14:textId="77777777" w:rsidR="00B168B5" w:rsidRDefault="006A4C1F" w:rsidP="00EE1228">
            <w:pPr>
              <w:widowControl w:val="0"/>
              <w:spacing w:line="276" w:lineRule="auto"/>
              <w:jc w:val="center"/>
              <w:rPr>
                <w:sz w:val="16"/>
                <w:szCs w:val="16"/>
                <w:shd w:val="clear" w:color="auto" w:fill="FFFFFF"/>
                <w:lang w:eastAsia="en-US"/>
              </w:rPr>
            </w:pPr>
            <w:r>
              <w:rPr>
                <w:sz w:val="16"/>
                <w:szCs w:val="16"/>
                <w:shd w:val="clear" w:color="auto" w:fill="FFFFFF"/>
                <w:lang w:eastAsia="en-US"/>
              </w:rPr>
              <w:t>000</w:t>
            </w:r>
          </w:p>
        </w:tc>
      </w:tr>
      <w:tr w:rsidR="00B168B5" w14:paraId="027A4D12" w14:textId="77777777" w:rsidTr="00EE1228">
        <w:tc>
          <w:tcPr>
            <w:tcW w:w="4592" w:type="pct"/>
            <w:tcBorders>
              <w:top w:val="single" w:sz="4" w:space="0" w:color="000000"/>
              <w:left w:val="single" w:sz="4" w:space="0" w:color="000000"/>
              <w:bottom w:val="single" w:sz="4" w:space="0" w:color="000000"/>
              <w:right w:val="single" w:sz="4" w:space="0" w:color="000000"/>
            </w:tcBorders>
          </w:tcPr>
          <w:p w14:paraId="640D98CF" w14:textId="5926A9C8" w:rsidR="00B168B5" w:rsidRDefault="006A4C1F" w:rsidP="00EE1228">
            <w:pPr>
              <w:widowControl w:val="0"/>
              <w:spacing w:line="276" w:lineRule="auto"/>
              <w:jc w:val="both"/>
              <w:rPr>
                <w:sz w:val="16"/>
                <w:szCs w:val="16"/>
                <w:shd w:val="clear" w:color="auto" w:fill="FFFFFF"/>
                <w:lang w:eastAsia="en-US"/>
              </w:rPr>
            </w:pPr>
            <w:r>
              <w:rPr>
                <w:sz w:val="16"/>
                <w:szCs w:val="16"/>
                <w:lang w:eastAsia="en-US"/>
              </w:rPr>
              <w:t xml:space="preserve">0026.0782.0070.2084 - </w:t>
            </w:r>
            <w:r w:rsidR="00C41D31">
              <w:rPr>
                <w:sz w:val="16"/>
                <w:szCs w:val="16"/>
                <w:lang w:eastAsia="en-US"/>
              </w:rPr>
              <w:t>MANUTENÇÃO E REMODELAÇÃO DA RODOVIÁRIA MUNICIPAL GERMANO BOSENBECKER</w:t>
            </w:r>
          </w:p>
        </w:tc>
        <w:tc>
          <w:tcPr>
            <w:tcW w:w="408" w:type="pct"/>
            <w:tcBorders>
              <w:top w:val="single" w:sz="4" w:space="0" w:color="000000"/>
              <w:left w:val="single" w:sz="4" w:space="0" w:color="000000"/>
              <w:bottom w:val="single" w:sz="4" w:space="0" w:color="000000"/>
              <w:right w:val="single" w:sz="4" w:space="0" w:color="000000"/>
            </w:tcBorders>
            <w:vAlign w:val="center"/>
          </w:tcPr>
          <w:p w14:paraId="78AC3BAD" w14:textId="77777777" w:rsidR="00B168B5" w:rsidRDefault="006A4C1F" w:rsidP="00EE1228">
            <w:pPr>
              <w:widowControl w:val="0"/>
              <w:spacing w:line="276" w:lineRule="auto"/>
              <w:jc w:val="center"/>
              <w:rPr>
                <w:sz w:val="16"/>
                <w:szCs w:val="16"/>
                <w:shd w:val="clear" w:color="auto" w:fill="FFFFFF"/>
                <w:lang w:eastAsia="en-US"/>
              </w:rPr>
            </w:pPr>
            <w:r>
              <w:rPr>
                <w:sz w:val="16"/>
                <w:szCs w:val="16"/>
                <w:shd w:val="clear" w:color="auto" w:fill="FFFFFF"/>
                <w:lang w:eastAsia="en-US"/>
              </w:rPr>
              <w:t>000</w:t>
            </w:r>
          </w:p>
        </w:tc>
      </w:tr>
      <w:tr w:rsidR="00B168B5" w14:paraId="4FDA0832" w14:textId="77777777" w:rsidTr="00EE1228">
        <w:tc>
          <w:tcPr>
            <w:tcW w:w="4592" w:type="pct"/>
            <w:tcBorders>
              <w:top w:val="single" w:sz="4" w:space="0" w:color="000000"/>
              <w:left w:val="single" w:sz="4" w:space="0" w:color="000000"/>
              <w:bottom w:val="single" w:sz="4" w:space="0" w:color="000000"/>
              <w:right w:val="single" w:sz="4" w:space="0" w:color="000000"/>
            </w:tcBorders>
          </w:tcPr>
          <w:p w14:paraId="28EB4A56" w14:textId="6D2F4EE5" w:rsidR="00B168B5" w:rsidRDefault="006A4C1F" w:rsidP="00EE1228">
            <w:pPr>
              <w:widowControl w:val="0"/>
              <w:spacing w:line="276" w:lineRule="auto"/>
              <w:jc w:val="both"/>
              <w:rPr>
                <w:sz w:val="16"/>
                <w:szCs w:val="16"/>
                <w:shd w:val="clear" w:color="auto" w:fill="FFFFFF"/>
                <w:lang w:eastAsia="en-US"/>
              </w:rPr>
            </w:pPr>
            <w:r>
              <w:rPr>
                <w:sz w:val="16"/>
                <w:szCs w:val="16"/>
                <w:lang w:eastAsia="en-US"/>
              </w:rPr>
              <w:t xml:space="preserve">0026.0781.0070.2085 - </w:t>
            </w:r>
            <w:r w:rsidR="00C41D31">
              <w:rPr>
                <w:sz w:val="16"/>
                <w:szCs w:val="16"/>
                <w:lang w:eastAsia="en-US"/>
              </w:rPr>
              <w:t>MANUTENÇÃO DO AERÓDROMO MUNICIPAL BALDUINO HELMUTH JOPE</w:t>
            </w:r>
          </w:p>
        </w:tc>
        <w:tc>
          <w:tcPr>
            <w:tcW w:w="408" w:type="pct"/>
            <w:tcBorders>
              <w:top w:val="single" w:sz="4" w:space="0" w:color="000000"/>
              <w:left w:val="single" w:sz="4" w:space="0" w:color="000000"/>
              <w:bottom w:val="single" w:sz="4" w:space="0" w:color="000000"/>
              <w:right w:val="single" w:sz="4" w:space="0" w:color="000000"/>
            </w:tcBorders>
          </w:tcPr>
          <w:p w14:paraId="658F91D2" w14:textId="77777777" w:rsidR="00B168B5" w:rsidRDefault="006A4C1F" w:rsidP="00EE1228">
            <w:pPr>
              <w:widowControl w:val="0"/>
              <w:spacing w:line="276" w:lineRule="auto"/>
              <w:jc w:val="center"/>
              <w:rPr>
                <w:sz w:val="16"/>
                <w:szCs w:val="16"/>
                <w:lang w:eastAsia="en-US"/>
              </w:rPr>
            </w:pPr>
            <w:r>
              <w:rPr>
                <w:sz w:val="16"/>
                <w:szCs w:val="16"/>
                <w:lang w:eastAsia="en-US"/>
              </w:rPr>
              <w:t>000</w:t>
            </w:r>
          </w:p>
        </w:tc>
      </w:tr>
    </w:tbl>
    <w:p w14:paraId="7A793702" w14:textId="77777777" w:rsidR="00B168B5" w:rsidRDefault="00B168B5" w:rsidP="00EE1228">
      <w:pPr>
        <w:widowControl w:val="0"/>
        <w:spacing w:before="240" w:after="120" w:line="276" w:lineRule="auto"/>
        <w:jc w:val="both"/>
        <w:rPr>
          <w:rFonts w:eastAsia="Times New Roman" w:cs="Arial"/>
          <w:szCs w:val="20"/>
        </w:rPr>
      </w:pPr>
    </w:p>
    <w:tbl>
      <w:tblPr>
        <w:tblW w:w="5000" w:type="pct"/>
        <w:tblCellMar>
          <w:left w:w="70" w:type="dxa"/>
          <w:right w:w="70" w:type="dxa"/>
        </w:tblCellMar>
        <w:tblLook w:val="04A0" w:firstRow="1" w:lastRow="0" w:firstColumn="1" w:lastColumn="0" w:noHBand="0" w:noVBand="1"/>
      </w:tblPr>
      <w:tblGrid>
        <w:gridCol w:w="9736"/>
      </w:tblGrid>
      <w:tr w:rsidR="00B168B5" w14:paraId="1805E7EF" w14:textId="77777777" w:rsidTr="00EE1228">
        <w:trPr>
          <w:trHeight w:val="300"/>
        </w:trPr>
        <w:tc>
          <w:tcPr>
            <w:tcW w:w="5000" w:type="pct"/>
            <w:tcBorders>
              <w:top w:val="single" w:sz="4" w:space="0" w:color="000000"/>
              <w:left w:val="single" w:sz="4" w:space="0" w:color="000000"/>
              <w:bottom w:val="single" w:sz="4" w:space="0" w:color="000000"/>
              <w:right w:val="single" w:sz="4" w:space="0" w:color="000000"/>
            </w:tcBorders>
            <w:shd w:val="clear" w:color="auto" w:fill="BFBFBF"/>
          </w:tcPr>
          <w:p w14:paraId="1740478F" w14:textId="77777777" w:rsidR="00B168B5" w:rsidRDefault="006A4C1F" w:rsidP="00EE1228">
            <w:pPr>
              <w:widowControl w:val="0"/>
              <w:spacing w:line="276" w:lineRule="auto"/>
              <w:jc w:val="both"/>
              <w:rPr>
                <w:rFonts w:eastAsia="Times New Roman"/>
                <w:b/>
                <w:bCs/>
                <w:sz w:val="16"/>
                <w:szCs w:val="16"/>
              </w:rPr>
            </w:pPr>
            <w:r>
              <w:rPr>
                <w:rFonts w:eastAsia="Times New Roman"/>
                <w:b/>
                <w:bCs/>
                <w:sz w:val="16"/>
                <w:szCs w:val="16"/>
              </w:rPr>
              <w:t>SUBELEMENTO</w:t>
            </w:r>
          </w:p>
        </w:tc>
      </w:tr>
      <w:tr w:rsidR="00B168B5" w14:paraId="3FD9D604" w14:textId="77777777" w:rsidTr="00EE1228">
        <w:trPr>
          <w:trHeight w:val="300"/>
        </w:trPr>
        <w:tc>
          <w:tcPr>
            <w:tcW w:w="5000" w:type="pct"/>
            <w:tcBorders>
              <w:top w:val="single" w:sz="4" w:space="0" w:color="000000"/>
              <w:left w:val="single" w:sz="4" w:space="0" w:color="000000"/>
              <w:bottom w:val="single" w:sz="4" w:space="0" w:color="000000"/>
              <w:right w:val="single" w:sz="4" w:space="0" w:color="000000"/>
            </w:tcBorders>
          </w:tcPr>
          <w:p w14:paraId="359F6B08" w14:textId="6CD4D7BA" w:rsidR="00B168B5" w:rsidRDefault="006A4C1F" w:rsidP="00EE1228">
            <w:pPr>
              <w:widowControl w:val="0"/>
              <w:spacing w:line="276" w:lineRule="auto"/>
              <w:jc w:val="both"/>
              <w:rPr>
                <w:rFonts w:eastAsia="Times New Roman"/>
                <w:sz w:val="16"/>
                <w:szCs w:val="16"/>
              </w:rPr>
            </w:pPr>
            <w:r>
              <w:rPr>
                <w:rFonts w:eastAsia="Times New Roman"/>
                <w:sz w:val="16"/>
                <w:szCs w:val="16"/>
              </w:rPr>
              <w:t>3.</w:t>
            </w:r>
            <w:r w:rsidR="00980AEB">
              <w:rPr>
                <w:rFonts w:eastAsia="Times New Roman"/>
                <w:sz w:val="16"/>
                <w:szCs w:val="16"/>
              </w:rPr>
              <w:t>339.039.160.000.000.000</w:t>
            </w:r>
            <w:r>
              <w:rPr>
                <w:rFonts w:eastAsia="Times New Roman"/>
                <w:sz w:val="16"/>
                <w:szCs w:val="16"/>
              </w:rPr>
              <w:t xml:space="preserve"> </w:t>
            </w:r>
            <w:r w:rsidR="00980AEB">
              <w:rPr>
                <w:rFonts w:eastAsia="Times New Roman"/>
                <w:sz w:val="16"/>
                <w:szCs w:val="16"/>
              </w:rPr>
              <w:t>–</w:t>
            </w:r>
            <w:r>
              <w:rPr>
                <w:rFonts w:eastAsia="Times New Roman"/>
                <w:sz w:val="16"/>
                <w:szCs w:val="16"/>
              </w:rPr>
              <w:t xml:space="preserve"> </w:t>
            </w:r>
            <w:r w:rsidR="00980AEB">
              <w:rPr>
                <w:rFonts w:eastAsia="Times New Roman"/>
                <w:sz w:val="16"/>
                <w:szCs w:val="16"/>
              </w:rPr>
              <w:t xml:space="preserve">MANUTENÇÃO E CONSERVAÇÃO DE BENS IMÓVEIS </w:t>
            </w:r>
            <w:r w:rsidR="00C41D31">
              <w:rPr>
                <w:rFonts w:eastAsia="Times New Roman"/>
                <w:sz w:val="16"/>
                <w:szCs w:val="16"/>
              </w:rPr>
              <w:t xml:space="preserve"> </w:t>
            </w:r>
          </w:p>
        </w:tc>
      </w:tr>
      <w:tr w:rsidR="00B168B5" w14:paraId="0DB7B48D" w14:textId="77777777" w:rsidTr="00EE1228">
        <w:trPr>
          <w:trHeight w:val="300"/>
        </w:trPr>
        <w:tc>
          <w:tcPr>
            <w:tcW w:w="5000" w:type="pct"/>
            <w:tcBorders>
              <w:top w:val="single" w:sz="4" w:space="0" w:color="000000"/>
              <w:left w:val="single" w:sz="4" w:space="0" w:color="000000"/>
              <w:bottom w:val="single" w:sz="4" w:space="0" w:color="000000"/>
              <w:right w:val="single" w:sz="4" w:space="0" w:color="000000"/>
            </w:tcBorders>
          </w:tcPr>
          <w:p w14:paraId="22F43591" w14:textId="29444030" w:rsidR="00B168B5" w:rsidRDefault="00980AEB" w:rsidP="00EE1228">
            <w:pPr>
              <w:widowControl w:val="0"/>
              <w:spacing w:line="276" w:lineRule="auto"/>
              <w:jc w:val="both"/>
              <w:rPr>
                <w:rFonts w:eastAsia="Times New Roman"/>
                <w:sz w:val="16"/>
                <w:szCs w:val="16"/>
              </w:rPr>
            </w:pPr>
            <w:r>
              <w:rPr>
                <w:rFonts w:eastAsia="Times New Roman"/>
                <w:sz w:val="16"/>
                <w:szCs w:val="16"/>
              </w:rPr>
              <w:t>3.339.030.260.000.000.000</w:t>
            </w:r>
            <w:r w:rsidR="006A4C1F">
              <w:rPr>
                <w:rFonts w:eastAsia="Times New Roman"/>
                <w:sz w:val="16"/>
                <w:szCs w:val="16"/>
              </w:rPr>
              <w:t xml:space="preserve"> </w:t>
            </w:r>
            <w:r>
              <w:rPr>
                <w:rFonts w:eastAsia="Times New Roman"/>
                <w:sz w:val="16"/>
                <w:szCs w:val="16"/>
              </w:rPr>
              <w:t>–</w:t>
            </w:r>
            <w:r w:rsidR="006A4C1F">
              <w:rPr>
                <w:rFonts w:eastAsia="Times New Roman"/>
                <w:sz w:val="16"/>
                <w:szCs w:val="16"/>
              </w:rPr>
              <w:t xml:space="preserve"> </w:t>
            </w:r>
            <w:r>
              <w:rPr>
                <w:rFonts w:eastAsia="Times New Roman"/>
                <w:sz w:val="16"/>
                <w:szCs w:val="16"/>
              </w:rPr>
              <w:t xml:space="preserve">MATERIAL ELÉTRICO E ELETRÔNICO </w:t>
            </w:r>
            <w:r w:rsidR="00C41D31">
              <w:rPr>
                <w:rFonts w:eastAsia="Times New Roman"/>
                <w:sz w:val="16"/>
                <w:szCs w:val="16"/>
              </w:rPr>
              <w:t xml:space="preserve"> </w:t>
            </w:r>
          </w:p>
        </w:tc>
      </w:tr>
      <w:tr w:rsidR="007D2C4F" w14:paraId="47E4101D" w14:textId="77777777" w:rsidTr="00EE1228">
        <w:trPr>
          <w:trHeight w:val="300"/>
        </w:trPr>
        <w:tc>
          <w:tcPr>
            <w:tcW w:w="5000" w:type="pct"/>
            <w:tcBorders>
              <w:top w:val="single" w:sz="4" w:space="0" w:color="000000"/>
              <w:left w:val="single" w:sz="4" w:space="0" w:color="000000"/>
              <w:bottom w:val="single" w:sz="4" w:space="0" w:color="000000"/>
              <w:right w:val="single" w:sz="4" w:space="0" w:color="000000"/>
            </w:tcBorders>
          </w:tcPr>
          <w:p w14:paraId="0F36E461" w14:textId="54FE25B0" w:rsidR="007D2C4F" w:rsidRDefault="007D2C4F" w:rsidP="00EE1228">
            <w:pPr>
              <w:widowControl w:val="0"/>
              <w:spacing w:line="276" w:lineRule="auto"/>
              <w:jc w:val="both"/>
              <w:rPr>
                <w:rFonts w:eastAsia="Times New Roman"/>
                <w:sz w:val="16"/>
                <w:szCs w:val="16"/>
              </w:rPr>
            </w:pPr>
            <w:r>
              <w:rPr>
                <w:rFonts w:eastAsia="Times New Roman"/>
                <w:sz w:val="16"/>
                <w:szCs w:val="16"/>
              </w:rPr>
              <w:t xml:space="preserve">3.449.052.420.000.000.000 – MOBILIÁRIO EM GERAL </w:t>
            </w:r>
          </w:p>
        </w:tc>
      </w:tr>
    </w:tbl>
    <w:p w14:paraId="5B963387" w14:textId="77777777" w:rsidR="00B168B5" w:rsidRDefault="006A4C1F" w:rsidP="00EE1228">
      <w:pPr>
        <w:widowControl w:val="0"/>
        <w:spacing w:before="240" w:after="120" w:line="276" w:lineRule="auto"/>
        <w:jc w:val="both"/>
        <w:rPr>
          <w:rFonts w:eastAsia="Times New Roman" w:cs="Arial"/>
          <w:szCs w:val="20"/>
        </w:rPr>
      </w:pPr>
      <w:r>
        <w:rPr>
          <w:rFonts w:eastAsia="Times New Roman" w:cs="Arial"/>
          <w:szCs w:val="20"/>
        </w:rPr>
        <w:t>10.3. A dotação relativa aos exercícios financeiros subsequentes será indicada após aprovação da Lei Orçamentária respectiva e liberação dos créditos correspondentes, mediante apostilamento.</w:t>
      </w:r>
    </w:p>
    <w:p w14:paraId="2C43A5A0" w14:textId="77777777" w:rsidR="00B168B5" w:rsidRDefault="00B168B5" w:rsidP="00EE1228">
      <w:pPr>
        <w:widowControl w:val="0"/>
        <w:spacing w:before="240" w:after="120" w:line="276" w:lineRule="auto"/>
        <w:jc w:val="both"/>
        <w:rPr>
          <w:rFonts w:eastAsia="Times New Roman" w:cs="Arial"/>
          <w:szCs w:val="20"/>
        </w:rPr>
      </w:pPr>
    </w:p>
    <w:p w14:paraId="2F37B5B0" w14:textId="77777777" w:rsidR="002F21CA" w:rsidRPr="002F21CA" w:rsidRDefault="002F21CA" w:rsidP="002F21CA">
      <w:pPr>
        <w:widowControl w:val="0"/>
        <w:spacing w:before="240" w:after="120" w:line="276" w:lineRule="auto"/>
        <w:jc w:val="both"/>
        <w:rPr>
          <w:rFonts w:eastAsia="Times New Roman" w:cs="Arial"/>
          <w:szCs w:val="20"/>
        </w:rPr>
      </w:pPr>
      <w:r w:rsidRPr="002F21CA">
        <w:rPr>
          <w:rFonts w:eastAsia="Times New Roman" w:cs="Arial"/>
          <w:szCs w:val="20"/>
        </w:rPr>
        <w:t>Marechal Cândido Rondon - PR, em 21 de setembro 2026.</w:t>
      </w:r>
    </w:p>
    <w:p w14:paraId="77DC0F5D" w14:textId="77777777" w:rsidR="00B6367A" w:rsidRDefault="00B6367A" w:rsidP="00EE1228">
      <w:pPr>
        <w:widowControl w:val="0"/>
        <w:spacing w:before="240" w:after="360" w:line="276" w:lineRule="auto"/>
        <w:jc w:val="both"/>
        <w:rPr>
          <w:rFonts w:eastAsia="Times New Roman" w:cs="Arial"/>
          <w:szCs w:val="20"/>
        </w:rPr>
      </w:pPr>
    </w:p>
    <w:tbl>
      <w:tblPr>
        <w:tblW w:w="9628" w:type="dxa"/>
        <w:tblLayout w:type="fixed"/>
        <w:tblLook w:val="04A0" w:firstRow="1" w:lastRow="0" w:firstColumn="1" w:lastColumn="0" w:noHBand="0" w:noVBand="1"/>
      </w:tblPr>
      <w:tblGrid>
        <w:gridCol w:w="4530"/>
        <w:gridCol w:w="1135"/>
        <w:gridCol w:w="3963"/>
      </w:tblGrid>
      <w:tr w:rsidR="00B168B5" w14:paraId="3F432CA2" w14:textId="77777777">
        <w:tc>
          <w:tcPr>
            <w:tcW w:w="4530" w:type="dxa"/>
          </w:tcPr>
          <w:p w14:paraId="104A256A" w14:textId="77777777" w:rsidR="00B168B5" w:rsidRDefault="006A4C1F" w:rsidP="00EE1228">
            <w:pPr>
              <w:widowControl w:val="0"/>
              <w:pBdr>
                <w:top w:val="single" w:sz="4" w:space="1" w:color="000000"/>
              </w:pBdr>
              <w:spacing w:after="120" w:line="276" w:lineRule="auto"/>
              <w:ind w:hanging="2"/>
              <w:jc w:val="center"/>
              <w:rPr>
                <w:rFonts w:eastAsia="Calibri"/>
                <w:color w:val="000000"/>
                <w:szCs w:val="20"/>
              </w:rPr>
            </w:pPr>
            <w:r>
              <w:rPr>
                <w:rFonts w:eastAsia="Calibri"/>
                <w:color w:val="000000"/>
                <w:szCs w:val="20"/>
              </w:rPr>
              <w:t>Luan Felipe Pickler</w:t>
            </w:r>
          </w:p>
          <w:p w14:paraId="078A0437" w14:textId="77777777" w:rsidR="00B168B5" w:rsidRDefault="006A4C1F" w:rsidP="00EE1228">
            <w:pPr>
              <w:widowControl w:val="0"/>
              <w:spacing w:after="120" w:line="276" w:lineRule="auto"/>
              <w:ind w:hanging="2"/>
              <w:jc w:val="center"/>
              <w:rPr>
                <w:rFonts w:eastAsia="Calibri"/>
                <w:color w:val="000000"/>
                <w:szCs w:val="20"/>
              </w:rPr>
            </w:pPr>
            <w:r>
              <w:rPr>
                <w:rFonts w:eastAsia="Calibri"/>
                <w:color w:val="000000"/>
                <w:szCs w:val="20"/>
              </w:rPr>
              <w:t>Assistente Administrativo</w:t>
            </w:r>
          </w:p>
          <w:p w14:paraId="54D06801" w14:textId="77777777" w:rsidR="00B168B5" w:rsidRDefault="00B168B5" w:rsidP="00EE1228">
            <w:pPr>
              <w:widowControl w:val="0"/>
              <w:spacing w:after="120" w:line="276" w:lineRule="auto"/>
              <w:ind w:hanging="2"/>
              <w:jc w:val="both"/>
              <w:rPr>
                <w:rFonts w:eastAsia="Calibri"/>
                <w:color w:val="000000"/>
                <w:szCs w:val="20"/>
              </w:rPr>
            </w:pPr>
          </w:p>
          <w:p w14:paraId="5A32C6C7" w14:textId="77777777" w:rsidR="00B168B5" w:rsidRDefault="00B168B5" w:rsidP="00EE1228">
            <w:pPr>
              <w:widowControl w:val="0"/>
              <w:spacing w:after="120" w:line="276" w:lineRule="auto"/>
              <w:ind w:hanging="2"/>
              <w:jc w:val="both"/>
              <w:rPr>
                <w:rFonts w:eastAsia="Calibri"/>
                <w:color w:val="000000"/>
                <w:szCs w:val="20"/>
              </w:rPr>
            </w:pPr>
          </w:p>
          <w:tbl>
            <w:tblPr>
              <w:tblW w:w="4481" w:type="pct"/>
              <w:tblLayout w:type="fixed"/>
              <w:tblLook w:val="04A0" w:firstRow="1" w:lastRow="0" w:firstColumn="1" w:lastColumn="0" w:noHBand="0" w:noVBand="1"/>
            </w:tblPr>
            <w:tblGrid>
              <w:gridCol w:w="3866"/>
            </w:tblGrid>
            <w:tr w:rsidR="00EE1228" w14:paraId="74A06716" w14:textId="77777777" w:rsidTr="0048728A">
              <w:tc>
                <w:tcPr>
                  <w:tcW w:w="3857" w:type="dxa"/>
                </w:tcPr>
                <w:p w14:paraId="6900A704" w14:textId="77777777" w:rsidR="00EE1228" w:rsidRDefault="00EE1228" w:rsidP="0048728A">
                  <w:pPr>
                    <w:widowControl w:val="0"/>
                    <w:pBdr>
                      <w:top w:val="single" w:sz="4" w:space="1" w:color="auto"/>
                    </w:pBdr>
                    <w:spacing w:after="120" w:line="276" w:lineRule="auto"/>
                    <w:ind w:hanging="2"/>
                    <w:jc w:val="center"/>
                    <w:rPr>
                      <w:rFonts w:eastAsia="Calibri"/>
                      <w:color w:val="000000"/>
                      <w:szCs w:val="20"/>
                    </w:rPr>
                  </w:pPr>
                  <w:r>
                    <w:rPr>
                      <w:rFonts w:eastAsia="Calibri"/>
                      <w:color w:val="000000"/>
                      <w:szCs w:val="20"/>
                    </w:rPr>
                    <w:t>Fernando Junior Hartwig</w:t>
                  </w:r>
                </w:p>
                <w:p w14:paraId="421AA140" w14:textId="0311A25B" w:rsidR="00EE1228" w:rsidRDefault="00EE1228" w:rsidP="00EE1228">
                  <w:pPr>
                    <w:widowControl w:val="0"/>
                    <w:spacing w:after="120" w:line="276" w:lineRule="auto"/>
                    <w:jc w:val="center"/>
                    <w:rPr>
                      <w:rFonts w:eastAsia="Calibri"/>
                      <w:color w:val="000000"/>
                      <w:szCs w:val="20"/>
                    </w:rPr>
                  </w:pPr>
                  <w:r>
                    <w:rPr>
                      <w:rFonts w:eastAsia="Calibri"/>
                      <w:color w:val="000000"/>
                      <w:szCs w:val="20"/>
                    </w:rPr>
                    <w:t>Técnico de Informática</w:t>
                  </w:r>
                </w:p>
              </w:tc>
            </w:tr>
          </w:tbl>
          <w:p w14:paraId="489FB0FA" w14:textId="77777777" w:rsidR="00B168B5" w:rsidRDefault="00B168B5" w:rsidP="00EE1228">
            <w:pPr>
              <w:widowControl w:val="0"/>
              <w:spacing w:after="120" w:line="276" w:lineRule="auto"/>
              <w:ind w:hanging="2"/>
              <w:jc w:val="both"/>
              <w:rPr>
                <w:rFonts w:eastAsia="Calibri"/>
                <w:color w:val="000000"/>
                <w:szCs w:val="20"/>
              </w:rPr>
            </w:pPr>
          </w:p>
        </w:tc>
        <w:tc>
          <w:tcPr>
            <w:tcW w:w="1135" w:type="dxa"/>
          </w:tcPr>
          <w:p w14:paraId="31553592" w14:textId="77777777" w:rsidR="00B168B5" w:rsidRDefault="00B168B5" w:rsidP="00EE1228">
            <w:pPr>
              <w:widowControl w:val="0"/>
              <w:spacing w:after="120" w:line="276" w:lineRule="auto"/>
              <w:ind w:hanging="2"/>
              <w:jc w:val="both"/>
              <w:rPr>
                <w:rFonts w:eastAsia="Calibri"/>
                <w:color w:val="000000"/>
                <w:szCs w:val="20"/>
              </w:rPr>
            </w:pPr>
          </w:p>
        </w:tc>
        <w:tc>
          <w:tcPr>
            <w:tcW w:w="3963" w:type="dxa"/>
          </w:tcPr>
          <w:p w14:paraId="2CF4F835" w14:textId="77777777" w:rsidR="00B168B5" w:rsidRDefault="006A4C1F" w:rsidP="00EE1228">
            <w:pPr>
              <w:widowControl w:val="0"/>
              <w:pBdr>
                <w:top w:val="single" w:sz="4" w:space="1" w:color="000000"/>
              </w:pBdr>
              <w:spacing w:after="120" w:line="276" w:lineRule="auto"/>
              <w:ind w:hanging="2"/>
              <w:jc w:val="center"/>
              <w:rPr>
                <w:rFonts w:eastAsia="Calibri"/>
                <w:color w:val="000000"/>
                <w:szCs w:val="20"/>
              </w:rPr>
            </w:pPr>
            <w:r>
              <w:rPr>
                <w:rFonts w:eastAsia="Calibri"/>
                <w:color w:val="000000"/>
                <w:szCs w:val="20"/>
              </w:rPr>
              <w:t>Julio Fernando de Abreu Hippler</w:t>
            </w:r>
          </w:p>
          <w:p w14:paraId="4CE2DEBF" w14:textId="77777777" w:rsidR="00B168B5" w:rsidRDefault="006A4C1F" w:rsidP="00EE1228">
            <w:pPr>
              <w:widowControl w:val="0"/>
              <w:spacing w:after="120" w:line="276" w:lineRule="auto"/>
              <w:ind w:hanging="2"/>
              <w:jc w:val="center"/>
              <w:rPr>
                <w:rFonts w:eastAsia="Calibri"/>
                <w:color w:val="000000"/>
                <w:szCs w:val="20"/>
              </w:rPr>
            </w:pPr>
            <w:r>
              <w:rPr>
                <w:rFonts w:eastAsia="Calibri"/>
                <w:color w:val="000000"/>
                <w:szCs w:val="20"/>
              </w:rPr>
              <w:t>Diretor de TI</w:t>
            </w:r>
          </w:p>
          <w:p w14:paraId="368828E4" w14:textId="77777777" w:rsidR="00B168B5" w:rsidRDefault="00B168B5" w:rsidP="00EE1228">
            <w:pPr>
              <w:widowControl w:val="0"/>
              <w:spacing w:after="120" w:line="276" w:lineRule="auto"/>
              <w:ind w:hanging="2"/>
              <w:jc w:val="both"/>
              <w:rPr>
                <w:rFonts w:eastAsia="Calibri"/>
                <w:color w:val="000000"/>
                <w:szCs w:val="20"/>
              </w:rPr>
            </w:pPr>
          </w:p>
          <w:p w14:paraId="20959510" w14:textId="77777777" w:rsidR="00B168B5" w:rsidRDefault="00B168B5" w:rsidP="00EE1228">
            <w:pPr>
              <w:widowControl w:val="0"/>
              <w:spacing w:after="120" w:line="276" w:lineRule="auto"/>
              <w:ind w:hanging="2"/>
              <w:jc w:val="both"/>
              <w:rPr>
                <w:rFonts w:eastAsia="Calibri"/>
                <w:color w:val="000000"/>
                <w:szCs w:val="20"/>
              </w:rPr>
            </w:pPr>
          </w:p>
          <w:p w14:paraId="25843F4F" w14:textId="77777777" w:rsidR="00B168B5" w:rsidRDefault="00B168B5" w:rsidP="00EE1228">
            <w:pPr>
              <w:widowControl w:val="0"/>
              <w:spacing w:after="120" w:line="276" w:lineRule="auto"/>
              <w:ind w:hanging="2"/>
              <w:jc w:val="both"/>
              <w:rPr>
                <w:rFonts w:eastAsia="Calibri"/>
                <w:color w:val="000000"/>
                <w:szCs w:val="20"/>
              </w:rPr>
            </w:pPr>
          </w:p>
          <w:p w14:paraId="5D7D91E3" w14:textId="77777777" w:rsidR="00B168B5" w:rsidRDefault="00B168B5" w:rsidP="00EE1228">
            <w:pPr>
              <w:widowControl w:val="0"/>
              <w:spacing w:after="120" w:line="276" w:lineRule="auto"/>
              <w:ind w:hanging="2"/>
              <w:jc w:val="both"/>
              <w:rPr>
                <w:rFonts w:eastAsia="Calibri"/>
                <w:color w:val="000000"/>
                <w:szCs w:val="20"/>
              </w:rPr>
            </w:pPr>
          </w:p>
          <w:p w14:paraId="3552A9A7" w14:textId="77777777" w:rsidR="00B168B5" w:rsidRDefault="00B168B5" w:rsidP="00EE1228">
            <w:pPr>
              <w:widowControl w:val="0"/>
              <w:spacing w:after="120" w:line="276" w:lineRule="auto"/>
              <w:ind w:hanging="2"/>
              <w:jc w:val="both"/>
              <w:rPr>
                <w:rFonts w:eastAsia="Calibri"/>
                <w:color w:val="000000"/>
                <w:szCs w:val="20"/>
              </w:rPr>
            </w:pPr>
          </w:p>
        </w:tc>
      </w:tr>
    </w:tbl>
    <w:p w14:paraId="0F1408D7" w14:textId="12BD7B47" w:rsidR="00B168B5" w:rsidRDefault="006A4C1F" w:rsidP="00D532CD">
      <w:pPr>
        <w:widowControl w:val="0"/>
        <w:shd w:val="clear" w:color="auto" w:fill="BFBFBF" w:themeFill="background1" w:themeFillShade="BF"/>
        <w:spacing w:line="276" w:lineRule="auto"/>
        <w:jc w:val="center"/>
        <w:rPr>
          <w:rFonts w:cs="Arial"/>
          <w:b/>
          <w:bCs/>
          <w:szCs w:val="20"/>
        </w:rPr>
      </w:pPr>
      <w:r>
        <w:rPr>
          <w:rFonts w:cs="Arial"/>
          <w:b/>
          <w:bCs/>
          <w:szCs w:val="20"/>
        </w:rPr>
        <w:lastRenderedPageBreak/>
        <w:t>ANEXO I</w:t>
      </w:r>
    </w:p>
    <w:p w14:paraId="0EA3C63F" w14:textId="77777777" w:rsidR="00B168B5" w:rsidRDefault="00B168B5" w:rsidP="00EE1228">
      <w:pPr>
        <w:widowControl w:val="0"/>
        <w:spacing w:line="276" w:lineRule="auto"/>
        <w:jc w:val="both"/>
        <w:rPr>
          <w:rFonts w:cs="Arial"/>
          <w:b/>
          <w:bCs/>
          <w:szCs w:val="20"/>
        </w:rPr>
      </w:pPr>
    </w:p>
    <w:p w14:paraId="3BF923D2" w14:textId="2DF8FDD5" w:rsidR="00B168B5" w:rsidRDefault="006A4C1F" w:rsidP="00EE1228">
      <w:pPr>
        <w:widowControl w:val="0"/>
        <w:spacing w:line="276" w:lineRule="auto"/>
        <w:jc w:val="both"/>
        <w:rPr>
          <w:rFonts w:cs="Arial"/>
          <w:b/>
          <w:bCs/>
          <w:szCs w:val="20"/>
        </w:rPr>
      </w:pPr>
      <w:r>
        <w:rPr>
          <w:rFonts w:cs="Arial"/>
          <w:b/>
          <w:bCs/>
          <w:szCs w:val="20"/>
        </w:rPr>
        <w:t>1.</w:t>
      </w:r>
      <w:r w:rsidR="00B30A81">
        <w:rPr>
          <w:rFonts w:cs="Arial"/>
          <w:b/>
          <w:bCs/>
          <w:szCs w:val="20"/>
        </w:rPr>
        <w:t xml:space="preserve"> </w:t>
      </w:r>
      <w:bookmarkStart w:id="36" w:name="_Hlk238117114"/>
      <w:r w:rsidR="00B30A81">
        <w:rPr>
          <w:rFonts w:cs="Arial"/>
          <w:b/>
          <w:bCs/>
          <w:szCs w:val="20"/>
        </w:rPr>
        <w:t xml:space="preserve">ESPECIFICAÇÕES TÉCNICAS COMPLEMENTARES DOS MATERIAIS E SERVIÇOS </w:t>
      </w:r>
      <w:bookmarkEnd w:id="36"/>
    </w:p>
    <w:p w14:paraId="5FE00D53" w14:textId="77777777" w:rsidR="00B168B5" w:rsidRDefault="00B168B5" w:rsidP="00EE1228">
      <w:pPr>
        <w:widowControl w:val="0"/>
        <w:spacing w:line="276" w:lineRule="auto"/>
        <w:jc w:val="both"/>
        <w:rPr>
          <w:rFonts w:cs="Arial"/>
          <w:b/>
          <w:bCs/>
          <w:szCs w:val="20"/>
        </w:rPr>
      </w:pPr>
    </w:p>
    <w:p w14:paraId="316C016B" w14:textId="468240B6" w:rsidR="00B168B5" w:rsidRDefault="006E31E6" w:rsidP="00EE1228">
      <w:pPr>
        <w:widowControl w:val="0"/>
        <w:spacing w:line="276" w:lineRule="auto"/>
        <w:jc w:val="both"/>
        <w:rPr>
          <w:rFonts w:cs="Arial"/>
          <w:b/>
          <w:bCs/>
          <w:szCs w:val="20"/>
        </w:rPr>
      </w:pPr>
      <w:r>
        <w:rPr>
          <w:rFonts w:cs="Arial"/>
          <w:b/>
          <w:bCs/>
          <w:szCs w:val="20"/>
        </w:rPr>
        <w:t xml:space="preserve">1.1. </w:t>
      </w:r>
      <w:r w:rsidR="006A4C1F">
        <w:rPr>
          <w:rFonts w:cs="Arial"/>
          <w:b/>
          <w:bCs/>
          <w:szCs w:val="20"/>
        </w:rPr>
        <w:t xml:space="preserve">SERVIÇOS </w:t>
      </w:r>
    </w:p>
    <w:p w14:paraId="177F3EAA" w14:textId="77777777" w:rsidR="00B168B5" w:rsidRDefault="00B168B5" w:rsidP="00EE1228">
      <w:pPr>
        <w:widowControl w:val="0"/>
        <w:spacing w:line="276" w:lineRule="auto"/>
        <w:jc w:val="both"/>
        <w:rPr>
          <w:rFonts w:cs="Arial"/>
          <w:szCs w:val="20"/>
        </w:rPr>
      </w:pPr>
    </w:p>
    <w:p w14:paraId="0793BC9A" w14:textId="77777777" w:rsidR="00B168B5" w:rsidRDefault="006A4C1F" w:rsidP="00EE1228">
      <w:pPr>
        <w:widowControl w:val="0"/>
        <w:spacing w:line="276" w:lineRule="auto"/>
        <w:jc w:val="both"/>
        <w:rPr>
          <w:rFonts w:cs="Arial"/>
          <w:szCs w:val="20"/>
        </w:rPr>
      </w:pPr>
      <w:r>
        <w:rPr>
          <w:rFonts w:cs="Arial"/>
          <w:szCs w:val="20"/>
        </w:rPr>
        <w:t>A CONTRATADA será responsável pelos materiais consumíveis da execução do serviço. Pode-se referenciar como materiais consumíveis: parafusos, buchas, parabolt, vergalhão, porcas, arruelas, estribos, suportes, cintas plásticas e de velcro, etiquetas para identificação, adaptadores pré-fabricados, luvas, emendas, conectores retos, entre outros necessários e compatíveis com a tecnologia de caminho, encaminhamento e/ou cabeamento solicitada e com as características da edificação, não especificado nos itens MATERIAIS.</w:t>
      </w:r>
    </w:p>
    <w:p w14:paraId="49B7264D" w14:textId="77777777" w:rsidR="00B168B5" w:rsidRDefault="00B168B5" w:rsidP="00EE1228">
      <w:pPr>
        <w:widowControl w:val="0"/>
        <w:spacing w:line="276" w:lineRule="auto"/>
        <w:jc w:val="both"/>
        <w:rPr>
          <w:rFonts w:cs="Arial"/>
          <w:szCs w:val="20"/>
        </w:rPr>
      </w:pPr>
    </w:p>
    <w:p w14:paraId="12454752" w14:textId="77777777" w:rsidR="00B168B5" w:rsidRDefault="006A4C1F" w:rsidP="00EE1228">
      <w:pPr>
        <w:widowControl w:val="0"/>
        <w:spacing w:line="276" w:lineRule="auto"/>
        <w:jc w:val="both"/>
        <w:rPr>
          <w:rFonts w:cs="Arial"/>
          <w:szCs w:val="20"/>
        </w:rPr>
      </w:pPr>
      <w:r>
        <w:rPr>
          <w:rFonts w:cs="Arial"/>
          <w:szCs w:val="20"/>
        </w:rPr>
        <w:t>A CONTRATADA deverá relatar à equipe técnica do Departamento de TI qualquer inconsistência detectada no projeto de Instalação ou qualquer evento que comprometa a execução da instalação ou conduza ao desatendimento das especificações técnicas ou ainda que leve a alterações na estimativa de custos do projeto. Soluções alternativas deverão ser discutidas e aprovadas com antecedência pelo Departamento de TI.</w:t>
      </w:r>
    </w:p>
    <w:p w14:paraId="06CDC51F" w14:textId="77777777" w:rsidR="00B168B5" w:rsidRDefault="00B168B5" w:rsidP="00EE1228">
      <w:pPr>
        <w:widowControl w:val="0"/>
        <w:spacing w:line="276" w:lineRule="auto"/>
        <w:jc w:val="both"/>
        <w:rPr>
          <w:rFonts w:cs="Arial"/>
          <w:szCs w:val="20"/>
        </w:rPr>
      </w:pPr>
    </w:p>
    <w:p w14:paraId="1F0FEFCF" w14:textId="77777777" w:rsidR="00B168B5" w:rsidRDefault="006A4C1F" w:rsidP="00EE1228">
      <w:pPr>
        <w:widowControl w:val="0"/>
        <w:spacing w:line="276" w:lineRule="auto"/>
        <w:jc w:val="both"/>
        <w:rPr>
          <w:rFonts w:cs="Arial"/>
          <w:szCs w:val="20"/>
        </w:rPr>
      </w:pPr>
      <w:r>
        <w:rPr>
          <w:rFonts w:cs="Arial"/>
          <w:szCs w:val="20"/>
        </w:rPr>
        <w:t>Todo material necessário para os reparos que não seja fornecido pelo Município ou listado previamente será de responsabilidade integral da empresa contratada.</w:t>
      </w:r>
    </w:p>
    <w:p w14:paraId="416F9EDB" w14:textId="77777777" w:rsidR="00B168B5" w:rsidRDefault="00B168B5" w:rsidP="00EE1228">
      <w:pPr>
        <w:widowControl w:val="0"/>
        <w:spacing w:line="276" w:lineRule="auto"/>
        <w:jc w:val="both"/>
        <w:rPr>
          <w:rFonts w:cs="Arial"/>
          <w:szCs w:val="20"/>
        </w:rPr>
      </w:pPr>
    </w:p>
    <w:p w14:paraId="722E1C69" w14:textId="77777777" w:rsidR="00B168B5" w:rsidRDefault="006A4C1F" w:rsidP="00EE1228">
      <w:pPr>
        <w:widowControl w:val="0"/>
        <w:spacing w:line="276" w:lineRule="auto"/>
        <w:jc w:val="both"/>
        <w:rPr>
          <w:rFonts w:cs="Arial"/>
          <w:szCs w:val="20"/>
        </w:rPr>
      </w:pPr>
      <w:r>
        <w:rPr>
          <w:rFonts w:cs="Arial"/>
          <w:szCs w:val="20"/>
        </w:rPr>
        <w:t>Eventuais danos causados à infraestrutura existente durante a execução dos serviços deverão ser integralmente reparados pela CONTRATADA, sem ônus ao Município.</w:t>
      </w:r>
    </w:p>
    <w:p w14:paraId="6E04D4B7" w14:textId="77777777" w:rsidR="00B168B5" w:rsidRDefault="00B168B5" w:rsidP="00EE1228">
      <w:pPr>
        <w:widowControl w:val="0"/>
        <w:spacing w:line="276" w:lineRule="auto"/>
        <w:jc w:val="both"/>
        <w:rPr>
          <w:rFonts w:cs="Arial"/>
          <w:szCs w:val="20"/>
        </w:rPr>
      </w:pPr>
    </w:p>
    <w:p w14:paraId="4A6151F6" w14:textId="77777777" w:rsidR="00B168B5" w:rsidRDefault="006A4C1F" w:rsidP="00EE1228">
      <w:pPr>
        <w:widowControl w:val="0"/>
        <w:spacing w:line="276" w:lineRule="auto"/>
        <w:jc w:val="both"/>
        <w:rPr>
          <w:rFonts w:cs="Arial"/>
          <w:szCs w:val="20"/>
        </w:rPr>
      </w:pPr>
      <w:r>
        <w:rPr>
          <w:rFonts w:cs="Arial"/>
          <w:szCs w:val="20"/>
        </w:rPr>
        <w:t>Após a conclusão de cada serviço executado, a CONTRATADA deverá realizar a limpeza completa do ambiente de trabalho, sempre que necessário, em razão de atividades que envolvam perfurações, cortes, passagem de cabos, remoção de materiais ou quaisquer outras intervenções na infraestrutura, garantindo a remoção de resíduos, poeira, sobras de materiais e detritos gerados durante a execução.</w:t>
      </w:r>
    </w:p>
    <w:p w14:paraId="12923059" w14:textId="77777777" w:rsidR="00B168B5" w:rsidRDefault="00B168B5" w:rsidP="00EE1228">
      <w:pPr>
        <w:widowControl w:val="0"/>
        <w:spacing w:line="276" w:lineRule="auto"/>
        <w:jc w:val="both"/>
        <w:rPr>
          <w:rFonts w:cs="Arial"/>
          <w:szCs w:val="20"/>
        </w:rPr>
      </w:pPr>
    </w:p>
    <w:p w14:paraId="0D5581FA" w14:textId="77777777" w:rsidR="00B168B5" w:rsidRDefault="006A4C1F" w:rsidP="00EE1228">
      <w:pPr>
        <w:widowControl w:val="0"/>
        <w:spacing w:line="276" w:lineRule="auto"/>
        <w:jc w:val="both"/>
        <w:rPr>
          <w:rFonts w:cs="Arial"/>
          <w:szCs w:val="20"/>
        </w:rPr>
      </w:pPr>
      <w:r>
        <w:rPr>
          <w:rFonts w:cs="Arial"/>
          <w:szCs w:val="20"/>
        </w:rPr>
        <w:t>A limpeza deverá assegurar a recomposição das condições originais de uso do local, preservando a organização, a estética, a segurança e a funcionalidade do ambiente, não sendo admitida a entrega do serviço sem a devida higienização da área afetada.</w:t>
      </w:r>
    </w:p>
    <w:p w14:paraId="24681DC7" w14:textId="77777777" w:rsidR="00B168B5" w:rsidRDefault="00B168B5" w:rsidP="00EE1228">
      <w:pPr>
        <w:widowControl w:val="0"/>
        <w:spacing w:line="276" w:lineRule="auto"/>
        <w:jc w:val="both"/>
        <w:rPr>
          <w:rFonts w:cs="Arial"/>
          <w:szCs w:val="20"/>
        </w:rPr>
      </w:pPr>
    </w:p>
    <w:p w14:paraId="494B197C" w14:textId="77777777" w:rsidR="00B168B5" w:rsidRDefault="006A4C1F" w:rsidP="00EE1228">
      <w:pPr>
        <w:widowControl w:val="0"/>
        <w:spacing w:line="276" w:lineRule="auto"/>
        <w:jc w:val="both"/>
        <w:rPr>
          <w:rFonts w:cs="Arial"/>
          <w:szCs w:val="20"/>
        </w:rPr>
      </w:pPr>
      <w:r>
        <w:rPr>
          <w:rFonts w:cs="Arial"/>
          <w:szCs w:val="20"/>
        </w:rPr>
        <w:t>Poderá ser visitado, com no máximo 01 (um) dia útil de antecedência à abertura da licitação, as instalações do Paço Municipal, assim como quaisquer unidades sob a gestão municipal, que o proponente julgue necessário, mediante agendamento prévio junto ao Departamento de TI através do e-mail (</w:t>
      </w:r>
      <w:r>
        <w:rPr>
          <w:rFonts w:cs="Arial"/>
          <w:color w:val="1155CC"/>
          <w:szCs w:val="20"/>
        </w:rPr>
        <w:t>licitacoes</w:t>
      </w:r>
      <w:hyperlink r:id="rId15">
        <w:r>
          <w:rPr>
            <w:rFonts w:cs="Arial"/>
            <w:color w:val="1155CC"/>
            <w:szCs w:val="20"/>
            <w:u w:val="single"/>
          </w:rPr>
          <w:t>.ti@mcr.pr.gov.br</w:t>
        </w:r>
      </w:hyperlink>
      <w:r>
        <w:rPr>
          <w:rFonts w:cs="Arial"/>
          <w:szCs w:val="20"/>
        </w:rPr>
        <w:t xml:space="preserve">). </w:t>
      </w:r>
    </w:p>
    <w:p w14:paraId="611D7ABE" w14:textId="77777777" w:rsidR="00B168B5" w:rsidRDefault="00B168B5" w:rsidP="00EE1228">
      <w:pPr>
        <w:widowControl w:val="0"/>
        <w:spacing w:line="276" w:lineRule="auto"/>
        <w:jc w:val="both"/>
        <w:rPr>
          <w:rFonts w:cs="Arial"/>
          <w:szCs w:val="20"/>
        </w:rPr>
      </w:pPr>
    </w:p>
    <w:p w14:paraId="42FABCEA" w14:textId="77777777" w:rsidR="00B168B5" w:rsidRDefault="006A4C1F" w:rsidP="00EE1228">
      <w:pPr>
        <w:widowControl w:val="0"/>
        <w:spacing w:line="276" w:lineRule="auto"/>
        <w:jc w:val="both"/>
        <w:rPr>
          <w:rFonts w:cs="Arial"/>
          <w:szCs w:val="20"/>
        </w:rPr>
      </w:pPr>
      <w:r>
        <w:rPr>
          <w:rFonts w:cs="Arial"/>
          <w:szCs w:val="20"/>
        </w:rPr>
        <w:t>No caso de entender desnecessária a visita técnica, a proponente declara que tem pleno conhecimento das condições e peculiaridades inerentes à natureza dos trabalhos a serem realizados, não sendo possível alegar desconhecimento deste posteriormente.</w:t>
      </w:r>
    </w:p>
    <w:p w14:paraId="282E3A72" w14:textId="77777777" w:rsidR="00B168B5" w:rsidRDefault="00B168B5" w:rsidP="00EE1228">
      <w:pPr>
        <w:widowControl w:val="0"/>
        <w:spacing w:line="276" w:lineRule="auto"/>
        <w:jc w:val="both"/>
        <w:rPr>
          <w:rFonts w:cs="Arial"/>
          <w:b/>
          <w:bCs/>
          <w:szCs w:val="20"/>
        </w:rPr>
      </w:pPr>
    </w:p>
    <w:p w14:paraId="1084EE4D" w14:textId="77777777" w:rsidR="00B168B5" w:rsidRDefault="006A4C1F" w:rsidP="00EE1228">
      <w:pPr>
        <w:widowControl w:val="0"/>
        <w:spacing w:line="276" w:lineRule="auto"/>
        <w:jc w:val="both"/>
        <w:rPr>
          <w:rFonts w:cs="Arial"/>
          <w:b/>
          <w:bCs/>
          <w:szCs w:val="20"/>
        </w:rPr>
      </w:pPr>
      <w:r>
        <w:rPr>
          <w:rFonts w:cs="Arial"/>
          <w:b/>
          <w:bCs/>
          <w:szCs w:val="20"/>
        </w:rPr>
        <w:t>ITEM 1 - PRESTAÇÃO DE SERVIÇO - INSTALAÇÃO DE ELETROCALHA</w:t>
      </w:r>
    </w:p>
    <w:p w14:paraId="56B6AD01" w14:textId="77777777" w:rsidR="00B168B5" w:rsidRDefault="006A4C1F" w:rsidP="00EE1228">
      <w:pPr>
        <w:widowControl w:val="0"/>
        <w:spacing w:before="20" w:line="276" w:lineRule="auto"/>
        <w:jc w:val="both"/>
        <w:rPr>
          <w:rFonts w:cs="Arial"/>
          <w:szCs w:val="20"/>
        </w:rPr>
      </w:pPr>
      <w:r>
        <w:rPr>
          <w:rFonts w:cs="Arial"/>
          <w:szCs w:val="20"/>
        </w:rPr>
        <w:t>Instalação de eletrocalha metálica para suporte e organização de cabos de rede, com fornecimento de alguns materiais, atendendo às normas técnicas e de segurança vigentes.</w:t>
      </w:r>
    </w:p>
    <w:p w14:paraId="3917DF92" w14:textId="77777777" w:rsidR="00B168B5" w:rsidRDefault="006A4C1F" w:rsidP="00EE1228">
      <w:pPr>
        <w:widowControl w:val="0"/>
        <w:spacing w:before="20" w:line="276" w:lineRule="auto"/>
        <w:jc w:val="both"/>
        <w:rPr>
          <w:rFonts w:cs="Arial"/>
          <w:b/>
          <w:bCs/>
          <w:szCs w:val="20"/>
        </w:rPr>
      </w:pPr>
      <w:r>
        <w:rPr>
          <w:rFonts w:cs="Arial"/>
          <w:b/>
          <w:bCs/>
          <w:szCs w:val="20"/>
        </w:rPr>
        <w:t>Especificações técnicas:</w:t>
      </w:r>
    </w:p>
    <w:p w14:paraId="63E8C691" w14:textId="77777777" w:rsidR="00B168B5" w:rsidRDefault="006A4C1F" w:rsidP="00EE1228">
      <w:pPr>
        <w:widowControl w:val="0"/>
        <w:spacing w:before="20" w:line="276" w:lineRule="auto"/>
        <w:jc w:val="both"/>
        <w:rPr>
          <w:rFonts w:cs="Arial"/>
          <w:szCs w:val="20"/>
        </w:rPr>
      </w:pPr>
      <w:r>
        <w:rPr>
          <w:rFonts w:cs="Arial"/>
          <w:szCs w:val="20"/>
        </w:rPr>
        <w:t>Deverá ser realizado a instalação conforme NBR 14565;</w:t>
      </w:r>
    </w:p>
    <w:p w14:paraId="7416A368" w14:textId="77777777" w:rsidR="00B168B5" w:rsidRDefault="006A4C1F" w:rsidP="00EE1228">
      <w:pPr>
        <w:widowControl w:val="0"/>
        <w:spacing w:before="20" w:line="276" w:lineRule="auto"/>
        <w:jc w:val="both"/>
        <w:rPr>
          <w:rFonts w:cs="Arial"/>
          <w:szCs w:val="20"/>
        </w:rPr>
      </w:pPr>
      <w:r>
        <w:rPr>
          <w:rFonts w:cs="Arial"/>
          <w:szCs w:val="20"/>
        </w:rPr>
        <w:t>Instalação com suportes adequados, respeitando um espaçamento máximo de 2 metros entre os pontos.</w:t>
      </w:r>
    </w:p>
    <w:p w14:paraId="2387BADA" w14:textId="77777777" w:rsidR="00B168B5" w:rsidRDefault="006A4C1F" w:rsidP="00EE1228">
      <w:pPr>
        <w:widowControl w:val="0"/>
        <w:spacing w:before="20" w:line="276" w:lineRule="auto"/>
        <w:jc w:val="both"/>
        <w:rPr>
          <w:rFonts w:cs="Arial"/>
          <w:szCs w:val="20"/>
        </w:rPr>
      </w:pPr>
      <w:r>
        <w:rPr>
          <w:rFonts w:cs="Arial"/>
          <w:szCs w:val="20"/>
        </w:rPr>
        <w:t>O sistema de eletrocalhas deve ser devidamente aterrado conforme a norma ABNT NBR 5410, para evitar problemas de interferência eletromagnética e garantir a segurança elétrica.</w:t>
      </w:r>
    </w:p>
    <w:p w14:paraId="29181098" w14:textId="77777777" w:rsidR="00B168B5" w:rsidRDefault="006A4C1F" w:rsidP="00EE1228">
      <w:pPr>
        <w:widowControl w:val="0"/>
        <w:spacing w:before="20" w:line="276" w:lineRule="auto"/>
        <w:jc w:val="both"/>
        <w:rPr>
          <w:rFonts w:cs="Arial"/>
          <w:szCs w:val="20"/>
        </w:rPr>
      </w:pPr>
      <w:r>
        <w:rPr>
          <w:rFonts w:cs="Arial"/>
          <w:szCs w:val="20"/>
        </w:rPr>
        <w:t xml:space="preserve">A eletrocalha deverá ser marcada/etiquetada como USO EXCLUSIVO PARA DADOS, conforme orientações </w:t>
      </w:r>
      <w:r>
        <w:rPr>
          <w:rFonts w:cs="Arial"/>
          <w:szCs w:val="20"/>
        </w:rPr>
        <w:lastRenderedPageBreak/>
        <w:t>do Departamento de TI;</w:t>
      </w:r>
    </w:p>
    <w:p w14:paraId="1B415111" w14:textId="77777777" w:rsidR="00B168B5" w:rsidRDefault="006A4C1F" w:rsidP="00EE1228">
      <w:pPr>
        <w:widowControl w:val="0"/>
        <w:spacing w:before="20" w:line="276" w:lineRule="auto"/>
        <w:jc w:val="both"/>
        <w:rPr>
          <w:rFonts w:cs="Arial"/>
          <w:szCs w:val="20"/>
        </w:rPr>
      </w:pPr>
      <w:r>
        <w:rPr>
          <w:rFonts w:cs="Arial"/>
          <w:szCs w:val="20"/>
        </w:rPr>
        <w:t>Todos os materiais e serviços devem estar em conformidade com as normas TIA/EIA-568-C (cabeamento estruturado), TIA/EIA-569-B (espaços e caminhos de telecomunicações) e TIA-606-C (identificação de infraestrutura de telecomunicações).</w:t>
      </w:r>
    </w:p>
    <w:p w14:paraId="33CFB558" w14:textId="77777777" w:rsidR="00B168B5" w:rsidRDefault="006A4C1F" w:rsidP="00EE1228">
      <w:pPr>
        <w:widowControl w:val="0"/>
        <w:spacing w:before="20" w:line="276" w:lineRule="auto"/>
        <w:jc w:val="both"/>
        <w:rPr>
          <w:rFonts w:cs="Arial"/>
          <w:szCs w:val="20"/>
        </w:rPr>
      </w:pPr>
      <w:r>
        <w:rPr>
          <w:rFonts w:cs="Arial"/>
          <w:szCs w:val="20"/>
        </w:rPr>
        <w:t>Todos os acessórios, não previstos em materiais, como buchas, parafusos, chumbador, arruela, porca, e outros necessários para a devida instalação, devem ser fornecidos e instalados pela CONTRATADA, sem custos adicionais a CONTRATANTE, para garantir a proteção dos cabos e a facilidade de manutenção.</w:t>
      </w:r>
    </w:p>
    <w:p w14:paraId="426CC557" w14:textId="77777777" w:rsidR="00B168B5" w:rsidRDefault="006A4C1F" w:rsidP="00EE1228">
      <w:pPr>
        <w:widowControl w:val="0"/>
        <w:spacing w:before="20" w:line="276" w:lineRule="auto"/>
        <w:jc w:val="both"/>
        <w:rPr>
          <w:rFonts w:cs="Arial"/>
          <w:b/>
          <w:bCs/>
          <w:szCs w:val="20"/>
        </w:rPr>
      </w:pPr>
      <w:r>
        <w:rPr>
          <w:rFonts w:cs="Arial"/>
          <w:b/>
          <w:bCs/>
          <w:szCs w:val="20"/>
        </w:rPr>
        <w:t>Trajeto e condições de instalação:</w:t>
      </w:r>
    </w:p>
    <w:p w14:paraId="61DB624F" w14:textId="77777777" w:rsidR="00B168B5" w:rsidRDefault="006A4C1F" w:rsidP="00EE1228">
      <w:pPr>
        <w:widowControl w:val="0"/>
        <w:spacing w:before="20" w:line="276" w:lineRule="auto"/>
        <w:jc w:val="both"/>
        <w:rPr>
          <w:rFonts w:cs="Arial"/>
          <w:szCs w:val="20"/>
        </w:rPr>
      </w:pPr>
      <w:r>
        <w:rPr>
          <w:rFonts w:cs="Arial"/>
          <w:szCs w:val="20"/>
        </w:rPr>
        <w:t>As eletrocalhas serão instaladas em locais indicados pelo Departamento de TI, conforme projeto realizado, que poderão incluir:</w:t>
      </w:r>
    </w:p>
    <w:p w14:paraId="38576A62" w14:textId="77777777" w:rsidR="00B168B5" w:rsidRDefault="006A4C1F" w:rsidP="00EE1228">
      <w:pPr>
        <w:widowControl w:val="0"/>
        <w:spacing w:before="20" w:line="276" w:lineRule="auto"/>
        <w:jc w:val="both"/>
        <w:rPr>
          <w:rFonts w:cs="Arial"/>
          <w:szCs w:val="20"/>
        </w:rPr>
      </w:pPr>
      <w:r>
        <w:rPr>
          <w:rFonts w:cs="Arial"/>
          <w:szCs w:val="20"/>
        </w:rPr>
        <w:t>Forros; Lajes; Pavilhões de pré moldados, como por exemplo, estruturas do Centro de Eventos; Postes; entre outros locais que envolvam alturas.</w:t>
      </w:r>
    </w:p>
    <w:p w14:paraId="0C990AD8" w14:textId="77777777" w:rsidR="00B168B5" w:rsidRDefault="006A4C1F" w:rsidP="00EE1228">
      <w:pPr>
        <w:widowControl w:val="0"/>
        <w:spacing w:line="276" w:lineRule="auto"/>
        <w:jc w:val="both"/>
        <w:rPr>
          <w:rFonts w:cs="Arial"/>
          <w:szCs w:val="20"/>
        </w:rPr>
      </w:pPr>
      <w:r>
        <w:rPr>
          <w:rFonts w:cs="Arial"/>
          <w:szCs w:val="20"/>
        </w:rPr>
        <w:t>Conforme for necessário, haverá a necessidade de perfuração das estruturas já citadas.</w:t>
      </w:r>
    </w:p>
    <w:p w14:paraId="6641C0C1" w14:textId="77777777" w:rsidR="00B168B5" w:rsidRDefault="006A4C1F" w:rsidP="00EE1228">
      <w:pPr>
        <w:widowControl w:val="0"/>
        <w:spacing w:before="20" w:line="276" w:lineRule="auto"/>
        <w:jc w:val="both"/>
        <w:rPr>
          <w:rFonts w:cs="Arial"/>
          <w:szCs w:val="20"/>
        </w:rPr>
      </w:pPr>
      <w:r>
        <w:rPr>
          <w:rFonts w:cs="Arial"/>
          <w:szCs w:val="20"/>
        </w:rPr>
        <w:t>A instalação da eletrocalha em áreas de difícil acesso será realizada com o auxílio de ferramentas adequadas, respeitando as condições locais e garantindo a integridade da instalação.</w:t>
      </w:r>
    </w:p>
    <w:p w14:paraId="038CA67A" w14:textId="77777777" w:rsidR="00B168B5" w:rsidRDefault="006A4C1F" w:rsidP="00EE1228">
      <w:pPr>
        <w:widowControl w:val="0"/>
        <w:spacing w:before="20" w:line="276" w:lineRule="auto"/>
        <w:jc w:val="both"/>
        <w:rPr>
          <w:rFonts w:cs="Arial"/>
          <w:szCs w:val="20"/>
        </w:rPr>
      </w:pPr>
      <w:r>
        <w:rPr>
          <w:rFonts w:cs="Arial"/>
          <w:szCs w:val="20"/>
        </w:rPr>
        <w:t>A contratada deverá prever o uso de andaimes, escadas ou outros equipamentos adequados para acesso seguro às áreas de difícil acesso, e seguir todas as normas de segurança do trabalho, incluindo NR-10 (Segurança em Instalações e Serviços em Eletricidade) e NR-35 (Trabalho em Altura).</w:t>
      </w:r>
    </w:p>
    <w:p w14:paraId="45DB3B2F" w14:textId="77777777" w:rsidR="00B168B5" w:rsidRDefault="006A4C1F" w:rsidP="00EE1228">
      <w:pPr>
        <w:widowControl w:val="0"/>
        <w:spacing w:before="20" w:line="276" w:lineRule="auto"/>
        <w:jc w:val="both"/>
        <w:rPr>
          <w:rFonts w:cs="Arial"/>
          <w:szCs w:val="20"/>
        </w:rPr>
      </w:pPr>
      <w:r>
        <w:rPr>
          <w:rFonts w:cs="Arial"/>
          <w:szCs w:val="20"/>
        </w:rPr>
        <w:t xml:space="preserve">Não será permitido a alteração das estruturas originais das eletrocalhas, envolvendo "dobras" ou algo do gênero. </w:t>
      </w:r>
    </w:p>
    <w:p w14:paraId="067A6201" w14:textId="77777777" w:rsidR="00B168B5" w:rsidRDefault="006A4C1F" w:rsidP="00EE1228">
      <w:pPr>
        <w:widowControl w:val="0"/>
        <w:spacing w:before="20" w:line="276" w:lineRule="auto"/>
        <w:jc w:val="both"/>
        <w:rPr>
          <w:rFonts w:cs="Arial"/>
          <w:szCs w:val="20"/>
        </w:rPr>
      </w:pPr>
      <w:r>
        <w:rPr>
          <w:rFonts w:cs="Arial"/>
          <w:szCs w:val="20"/>
        </w:rPr>
        <w:t>Para as deflexões e conexões deverão ser utilizadas peças adequadas, tais como: Te, Emenda, Desvio ou Cruzeta, confeccionados com o mesmo tipo de chapa da eletrocalha.</w:t>
      </w:r>
    </w:p>
    <w:p w14:paraId="200E715E" w14:textId="77777777" w:rsidR="00B168B5" w:rsidRDefault="006A4C1F" w:rsidP="00EE1228">
      <w:pPr>
        <w:widowControl w:val="0"/>
        <w:spacing w:before="20" w:line="276" w:lineRule="auto"/>
        <w:jc w:val="both"/>
        <w:rPr>
          <w:rFonts w:cs="Arial"/>
          <w:b/>
          <w:bCs/>
          <w:szCs w:val="20"/>
        </w:rPr>
      </w:pPr>
      <w:r>
        <w:rPr>
          <w:rFonts w:cs="Arial"/>
          <w:b/>
          <w:bCs/>
          <w:szCs w:val="20"/>
        </w:rPr>
        <w:t>A contratada será responsável pelo fornecimento de todo o material necessário não previsto em materiais</w:t>
      </w:r>
    </w:p>
    <w:p w14:paraId="651FF50B" w14:textId="77777777" w:rsidR="00B168B5" w:rsidRDefault="006A4C1F" w:rsidP="00EE1228">
      <w:pPr>
        <w:widowControl w:val="0"/>
        <w:spacing w:before="20" w:line="276" w:lineRule="auto"/>
        <w:jc w:val="both"/>
        <w:rPr>
          <w:rFonts w:cs="Arial"/>
          <w:szCs w:val="20"/>
        </w:rPr>
      </w:pPr>
      <w:r>
        <w:rPr>
          <w:rFonts w:cs="Arial"/>
          <w:szCs w:val="20"/>
        </w:rPr>
        <w:t>O serviço somente será considerado concluído e passível de medição após validação do Departamento de TI, mediante inspeção visual, testes funcionais e entrega da documentação técnica exigida.</w:t>
      </w:r>
    </w:p>
    <w:p w14:paraId="1608954B" w14:textId="77777777" w:rsidR="00B168B5" w:rsidRDefault="006A4C1F" w:rsidP="00EE1228">
      <w:pPr>
        <w:widowControl w:val="0"/>
        <w:spacing w:before="240" w:after="240" w:line="276" w:lineRule="auto"/>
        <w:jc w:val="both"/>
        <w:rPr>
          <w:rFonts w:cs="Arial"/>
          <w:b/>
          <w:bCs/>
          <w:szCs w:val="20"/>
        </w:rPr>
      </w:pPr>
      <w:r>
        <w:rPr>
          <w:rFonts w:cs="Arial"/>
          <w:b/>
          <w:bCs/>
          <w:szCs w:val="20"/>
        </w:rPr>
        <w:t xml:space="preserve">ITEM 2 - PRESTAÇÃO DE SERVIÇO - LANÇAMENTO DE CABOS DE TELECOMUNICAÇÕES EM GERAL </w:t>
      </w:r>
      <w:r>
        <w:rPr>
          <w:rFonts w:cs="Arial"/>
          <w:szCs w:val="20"/>
        </w:rPr>
        <w:t>Serviço de lançamento de cabos de telecomunicações em geral, incluindo cabos de dados metálicos (par trançado) de quaisquer categorías (Cat5e, Cat6, Cat6A, Cat7 ou superiores), cabos de fibra óptica (monomodo e/ou multimodo), entre outros cabos compatíveis com aplicações de redes de dados, voz e telecomunicações, seguindo as orientações e trajetos indicados pelo Departamento de TI. A instalação deve ser realizada em conformidade com as normas de cabeamento estruturado, considerando locais de difícil acesso para passagem dos cabos.</w:t>
      </w:r>
    </w:p>
    <w:p w14:paraId="6254201B" w14:textId="77777777" w:rsidR="00B168B5" w:rsidRDefault="006A4C1F" w:rsidP="00EE1228">
      <w:pPr>
        <w:widowControl w:val="0"/>
        <w:spacing w:before="240" w:after="240" w:line="276" w:lineRule="auto"/>
        <w:jc w:val="both"/>
        <w:rPr>
          <w:rFonts w:cs="Arial"/>
          <w:b/>
          <w:bCs/>
          <w:szCs w:val="20"/>
        </w:rPr>
      </w:pPr>
      <w:r>
        <w:rPr>
          <w:rFonts w:cs="Arial"/>
          <w:b/>
          <w:bCs/>
          <w:szCs w:val="20"/>
        </w:rPr>
        <w:t>Especificações técnicas:</w:t>
      </w:r>
    </w:p>
    <w:p w14:paraId="50609F0C" w14:textId="77777777" w:rsidR="00B168B5" w:rsidRDefault="006A4C1F" w:rsidP="00EE1228">
      <w:pPr>
        <w:widowControl w:val="0"/>
        <w:spacing w:before="240" w:after="240" w:line="276" w:lineRule="auto"/>
        <w:jc w:val="both"/>
        <w:rPr>
          <w:rFonts w:cs="Arial"/>
          <w:b/>
          <w:bCs/>
          <w:szCs w:val="20"/>
        </w:rPr>
      </w:pPr>
      <w:r>
        <w:rPr>
          <w:rFonts w:cs="Arial"/>
          <w:szCs w:val="20"/>
        </w:rPr>
        <w:t>O lançamento dos cabos deve seguir as diretrizes das normas TIA/EIA-568 (para cabeamento estruturado), TIA/EIA-569 (para espaços e caminhos de telecomunicações), garantindo a integridade e desempenho do sistema.</w:t>
      </w:r>
    </w:p>
    <w:p w14:paraId="25C27723" w14:textId="77777777" w:rsidR="00B168B5" w:rsidRDefault="006A4C1F" w:rsidP="00EE1228">
      <w:pPr>
        <w:widowControl w:val="0"/>
        <w:spacing w:line="276" w:lineRule="auto"/>
        <w:jc w:val="both"/>
        <w:rPr>
          <w:rFonts w:cs="Arial"/>
          <w:szCs w:val="20"/>
        </w:rPr>
      </w:pPr>
      <w:r>
        <w:rPr>
          <w:rFonts w:cs="Arial"/>
          <w:szCs w:val="20"/>
        </w:rPr>
        <w:t>Deverá ser realizada a instalação conforme NBR 14565;</w:t>
      </w:r>
    </w:p>
    <w:p w14:paraId="30614325" w14:textId="77777777" w:rsidR="00B168B5" w:rsidRDefault="006A4C1F" w:rsidP="00EE1228">
      <w:pPr>
        <w:widowControl w:val="0"/>
        <w:spacing w:line="276" w:lineRule="auto"/>
        <w:jc w:val="both"/>
        <w:rPr>
          <w:rFonts w:cs="Arial"/>
          <w:szCs w:val="20"/>
        </w:rPr>
      </w:pPr>
      <w:r>
        <w:rPr>
          <w:rFonts w:cs="Arial"/>
          <w:szCs w:val="20"/>
        </w:rPr>
        <w:t>Trajeto e condições de instalação:</w:t>
      </w:r>
    </w:p>
    <w:p w14:paraId="1E59BC95" w14:textId="77777777" w:rsidR="00B168B5" w:rsidRDefault="006A4C1F" w:rsidP="00EE1228">
      <w:pPr>
        <w:widowControl w:val="0"/>
        <w:spacing w:line="276" w:lineRule="auto"/>
        <w:jc w:val="both"/>
        <w:rPr>
          <w:rFonts w:cs="Arial"/>
          <w:szCs w:val="20"/>
        </w:rPr>
      </w:pPr>
      <w:r>
        <w:rPr>
          <w:rFonts w:cs="Arial"/>
          <w:szCs w:val="20"/>
        </w:rPr>
        <w:t>Os cabos serão lançados nos locais indicados pelo Departamento de TI, que poderão incluir:</w:t>
      </w:r>
    </w:p>
    <w:p w14:paraId="73A4674F" w14:textId="77777777" w:rsidR="00B168B5" w:rsidRDefault="006A4C1F" w:rsidP="00EE1228">
      <w:pPr>
        <w:widowControl w:val="0"/>
        <w:spacing w:line="276" w:lineRule="auto"/>
        <w:jc w:val="both"/>
        <w:rPr>
          <w:rFonts w:cs="Arial"/>
          <w:szCs w:val="20"/>
        </w:rPr>
      </w:pPr>
      <w:r>
        <w:rPr>
          <w:rFonts w:cs="Arial"/>
          <w:szCs w:val="20"/>
        </w:rPr>
        <w:t>Forros;</w:t>
      </w:r>
    </w:p>
    <w:p w14:paraId="051C30F9" w14:textId="77777777" w:rsidR="00B168B5" w:rsidRDefault="006A4C1F" w:rsidP="00EE1228">
      <w:pPr>
        <w:widowControl w:val="0"/>
        <w:spacing w:line="276" w:lineRule="auto"/>
        <w:jc w:val="both"/>
        <w:rPr>
          <w:rFonts w:cs="Arial"/>
          <w:szCs w:val="20"/>
        </w:rPr>
      </w:pPr>
      <w:r>
        <w:rPr>
          <w:rFonts w:cs="Arial"/>
          <w:szCs w:val="20"/>
        </w:rPr>
        <w:t>Lajes;</w:t>
      </w:r>
    </w:p>
    <w:p w14:paraId="258F69E5" w14:textId="77777777" w:rsidR="00B168B5" w:rsidRDefault="006A4C1F" w:rsidP="00EE1228">
      <w:pPr>
        <w:widowControl w:val="0"/>
        <w:spacing w:line="276" w:lineRule="auto"/>
        <w:jc w:val="both"/>
        <w:rPr>
          <w:rFonts w:cs="Arial"/>
          <w:szCs w:val="20"/>
        </w:rPr>
      </w:pPr>
      <w:r>
        <w:rPr>
          <w:rFonts w:cs="Arial"/>
          <w:szCs w:val="20"/>
        </w:rPr>
        <w:t>Pavilhões de pré-moldados, como por exemplo, estruturas do Centro de Eventos;</w:t>
      </w:r>
    </w:p>
    <w:p w14:paraId="09DE3AD4" w14:textId="77777777" w:rsidR="00B168B5" w:rsidRDefault="006A4C1F" w:rsidP="00EE1228">
      <w:pPr>
        <w:widowControl w:val="0"/>
        <w:spacing w:line="276" w:lineRule="auto"/>
        <w:jc w:val="both"/>
        <w:rPr>
          <w:rFonts w:cs="Arial"/>
          <w:szCs w:val="20"/>
        </w:rPr>
      </w:pPr>
      <w:r>
        <w:rPr>
          <w:rFonts w:cs="Arial"/>
          <w:szCs w:val="20"/>
        </w:rPr>
        <w:t>Postes;</w:t>
      </w:r>
    </w:p>
    <w:p w14:paraId="2D83992E" w14:textId="77777777" w:rsidR="00B168B5" w:rsidRDefault="006A4C1F" w:rsidP="00EE1228">
      <w:pPr>
        <w:widowControl w:val="0"/>
        <w:spacing w:line="276" w:lineRule="auto"/>
        <w:jc w:val="both"/>
        <w:rPr>
          <w:rFonts w:cs="Arial"/>
          <w:szCs w:val="20"/>
        </w:rPr>
      </w:pPr>
      <w:r>
        <w:rPr>
          <w:rFonts w:cs="Arial"/>
          <w:szCs w:val="20"/>
        </w:rPr>
        <w:t>Entre outros locais que envolvam alturas.</w:t>
      </w:r>
    </w:p>
    <w:p w14:paraId="2C983C19" w14:textId="77777777" w:rsidR="00B168B5" w:rsidRDefault="006A4C1F" w:rsidP="00EE1228">
      <w:pPr>
        <w:widowControl w:val="0"/>
        <w:spacing w:line="276" w:lineRule="auto"/>
        <w:jc w:val="both"/>
        <w:rPr>
          <w:rFonts w:cs="Arial"/>
          <w:szCs w:val="20"/>
        </w:rPr>
      </w:pPr>
      <w:r>
        <w:rPr>
          <w:rFonts w:cs="Arial"/>
          <w:szCs w:val="20"/>
        </w:rPr>
        <w:lastRenderedPageBreak/>
        <w:t>Conforme for necessário, haverá a necessidade de perfuração das estruturas já citadas.</w:t>
      </w:r>
    </w:p>
    <w:p w14:paraId="6746625F" w14:textId="77777777" w:rsidR="00B168B5" w:rsidRDefault="006A4C1F" w:rsidP="00EE1228">
      <w:pPr>
        <w:widowControl w:val="0"/>
        <w:spacing w:line="276" w:lineRule="auto"/>
        <w:jc w:val="both"/>
        <w:rPr>
          <w:rFonts w:cs="Arial"/>
          <w:szCs w:val="20"/>
        </w:rPr>
      </w:pPr>
      <w:r>
        <w:rPr>
          <w:rFonts w:cs="Arial"/>
          <w:szCs w:val="20"/>
        </w:rPr>
        <w:t>A passagem dos cabos em áreas de difícil acesso será realizada com o auxílio de ferramentas adequadas, respeitando as condições locais e garantindo a integridade dos cabos durante a instalação.</w:t>
      </w:r>
    </w:p>
    <w:p w14:paraId="1238C7CE" w14:textId="77777777" w:rsidR="00B168B5" w:rsidRDefault="006A4C1F" w:rsidP="00EE1228">
      <w:pPr>
        <w:widowControl w:val="0"/>
        <w:spacing w:line="276" w:lineRule="auto"/>
        <w:jc w:val="both"/>
        <w:rPr>
          <w:rFonts w:cs="Arial"/>
          <w:b/>
          <w:bCs/>
          <w:szCs w:val="20"/>
        </w:rPr>
      </w:pPr>
      <w:r>
        <w:rPr>
          <w:rFonts w:cs="Arial"/>
          <w:b/>
          <w:bCs/>
          <w:szCs w:val="20"/>
        </w:rPr>
        <w:t>Organização e fixação:</w:t>
      </w:r>
    </w:p>
    <w:p w14:paraId="2755F5E4" w14:textId="77777777" w:rsidR="00B168B5" w:rsidRDefault="006A4C1F" w:rsidP="00EE1228">
      <w:pPr>
        <w:widowControl w:val="0"/>
        <w:spacing w:line="276" w:lineRule="auto"/>
        <w:jc w:val="both"/>
        <w:rPr>
          <w:rFonts w:cs="Arial"/>
          <w:szCs w:val="20"/>
        </w:rPr>
      </w:pPr>
      <w:r>
        <w:rPr>
          <w:rFonts w:cs="Arial"/>
          <w:szCs w:val="20"/>
        </w:rPr>
        <w:t>Durante o lançamento, os cabos devem ser devidamente organizados e agrupados, evitando torções, nós ou dobras acentuadas, mantendo o raio mínimo de curvatura conforme as especificações da norma TIA/EIA-568, para garantir a integridade do sinal e a durabilidade do cabo.</w:t>
      </w:r>
    </w:p>
    <w:p w14:paraId="27C6ED51" w14:textId="77777777" w:rsidR="00B168B5" w:rsidRDefault="006A4C1F" w:rsidP="00EE1228">
      <w:pPr>
        <w:widowControl w:val="0"/>
        <w:spacing w:line="276" w:lineRule="auto"/>
        <w:jc w:val="both"/>
        <w:rPr>
          <w:rFonts w:cs="Arial"/>
          <w:szCs w:val="20"/>
        </w:rPr>
      </w:pPr>
      <w:r>
        <w:rPr>
          <w:rFonts w:cs="Arial"/>
          <w:szCs w:val="20"/>
        </w:rPr>
        <w:t>Os cabos devem ser fixados adequadamente com abraçadeiras (sem compressão excessiva), de forma organizada e sem tensionamento excessivo, garantindo que não haja estresse mecânico nos condutores.</w:t>
      </w:r>
    </w:p>
    <w:p w14:paraId="158B0CD4" w14:textId="77777777" w:rsidR="00B168B5" w:rsidRDefault="006A4C1F" w:rsidP="00EE1228">
      <w:pPr>
        <w:widowControl w:val="0"/>
        <w:spacing w:line="276" w:lineRule="auto"/>
        <w:jc w:val="both"/>
        <w:rPr>
          <w:rFonts w:cs="Arial"/>
          <w:szCs w:val="20"/>
        </w:rPr>
      </w:pPr>
      <w:r>
        <w:rPr>
          <w:rFonts w:cs="Arial"/>
          <w:szCs w:val="20"/>
        </w:rPr>
        <w:t>Cada cabo lançado deve ser identificado com etiquetas claras e duráveis em ambos os extremos, seguindo o padrão de identificação da norma TIA-606, facilitando a manutenção e gestão futura da rede.</w:t>
      </w:r>
    </w:p>
    <w:p w14:paraId="1277D0AC" w14:textId="77777777" w:rsidR="00B168B5" w:rsidRDefault="006A4C1F" w:rsidP="00EE1228">
      <w:pPr>
        <w:widowControl w:val="0"/>
        <w:spacing w:line="276" w:lineRule="auto"/>
        <w:jc w:val="both"/>
        <w:rPr>
          <w:rFonts w:cs="Arial"/>
          <w:szCs w:val="20"/>
        </w:rPr>
      </w:pPr>
      <w:r>
        <w:rPr>
          <w:rFonts w:cs="Arial"/>
          <w:szCs w:val="20"/>
        </w:rPr>
        <w:t>Não poderão ser feitas emendas ao longo do lance, com risco de oxidação e com isto provocar falhas na comunicação;</w:t>
      </w:r>
    </w:p>
    <w:p w14:paraId="198D1E0B" w14:textId="77777777" w:rsidR="00B168B5" w:rsidRDefault="006A4C1F" w:rsidP="00EE1228">
      <w:pPr>
        <w:widowControl w:val="0"/>
        <w:spacing w:line="276" w:lineRule="auto"/>
        <w:jc w:val="both"/>
        <w:rPr>
          <w:rFonts w:cs="Arial"/>
          <w:szCs w:val="20"/>
        </w:rPr>
      </w:pPr>
      <w:r>
        <w:rPr>
          <w:rFonts w:cs="Arial"/>
          <w:szCs w:val="20"/>
        </w:rPr>
        <w:t>Nos casos de passagem por áreas metálicas, a CONTRATADA deve garantir que os cabos estejam devidamente protegidos contra interferências eletromagnéticas, e que quaisquer eletrodutos metálicos ou infraestruturas relacionadas estejam aterrados conforme ABNT NBR 5410 (Instalações elétricas de baixa tensão).</w:t>
      </w:r>
    </w:p>
    <w:p w14:paraId="55C65161" w14:textId="77777777" w:rsidR="00B168B5" w:rsidRDefault="006A4C1F" w:rsidP="00EE1228">
      <w:pPr>
        <w:widowControl w:val="0"/>
        <w:spacing w:line="276" w:lineRule="auto"/>
        <w:jc w:val="both"/>
        <w:rPr>
          <w:rFonts w:cs="Arial"/>
          <w:szCs w:val="20"/>
        </w:rPr>
      </w:pPr>
      <w:r>
        <w:rPr>
          <w:rFonts w:cs="Arial"/>
          <w:szCs w:val="20"/>
        </w:rPr>
        <w:t>A CONTRATADA deverá prever o uso de andaimes, escadas ou outros equipamentos adequados para acesso seguro às áreas de difícil acesso, e seguir todas as normas de segurança do trabalho, incluindo NR-10 (Segurança em Instalações e Serviços em Eletricidade) e NR-35 (Trabalho em Altura).</w:t>
      </w:r>
    </w:p>
    <w:p w14:paraId="342CD7B9" w14:textId="77777777" w:rsidR="00B168B5" w:rsidRDefault="006A4C1F" w:rsidP="00EE1228">
      <w:pPr>
        <w:widowControl w:val="0"/>
        <w:spacing w:line="276" w:lineRule="auto"/>
        <w:jc w:val="both"/>
        <w:rPr>
          <w:rFonts w:cs="Arial"/>
          <w:szCs w:val="20"/>
        </w:rPr>
      </w:pPr>
      <w:r>
        <w:rPr>
          <w:rFonts w:cs="Arial"/>
          <w:szCs w:val="20"/>
        </w:rPr>
        <w:t>Os cabos deverão ser crimpados, conectorizados ou fusionados pela CONTRATADA conforme orientações do Departamento de TI, podendo ser em patch panels, keystone, conectores modulares, conectores ópticos, tomadas de sobrepor e/ou outros.</w:t>
      </w:r>
    </w:p>
    <w:p w14:paraId="375C93BF" w14:textId="77777777" w:rsidR="00B168B5" w:rsidRDefault="006A4C1F" w:rsidP="00EE1228">
      <w:pPr>
        <w:widowControl w:val="0"/>
        <w:spacing w:line="276" w:lineRule="auto"/>
        <w:jc w:val="both"/>
        <w:rPr>
          <w:rFonts w:cs="Arial"/>
          <w:szCs w:val="20"/>
        </w:rPr>
      </w:pPr>
      <w:r>
        <w:rPr>
          <w:rFonts w:cs="Arial"/>
          <w:szCs w:val="20"/>
        </w:rPr>
        <w:t>Após a conclusão do lançamento dos cabos, todos os pontos devem ser testados com equipamento adequado, conforme o tipo de cabeamento instalado, para garantir o desempenho dos pontos instalados.</w:t>
      </w:r>
    </w:p>
    <w:p w14:paraId="759CE16C" w14:textId="77777777" w:rsidR="00B168B5" w:rsidRDefault="006A4C1F" w:rsidP="00EE1228">
      <w:pPr>
        <w:widowControl w:val="0"/>
        <w:spacing w:line="276" w:lineRule="auto"/>
        <w:jc w:val="both"/>
        <w:rPr>
          <w:rFonts w:cs="Arial"/>
          <w:szCs w:val="20"/>
        </w:rPr>
      </w:pPr>
      <w:r>
        <w:rPr>
          <w:rFonts w:cs="Arial"/>
          <w:szCs w:val="20"/>
        </w:rPr>
        <w:t>A unidade de medição do serviço de lançamento será por metro linear de cabo efetivamente lançado e validado. O comprimento máximo por lance, sem emendas, deverá respeitar os limites estabelecidos pelas normas TIA/EIA-568 para cada tipo de cabeamento (90 metros para canal horizontal de par trançado metálico).</w:t>
      </w:r>
    </w:p>
    <w:p w14:paraId="1E80E0AD" w14:textId="77777777" w:rsidR="00B168B5" w:rsidRDefault="006A4C1F" w:rsidP="00EE1228">
      <w:pPr>
        <w:widowControl w:val="0"/>
        <w:spacing w:line="276" w:lineRule="auto"/>
        <w:jc w:val="both"/>
        <w:rPr>
          <w:rFonts w:cs="Arial"/>
          <w:szCs w:val="20"/>
        </w:rPr>
      </w:pPr>
      <w:r>
        <w:rPr>
          <w:rFonts w:cs="Arial"/>
          <w:szCs w:val="20"/>
        </w:rPr>
        <w:t>O serviço somente será considerado concluído e passível de medição após validação do Departamento de TI, mediante inspeção visual, testes funcionais e entrega da documentação técnica exigida.</w:t>
      </w:r>
    </w:p>
    <w:p w14:paraId="51380AD0" w14:textId="77777777" w:rsidR="00B168B5" w:rsidRDefault="006A4C1F" w:rsidP="00EE1228">
      <w:pPr>
        <w:widowControl w:val="0"/>
        <w:spacing w:before="240" w:after="240" w:line="276" w:lineRule="auto"/>
        <w:jc w:val="both"/>
        <w:rPr>
          <w:rFonts w:cs="Arial"/>
          <w:b/>
          <w:bCs/>
          <w:szCs w:val="20"/>
        </w:rPr>
      </w:pPr>
      <w:r>
        <w:rPr>
          <w:rFonts w:cs="Arial"/>
          <w:b/>
          <w:bCs/>
          <w:szCs w:val="20"/>
        </w:rPr>
        <w:t>ITEM 3 - PRESTAÇÃO DE SERVIÇO - FUSÃO E CONECTORIZAÇÃO</w:t>
      </w:r>
    </w:p>
    <w:p w14:paraId="6E03AFB7" w14:textId="77777777" w:rsidR="00B168B5" w:rsidRDefault="006A4C1F" w:rsidP="00EE1228">
      <w:pPr>
        <w:widowControl w:val="0"/>
        <w:spacing w:line="276" w:lineRule="auto"/>
        <w:jc w:val="both"/>
        <w:rPr>
          <w:rFonts w:cs="Arial"/>
          <w:szCs w:val="20"/>
        </w:rPr>
      </w:pPr>
      <w:r>
        <w:rPr>
          <w:rFonts w:cs="Arial"/>
          <w:szCs w:val="20"/>
        </w:rPr>
        <w:t>A CONTRATADA deverá realizar o teste com OTDR nas bobinas dos cabos ópticos antes do lançamento ou da entrega para a equipe técnica do Município.</w:t>
      </w:r>
    </w:p>
    <w:p w14:paraId="1E78FDBD" w14:textId="77777777" w:rsidR="00B168B5" w:rsidRDefault="006A4C1F" w:rsidP="00EE1228">
      <w:pPr>
        <w:widowControl w:val="0"/>
        <w:spacing w:line="276" w:lineRule="auto"/>
        <w:jc w:val="both"/>
        <w:rPr>
          <w:rFonts w:cs="Arial"/>
          <w:szCs w:val="20"/>
        </w:rPr>
      </w:pPr>
      <w:r>
        <w:rPr>
          <w:rFonts w:cs="Arial"/>
          <w:szCs w:val="20"/>
        </w:rPr>
        <w:t>Os testes com OTDR são exigidos para garantir a integridade da fibra óptica fornecida e para estabelecer o padrão de atenuação, para verificação da manutenção das características do cabo após o lançamento.</w:t>
      </w:r>
    </w:p>
    <w:p w14:paraId="22AAF1B0" w14:textId="77777777" w:rsidR="00B168B5" w:rsidRDefault="006A4C1F" w:rsidP="00EE1228">
      <w:pPr>
        <w:widowControl w:val="0"/>
        <w:spacing w:line="276" w:lineRule="auto"/>
        <w:jc w:val="both"/>
        <w:rPr>
          <w:rFonts w:cs="Arial"/>
          <w:szCs w:val="20"/>
        </w:rPr>
      </w:pPr>
      <w:r>
        <w:rPr>
          <w:rFonts w:cs="Arial"/>
          <w:szCs w:val="20"/>
        </w:rPr>
        <w:t>No lançamento dos cabos ópticos a CONTRATADA deverá observar as recomendações do fabricante para que o link atenda às necessidades do Município e especificadas neste termo de referência.</w:t>
      </w:r>
    </w:p>
    <w:p w14:paraId="13069EFE" w14:textId="77777777" w:rsidR="00B168B5" w:rsidRDefault="006A4C1F" w:rsidP="00EE1228">
      <w:pPr>
        <w:widowControl w:val="0"/>
        <w:spacing w:line="276" w:lineRule="auto"/>
        <w:jc w:val="both"/>
        <w:rPr>
          <w:rFonts w:cs="Arial"/>
          <w:szCs w:val="20"/>
        </w:rPr>
      </w:pPr>
      <w:r>
        <w:rPr>
          <w:rFonts w:cs="Arial"/>
          <w:szCs w:val="20"/>
        </w:rPr>
        <w:t>Onde indicado pela equipe técnica do Município, a CONTRATADA poderá ser requisitada a instalar placas de identificação nos cabos por meio de abraçadeiras ou fixação adequada em via aérea ou em caixas de passagem.</w:t>
      </w:r>
    </w:p>
    <w:p w14:paraId="000E36A4" w14:textId="77777777" w:rsidR="00B168B5" w:rsidRDefault="006A4C1F" w:rsidP="00EE1228">
      <w:pPr>
        <w:widowControl w:val="0"/>
        <w:spacing w:line="276" w:lineRule="auto"/>
        <w:jc w:val="both"/>
        <w:rPr>
          <w:rFonts w:cs="Arial"/>
          <w:szCs w:val="20"/>
        </w:rPr>
      </w:pPr>
      <w:r>
        <w:rPr>
          <w:rFonts w:cs="Arial"/>
          <w:szCs w:val="20"/>
        </w:rPr>
        <w:t>Para a entrega dos links ópticos a CONTRATADA deverá elaborar um relatório de certificação contendo, pelo menos:</w:t>
      </w:r>
    </w:p>
    <w:p w14:paraId="3C52E62E" w14:textId="77777777" w:rsidR="00B168B5" w:rsidRDefault="006A4C1F" w:rsidP="00EE1228">
      <w:pPr>
        <w:widowControl w:val="0"/>
        <w:spacing w:line="276" w:lineRule="auto"/>
        <w:jc w:val="both"/>
        <w:rPr>
          <w:rFonts w:cs="Arial"/>
          <w:szCs w:val="20"/>
        </w:rPr>
      </w:pPr>
      <w:r>
        <w:rPr>
          <w:rFonts w:cs="Arial"/>
          <w:szCs w:val="20"/>
        </w:rPr>
        <w:t>Medida de atenuação total do link;</w:t>
      </w:r>
    </w:p>
    <w:p w14:paraId="535539D2" w14:textId="77777777" w:rsidR="00B168B5" w:rsidRDefault="006A4C1F" w:rsidP="00EE1228">
      <w:pPr>
        <w:widowControl w:val="0"/>
        <w:spacing w:line="276" w:lineRule="auto"/>
        <w:jc w:val="both"/>
        <w:rPr>
          <w:rFonts w:cs="Arial"/>
          <w:szCs w:val="20"/>
        </w:rPr>
      </w:pPr>
      <w:r>
        <w:rPr>
          <w:rFonts w:cs="Arial"/>
          <w:szCs w:val="20"/>
        </w:rPr>
        <w:t>Teste de verificação visual nos conectores ópticos, com imagem dos conectores antes e depois da limpeza;</w:t>
      </w:r>
    </w:p>
    <w:p w14:paraId="0797FCDE" w14:textId="77777777" w:rsidR="00B168B5" w:rsidRDefault="006A4C1F" w:rsidP="00EE1228">
      <w:pPr>
        <w:widowControl w:val="0"/>
        <w:spacing w:line="276" w:lineRule="auto"/>
        <w:jc w:val="both"/>
        <w:rPr>
          <w:rFonts w:cs="Arial"/>
          <w:szCs w:val="20"/>
        </w:rPr>
      </w:pPr>
      <w:r>
        <w:rPr>
          <w:rFonts w:cs="Arial"/>
          <w:szCs w:val="20"/>
        </w:rPr>
        <w:t>Teste do link com LSPM e OTDR, conforme ABNT NBR 16869-2, contendo:</w:t>
      </w:r>
    </w:p>
    <w:p w14:paraId="6CCC8060" w14:textId="77777777" w:rsidR="00B168B5" w:rsidRDefault="006A4C1F" w:rsidP="00EE1228">
      <w:pPr>
        <w:widowControl w:val="0"/>
        <w:spacing w:line="276" w:lineRule="auto"/>
        <w:jc w:val="both"/>
        <w:rPr>
          <w:rFonts w:cs="Arial"/>
          <w:szCs w:val="20"/>
        </w:rPr>
      </w:pPr>
      <w:r>
        <w:rPr>
          <w:rFonts w:cs="Arial"/>
          <w:szCs w:val="20"/>
        </w:rPr>
        <w:t>Detalhes dos parâmetros medidos;</w:t>
      </w:r>
    </w:p>
    <w:p w14:paraId="7C65D7C3" w14:textId="77777777" w:rsidR="00B168B5" w:rsidRDefault="006A4C1F" w:rsidP="00EE1228">
      <w:pPr>
        <w:widowControl w:val="0"/>
        <w:spacing w:line="276" w:lineRule="auto"/>
        <w:jc w:val="both"/>
        <w:rPr>
          <w:rFonts w:cs="Arial"/>
          <w:szCs w:val="20"/>
        </w:rPr>
      </w:pPr>
      <w:r>
        <w:rPr>
          <w:rFonts w:cs="Arial"/>
          <w:szCs w:val="20"/>
        </w:rPr>
        <w:t>Configuração de ensaio;</w:t>
      </w:r>
    </w:p>
    <w:p w14:paraId="6A133B77" w14:textId="77777777" w:rsidR="00B168B5" w:rsidRDefault="006A4C1F" w:rsidP="00EE1228">
      <w:pPr>
        <w:widowControl w:val="0"/>
        <w:spacing w:line="276" w:lineRule="auto"/>
        <w:jc w:val="both"/>
        <w:rPr>
          <w:rFonts w:cs="Arial"/>
          <w:szCs w:val="20"/>
        </w:rPr>
      </w:pPr>
      <w:r>
        <w:rPr>
          <w:rFonts w:cs="Arial"/>
          <w:szCs w:val="20"/>
        </w:rPr>
        <w:t xml:space="preserve">Informações do equipamento de ensaio: fabricante e tipo, número de série e certificado de calibração válido e </w:t>
      </w:r>
      <w:r>
        <w:rPr>
          <w:rFonts w:cs="Arial"/>
          <w:szCs w:val="20"/>
        </w:rPr>
        <w:lastRenderedPageBreak/>
        <w:t>comprimento de onda;</w:t>
      </w:r>
    </w:p>
    <w:p w14:paraId="7EDD2629" w14:textId="77777777" w:rsidR="00B168B5" w:rsidRDefault="006A4C1F" w:rsidP="00EE1228">
      <w:pPr>
        <w:widowControl w:val="0"/>
        <w:spacing w:line="276" w:lineRule="auto"/>
        <w:jc w:val="both"/>
        <w:rPr>
          <w:rFonts w:cs="Arial"/>
          <w:szCs w:val="20"/>
        </w:rPr>
      </w:pPr>
      <w:r>
        <w:rPr>
          <w:rFonts w:cs="Arial"/>
          <w:szCs w:val="20"/>
        </w:rPr>
        <w:t>Características do cabeamento óptico: categoria de desempenho e tipo de fibra;</w:t>
      </w:r>
    </w:p>
    <w:p w14:paraId="050DDC3F" w14:textId="77777777" w:rsidR="00B168B5" w:rsidRDefault="006A4C1F" w:rsidP="00EE1228">
      <w:pPr>
        <w:widowControl w:val="0"/>
        <w:spacing w:line="276" w:lineRule="auto"/>
        <w:jc w:val="both"/>
        <w:rPr>
          <w:rFonts w:cs="Arial"/>
          <w:szCs w:val="20"/>
        </w:rPr>
      </w:pPr>
      <w:r>
        <w:rPr>
          <w:rFonts w:cs="Arial"/>
          <w:szCs w:val="20"/>
        </w:rPr>
        <w:t>características dos conectores e acopladores;</w:t>
      </w:r>
    </w:p>
    <w:p w14:paraId="7FC71F58" w14:textId="77777777" w:rsidR="00B168B5" w:rsidRDefault="006A4C1F" w:rsidP="00EE1228">
      <w:pPr>
        <w:widowControl w:val="0"/>
        <w:spacing w:line="276" w:lineRule="auto"/>
        <w:jc w:val="both"/>
        <w:rPr>
          <w:rFonts w:cs="Arial"/>
          <w:szCs w:val="20"/>
        </w:rPr>
      </w:pPr>
      <w:r>
        <w:rPr>
          <w:rFonts w:cs="Arial"/>
          <w:szCs w:val="20"/>
        </w:rPr>
        <w:t>detalhes de obtenção da referência para ensaio;</w:t>
      </w:r>
    </w:p>
    <w:p w14:paraId="150A7798" w14:textId="77777777" w:rsidR="00B168B5" w:rsidRDefault="006A4C1F" w:rsidP="00EE1228">
      <w:pPr>
        <w:widowControl w:val="0"/>
        <w:spacing w:line="276" w:lineRule="auto"/>
        <w:jc w:val="both"/>
        <w:rPr>
          <w:rFonts w:cs="Arial"/>
          <w:szCs w:val="20"/>
        </w:rPr>
      </w:pPr>
      <w:r>
        <w:rPr>
          <w:rFonts w:cs="Arial"/>
          <w:szCs w:val="20"/>
        </w:rPr>
        <w:t>operador do ensaio;</w:t>
      </w:r>
    </w:p>
    <w:p w14:paraId="4D9AC92D" w14:textId="77777777" w:rsidR="00B168B5" w:rsidRDefault="006A4C1F" w:rsidP="00EE1228">
      <w:pPr>
        <w:widowControl w:val="0"/>
        <w:spacing w:line="276" w:lineRule="auto"/>
        <w:jc w:val="both"/>
        <w:rPr>
          <w:rFonts w:cs="Arial"/>
          <w:szCs w:val="20"/>
        </w:rPr>
      </w:pPr>
      <w:r>
        <w:rPr>
          <w:rFonts w:cs="Arial"/>
          <w:szCs w:val="20"/>
        </w:rPr>
        <w:t>resultado da medição.</w:t>
      </w:r>
    </w:p>
    <w:p w14:paraId="46249DB6" w14:textId="77777777" w:rsidR="00B168B5" w:rsidRDefault="006A4C1F" w:rsidP="00EE1228">
      <w:pPr>
        <w:widowControl w:val="0"/>
        <w:spacing w:line="276" w:lineRule="auto"/>
        <w:jc w:val="both"/>
        <w:rPr>
          <w:rFonts w:cs="Arial"/>
          <w:szCs w:val="20"/>
        </w:rPr>
      </w:pPr>
      <w:r>
        <w:rPr>
          <w:rFonts w:cs="Arial"/>
          <w:szCs w:val="20"/>
        </w:rPr>
        <w:t>Relatório fotográfico de todos os trechos representativos do link óptico incluindo, pelo menos, todas as caixas de passagem, interior dos DIO’s, montagem nos racks, subidas e descidas dos cabos e mudanças de encaminhamento.</w:t>
      </w:r>
    </w:p>
    <w:p w14:paraId="05C32B35" w14:textId="77777777" w:rsidR="00B168B5" w:rsidRDefault="006A4C1F" w:rsidP="00EE1228">
      <w:pPr>
        <w:widowControl w:val="0"/>
        <w:spacing w:line="276" w:lineRule="auto"/>
        <w:jc w:val="both"/>
        <w:rPr>
          <w:rFonts w:cs="Arial"/>
          <w:szCs w:val="20"/>
        </w:rPr>
      </w:pPr>
      <w:r>
        <w:rPr>
          <w:rFonts w:cs="Arial"/>
          <w:szCs w:val="20"/>
        </w:rPr>
        <w:t>Os resultados dos testes com OTDR e LSPM deverão ser apresentados exatamente como gerados pelo instrumento ou software do fabricante do instrumento. Não serão aceitos relatórios de testes elaborados em softwares de edição de textos, imagens ou semelhantes.</w:t>
      </w:r>
    </w:p>
    <w:p w14:paraId="2B5D4CCC" w14:textId="77777777" w:rsidR="00B168B5" w:rsidRDefault="006A4C1F" w:rsidP="00EE1228">
      <w:pPr>
        <w:widowControl w:val="0"/>
        <w:spacing w:line="276" w:lineRule="auto"/>
        <w:jc w:val="both"/>
        <w:rPr>
          <w:rFonts w:cs="Arial"/>
          <w:szCs w:val="20"/>
        </w:rPr>
      </w:pPr>
      <w:r>
        <w:rPr>
          <w:rFonts w:cs="Arial"/>
          <w:szCs w:val="20"/>
        </w:rPr>
        <w:t>Todos os arquivos dos relatórios deverão ser anexados no relatório final, em formato PDF, sem proteção.</w:t>
      </w:r>
    </w:p>
    <w:p w14:paraId="3557FEF5" w14:textId="77777777" w:rsidR="00B168B5" w:rsidRDefault="006A4C1F" w:rsidP="00EE1228">
      <w:pPr>
        <w:widowControl w:val="0"/>
        <w:spacing w:line="276" w:lineRule="auto"/>
        <w:jc w:val="both"/>
        <w:rPr>
          <w:rFonts w:cs="Arial"/>
          <w:szCs w:val="20"/>
        </w:rPr>
      </w:pPr>
      <w:r>
        <w:rPr>
          <w:rFonts w:cs="Arial"/>
          <w:szCs w:val="20"/>
        </w:rPr>
        <w:t>Se for necessária licença específica para a geração dos relatórios de testes com OTDR e LSPM, esta é de responsabilidade da CONTRATADA.</w:t>
      </w:r>
    </w:p>
    <w:p w14:paraId="0BDCD679" w14:textId="77777777" w:rsidR="00B168B5" w:rsidRDefault="006A4C1F" w:rsidP="00EE1228">
      <w:pPr>
        <w:widowControl w:val="0"/>
        <w:spacing w:line="276" w:lineRule="auto"/>
        <w:jc w:val="both"/>
        <w:rPr>
          <w:rFonts w:cs="Arial"/>
          <w:szCs w:val="20"/>
        </w:rPr>
      </w:pPr>
      <w:r>
        <w:rPr>
          <w:rFonts w:cs="Arial"/>
          <w:szCs w:val="20"/>
        </w:rPr>
        <w:t>As fibras neste item, poderão ser passadas em, forros, lages, ou locais de difícil acesso, sendo esta para utilização “interna” entre equipamentos do Município.</w:t>
      </w:r>
    </w:p>
    <w:p w14:paraId="321C8ECA" w14:textId="77777777" w:rsidR="00B168B5" w:rsidRDefault="006A4C1F" w:rsidP="00EE1228">
      <w:pPr>
        <w:widowControl w:val="0"/>
        <w:spacing w:line="276" w:lineRule="auto"/>
        <w:jc w:val="both"/>
        <w:rPr>
          <w:rFonts w:cs="Arial"/>
          <w:szCs w:val="20"/>
        </w:rPr>
      </w:pPr>
      <w:r>
        <w:rPr>
          <w:rFonts w:cs="Arial"/>
          <w:szCs w:val="20"/>
        </w:rPr>
        <w:t>O lançamento de fibra óptica aérea deverá observar, além das normas técnicas vigentes, as recomendações do fabricante do cabo e, quando aplicável, as normas da concessionária local de energia ou telecomunicações.</w:t>
      </w:r>
    </w:p>
    <w:p w14:paraId="0C9EA305" w14:textId="77777777" w:rsidR="00B168B5" w:rsidRDefault="006A4C1F" w:rsidP="00EE1228">
      <w:pPr>
        <w:widowControl w:val="0"/>
        <w:spacing w:line="276" w:lineRule="auto"/>
        <w:jc w:val="both"/>
        <w:rPr>
          <w:rFonts w:cs="Arial"/>
          <w:szCs w:val="20"/>
        </w:rPr>
      </w:pPr>
      <w:r>
        <w:rPr>
          <w:rFonts w:cs="Arial"/>
          <w:szCs w:val="20"/>
        </w:rPr>
        <w:t>A unidade de medição será por fusão individual (por fibra) efetivamente executada e certificada.</w:t>
      </w:r>
    </w:p>
    <w:p w14:paraId="3CE09CCE" w14:textId="77777777" w:rsidR="00B168B5" w:rsidRDefault="006A4C1F" w:rsidP="00EE1228">
      <w:pPr>
        <w:widowControl w:val="0"/>
        <w:spacing w:line="276" w:lineRule="auto"/>
        <w:jc w:val="both"/>
        <w:rPr>
          <w:rFonts w:cs="Arial"/>
          <w:szCs w:val="20"/>
        </w:rPr>
      </w:pPr>
      <w:r>
        <w:rPr>
          <w:rFonts w:cs="Arial"/>
          <w:szCs w:val="20"/>
        </w:rPr>
        <w:t>Cada emenda por fusão deverá apresentar atenuação máxima de 0,1 dB (zero vírgula um decibél). Emendas que superem este limite deverão ser refeitas pela CONTRATADA, sem ônus adicional.</w:t>
      </w:r>
    </w:p>
    <w:p w14:paraId="0FEC6833" w14:textId="77777777" w:rsidR="00B168B5" w:rsidRDefault="006A4C1F" w:rsidP="00EE1228">
      <w:pPr>
        <w:widowControl w:val="0"/>
        <w:spacing w:line="276" w:lineRule="auto"/>
        <w:jc w:val="both"/>
        <w:rPr>
          <w:rFonts w:cs="Arial"/>
          <w:b/>
          <w:bCs/>
          <w:szCs w:val="20"/>
        </w:rPr>
      </w:pPr>
      <w:r>
        <w:rPr>
          <w:rFonts w:cs="Arial"/>
          <w:b/>
          <w:bCs/>
          <w:szCs w:val="20"/>
        </w:rPr>
        <w:t>A CONTRATADA será responsável pelo fornecimento de todo o material necessário não previsto em materiais</w:t>
      </w:r>
    </w:p>
    <w:p w14:paraId="7B662C70" w14:textId="77777777" w:rsidR="00B168B5" w:rsidRDefault="006A4C1F" w:rsidP="00EE1228">
      <w:pPr>
        <w:widowControl w:val="0"/>
        <w:spacing w:line="276" w:lineRule="auto"/>
        <w:jc w:val="both"/>
        <w:rPr>
          <w:rFonts w:cs="Arial"/>
          <w:szCs w:val="20"/>
        </w:rPr>
      </w:pPr>
      <w:r>
        <w:rPr>
          <w:rFonts w:cs="Arial"/>
          <w:szCs w:val="20"/>
        </w:rPr>
        <w:t>O serviço somente será considerado concluído e passível de medição após validação do Departamento de TI, mediante inspeção visual, testes funcionais e entrega da documentação técnica exigida.</w:t>
      </w:r>
    </w:p>
    <w:p w14:paraId="19C3C292" w14:textId="77777777" w:rsidR="00B168B5" w:rsidRDefault="00B168B5" w:rsidP="00EE1228">
      <w:pPr>
        <w:widowControl w:val="0"/>
        <w:spacing w:line="276" w:lineRule="auto"/>
        <w:jc w:val="both"/>
        <w:rPr>
          <w:rFonts w:cs="Arial"/>
          <w:szCs w:val="20"/>
        </w:rPr>
      </w:pPr>
    </w:p>
    <w:p w14:paraId="060C1483" w14:textId="77777777" w:rsidR="00B168B5" w:rsidRDefault="006A4C1F" w:rsidP="00EE1228">
      <w:pPr>
        <w:widowControl w:val="0"/>
        <w:spacing w:line="276" w:lineRule="auto"/>
        <w:jc w:val="both"/>
        <w:rPr>
          <w:rFonts w:cs="Arial"/>
          <w:b/>
          <w:bCs/>
          <w:szCs w:val="20"/>
        </w:rPr>
      </w:pPr>
      <w:r>
        <w:rPr>
          <w:rFonts w:cs="Arial"/>
          <w:b/>
          <w:bCs/>
          <w:szCs w:val="20"/>
        </w:rPr>
        <w:t>ITEM 4 - PRESTAÇÃO DE SERVIÇO - INSTALAÇÃO DE RACK E MONTAGEM</w:t>
      </w:r>
    </w:p>
    <w:p w14:paraId="187BA548" w14:textId="77777777" w:rsidR="00B168B5" w:rsidRDefault="006A4C1F" w:rsidP="00EE1228">
      <w:pPr>
        <w:widowControl w:val="0"/>
        <w:spacing w:line="276" w:lineRule="auto"/>
        <w:jc w:val="both"/>
        <w:rPr>
          <w:rFonts w:cs="Arial"/>
          <w:szCs w:val="20"/>
        </w:rPr>
      </w:pPr>
      <w:r>
        <w:rPr>
          <w:rFonts w:cs="Arial"/>
          <w:szCs w:val="20"/>
        </w:rPr>
        <w:t xml:space="preserve">Serviço especializado de instalação, montagem e organização de rack de telecomunicações, incluindo o posicionamento e conexão de cabos de rede e energia, dispositivos ativos (switches, roteadores, etc.) e acessórios, garantindo eficiência e segurança, conforme normas técnicas vigentes. </w:t>
      </w:r>
    </w:p>
    <w:p w14:paraId="5A807DC4" w14:textId="77777777" w:rsidR="00B168B5" w:rsidRDefault="006A4C1F" w:rsidP="00EE1228">
      <w:pPr>
        <w:widowControl w:val="0"/>
        <w:spacing w:line="276" w:lineRule="auto"/>
        <w:jc w:val="both"/>
        <w:rPr>
          <w:rFonts w:cs="Arial"/>
          <w:b/>
          <w:bCs/>
          <w:szCs w:val="20"/>
        </w:rPr>
      </w:pPr>
      <w:r>
        <w:rPr>
          <w:rFonts w:cs="Arial"/>
          <w:b/>
          <w:bCs/>
          <w:szCs w:val="20"/>
        </w:rPr>
        <w:t>Especificações técnicas:</w:t>
      </w:r>
    </w:p>
    <w:p w14:paraId="0E65B467" w14:textId="77777777" w:rsidR="00B168B5" w:rsidRDefault="006A4C1F" w:rsidP="00EE1228">
      <w:pPr>
        <w:widowControl w:val="0"/>
        <w:spacing w:line="276" w:lineRule="auto"/>
        <w:jc w:val="both"/>
        <w:rPr>
          <w:rFonts w:cs="Arial"/>
          <w:szCs w:val="20"/>
        </w:rPr>
      </w:pPr>
      <w:r>
        <w:rPr>
          <w:rFonts w:cs="Arial"/>
          <w:szCs w:val="20"/>
        </w:rPr>
        <w:t>A execução do serviço deve seguir as normas TIA/EIA-568-C (padrões de cabeamento estruturado), TIA/EIA-569-B (espaços e caminhos de telecomunicações) e TIA-606-C (sistema de identificação de infraestrutura de telecomunicações).</w:t>
      </w:r>
    </w:p>
    <w:p w14:paraId="6EC691FB" w14:textId="77777777" w:rsidR="00B168B5" w:rsidRDefault="006A4C1F" w:rsidP="00EE1228">
      <w:pPr>
        <w:widowControl w:val="0"/>
        <w:spacing w:line="276" w:lineRule="auto"/>
        <w:jc w:val="both"/>
        <w:rPr>
          <w:rFonts w:cs="Arial"/>
          <w:szCs w:val="20"/>
        </w:rPr>
      </w:pPr>
      <w:r>
        <w:rPr>
          <w:rFonts w:cs="Arial"/>
          <w:szCs w:val="20"/>
        </w:rPr>
        <w:t>Deverá ser realizado a instalação conforme NBR 14565;</w:t>
      </w:r>
    </w:p>
    <w:p w14:paraId="52DB3DB9" w14:textId="77777777" w:rsidR="00B168B5" w:rsidRDefault="006A4C1F" w:rsidP="00EE1228">
      <w:pPr>
        <w:widowControl w:val="0"/>
        <w:spacing w:line="276" w:lineRule="auto"/>
        <w:jc w:val="both"/>
        <w:rPr>
          <w:rFonts w:cs="Arial"/>
          <w:b/>
          <w:bCs/>
          <w:szCs w:val="20"/>
        </w:rPr>
      </w:pPr>
      <w:r>
        <w:rPr>
          <w:rFonts w:cs="Arial"/>
          <w:b/>
          <w:bCs/>
          <w:szCs w:val="20"/>
        </w:rPr>
        <w:t>Montagem do rack:</w:t>
      </w:r>
    </w:p>
    <w:p w14:paraId="3FDBBFA5" w14:textId="77777777" w:rsidR="00B168B5" w:rsidRDefault="006A4C1F" w:rsidP="00EE1228">
      <w:pPr>
        <w:widowControl w:val="0"/>
        <w:spacing w:line="276" w:lineRule="auto"/>
        <w:jc w:val="both"/>
        <w:rPr>
          <w:rFonts w:cs="Arial"/>
          <w:szCs w:val="20"/>
        </w:rPr>
      </w:pPr>
      <w:r>
        <w:rPr>
          <w:rFonts w:cs="Arial"/>
          <w:szCs w:val="20"/>
        </w:rPr>
        <w:t>O rack deve ser instalado e nivelado no local designado, utilizando parafusos e buchas adequados fornecidos pela CONTRATADA, para garantir estabilidade e segurança dos equipamentos.</w:t>
      </w:r>
    </w:p>
    <w:p w14:paraId="6C53E3D2" w14:textId="77777777" w:rsidR="00B168B5" w:rsidRDefault="006A4C1F" w:rsidP="00EE1228">
      <w:pPr>
        <w:widowControl w:val="0"/>
        <w:spacing w:line="276" w:lineRule="auto"/>
        <w:jc w:val="both"/>
        <w:rPr>
          <w:rFonts w:cs="Arial"/>
          <w:szCs w:val="20"/>
        </w:rPr>
      </w:pPr>
      <w:r>
        <w:rPr>
          <w:rFonts w:cs="Arial"/>
          <w:szCs w:val="20"/>
        </w:rPr>
        <w:t>Deve ser seguido o padrão ABNT NBR 5280 para racks de telecomunicações quanto à montagem e segurança do rack.</w:t>
      </w:r>
    </w:p>
    <w:p w14:paraId="6957E90C" w14:textId="77777777" w:rsidR="00B168B5" w:rsidRDefault="006A4C1F" w:rsidP="00EE1228">
      <w:pPr>
        <w:widowControl w:val="0"/>
        <w:spacing w:line="276" w:lineRule="auto"/>
        <w:jc w:val="both"/>
        <w:rPr>
          <w:rFonts w:cs="Arial"/>
          <w:szCs w:val="20"/>
        </w:rPr>
      </w:pPr>
      <w:r>
        <w:rPr>
          <w:rFonts w:cs="Arial"/>
          <w:szCs w:val="20"/>
        </w:rPr>
        <w:t xml:space="preserve">Guias e organizadores de cabos devem ser instalados e utilizados para permitir a organização eficiente dos cabos de rede e energia. </w:t>
      </w:r>
    </w:p>
    <w:p w14:paraId="6C9451A4" w14:textId="77777777" w:rsidR="00B168B5" w:rsidRDefault="006A4C1F" w:rsidP="00EE1228">
      <w:pPr>
        <w:widowControl w:val="0"/>
        <w:spacing w:line="276" w:lineRule="auto"/>
        <w:jc w:val="both"/>
        <w:rPr>
          <w:rFonts w:cs="Arial"/>
          <w:szCs w:val="20"/>
        </w:rPr>
      </w:pPr>
      <w:r>
        <w:rPr>
          <w:rFonts w:cs="Arial"/>
          <w:szCs w:val="20"/>
        </w:rPr>
        <w:t>A organização e disposição dos equipamentos devem assegurar acessibilidade e facilidade de manutenção, com disposição adequada dos componentes ativos e passivos.</w:t>
      </w:r>
    </w:p>
    <w:p w14:paraId="110CEA15" w14:textId="77777777" w:rsidR="00B168B5" w:rsidRDefault="006A4C1F" w:rsidP="00EE1228">
      <w:pPr>
        <w:widowControl w:val="0"/>
        <w:spacing w:line="276" w:lineRule="auto"/>
        <w:jc w:val="both"/>
        <w:rPr>
          <w:rFonts w:cs="Arial"/>
          <w:b/>
          <w:bCs/>
          <w:szCs w:val="20"/>
        </w:rPr>
      </w:pPr>
      <w:r>
        <w:rPr>
          <w:rFonts w:cs="Arial"/>
          <w:b/>
          <w:bCs/>
          <w:szCs w:val="20"/>
        </w:rPr>
        <w:t>Instalação e organização de dispositivos:</w:t>
      </w:r>
    </w:p>
    <w:p w14:paraId="377CD184" w14:textId="77777777" w:rsidR="00B168B5" w:rsidRDefault="006A4C1F" w:rsidP="00EE1228">
      <w:pPr>
        <w:widowControl w:val="0"/>
        <w:spacing w:line="276" w:lineRule="auto"/>
        <w:jc w:val="both"/>
        <w:rPr>
          <w:rFonts w:cs="Arial"/>
          <w:szCs w:val="20"/>
        </w:rPr>
      </w:pPr>
      <w:r>
        <w:rPr>
          <w:rFonts w:cs="Arial"/>
          <w:b/>
          <w:bCs/>
          <w:szCs w:val="20"/>
        </w:rPr>
        <w:t>Patch Panels:</w:t>
      </w:r>
      <w:r>
        <w:rPr>
          <w:rFonts w:cs="Arial"/>
          <w:szCs w:val="20"/>
        </w:rPr>
        <w:t xml:space="preserve"> Instalação e organização de patch panels conforme a necessidade, com capacidade compatível ao número de pontos de rede previstos, atendendo aos padrões TIA/EIA-568-C para cabeamento de categoria Cat6 ou superior.</w:t>
      </w:r>
    </w:p>
    <w:p w14:paraId="4A7E7D09" w14:textId="77777777" w:rsidR="00B168B5" w:rsidRDefault="006A4C1F" w:rsidP="00EE1228">
      <w:pPr>
        <w:widowControl w:val="0"/>
        <w:spacing w:line="276" w:lineRule="auto"/>
        <w:jc w:val="both"/>
        <w:rPr>
          <w:rFonts w:cs="Arial"/>
          <w:szCs w:val="20"/>
        </w:rPr>
      </w:pPr>
      <w:r>
        <w:rPr>
          <w:rFonts w:cs="Arial"/>
          <w:b/>
          <w:bCs/>
          <w:szCs w:val="20"/>
        </w:rPr>
        <w:lastRenderedPageBreak/>
        <w:t>Equipamentos ativos:</w:t>
      </w:r>
      <w:r>
        <w:rPr>
          <w:rFonts w:cs="Arial"/>
          <w:szCs w:val="20"/>
        </w:rPr>
        <w:t xml:space="preserve"> Montagem e disposição de switches, roteadores e outros dispositivos ativos de rede, utilizando os organizadores de cabos para evitar obstruções ao fluxo de ar e garantir fácil acesso aos equipamentos.</w:t>
      </w:r>
    </w:p>
    <w:p w14:paraId="718F9211" w14:textId="77777777" w:rsidR="00B168B5" w:rsidRDefault="006A4C1F" w:rsidP="00EE1228">
      <w:pPr>
        <w:widowControl w:val="0"/>
        <w:spacing w:line="276" w:lineRule="auto"/>
        <w:jc w:val="both"/>
        <w:rPr>
          <w:rFonts w:cs="Arial"/>
          <w:szCs w:val="20"/>
        </w:rPr>
      </w:pPr>
      <w:r>
        <w:rPr>
          <w:rFonts w:cs="Arial"/>
          <w:b/>
          <w:bCs/>
          <w:szCs w:val="20"/>
        </w:rPr>
        <w:t>Organização de cabos:</w:t>
      </w:r>
      <w:r>
        <w:rPr>
          <w:rFonts w:cs="Arial"/>
          <w:szCs w:val="20"/>
        </w:rPr>
        <w:t xml:space="preserve"> Cabos de rede e energia devem ser dispostos separadamente para evitar interferência eletromagnética (EMI), mantendo uma organização visual clara, conforme a norma TIA/EIA-569-B.</w:t>
      </w:r>
    </w:p>
    <w:p w14:paraId="2BE3812D" w14:textId="77777777" w:rsidR="00B168B5" w:rsidRDefault="006A4C1F" w:rsidP="00EE1228">
      <w:pPr>
        <w:widowControl w:val="0"/>
        <w:spacing w:line="276" w:lineRule="auto"/>
        <w:jc w:val="both"/>
        <w:rPr>
          <w:rFonts w:cs="Arial"/>
          <w:szCs w:val="20"/>
        </w:rPr>
      </w:pPr>
      <w:r>
        <w:rPr>
          <w:rFonts w:cs="Arial"/>
          <w:szCs w:val="20"/>
        </w:rPr>
        <w:t xml:space="preserve">Os cabos quando terminados no rack devem ser amarrados com velcro (disponibilizado pela CONTRATADA), e deve seguir a orientação do patch panel, evitando grandes formações de cabos de um único lado. </w:t>
      </w:r>
    </w:p>
    <w:p w14:paraId="51DF5D82" w14:textId="77777777" w:rsidR="00B168B5" w:rsidRDefault="006A4C1F" w:rsidP="00EE1228">
      <w:pPr>
        <w:widowControl w:val="0"/>
        <w:spacing w:line="276" w:lineRule="auto"/>
        <w:jc w:val="both"/>
        <w:rPr>
          <w:rFonts w:cs="Arial"/>
          <w:szCs w:val="20"/>
        </w:rPr>
      </w:pPr>
      <w:r>
        <w:rPr>
          <w:rFonts w:cs="Arial"/>
          <w:szCs w:val="20"/>
        </w:rPr>
        <w:t>O rack e todos os equipamentos conectados devem ser aterrados conforme a norma ABNT NBR 5410 (Instalações elétricas de baixa tensão), garantindo a proteção de usuários e dispositivos.</w:t>
      </w:r>
    </w:p>
    <w:p w14:paraId="01132CFB" w14:textId="77777777" w:rsidR="00B168B5" w:rsidRDefault="006A4C1F" w:rsidP="00EE1228">
      <w:pPr>
        <w:widowControl w:val="0"/>
        <w:spacing w:line="276" w:lineRule="auto"/>
        <w:jc w:val="both"/>
        <w:rPr>
          <w:rFonts w:cs="Arial"/>
          <w:szCs w:val="20"/>
        </w:rPr>
      </w:pPr>
      <w:r>
        <w:rPr>
          <w:rFonts w:cs="Arial"/>
          <w:szCs w:val="20"/>
        </w:rPr>
        <w:t>Todos os cabos de rede, energia e conexões devem ser identificados de maneira clara e durável, conforme a norma TIA-606-C, facilitando manutenções e futuras expansões.</w:t>
      </w:r>
    </w:p>
    <w:p w14:paraId="57B14A1C" w14:textId="77777777" w:rsidR="00B168B5" w:rsidRDefault="006A4C1F" w:rsidP="00EE1228">
      <w:pPr>
        <w:widowControl w:val="0"/>
        <w:spacing w:line="276" w:lineRule="auto"/>
        <w:jc w:val="both"/>
        <w:rPr>
          <w:rFonts w:cs="Arial"/>
          <w:szCs w:val="20"/>
        </w:rPr>
      </w:pPr>
      <w:r>
        <w:rPr>
          <w:rFonts w:cs="Arial"/>
          <w:szCs w:val="20"/>
        </w:rPr>
        <w:t>A CONTRATADA deverá prever o uso de andaimes, escadas ou outros equipamentos adequados para acesso seguro às áreas de difícil acesso, e seguir todas as normas de segurança do trabalho, incluindo NR-10 (Segurança em Instalações e Serviços em Eletricidade) e NR-35 (Trabalho em Altura).</w:t>
      </w:r>
    </w:p>
    <w:p w14:paraId="47750577" w14:textId="77777777" w:rsidR="00B168B5" w:rsidRDefault="006A4C1F" w:rsidP="00EE1228">
      <w:pPr>
        <w:widowControl w:val="0"/>
        <w:spacing w:line="276" w:lineRule="auto"/>
        <w:jc w:val="both"/>
        <w:rPr>
          <w:rFonts w:cs="Arial"/>
          <w:szCs w:val="20"/>
        </w:rPr>
      </w:pPr>
      <w:r>
        <w:rPr>
          <w:rFonts w:cs="Arial"/>
          <w:szCs w:val="20"/>
        </w:rPr>
        <w:t>A disposição dos equipamentos deve garantir o fluxo de ar adequado, prevenindo superaquecimento e aumentando a vida útil dos dispositivos, respeitando os espaços entre os componentes conforme as melhores práticas de gerenciamento térmico.</w:t>
      </w:r>
    </w:p>
    <w:p w14:paraId="6F5F7DBF" w14:textId="77777777" w:rsidR="00B168B5" w:rsidRDefault="006A4C1F" w:rsidP="00EE1228">
      <w:pPr>
        <w:widowControl w:val="0"/>
        <w:spacing w:line="276" w:lineRule="auto"/>
        <w:jc w:val="both"/>
        <w:rPr>
          <w:rFonts w:cs="Arial"/>
          <w:szCs w:val="20"/>
        </w:rPr>
      </w:pPr>
      <w:r>
        <w:rPr>
          <w:rFonts w:cs="Arial"/>
          <w:szCs w:val="20"/>
        </w:rPr>
        <w:t>Após a instalação e organização dos cabos e dispositivos, todos os pontos de rede devem ser testados conforme a norma TIA/EIA-568-C.2..</w:t>
      </w:r>
    </w:p>
    <w:p w14:paraId="3D67E838" w14:textId="77777777" w:rsidR="00B168B5" w:rsidRDefault="006A4C1F" w:rsidP="00EE1228">
      <w:pPr>
        <w:widowControl w:val="0"/>
        <w:spacing w:line="276" w:lineRule="auto"/>
        <w:jc w:val="both"/>
        <w:rPr>
          <w:rFonts w:cs="Arial"/>
          <w:b/>
          <w:bCs/>
          <w:szCs w:val="20"/>
        </w:rPr>
      </w:pPr>
      <w:r>
        <w:rPr>
          <w:rFonts w:cs="Arial"/>
          <w:szCs w:val="20"/>
        </w:rPr>
        <w:t xml:space="preserve">A CONTRATADA deverá documentar todo o RACK e enviar para o Departamento de TI do Município. </w:t>
      </w:r>
      <w:r>
        <w:rPr>
          <w:rFonts w:cs="Arial"/>
          <w:b/>
          <w:bCs/>
          <w:szCs w:val="20"/>
        </w:rPr>
        <w:t>A CONTRATADA será responsável pelo fornecimento de todo o material necessário não previsto em materiais</w:t>
      </w:r>
    </w:p>
    <w:p w14:paraId="56449278" w14:textId="77777777" w:rsidR="00B168B5" w:rsidRDefault="006A4C1F" w:rsidP="00EE1228">
      <w:pPr>
        <w:widowControl w:val="0"/>
        <w:spacing w:line="276" w:lineRule="auto"/>
        <w:jc w:val="both"/>
        <w:rPr>
          <w:rFonts w:cs="Arial"/>
          <w:szCs w:val="20"/>
        </w:rPr>
      </w:pPr>
      <w:r>
        <w:rPr>
          <w:rFonts w:cs="Arial"/>
          <w:szCs w:val="20"/>
        </w:rPr>
        <w:t>O serviço somente será considerado concluído e passível de medição após validação do Departamento de TI, mediante inspeção visual, testes funcionais e entrega da documentação técnica exigida.</w:t>
      </w:r>
    </w:p>
    <w:p w14:paraId="1FB3F58A" w14:textId="77777777" w:rsidR="00B168B5" w:rsidRDefault="00B168B5" w:rsidP="00EE1228">
      <w:pPr>
        <w:widowControl w:val="0"/>
        <w:spacing w:line="276" w:lineRule="auto"/>
        <w:jc w:val="both"/>
        <w:rPr>
          <w:rFonts w:cs="Arial"/>
          <w:szCs w:val="20"/>
        </w:rPr>
      </w:pPr>
    </w:p>
    <w:p w14:paraId="55DF70D8" w14:textId="77777777" w:rsidR="00B168B5" w:rsidRDefault="006A4C1F" w:rsidP="00EE1228">
      <w:pPr>
        <w:widowControl w:val="0"/>
        <w:spacing w:line="276" w:lineRule="auto"/>
        <w:jc w:val="both"/>
        <w:rPr>
          <w:rFonts w:cs="Arial"/>
          <w:b/>
          <w:bCs/>
          <w:szCs w:val="20"/>
        </w:rPr>
      </w:pPr>
      <w:r>
        <w:rPr>
          <w:rFonts w:cs="Arial"/>
          <w:b/>
          <w:bCs/>
          <w:szCs w:val="20"/>
        </w:rPr>
        <w:t>ITEM 5 - PRESTAÇÃO DE SERVIÇO - ORGANIZAÇÃO E LIMPEZA DE RACK</w:t>
      </w:r>
    </w:p>
    <w:p w14:paraId="77F8F3C5" w14:textId="77777777" w:rsidR="00B168B5" w:rsidRDefault="006A4C1F" w:rsidP="00EE1228">
      <w:pPr>
        <w:widowControl w:val="0"/>
        <w:spacing w:line="276" w:lineRule="auto"/>
        <w:jc w:val="both"/>
        <w:rPr>
          <w:rFonts w:cs="Arial"/>
          <w:szCs w:val="20"/>
        </w:rPr>
      </w:pPr>
      <w:r>
        <w:rPr>
          <w:rFonts w:cs="Arial"/>
          <w:szCs w:val="20"/>
        </w:rPr>
        <w:t>Serviço especializado de organização e readequação de rack de telecomunicações já instalado, com rearranjo dos cabos de rede, energia e demais dispositivos, visando otimizar o fluxo de ar, reduzir interferências e melhorar a acessibilidade.</w:t>
      </w:r>
    </w:p>
    <w:p w14:paraId="24ACBC96" w14:textId="77777777" w:rsidR="00B168B5" w:rsidRDefault="006A4C1F" w:rsidP="00EE1228">
      <w:pPr>
        <w:widowControl w:val="0"/>
        <w:spacing w:line="276" w:lineRule="auto"/>
        <w:jc w:val="both"/>
        <w:rPr>
          <w:rFonts w:cs="Arial"/>
          <w:szCs w:val="20"/>
        </w:rPr>
      </w:pPr>
      <w:r>
        <w:rPr>
          <w:rFonts w:cs="Arial"/>
          <w:b/>
          <w:bCs/>
          <w:szCs w:val="20"/>
        </w:rPr>
        <w:t xml:space="preserve">Especificações técnicas: </w:t>
      </w:r>
      <w:r>
        <w:rPr>
          <w:rFonts w:cs="Arial"/>
          <w:szCs w:val="20"/>
        </w:rPr>
        <w:t>A organização deve atender às diretrizes das normas TIA/EIA-568-C (para cabeamento estruturado) e TIA/EIA-569-B (relativas a espaços e caminhos de telecomunicações).</w:t>
      </w:r>
    </w:p>
    <w:p w14:paraId="11CB8F40" w14:textId="77777777" w:rsidR="00B168B5" w:rsidRDefault="006A4C1F" w:rsidP="00EE1228">
      <w:pPr>
        <w:widowControl w:val="0"/>
        <w:spacing w:line="276" w:lineRule="auto"/>
        <w:jc w:val="both"/>
        <w:rPr>
          <w:rFonts w:cs="Arial"/>
          <w:szCs w:val="20"/>
        </w:rPr>
      </w:pPr>
      <w:r>
        <w:rPr>
          <w:rFonts w:cs="Arial"/>
          <w:szCs w:val="20"/>
        </w:rPr>
        <w:t>Todos os cabos de rede, energia e periféricos devem ser devidamente etiquetados conforme a norma TIA-606-C, para facilitar a identificação e futuras manutenções.</w:t>
      </w:r>
    </w:p>
    <w:p w14:paraId="49434C09" w14:textId="77777777" w:rsidR="00B168B5" w:rsidRDefault="006A4C1F" w:rsidP="00EE1228">
      <w:pPr>
        <w:widowControl w:val="0"/>
        <w:spacing w:line="276" w:lineRule="auto"/>
        <w:jc w:val="both"/>
        <w:rPr>
          <w:rFonts w:cs="Arial"/>
          <w:szCs w:val="20"/>
        </w:rPr>
      </w:pPr>
      <w:r>
        <w:rPr>
          <w:rFonts w:cs="Arial"/>
          <w:szCs w:val="20"/>
        </w:rPr>
        <w:t>Utilização de organizadores de cabos verticais e horizontais com capacidade compatível, para uma disposição adequada dos cabos, evitando cruzamentos e nós que possam comprometer o desempenho.</w:t>
      </w:r>
    </w:p>
    <w:p w14:paraId="35C8E18B" w14:textId="77777777" w:rsidR="00B168B5" w:rsidRDefault="006A4C1F" w:rsidP="00EE1228">
      <w:pPr>
        <w:widowControl w:val="0"/>
        <w:spacing w:line="276" w:lineRule="auto"/>
        <w:jc w:val="both"/>
        <w:rPr>
          <w:rFonts w:cs="Arial"/>
          <w:szCs w:val="20"/>
        </w:rPr>
      </w:pPr>
      <w:r>
        <w:rPr>
          <w:rFonts w:cs="Arial"/>
          <w:szCs w:val="20"/>
        </w:rPr>
        <w:t>Deverá ser realizado a instalação conforme NBR 14565;</w:t>
      </w:r>
    </w:p>
    <w:p w14:paraId="76815707" w14:textId="77777777" w:rsidR="00B168B5" w:rsidRDefault="006A4C1F" w:rsidP="00EE1228">
      <w:pPr>
        <w:widowControl w:val="0"/>
        <w:spacing w:line="276" w:lineRule="auto"/>
        <w:jc w:val="both"/>
        <w:rPr>
          <w:rFonts w:cs="Arial"/>
          <w:szCs w:val="20"/>
        </w:rPr>
      </w:pPr>
      <w:r>
        <w:rPr>
          <w:rFonts w:cs="Arial"/>
          <w:szCs w:val="20"/>
        </w:rPr>
        <w:t xml:space="preserve">Os cabos quando terminados no rack devem ser amarrados com velcro, e deve seguir a orientação do patch panel, evitando grandes formações de cabos de um único lado. </w:t>
      </w:r>
    </w:p>
    <w:p w14:paraId="5AF496F6" w14:textId="77777777" w:rsidR="00B168B5" w:rsidRDefault="006A4C1F" w:rsidP="00EE1228">
      <w:pPr>
        <w:widowControl w:val="0"/>
        <w:spacing w:line="276" w:lineRule="auto"/>
        <w:jc w:val="both"/>
        <w:rPr>
          <w:rFonts w:cs="Arial"/>
          <w:szCs w:val="20"/>
        </w:rPr>
      </w:pPr>
      <w:r>
        <w:rPr>
          <w:rFonts w:cs="Arial"/>
          <w:szCs w:val="20"/>
        </w:rPr>
        <w:t>A reorganização deve permitir o fluxo de ar adequado dentro do rack, de acordo com as melhores práticas de gerenciamento térmico, minimizando a chance de sobreaquecimento dos equipamentos.</w:t>
      </w:r>
    </w:p>
    <w:p w14:paraId="7450391A" w14:textId="77777777" w:rsidR="00B168B5" w:rsidRDefault="006A4C1F" w:rsidP="00EE1228">
      <w:pPr>
        <w:widowControl w:val="0"/>
        <w:spacing w:line="276" w:lineRule="auto"/>
        <w:jc w:val="both"/>
        <w:rPr>
          <w:rFonts w:cs="Arial"/>
          <w:szCs w:val="20"/>
        </w:rPr>
      </w:pPr>
      <w:r>
        <w:rPr>
          <w:rFonts w:cs="Arial"/>
          <w:szCs w:val="20"/>
        </w:rPr>
        <w:t>A CONTRATADA deverá prever o uso de andaimes, escadas ou outros equipamentos adequados para acesso seguro às áreas de difícil acesso, e seguir todas as normas de segurança do trabalho, incluindo NR-10 (Segurança em Instalações e Serviços em Eletricidade) e NR-35 (Trabalho em Altura).</w:t>
      </w:r>
    </w:p>
    <w:p w14:paraId="44AB7D33" w14:textId="77777777" w:rsidR="00B168B5" w:rsidRDefault="006A4C1F" w:rsidP="00EE1228">
      <w:pPr>
        <w:widowControl w:val="0"/>
        <w:spacing w:line="276" w:lineRule="auto"/>
        <w:jc w:val="both"/>
        <w:rPr>
          <w:rFonts w:cs="Arial"/>
          <w:szCs w:val="20"/>
        </w:rPr>
      </w:pPr>
      <w:r>
        <w:rPr>
          <w:rFonts w:cs="Arial"/>
          <w:szCs w:val="20"/>
        </w:rPr>
        <w:t>Após a organização, deve ser realizado o teste dos cabos utilizando equipamento adequado, conforme a norma TIA-568-C.2, para garantir o desempenho correto de todos os pontos reorganizados.</w:t>
      </w:r>
    </w:p>
    <w:p w14:paraId="01EEF6F5" w14:textId="77777777" w:rsidR="00B168B5" w:rsidRDefault="006A4C1F" w:rsidP="00EE1228">
      <w:pPr>
        <w:widowControl w:val="0"/>
        <w:spacing w:line="276" w:lineRule="auto"/>
        <w:jc w:val="both"/>
        <w:rPr>
          <w:rFonts w:cs="Arial"/>
          <w:szCs w:val="20"/>
        </w:rPr>
      </w:pPr>
      <w:r>
        <w:rPr>
          <w:rFonts w:cs="Arial"/>
          <w:szCs w:val="20"/>
        </w:rPr>
        <w:t>Caso sejam identificados cabos danificados ou fora do padrão, devem ser substituídos por cabos fornecidos pelo MUNICÍPIO ou pela CONTRATADA, conforme cada situação.</w:t>
      </w:r>
    </w:p>
    <w:p w14:paraId="4784B7EC" w14:textId="77777777" w:rsidR="00B168B5" w:rsidRDefault="006A4C1F" w:rsidP="00EE1228">
      <w:pPr>
        <w:widowControl w:val="0"/>
        <w:spacing w:line="276" w:lineRule="auto"/>
        <w:jc w:val="both"/>
        <w:rPr>
          <w:rFonts w:cs="Arial"/>
          <w:szCs w:val="20"/>
        </w:rPr>
      </w:pPr>
      <w:r>
        <w:rPr>
          <w:rFonts w:cs="Arial"/>
          <w:szCs w:val="20"/>
        </w:rPr>
        <w:t>O rack deve ser devidamente limpo, com aspirador ou outros materiais necessários para a limpeza;</w:t>
      </w:r>
    </w:p>
    <w:p w14:paraId="4990A4F0" w14:textId="77777777" w:rsidR="00B168B5" w:rsidRDefault="006A4C1F" w:rsidP="00EE1228">
      <w:pPr>
        <w:widowControl w:val="0"/>
        <w:spacing w:line="276" w:lineRule="auto"/>
        <w:jc w:val="both"/>
        <w:rPr>
          <w:rFonts w:cs="Arial"/>
          <w:b/>
          <w:bCs/>
          <w:szCs w:val="20"/>
        </w:rPr>
      </w:pPr>
      <w:r>
        <w:rPr>
          <w:rFonts w:cs="Arial"/>
          <w:b/>
          <w:bCs/>
          <w:szCs w:val="20"/>
        </w:rPr>
        <w:t xml:space="preserve">A CONTRATADA será responsável pelo fornecimento de todo o material necessário não previsto em </w:t>
      </w:r>
      <w:r>
        <w:rPr>
          <w:rFonts w:cs="Arial"/>
          <w:b/>
          <w:bCs/>
          <w:szCs w:val="20"/>
        </w:rPr>
        <w:lastRenderedPageBreak/>
        <w:t>materiais</w:t>
      </w:r>
    </w:p>
    <w:p w14:paraId="4D14719D" w14:textId="77777777" w:rsidR="00B168B5" w:rsidRDefault="006A4C1F" w:rsidP="00EE1228">
      <w:pPr>
        <w:widowControl w:val="0"/>
        <w:spacing w:line="276" w:lineRule="auto"/>
        <w:jc w:val="both"/>
        <w:rPr>
          <w:rFonts w:cs="Arial"/>
          <w:szCs w:val="20"/>
        </w:rPr>
      </w:pPr>
      <w:r>
        <w:rPr>
          <w:rFonts w:cs="Arial"/>
          <w:szCs w:val="20"/>
        </w:rPr>
        <w:t>O serviço somente será considerado concluído e passível de medição após validação do Departamento de TI, mediante inspeção visual, testes funcionais e entrega da documentação técnica exigida.</w:t>
      </w:r>
    </w:p>
    <w:p w14:paraId="2457797D" w14:textId="77777777" w:rsidR="00B168B5" w:rsidRDefault="00B168B5" w:rsidP="00EE1228">
      <w:pPr>
        <w:widowControl w:val="0"/>
        <w:spacing w:line="276" w:lineRule="auto"/>
        <w:jc w:val="both"/>
        <w:rPr>
          <w:rFonts w:cs="Arial"/>
          <w:szCs w:val="20"/>
        </w:rPr>
      </w:pPr>
    </w:p>
    <w:p w14:paraId="4ADC8800" w14:textId="77777777" w:rsidR="00B168B5" w:rsidRDefault="006A4C1F" w:rsidP="00EE1228">
      <w:pPr>
        <w:widowControl w:val="0"/>
        <w:spacing w:line="276" w:lineRule="auto"/>
        <w:jc w:val="both"/>
        <w:rPr>
          <w:rFonts w:cs="Arial"/>
          <w:b/>
          <w:bCs/>
          <w:szCs w:val="20"/>
        </w:rPr>
      </w:pPr>
      <w:r>
        <w:rPr>
          <w:rFonts w:cs="Arial"/>
          <w:b/>
          <w:bCs/>
          <w:szCs w:val="20"/>
        </w:rPr>
        <w:t>ITEM 6 - PRESTAÇÃO DE SERVIÇO - INSTALAÇÃO DE ELETRODUTO, CAIXA DE PASSAGEM, CONDULETE</w:t>
      </w:r>
    </w:p>
    <w:p w14:paraId="095A4ECE" w14:textId="77777777" w:rsidR="00B168B5" w:rsidRDefault="006A4C1F" w:rsidP="00EE1228">
      <w:pPr>
        <w:widowControl w:val="0"/>
        <w:spacing w:line="276" w:lineRule="auto"/>
        <w:jc w:val="both"/>
        <w:rPr>
          <w:rFonts w:cs="Arial"/>
          <w:szCs w:val="20"/>
        </w:rPr>
      </w:pPr>
      <w:r>
        <w:rPr>
          <w:rFonts w:cs="Arial"/>
          <w:szCs w:val="20"/>
        </w:rPr>
        <w:t>Instalação de eletroduto rígido para passagem e proteção de cabos, de acordo com as normas aplicáveis de segurança e telecomunicações.</w:t>
      </w:r>
    </w:p>
    <w:p w14:paraId="688DF067" w14:textId="77777777" w:rsidR="00B168B5" w:rsidRDefault="006A4C1F" w:rsidP="00EE1228">
      <w:pPr>
        <w:widowControl w:val="0"/>
        <w:spacing w:line="276" w:lineRule="auto"/>
        <w:jc w:val="both"/>
        <w:rPr>
          <w:rFonts w:cs="Arial"/>
          <w:b/>
          <w:bCs/>
          <w:szCs w:val="20"/>
        </w:rPr>
      </w:pPr>
      <w:r>
        <w:rPr>
          <w:rFonts w:cs="Arial"/>
          <w:b/>
          <w:bCs/>
          <w:szCs w:val="20"/>
        </w:rPr>
        <w:t>Especificações técnicas:</w:t>
      </w:r>
    </w:p>
    <w:p w14:paraId="284C88C5" w14:textId="77777777" w:rsidR="00B168B5" w:rsidRDefault="006A4C1F" w:rsidP="00EE1228">
      <w:pPr>
        <w:widowControl w:val="0"/>
        <w:spacing w:line="276" w:lineRule="auto"/>
        <w:jc w:val="both"/>
        <w:rPr>
          <w:rFonts w:cs="Arial"/>
          <w:szCs w:val="20"/>
        </w:rPr>
      </w:pPr>
      <w:r>
        <w:rPr>
          <w:rFonts w:cs="Arial"/>
          <w:szCs w:val="20"/>
        </w:rPr>
        <w:t>A instalação deve seguir as diretrizes da TIA/EIA-569-B, garantindo que os eletrodutos sejam dimensionados adequadamente para o volume de cabos a ser passado, preservando a integridade dos condutores e respeitando os raios mínimos de curvatura.</w:t>
      </w:r>
    </w:p>
    <w:p w14:paraId="1B27AFE1" w14:textId="77777777" w:rsidR="00B168B5" w:rsidRDefault="006A4C1F" w:rsidP="00EE1228">
      <w:pPr>
        <w:widowControl w:val="0"/>
        <w:spacing w:line="276" w:lineRule="auto"/>
        <w:jc w:val="both"/>
        <w:rPr>
          <w:rFonts w:cs="Arial"/>
          <w:szCs w:val="20"/>
        </w:rPr>
      </w:pPr>
      <w:r>
        <w:rPr>
          <w:rFonts w:cs="Arial"/>
          <w:szCs w:val="20"/>
        </w:rPr>
        <w:t>Deverá ser realizado a instalação conforme NBR 14565;</w:t>
      </w:r>
    </w:p>
    <w:p w14:paraId="5C931B0F" w14:textId="77777777" w:rsidR="00B168B5" w:rsidRDefault="006A4C1F" w:rsidP="00EE1228">
      <w:pPr>
        <w:widowControl w:val="0"/>
        <w:spacing w:line="276" w:lineRule="auto"/>
        <w:jc w:val="both"/>
        <w:rPr>
          <w:rFonts w:cs="Arial"/>
          <w:szCs w:val="20"/>
        </w:rPr>
      </w:pPr>
      <w:r>
        <w:rPr>
          <w:rFonts w:cs="Arial"/>
          <w:szCs w:val="20"/>
        </w:rPr>
        <w:t>Os eletrodutos podem ser instalados em paredes de concreto, em divisórias, forros, teto, conforme orientação do Departamento de TI.</w:t>
      </w:r>
    </w:p>
    <w:p w14:paraId="128203DD" w14:textId="77777777" w:rsidR="00B168B5" w:rsidRDefault="006A4C1F" w:rsidP="00EE1228">
      <w:pPr>
        <w:widowControl w:val="0"/>
        <w:spacing w:line="276" w:lineRule="auto"/>
        <w:jc w:val="both"/>
        <w:rPr>
          <w:rFonts w:cs="Arial"/>
          <w:szCs w:val="20"/>
        </w:rPr>
      </w:pPr>
      <w:r>
        <w:rPr>
          <w:rFonts w:cs="Arial"/>
          <w:szCs w:val="20"/>
        </w:rPr>
        <w:t>Acompanhando cada condulete (caixa de passagem), deverá ser fornecida uma tampa cega, para o espaço não utilizado.</w:t>
      </w:r>
    </w:p>
    <w:p w14:paraId="20DB00F7" w14:textId="77777777" w:rsidR="00B168B5" w:rsidRDefault="006A4C1F" w:rsidP="00EE1228">
      <w:pPr>
        <w:widowControl w:val="0"/>
        <w:spacing w:line="276" w:lineRule="auto"/>
        <w:jc w:val="both"/>
        <w:rPr>
          <w:rFonts w:cs="Arial"/>
          <w:szCs w:val="20"/>
        </w:rPr>
      </w:pPr>
      <w:r>
        <w:rPr>
          <w:rFonts w:cs="Arial"/>
          <w:szCs w:val="20"/>
        </w:rPr>
        <w:t>No caso dos conduletes para DADOS, o mesmo deverá estar sem tampa, visto a previsão da tampa para 2x rj45 em materiais, conforme projeto especificado pelo TI.</w:t>
      </w:r>
    </w:p>
    <w:p w14:paraId="0CC0C8BE" w14:textId="77777777" w:rsidR="00B168B5" w:rsidRDefault="006A4C1F" w:rsidP="00EE1228">
      <w:pPr>
        <w:widowControl w:val="0"/>
        <w:spacing w:line="276" w:lineRule="auto"/>
        <w:jc w:val="both"/>
        <w:rPr>
          <w:rFonts w:cs="Arial"/>
          <w:szCs w:val="20"/>
        </w:rPr>
      </w:pPr>
      <w:r>
        <w:rPr>
          <w:rFonts w:cs="Arial"/>
          <w:szCs w:val="20"/>
        </w:rPr>
        <w:t>Os eletrodutos e conduletes utilizados em instalações expostas a intempéries deverão ser instalados de modo a garantir a perfeita vedação da instalação.</w:t>
      </w:r>
    </w:p>
    <w:p w14:paraId="5AE1DFAA" w14:textId="77777777" w:rsidR="00B168B5" w:rsidRDefault="006A4C1F" w:rsidP="00EE1228">
      <w:pPr>
        <w:widowControl w:val="0"/>
        <w:spacing w:line="276" w:lineRule="auto"/>
        <w:jc w:val="both"/>
        <w:rPr>
          <w:rFonts w:cs="Arial"/>
          <w:szCs w:val="20"/>
        </w:rPr>
      </w:pPr>
      <w:r>
        <w:rPr>
          <w:rFonts w:cs="Arial"/>
          <w:szCs w:val="20"/>
        </w:rPr>
        <w:t>As conexões e junções do eletroduto devem ser realizadas com conectores e acopladores adequados, que garantam a integridade da instalação e a segurança elétrica fornecidos pela CONTRATADA.</w:t>
      </w:r>
    </w:p>
    <w:p w14:paraId="264E50E7" w14:textId="77777777" w:rsidR="00B168B5" w:rsidRDefault="006A4C1F" w:rsidP="00EE1228">
      <w:pPr>
        <w:widowControl w:val="0"/>
        <w:spacing w:line="276" w:lineRule="auto"/>
        <w:jc w:val="both"/>
        <w:rPr>
          <w:rFonts w:cs="Arial"/>
          <w:szCs w:val="20"/>
        </w:rPr>
      </w:pPr>
      <w:r>
        <w:rPr>
          <w:rFonts w:cs="Arial"/>
          <w:szCs w:val="20"/>
        </w:rPr>
        <w:t>A instalação dos eletrodutos inclui montagem e fixação dos conduletes, assim como as tampas.</w:t>
      </w:r>
    </w:p>
    <w:p w14:paraId="25828716" w14:textId="77777777" w:rsidR="00B168B5" w:rsidRDefault="006A4C1F" w:rsidP="00EE1228">
      <w:pPr>
        <w:widowControl w:val="0"/>
        <w:spacing w:line="276" w:lineRule="auto"/>
        <w:jc w:val="both"/>
        <w:rPr>
          <w:rFonts w:cs="Arial"/>
          <w:szCs w:val="20"/>
        </w:rPr>
      </w:pPr>
      <w:r>
        <w:rPr>
          <w:rFonts w:cs="Arial"/>
          <w:szCs w:val="20"/>
        </w:rPr>
        <w:t>As fixações em parede, teto ou outra parte da construção deverão ficar a uma distância máxima de 1 metro entre si. Quando acessórios como curvas, deflexões, trocas de nível, desvios horizontais, emendas ou assemelhados forem utilizados, estes deverão ser fixados independente da distância máxima entre as fixações especificadas.</w:t>
      </w:r>
    </w:p>
    <w:p w14:paraId="1B851051" w14:textId="77777777" w:rsidR="00B168B5" w:rsidRDefault="006A4C1F" w:rsidP="00EE1228">
      <w:pPr>
        <w:widowControl w:val="0"/>
        <w:spacing w:line="276" w:lineRule="auto"/>
        <w:jc w:val="both"/>
        <w:rPr>
          <w:rFonts w:cs="Arial"/>
          <w:szCs w:val="20"/>
        </w:rPr>
      </w:pPr>
      <w:r>
        <w:rPr>
          <w:rFonts w:cs="Arial"/>
          <w:szCs w:val="20"/>
        </w:rPr>
        <w:t>Não será admitida a execução de dobras nos eletrodutos; para as deflexões deverão ser utilizadas curvas adequadas pré-fabricadas ou conduletes que atendam às normas quanto ao raio de curvatura admitido para o tipo de cabo a ser instalado;</w:t>
      </w:r>
    </w:p>
    <w:p w14:paraId="5ACFA52D" w14:textId="77777777" w:rsidR="00B168B5" w:rsidRDefault="006A4C1F" w:rsidP="00EE1228">
      <w:pPr>
        <w:widowControl w:val="0"/>
        <w:spacing w:line="276" w:lineRule="auto"/>
        <w:jc w:val="both"/>
        <w:rPr>
          <w:rFonts w:cs="Arial"/>
          <w:szCs w:val="20"/>
        </w:rPr>
      </w:pPr>
      <w:r>
        <w:rPr>
          <w:rFonts w:cs="Arial"/>
          <w:szCs w:val="20"/>
        </w:rPr>
        <w:t>O acoplamento entre eletrodutos e perfilados/eletrocalhas ou canaletas deverá ser feito através de derivação pré-fabricada adequada para a perfeita fixação dos mesmos. O acabamento dos eletrodutos nas derivações deverá ser realizado com anel rosqueado, livre de rebarbas que possam danificar o revestimento dos cabos na sua instalação.</w:t>
      </w:r>
    </w:p>
    <w:p w14:paraId="6B00A090" w14:textId="77777777" w:rsidR="00B168B5" w:rsidRDefault="006A4C1F" w:rsidP="00EE1228">
      <w:pPr>
        <w:widowControl w:val="0"/>
        <w:spacing w:line="276" w:lineRule="auto"/>
        <w:jc w:val="both"/>
        <w:rPr>
          <w:rFonts w:cs="Arial"/>
          <w:szCs w:val="20"/>
        </w:rPr>
      </w:pPr>
      <w:r>
        <w:rPr>
          <w:rFonts w:cs="Arial"/>
          <w:szCs w:val="20"/>
        </w:rPr>
        <w:t xml:space="preserve">Todos os custos com furação, andaimes, ou qualquer outro material necessário, é de responsabilidade da CONTRATADA. </w:t>
      </w:r>
    </w:p>
    <w:p w14:paraId="121C9FC3" w14:textId="77777777" w:rsidR="00B168B5" w:rsidRDefault="006A4C1F" w:rsidP="00EE1228">
      <w:pPr>
        <w:widowControl w:val="0"/>
        <w:spacing w:line="276" w:lineRule="auto"/>
        <w:jc w:val="both"/>
        <w:rPr>
          <w:rFonts w:cs="Arial"/>
          <w:szCs w:val="20"/>
        </w:rPr>
      </w:pPr>
      <w:r>
        <w:rPr>
          <w:rFonts w:cs="Arial"/>
          <w:szCs w:val="20"/>
        </w:rPr>
        <w:t>Em alguns casos, haverá necessidade de furação em lage, forros, parede, para a passagem correta.</w:t>
      </w:r>
    </w:p>
    <w:p w14:paraId="6F29C198" w14:textId="77777777" w:rsidR="00B168B5" w:rsidRDefault="006A4C1F" w:rsidP="00EE1228">
      <w:pPr>
        <w:widowControl w:val="0"/>
        <w:spacing w:line="276" w:lineRule="auto"/>
        <w:jc w:val="both"/>
        <w:rPr>
          <w:rFonts w:cs="Arial"/>
          <w:szCs w:val="20"/>
        </w:rPr>
      </w:pPr>
      <w:r>
        <w:rPr>
          <w:rFonts w:cs="Arial"/>
          <w:szCs w:val="20"/>
        </w:rPr>
        <w:t>Todas as interligações necessárias do eletroduto, com eletrocalhas, rack, e outros, deverão ser realizadas pela CONTRATADA, conforme orientações do Departamento de TI.</w:t>
      </w:r>
    </w:p>
    <w:p w14:paraId="2FF4E88B" w14:textId="77777777" w:rsidR="00B168B5" w:rsidRDefault="006A4C1F" w:rsidP="00EE1228">
      <w:pPr>
        <w:widowControl w:val="0"/>
        <w:spacing w:line="276" w:lineRule="auto"/>
        <w:jc w:val="both"/>
        <w:rPr>
          <w:rFonts w:cs="Arial"/>
          <w:b/>
          <w:bCs/>
          <w:szCs w:val="20"/>
        </w:rPr>
      </w:pPr>
      <w:r>
        <w:rPr>
          <w:rFonts w:cs="Arial"/>
          <w:b/>
          <w:bCs/>
          <w:szCs w:val="20"/>
        </w:rPr>
        <w:t>A CONTRATADA será responsável pelo fornecimento de todo o material necessário não especificado em materiais</w:t>
      </w:r>
    </w:p>
    <w:p w14:paraId="6189EDF1" w14:textId="77777777" w:rsidR="00B168B5" w:rsidRDefault="006A4C1F" w:rsidP="00EE1228">
      <w:pPr>
        <w:widowControl w:val="0"/>
        <w:spacing w:line="276" w:lineRule="auto"/>
        <w:jc w:val="both"/>
        <w:rPr>
          <w:rFonts w:cs="Arial"/>
          <w:szCs w:val="20"/>
        </w:rPr>
      </w:pPr>
      <w:r>
        <w:rPr>
          <w:rFonts w:cs="Arial"/>
          <w:szCs w:val="20"/>
        </w:rPr>
        <w:t>O serviço somente será considerado concluído e passível de medição após validação do Departamento de TI, mediante inspeção visual, testes funcionais e entrega da documentação técnica exigida.</w:t>
      </w:r>
    </w:p>
    <w:p w14:paraId="037A2167" w14:textId="77777777" w:rsidR="00B168B5" w:rsidRDefault="00B168B5" w:rsidP="00EE1228">
      <w:pPr>
        <w:widowControl w:val="0"/>
        <w:spacing w:line="276" w:lineRule="auto"/>
        <w:jc w:val="both"/>
        <w:rPr>
          <w:rFonts w:cs="Arial"/>
          <w:szCs w:val="20"/>
        </w:rPr>
      </w:pPr>
    </w:p>
    <w:p w14:paraId="7F6020A4" w14:textId="77777777" w:rsidR="00B168B5" w:rsidRDefault="006A4C1F" w:rsidP="00EE1228">
      <w:pPr>
        <w:widowControl w:val="0"/>
        <w:spacing w:line="276" w:lineRule="auto"/>
        <w:jc w:val="both"/>
        <w:rPr>
          <w:rFonts w:cs="Arial"/>
          <w:b/>
          <w:bCs/>
          <w:szCs w:val="20"/>
        </w:rPr>
      </w:pPr>
      <w:r>
        <w:rPr>
          <w:rFonts w:cs="Arial"/>
          <w:b/>
          <w:bCs/>
          <w:szCs w:val="20"/>
        </w:rPr>
        <w:t xml:space="preserve">ITEM 7 - PRESTAÇÃO DE SERVIÇO - CERTIFICAÇÃO DE CABEAMENTO DE DADOS </w:t>
      </w:r>
    </w:p>
    <w:p w14:paraId="25D12492" w14:textId="77777777" w:rsidR="00B168B5" w:rsidRDefault="006A4C1F" w:rsidP="00EE1228">
      <w:pPr>
        <w:widowControl w:val="0"/>
        <w:spacing w:line="276" w:lineRule="auto"/>
        <w:jc w:val="both"/>
        <w:rPr>
          <w:rFonts w:cs="Arial"/>
          <w:b/>
          <w:bCs/>
          <w:szCs w:val="20"/>
        </w:rPr>
      </w:pPr>
      <w:r>
        <w:rPr>
          <w:rFonts w:cs="Arial"/>
          <w:szCs w:val="20"/>
        </w:rPr>
        <w:t xml:space="preserve">Serviço de certificação dos pontos de rede lógica com cabos UTP Cat 6, conforme normas internacionais, para garantir o desempenho e a conformidade da infraestrutura de rede. A certificação verifica a integridade dos cabos, a qualidade da transmissão de dados e assegura que os pontos de rede estão operando dentro dos </w:t>
      </w:r>
      <w:r>
        <w:rPr>
          <w:rFonts w:cs="Arial"/>
          <w:szCs w:val="20"/>
        </w:rPr>
        <w:lastRenderedPageBreak/>
        <w:t>parâmetros exigidos para redes de alta velocidade.</w:t>
      </w:r>
    </w:p>
    <w:p w14:paraId="6374CB94" w14:textId="77777777" w:rsidR="00B168B5" w:rsidRDefault="006A4C1F" w:rsidP="00EE1228">
      <w:pPr>
        <w:widowControl w:val="0"/>
        <w:spacing w:line="276" w:lineRule="auto"/>
        <w:jc w:val="both"/>
        <w:rPr>
          <w:rFonts w:cs="Arial"/>
          <w:b/>
          <w:bCs/>
          <w:szCs w:val="20"/>
        </w:rPr>
      </w:pPr>
      <w:r>
        <w:rPr>
          <w:rFonts w:cs="Arial"/>
          <w:b/>
          <w:bCs/>
          <w:szCs w:val="20"/>
        </w:rPr>
        <w:t>Especificações técnicas:</w:t>
      </w:r>
    </w:p>
    <w:p w14:paraId="12B2E51B" w14:textId="77777777" w:rsidR="00B168B5" w:rsidRDefault="006A4C1F" w:rsidP="00EE1228">
      <w:pPr>
        <w:widowControl w:val="0"/>
        <w:spacing w:line="276" w:lineRule="auto"/>
        <w:jc w:val="both"/>
        <w:rPr>
          <w:rFonts w:cs="Arial"/>
          <w:b/>
          <w:bCs/>
          <w:szCs w:val="20"/>
        </w:rPr>
      </w:pPr>
      <w:r>
        <w:rPr>
          <w:rFonts w:cs="Arial"/>
          <w:b/>
          <w:bCs/>
          <w:szCs w:val="20"/>
        </w:rPr>
        <w:t xml:space="preserve">Normas aplicáveis: </w:t>
      </w:r>
    </w:p>
    <w:p w14:paraId="740BE558" w14:textId="77777777" w:rsidR="00B168B5" w:rsidRDefault="006A4C1F" w:rsidP="00EE1228">
      <w:pPr>
        <w:widowControl w:val="0"/>
        <w:spacing w:line="276" w:lineRule="auto"/>
        <w:jc w:val="both"/>
        <w:rPr>
          <w:rFonts w:cs="Arial"/>
          <w:szCs w:val="20"/>
        </w:rPr>
      </w:pPr>
      <w:r>
        <w:rPr>
          <w:rFonts w:cs="Arial"/>
          <w:szCs w:val="20"/>
        </w:rPr>
        <w:t>A certificação deverá ser realizada de acordo com as normas TIA/EIA-568-C e ISO/IEC 11801, que estabelecem os requisitos de desempenho para cabeamento de par trançado e suas aplicações em redes locais (LAN). Além disso, deverá atender às exigências da ABNT NBR 14565 para sistemas de cabeamento estruturado.</w:t>
      </w:r>
    </w:p>
    <w:p w14:paraId="076A4514" w14:textId="77777777" w:rsidR="00B168B5" w:rsidRDefault="006A4C1F" w:rsidP="00EE1228">
      <w:pPr>
        <w:widowControl w:val="0"/>
        <w:spacing w:line="276" w:lineRule="auto"/>
        <w:jc w:val="both"/>
        <w:rPr>
          <w:rFonts w:cs="Arial"/>
          <w:b/>
          <w:bCs/>
          <w:szCs w:val="20"/>
        </w:rPr>
      </w:pPr>
      <w:r>
        <w:rPr>
          <w:rFonts w:cs="Arial"/>
          <w:b/>
          <w:bCs/>
          <w:szCs w:val="20"/>
        </w:rPr>
        <w:t>Equipamentos de certificação:</w:t>
      </w:r>
    </w:p>
    <w:p w14:paraId="12E8B728" w14:textId="77777777" w:rsidR="00B168B5" w:rsidRDefault="006A4C1F" w:rsidP="00EE1228">
      <w:pPr>
        <w:widowControl w:val="0"/>
        <w:spacing w:line="276" w:lineRule="auto"/>
        <w:jc w:val="both"/>
        <w:rPr>
          <w:rFonts w:cs="Arial"/>
          <w:szCs w:val="20"/>
        </w:rPr>
      </w:pPr>
      <w:r>
        <w:rPr>
          <w:rFonts w:cs="Arial"/>
          <w:szCs w:val="20"/>
        </w:rPr>
        <w:t>O serviço deverá ser executado utilizando certificadores de cabos homologados e calibrados, que atendam às normas vigentes, como equipamentos das séries Fluke Networks DSX-5000 ou equivalentes.</w:t>
      </w:r>
    </w:p>
    <w:p w14:paraId="04C7376D" w14:textId="77777777" w:rsidR="00B168B5" w:rsidRDefault="006A4C1F" w:rsidP="00EE1228">
      <w:pPr>
        <w:widowControl w:val="0"/>
        <w:spacing w:line="276" w:lineRule="auto"/>
        <w:jc w:val="both"/>
        <w:rPr>
          <w:rFonts w:cs="Arial"/>
          <w:szCs w:val="20"/>
        </w:rPr>
      </w:pPr>
      <w:r>
        <w:rPr>
          <w:rFonts w:cs="Arial"/>
          <w:szCs w:val="20"/>
        </w:rPr>
        <w:t>O certificador deve realizar testes completos de desempenho em frequências até 250 MHz, conforme especificações do cabo UTP Cat 6, garantindo a capacidade de suportar redes Gigabit Ethernet (10/100/1000 Mbps).</w:t>
      </w:r>
    </w:p>
    <w:p w14:paraId="69A6056B" w14:textId="77777777" w:rsidR="00B168B5" w:rsidRDefault="006A4C1F" w:rsidP="00EE1228">
      <w:pPr>
        <w:widowControl w:val="0"/>
        <w:spacing w:line="276" w:lineRule="auto"/>
        <w:jc w:val="both"/>
        <w:rPr>
          <w:rFonts w:cs="Arial"/>
          <w:b/>
          <w:bCs/>
          <w:szCs w:val="20"/>
        </w:rPr>
      </w:pPr>
      <w:r>
        <w:rPr>
          <w:rFonts w:cs="Arial"/>
          <w:b/>
          <w:bCs/>
          <w:szCs w:val="20"/>
        </w:rPr>
        <w:t>Testes incluídos na certificação:</w:t>
      </w:r>
    </w:p>
    <w:p w14:paraId="212ADC40" w14:textId="77777777" w:rsidR="00B168B5" w:rsidRDefault="006A4C1F" w:rsidP="00EE1228">
      <w:pPr>
        <w:widowControl w:val="0"/>
        <w:spacing w:line="276" w:lineRule="auto"/>
        <w:jc w:val="both"/>
        <w:rPr>
          <w:rFonts w:cs="Arial"/>
          <w:szCs w:val="20"/>
        </w:rPr>
      </w:pPr>
      <w:r>
        <w:rPr>
          <w:rFonts w:cs="Arial"/>
          <w:b/>
          <w:bCs/>
          <w:szCs w:val="20"/>
        </w:rPr>
        <w:t>Continuidade:</w:t>
      </w:r>
      <w:r>
        <w:rPr>
          <w:rFonts w:cs="Arial"/>
          <w:szCs w:val="20"/>
        </w:rPr>
        <w:t xml:space="preserve"> Verificação da continuidade do cabeamento, certificando que todos os pares estão conectados corretamente e sem interrupções.</w:t>
      </w:r>
    </w:p>
    <w:p w14:paraId="045038D4" w14:textId="77777777" w:rsidR="00B168B5" w:rsidRDefault="006A4C1F" w:rsidP="00EE1228">
      <w:pPr>
        <w:widowControl w:val="0"/>
        <w:spacing w:line="276" w:lineRule="auto"/>
        <w:jc w:val="both"/>
        <w:rPr>
          <w:rFonts w:cs="Arial"/>
          <w:szCs w:val="20"/>
        </w:rPr>
      </w:pPr>
      <w:r>
        <w:rPr>
          <w:rFonts w:cs="Arial"/>
          <w:b/>
          <w:bCs/>
          <w:szCs w:val="20"/>
        </w:rPr>
        <w:t>Perda de inserção (Attenuation):</w:t>
      </w:r>
      <w:r>
        <w:rPr>
          <w:rFonts w:cs="Arial"/>
          <w:szCs w:val="20"/>
        </w:rPr>
        <w:t xml:space="preserve"> Mede a perda de sinal ao longo do cabo, garantindo que o sinal transmitido mantenha a integridade ao passar por toda a extensão do cabo.</w:t>
      </w:r>
    </w:p>
    <w:p w14:paraId="14A0CBA0" w14:textId="77777777" w:rsidR="00B168B5" w:rsidRDefault="006A4C1F" w:rsidP="00EE1228">
      <w:pPr>
        <w:widowControl w:val="0"/>
        <w:spacing w:line="276" w:lineRule="auto"/>
        <w:jc w:val="both"/>
        <w:rPr>
          <w:rFonts w:cs="Arial"/>
          <w:szCs w:val="20"/>
        </w:rPr>
      </w:pPr>
      <w:r>
        <w:rPr>
          <w:rFonts w:cs="Arial"/>
          <w:b/>
          <w:bCs/>
          <w:szCs w:val="20"/>
        </w:rPr>
        <w:t>Next (Near-End Crosstalk):</w:t>
      </w:r>
      <w:r>
        <w:rPr>
          <w:rFonts w:cs="Arial"/>
          <w:szCs w:val="20"/>
        </w:rPr>
        <w:t xml:space="preserve"> Verifica a interferência entre os pares de cabos na extremidade próxima, garantindo que o cabeamento pode suportar a taxa de transmissão de dados.</w:t>
      </w:r>
    </w:p>
    <w:p w14:paraId="77B06BD9" w14:textId="77777777" w:rsidR="00B168B5" w:rsidRDefault="006A4C1F" w:rsidP="00EE1228">
      <w:pPr>
        <w:widowControl w:val="0"/>
        <w:spacing w:line="276" w:lineRule="auto"/>
        <w:jc w:val="both"/>
        <w:rPr>
          <w:rFonts w:cs="Arial"/>
          <w:szCs w:val="20"/>
        </w:rPr>
      </w:pPr>
      <w:r>
        <w:rPr>
          <w:rFonts w:cs="Arial"/>
          <w:b/>
          <w:bCs/>
          <w:szCs w:val="20"/>
        </w:rPr>
        <w:t>Return Loss:</w:t>
      </w:r>
      <w:r>
        <w:rPr>
          <w:rFonts w:cs="Arial"/>
          <w:szCs w:val="20"/>
        </w:rPr>
        <w:t xml:space="preserve"> Mede a quantidade de sinal que é refletido de volta para a origem, assegurando que o cabo está devidamente terminado.</w:t>
      </w:r>
    </w:p>
    <w:p w14:paraId="462662E9" w14:textId="77777777" w:rsidR="00B168B5" w:rsidRDefault="006A4C1F" w:rsidP="00EE1228">
      <w:pPr>
        <w:widowControl w:val="0"/>
        <w:spacing w:line="276" w:lineRule="auto"/>
        <w:jc w:val="both"/>
        <w:rPr>
          <w:rFonts w:cs="Arial"/>
          <w:szCs w:val="20"/>
        </w:rPr>
      </w:pPr>
      <w:r>
        <w:rPr>
          <w:rFonts w:cs="Arial"/>
          <w:b/>
          <w:bCs/>
          <w:szCs w:val="20"/>
        </w:rPr>
        <w:t>Delay Skew:</w:t>
      </w:r>
      <w:r>
        <w:rPr>
          <w:rFonts w:cs="Arial"/>
          <w:szCs w:val="20"/>
        </w:rPr>
        <w:t xml:space="preserve"> Mede a diferença de tempo na propagação entre os pares de cabos, assegurando que os dados trafeguem de maneira sincronizada.</w:t>
      </w:r>
    </w:p>
    <w:p w14:paraId="49AD60E2" w14:textId="77777777" w:rsidR="00B168B5" w:rsidRDefault="006A4C1F" w:rsidP="00EE1228">
      <w:pPr>
        <w:widowControl w:val="0"/>
        <w:spacing w:line="276" w:lineRule="auto"/>
        <w:jc w:val="both"/>
        <w:rPr>
          <w:rFonts w:cs="Arial"/>
          <w:szCs w:val="20"/>
        </w:rPr>
      </w:pPr>
      <w:r>
        <w:rPr>
          <w:rFonts w:cs="Arial"/>
          <w:b/>
          <w:bCs/>
          <w:szCs w:val="20"/>
        </w:rPr>
        <w:t>Wiremap:</w:t>
      </w:r>
      <w:r>
        <w:rPr>
          <w:rFonts w:cs="Arial"/>
          <w:szCs w:val="20"/>
        </w:rPr>
        <w:t xml:space="preserve"> Verifica a integridade da pinagem (mapeamento dos fios) de acordo com a norma T568A ou T568B, identificando possíveis inversões ou curto-circuitos.</w:t>
      </w:r>
    </w:p>
    <w:p w14:paraId="1B6A8895" w14:textId="77777777" w:rsidR="00B168B5" w:rsidRDefault="006A4C1F" w:rsidP="00EE1228">
      <w:pPr>
        <w:widowControl w:val="0"/>
        <w:spacing w:line="276" w:lineRule="auto"/>
        <w:jc w:val="both"/>
        <w:rPr>
          <w:rFonts w:cs="Arial"/>
          <w:b/>
          <w:bCs/>
          <w:szCs w:val="20"/>
        </w:rPr>
      </w:pPr>
      <w:r>
        <w:rPr>
          <w:rFonts w:cs="Arial"/>
          <w:b/>
          <w:bCs/>
          <w:szCs w:val="20"/>
        </w:rPr>
        <w:t>Documentação dos resultados:</w:t>
      </w:r>
    </w:p>
    <w:p w14:paraId="610684BC" w14:textId="77777777" w:rsidR="00B168B5" w:rsidRDefault="006A4C1F" w:rsidP="00EE1228">
      <w:pPr>
        <w:widowControl w:val="0"/>
        <w:spacing w:line="276" w:lineRule="auto"/>
        <w:jc w:val="both"/>
        <w:rPr>
          <w:rFonts w:cs="Arial"/>
          <w:szCs w:val="20"/>
        </w:rPr>
      </w:pPr>
      <w:r>
        <w:rPr>
          <w:rFonts w:cs="Arial"/>
          <w:szCs w:val="20"/>
        </w:rPr>
        <w:t>Após a execução dos testes, será emitido um relatório completo de certificação, contendo os resultados de cada ponto testado, e se estão em conformidade com as especificações exigidas para cabos UTP Cat 6.</w:t>
      </w:r>
    </w:p>
    <w:p w14:paraId="521EFA82" w14:textId="77777777" w:rsidR="00B168B5" w:rsidRDefault="006A4C1F" w:rsidP="00EE1228">
      <w:pPr>
        <w:widowControl w:val="0"/>
        <w:spacing w:line="276" w:lineRule="auto"/>
        <w:jc w:val="both"/>
        <w:rPr>
          <w:rFonts w:cs="Arial"/>
          <w:szCs w:val="20"/>
        </w:rPr>
      </w:pPr>
      <w:r>
        <w:rPr>
          <w:rFonts w:cs="Arial"/>
          <w:szCs w:val="20"/>
        </w:rPr>
        <w:t>Os relatórios deverão ser entregues em formato digital (PDF) ao contratante, contendo informações detalhadas de cada ponto de rede testado, com a aprovação ou reprovação de cada ponto, bem como o diagnóstico detalhado em caso de falhas.</w:t>
      </w:r>
    </w:p>
    <w:p w14:paraId="097D41BE" w14:textId="77777777" w:rsidR="00B168B5" w:rsidRDefault="006A4C1F" w:rsidP="00EE1228">
      <w:pPr>
        <w:widowControl w:val="0"/>
        <w:spacing w:line="276" w:lineRule="auto"/>
        <w:jc w:val="both"/>
        <w:rPr>
          <w:rFonts w:cs="Arial"/>
          <w:szCs w:val="20"/>
        </w:rPr>
      </w:pPr>
      <w:r>
        <w:rPr>
          <w:rFonts w:cs="Arial"/>
          <w:szCs w:val="20"/>
        </w:rPr>
        <w:t>Em caso de pontos reprovados, a CONTRATADA deverá, mediante acordo prévio, apresentar um plano de ação para correção das falhas, sendo detalhado e orçado à parte se solicitado, e após a correção, realizar a re-certificação dos pontos já corrigidos, sem novos custos.</w:t>
      </w:r>
    </w:p>
    <w:p w14:paraId="254FDACF" w14:textId="77777777" w:rsidR="00B168B5" w:rsidRDefault="006A4C1F" w:rsidP="00EE1228">
      <w:pPr>
        <w:widowControl w:val="0"/>
        <w:spacing w:line="276" w:lineRule="auto"/>
        <w:jc w:val="both"/>
        <w:rPr>
          <w:rFonts w:cs="Arial"/>
          <w:szCs w:val="20"/>
        </w:rPr>
      </w:pPr>
      <w:r>
        <w:rPr>
          <w:rFonts w:cs="Arial"/>
          <w:szCs w:val="20"/>
        </w:rPr>
        <w:t>No caso de certificação de cabos fornecidos pelo município, ou que não tenham sido fornecidos pela CONTRATADA, a mesma não será responsabilizada por reprovação na certificação, apenas sendo obrigados a disponibilizar o relatório.</w:t>
      </w:r>
    </w:p>
    <w:p w14:paraId="038A074D" w14:textId="77777777" w:rsidR="00B168B5" w:rsidRDefault="006A4C1F" w:rsidP="00EE1228">
      <w:pPr>
        <w:widowControl w:val="0"/>
        <w:spacing w:line="276" w:lineRule="auto"/>
        <w:jc w:val="both"/>
        <w:rPr>
          <w:rFonts w:cs="Arial"/>
          <w:szCs w:val="20"/>
        </w:rPr>
      </w:pPr>
      <w:r>
        <w:rPr>
          <w:rFonts w:cs="Arial"/>
          <w:szCs w:val="20"/>
        </w:rPr>
        <w:t>A certificadora utilizada pela CONTRATADA deverá possuir certificado de calibração válido, emitido pelo fabricante ou laboratório acreditado, com data de calibração não superior a 36 (trinta e seis) meses na data da assinatura do contrato.</w:t>
      </w:r>
    </w:p>
    <w:p w14:paraId="6146CF1E" w14:textId="77777777" w:rsidR="00B168B5" w:rsidRDefault="006A4C1F" w:rsidP="00EE1228">
      <w:pPr>
        <w:widowControl w:val="0"/>
        <w:spacing w:line="276" w:lineRule="auto"/>
        <w:jc w:val="both"/>
        <w:rPr>
          <w:rFonts w:cs="Arial"/>
          <w:b/>
          <w:bCs/>
          <w:szCs w:val="20"/>
        </w:rPr>
      </w:pPr>
      <w:r>
        <w:rPr>
          <w:rFonts w:cs="Arial"/>
          <w:b/>
          <w:bCs/>
          <w:szCs w:val="20"/>
        </w:rPr>
        <w:t>A CONTRATADA será responsável pelo fornecimento de todo o material necessário não especificado em materiais</w:t>
      </w:r>
    </w:p>
    <w:p w14:paraId="748489F0" w14:textId="77777777" w:rsidR="00B168B5" w:rsidRDefault="006A4C1F" w:rsidP="00EE1228">
      <w:pPr>
        <w:widowControl w:val="0"/>
        <w:spacing w:line="276" w:lineRule="auto"/>
        <w:jc w:val="both"/>
        <w:rPr>
          <w:rFonts w:cs="Arial"/>
          <w:szCs w:val="20"/>
        </w:rPr>
      </w:pPr>
      <w:r>
        <w:rPr>
          <w:rFonts w:cs="Arial"/>
          <w:szCs w:val="20"/>
        </w:rPr>
        <w:t>O serviço somente será considerado concluído e passível de medição após validação do Departamento de TI, mediante inspeção visual, testes funcionais e entrega da documentação técnica exigida.</w:t>
      </w:r>
    </w:p>
    <w:p w14:paraId="1BACA670" w14:textId="77777777" w:rsidR="00B168B5" w:rsidRDefault="00B168B5" w:rsidP="00EE1228">
      <w:pPr>
        <w:widowControl w:val="0"/>
        <w:spacing w:line="276" w:lineRule="auto"/>
        <w:jc w:val="both"/>
        <w:rPr>
          <w:rFonts w:cs="Arial"/>
          <w:szCs w:val="20"/>
        </w:rPr>
      </w:pPr>
    </w:p>
    <w:p w14:paraId="4979E00B" w14:textId="77777777" w:rsidR="00B168B5" w:rsidRDefault="006A4C1F" w:rsidP="00EE1228">
      <w:pPr>
        <w:widowControl w:val="0"/>
        <w:spacing w:line="276" w:lineRule="auto"/>
        <w:jc w:val="both"/>
        <w:rPr>
          <w:rFonts w:cs="Arial"/>
          <w:b/>
          <w:bCs/>
          <w:szCs w:val="20"/>
        </w:rPr>
      </w:pPr>
      <w:r>
        <w:rPr>
          <w:rFonts w:cs="Arial"/>
          <w:b/>
          <w:bCs/>
          <w:szCs w:val="20"/>
        </w:rPr>
        <w:t>ITEM 8 - PRESTAÇÃO DE SERVIÇO - REMOÇÃO DE CABEAMENTO DE TECNOLOGIA DA INFORMAÇÃO E TELECOMUNICAÇÕES SEM USO (DADOS, TELEFONIA, ÁUDIO, VÍDEO E SINAL)</w:t>
      </w:r>
    </w:p>
    <w:p w14:paraId="6394D92A" w14:textId="77777777" w:rsidR="00B168B5" w:rsidRDefault="006A4C1F" w:rsidP="00EE1228">
      <w:pPr>
        <w:widowControl w:val="0"/>
        <w:spacing w:line="276" w:lineRule="auto"/>
        <w:jc w:val="both"/>
        <w:rPr>
          <w:rFonts w:cs="Arial"/>
          <w:szCs w:val="20"/>
        </w:rPr>
      </w:pPr>
      <w:r>
        <w:rPr>
          <w:rFonts w:cs="Arial"/>
          <w:szCs w:val="20"/>
        </w:rPr>
        <w:t xml:space="preserve">A prestação de serviço consiste na remoção técnica, organizada e segura de cabeamento de Tecnologia da </w:t>
      </w:r>
      <w:r>
        <w:rPr>
          <w:rFonts w:cs="Arial"/>
          <w:szCs w:val="20"/>
        </w:rPr>
        <w:lastRenderedPageBreak/>
        <w:t>Informação (TI) e telecomunicações sem uso, abrangendo quaisquer tipos de cabos não elétricos, tais como cabos de dados (CAT5e, CAT6, CAT6A ou superiores), cabeamento de telefonia, cabos de áudio, vídeo, sinal, controle e multimídia, incluindo, mas não se limitando a HDMI, VGA, DisplayPort, USB, serial, coaxial, fibra óptica, cabos de microfone, som ambiente, CFTV, interfonia, automação, controle de acesso, alarmes e sistemas correlatos, garantindo a preservação integral da infraestrutura física existente e o descarte ambientalmente adequado do material removido.</w:t>
      </w:r>
    </w:p>
    <w:p w14:paraId="605C11EC" w14:textId="77777777" w:rsidR="00B168B5" w:rsidRDefault="006A4C1F" w:rsidP="00EE1228">
      <w:pPr>
        <w:widowControl w:val="0"/>
        <w:spacing w:line="276" w:lineRule="auto"/>
        <w:jc w:val="both"/>
        <w:rPr>
          <w:rFonts w:cs="Arial"/>
          <w:b/>
          <w:bCs/>
          <w:szCs w:val="20"/>
        </w:rPr>
      </w:pPr>
      <w:r>
        <w:rPr>
          <w:rFonts w:cs="Arial"/>
          <w:b/>
          <w:bCs/>
          <w:szCs w:val="20"/>
        </w:rPr>
        <w:t>Cabeamento de rede de dados:</w:t>
      </w:r>
    </w:p>
    <w:p w14:paraId="472879A1" w14:textId="77777777" w:rsidR="00B168B5" w:rsidRDefault="006A4C1F" w:rsidP="00EE1228">
      <w:pPr>
        <w:widowControl w:val="0"/>
        <w:spacing w:line="276" w:lineRule="auto"/>
        <w:jc w:val="both"/>
        <w:rPr>
          <w:rFonts w:cs="Arial"/>
          <w:szCs w:val="20"/>
        </w:rPr>
      </w:pPr>
      <w:r>
        <w:rPr>
          <w:rFonts w:cs="Arial"/>
          <w:szCs w:val="20"/>
        </w:rPr>
        <w:t>Remoção de cabos de rede antigos ou obsoletos, tais como CAT5e, CAT6, CAT6A ou similares, que não estejam mais em uso, respeitando a integridade dos eletrodutos, canaletas, racks, forros, shafts, calhas e demais elementos da infraestrutura física.</w:t>
      </w:r>
    </w:p>
    <w:p w14:paraId="76CEE8BB" w14:textId="77777777" w:rsidR="00B168B5" w:rsidRDefault="006A4C1F" w:rsidP="00EE1228">
      <w:pPr>
        <w:widowControl w:val="0"/>
        <w:spacing w:line="276" w:lineRule="auto"/>
        <w:jc w:val="both"/>
        <w:rPr>
          <w:rFonts w:cs="Arial"/>
          <w:b/>
          <w:bCs/>
          <w:szCs w:val="20"/>
        </w:rPr>
      </w:pPr>
      <w:r>
        <w:rPr>
          <w:rFonts w:cs="Arial"/>
          <w:b/>
          <w:bCs/>
          <w:szCs w:val="20"/>
        </w:rPr>
        <w:t>Cabeamento de telefonia:</w:t>
      </w:r>
    </w:p>
    <w:p w14:paraId="7AC34691" w14:textId="77777777" w:rsidR="00B168B5" w:rsidRDefault="006A4C1F" w:rsidP="00EE1228">
      <w:pPr>
        <w:widowControl w:val="0"/>
        <w:spacing w:line="276" w:lineRule="auto"/>
        <w:jc w:val="both"/>
        <w:rPr>
          <w:rFonts w:cs="Arial"/>
          <w:szCs w:val="20"/>
        </w:rPr>
      </w:pPr>
      <w:r>
        <w:rPr>
          <w:rFonts w:cs="Arial"/>
          <w:szCs w:val="20"/>
        </w:rPr>
        <w:t>Remoção de fios, cabos e pares telefônicos obsoletos, desconectados ou inutilizados, preservando a infraestrutura disponível para futuras reinstalações.</w:t>
      </w:r>
    </w:p>
    <w:p w14:paraId="3077139A" w14:textId="77777777" w:rsidR="00B168B5" w:rsidRDefault="006A4C1F" w:rsidP="00EE1228">
      <w:pPr>
        <w:widowControl w:val="0"/>
        <w:spacing w:line="276" w:lineRule="auto"/>
        <w:jc w:val="both"/>
        <w:rPr>
          <w:rFonts w:cs="Arial"/>
          <w:b/>
          <w:bCs/>
          <w:szCs w:val="20"/>
        </w:rPr>
      </w:pPr>
      <w:r>
        <w:rPr>
          <w:rFonts w:cs="Arial"/>
          <w:b/>
          <w:bCs/>
          <w:szCs w:val="20"/>
        </w:rPr>
        <w:t>Outros cabeamentos de TI e telecomunicações:</w:t>
      </w:r>
    </w:p>
    <w:p w14:paraId="6337B636" w14:textId="77777777" w:rsidR="00B168B5" w:rsidRDefault="006A4C1F" w:rsidP="00EE1228">
      <w:pPr>
        <w:widowControl w:val="0"/>
        <w:spacing w:line="276" w:lineRule="auto"/>
        <w:jc w:val="both"/>
        <w:rPr>
          <w:rFonts w:cs="Arial"/>
          <w:szCs w:val="20"/>
        </w:rPr>
      </w:pPr>
      <w:r>
        <w:rPr>
          <w:rFonts w:cs="Arial"/>
          <w:szCs w:val="20"/>
        </w:rPr>
        <w:t>Remoção de cabos de áudio, vídeo, multimídia, controle, sinal e comunicação, incluindo HDMI, VGA, DisplayPort, USB, coaxiais, fibra óptica, cabos de som, microfone, CFTV, automação, controle de acesso e sistemas afins, que estejam danificados, inutilizados ou fora de operação, mantendo a organização, segurança e integridade do ambiente.</w:t>
      </w:r>
    </w:p>
    <w:p w14:paraId="6B562974" w14:textId="77777777" w:rsidR="00B168B5" w:rsidRDefault="006A4C1F" w:rsidP="00EE1228">
      <w:pPr>
        <w:widowControl w:val="0"/>
        <w:spacing w:line="276" w:lineRule="auto"/>
        <w:jc w:val="both"/>
        <w:rPr>
          <w:rFonts w:cs="Arial"/>
          <w:szCs w:val="20"/>
        </w:rPr>
      </w:pPr>
      <w:r>
        <w:rPr>
          <w:rFonts w:cs="Arial"/>
          <w:szCs w:val="20"/>
        </w:rPr>
        <w:t>A execução dos serviços deverá observar critérios técnicos rigorosos, de forma a não danificar o cabeamento ativo, os sistemas em operação, os eletrodutos, canaletas, forros, lajes, racks, calhas, shafts ou quaisquer outros componentes da infraestrutura predial e lógica existente.</w:t>
      </w:r>
    </w:p>
    <w:p w14:paraId="6381404C" w14:textId="77777777" w:rsidR="00B168B5" w:rsidRDefault="006A4C1F" w:rsidP="00EE1228">
      <w:pPr>
        <w:widowControl w:val="0"/>
        <w:spacing w:line="276" w:lineRule="auto"/>
        <w:jc w:val="both"/>
        <w:rPr>
          <w:rFonts w:cs="Arial"/>
          <w:szCs w:val="20"/>
        </w:rPr>
      </w:pPr>
      <w:r>
        <w:rPr>
          <w:rFonts w:cs="Arial"/>
          <w:szCs w:val="20"/>
        </w:rPr>
        <w:t>Os cabos removidos deverão ser cuidadosamente identificados, desenrolados, desacoplados e retirados, evitando cortes, tracionamentos excessivos ou rompimentos que possam causar interferência, danos físicos ou interrupções nos sistemas adjacentes em funcionamento.</w:t>
      </w:r>
    </w:p>
    <w:p w14:paraId="708C98DF" w14:textId="77777777" w:rsidR="00B168B5" w:rsidRDefault="006A4C1F" w:rsidP="00EE1228">
      <w:pPr>
        <w:widowControl w:val="0"/>
        <w:spacing w:line="276" w:lineRule="auto"/>
        <w:jc w:val="both"/>
        <w:rPr>
          <w:rFonts w:cs="Arial"/>
          <w:szCs w:val="20"/>
        </w:rPr>
      </w:pPr>
      <w:r>
        <w:rPr>
          <w:rFonts w:cs="Arial"/>
          <w:szCs w:val="20"/>
        </w:rPr>
        <w:t>Sempre que necessário, a CONTRATADA deverá realizar acesso a forros, lajes técnicas, shafts, eletrocalhas, dutos subterrâneos ou demais espaços confinados, utilizando equipamentos adequados e observando integralmente as normas de segurança do trabalho vigentes.</w:t>
      </w:r>
    </w:p>
    <w:p w14:paraId="5CD1871D" w14:textId="77777777" w:rsidR="00B168B5" w:rsidRDefault="006A4C1F" w:rsidP="00EE1228">
      <w:pPr>
        <w:widowControl w:val="0"/>
        <w:spacing w:line="276" w:lineRule="auto"/>
        <w:jc w:val="both"/>
        <w:rPr>
          <w:rFonts w:cs="Arial"/>
          <w:szCs w:val="20"/>
        </w:rPr>
      </w:pPr>
      <w:r>
        <w:rPr>
          <w:rFonts w:cs="Arial"/>
          <w:szCs w:val="20"/>
        </w:rPr>
        <w:t>Quando houver necessidade de remoção seletiva, a CONTRATADA deverá seguir rigorosamente as orientações do Departamento de TI, identificando de forma precisa quais cabos deverão ser removidos e quais deverão permanecer em operação, garantindo a continuidade dos serviços essenciais e a integridade dos sistemas ativos.</w:t>
      </w:r>
    </w:p>
    <w:p w14:paraId="6D395726" w14:textId="77777777" w:rsidR="00B168B5" w:rsidRDefault="006A4C1F" w:rsidP="00EE1228">
      <w:pPr>
        <w:widowControl w:val="0"/>
        <w:spacing w:line="276" w:lineRule="auto"/>
        <w:jc w:val="both"/>
        <w:rPr>
          <w:rFonts w:cs="Arial"/>
          <w:szCs w:val="20"/>
        </w:rPr>
      </w:pPr>
      <w:r>
        <w:rPr>
          <w:rFonts w:cs="Arial"/>
          <w:szCs w:val="20"/>
        </w:rPr>
        <w:t>Ao final dos serviços, deverá ser apresentado relatório técnico, contendo, no mínimo, descrição das atividades executadas, tipos de cabeamento removidos, locais atendidos, registros fotográficos e eventuais observações técnicas relevantes.</w:t>
      </w:r>
    </w:p>
    <w:p w14:paraId="4BD1310F" w14:textId="77777777" w:rsidR="00B168B5" w:rsidRDefault="006A4C1F" w:rsidP="00EE1228">
      <w:pPr>
        <w:widowControl w:val="0"/>
        <w:spacing w:line="276" w:lineRule="auto"/>
        <w:jc w:val="both"/>
        <w:rPr>
          <w:rFonts w:cs="Arial"/>
          <w:szCs w:val="20"/>
        </w:rPr>
      </w:pPr>
      <w:r>
        <w:rPr>
          <w:rFonts w:cs="Arial"/>
          <w:szCs w:val="20"/>
        </w:rPr>
        <w:t>Após a remoção, os cabos deverão ser organizados, separados e destinados conforme orientação do Departamento de TI, podendo ser entregues ao Município ou descartados de forma ambientalmente adequada, atendendo integralmente às normas ambientais e legislações vigentes relativas ao descarte de resíduos eletrônicos e de telecomunicações.</w:t>
      </w:r>
    </w:p>
    <w:p w14:paraId="3353E7CA" w14:textId="77777777" w:rsidR="00B168B5" w:rsidRDefault="006A4C1F" w:rsidP="00EE1228">
      <w:pPr>
        <w:widowControl w:val="0"/>
        <w:spacing w:line="276" w:lineRule="auto"/>
        <w:jc w:val="both"/>
        <w:rPr>
          <w:rFonts w:cs="Arial"/>
          <w:szCs w:val="20"/>
        </w:rPr>
      </w:pPr>
      <w:r>
        <w:rPr>
          <w:rFonts w:cs="Arial"/>
          <w:szCs w:val="20"/>
        </w:rPr>
        <w:t>Concluídos os serviços, o ambiente deverá ser integralmente limpo, organizado e desobstruído, sem resíduos de cabos, presilhas, canaletas, suportes ou materiais removidos, garantindo a plena funcionalidade do espaço para futuras instalações, manutenções ou reorganizações.</w:t>
      </w:r>
    </w:p>
    <w:p w14:paraId="34EFF3F8" w14:textId="77777777" w:rsidR="00B168B5" w:rsidRDefault="006A4C1F" w:rsidP="00EE1228">
      <w:pPr>
        <w:widowControl w:val="0"/>
        <w:spacing w:line="276" w:lineRule="auto"/>
        <w:jc w:val="both"/>
        <w:rPr>
          <w:rFonts w:cs="Arial"/>
          <w:szCs w:val="20"/>
        </w:rPr>
      </w:pPr>
      <w:r>
        <w:rPr>
          <w:rFonts w:cs="Arial"/>
          <w:szCs w:val="20"/>
        </w:rPr>
        <w:t>A unidade de medição será por ponto de origem/destino removido, independentemente da metragem do cabo. Todo material removido deverá ser entregue ao Departamento de TI, devidamente separado por tipo, salvo orientação em contrário. É vedado à CONTRATADA apropriar-se de qualquer material removido sem autorização formal.</w:t>
      </w:r>
    </w:p>
    <w:p w14:paraId="746F44C9" w14:textId="77777777" w:rsidR="00B168B5" w:rsidRDefault="006A4C1F" w:rsidP="00EE1228">
      <w:pPr>
        <w:widowControl w:val="0"/>
        <w:spacing w:line="276" w:lineRule="auto"/>
        <w:jc w:val="both"/>
        <w:rPr>
          <w:rFonts w:cs="Arial"/>
          <w:szCs w:val="20"/>
        </w:rPr>
      </w:pPr>
      <w:r>
        <w:rPr>
          <w:rFonts w:cs="Arial"/>
          <w:szCs w:val="20"/>
        </w:rPr>
        <w:t>O serviço somente será considerado concluído e passível de medição e faturamento após validação formal do Departamento de TI, mediante inspeção visual, verificação técnica e análise da documentação apresentada.</w:t>
      </w:r>
    </w:p>
    <w:p w14:paraId="6BAECF19" w14:textId="77777777" w:rsidR="00B168B5" w:rsidRDefault="00B168B5" w:rsidP="00EE1228">
      <w:pPr>
        <w:widowControl w:val="0"/>
        <w:spacing w:line="276" w:lineRule="auto"/>
        <w:jc w:val="both"/>
        <w:rPr>
          <w:rFonts w:cs="Arial"/>
          <w:szCs w:val="20"/>
        </w:rPr>
      </w:pPr>
    </w:p>
    <w:p w14:paraId="2C4BEA7E" w14:textId="77777777" w:rsidR="00B168B5" w:rsidRDefault="006A4C1F" w:rsidP="00EE1228">
      <w:pPr>
        <w:widowControl w:val="0"/>
        <w:spacing w:line="276" w:lineRule="auto"/>
        <w:jc w:val="both"/>
        <w:rPr>
          <w:rFonts w:cs="Arial"/>
          <w:b/>
          <w:bCs/>
          <w:szCs w:val="20"/>
        </w:rPr>
      </w:pPr>
      <w:r>
        <w:rPr>
          <w:rFonts w:cs="Arial"/>
          <w:b/>
          <w:bCs/>
          <w:szCs w:val="20"/>
        </w:rPr>
        <w:t xml:space="preserve">ITEM 9 - PRESTAÇÃO DE SERVIÇO - INSTALAÇÃO DE CABEAMENTO DE VÍDEO, PODENDO SER HDMI, </w:t>
      </w:r>
      <w:r>
        <w:rPr>
          <w:rFonts w:cs="Arial"/>
          <w:b/>
          <w:bCs/>
          <w:szCs w:val="20"/>
        </w:rPr>
        <w:lastRenderedPageBreak/>
        <w:t>VGA, DVI</w:t>
      </w:r>
    </w:p>
    <w:p w14:paraId="776FB9B7" w14:textId="77777777" w:rsidR="00B168B5" w:rsidRDefault="006A4C1F" w:rsidP="00EE1228">
      <w:pPr>
        <w:widowControl w:val="0"/>
        <w:spacing w:line="276" w:lineRule="auto"/>
        <w:jc w:val="both"/>
        <w:rPr>
          <w:rFonts w:cs="Arial"/>
          <w:szCs w:val="20"/>
        </w:rPr>
      </w:pPr>
      <w:r>
        <w:rPr>
          <w:rFonts w:cs="Arial"/>
          <w:szCs w:val="20"/>
        </w:rPr>
        <w:t>Serviço de passagem de cabo HDMI ou cabo de tecnologia similar (DisplayPort, DVI, etc.). A CONTRATADA deverá garantir a remoção, se necessário, do cabo antigo, além de uma instalação eficiente e organizada, adequada para a transmissão de sinal audiovisual de alta qualidade.</w:t>
      </w:r>
    </w:p>
    <w:p w14:paraId="1434886F" w14:textId="77777777" w:rsidR="00B168B5" w:rsidRDefault="006A4C1F" w:rsidP="00EE1228">
      <w:pPr>
        <w:widowControl w:val="0"/>
        <w:spacing w:line="276" w:lineRule="auto"/>
        <w:jc w:val="both"/>
        <w:rPr>
          <w:rFonts w:cs="Arial"/>
          <w:b/>
          <w:bCs/>
          <w:szCs w:val="20"/>
        </w:rPr>
      </w:pPr>
      <w:r>
        <w:rPr>
          <w:rFonts w:cs="Arial"/>
          <w:b/>
          <w:bCs/>
          <w:szCs w:val="20"/>
        </w:rPr>
        <w:t>Especificações técnicas:</w:t>
      </w:r>
    </w:p>
    <w:p w14:paraId="3E62D3FB" w14:textId="77777777" w:rsidR="00B168B5" w:rsidRDefault="006A4C1F" w:rsidP="00EE1228">
      <w:pPr>
        <w:widowControl w:val="0"/>
        <w:spacing w:line="276" w:lineRule="auto"/>
        <w:jc w:val="both"/>
        <w:rPr>
          <w:rFonts w:cs="Arial"/>
          <w:szCs w:val="20"/>
        </w:rPr>
      </w:pPr>
      <w:r>
        <w:rPr>
          <w:rFonts w:cs="Arial"/>
          <w:b/>
          <w:bCs/>
          <w:szCs w:val="20"/>
        </w:rPr>
        <w:t>Normas aplicáveis</w:t>
      </w:r>
      <w:r>
        <w:rPr>
          <w:rFonts w:cs="Arial"/>
          <w:szCs w:val="20"/>
        </w:rPr>
        <w:t>: O serviço de instalação deverá seguir as melhores práticas estabelecidas pela HDMI Licensing, LLC, e as normas de cabeamento estruturado TIA/EIA-568-C, no que se refere à organização e roteamento de cabos, garantindo uma infraestrutura organizada e funcional.</w:t>
      </w:r>
    </w:p>
    <w:p w14:paraId="706B0CDD" w14:textId="77777777" w:rsidR="00B168B5" w:rsidRDefault="006A4C1F" w:rsidP="00EE1228">
      <w:pPr>
        <w:widowControl w:val="0"/>
        <w:spacing w:line="276" w:lineRule="auto"/>
        <w:jc w:val="both"/>
        <w:rPr>
          <w:rFonts w:cs="Arial"/>
          <w:b/>
          <w:bCs/>
          <w:szCs w:val="20"/>
        </w:rPr>
      </w:pPr>
      <w:r>
        <w:rPr>
          <w:rFonts w:cs="Arial"/>
          <w:b/>
          <w:bCs/>
          <w:szCs w:val="20"/>
        </w:rPr>
        <w:t>Materiais:</w:t>
      </w:r>
    </w:p>
    <w:p w14:paraId="55D95B77" w14:textId="77777777" w:rsidR="00B168B5" w:rsidRDefault="006A4C1F" w:rsidP="00EE1228">
      <w:pPr>
        <w:widowControl w:val="0"/>
        <w:spacing w:line="276" w:lineRule="auto"/>
        <w:jc w:val="both"/>
        <w:rPr>
          <w:rFonts w:cs="Arial"/>
          <w:szCs w:val="20"/>
        </w:rPr>
      </w:pPr>
      <w:r>
        <w:rPr>
          <w:rFonts w:cs="Arial"/>
          <w:b/>
          <w:bCs/>
          <w:szCs w:val="20"/>
        </w:rPr>
        <w:t>Cabo HDMI ou similar (DisplayPort, DVI):</w:t>
      </w:r>
      <w:r>
        <w:rPr>
          <w:rFonts w:cs="Arial"/>
          <w:szCs w:val="20"/>
        </w:rPr>
        <w:t xml:space="preserve"> O material será fornecido pelo contratante, não havendo necessidade de fornecimento pela CONTRATADA.</w:t>
      </w:r>
    </w:p>
    <w:p w14:paraId="0E96D4B4" w14:textId="77777777" w:rsidR="00B168B5" w:rsidRDefault="006A4C1F" w:rsidP="00EE1228">
      <w:pPr>
        <w:widowControl w:val="0"/>
        <w:spacing w:line="276" w:lineRule="auto"/>
        <w:jc w:val="both"/>
        <w:rPr>
          <w:rFonts w:cs="Arial"/>
          <w:szCs w:val="20"/>
        </w:rPr>
      </w:pPr>
      <w:r>
        <w:rPr>
          <w:rFonts w:cs="Arial"/>
          <w:b/>
          <w:bCs/>
          <w:szCs w:val="20"/>
        </w:rPr>
        <w:t>Trajeto e condições de instalação</w:t>
      </w:r>
      <w:r>
        <w:rPr>
          <w:rFonts w:cs="Arial"/>
          <w:szCs w:val="20"/>
        </w:rPr>
        <w:t>: O cabo HDMI ou similar será passado nos locais indicados pelo Departamento de TI, podendo incluir trajetos por forros, lajes, eletrodutos ou canaletas existentes.</w:t>
      </w:r>
    </w:p>
    <w:p w14:paraId="4B6AA327" w14:textId="77777777" w:rsidR="00B168B5" w:rsidRDefault="006A4C1F" w:rsidP="00EE1228">
      <w:pPr>
        <w:widowControl w:val="0"/>
        <w:spacing w:line="276" w:lineRule="auto"/>
        <w:jc w:val="both"/>
        <w:rPr>
          <w:rFonts w:cs="Arial"/>
          <w:szCs w:val="20"/>
        </w:rPr>
      </w:pPr>
      <w:r>
        <w:rPr>
          <w:rFonts w:cs="Arial"/>
          <w:szCs w:val="20"/>
        </w:rPr>
        <w:t>A CONTRATADA deverá realizar o serviço de passagem de cabos nos trajetos definidos, assegurando que o cabo esteja devidamente acomodado e não cause interferências ou danos estruturais.</w:t>
      </w:r>
    </w:p>
    <w:p w14:paraId="5501FDFC" w14:textId="77777777" w:rsidR="00B168B5" w:rsidRDefault="006A4C1F" w:rsidP="00EE1228">
      <w:pPr>
        <w:widowControl w:val="0"/>
        <w:spacing w:line="276" w:lineRule="auto"/>
        <w:jc w:val="both"/>
        <w:rPr>
          <w:rFonts w:cs="Arial"/>
          <w:szCs w:val="20"/>
        </w:rPr>
      </w:pPr>
      <w:r>
        <w:rPr>
          <w:rFonts w:cs="Arial"/>
          <w:b/>
          <w:bCs/>
          <w:szCs w:val="20"/>
        </w:rPr>
        <w:t xml:space="preserve">Remoção do cabo antigo: </w:t>
      </w:r>
      <w:r>
        <w:rPr>
          <w:rFonts w:cs="Arial"/>
          <w:szCs w:val="20"/>
        </w:rPr>
        <w:t>Caso necessário, a CONTRATADA deverá realizar a remoção completa dos cabos antigos, garantindo que a infraestrutura não seja danificada durante o processo.</w:t>
      </w:r>
    </w:p>
    <w:p w14:paraId="48799F30" w14:textId="77777777" w:rsidR="00B168B5" w:rsidRDefault="006A4C1F" w:rsidP="00EE1228">
      <w:pPr>
        <w:widowControl w:val="0"/>
        <w:spacing w:line="276" w:lineRule="auto"/>
        <w:jc w:val="both"/>
        <w:rPr>
          <w:rFonts w:cs="Arial"/>
          <w:szCs w:val="20"/>
        </w:rPr>
      </w:pPr>
      <w:r>
        <w:rPr>
          <w:rFonts w:cs="Arial"/>
          <w:szCs w:val="20"/>
        </w:rPr>
        <w:t>Os cabos removidos deverão ser entregues ao contratante ou descartados conforme normas de descarte de eletrônicos, caso assim for instruído.</w:t>
      </w:r>
    </w:p>
    <w:p w14:paraId="7CDCCAD4" w14:textId="77777777" w:rsidR="00B168B5" w:rsidRDefault="006A4C1F" w:rsidP="00EE1228">
      <w:pPr>
        <w:widowControl w:val="0"/>
        <w:spacing w:line="276" w:lineRule="auto"/>
        <w:jc w:val="both"/>
        <w:rPr>
          <w:rFonts w:cs="Arial"/>
          <w:szCs w:val="20"/>
        </w:rPr>
      </w:pPr>
      <w:r>
        <w:rPr>
          <w:rFonts w:cs="Arial"/>
          <w:b/>
          <w:bCs/>
          <w:szCs w:val="20"/>
        </w:rPr>
        <w:t xml:space="preserve">Organização e fixação: </w:t>
      </w:r>
      <w:r>
        <w:rPr>
          <w:rFonts w:cs="Arial"/>
          <w:szCs w:val="20"/>
        </w:rPr>
        <w:t>A organização e fixação dos cabos devem ser realizadas de forma cuidadosa, garantindo que o cabo não fique tensionado ou torcido. Caso seja necessária a utilização de fixadores, estes serão fornecidos pelo contratante.</w:t>
      </w:r>
    </w:p>
    <w:p w14:paraId="3D5E116A" w14:textId="77777777" w:rsidR="00B168B5" w:rsidRDefault="006A4C1F" w:rsidP="00EE1228">
      <w:pPr>
        <w:widowControl w:val="0"/>
        <w:spacing w:line="276" w:lineRule="auto"/>
        <w:jc w:val="both"/>
        <w:rPr>
          <w:rFonts w:cs="Arial"/>
          <w:szCs w:val="20"/>
        </w:rPr>
      </w:pPr>
      <w:r>
        <w:rPr>
          <w:rFonts w:cs="Arial"/>
          <w:szCs w:val="20"/>
        </w:rPr>
        <w:t>A instalação deve respeitar o raio mínimo de curvatura recomendado para o tipo de cabo, para evitar perda de qualidade do sinal.</w:t>
      </w:r>
    </w:p>
    <w:p w14:paraId="5CCEE6A6" w14:textId="77777777" w:rsidR="00B168B5" w:rsidRDefault="006A4C1F" w:rsidP="00EE1228">
      <w:pPr>
        <w:widowControl w:val="0"/>
        <w:spacing w:line="276" w:lineRule="auto"/>
        <w:jc w:val="both"/>
        <w:rPr>
          <w:rFonts w:cs="Arial"/>
          <w:szCs w:val="20"/>
        </w:rPr>
      </w:pPr>
      <w:r>
        <w:rPr>
          <w:rFonts w:cs="Arial"/>
          <w:b/>
          <w:bCs/>
          <w:szCs w:val="20"/>
        </w:rPr>
        <w:t xml:space="preserve">Conectividade e testes: </w:t>
      </w:r>
      <w:r>
        <w:rPr>
          <w:rFonts w:cs="Arial"/>
          <w:szCs w:val="20"/>
        </w:rPr>
        <w:t>Após a instalação, será realizado um teste de conectividade para verificar a integridade do sinal de áudio e vídeo, assegurando que o cabo HDMI ou similar está funcionando corretamente e sem falhas. Esse teste deverá ser realizado pela CONTRATADA.</w:t>
      </w:r>
    </w:p>
    <w:p w14:paraId="087351AA" w14:textId="77777777" w:rsidR="00B168B5" w:rsidRDefault="006A4C1F" w:rsidP="00EE1228">
      <w:pPr>
        <w:widowControl w:val="0"/>
        <w:spacing w:line="276" w:lineRule="auto"/>
        <w:jc w:val="both"/>
        <w:rPr>
          <w:rFonts w:cs="Arial"/>
          <w:szCs w:val="20"/>
        </w:rPr>
      </w:pPr>
      <w:r>
        <w:rPr>
          <w:rFonts w:cs="Arial"/>
          <w:szCs w:val="20"/>
        </w:rPr>
        <w:t>O serviço somente será considerado concluído e passível de medição após validação do Departamento de TI, mediante inspeção visual, testes funcionais e entrega da documentação técnica exigida.</w:t>
      </w:r>
    </w:p>
    <w:p w14:paraId="4B1094B0" w14:textId="77777777" w:rsidR="00B168B5" w:rsidRDefault="00B168B5" w:rsidP="00EE1228">
      <w:pPr>
        <w:widowControl w:val="0"/>
        <w:spacing w:line="276" w:lineRule="auto"/>
        <w:jc w:val="both"/>
        <w:rPr>
          <w:rFonts w:cs="Arial"/>
          <w:szCs w:val="20"/>
        </w:rPr>
      </w:pPr>
    </w:p>
    <w:p w14:paraId="56250B0A" w14:textId="77777777" w:rsidR="00B168B5" w:rsidRDefault="006A4C1F" w:rsidP="00EE1228">
      <w:pPr>
        <w:widowControl w:val="0"/>
        <w:spacing w:line="276" w:lineRule="auto"/>
        <w:jc w:val="both"/>
        <w:rPr>
          <w:rFonts w:cs="Arial"/>
          <w:szCs w:val="20"/>
        </w:rPr>
      </w:pPr>
      <w:r>
        <w:rPr>
          <w:rFonts w:cs="Arial"/>
          <w:b/>
          <w:bCs/>
          <w:szCs w:val="20"/>
        </w:rPr>
        <w:t>ITEM 10 – PRESTAÇÃO DE SERVIÇO – VERIFICAÇÃO E REPARO DE DEFEITOS EM CABEAMENTO E INFRAESTRUTURA DE REDE LÓGICA, VOZ E TELEFONIA (CAT5, CAT6 E CABEAMENTO TELEFÔNICO)</w:t>
      </w:r>
    </w:p>
    <w:p w14:paraId="66255612" w14:textId="77777777" w:rsidR="00B168B5" w:rsidRDefault="006A4C1F" w:rsidP="00EE1228">
      <w:pPr>
        <w:widowControl w:val="0"/>
        <w:spacing w:line="276" w:lineRule="auto"/>
        <w:jc w:val="both"/>
        <w:rPr>
          <w:rFonts w:cs="Arial"/>
          <w:szCs w:val="20"/>
        </w:rPr>
      </w:pPr>
      <w:r>
        <w:rPr>
          <w:rFonts w:cs="Arial"/>
          <w:szCs w:val="20"/>
        </w:rPr>
        <w:t>A prestação de serviço consiste na verificação, diagnóstico e reparo de defeitos em cabeamento estruturado de rede lógica, voz e telefonia, abrangendo toda a infraestrutura existente, incluindo cabos do tipo CAT5, CAT6 e cabeamento telefônico, conexões, blocos de terminação, painéis, racks, pontos terminais e demais componentes da rede, conforme especificações deste Termo de Referência e orientações do Departamento de Tecnologia da Informação do Município.</w:t>
      </w:r>
    </w:p>
    <w:p w14:paraId="4163EFC4" w14:textId="77777777" w:rsidR="00B168B5" w:rsidRDefault="006A4C1F" w:rsidP="00EE1228">
      <w:pPr>
        <w:widowControl w:val="0"/>
        <w:spacing w:line="276" w:lineRule="auto"/>
        <w:jc w:val="both"/>
        <w:rPr>
          <w:rFonts w:cs="Arial"/>
          <w:szCs w:val="20"/>
        </w:rPr>
      </w:pPr>
      <w:r>
        <w:rPr>
          <w:rFonts w:cs="Arial"/>
          <w:szCs w:val="20"/>
        </w:rPr>
        <w:t>Os serviços compreendem a análise técnica detalhada da infraestrutura, visando identificar e corrigir falhas tais como: rompimento de cabos, mau contato, oxidação, conexões defeituosas, inversão de polaridade, curto-circuitos, interferência eletromagnética, ruídos, atenuação excessiva de sinal, falhas de continuidade, interferências externas e inadequações na instalação, bem como quaisquer outras não conformidades que comprometam o desempenho, estabilidade e disponibilidade dos serviços de dados e telefonia.</w:t>
      </w:r>
    </w:p>
    <w:p w14:paraId="31F21C61" w14:textId="77777777" w:rsidR="00B168B5" w:rsidRDefault="006A4C1F" w:rsidP="00EE1228">
      <w:pPr>
        <w:widowControl w:val="0"/>
        <w:spacing w:line="276" w:lineRule="auto"/>
        <w:jc w:val="both"/>
        <w:rPr>
          <w:rFonts w:cs="Arial"/>
          <w:szCs w:val="20"/>
        </w:rPr>
      </w:pPr>
      <w:r>
        <w:rPr>
          <w:rFonts w:cs="Arial"/>
          <w:szCs w:val="20"/>
        </w:rPr>
        <w:t>As correções deverão ser executadas mediante ferramentas apropriadas e procedimentos técnicos adequados, assegurando a restauração integral da funcionalidade da rede, incluindo, quando necessário, a execução de novas conexões em blocos Bargoa, blocos Krone, painéis ATA, patch panels, tomadas RJ-45 e RJ-11, ou outros sistemas de conexão utilizados pelo Município, sempre observando os padrões técnicos definidos pelo Departamento de TI.</w:t>
      </w:r>
    </w:p>
    <w:p w14:paraId="3037777A" w14:textId="77777777" w:rsidR="00B168B5" w:rsidRDefault="006A4C1F" w:rsidP="00EE1228">
      <w:pPr>
        <w:widowControl w:val="0"/>
        <w:spacing w:line="276" w:lineRule="auto"/>
        <w:jc w:val="both"/>
        <w:rPr>
          <w:rFonts w:cs="Arial"/>
          <w:szCs w:val="20"/>
        </w:rPr>
      </w:pPr>
      <w:r>
        <w:rPr>
          <w:rFonts w:cs="Arial"/>
          <w:szCs w:val="20"/>
        </w:rPr>
        <w:t xml:space="preserve">Os serviços deverão contemplar a realização de testes de continuidade, desempenho, certificação, polaridade e qualidade do sinal, utilizando instrumentos calibrados, tais como testadores de rede, certificadores de </w:t>
      </w:r>
      <w:r>
        <w:rPr>
          <w:rFonts w:cs="Arial"/>
          <w:szCs w:val="20"/>
        </w:rPr>
        <w:lastRenderedPageBreak/>
        <w:t>cabeamento, toners, testadores de linha e demais equipamentos necessários, garantindo que todos os pontos atendam aos padrões vigentes de cabeamento estruturado e telefonia, assegurando integridade, estabilidade, baixa perda de sinal e ausência de ruídos ou interferências.</w:t>
      </w:r>
    </w:p>
    <w:p w14:paraId="5AEF4CAC" w14:textId="77777777" w:rsidR="00B168B5" w:rsidRDefault="006A4C1F" w:rsidP="00EE1228">
      <w:pPr>
        <w:widowControl w:val="0"/>
        <w:spacing w:line="276" w:lineRule="auto"/>
        <w:jc w:val="both"/>
        <w:rPr>
          <w:rFonts w:cs="Arial"/>
          <w:szCs w:val="20"/>
        </w:rPr>
      </w:pPr>
      <w:r>
        <w:rPr>
          <w:rFonts w:cs="Arial"/>
          <w:szCs w:val="20"/>
        </w:rPr>
        <w:t>A CONTRATADA deverá empregar equipe técnica qualificada, com experiência comprovada em cabeamento estruturado e telefonia, responsabilizando-se integralmente pela qualidade técnica, segurança e conformidade normativa dos serviços executados.</w:t>
      </w:r>
    </w:p>
    <w:p w14:paraId="295D5C05" w14:textId="77777777" w:rsidR="00B168B5" w:rsidRDefault="006A4C1F" w:rsidP="00EE1228">
      <w:pPr>
        <w:widowControl w:val="0"/>
        <w:spacing w:line="276" w:lineRule="auto"/>
        <w:jc w:val="both"/>
        <w:rPr>
          <w:rFonts w:cs="Arial"/>
          <w:szCs w:val="20"/>
        </w:rPr>
      </w:pPr>
      <w:r>
        <w:rPr>
          <w:rFonts w:cs="Arial"/>
          <w:szCs w:val="20"/>
        </w:rPr>
        <w:t>Todo material necessário à execução dos serviços, não fornecido pelo Município ou não previsto na lista de materiais, será de responsabilidade integral da CONTRATADA, não sendo devido qualquer custo adicional à CONTRATANTE. Os serviços deverão ser executados com a menor intervenção possível na infraestrutura existente, preservando a estética, organização, integridade física do ambiente e funcionalidade operacional, atendendo rigorosamente às normas técnicas aplicáveis e às normas de segurança do trabalho vigentes.</w:t>
      </w:r>
    </w:p>
    <w:p w14:paraId="7D9FF71E" w14:textId="77777777" w:rsidR="00B168B5" w:rsidRDefault="006A4C1F" w:rsidP="00EE1228">
      <w:pPr>
        <w:widowControl w:val="0"/>
        <w:spacing w:line="276" w:lineRule="auto"/>
        <w:jc w:val="both"/>
        <w:rPr>
          <w:rFonts w:cs="Arial"/>
          <w:szCs w:val="20"/>
        </w:rPr>
      </w:pPr>
      <w:r>
        <w:rPr>
          <w:rFonts w:cs="Arial"/>
          <w:szCs w:val="20"/>
        </w:rPr>
        <w:t>Ao final de cada intervenção, deverá ser emitido relatório técnico detalhado, contendo, no mínimo, descrição dos serviços executados, medições realizadas, equipamentos utilizados e registro fotográfico dos pontos reparados, o qual deverá ser apresentado à fiscalização técnica do Município para validação e aceitação, garantindo transparência, rastreabilidade e controle das atividades realizadas.</w:t>
      </w:r>
    </w:p>
    <w:p w14:paraId="7CD828CA" w14:textId="77777777" w:rsidR="00B168B5" w:rsidRDefault="006A4C1F" w:rsidP="00EE1228">
      <w:pPr>
        <w:widowControl w:val="0"/>
        <w:spacing w:line="276" w:lineRule="auto"/>
        <w:jc w:val="both"/>
        <w:rPr>
          <w:rFonts w:cs="Arial"/>
          <w:szCs w:val="20"/>
        </w:rPr>
      </w:pPr>
      <w:r>
        <w:rPr>
          <w:rFonts w:cs="Arial"/>
          <w:szCs w:val="20"/>
        </w:rPr>
        <w:t>O serviço compreende o diagnóstico e o reparo como atividade única e indissociável. Não será admitida cobrança separada para diagnóstico e para execução do reparo. Caso o reparo demande substituição de materiais não fornecidos pelo Município, a CONTRATADA deverá informar previamente ao Departamento de TI para aprovação.</w:t>
      </w:r>
    </w:p>
    <w:p w14:paraId="0BA1C6FF" w14:textId="77777777" w:rsidR="00B168B5" w:rsidRDefault="006A4C1F" w:rsidP="00EE1228">
      <w:pPr>
        <w:widowControl w:val="0"/>
        <w:spacing w:line="276" w:lineRule="auto"/>
        <w:jc w:val="both"/>
        <w:rPr>
          <w:rFonts w:cs="Arial"/>
          <w:szCs w:val="20"/>
        </w:rPr>
      </w:pPr>
      <w:r>
        <w:rPr>
          <w:rFonts w:cs="Arial"/>
          <w:szCs w:val="20"/>
        </w:rPr>
        <w:t>O serviço somente será considerado concluído e passível de medição e faturamento após validação formal do Departamento de TI, mediante inspeção visual, testes funcionais e análise da documentação técnica apresentada.</w:t>
      </w:r>
    </w:p>
    <w:p w14:paraId="585BD09E" w14:textId="77777777" w:rsidR="00B168B5" w:rsidRDefault="00B168B5" w:rsidP="00EE1228">
      <w:pPr>
        <w:widowControl w:val="0"/>
        <w:spacing w:line="276" w:lineRule="auto"/>
        <w:jc w:val="both"/>
        <w:rPr>
          <w:rFonts w:cs="Arial"/>
          <w:szCs w:val="20"/>
        </w:rPr>
      </w:pPr>
    </w:p>
    <w:p w14:paraId="555F2F23" w14:textId="77777777" w:rsidR="00B168B5" w:rsidRDefault="006A4C1F" w:rsidP="00EE1228">
      <w:pPr>
        <w:widowControl w:val="0"/>
        <w:spacing w:line="276" w:lineRule="auto"/>
        <w:jc w:val="both"/>
        <w:rPr>
          <w:rFonts w:cs="Arial"/>
          <w:szCs w:val="20"/>
        </w:rPr>
      </w:pPr>
      <w:r>
        <w:rPr>
          <w:rFonts w:cs="Arial"/>
          <w:b/>
          <w:bCs/>
          <w:szCs w:val="20"/>
        </w:rPr>
        <w:t>ITEM 11 - PRESTAÇÃO DE SERVIÇO - INSTALAÇÃO DIO 1U OU MINI DIO</w:t>
      </w:r>
    </w:p>
    <w:p w14:paraId="3FA04794" w14:textId="77777777" w:rsidR="00B168B5" w:rsidRDefault="006A4C1F" w:rsidP="00EE1228">
      <w:pPr>
        <w:widowControl w:val="0"/>
        <w:spacing w:line="276" w:lineRule="auto"/>
        <w:jc w:val="both"/>
        <w:rPr>
          <w:rFonts w:cs="Arial"/>
          <w:szCs w:val="20"/>
        </w:rPr>
      </w:pPr>
      <w:r>
        <w:rPr>
          <w:rFonts w:cs="Arial"/>
          <w:szCs w:val="20"/>
        </w:rPr>
        <w:t>A prestação de serviço consiste na instalação de Distribuidores Internos Ópticos (DIO) no formato 1U ou Mini DIO, conforme especificações do edital e orientações do Departamento de Tecnologia da Informação. O serviço inclui a fixação física do DIO em racks, painéis ou suportes adequados, garantindo alinhamento, estabilidade mecânica e fácil acesso para manutenção futura, observando as boas práticas de organização de cabeamento óptico.</w:t>
      </w:r>
    </w:p>
    <w:p w14:paraId="02E6C7E5" w14:textId="77777777" w:rsidR="00B168B5" w:rsidRDefault="006A4C1F" w:rsidP="00EE1228">
      <w:pPr>
        <w:widowControl w:val="0"/>
        <w:spacing w:line="276" w:lineRule="auto"/>
        <w:jc w:val="both"/>
        <w:rPr>
          <w:rFonts w:cs="Arial"/>
          <w:szCs w:val="20"/>
        </w:rPr>
      </w:pPr>
      <w:r>
        <w:rPr>
          <w:rFonts w:cs="Arial"/>
          <w:szCs w:val="20"/>
        </w:rPr>
        <w:t>Durante a instalação, a CONTRATADA deverá realizar a acomodação correta dos cabos ópticos no interior do DIO, respeitando o raio mínimo de curvatura dos cabos, utilizando bandejas organizadoras, protetores de emenda e guias internos, evitando dobras acentuadas ou esforços que possam comprometer a integridade da fibra óptica.</w:t>
      </w:r>
    </w:p>
    <w:p w14:paraId="6A8F4879" w14:textId="77777777" w:rsidR="00B168B5" w:rsidRDefault="006A4C1F" w:rsidP="00EE1228">
      <w:pPr>
        <w:widowControl w:val="0"/>
        <w:spacing w:line="276" w:lineRule="auto"/>
        <w:jc w:val="both"/>
        <w:rPr>
          <w:rFonts w:cs="Arial"/>
          <w:szCs w:val="20"/>
        </w:rPr>
      </w:pPr>
      <w:r>
        <w:rPr>
          <w:rFonts w:cs="Arial"/>
          <w:szCs w:val="20"/>
        </w:rPr>
        <w:t>As conexões ópticas deverão ser devidamente identificadas e fixadas nos adaptadores previstos, garantindo baixa perda de sinal, seguindo as recomendações das normas técnicas TIA/EIA-568-C, TIA/EIA-569-B e ABNT NBR 14565. Caso seja necessário, deverão ser realizadas fusões com precisão utilizando máquinas de fusão apropriadas e certificadas, de modo a assegurar desempenho máximo e confiabilidade do enlace óptico.</w:t>
      </w:r>
    </w:p>
    <w:p w14:paraId="15DC3137" w14:textId="77777777" w:rsidR="00B168B5" w:rsidRDefault="006A4C1F" w:rsidP="00EE1228">
      <w:pPr>
        <w:widowControl w:val="0"/>
        <w:spacing w:line="276" w:lineRule="auto"/>
        <w:jc w:val="both"/>
        <w:rPr>
          <w:rFonts w:cs="Arial"/>
          <w:szCs w:val="20"/>
        </w:rPr>
      </w:pPr>
      <w:r>
        <w:rPr>
          <w:rFonts w:cs="Arial"/>
          <w:szCs w:val="20"/>
        </w:rPr>
        <w:t>Todos os materiais auxiliares necessários para a instalação, incluindo parafusos, suportes, protetores, identificadores e organizadores internos, deverão ser fornecidos pela CONTRATADA, garantindo padrão de acabamento técnico adequado e segurança na instalação.</w:t>
      </w:r>
    </w:p>
    <w:p w14:paraId="3B58BAA3" w14:textId="77777777" w:rsidR="00B168B5" w:rsidRDefault="006A4C1F" w:rsidP="00EE1228">
      <w:pPr>
        <w:widowControl w:val="0"/>
        <w:spacing w:line="276" w:lineRule="auto"/>
        <w:jc w:val="both"/>
        <w:rPr>
          <w:rFonts w:cs="Arial"/>
          <w:szCs w:val="20"/>
        </w:rPr>
      </w:pPr>
      <w:r>
        <w:rPr>
          <w:rFonts w:cs="Arial"/>
          <w:szCs w:val="20"/>
        </w:rPr>
        <w:t>O serviço somente será considerado concluído e passível de medição após validação do Departamento de TI, mediante inspeção visual, testes funcionais e entrega da documentação técnica exigida.</w:t>
      </w:r>
    </w:p>
    <w:p w14:paraId="55FCC6C5" w14:textId="77777777" w:rsidR="00B168B5" w:rsidRDefault="00B168B5" w:rsidP="00EE1228">
      <w:pPr>
        <w:widowControl w:val="0"/>
        <w:spacing w:line="276" w:lineRule="auto"/>
        <w:jc w:val="both"/>
        <w:rPr>
          <w:rFonts w:cs="Arial"/>
          <w:szCs w:val="20"/>
        </w:rPr>
      </w:pPr>
    </w:p>
    <w:p w14:paraId="5D625F50" w14:textId="77777777" w:rsidR="00B168B5" w:rsidRDefault="006A4C1F" w:rsidP="00EE1228">
      <w:pPr>
        <w:widowControl w:val="0"/>
        <w:spacing w:line="276" w:lineRule="auto"/>
        <w:jc w:val="both"/>
        <w:rPr>
          <w:rFonts w:cs="Arial"/>
          <w:b/>
          <w:bCs/>
          <w:szCs w:val="20"/>
        </w:rPr>
      </w:pPr>
      <w:r>
        <w:rPr>
          <w:rFonts w:cs="Arial"/>
          <w:b/>
          <w:bCs/>
          <w:szCs w:val="20"/>
        </w:rPr>
        <w:t xml:space="preserve">ITEM 12 - PRESTAÇÃO DE SERVIÇO - INSTALAÇÃO E FIXAÇÃO DE CÂMERAS </w:t>
      </w:r>
    </w:p>
    <w:p w14:paraId="21EF618C" w14:textId="77777777" w:rsidR="00B168B5" w:rsidRDefault="006A4C1F" w:rsidP="00EE1228">
      <w:pPr>
        <w:widowControl w:val="0"/>
        <w:spacing w:line="276" w:lineRule="auto"/>
        <w:jc w:val="both"/>
        <w:rPr>
          <w:rFonts w:cs="Arial"/>
          <w:szCs w:val="20"/>
        </w:rPr>
      </w:pPr>
      <w:r>
        <w:rPr>
          <w:rFonts w:cs="Arial"/>
          <w:szCs w:val="20"/>
        </w:rPr>
        <w:t>A prestação de serviço consiste na instalação e fixação de câmeras de videomonitoramento, abrangendo todas as etapas necessárias para garantir o correto posicionamento, fixação e funcionamento dos equipamentos, de acordo com as especificações do memorial descritivo e orientações do Departamento de Tecnologia da Informação. O serviço inclui a definição do ponto ideal de instalação, considerando ângulo de cobertura, iluminação, proteção contra intempéries e acessibilidade para manutenção futura.</w:t>
      </w:r>
    </w:p>
    <w:p w14:paraId="777DF765" w14:textId="77777777" w:rsidR="00B168B5" w:rsidRDefault="006A4C1F" w:rsidP="00EE1228">
      <w:pPr>
        <w:widowControl w:val="0"/>
        <w:spacing w:line="276" w:lineRule="auto"/>
        <w:jc w:val="both"/>
        <w:rPr>
          <w:rFonts w:cs="Arial"/>
          <w:szCs w:val="20"/>
        </w:rPr>
      </w:pPr>
      <w:r>
        <w:rPr>
          <w:rFonts w:cs="Arial"/>
          <w:szCs w:val="20"/>
        </w:rPr>
        <w:lastRenderedPageBreak/>
        <w:t>A CONTRATADA será responsável pelo fornecimento e utilização de suportes, abraçadeiras, parafusos e demais acessórios necessários para a fixação segura das câmeras em paredes, pilares, estruturas metálicas ou quaisquer outros locais indicados, respeitando normas técnicas e garantindo a estabilidade mecânica dos equipamentos. Em alguns casos, as câmeras poderão ser instaladas em altura ou em locais de difícil acesso, sendo necessário o uso de equipamentos adequados, como escadas, andaimes ou plataformas elevatórias, respeitando todas as normas de segurança do trabalho, incluindo NR-10 e NR-35.</w:t>
      </w:r>
    </w:p>
    <w:p w14:paraId="3688DF18" w14:textId="77777777" w:rsidR="00B168B5" w:rsidRDefault="006A4C1F" w:rsidP="00EE1228">
      <w:pPr>
        <w:widowControl w:val="0"/>
        <w:spacing w:line="276" w:lineRule="auto"/>
        <w:jc w:val="both"/>
        <w:rPr>
          <w:rFonts w:cs="Arial"/>
          <w:szCs w:val="20"/>
        </w:rPr>
      </w:pPr>
      <w:r>
        <w:rPr>
          <w:rFonts w:cs="Arial"/>
          <w:szCs w:val="20"/>
        </w:rPr>
        <w:t>O serviço deverá contemplar a passagem de cabos de alimentação e de dados (rede ou fibra, conforme o modelo da câmera) em eletrocalhas, conduítes, forros ou outras infraestruturas disponíveis, assegurando organização, proteção e integridade do cabeamento, evitando dobras acentuadas, tensão excessiva ou danos aos cabos.</w:t>
      </w:r>
    </w:p>
    <w:p w14:paraId="3BE369DF" w14:textId="77777777" w:rsidR="00B168B5" w:rsidRDefault="006A4C1F" w:rsidP="00EE1228">
      <w:pPr>
        <w:widowControl w:val="0"/>
        <w:spacing w:line="276" w:lineRule="auto"/>
        <w:jc w:val="both"/>
        <w:rPr>
          <w:rFonts w:cs="Arial"/>
          <w:szCs w:val="20"/>
        </w:rPr>
      </w:pPr>
      <w:r>
        <w:rPr>
          <w:rFonts w:cs="Arial"/>
          <w:szCs w:val="20"/>
        </w:rPr>
        <w:t>Após a instalação física, a CONTRATADA deverá realizar os ajustes necessários de foco, alinhamento do campo de visão, teste de funcionamento e posicionamento adequado das câmeras, garantindo que todos os equipamentos instalados operem corretamente e atendam aos padrões de qualidade e segurança exigidos.</w:t>
      </w:r>
    </w:p>
    <w:p w14:paraId="1E6154CC" w14:textId="77777777" w:rsidR="00B168B5" w:rsidRDefault="006A4C1F" w:rsidP="00EE1228">
      <w:pPr>
        <w:widowControl w:val="0"/>
        <w:spacing w:line="276" w:lineRule="auto"/>
        <w:jc w:val="both"/>
        <w:rPr>
          <w:rFonts w:cs="Arial"/>
          <w:szCs w:val="20"/>
        </w:rPr>
      </w:pPr>
      <w:r>
        <w:rPr>
          <w:rFonts w:cs="Arial"/>
          <w:szCs w:val="20"/>
        </w:rPr>
        <w:t>Este item abrange exclusivamente a instalação física, fixação mecânica e passagem de cabeamento para câmeras. A configuração lógica dos equipamentos (NVR, software de monitoramento, endereçamento IP) será realizada pela equipe do Departamento de TI, salvo orientação expressa em contrário na Ordem de Serviço.</w:t>
      </w:r>
    </w:p>
    <w:p w14:paraId="16FEE636" w14:textId="77777777" w:rsidR="00B168B5" w:rsidRDefault="006A4C1F" w:rsidP="00EE1228">
      <w:pPr>
        <w:widowControl w:val="0"/>
        <w:spacing w:line="276" w:lineRule="auto"/>
        <w:jc w:val="both"/>
        <w:rPr>
          <w:rFonts w:cs="Arial"/>
          <w:szCs w:val="20"/>
        </w:rPr>
      </w:pPr>
      <w:r>
        <w:rPr>
          <w:rFonts w:cs="Arial"/>
          <w:szCs w:val="20"/>
        </w:rPr>
        <w:t>O serviço somente será considerado concluído e passível de medição após validação do Departamento de TI, mediante inspeção visual, testes funcionais e entrega da documentação técnica exigida.</w:t>
      </w:r>
    </w:p>
    <w:p w14:paraId="4BD25FC3" w14:textId="77777777" w:rsidR="00B168B5" w:rsidRDefault="00B168B5" w:rsidP="00EE1228">
      <w:pPr>
        <w:widowControl w:val="0"/>
        <w:spacing w:line="276" w:lineRule="auto"/>
        <w:jc w:val="both"/>
        <w:rPr>
          <w:rFonts w:cs="Arial"/>
          <w:szCs w:val="20"/>
        </w:rPr>
      </w:pPr>
    </w:p>
    <w:p w14:paraId="60B093E1" w14:textId="77777777" w:rsidR="00B168B5" w:rsidRDefault="006A4C1F" w:rsidP="00EE1228">
      <w:pPr>
        <w:widowControl w:val="0"/>
        <w:spacing w:line="276" w:lineRule="auto"/>
        <w:jc w:val="both"/>
        <w:rPr>
          <w:rFonts w:cs="Arial"/>
          <w:szCs w:val="20"/>
        </w:rPr>
      </w:pPr>
      <w:r>
        <w:rPr>
          <w:rFonts w:cs="Arial"/>
          <w:b/>
          <w:bCs/>
          <w:szCs w:val="20"/>
        </w:rPr>
        <w:t>ITEM 13 - PRESTAÇÃO DE SERVIÇO - REMANEJAMENTO DE PONTO DE REDE LÓGICA OU TELEFÔNICO</w:t>
      </w:r>
    </w:p>
    <w:p w14:paraId="712608FC" w14:textId="77777777" w:rsidR="00B168B5" w:rsidRDefault="006A4C1F" w:rsidP="00EE1228">
      <w:pPr>
        <w:widowControl w:val="0"/>
        <w:spacing w:line="276" w:lineRule="auto"/>
        <w:jc w:val="both"/>
        <w:rPr>
          <w:rFonts w:cs="Arial"/>
          <w:szCs w:val="20"/>
        </w:rPr>
      </w:pPr>
      <w:r>
        <w:rPr>
          <w:rFonts w:cs="Arial"/>
          <w:szCs w:val="20"/>
        </w:rPr>
        <w:t>A prestação de serviço consiste no remanejamento de pontos de rede lógica, abrangendo a realocação de tomadas de dados, cabos de rede e, se necessário, eletrodutos, conforme orientação e direcionamento do Departamento de Tecnologia da Informação. O serviço inclui a avaliação da infraestrutura existente para definir a melhor rota de passagem dos cabos, garantindo o mínimo de interferência em outros sistemas, preservando a estética e a organização do ambiente.Durante o remanejamento, a CONTRATADA deverá assegurar que todos os cabos sejam corretamente acomodados, evitando dobras acentuadas, torções, tensão excessiva ou danos aos condutores.</w:t>
      </w:r>
    </w:p>
    <w:p w14:paraId="5B339B1D" w14:textId="77777777" w:rsidR="00B168B5" w:rsidRDefault="006A4C1F" w:rsidP="00EE1228">
      <w:pPr>
        <w:widowControl w:val="0"/>
        <w:spacing w:line="276" w:lineRule="auto"/>
        <w:jc w:val="both"/>
        <w:rPr>
          <w:rFonts w:cs="Arial"/>
          <w:szCs w:val="20"/>
        </w:rPr>
      </w:pPr>
      <w:r>
        <w:rPr>
          <w:rFonts w:cs="Arial"/>
          <w:szCs w:val="20"/>
        </w:rPr>
        <w:t>As tomadas e conexões deverão ser reinstaladas ou realocadas de forma segura e funcional, garantindo continuidade e desempenho adequado da rede.</w:t>
      </w:r>
    </w:p>
    <w:p w14:paraId="65D29335" w14:textId="77777777" w:rsidR="00B168B5" w:rsidRDefault="006A4C1F" w:rsidP="00EE1228">
      <w:pPr>
        <w:widowControl w:val="0"/>
        <w:spacing w:line="276" w:lineRule="auto"/>
        <w:jc w:val="both"/>
        <w:rPr>
          <w:rFonts w:cs="Arial"/>
          <w:szCs w:val="20"/>
        </w:rPr>
      </w:pPr>
      <w:r>
        <w:rPr>
          <w:rFonts w:cs="Arial"/>
          <w:szCs w:val="20"/>
        </w:rPr>
        <w:t>Os serviços poderão ser executados em locais de difícil acesso, como forros, lajes, conduítes ou calhas, sendo necessário o uso de equipamentos apropriados, como escadas, andaimes ou plataformas elevatórias, e observando todas as normas de segurança do trabalho, incluindo NR-10 e NR-35.</w:t>
      </w:r>
    </w:p>
    <w:p w14:paraId="5A6632C4" w14:textId="77777777" w:rsidR="00B168B5" w:rsidRDefault="006A4C1F" w:rsidP="00EE1228">
      <w:pPr>
        <w:widowControl w:val="0"/>
        <w:spacing w:line="276" w:lineRule="auto"/>
        <w:jc w:val="both"/>
        <w:rPr>
          <w:rFonts w:cs="Arial"/>
          <w:szCs w:val="20"/>
        </w:rPr>
      </w:pPr>
      <w:r>
        <w:rPr>
          <w:rFonts w:cs="Arial"/>
          <w:szCs w:val="20"/>
        </w:rPr>
        <w:t>A passagem dos cabos nesses ambientes deverá ser realizada de forma organizada, garantindo proteção, integridade e facilidade de manutenção futura, em conformidade com as normas técnicas de cabeamento estruturado.</w:t>
      </w:r>
    </w:p>
    <w:p w14:paraId="1DB6733B" w14:textId="77777777" w:rsidR="00B168B5" w:rsidRDefault="006A4C1F" w:rsidP="00EE1228">
      <w:pPr>
        <w:widowControl w:val="0"/>
        <w:spacing w:line="276" w:lineRule="auto"/>
        <w:jc w:val="both"/>
        <w:rPr>
          <w:rFonts w:cs="Arial"/>
          <w:szCs w:val="20"/>
        </w:rPr>
      </w:pPr>
      <w:r>
        <w:rPr>
          <w:rFonts w:cs="Arial"/>
          <w:szCs w:val="20"/>
        </w:rPr>
        <w:t>Após a conclusão do remanejamento, a CONTRATADA deverá assegurar que o ponto de rede realocado esteja em pleno funcionamento, realizando todos os testes necessários para garantir a continuidade, desempenho e confiabilidade da conexão.</w:t>
      </w:r>
    </w:p>
    <w:p w14:paraId="7B6F52BB" w14:textId="77777777" w:rsidR="00B168B5" w:rsidRDefault="006A4C1F" w:rsidP="00EE1228">
      <w:pPr>
        <w:widowControl w:val="0"/>
        <w:spacing w:line="276" w:lineRule="auto"/>
        <w:jc w:val="both"/>
        <w:rPr>
          <w:rFonts w:cs="Arial"/>
          <w:b/>
          <w:bCs/>
          <w:szCs w:val="20"/>
        </w:rPr>
      </w:pPr>
      <w:r>
        <w:rPr>
          <w:rFonts w:cs="Arial"/>
          <w:b/>
          <w:bCs/>
          <w:szCs w:val="20"/>
        </w:rPr>
        <w:t>A CONTRATADA será responsável pelo fornecimento de todo o material necessário não previsto em materiais</w:t>
      </w:r>
    </w:p>
    <w:p w14:paraId="78C5C7E4" w14:textId="77777777" w:rsidR="00B168B5" w:rsidRDefault="006A4C1F" w:rsidP="00EE1228">
      <w:pPr>
        <w:widowControl w:val="0"/>
        <w:spacing w:line="276" w:lineRule="auto"/>
        <w:jc w:val="both"/>
        <w:rPr>
          <w:rFonts w:cs="Arial"/>
          <w:szCs w:val="20"/>
        </w:rPr>
      </w:pPr>
      <w:r>
        <w:rPr>
          <w:rFonts w:cs="Arial"/>
          <w:szCs w:val="20"/>
        </w:rPr>
        <w:t>O serviço somente será considerado concluído e passível de medição após validação do Departamento de TI, mediante inspeção visual, testes funcionais e entrega da documentação técnica exigida.</w:t>
      </w:r>
    </w:p>
    <w:p w14:paraId="56926EB0" w14:textId="77777777" w:rsidR="00B168B5" w:rsidRDefault="00B168B5" w:rsidP="00EE1228">
      <w:pPr>
        <w:widowControl w:val="0"/>
        <w:spacing w:line="276" w:lineRule="auto"/>
        <w:jc w:val="both"/>
        <w:rPr>
          <w:rFonts w:cs="Arial"/>
          <w:szCs w:val="20"/>
        </w:rPr>
      </w:pPr>
    </w:p>
    <w:p w14:paraId="4AAD2F54" w14:textId="77777777" w:rsidR="00B168B5" w:rsidRDefault="006A4C1F" w:rsidP="00EE1228">
      <w:pPr>
        <w:widowControl w:val="0"/>
        <w:spacing w:line="276" w:lineRule="auto"/>
        <w:jc w:val="both"/>
        <w:rPr>
          <w:rFonts w:cs="Arial"/>
          <w:b/>
          <w:bCs/>
          <w:szCs w:val="20"/>
        </w:rPr>
      </w:pPr>
      <w:r>
        <w:rPr>
          <w:rFonts w:cs="Arial"/>
          <w:b/>
          <w:bCs/>
          <w:szCs w:val="20"/>
        </w:rPr>
        <w:t>ITEM 14 – PRESTAÇÃO DE SERVIÇO – CRIMPAGEM, CONECTORIZAÇÃO E TERMINAÇÃO DE CABEAMENTO DE DADOS E VOZ</w:t>
      </w:r>
    </w:p>
    <w:p w14:paraId="70FD77BD" w14:textId="77777777" w:rsidR="00B168B5" w:rsidRDefault="006A4C1F" w:rsidP="00EE1228">
      <w:pPr>
        <w:widowControl w:val="0"/>
        <w:spacing w:line="276" w:lineRule="auto"/>
        <w:jc w:val="both"/>
        <w:rPr>
          <w:rFonts w:cs="Arial"/>
          <w:szCs w:val="20"/>
        </w:rPr>
      </w:pPr>
      <w:r>
        <w:rPr>
          <w:rFonts w:cs="Arial"/>
          <w:szCs w:val="20"/>
        </w:rPr>
        <w:t xml:space="preserve">A prestação de serviço consiste na execução de crimpagem, conectorização, terminação, reorganização e adequação de cabeamento estruturado de dados e voz, abrangendo cabos de rede (CAT5e, CAT6, CAT6A ou superiores) e cabeamento telefônico, conforme demanda do Município, observando rigorosamente os padrões </w:t>
      </w:r>
      <w:r>
        <w:rPr>
          <w:rFonts w:cs="Arial"/>
          <w:szCs w:val="20"/>
        </w:rPr>
        <w:lastRenderedPageBreak/>
        <w:t>técnicos de cabeamento estruturado, as normas vigentes e as orientações do Departamento de Tecnologia da Informação.</w:t>
      </w:r>
    </w:p>
    <w:p w14:paraId="46E77FC7" w14:textId="77777777" w:rsidR="00B168B5" w:rsidRDefault="006A4C1F" w:rsidP="00EE1228">
      <w:pPr>
        <w:widowControl w:val="0"/>
        <w:spacing w:line="276" w:lineRule="auto"/>
        <w:jc w:val="both"/>
        <w:rPr>
          <w:rFonts w:cs="Arial"/>
          <w:szCs w:val="20"/>
        </w:rPr>
      </w:pPr>
      <w:r>
        <w:rPr>
          <w:rFonts w:cs="Arial"/>
          <w:szCs w:val="20"/>
        </w:rPr>
        <w:t>Os serviços compreendem, entre outros:</w:t>
      </w:r>
    </w:p>
    <w:p w14:paraId="3A1DC159" w14:textId="77777777" w:rsidR="00B168B5" w:rsidRDefault="006A4C1F" w:rsidP="00EE1228">
      <w:pPr>
        <w:widowControl w:val="0"/>
        <w:spacing w:line="276" w:lineRule="auto"/>
        <w:jc w:val="both"/>
        <w:rPr>
          <w:rFonts w:cs="Arial"/>
          <w:szCs w:val="20"/>
        </w:rPr>
      </w:pPr>
      <w:r>
        <w:rPr>
          <w:rFonts w:cs="Arial"/>
          <w:szCs w:val="20"/>
        </w:rPr>
        <w:t>Crimpagem e conectorização de cabos de dados, utilizando conectores RJ-45, conforme os padrões TIA/EIA-568 (A ou B), ISO/IEC 11801 e ABNT NBR 14565, incluindo confecção de patch cords, terminação em tomadas, keystones, patch panels e racks;</w:t>
      </w:r>
    </w:p>
    <w:p w14:paraId="228F34D2" w14:textId="77777777" w:rsidR="00B168B5" w:rsidRDefault="006A4C1F" w:rsidP="00EE1228">
      <w:pPr>
        <w:widowControl w:val="0"/>
        <w:spacing w:line="276" w:lineRule="auto"/>
        <w:jc w:val="both"/>
        <w:rPr>
          <w:rFonts w:cs="Arial"/>
          <w:szCs w:val="20"/>
        </w:rPr>
      </w:pPr>
      <w:r>
        <w:rPr>
          <w:rFonts w:cs="Arial"/>
          <w:szCs w:val="20"/>
        </w:rPr>
        <w:t>Crimpagem e conectorização de cabeamento telefônico, utilizando conectores RJ-11, RJ-12 ou outros padrões compatíveis, bem como terminação em blocos Bargoa, blocos Krone, painéis ATA, quadros de distribuição e demais sistemas utilizados pelo Município;</w:t>
      </w:r>
    </w:p>
    <w:p w14:paraId="6AEA2CAF" w14:textId="77777777" w:rsidR="00B168B5" w:rsidRDefault="006A4C1F" w:rsidP="00EE1228">
      <w:pPr>
        <w:widowControl w:val="0"/>
        <w:spacing w:line="276" w:lineRule="auto"/>
        <w:jc w:val="both"/>
        <w:rPr>
          <w:rFonts w:cs="Arial"/>
          <w:szCs w:val="20"/>
        </w:rPr>
      </w:pPr>
      <w:r>
        <w:rPr>
          <w:rFonts w:cs="Arial"/>
          <w:szCs w:val="20"/>
        </w:rPr>
        <w:t>Reorganização, reaperto, reterminação e substituição de conectores, quando constatadas falhas de contato, oxidação, mau encaixe, inversão de pares, rompimentos ou qualquer outra não conformidade que comprometa o desempenho da rede;</w:t>
      </w:r>
    </w:p>
    <w:p w14:paraId="34C131F5" w14:textId="77777777" w:rsidR="00B168B5" w:rsidRDefault="006A4C1F" w:rsidP="00EE1228">
      <w:pPr>
        <w:widowControl w:val="0"/>
        <w:spacing w:line="276" w:lineRule="auto"/>
        <w:jc w:val="both"/>
        <w:rPr>
          <w:rFonts w:cs="Arial"/>
          <w:szCs w:val="20"/>
        </w:rPr>
      </w:pPr>
      <w:r>
        <w:rPr>
          <w:rFonts w:cs="Arial"/>
          <w:szCs w:val="20"/>
        </w:rPr>
        <w:t>Identificação, etiquetagem e organização dos cabos, conforme padrão definido pelo Departamento de TI, visando padronização, rastreabilidade e facilidade de manutenção futura.</w:t>
      </w:r>
    </w:p>
    <w:p w14:paraId="72A64B8F" w14:textId="77777777" w:rsidR="00B168B5" w:rsidRDefault="006A4C1F" w:rsidP="00EE1228">
      <w:pPr>
        <w:widowControl w:val="0"/>
        <w:spacing w:line="276" w:lineRule="auto"/>
        <w:jc w:val="both"/>
        <w:rPr>
          <w:rFonts w:cs="Arial"/>
          <w:szCs w:val="20"/>
        </w:rPr>
      </w:pPr>
      <w:r>
        <w:rPr>
          <w:rFonts w:cs="Arial"/>
          <w:szCs w:val="20"/>
        </w:rPr>
        <w:t>Todos os serviços deverão ser executados mediante ferramentas apropriadas e instrumentos calibrados, tais como alicates de crimpagem, punch-down tools, testadores de rede, certificadores de cabeamento, toners e equipamentos equivalentes, assegurando precisão técnica, qualidade de conexão e conformidade com os padrões normativos aplicáveis.</w:t>
      </w:r>
    </w:p>
    <w:p w14:paraId="70AD98B2" w14:textId="77777777" w:rsidR="00B168B5" w:rsidRDefault="006A4C1F" w:rsidP="00EE1228">
      <w:pPr>
        <w:widowControl w:val="0"/>
        <w:spacing w:line="276" w:lineRule="auto"/>
        <w:jc w:val="both"/>
        <w:rPr>
          <w:rFonts w:cs="Arial"/>
          <w:szCs w:val="20"/>
        </w:rPr>
      </w:pPr>
      <w:r>
        <w:rPr>
          <w:rFonts w:cs="Arial"/>
          <w:szCs w:val="20"/>
        </w:rPr>
        <w:t>As crimpagens e terminações deverão garantir continuidade elétrica, integridade do sinal, baixa perda, mínima interferência e plena estabilidade operacional, sendo obrigatória a realização de testes de continuidade, mapeamento de pares, polaridade e desempenho em todos os pontos atendidos.</w:t>
      </w:r>
    </w:p>
    <w:p w14:paraId="4EC7C64C" w14:textId="77777777" w:rsidR="00B168B5" w:rsidRDefault="006A4C1F" w:rsidP="00EE1228">
      <w:pPr>
        <w:widowControl w:val="0"/>
        <w:spacing w:line="276" w:lineRule="auto"/>
        <w:jc w:val="both"/>
        <w:rPr>
          <w:rFonts w:cs="Arial"/>
          <w:szCs w:val="20"/>
        </w:rPr>
      </w:pPr>
      <w:r>
        <w:rPr>
          <w:rFonts w:cs="Arial"/>
          <w:szCs w:val="20"/>
        </w:rPr>
        <w:t>A CONTRATADA deverá empregar equipe técnica qualificada, com experiência comprovada em cabeamento estruturado e telefonia, responsabilizando-se integralmente pela qualidade, segurança, desempenho e conformidade normativa dos serviços executados.</w:t>
      </w:r>
    </w:p>
    <w:p w14:paraId="610F1F29" w14:textId="77777777" w:rsidR="00B168B5" w:rsidRDefault="006A4C1F" w:rsidP="00EE1228">
      <w:pPr>
        <w:widowControl w:val="0"/>
        <w:spacing w:line="276" w:lineRule="auto"/>
        <w:jc w:val="both"/>
        <w:rPr>
          <w:rFonts w:cs="Arial"/>
          <w:szCs w:val="20"/>
        </w:rPr>
      </w:pPr>
      <w:r>
        <w:rPr>
          <w:rFonts w:cs="Arial"/>
          <w:szCs w:val="20"/>
        </w:rPr>
        <w:t>Todo material necessário à execução dos serviços, quando não fornecido pelo Município ou não previsto na lista de materiais, será de responsabilidade integral da CONTRATADA, não cabendo qualquer ônus adicional à CONTRATANTE.</w:t>
      </w:r>
    </w:p>
    <w:p w14:paraId="1C2B41A9" w14:textId="77777777" w:rsidR="00B168B5" w:rsidRDefault="006A4C1F" w:rsidP="00EE1228">
      <w:pPr>
        <w:widowControl w:val="0"/>
        <w:spacing w:line="276" w:lineRule="auto"/>
        <w:jc w:val="both"/>
        <w:rPr>
          <w:rFonts w:cs="Arial"/>
          <w:szCs w:val="20"/>
        </w:rPr>
      </w:pPr>
      <w:r>
        <w:rPr>
          <w:rFonts w:cs="Arial"/>
          <w:szCs w:val="20"/>
        </w:rPr>
        <w:t>Ao final de cada intervenção, deverá ser emitido relatório técnico, contendo, no mínimo, descrição dos serviços executados, quantidade de pontos atendidos, tipos de conectores utilizados, resultados dos testes realizados e eventuais observações técnicas relevantes, o qual deverá ser apresentado à fiscalização do Departamento de TI para validação e aceitação.</w:t>
      </w:r>
    </w:p>
    <w:p w14:paraId="4282BB19" w14:textId="77777777" w:rsidR="00B168B5" w:rsidRDefault="006A4C1F" w:rsidP="00EE1228">
      <w:pPr>
        <w:widowControl w:val="0"/>
        <w:spacing w:line="276" w:lineRule="auto"/>
        <w:jc w:val="both"/>
        <w:rPr>
          <w:rFonts w:cs="Arial"/>
          <w:szCs w:val="20"/>
        </w:rPr>
      </w:pPr>
      <w:r>
        <w:rPr>
          <w:rFonts w:cs="Arial"/>
          <w:szCs w:val="20"/>
        </w:rPr>
        <w:t>O serviço somente será considerado concluído e passível de medição e faturamento após validação formal do Departamento de TI, mediante inspeção visual, verificação técnica e análise da documentação apresentada.</w:t>
      </w:r>
    </w:p>
    <w:p w14:paraId="2C508B98" w14:textId="77777777" w:rsidR="00B168B5" w:rsidRDefault="00B168B5" w:rsidP="00EE1228">
      <w:pPr>
        <w:widowControl w:val="0"/>
        <w:spacing w:line="276" w:lineRule="auto"/>
        <w:jc w:val="both"/>
        <w:rPr>
          <w:rFonts w:cs="Arial"/>
          <w:szCs w:val="20"/>
        </w:rPr>
      </w:pPr>
    </w:p>
    <w:p w14:paraId="29081412" w14:textId="77777777" w:rsidR="00B168B5" w:rsidRDefault="006A4C1F" w:rsidP="00EE1228">
      <w:pPr>
        <w:widowControl w:val="0"/>
        <w:spacing w:line="276" w:lineRule="auto"/>
        <w:jc w:val="both"/>
        <w:rPr>
          <w:rFonts w:cs="Arial"/>
          <w:b/>
          <w:bCs/>
          <w:szCs w:val="20"/>
        </w:rPr>
      </w:pPr>
      <w:r>
        <w:rPr>
          <w:rFonts w:cs="Arial"/>
          <w:b/>
          <w:bCs/>
          <w:szCs w:val="20"/>
        </w:rPr>
        <w:t xml:space="preserve">ITEM 15 </w:t>
      </w:r>
      <w:r>
        <w:rPr>
          <w:rFonts w:cs="Arial"/>
          <w:szCs w:val="20"/>
        </w:rPr>
        <w:t xml:space="preserve">– </w:t>
      </w:r>
      <w:r>
        <w:rPr>
          <w:rFonts w:cs="Arial"/>
          <w:b/>
          <w:bCs/>
          <w:szCs w:val="20"/>
        </w:rPr>
        <w:t>PRESTAÇÃO DE SERVIÇO – INSTALAÇÃO FÍSICA, FIXAÇÃO E INFRAESTRUTURA PARA ACCESS POINTS</w:t>
      </w:r>
    </w:p>
    <w:p w14:paraId="35F6C5D0" w14:textId="77777777" w:rsidR="00B168B5" w:rsidRDefault="006A4C1F" w:rsidP="00EE1228">
      <w:pPr>
        <w:widowControl w:val="0"/>
        <w:spacing w:line="276" w:lineRule="auto"/>
        <w:jc w:val="both"/>
        <w:rPr>
          <w:rFonts w:cs="Arial"/>
          <w:szCs w:val="20"/>
        </w:rPr>
      </w:pPr>
      <w:r>
        <w:rPr>
          <w:rFonts w:cs="Arial"/>
          <w:szCs w:val="20"/>
        </w:rPr>
        <w:t>A prestação de serviço consiste na execução de instalação física, fixação, montagem estrutural, interligação lógica básica e adequação da infraestrutura necessária para instalação de equipamentos Access Point (AP) destinados a redes sem fio, conforme demanda do Município, em ambientes internos e externos, observando rigorosamente os padrões técnicos aplicáveis, as normas vigentes de segurança e as orientações do Departamento de Tecnologia da Informação.</w:t>
      </w:r>
    </w:p>
    <w:p w14:paraId="570F9D25" w14:textId="77777777" w:rsidR="00B168B5" w:rsidRDefault="006A4C1F" w:rsidP="00EE1228">
      <w:pPr>
        <w:widowControl w:val="0"/>
        <w:spacing w:line="276" w:lineRule="auto"/>
        <w:jc w:val="both"/>
        <w:rPr>
          <w:rFonts w:cs="Arial"/>
          <w:szCs w:val="20"/>
        </w:rPr>
      </w:pPr>
      <w:r>
        <w:rPr>
          <w:rFonts w:cs="Arial"/>
          <w:szCs w:val="20"/>
        </w:rPr>
        <w:t>Instalação e fixação de Access Points em forros, lajes, tetos, paredes, postes, mastros, estruturas metálicas, fachadas, áreas abertas e demais locais indicados pelo Município, podendo ocorrer em pontos elevados, mediante utilização de técnicas e equipamentos adequados, garantindo estabilidade mecânica, segurança estrutural e posicionamento correto do equipamento;</w:t>
      </w:r>
    </w:p>
    <w:p w14:paraId="0D0C7374" w14:textId="77777777" w:rsidR="00B168B5" w:rsidRDefault="006A4C1F" w:rsidP="00EE1228">
      <w:pPr>
        <w:widowControl w:val="0"/>
        <w:spacing w:line="276" w:lineRule="auto"/>
        <w:jc w:val="both"/>
        <w:rPr>
          <w:rFonts w:cs="Arial"/>
          <w:szCs w:val="20"/>
        </w:rPr>
      </w:pPr>
      <w:r>
        <w:rPr>
          <w:rFonts w:cs="Arial"/>
          <w:szCs w:val="20"/>
        </w:rPr>
        <w:t>Interligação física do equipamento Access Point ao ponto lógico disponível, incluindo conectorização, terminação, reaperto e organização dos cabos, quando necessário;</w:t>
      </w:r>
    </w:p>
    <w:p w14:paraId="31B5E8E8" w14:textId="77777777" w:rsidR="00B168B5" w:rsidRDefault="006A4C1F" w:rsidP="00EE1228">
      <w:pPr>
        <w:widowControl w:val="0"/>
        <w:spacing w:line="276" w:lineRule="auto"/>
        <w:jc w:val="both"/>
        <w:rPr>
          <w:rFonts w:cs="Arial"/>
          <w:szCs w:val="20"/>
        </w:rPr>
      </w:pPr>
      <w:r>
        <w:rPr>
          <w:rFonts w:cs="Arial"/>
          <w:szCs w:val="20"/>
        </w:rPr>
        <w:t>Reorganização, substituição ou adequação da infraestrutura existente, sempre que constatadas não conformidades que possam comprometer a fixação, estabilidade, segurança ou integridade do equipamento.</w:t>
      </w:r>
    </w:p>
    <w:p w14:paraId="2AB4D5DD" w14:textId="77777777" w:rsidR="00B168B5" w:rsidRDefault="006A4C1F" w:rsidP="00EE1228">
      <w:pPr>
        <w:widowControl w:val="0"/>
        <w:spacing w:line="276" w:lineRule="auto"/>
        <w:jc w:val="both"/>
        <w:rPr>
          <w:rFonts w:cs="Arial"/>
          <w:szCs w:val="20"/>
        </w:rPr>
      </w:pPr>
      <w:r>
        <w:rPr>
          <w:rFonts w:cs="Arial"/>
          <w:szCs w:val="20"/>
        </w:rPr>
        <w:lastRenderedPageBreak/>
        <w:t>Todos os serviços deverão ser executados mediante ferramentas apropriadas e instrumentos adequados, assegurando precisão técnica, qualidade de fixação, organização da infraestrutura e conformidade com os padrões normativos aplicáveis.</w:t>
      </w:r>
    </w:p>
    <w:p w14:paraId="767D40FF" w14:textId="77777777" w:rsidR="00B168B5" w:rsidRDefault="006A4C1F" w:rsidP="00EE1228">
      <w:pPr>
        <w:widowControl w:val="0"/>
        <w:spacing w:line="276" w:lineRule="auto"/>
        <w:jc w:val="both"/>
        <w:rPr>
          <w:rFonts w:cs="Arial"/>
          <w:szCs w:val="20"/>
        </w:rPr>
      </w:pPr>
      <w:r>
        <w:rPr>
          <w:rFonts w:cs="Arial"/>
          <w:szCs w:val="20"/>
        </w:rPr>
        <w:t>Em instalações realizadas em locais elevados, áreas externas, postes, fachadas, lajes ou ambientes de difícil acesso, a CONTRATADA deverá observar rigorosamente as normas de segurança do trabalho, especialmente as Normas Regulamentadoras vigentes, incluindo, no mínimo, NR-06 (EPI) e NR-35 (Trabalho em Altura), responsabilizando-se integralmente pela segurança de sua equipe e de terceiros.</w:t>
      </w:r>
    </w:p>
    <w:p w14:paraId="3E335BF1" w14:textId="77777777" w:rsidR="00B168B5" w:rsidRDefault="006A4C1F" w:rsidP="00EE1228">
      <w:pPr>
        <w:widowControl w:val="0"/>
        <w:spacing w:line="276" w:lineRule="auto"/>
        <w:jc w:val="both"/>
        <w:rPr>
          <w:rFonts w:cs="Arial"/>
          <w:szCs w:val="20"/>
        </w:rPr>
      </w:pPr>
      <w:r>
        <w:rPr>
          <w:rFonts w:cs="Arial"/>
          <w:szCs w:val="20"/>
        </w:rPr>
        <w:t>A CONTRATADA deverá empregar equipe técnica qualificada, com experiência comprovada em infraestrutura de redes, montagem e fixação de equipamentos de telecomunicações, responsabilizando-se integralmente pela qualidade, segurança, estabilidade e conformidade normativa dos serviços executados.</w:t>
      </w:r>
    </w:p>
    <w:p w14:paraId="535AF634" w14:textId="77777777" w:rsidR="00B168B5" w:rsidRDefault="006A4C1F" w:rsidP="00EE1228">
      <w:pPr>
        <w:widowControl w:val="0"/>
        <w:spacing w:line="276" w:lineRule="auto"/>
        <w:jc w:val="both"/>
        <w:rPr>
          <w:rFonts w:cs="Arial"/>
          <w:szCs w:val="20"/>
        </w:rPr>
      </w:pPr>
      <w:r>
        <w:rPr>
          <w:rFonts w:cs="Arial"/>
          <w:szCs w:val="20"/>
        </w:rPr>
        <w:t>Todo material necessário à execução dos serviços, quando não fornecido pelo Município ou não previsto na lista de materiais, será de responsabilidade integral da CONTRATADA, não cabendo qualquer ônus adicional à CONTRATANTE.</w:t>
      </w:r>
    </w:p>
    <w:p w14:paraId="63A417EF" w14:textId="77777777" w:rsidR="00B168B5" w:rsidRDefault="006A4C1F" w:rsidP="00EE1228">
      <w:pPr>
        <w:widowControl w:val="0"/>
        <w:spacing w:line="276" w:lineRule="auto"/>
        <w:jc w:val="both"/>
        <w:rPr>
          <w:rFonts w:cs="Arial"/>
          <w:szCs w:val="20"/>
        </w:rPr>
      </w:pPr>
      <w:r>
        <w:rPr>
          <w:rFonts w:cs="Arial"/>
          <w:szCs w:val="20"/>
        </w:rPr>
        <w:t>Ao final de cada intervenção, deverá ser emitido relatório técnico, contendo, no mínimo, descrição dos serviços executados, quantidade de pontos atendidos, locais de instalação, tipos de suportes e materiais utilizados, bem como eventuais observações técnicas relevantes, o qual deverá ser apresentado à fiscalização do Departamento de TI para validação e aceitação.</w:t>
      </w:r>
    </w:p>
    <w:p w14:paraId="29370D02" w14:textId="77777777" w:rsidR="00B168B5" w:rsidRDefault="006A4C1F" w:rsidP="00EE1228">
      <w:pPr>
        <w:widowControl w:val="0"/>
        <w:spacing w:line="276" w:lineRule="auto"/>
        <w:jc w:val="both"/>
        <w:rPr>
          <w:rFonts w:cs="Arial"/>
          <w:szCs w:val="20"/>
        </w:rPr>
      </w:pPr>
      <w:r>
        <w:rPr>
          <w:rFonts w:cs="Arial"/>
          <w:szCs w:val="20"/>
        </w:rPr>
        <w:t>O serviço somente será considerado concluído e passível de medição e faturamento após validação formal do Departamento de TI, mediante inspeção visual, verificação técnica da instalação e análise da documentação apresentada.</w:t>
      </w:r>
    </w:p>
    <w:p w14:paraId="3FFACFC2" w14:textId="77777777" w:rsidR="00B168B5" w:rsidRDefault="00B168B5" w:rsidP="00EE1228">
      <w:pPr>
        <w:widowControl w:val="0"/>
        <w:spacing w:line="276" w:lineRule="auto"/>
        <w:jc w:val="both"/>
        <w:rPr>
          <w:rFonts w:cs="Arial"/>
          <w:b/>
          <w:bCs/>
          <w:szCs w:val="20"/>
        </w:rPr>
      </w:pPr>
    </w:p>
    <w:p w14:paraId="14010AA3" w14:textId="33982388" w:rsidR="00B168B5" w:rsidRDefault="006E31E6" w:rsidP="00EE1228">
      <w:pPr>
        <w:widowControl w:val="0"/>
        <w:spacing w:line="276" w:lineRule="auto"/>
        <w:jc w:val="both"/>
        <w:rPr>
          <w:rFonts w:cs="Arial"/>
          <w:b/>
          <w:bCs/>
          <w:szCs w:val="20"/>
        </w:rPr>
      </w:pPr>
      <w:r>
        <w:rPr>
          <w:rFonts w:cs="Arial"/>
          <w:b/>
          <w:bCs/>
          <w:szCs w:val="20"/>
        </w:rPr>
        <w:t>1.</w:t>
      </w:r>
      <w:r w:rsidR="006A4C1F">
        <w:rPr>
          <w:rFonts w:cs="Arial"/>
          <w:b/>
          <w:bCs/>
          <w:szCs w:val="20"/>
        </w:rPr>
        <w:t>2. MATERIAIS</w:t>
      </w:r>
    </w:p>
    <w:p w14:paraId="0701DBCC" w14:textId="77777777" w:rsidR="00B168B5" w:rsidRDefault="00B168B5" w:rsidP="00EE1228">
      <w:pPr>
        <w:widowControl w:val="0"/>
        <w:spacing w:line="276" w:lineRule="auto"/>
        <w:jc w:val="both"/>
        <w:rPr>
          <w:rFonts w:cs="Arial"/>
          <w:b/>
          <w:bCs/>
          <w:szCs w:val="20"/>
        </w:rPr>
      </w:pPr>
    </w:p>
    <w:p w14:paraId="6D59C6A5" w14:textId="77777777" w:rsidR="00B168B5" w:rsidRDefault="006A4C1F" w:rsidP="00EE1228">
      <w:pPr>
        <w:widowControl w:val="0"/>
        <w:spacing w:line="276" w:lineRule="auto"/>
        <w:jc w:val="both"/>
        <w:rPr>
          <w:rFonts w:cs="Arial"/>
          <w:b/>
          <w:bCs/>
          <w:szCs w:val="20"/>
        </w:rPr>
      </w:pPr>
      <w:r>
        <w:rPr>
          <w:rFonts w:cs="Arial"/>
          <w:b/>
          <w:bCs/>
          <w:szCs w:val="20"/>
        </w:rPr>
        <w:t xml:space="preserve">Junto da proposta, deverá ser enviado o catálogo de cada um desses materiais, para avaliação se atende aos requisitos especificados.  </w:t>
      </w:r>
    </w:p>
    <w:p w14:paraId="2826A838" w14:textId="77777777" w:rsidR="00B168B5" w:rsidRDefault="00B168B5" w:rsidP="00EE1228">
      <w:pPr>
        <w:widowControl w:val="0"/>
        <w:spacing w:line="276" w:lineRule="auto"/>
        <w:jc w:val="both"/>
        <w:rPr>
          <w:rFonts w:cs="Arial"/>
          <w:b/>
          <w:bCs/>
          <w:szCs w:val="20"/>
        </w:rPr>
      </w:pPr>
    </w:p>
    <w:p w14:paraId="6E1044FB" w14:textId="77777777" w:rsidR="00B168B5" w:rsidRDefault="006A4C1F" w:rsidP="00EE1228">
      <w:pPr>
        <w:widowControl w:val="0"/>
        <w:spacing w:line="276" w:lineRule="auto"/>
        <w:jc w:val="both"/>
        <w:rPr>
          <w:rFonts w:cs="Arial"/>
          <w:b/>
          <w:bCs/>
          <w:szCs w:val="20"/>
        </w:rPr>
      </w:pPr>
      <w:r>
        <w:rPr>
          <w:rFonts w:cs="Arial"/>
          <w:b/>
          <w:bCs/>
          <w:szCs w:val="20"/>
        </w:rPr>
        <w:t xml:space="preserve">CABEAMENTO METÁLICO </w:t>
      </w:r>
    </w:p>
    <w:p w14:paraId="01334CD2" w14:textId="77777777" w:rsidR="00B168B5" w:rsidRDefault="00B168B5" w:rsidP="00EE1228">
      <w:pPr>
        <w:widowControl w:val="0"/>
        <w:spacing w:line="276" w:lineRule="auto"/>
        <w:jc w:val="both"/>
        <w:rPr>
          <w:rFonts w:cs="Arial"/>
          <w:b/>
          <w:bCs/>
          <w:szCs w:val="20"/>
        </w:rPr>
      </w:pPr>
    </w:p>
    <w:p w14:paraId="2816BCAD" w14:textId="77777777" w:rsidR="00B168B5" w:rsidRDefault="006A4C1F" w:rsidP="00EE1228">
      <w:pPr>
        <w:widowControl w:val="0"/>
        <w:spacing w:line="276" w:lineRule="auto"/>
        <w:jc w:val="both"/>
        <w:rPr>
          <w:rFonts w:cs="Arial"/>
          <w:b/>
          <w:bCs/>
          <w:szCs w:val="20"/>
        </w:rPr>
      </w:pPr>
      <w:r>
        <w:rPr>
          <w:rFonts w:cs="Arial"/>
          <w:b/>
          <w:bCs/>
          <w:szCs w:val="20"/>
        </w:rPr>
        <w:t>ITEM 16 - CABO DE REDE CAT6 HOMOLOGADO ANATEL – AZUL</w:t>
      </w:r>
    </w:p>
    <w:p w14:paraId="0B510F05" w14:textId="77777777" w:rsidR="00B168B5" w:rsidRDefault="006A4C1F" w:rsidP="00EE1228">
      <w:pPr>
        <w:widowControl w:val="0"/>
        <w:spacing w:line="276" w:lineRule="auto"/>
        <w:jc w:val="both"/>
        <w:rPr>
          <w:rFonts w:cs="Arial"/>
          <w:szCs w:val="20"/>
        </w:rPr>
      </w:pPr>
      <w:r>
        <w:rPr>
          <w:rFonts w:cs="Arial"/>
          <w:szCs w:val="20"/>
        </w:rPr>
        <w:t>Deve possuir homologação anatel conforme resolução anatel nº 715/2019; o número da homologação deve ser apresentada junto da proposta; comprimento: 305 metros; cm - anti-chamas; blindagem não blindado (u/utp); cor: azul; capa constituído por pvc retardante a chama; isolamento de polietileno diâmetro nominal 6,2mm ambiente de instalação interno; compatibilidade toda a linha fcs; cumpre os requisitos físicos e elétricos das normas ansi/tia/eia-568c.2 e iso/iec11801; o cabo está de acordo com as diretivas rohs (restriction of hazardous substances); pode ser utilizado com os seguintes padrões atuais de redes citados abaixo: atm -155 (utp), af-phy-oo15.000 e af-phy-0018.000, 155/51/25 mbps tp-pmd , ansi x3t9.5, 100 mbps gigabit ethernet, ieee 802.3ab 1000 baset, ieee 802.3an 2006 100base-tx, ieee 802.3u, 100 mbps 100base-t4, ieee 802.3u ,100 mbps 100vg-anylan, ieee802.12, 100 mbps 10base-t , ieee802.3, 10 mbps token ring, ieee802.5 , 4/16 mbps 3x-as400, ibm, 10 mbps compatível com conector rj-45 macho cat.6 tsb-155 atm lan 1.2 gbit/s, af-phy 0162.000 2001; normas aplicáveis tia-568-c.2, iso/iec 11801, ul 444, abnt nbr 14703 e abnt nbr 14705; condutor fio sólido de cobre eletrolítico nú, recozido, com diâmetro nominal de 23awg; isolamento polietileno de alta densidade com diâmetro nominal 1.0mm; resistência de isolamento 10000 mo.km - quantidade de pares 4 pares, 23awg - os condutores isolados são reunidos dois a dois, formando o par. velocidade de propagação nominal de ao menos 68%; deve suportar poe +; os passos de torcimento devem ser adequados, de modo a atender os níveis de diafonia previstos e minimizar o deslocamento relativo entre si; deve ser enviado na proposta datasheet e/ou site do fabricante, sob pena de desclassificação do item; referência: furukawa cat6 ou equivalente;</w:t>
      </w:r>
    </w:p>
    <w:p w14:paraId="3FB9ED73" w14:textId="77777777" w:rsidR="00B168B5" w:rsidRDefault="00B168B5" w:rsidP="00EE1228">
      <w:pPr>
        <w:widowControl w:val="0"/>
        <w:spacing w:line="276" w:lineRule="auto"/>
        <w:jc w:val="both"/>
        <w:rPr>
          <w:rFonts w:cs="Arial"/>
          <w:szCs w:val="20"/>
        </w:rPr>
      </w:pPr>
    </w:p>
    <w:p w14:paraId="5AD72091" w14:textId="77777777" w:rsidR="00B168B5" w:rsidRDefault="006A4C1F" w:rsidP="00EE1228">
      <w:pPr>
        <w:widowControl w:val="0"/>
        <w:spacing w:line="276" w:lineRule="auto"/>
        <w:jc w:val="both"/>
        <w:rPr>
          <w:rFonts w:cs="Arial"/>
          <w:b/>
          <w:bCs/>
          <w:szCs w:val="20"/>
        </w:rPr>
      </w:pPr>
      <w:r>
        <w:rPr>
          <w:rFonts w:cs="Arial"/>
          <w:b/>
          <w:bCs/>
          <w:szCs w:val="20"/>
        </w:rPr>
        <w:t>ITEM 17 - CABO DE REDE CAT6 HOMOLOGADO ANATEL – VERMELHO</w:t>
      </w:r>
    </w:p>
    <w:p w14:paraId="0A093D49" w14:textId="77777777" w:rsidR="00B168B5" w:rsidRDefault="006A4C1F" w:rsidP="00EE1228">
      <w:pPr>
        <w:widowControl w:val="0"/>
        <w:spacing w:line="276" w:lineRule="auto"/>
        <w:jc w:val="both"/>
        <w:rPr>
          <w:rFonts w:cs="Arial"/>
          <w:szCs w:val="20"/>
        </w:rPr>
      </w:pPr>
      <w:r>
        <w:rPr>
          <w:rFonts w:cs="Arial"/>
          <w:szCs w:val="20"/>
        </w:rPr>
        <w:t xml:space="preserve">Deve possuir homologação anatel conforme resolução anatel nº 715/2019; o número da homologação deve </w:t>
      </w:r>
      <w:r>
        <w:rPr>
          <w:rFonts w:cs="Arial"/>
          <w:szCs w:val="20"/>
        </w:rPr>
        <w:lastRenderedPageBreak/>
        <w:t>ser apresentada junto da proposta; comprimento: 305 metros; cm - anti-chamas; blindagem não blindado (u/utp); cor: vermelho; capa constituído por pvc retardante a chama; isolamento de polietileno diâmetro nominal 6,2mm ambiente de instalação interno; compatibilidade toda a linha fcs; cumpre os requisitos físicos e elétricos das normas ansi/tia/eia-568c.2 e iso/iec11801; o cabo está de acordo com as diretivas rohs (restriction of hazardous substances); pode ser utilizado com os seguintes padrões atuais de redes citados abaixo: atm -155 (utp), af-phy-oo15.000 e af-phy-0018.000, 155/51/25 mbps tp-pmd , ansi x3t9.5, 100 mbps gigabit ethernet, ieee 802.3ab 1000 baset, ieee 802.3an 2006 100base-tx, ieee 802.3u, 100 mbps 100base-t4, ieee 802.3u ,100 mbps 100vg-anylan, ieee802.12, 100 mbps 10base-t , ieee802.3, 10 mbps token ring, ieee802.5 , 4/16 mbps 3x-as400, ibm, 10 mbps compatível com conector rj-45 macho cat.6 tsb-155 atm lan 1.2 gbit/s, af-phy 0162.000 2001; normas aplicáveis tia-568-c.2, iso/iec 11801, ul 444, abnt nbr 14703 e abnt nbr 14705; condutor fio sólido de cobre eletrolítico nú, recozido, com diâmetro nominal de 23awg; isolamento polietileno de alta densidade com diâmetro nominal 1.0mm; resistência de isolamento 10000 mo.km - quantidade de pares 4 pares, 23awg - os condutores isolados são reunidos dois a dois, formando o par. velocidade de propagação nominal de ao menos 68%; deve suportar poe +; os passos de torcimento devem ser adequados, de modo a atender os níveis de diafonia previstos e minimizar o deslocamento relativo entre si; deve ser enviado na proposta datasheet e/ou site do fabricante, sob pena de desclassificação do item; referência: furukawa cat6 ou equivalente;</w:t>
      </w:r>
    </w:p>
    <w:p w14:paraId="1F80CE7F" w14:textId="77777777" w:rsidR="00B168B5" w:rsidRDefault="00B168B5" w:rsidP="00EE1228">
      <w:pPr>
        <w:widowControl w:val="0"/>
        <w:spacing w:line="276" w:lineRule="auto"/>
        <w:jc w:val="both"/>
        <w:rPr>
          <w:rFonts w:cs="Arial"/>
          <w:szCs w:val="20"/>
        </w:rPr>
      </w:pPr>
    </w:p>
    <w:p w14:paraId="2B7EA1B9" w14:textId="77777777" w:rsidR="00B168B5" w:rsidRDefault="006A4C1F" w:rsidP="00EE1228">
      <w:pPr>
        <w:widowControl w:val="0"/>
        <w:spacing w:line="276" w:lineRule="auto"/>
        <w:jc w:val="both"/>
        <w:rPr>
          <w:rFonts w:cs="Arial"/>
          <w:b/>
          <w:bCs/>
          <w:szCs w:val="20"/>
        </w:rPr>
      </w:pPr>
      <w:r>
        <w:rPr>
          <w:rFonts w:cs="Arial"/>
          <w:b/>
          <w:bCs/>
          <w:szCs w:val="20"/>
        </w:rPr>
        <w:t>ITEM 18 – CABO DE REDE CAT6A HOMOLOGADO ANATEL – AZUL</w:t>
      </w:r>
    </w:p>
    <w:p w14:paraId="340F09E7" w14:textId="77777777" w:rsidR="00B168B5" w:rsidRDefault="006A4C1F" w:rsidP="00EE1228">
      <w:pPr>
        <w:widowControl w:val="0"/>
        <w:spacing w:line="276" w:lineRule="auto"/>
        <w:jc w:val="both"/>
        <w:rPr>
          <w:rFonts w:cs="Arial"/>
          <w:szCs w:val="20"/>
        </w:rPr>
      </w:pPr>
      <w:r>
        <w:rPr>
          <w:rFonts w:cs="Arial"/>
          <w:szCs w:val="20"/>
        </w:rPr>
        <w:t>Cabo de rede Categoria 6A, para aplicações em redes locais estruturadas, destinado à transmissão de dados, voz, vídeo e multimídia, com desempenho mínimo para 10 Gigabit Ethernet (10GBASE-T), devendo atender integralmente às especificações técnicas abaixo: Deve possuir homologação ANATEL, conforme Resolução ANATEL nº 715/2019, sendo obrigatória a apresentação do número de homologação juntamente com a proposta, sob pena de desclassificação do item. Comprimento: rolo padrão de 305 metros Classe de inflamabilidade: CM – retardante à chama (anti-chamas) Cor: Azul, Blindagem: não blindado (U/UTP) Cor: azul Ambiente de instalação: interno Capa externa: constituída em PVC retardante à chama, resistente à propagação de incêndio, conforme normas aplicáveis. Diâmetro externo nominal: aproximadamente 7,5 mm Isolamento: polietileno de alta densidade (HDPE) Condutor: fio sólido de cobre eletrolítico nu, recozido, com diâmetro nominal 23 AWG Quantidade de pares: 4 pares trançados (23 AWG) Os condutores isolados deverão ser reunidos dois a dois, formando os pares, com passos de torcimento adequados, de modo a atender aos níveis de diafonia (NEXT, FEXT, PSNEXT, ACR-F, ELFEXT) exigidos pelas normas, minimizando interferências eletromagnéticas e garantindo alto desempenho elétrico. Desempenho elétrico e físico:</w:t>
      </w:r>
    </w:p>
    <w:p w14:paraId="3FFBB8A3" w14:textId="77777777" w:rsidR="00B168B5" w:rsidRDefault="006A4C1F" w:rsidP="00EE1228">
      <w:pPr>
        <w:widowControl w:val="0"/>
        <w:spacing w:line="276" w:lineRule="auto"/>
        <w:jc w:val="both"/>
        <w:rPr>
          <w:rFonts w:cs="Arial"/>
          <w:szCs w:val="20"/>
        </w:rPr>
      </w:pPr>
      <w:r>
        <w:rPr>
          <w:rFonts w:eastAsia="Arial Unicode MS" w:cs="Arial"/>
          <w:szCs w:val="20"/>
        </w:rPr>
        <w:t>O cabo deverá cumprir integralmente os requisitos físicos e elétricos das normas: ANSI/TIA/EIA-568-C.2  ANSI/TIA-568.2-D ISO/IEC 11801 Classe EA IEC 61156-5 UL 444 ABNT NBR 14703 ABNT NBR 14705 Compatibilidade: compatível com toda a linha de conectores, tomadas, patch panels e acessórios padrão FCS, ou equivalentes, bem como com conectores RJ-45 macho Categoria 6A. Aplicações suportadas: O cabo deverá suportar plenamente os seguintes padrões de redes e aplicações: 10GBASE-T – IEEE 802.3an (10 Gigabit Ethernet) 1000BASE-T – IEEE 802.3ab (Gigabit Ethernet) 100BASE-TX – IEEE 802.3u (Fast Ethernet)  10BASE-T – IEEE 802.3 (Ethernet) ATM, Token Ring, ISDN, voz, vídeo digital, CFTV IP e demais aplicações compatíveis Velocidade de propagação nominal: ≥ 68% Resistência de isolamento: mínima de 10.000 MΩ.km Alimentação remota: deverá suportar integralmente PoE, PoE+ e PoE++, conforme IEEE 802.3af, 802.3at e 802.3bt, garantindo operação segura para dispositivos de alta potência. Conformidade ambiental: o cabo deverá estar em conformidade com a diretiva RoHS (Restriction of Hazardous Substances), não contendo substâncias perigosas acima dos limites permitidos. Documentação obrigatória: deverá ser apresentado, juntamente com a proposta, datasheet técnico oficial do fabricante e/ou link do site oficial, contendo todas as especificações técnicas exigidas neste item, sob pena de desclassificação.</w:t>
      </w:r>
    </w:p>
    <w:p w14:paraId="36E71743" w14:textId="77777777" w:rsidR="00B168B5" w:rsidRDefault="006A4C1F" w:rsidP="00EE1228">
      <w:pPr>
        <w:widowControl w:val="0"/>
        <w:spacing w:line="276" w:lineRule="auto"/>
        <w:jc w:val="both"/>
        <w:rPr>
          <w:rFonts w:cs="Arial"/>
          <w:szCs w:val="20"/>
        </w:rPr>
      </w:pPr>
      <w:r>
        <w:rPr>
          <w:rFonts w:cs="Arial"/>
          <w:szCs w:val="20"/>
        </w:rPr>
        <w:t>Referência técnica: Furukawa CAT6A;</w:t>
      </w:r>
    </w:p>
    <w:p w14:paraId="5A743B35" w14:textId="77777777" w:rsidR="00B168B5" w:rsidRDefault="00B168B5" w:rsidP="00EE1228">
      <w:pPr>
        <w:widowControl w:val="0"/>
        <w:spacing w:line="276" w:lineRule="auto"/>
        <w:jc w:val="both"/>
        <w:rPr>
          <w:rFonts w:cs="Arial"/>
          <w:szCs w:val="20"/>
        </w:rPr>
      </w:pPr>
    </w:p>
    <w:p w14:paraId="3810403D" w14:textId="77777777" w:rsidR="00B168B5" w:rsidRDefault="006A4C1F" w:rsidP="00EE1228">
      <w:pPr>
        <w:widowControl w:val="0"/>
        <w:spacing w:line="276" w:lineRule="auto"/>
        <w:jc w:val="both"/>
        <w:rPr>
          <w:rFonts w:cs="Arial"/>
          <w:b/>
          <w:bCs/>
          <w:szCs w:val="20"/>
        </w:rPr>
      </w:pPr>
      <w:r>
        <w:rPr>
          <w:rFonts w:cs="Arial"/>
          <w:b/>
          <w:bCs/>
          <w:szCs w:val="20"/>
        </w:rPr>
        <w:t>ITEM 19 - RACK FECHADO 12U DE PAREDE</w:t>
      </w:r>
    </w:p>
    <w:p w14:paraId="627D31C9" w14:textId="77777777" w:rsidR="00B168B5" w:rsidRDefault="006A4C1F" w:rsidP="00EE1228">
      <w:pPr>
        <w:widowControl w:val="0"/>
        <w:spacing w:line="276" w:lineRule="auto"/>
        <w:jc w:val="both"/>
        <w:rPr>
          <w:rFonts w:cs="Arial"/>
          <w:b/>
          <w:bCs/>
          <w:szCs w:val="20"/>
        </w:rPr>
      </w:pPr>
      <w:r>
        <w:rPr>
          <w:rFonts w:cs="Arial"/>
          <w:szCs w:val="20"/>
        </w:rPr>
        <w:t xml:space="preserve">Rack fechado padrão 19″, com largura total de 600 mm, profundidades de 600 mm e no tamanho de no mínimo </w:t>
      </w:r>
      <w:r>
        <w:rPr>
          <w:rFonts w:cs="Arial"/>
          <w:szCs w:val="20"/>
        </w:rPr>
        <w:lastRenderedPageBreak/>
        <w:t>12U. Com porta e visor em vidro temperado ou acrílico, pintura micro epóxi na cor preta RAL 9004, e capacidade de carga estática de 500 kg. Estrutura em aço 1,5 mm; Laterais com fecho rápido e aletas para ventilação; Planos frontal e traseiro numerados em Us. As principais peças do rack possuem terminais de aterramento; Entrada e saída de cabos pelo teto ou pela base do rack; Teto com preparação para instalação de ventiladores; Para fixação em Parede. Pintura eletrostática pó preto ou cinza;</w:t>
      </w:r>
    </w:p>
    <w:p w14:paraId="77EBCCC0" w14:textId="77777777" w:rsidR="00B168B5" w:rsidRDefault="00B168B5" w:rsidP="00EE1228">
      <w:pPr>
        <w:widowControl w:val="0"/>
        <w:spacing w:line="276" w:lineRule="auto"/>
        <w:jc w:val="both"/>
        <w:rPr>
          <w:rFonts w:cs="Arial"/>
          <w:szCs w:val="20"/>
        </w:rPr>
      </w:pPr>
    </w:p>
    <w:p w14:paraId="2C1ACEB3" w14:textId="77777777" w:rsidR="00B168B5" w:rsidRDefault="006A4C1F" w:rsidP="00EE1228">
      <w:pPr>
        <w:widowControl w:val="0"/>
        <w:spacing w:line="276" w:lineRule="auto"/>
        <w:jc w:val="both"/>
        <w:rPr>
          <w:rFonts w:cs="Arial"/>
          <w:b/>
          <w:bCs/>
          <w:szCs w:val="20"/>
        </w:rPr>
      </w:pPr>
      <w:r>
        <w:rPr>
          <w:rFonts w:cs="Arial"/>
          <w:b/>
          <w:bCs/>
          <w:szCs w:val="20"/>
        </w:rPr>
        <w:t>ITEM 20 - GUIA DE CABOS HORIZONTAL 1U ALTA DENSIDADE</w:t>
      </w:r>
    </w:p>
    <w:p w14:paraId="1B7860B4" w14:textId="77777777" w:rsidR="00B168B5" w:rsidRDefault="006A4C1F" w:rsidP="00EE1228">
      <w:pPr>
        <w:widowControl w:val="0"/>
        <w:spacing w:line="276" w:lineRule="auto"/>
        <w:jc w:val="both"/>
        <w:rPr>
          <w:rFonts w:cs="Arial"/>
          <w:szCs w:val="20"/>
        </w:rPr>
      </w:pPr>
      <w:r>
        <w:rPr>
          <w:rFonts w:cs="Arial"/>
          <w:szCs w:val="20"/>
        </w:rPr>
        <w:t xml:space="preserve">Deve possuir 1u de altura; 19 polegadas (padrão para rack); deve acompanhar suportes para fixação em rack junto com parafusos e porca-gaiola para fixação no rack; corpo metálico com pintura em epóxi; </w:t>
      </w:r>
    </w:p>
    <w:p w14:paraId="74228B4A" w14:textId="77777777" w:rsidR="00B168B5" w:rsidRDefault="00B168B5" w:rsidP="00EE1228">
      <w:pPr>
        <w:widowControl w:val="0"/>
        <w:spacing w:line="276" w:lineRule="auto"/>
        <w:jc w:val="both"/>
        <w:rPr>
          <w:rFonts w:cs="Arial"/>
          <w:szCs w:val="20"/>
        </w:rPr>
      </w:pPr>
    </w:p>
    <w:p w14:paraId="6C469509" w14:textId="77777777" w:rsidR="00B168B5" w:rsidRDefault="006A4C1F" w:rsidP="00EE1228">
      <w:pPr>
        <w:widowControl w:val="0"/>
        <w:spacing w:line="276" w:lineRule="auto"/>
        <w:jc w:val="both"/>
        <w:rPr>
          <w:rFonts w:cs="Arial"/>
          <w:b/>
          <w:bCs/>
          <w:szCs w:val="20"/>
        </w:rPr>
      </w:pPr>
      <w:r>
        <w:rPr>
          <w:rFonts w:cs="Arial"/>
          <w:b/>
          <w:bCs/>
          <w:szCs w:val="20"/>
        </w:rPr>
        <w:t>ITEM 21 - PATCH CORD 1M OU INFERIOR, CAT6 – AZUL</w:t>
      </w:r>
    </w:p>
    <w:p w14:paraId="6AD05D8C" w14:textId="77777777" w:rsidR="00B168B5" w:rsidRDefault="006A4C1F" w:rsidP="00EE1228">
      <w:pPr>
        <w:widowControl w:val="0"/>
        <w:spacing w:line="276" w:lineRule="auto"/>
        <w:jc w:val="both"/>
        <w:rPr>
          <w:rFonts w:cs="Arial"/>
          <w:b/>
          <w:bCs/>
          <w:szCs w:val="20"/>
        </w:rPr>
      </w:pPr>
      <w:r>
        <w:rPr>
          <w:rFonts w:cs="Arial"/>
          <w:szCs w:val="20"/>
        </w:rPr>
        <w:t>Comprimento: 1m ou inferior; categoria: 6; capacidade de transmissão nominal mínima: 1gbps; cor: azul; 100% cobre; deve ser homologado anatel (acompanha selo colado anatel); deve vir lacrado de fábrica, possuindo em sua embalagem informações técnicas do importador ou fabricante, código de barras ean válido do produto e também informações sobre o mesmo: Referência: Furukawa.</w:t>
      </w:r>
    </w:p>
    <w:p w14:paraId="56A1B79F" w14:textId="77777777" w:rsidR="00B168B5" w:rsidRDefault="00B168B5" w:rsidP="00EE1228">
      <w:pPr>
        <w:widowControl w:val="0"/>
        <w:spacing w:line="276" w:lineRule="auto"/>
        <w:jc w:val="both"/>
        <w:rPr>
          <w:rFonts w:cs="Arial"/>
          <w:b/>
          <w:bCs/>
          <w:szCs w:val="20"/>
        </w:rPr>
      </w:pPr>
    </w:p>
    <w:p w14:paraId="150E4108" w14:textId="77777777" w:rsidR="00B168B5" w:rsidRDefault="006A4C1F" w:rsidP="00EE1228">
      <w:pPr>
        <w:widowControl w:val="0"/>
        <w:spacing w:line="276" w:lineRule="auto"/>
        <w:jc w:val="both"/>
        <w:rPr>
          <w:rFonts w:cs="Arial"/>
          <w:b/>
          <w:bCs/>
          <w:szCs w:val="20"/>
        </w:rPr>
      </w:pPr>
      <w:r>
        <w:rPr>
          <w:rFonts w:cs="Arial"/>
          <w:b/>
          <w:bCs/>
          <w:szCs w:val="20"/>
        </w:rPr>
        <w:t xml:space="preserve">ITEM 22 - PATCH CORD 1M OU INFERIOR, CAT6 - VERMELHO </w:t>
      </w:r>
    </w:p>
    <w:p w14:paraId="5EE18375" w14:textId="77777777" w:rsidR="00B168B5" w:rsidRDefault="006A4C1F" w:rsidP="00EE1228">
      <w:pPr>
        <w:widowControl w:val="0"/>
        <w:spacing w:line="276" w:lineRule="auto"/>
        <w:jc w:val="both"/>
        <w:rPr>
          <w:rFonts w:cs="Arial"/>
          <w:b/>
          <w:bCs/>
          <w:szCs w:val="20"/>
        </w:rPr>
      </w:pPr>
      <w:r>
        <w:rPr>
          <w:rFonts w:cs="Arial"/>
          <w:szCs w:val="20"/>
        </w:rPr>
        <w:t>Comprimento: 1m ou inferior; categoria: 6; capacidade de transmissão nominal mínima: 1gbps; cor: vermelho; 100% cobre; deve ser homologado anatel (acompanha selo colado anatel); deve vir lacrado de fábrica, possuindo em sua embalagem informações técnicas do importador ou fabricante, código de barras ean válido do produto e também informações sobre o mesmo: Referência: Furukawa.</w:t>
      </w:r>
    </w:p>
    <w:p w14:paraId="0C7CF826" w14:textId="77777777" w:rsidR="00B168B5" w:rsidRDefault="00B168B5" w:rsidP="00EE1228">
      <w:pPr>
        <w:widowControl w:val="0"/>
        <w:spacing w:line="276" w:lineRule="auto"/>
        <w:jc w:val="both"/>
        <w:rPr>
          <w:rFonts w:cs="Arial"/>
          <w:szCs w:val="20"/>
        </w:rPr>
      </w:pPr>
    </w:p>
    <w:p w14:paraId="314878B6" w14:textId="77777777" w:rsidR="00B168B5" w:rsidRDefault="006A4C1F" w:rsidP="00EE1228">
      <w:pPr>
        <w:widowControl w:val="0"/>
        <w:spacing w:line="276" w:lineRule="auto"/>
        <w:jc w:val="both"/>
        <w:rPr>
          <w:rFonts w:cs="Arial"/>
          <w:b/>
          <w:bCs/>
          <w:szCs w:val="20"/>
        </w:rPr>
      </w:pPr>
      <w:r>
        <w:rPr>
          <w:rFonts w:cs="Arial"/>
          <w:b/>
          <w:bCs/>
          <w:szCs w:val="20"/>
        </w:rPr>
        <w:t xml:space="preserve">ITEM 23 - PATCH CORD 1M OU INFERIOR, CAT6 - AMARELO </w:t>
      </w:r>
    </w:p>
    <w:p w14:paraId="444BACB8" w14:textId="77777777" w:rsidR="00B168B5" w:rsidRDefault="006A4C1F" w:rsidP="00EE1228">
      <w:pPr>
        <w:widowControl w:val="0"/>
        <w:spacing w:line="276" w:lineRule="auto"/>
        <w:jc w:val="both"/>
        <w:rPr>
          <w:rFonts w:cs="Arial"/>
          <w:szCs w:val="20"/>
        </w:rPr>
      </w:pPr>
      <w:r>
        <w:rPr>
          <w:rFonts w:cs="Arial"/>
          <w:szCs w:val="20"/>
        </w:rPr>
        <w:t>Comprimento: 1m ou inferior; categoria: 6; capacidade de transmissão nominal mínima: 1gbps; cor: amarelo; 100% cobre; deve ser homologado anatel (acompanha selo colado anatel); deve vir lacrado de fábrica, possuindo em sua embalagem informações técnicas do importador ou fabricante, código de barras ean válido do produto e também informações sobre o mesmo: Referência: Furukawa.</w:t>
      </w:r>
    </w:p>
    <w:p w14:paraId="262DD714" w14:textId="77777777" w:rsidR="00B168B5" w:rsidRDefault="00B168B5" w:rsidP="00EE1228">
      <w:pPr>
        <w:widowControl w:val="0"/>
        <w:spacing w:line="276" w:lineRule="auto"/>
        <w:jc w:val="both"/>
        <w:rPr>
          <w:rFonts w:cs="Arial"/>
          <w:szCs w:val="20"/>
        </w:rPr>
      </w:pPr>
    </w:p>
    <w:p w14:paraId="47A0D1A3" w14:textId="77777777" w:rsidR="00B168B5" w:rsidRDefault="006A4C1F" w:rsidP="00EE1228">
      <w:pPr>
        <w:widowControl w:val="0"/>
        <w:spacing w:line="276" w:lineRule="auto"/>
        <w:jc w:val="both"/>
        <w:rPr>
          <w:rFonts w:cs="Arial"/>
          <w:b/>
          <w:bCs/>
          <w:szCs w:val="20"/>
        </w:rPr>
      </w:pPr>
      <w:r>
        <w:rPr>
          <w:rFonts w:cs="Arial"/>
          <w:b/>
          <w:bCs/>
          <w:szCs w:val="20"/>
        </w:rPr>
        <w:t>ITEM 24 - RÉGUA DE TOMADA PARA RACK 1U 19" COM 12 TOMADAS</w:t>
      </w:r>
    </w:p>
    <w:p w14:paraId="7F973CF7" w14:textId="77777777" w:rsidR="00B168B5" w:rsidRDefault="006A4C1F" w:rsidP="00EE1228">
      <w:pPr>
        <w:widowControl w:val="0"/>
        <w:spacing w:line="276" w:lineRule="auto"/>
        <w:jc w:val="both"/>
        <w:rPr>
          <w:rFonts w:cs="Arial"/>
          <w:szCs w:val="20"/>
        </w:rPr>
      </w:pPr>
      <w:r>
        <w:rPr>
          <w:rFonts w:cs="Arial"/>
          <w:szCs w:val="20"/>
        </w:rPr>
        <w:t>Tamanho: 1u; deve possuir botão liga/desliga; deve possuir fusível; deve acompanhar suportes para fixação em rack junto com parafusos e porca-gaiola para fixação do filtro de linha no rack; garantia mínima de 12 meses in loco</w:t>
      </w:r>
    </w:p>
    <w:p w14:paraId="680ADF5E" w14:textId="77777777" w:rsidR="00B168B5" w:rsidRDefault="00B168B5" w:rsidP="00EE1228">
      <w:pPr>
        <w:widowControl w:val="0"/>
        <w:spacing w:line="276" w:lineRule="auto"/>
        <w:jc w:val="both"/>
        <w:rPr>
          <w:rFonts w:cs="Arial"/>
          <w:szCs w:val="20"/>
        </w:rPr>
      </w:pPr>
    </w:p>
    <w:p w14:paraId="0427FAEF" w14:textId="77777777" w:rsidR="00B168B5" w:rsidRDefault="006A4C1F" w:rsidP="00EE1228">
      <w:pPr>
        <w:widowControl w:val="0"/>
        <w:spacing w:line="276" w:lineRule="auto"/>
        <w:jc w:val="both"/>
        <w:rPr>
          <w:rFonts w:cs="Arial"/>
          <w:b/>
          <w:bCs/>
          <w:szCs w:val="20"/>
        </w:rPr>
      </w:pPr>
      <w:r>
        <w:rPr>
          <w:rFonts w:cs="Arial"/>
          <w:b/>
          <w:bCs/>
          <w:szCs w:val="20"/>
        </w:rPr>
        <w:t>ITEM 25 - CONECTOR FÊMEA RJ45 CAT6 -  KEYSTONE</w:t>
      </w:r>
    </w:p>
    <w:p w14:paraId="0CD257E0" w14:textId="77777777" w:rsidR="00B168B5" w:rsidRDefault="006A4C1F" w:rsidP="00EE1228">
      <w:pPr>
        <w:widowControl w:val="0"/>
        <w:spacing w:line="276" w:lineRule="auto"/>
        <w:jc w:val="both"/>
        <w:rPr>
          <w:rFonts w:cs="Arial"/>
          <w:szCs w:val="20"/>
        </w:rPr>
      </w:pPr>
      <w:r>
        <w:rPr>
          <w:rFonts w:cs="Arial"/>
          <w:szCs w:val="20"/>
        </w:rPr>
        <w:t>Conector fêmea RJ45 categoria Cat6, tipo Keystone, compatível com painéis de conexão e tomadas modulares RJ45 padrão 19”, 45x45 mm ou similares. Fabricado em material de alta resistência, com contatos em cobre fosforoso banhados a ouro, garantindo baixa resistência elétrica e alta durabilidade. Permite a terminação de cabos UTP/STP Cat6 seguindo o padrão T568A/T568B, com travas de fixação para assegurar conexão segura e confiável.</w:t>
      </w:r>
    </w:p>
    <w:p w14:paraId="7C81F6ED" w14:textId="77777777" w:rsidR="00B168B5" w:rsidRDefault="00B168B5" w:rsidP="00EE1228">
      <w:pPr>
        <w:widowControl w:val="0"/>
        <w:spacing w:line="276" w:lineRule="auto"/>
        <w:jc w:val="both"/>
        <w:rPr>
          <w:rFonts w:cs="Arial"/>
          <w:szCs w:val="20"/>
        </w:rPr>
      </w:pPr>
    </w:p>
    <w:p w14:paraId="20EAD809" w14:textId="77777777" w:rsidR="00B168B5" w:rsidRDefault="006A4C1F" w:rsidP="00EE1228">
      <w:pPr>
        <w:widowControl w:val="0"/>
        <w:spacing w:line="276" w:lineRule="auto"/>
        <w:jc w:val="both"/>
        <w:rPr>
          <w:rFonts w:cs="Arial"/>
          <w:b/>
          <w:bCs/>
          <w:szCs w:val="20"/>
        </w:rPr>
      </w:pPr>
      <w:r>
        <w:rPr>
          <w:rFonts w:cs="Arial"/>
          <w:b/>
          <w:bCs/>
          <w:szCs w:val="20"/>
        </w:rPr>
        <w:t>ITEM 26 - CONECTOR MACHO RJ45 CAT6</w:t>
      </w:r>
    </w:p>
    <w:p w14:paraId="6C6EA782" w14:textId="77777777" w:rsidR="00B168B5" w:rsidRDefault="006A4C1F" w:rsidP="00EE1228">
      <w:pPr>
        <w:widowControl w:val="0"/>
        <w:spacing w:line="276" w:lineRule="auto"/>
        <w:jc w:val="both"/>
        <w:rPr>
          <w:rFonts w:cs="Arial"/>
          <w:szCs w:val="20"/>
        </w:rPr>
      </w:pPr>
      <w:r>
        <w:rPr>
          <w:rFonts w:cs="Arial"/>
          <w:szCs w:val="20"/>
        </w:rPr>
        <w:t>Conector macho RJ45 categoria Cat6, compatível com cabos UTP/STP Cat6, utilizado em terminação de patch cords e conexões diretas em equipamentos de rede. Fabricado em material resistente, com contatos em cobre fosforoso banhados a ouro, garantindo baixa resistência elétrica, alta durabilidade e desempenho conforme padrão TIA/EIA-568-C. Possui trava de fixação para assegurar conexão firme e confiável, suportando uso contínuo sem comprometimento da integridade do cabo ou do sinal.</w:t>
      </w:r>
    </w:p>
    <w:p w14:paraId="6C1D290D" w14:textId="77777777" w:rsidR="00B168B5" w:rsidRDefault="00B168B5" w:rsidP="00EE1228">
      <w:pPr>
        <w:widowControl w:val="0"/>
        <w:spacing w:line="276" w:lineRule="auto"/>
        <w:jc w:val="both"/>
        <w:rPr>
          <w:rFonts w:cs="Arial"/>
          <w:szCs w:val="20"/>
        </w:rPr>
      </w:pPr>
    </w:p>
    <w:p w14:paraId="35BCB742" w14:textId="77777777" w:rsidR="00B168B5" w:rsidRDefault="006A4C1F" w:rsidP="00EE1228">
      <w:pPr>
        <w:widowControl w:val="0"/>
        <w:spacing w:line="276" w:lineRule="auto"/>
        <w:jc w:val="both"/>
        <w:rPr>
          <w:rFonts w:cs="Arial"/>
          <w:b/>
          <w:bCs/>
          <w:szCs w:val="20"/>
        </w:rPr>
      </w:pPr>
      <w:r>
        <w:rPr>
          <w:rFonts w:cs="Arial"/>
          <w:b/>
          <w:bCs/>
          <w:szCs w:val="20"/>
        </w:rPr>
        <w:t>ELETRODUTOS</w:t>
      </w:r>
    </w:p>
    <w:p w14:paraId="23CF293C" w14:textId="77777777" w:rsidR="00B168B5" w:rsidRDefault="006A4C1F" w:rsidP="00EE1228">
      <w:pPr>
        <w:widowControl w:val="0"/>
        <w:spacing w:line="276" w:lineRule="auto"/>
        <w:jc w:val="both"/>
        <w:rPr>
          <w:rFonts w:cs="Arial"/>
          <w:b/>
          <w:bCs/>
          <w:szCs w:val="20"/>
        </w:rPr>
      </w:pPr>
      <w:r>
        <w:rPr>
          <w:rFonts w:cs="Arial"/>
          <w:b/>
          <w:bCs/>
          <w:szCs w:val="20"/>
        </w:rPr>
        <w:t>ITEM 27 - ELETRODUTO 1" ZINCADO</w:t>
      </w:r>
      <w:r>
        <w:rPr>
          <w:rFonts w:cs="Arial"/>
          <w:szCs w:val="20"/>
        </w:rPr>
        <w:t xml:space="preserve"> </w:t>
      </w:r>
    </w:p>
    <w:p w14:paraId="5D6D967F" w14:textId="77777777" w:rsidR="00B168B5" w:rsidRDefault="006A4C1F" w:rsidP="00EE1228">
      <w:pPr>
        <w:widowControl w:val="0"/>
        <w:spacing w:line="276" w:lineRule="auto"/>
        <w:jc w:val="both"/>
        <w:rPr>
          <w:rFonts w:cs="Arial"/>
          <w:szCs w:val="20"/>
        </w:rPr>
      </w:pPr>
      <w:r>
        <w:rPr>
          <w:rFonts w:cs="Arial"/>
          <w:szCs w:val="20"/>
        </w:rPr>
        <w:lastRenderedPageBreak/>
        <w:t>Eletroduto rígido de alumínio com diâmetro nominal de 1 polegada (25 mm), com superfície zincada para proteção contra corrosão. Compatível com passagem de cabos elétricos, de dados e de telecomunicações, garantindo resistência mecânica adequada e durabilidade. Permite fixação em paredes, lajes ou estruturas metálicas, seguindo normas técnicas vigentes, e é compatível com conexões e acessórios padronizados para eletrodutos metálicos de mesma dimensão.</w:t>
      </w:r>
    </w:p>
    <w:p w14:paraId="50336CB6" w14:textId="77777777" w:rsidR="00B168B5" w:rsidRDefault="00B168B5" w:rsidP="00EE1228">
      <w:pPr>
        <w:widowControl w:val="0"/>
        <w:spacing w:line="276" w:lineRule="auto"/>
        <w:jc w:val="both"/>
        <w:rPr>
          <w:rFonts w:cs="Arial"/>
          <w:szCs w:val="20"/>
        </w:rPr>
      </w:pPr>
    </w:p>
    <w:p w14:paraId="5FDE7581" w14:textId="77777777" w:rsidR="00B168B5" w:rsidRDefault="006A4C1F" w:rsidP="00EE1228">
      <w:pPr>
        <w:widowControl w:val="0"/>
        <w:spacing w:line="276" w:lineRule="auto"/>
        <w:jc w:val="both"/>
        <w:rPr>
          <w:rFonts w:cs="Arial"/>
          <w:b/>
          <w:bCs/>
          <w:szCs w:val="20"/>
        </w:rPr>
      </w:pPr>
      <w:r>
        <w:rPr>
          <w:rFonts w:cs="Arial"/>
          <w:b/>
          <w:bCs/>
          <w:szCs w:val="20"/>
        </w:rPr>
        <w:t>ITEM 28 - CURVA 90º PARA ELETRODUTO - ZINCADO</w:t>
      </w:r>
    </w:p>
    <w:p w14:paraId="744ECB93" w14:textId="77777777" w:rsidR="00B168B5" w:rsidRDefault="006A4C1F" w:rsidP="00EE1228">
      <w:pPr>
        <w:widowControl w:val="0"/>
        <w:spacing w:line="276" w:lineRule="auto"/>
        <w:jc w:val="both"/>
        <w:rPr>
          <w:rFonts w:cs="Arial"/>
          <w:szCs w:val="20"/>
        </w:rPr>
      </w:pPr>
      <w:r>
        <w:rPr>
          <w:rFonts w:cs="Arial"/>
          <w:szCs w:val="20"/>
        </w:rPr>
        <w:t>Curva rígida de alumínio zincado com ângulo de 90°, compatível com eletrodutos metálicos de 1”.</w:t>
      </w:r>
    </w:p>
    <w:p w14:paraId="0DE4ADF5" w14:textId="77777777" w:rsidR="00B168B5" w:rsidRDefault="00B168B5" w:rsidP="00EE1228">
      <w:pPr>
        <w:widowControl w:val="0"/>
        <w:spacing w:line="276" w:lineRule="auto"/>
        <w:jc w:val="both"/>
        <w:rPr>
          <w:rFonts w:cs="Arial"/>
          <w:szCs w:val="20"/>
        </w:rPr>
      </w:pPr>
    </w:p>
    <w:p w14:paraId="18F244AE" w14:textId="77777777" w:rsidR="00B168B5" w:rsidRDefault="006A4C1F" w:rsidP="00EE1228">
      <w:pPr>
        <w:widowControl w:val="0"/>
        <w:spacing w:line="276" w:lineRule="auto"/>
        <w:jc w:val="both"/>
        <w:rPr>
          <w:rFonts w:cs="Arial"/>
          <w:b/>
          <w:bCs/>
          <w:szCs w:val="20"/>
        </w:rPr>
      </w:pPr>
      <w:r>
        <w:rPr>
          <w:rFonts w:cs="Arial"/>
          <w:b/>
          <w:bCs/>
          <w:szCs w:val="20"/>
        </w:rPr>
        <w:t>ITEM 29 - CONDULETE 1" ZINCADO</w:t>
      </w:r>
    </w:p>
    <w:p w14:paraId="2141954A" w14:textId="77777777" w:rsidR="00B168B5" w:rsidRDefault="006A4C1F" w:rsidP="00EE1228">
      <w:pPr>
        <w:widowControl w:val="0"/>
        <w:spacing w:line="276" w:lineRule="auto"/>
        <w:jc w:val="both"/>
        <w:rPr>
          <w:rFonts w:cs="Arial"/>
          <w:szCs w:val="20"/>
        </w:rPr>
      </w:pPr>
      <w:r>
        <w:rPr>
          <w:rFonts w:cs="Arial"/>
          <w:szCs w:val="20"/>
        </w:rPr>
        <w:t xml:space="preserve">Os conduletes metálicos para os eletrodutos deverão ser fornecidos sem rosca para instalações internas, com parafusos para fixação dos eletrodutos e montados com tampa e junta de vedação adequadas. Os conduletes deverão ser confeccionados em alumínio SAE 306 de elevada resistência mecânica e resistência à corrosão. Os conduletes para eletroduto de até 1” deverão ser tipo condulete múltiplo com 5 entradas (4 laterais e 1 no fundo), nas laterais mais longas as aberturas deverão ser próximas das extremidades permitindo montagem da peça tipo LR e LL. </w:t>
      </w:r>
    </w:p>
    <w:p w14:paraId="6C08F5B2" w14:textId="77777777" w:rsidR="00B168B5" w:rsidRDefault="00B168B5" w:rsidP="00EE1228">
      <w:pPr>
        <w:widowControl w:val="0"/>
        <w:spacing w:line="276" w:lineRule="auto"/>
        <w:jc w:val="both"/>
        <w:rPr>
          <w:rFonts w:cs="Arial"/>
          <w:szCs w:val="20"/>
        </w:rPr>
      </w:pPr>
    </w:p>
    <w:p w14:paraId="2EC6A840" w14:textId="77777777" w:rsidR="00B168B5" w:rsidRDefault="006A4C1F" w:rsidP="00EE1228">
      <w:pPr>
        <w:widowControl w:val="0"/>
        <w:spacing w:line="276" w:lineRule="auto"/>
        <w:jc w:val="both"/>
        <w:rPr>
          <w:rFonts w:cs="Arial"/>
          <w:b/>
          <w:bCs/>
          <w:szCs w:val="20"/>
        </w:rPr>
      </w:pPr>
      <w:r>
        <w:rPr>
          <w:rFonts w:cs="Arial"/>
          <w:b/>
          <w:bCs/>
          <w:szCs w:val="20"/>
        </w:rPr>
        <w:t>ITEM 30 - TAMPA METÁLICA PARA CONDULETE 1" COM 2 POSTOS/ENTRADAS RJ45</w:t>
      </w:r>
    </w:p>
    <w:p w14:paraId="16315906" w14:textId="77777777" w:rsidR="00B168B5" w:rsidRDefault="006A4C1F" w:rsidP="00EE1228">
      <w:pPr>
        <w:widowControl w:val="0"/>
        <w:spacing w:line="276" w:lineRule="auto"/>
        <w:jc w:val="both"/>
        <w:rPr>
          <w:rFonts w:cs="Arial"/>
          <w:szCs w:val="20"/>
        </w:rPr>
      </w:pPr>
      <w:r>
        <w:rPr>
          <w:rFonts w:cs="Arial"/>
          <w:szCs w:val="20"/>
        </w:rPr>
        <w:t xml:space="preserve">Deverá possuir 2 postos para RJ45 fêmea KEYSTONE; Deverá ser compatível com o Condulete 1”; Deve ser em alumínio sem pintura; possui elevada resistência mecânica e à corrosão; </w:t>
      </w:r>
    </w:p>
    <w:p w14:paraId="7E30F060" w14:textId="77777777" w:rsidR="00B168B5" w:rsidRDefault="00B168B5" w:rsidP="00EE1228">
      <w:pPr>
        <w:widowControl w:val="0"/>
        <w:spacing w:line="276" w:lineRule="auto"/>
        <w:jc w:val="both"/>
        <w:rPr>
          <w:rFonts w:cs="Arial"/>
          <w:szCs w:val="20"/>
        </w:rPr>
      </w:pPr>
    </w:p>
    <w:p w14:paraId="368291BB" w14:textId="77777777" w:rsidR="00B168B5" w:rsidRDefault="006A4C1F" w:rsidP="00EE1228">
      <w:pPr>
        <w:widowControl w:val="0"/>
        <w:spacing w:line="276" w:lineRule="auto"/>
        <w:jc w:val="both"/>
        <w:rPr>
          <w:rFonts w:cs="Arial"/>
          <w:b/>
          <w:bCs/>
          <w:szCs w:val="20"/>
        </w:rPr>
      </w:pPr>
      <w:r>
        <w:rPr>
          <w:rFonts w:cs="Arial"/>
          <w:b/>
          <w:bCs/>
          <w:szCs w:val="20"/>
        </w:rPr>
        <w:t>ITEM 31 - ABRAÇADEIRA PARA ELETRODUTO 1" ZINCADO TIPO D</w:t>
      </w:r>
    </w:p>
    <w:p w14:paraId="4A1D7A57" w14:textId="77777777" w:rsidR="00B168B5" w:rsidRDefault="006A4C1F" w:rsidP="00EE1228">
      <w:pPr>
        <w:widowControl w:val="0"/>
        <w:spacing w:line="276" w:lineRule="auto"/>
        <w:jc w:val="both"/>
        <w:rPr>
          <w:rFonts w:cs="Arial"/>
          <w:szCs w:val="20"/>
        </w:rPr>
      </w:pPr>
      <w:r>
        <w:rPr>
          <w:rFonts w:cs="Arial"/>
          <w:szCs w:val="20"/>
        </w:rPr>
        <w:t>Abraçadeira tipo D com cunha; Segurar ou amarrar eletrodutos;</w:t>
      </w:r>
    </w:p>
    <w:p w14:paraId="67EB396A" w14:textId="77777777" w:rsidR="00B168B5" w:rsidRDefault="00B168B5" w:rsidP="00EE1228">
      <w:pPr>
        <w:widowControl w:val="0"/>
        <w:spacing w:line="276" w:lineRule="auto"/>
        <w:jc w:val="both"/>
        <w:rPr>
          <w:rFonts w:cs="Arial"/>
          <w:szCs w:val="20"/>
        </w:rPr>
      </w:pPr>
    </w:p>
    <w:p w14:paraId="4606813B" w14:textId="62C8A70E" w:rsidR="00B168B5" w:rsidRPr="000E091A" w:rsidRDefault="006A4C1F" w:rsidP="00EE1228">
      <w:pPr>
        <w:widowControl w:val="0"/>
        <w:spacing w:line="276" w:lineRule="auto"/>
        <w:jc w:val="both"/>
      </w:pPr>
      <w:r>
        <w:rPr>
          <w:rFonts w:cs="Arial"/>
          <w:b/>
          <w:bCs/>
          <w:szCs w:val="20"/>
        </w:rPr>
        <w:t xml:space="preserve">ITEM 32 - </w:t>
      </w:r>
      <w:r w:rsidRPr="000E091A">
        <w:t>TAMP</w:t>
      </w:r>
      <w:r w:rsidR="000E091A">
        <w:t>ÃO</w:t>
      </w:r>
      <w:r w:rsidRPr="000E091A">
        <w:t xml:space="preserve"> PARA CONDULETE 1”</w:t>
      </w:r>
    </w:p>
    <w:p w14:paraId="02989997" w14:textId="77777777" w:rsidR="00B168B5" w:rsidRDefault="006A4C1F" w:rsidP="00EE1228">
      <w:pPr>
        <w:widowControl w:val="0"/>
        <w:spacing w:line="276" w:lineRule="auto"/>
        <w:jc w:val="both"/>
        <w:rPr>
          <w:rFonts w:cs="Arial"/>
          <w:szCs w:val="20"/>
        </w:rPr>
      </w:pPr>
      <w:r>
        <w:rPr>
          <w:rFonts w:cs="Arial"/>
          <w:szCs w:val="20"/>
        </w:rPr>
        <w:t>Acessório destinado ao fechamento de condulete com rosca ou encaixe para eletroduto de 1 polegada, fabricado em aço galvanizado ou material equivalente, utilizado para vedação e proteção de entradas não utilizadas, garantindo acabamento, segurança e integridade da instalação, conforme memorial descritivo.</w:t>
      </w:r>
    </w:p>
    <w:p w14:paraId="3348F193" w14:textId="77777777" w:rsidR="00B168B5" w:rsidRDefault="00B168B5" w:rsidP="00EE1228">
      <w:pPr>
        <w:widowControl w:val="0"/>
        <w:spacing w:line="276" w:lineRule="auto"/>
        <w:jc w:val="both"/>
        <w:rPr>
          <w:rFonts w:cs="Arial"/>
          <w:szCs w:val="20"/>
        </w:rPr>
      </w:pPr>
    </w:p>
    <w:p w14:paraId="10686555" w14:textId="77777777" w:rsidR="00B168B5" w:rsidRDefault="006A4C1F" w:rsidP="00EE1228">
      <w:pPr>
        <w:widowControl w:val="0"/>
        <w:spacing w:line="276" w:lineRule="auto"/>
        <w:jc w:val="both"/>
        <w:rPr>
          <w:rFonts w:cs="Arial"/>
          <w:b/>
          <w:bCs/>
          <w:szCs w:val="20"/>
        </w:rPr>
      </w:pPr>
      <w:r>
        <w:rPr>
          <w:rFonts w:cs="Arial"/>
          <w:b/>
          <w:bCs/>
          <w:szCs w:val="20"/>
        </w:rPr>
        <w:t>ITEM 33 - LUVA DE ELETRODUTO 1" ZINCADO</w:t>
      </w:r>
    </w:p>
    <w:p w14:paraId="10041897" w14:textId="77777777" w:rsidR="00B168B5" w:rsidRDefault="006A4C1F" w:rsidP="00EE1228">
      <w:pPr>
        <w:widowControl w:val="0"/>
        <w:spacing w:line="276" w:lineRule="auto"/>
        <w:jc w:val="both"/>
        <w:rPr>
          <w:rFonts w:cs="Arial"/>
          <w:szCs w:val="20"/>
        </w:rPr>
      </w:pPr>
      <w:r>
        <w:rPr>
          <w:rFonts w:cs="Arial"/>
          <w:szCs w:val="20"/>
        </w:rPr>
        <w:t>Luva para eletroduto 1” em alumínio; deve possuir parafusos para fixação dos eletrodutos a serem interligados;</w:t>
      </w:r>
    </w:p>
    <w:p w14:paraId="083020DE" w14:textId="77777777" w:rsidR="00B168B5" w:rsidRDefault="00B168B5" w:rsidP="00EE1228">
      <w:pPr>
        <w:widowControl w:val="0"/>
        <w:spacing w:line="276" w:lineRule="auto"/>
        <w:jc w:val="both"/>
        <w:rPr>
          <w:rFonts w:cs="Arial"/>
          <w:szCs w:val="20"/>
        </w:rPr>
      </w:pPr>
    </w:p>
    <w:p w14:paraId="3969871E" w14:textId="77777777" w:rsidR="00B168B5" w:rsidRDefault="006A4C1F" w:rsidP="00EE1228">
      <w:pPr>
        <w:widowControl w:val="0"/>
        <w:spacing w:line="276" w:lineRule="auto"/>
        <w:jc w:val="both"/>
        <w:rPr>
          <w:rFonts w:cs="Arial"/>
          <w:b/>
          <w:bCs/>
          <w:szCs w:val="20"/>
        </w:rPr>
      </w:pPr>
      <w:r>
        <w:rPr>
          <w:rFonts w:cs="Arial"/>
          <w:b/>
          <w:bCs/>
          <w:szCs w:val="20"/>
        </w:rPr>
        <w:t>ELETROCALHAS</w:t>
      </w:r>
    </w:p>
    <w:p w14:paraId="207152A8" w14:textId="77777777" w:rsidR="00B168B5" w:rsidRDefault="00B168B5" w:rsidP="00EE1228">
      <w:pPr>
        <w:widowControl w:val="0"/>
        <w:spacing w:line="276" w:lineRule="auto"/>
        <w:jc w:val="both"/>
        <w:rPr>
          <w:rFonts w:cs="Arial"/>
          <w:b/>
          <w:bCs/>
          <w:szCs w:val="20"/>
        </w:rPr>
      </w:pPr>
    </w:p>
    <w:p w14:paraId="367CB8D2" w14:textId="77777777" w:rsidR="00B168B5" w:rsidRDefault="006A4C1F" w:rsidP="00EE1228">
      <w:pPr>
        <w:widowControl w:val="0"/>
        <w:spacing w:line="276" w:lineRule="auto"/>
        <w:jc w:val="both"/>
        <w:rPr>
          <w:rFonts w:cs="Arial"/>
          <w:b/>
          <w:bCs/>
          <w:szCs w:val="20"/>
        </w:rPr>
      </w:pPr>
      <w:r>
        <w:rPr>
          <w:rFonts w:cs="Arial"/>
          <w:b/>
          <w:bCs/>
          <w:szCs w:val="20"/>
        </w:rPr>
        <w:t>ITEM 34 - ELETROCALHA METÁLICA LISA COM TAMPA 100 x 50mm</w:t>
      </w:r>
    </w:p>
    <w:p w14:paraId="69CB1632" w14:textId="77777777" w:rsidR="00B168B5" w:rsidRDefault="006A4C1F" w:rsidP="00EE1228">
      <w:pPr>
        <w:widowControl w:val="0"/>
        <w:spacing w:line="276" w:lineRule="auto"/>
        <w:jc w:val="both"/>
        <w:rPr>
          <w:rFonts w:cs="Arial"/>
          <w:szCs w:val="20"/>
        </w:rPr>
      </w:pPr>
      <w:r>
        <w:rPr>
          <w:rFonts w:cs="Arial"/>
          <w:szCs w:val="20"/>
        </w:rPr>
        <w:t>Fabricadas em chapas de aço, conforme a NBR 11888-2 e NBR 7013. Dobradas em forma de “U”. Totalmente perfuradas, oferecendo ventilação nos cabos. Possui linha de sustentação e elementos de fixação, que seguem as mesmas características construtivas das eletrocalhas, seus acessórios possuem forma geométrica própria para atender diversas situações de montagem e distribuição de cabos, sendo o raio padrão dos acessórios 150 mm. Por serem aparentes, proporcionam rápida instalação e ampliação, além de oferecerem fácil manutenção e inspeções periódicas, permitindo a visualização de toda linha de distribuição. Utilizadas para passagem de fios e cabos, distribuição de energia elétrica, telefonia e dados, em qualquer tipo de instalação. Em instalações com a necessidade de tampa, ela deve ser do tipo encaixe;</w:t>
      </w:r>
    </w:p>
    <w:p w14:paraId="2F1F6810" w14:textId="77777777" w:rsidR="00B168B5" w:rsidRDefault="00B168B5" w:rsidP="00EE1228">
      <w:pPr>
        <w:widowControl w:val="0"/>
        <w:spacing w:line="276" w:lineRule="auto"/>
        <w:jc w:val="both"/>
        <w:rPr>
          <w:rFonts w:cs="Arial"/>
          <w:szCs w:val="20"/>
        </w:rPr>
      </w:pPr>
    </w:p>
    <w:p w14:paraId="62E7F6DE" w14:textId="77777777" w:rsidR="00B168B5" w:rsidRDefault="006A4C1F" w:rsidP="00EE1228">
      <w:pPr>
        <w:widowControl w:val="0"/>
        <w:spacing w:line="276" w:lineRule="auto"/>
        <w:jc w:val="both"/>
        <w:rPr>
          <w:rFonts w:cs="Arial"/>
          <w:b/>
          <w:bCs/>
          <w:szCs w:val="20"/>
        </w:rPr>
      </w:pPr>
      <w:r>
        <w:rPr>
          <w:rFonts w:cs="Arial"/>
          <w:b/>
          <w:bCs/>
          <w:szCs w:val="20"/>
        </w:rPr>
        <w:t>ITEM 35 - CURVA P/ ELETROCALHA METÁLICA LISA COM TAMPA 100 x 50 mm</w:t>
      </w:r>
    </w:p>
    <w:p w14:paraId="77F6804E" w14:textId="77777777" w:rsidR="00B168B5" w:rsidRDefault="006A4C1F" w:rsidP="00EE1228">
      <w:pPr>
        <w:widowControl w:val="0"/>
        <w:spacing w:line="276" w:lineRule="auto"/>
        <w:jc w:val="both"/>
        <w:rPr>
          <w:rFonts w:cs="Arial"/>
          <w:szCs w:val="20"/>
        </w:rPr>
      </w:pPr>
      <w:r>
        <w:rPr>
          <w:rFonts w:cs="Arial"/>
          <w:szCs w:val="20"/>
        </w:rPr>
        <w:t>Acessório metálico perfurado, utilizado para mudança de direção da eletrocalha em ângulos variados, mantendo a organização e proteção dos cabos. Em instalações com a necessidade de tampa, ela deve ser do tipo encaixe;</w:t>
      </w:r>
    </w:p>
    <w:p w14:paraId="46A5327C" w14:textId="77777777" w:rsidR="00B168B5" w:rsidRDefault="00B168B5" w:rsidP="00EE1228">
      <w:pPr>
        <w:widowControl w:val="0"/>
        <w:spacing w:line="276" w:lineRule="auto"/>
        <w:jc w:val="both"/>
        <w:rPr>
          <w:rFonts w:cs="Arial"/>
          <w:szCs w:val="20"/>
        </w:rPr>
      </w:pPr>
    </w:p>
    <w:p w14:paraId="4A8EAC84" w14:textId="77777777" w:rsidR="00B168B5" w:rsidRDefault="006A4C1F" w:rsidP="00EE1228">
      <w:pPr>
        <w:widowControl w:val="0"/>
        <w:spacing w:line="276" w:lineRule="auto"/>
        <w:jc w:val="both"/>
        <w:rPr>
          <w:rFonts w:cs="Arial"/>
          <w:b/>
          <w:bCs/>
          <w:szCs w:val="20"/>
        </w:rPr>
      </w:pPr>
      <w:r>
        <w:rPr>
          <w:rFonts w:cs="Arial"/>
          <w:b/>
          <w:bCs/>
          <w:szCs w:val="20"/>
        </w:rPr>
        <w:lastRenderedPageBreak/>
        <w:t>ITEM 36 - CRUZETA P/ ELETROCALHA METÁLICA LISA COM TAMPA 100 x 50 mm</w:t>
      </w:r>
    </w:p>
    <w:p w14:paraId="5E7D2C40" w14:textId="77777777" w:rsidR="00B168B5" w:rsidRDefault="006A4C1F" w:rsidP="00EE1228">
      <w:pPr>
        <w:widowControl w:val="0"/>
        <w:spacing w:line="276" w:lineRule="auto"/>
        <w:jc w:val="both"/>
        <w:rPr>
          <w:rFonts w:cs="Arial"/>
          <w:szCs w:val="20"/>
        </w:rPr>
      </w:pPr>
      <w:r>
        <w:rPr>
          <w:rFonts w:cs="Arial"/>
          <w:szCs w:val="20"/>
        </w:rPr>
        <w:t>Peça metálica perfurada para conexão cruzada de quatro eletrocalhas no mesmo plano, permitindo derivação em duas direções perpendiculares.Em instalações com a necessidade de tampa, ela deve ser do tipo encaixe;</w:t>
      </w:r>
    </w:p>
    <w:p w14:paraId="03178D76" w14:textId="77777777" w:rsidR="00B168B5" w:rsidRDefault="00B168B5" w:rsidP="00EE1228">
      <w:pPr>
        <w:widowControl w:val="0"/>
        <w:spacing w:line="276" w:lineRule="auto"/>
        <w:jc w:val="both"/>
        <w:rPr>
          <w:rFonts w:cs="Arial"/>
          <w:b/>
          <w:bCs/>
          <w:szCs w:val="20"/>
        </w:rPr>
      </w:pPr>
    </w:p>
    <w:p w14:paraId="399AA529" w14:textId="77777777" w:rsidR="00B168B5" w:rsidRDefault="006A4C1F" w:rsidP="00EE1228">
      <w:pPr>
        <w:widowControl w:val="0"/>
        <w:spacing w:line="276" w:lineRule="auto"/>
        <w:jc w:val="both"/>
        <w:rPr>
          <w:rFonts w:cs="Arial"/>
          <w:b/>
          <w:bCs/>
          <w:szCs w:val="20"/>
        </w:rPr>
      </w:pPr>
      <w:r>
        <w:rPr>
          <w:rFonts w:cs="Arial"/>
          <w:b/>
          <w:bCs/>
          <w:szCs w:val="20"/>
        </w:rPr>
        <w:t>ITEM 37 - DESVIO DIREITA/ESQUERDA P/ ELETROCALHA METÁLICA LISA COM TAMPA 100 x 50 mm</w:t>
      </w:r>
    </w:p>
    <w:p w14:paraId="7CBEDFB3" w14:textId="77777777" w:rsidR="00B168B5" w:rsidRDefault="006A4C1F" w:rsidP="00EE1228">
      <w:pPr>
        <w:widowControl w:val="0"/>
        <w:spacing w:line="276" w:lineRule="auto"/>
        <w:jc w:val="both"/>
        <w:rPr>
          <w:rFonts w:cs="Arial"/>
          <w:szCs w:val="20"/>
        </w:rPr>
      </w:pPr>
      <w:r>
        <w:rPr>
          <w:rFonts w:cs="Arial"/>
          <w:szCs w:val="20"/>
        </w:rPr>
        <w:t>Componente metálico perfurado para desviar a trajetória da eletrocalha lateralmente para a direita ou esquerda, sem interromper a passagem dos cabos. Em instalações com a necessidade de tampa, ela deve ser do tipo encaixe;</w:t>
      </w:r>
    </w:p>
    <w:p w14:paraId="4198C3A6" w14:textId="77777777" w:rsidR="00B168B5" w:rsidRDefault="00B168B5" w:rsidP="00EE1228">
      <w:pPr>
        <w:widowControl w:val="0"/>
        <w:spacing w:line="276" w:lineRule="auto"/>
        <w:jc w:val="both"/>
        <w:rPr>
          <w:rFonts w:cs="Arial"/>
          <w:szCs w:val="20"/>
        </w:rPr>
      </w:pPr>
    </w:p>
    <w:p w14:paraId="1C968741" w14:textId="77777777" w:rsidR="00B168B5" w:rsidRDefault="006A4C1F" w:rsidP="00EE1228">
      <w:pPr>
        <w:widowControl w:val="0"/>
        <w:spacing w:line="276" w:lineRule="auto"/>
        <w:jc w:val="both"/>
        <w:rPr>
          <w:rFonts w:cs="Arial"/>
          <w:b/>
          <w:bCs/>
          <w:szCs w:val="20"/>
        </w:rPr>
      </w:pPr>
      <w:r>
        <w:rPr>
          <w:rFonts w:cs="Arial"/>
          <w:b/>
          <w:bCs/>
          <w:szCs w:val="20"/>
        </w:rPr>
        <w:t>ITEM 38 - SAÍDA HORIZONTAL/VERTICAL PARA ELETRODUTO 1" P/ ELETROCALHA METÁLICA LISA COM TAMPA</w:t>
      </w:r>
    </w:p>
    <w:p w14:paraId="55CF9B2F" w14:textId="77777777" w:rsidR="00B168B5" w:rsidRDefault="006A4C1F" w:rsidP="00EE1228">
      <w:pPr>
        <w:widowControl w:val="0"/>
        <w:spacing w:line="276" w:lineRule="auto"/>
        <w:jc w:val="both"/>
        <w:rPr>
          <w:rFonts w:cs="Arial"/>
          <w:szCs w:val="20"/>
        </w:rPr>
      </w:pPr>
      <w:r>
        <w:rPr>
          <w:rFonts w:cs="Arial"/>
          <w:szCs w:val="20"/>
        </w:rPr>
        <w:t>Acessório que permite a conexão segura de eletroduto de 1” à eletrocalha metálica perfurada, possibilitando saída na horizontal ou vertical para continuidade do sistema de cabos. Em instalações com a necessidade de tampa, ela deve ser do tipo encaixe;</w:t>
      </w:r>
    </w:p>
    <w:p w14:paraId="18813A5C" w14:textId="77777777" w:rsidR="00B168B5" w:rsidRDefault="00B168B5" w:rsidP="00EE1228">
      <w:pPr>
        <w:widowControl w:val="0"/>
        <w:spacing w:line="276" w:lineRule="auto"/>
        <w:jc w:val="both"/>
        <w:rPr>
          <w:rFonts w:cs="Arial"/>
          <w:szCs w:val="20"/>
        </w:rPr>
      </w:pPr>
    </w:p>
    <w:p w14:paraId="30A89E8F" w14:textId="77777777" w:rsidR="00B168B5" w:rsidRDefault="006A4C1F" w:rsidP="00EE1228">
      <w:pPr>
        <w:widowControl w:val="0"/>
        <w:spacing w:line="276" w:lineRule="auto"/>
        <w:jc w:val="both"/>
        <w:rPr>
          <w:rFonts w:cs="Arial"/>
          <w:b/>
          <w:bCs/>
          <w:szCs w:val="20"/>
        </w:rPr>
      </w:pPr>
      <w:r>
        <w:rPr>
          <w:rFonts w:cs="Arial"/>
          <w:b/>
          <w:bCs/>
          <w:szCs w:val="20"/>
        </w:rPr>
        <w:t>ITEM 39 - CANTONEIRA ZZ</w:t>
      </w:r>
    </w:p>
    <w:p w14:paraId="4FD7A432" w14:textId="77777777" w:rsidR="00B168B5" w:rsidRDefault="006A4C1F" w:rsidP="00EE1228">
      <w:pPr>
        <w:widowControl w:val="0"/>
        <w:spacing w:line="276" w:lineRule="auto"/>
        <w:jc w:val="both"/>
        <w:rPr>
          <w:rFonts w:cs="Arial"/>
          <w:szCs w:val="20"/>
        </w:rPr>
      </w:pPr>
      <w:r>
        <w:rPr>
          <w:rFonts w:cs="Arial"/>
          <w:szCs w:val="20"/>
        </w:rPr>
        <w:t>Estrutura metálica em formato “ZZ”, utilizada para fixação, sustentação e alinhamento de eletrocalhas em paredes, tetos ou estruturas, garantindo estabilidade do sistema. Em instalações com a necessidade de tampa, ela deve ser do tipo encaixe;</w:t>
      </w:r>
    </w:p>
    <w:p w14:paraId="1EC3009C" w14:textId="77777777" w:rsidR="00B168B5" w:rsidRDefault="00B168B5" w:rsidP="00EE1228">
      <w:pPr>
        <w:widowControl w:val="0"/>
        <w:spacing w:line="276" w:lineRule="auto"/>
        <w:jc w:val="both"/>
        <w:rPr>
          <w:rFonts w:cs="Arial"/>
          <w:szCs w:val="20"/>
        </w:rPr>
      </w:pPr>
    </w:p>
    <w:p w14:paraId="39FB3079" w14:textId="77777777" w:rsidR="00B168B5" w:rsidRDefault="006A4C1F" w:rsidP="00EE1228">
      <w:pPr>
        <w:widowControl w:val="0"/>
        <w:spacing w:line="276" w:lineRule="auto"/>
        <w:jc w:val="both"/>
        <w:rPr>
          <w:rFonts w:cs="Arial"/>
          <w:b/>
          <w:bCs/>
          <w:szCs w:val="20"/>
        </w:rPr>
      </w:pPr>
      <w:r>
        <w:rPr>
          <w:rFonts w:cs="Arial"/>
          <w:b/>
          <w:bCs/>
          <w:szCs w:val="20"/>
        </w:rPr>
        <w:t>ITEM 40 - TE GALVANIZADO P/ ELETROCALHA LISA COM TAMPA 100 x 50 mm</w:t>
      </w:r>
    </w:p>
    <w:p w14:paraId="747F5697" w14:textId="77777777" w:rsidR="00B168B5" w:rsidRDefault="006A4C1F" w:rsidP="00EE1228">
      <w:pPr>
        <w:widowControl w:val="0"/>
        <w:spacing w:line="276" w:lineRule="auto"/>
        <w:jc w:val="both"/>
        <w:rPr>
          <w:rFonts w:cs="Arial"/>
          <w:szCs w:val="20"/>
        </w:rPr>
      </w:pPr>
      <w:r>
        <w:rPr>
          <w:rFonts w:cs="Arial"/>
          <w:szCs w:val="20"/>
        </w:rPr>
        <w:t>Acessório metálico galvanizado que permite a derivação de cabos em três direções, formando um “T” no mesmo plano da eletrocalha. Em instalações com a necessidade de tampa, ela deve ser do tipo encaixe;</w:t>
      </w:r>
    </w:p>
    <w:p w14:paraId="5429C761" w14:textId="77777777" w:rsidR="00B168B5" w:rsidRDefault="00B168B5" w:rsidP="00EE1228">
      <w:pPr>
        <w:widowControl w:val="0"/>
        <w:spacing w:line="276" w:lineRule="auto"/>
        <w:jc w:val="both"/>
        <w:rPr>
          <w:rFonts w:cs="Arial"/>
          <w:szCs w:val="20"/>
        </w:rPr>
      </w:pPr>
    </w:p>
    <w:p w14:paraId="61D2BD10" w14:textId="77777777" w:rsidR="00B168B5" w:rsidRDefault="006A4C1F" w:rsidP="00EE1228">
      <w:pPr>
        <w:widowControl w:val="0"/>
        <w:spacing w:line="276" w:lineRule="auto"/>
        <w:jc w:val="both"/>
        <w:rPr>
          <w:rFonts w:cs="Arial"/>
          <w:b/>
          <w:bCs/>
          <w:szCs w:val="20"/>
        </w:rPr>
      </w:pPr>
      <w:r>
        <w:rPr>
          <w:rFonts w:cs="Arial"/>
          <w:b/>
          <w:bCs/>
          <w:szCs w:val="20"/>
        </w:rPr>
        <w:t>ITEM 41 - CURVA 90º P/ ELETROCALHA LISA COM TAMPA 100 x 50 mm</w:t>
      </w:r>
    </w:p>
    <w:p w14:paraId="6CABED12" w14:textId="77777777" w:rsidR="00B168B5" w:rsidRDefault="006A4C1F" w:rsidP="00EE1228">
      <w:pPr>
        <w:widowControl w:val="0"/>
        <w:spacing w:line="276" w:lineRule="auto"/>
        <w:jc w:val="both"/>
        <w:rPr>
          <w:rFonts w:cs="Arial"/>
          <w:szCs w:val="20"/>
        </w:rPr>
      </w:pPr>
      <w:r>
        <w:rPr>
          <w:rFonts w:cs="Arial"/>
          <w:szCs w:val="20"/>
        </w:rPr>
        <w:t>Peça metálica perfurada para mudança de direção da eletrocalha em 90º no plano horizontal, mantendo a integridade dos cabos. Em instalações com a necessidade de tampa, ela deve ser do tipo encaixe;</w:t>
      </w:r>
    </w:p>
    <w:p w14:paraId="1AB2B8B6" w14:textId="77777777" w:rsidR="00B168B5" w:rsidRDefault="00B168B5" w:rsidP="00EE1228">
      <w:pPr>
        <w:widowControl w:val="0"/>
        <w:spacing w:line="276" w:lineRule="auto"/>
        <w:jc w:val="both"/>
        <w:rPr>
          <w:rFonts w:cs="Arial"/>
          <w:b/>
          <w:bCs/>
          <w:szCs w:val="20"/>
        </w:rPr>
      </w:pPr>
    </w:p>
    <w:p w14:paraId="5564EA9E" w14:textId="77777777" w:rsidR="00B168B5" w:rsidRDefault="006A4C1F" w:rsidP="00EE1228">
      <w:pPr>
        <w:widowControl w:val="0"/>
        <w:spacing w:line="276" w:lineRule="auto"/>
        <w:jc w:val="both"/>
        <w:rPr>
          <w:rFonts w:cs="Arial"/>
          <w:b/>
          <w:bCs/>
          <w:szCs w:val="20"/>
        </w:rPr>
      </w:pPr>
      <w:r>
        <w:rPr>
          <w:rFonts w:cs="Arial"/>
          <w:b/>
          <w:bCs/>
          <w:szCs w:val="20"/>
        </w:rPr>
        <w:t>ITEM 42 - CURVA VERTICAL 90º P/ ELETROCALHA LISA COM TAMPA 100 x 50 mm</w:t>
      </w:r>
    </w:p>
    <w:p w14:paraId="1B899AB3" w14:textId="77777777" w:rsidR="00B168B5" w:rsidRDefault="006A4C1F" w:rsidP="00EE1228">
      <w:pPr>
        <w:widowControl w:val="0"/>
        <w:spacing w:line="276" w:lineRule="auto"/>
        <w:jc w:val="both"/>
        <w:rPr>
          <w:rFonts w:cs="Arial"/>
          <w:szCs w:val="20"/>
        </w:rPr>
      </w:pPr>
      <w:r>
        <w:rPr>
          <w:rFonts w:cs="Arial"/>
          <w:szCs w:val="20"/>
        </w:rPr>
        <w:t>Componente metálico perfurado que possibilita mudança de direção da eletrocalha em 90º no plano vertical (subida ou descida). Em instalações com a necessidade de tampa, ela deve ser do tipo encaixe;</w:t>
      </w:r>
    </w:p>
    <w:p w14:paraId="09007CB4" w14:textId="77777777" w:rsidR="00B168B5" w:rsidRDefault="00B168B5" w:rsidP="00EE1228">
      <w:pPr>
        <w:widowControl w:val="0"/>
        <w:spacing w:line="276" w:lineRule="auto"/>
        <w:jc w:val="both"/>
        <w:rPr>
          <w:rFonts w:cs="Arial"/>
          <w:szCs w:val="20"/>
        </w:rPr>
      </w:pPr>
    </w:p>
    <w:p w14:paraId="72BCB74A" w14:textId="77777777" w:rsidR="00B168B5" w:rsidRDefault="006A4C1F" w:rsidP="00EE1228">
      <w:pPr>
        <w:widowControl w:val="0"/>
        <w:spacing w:line="276" w:lineRule="auto"/>
        <w:jc w:val="both"/>
        <w:rPr>
          <w:rFonts w:cs="Arial"/>
          <w:b/>
          <w:bCs/>
          <w:szCs w:val="20"/>
        </w:rPr>
      </w:pPr>
      <w:r>
        <w:rPr>
          <w:rFonts w:cs="Arial"/>
          <w:b/>
          <w:bCs/>
          <w:szCs w:val="20"/>
        </w:rPr>
        <w:t>ITEM 43 - EMENDA INTERNA U DE 100 x 50 mm</w:t>
      </w:r>
    </w:p>
    <w:p w14:paraId="4CD09109" w14:textId="77777777" w:rsidR="00B168B5" w:rsidRDefault="006A4C1F" w:rsidP="00EE1228">
      <w:pPr>
        <w:widowControl w:val="0"/>
        <w:spacing w:line="276" w:lineRule="auto"/>
        <w:jc w:val="both"/>
        <w:rPr>
          <w:rFonts w:cs="Arial"/>
          <w:szCs w:val="20"/>
        </w:rPr>
      </w:pPr>
      <w:r>
        <w:rPr>
          <w:rFonts w:cs="Arial"/>
          <w:szCs w:val="20"/>
        </w:rPr>
        <w:t>Peça metálica em formato “U” para junção interna e alinhamento de segmentos de eletrocalha, garantindo continuidade e firmeza na instalação. Em instalações com a necessidade de tampa, ela deve ser do tipo encaixe;</w:t>
      </w:r>
    </w:p>
    <w:p w14:paraId="7858E98C" w14:textId="77777777" w:rsidR="00B168B5" w:rsidRDefault="00B168B5" w:rsidP="00EE1228">
      <w:pPr>
        <w:widowControl w:val="0"/>
        <w:spacing w:line="276" w:lineRule="auto"/>
        <w:jc w:val="both"/>
        <w:rPr>
          <w:rFonts w:cs="Arial"/>
          <w:szCs w:val="20"/>
        </w:rPr>
      </w:pPr>
    </w:p>
    <w:p w14:paraId="0604938D" w14:textId="77777777" w:rsidR="00B168B5" w:rsidRDefault="006A4C1F" w:rsidP="00EE1228">
      <w:pPr>
        <w:widowControl w:val="0"/>
        <w:spacing w:line="276" w:lineRule="auto"/>
        <w:jc w:val="both"/>
        <w:rPr>
          <w:rFonts w:cs="Arial"/>
          <w:b/>
          <w:bCs/>
          <w:szCs w:val="20"/>
        </w:rPr>
      </w:pPr>
      <w:r>
        <w:rPr>
          <w:rFonts w:cs="Arial"/>
          <w:b/>
          <w:bCs/>
          <w:szCs w:val="20"/>
        </w:rPr>
        <w:t>ITEM 44 - TÊ VERTICAL DE DESCIDA GALVANIZADO P/ ELETROCALHA LISA COM TAMPA 100 x 50 mm</w:t>
      </w:r>
    </w:p>
    <w:p w14:paraId="789D4D14" w14:textId="77777777" w:rsidR="00B168B5" w:rsidRDefault="006A4C1F" w:rsidP="00EE1228">
      <w:pPr>
        <w:widowControl w:val="0"/>
        <w:spacing w:line="276" w:lineRule="auto"/>
        <w:jc w:val="both"/>
        <w:rPr>
          <w:rFonts w:cs="Arial"/>
          <w:szCs w:val="20"/>
        </w:rPr>
      </w:pPr>
      <w:r>
        <w:rPr>
          <w:rFonts w:cs="Arial"/>
          <w:szCs w:val="20"/>
        </w:rPr>
        <w:t>Acessório metálico galvanizado que permite derivação vertical descendente da eletrocalha, mantendo a passagem e proteção dos cabos. Em instalações com a necessidade de tampa, ela deve ser do tipo encaixe;</w:t>
      </w:r>
    </w:p>
    <w:p w14:paraId="45A2F5B2" w14:textId="77777777" w:rsidR="00B168B5" w:rsidRDefault="00B168B5" w:rsidP="00EE1228">
      <w:pPr>
        <w:widowControl w:val="0"/>
        <w:spacing w:line="276" w:lineRule="auto"/>
        <w:jc w:val="both"/>
        <w:rPr>
          <w:rFonts w:cs="Arial"/>
          <w:szCs w:val="20"/>
        </w:rPr>
      </w:pPr>
    </w:p>
    <w:p w14:paraId="17B88A34" w14:textId="77777777" w:rsidR="00B168B5" w:rsidRDefault="006A4C1F" w:rsidP="00EE1228">
      <w:pPr>
        <w:widowControl w:val="0"/>
        <w:spacing w:line="276" w:lineRule="auto"/>
        <w:jc w:val="both"/>
        <w:rPr>
          <w:rFonts w:cs="Arial"/>
          <w:b/>
          <w:bCs/>
          <w:szCs w:val="20"/>
        </w:rPr>
      </w:pPr>
      <w:r>
        <w:rPr>
          <w:rFonts w:cs="Arial"/>
          <w:b/>
          <w:bCs/>
          <w:szCs w:val="20"/>
        </w:rPr>
        <w:t>ITEM 45 - MÃO FRANCESA</w:t>
      </w:r>
    </w:p>
    <w:p w14:paraId="1D9AACE2" w14:textId="77777777" w:rsidR="00B168B5" w:rsidRDefault="006A4C1F" w:rsidP="00EE1228">
      <w:pPr>
        <w:widowControl w:val="0"/>
        <w:spacing w:line="276" w:lineRule="auto"/>
        <w:jc w:val="both"/>
        <w:rPr>
          <w:rFonts w:cs="Arial"/>
          <w:szCs w:val="20"/>
        </w:rPr>
      </w:pPr>
      <w:r>
        <w:rPr>
          <w:rFonts w:cs="Arial"/>
          <w:szCs w:val="20"/>
        </w:rPr>
        <w:t>Suporte metálico destinado à sustentação de eletrocalhas, perfilados ou bandejas, fabricado em aço galvanizado ou material equivalente, adequado para fixação em parede ou estrutura, proporcionando apoio e estabilidade ao sistema de eletrocalhas, conforme memorial descritivo.</w:t>
      </w:r>
    </w:p>
    <w:p w14:paraId="51E71239" w14:textId="77777777" w:rsidR="00B168B5" w:rsidRDefault="00B168B5" w:rsidP="00EE1228">
      <w:pPr>
        <w:widowControl w:val="0"/>
        <w:spacing w:line="276" w:lineRule="auto"/>
        <w:jc w:val="both"/>
        <w:rPr>
          <w:rFonts w:cs="Arial"/>
          <w:szCs w:val="20"/>
        </w:rPr>
      </w:pPr>
    </w:p>
    <w:p w14:paraId="28B2F06C" w14:textId="77777777" w:rsidR="00B168B5" w:rsidRDefault="006A4C1F" w:rsidP="00EE1228">
      <w:pPr>
        <w:widowControl w:val="0"/>
        <w:spacing w:line="276" w:lineRule="auto"/>
        <w:jc w:val="both"/>
        <w:rPr>
          <w:rFonts w:cs="Arial"/>
          <w:b/>
          <w:bCs/>
          <w:szCs w:val="20"/>
        </w:rPr>
      </w:pPr>
      <w:r>
        <w:rPr>
          <w:rFonts w:cs="Arial"/>
          <w:b/>
          <w:bCs/>
          <w:szCs w:val="20"/>
        </w:rPr>
        <w:t>ITEM 46 - PERFILADO PERFURADO</w:t>
      </w:r>
    </w:p>
    <w:p w14:paraId="73BE1F4C" w14:textId="77777777" w:rsidR="00B168B5" w:rsidRDefault="006A4C1F" w:rsidP="00EE1228">
      <w:pPr>
        <w:widowControl w:val="0"/>
        <w:spacing w:line="276" w:lineRule="auto"/>
        <w:jc w:val="both"/>
        <w:rPr>
          <w:rFonts w:cs="Arial"/>
          <w:szCs w:val="20"/>
        </w:rPr>
      </w:pPr>
      <w:r>
        <w:rPr>
          <w:rFonts w:cs="Arial"/>
          <w:szCs w:val="20"/>
        </w:rPr>
        <w:t xml:space="preserve">Perfil metálico perfurado, fabricado em aço galvanizado ou material equivalente, utilizado para suporte, fixação </w:t>
      </w:r>
      <w:r>
        <w:rPr>
          <w:rFonts w:cs="Arial"/>
          <w:szCs w:val="20"/>
        </w:rPr>
        <w:lastRenderedPageBreak/>
        <w:t>e sustentação de eletrocalhas, eletrodutos e demais infraestruturas, permitindo montagem modular, ajuste e fixação segura, conforme memorial descritivo.</w:t>
      </w:r>
    </w:p>
    <w:p w14:paraId="5FC38C10" w14:textId="77777777" w:rsidR="00B168B5" w:rsidRDefault="00B168B5" w:rsidP="00EE1228">
      <w:pPr>
        <w:widowControl w:val="0"/>
        <w:spacing w:line="276" w:lineRule="auto"/>
        <w:jc w:val="both"/>
        <w:rPr>
          <w:rFonts w:cs="Arial"/>
          <w:szCs w:val="20"/>
        </w:rPr>
      </w:pPr>
    </w:p>
    <w:p w14:paraId="6BE1198D" w14:textId="77777777" w:rsidR="00B168B5" w:rsidRDefault="006A4C1F" w:rsidP="00EE1228">
      <w:pPr>
        <w:widowControl w:val="0"/>
        <w:spacing w:line="276" w:lineRule="auto"/>
        <w:jc w:val="both"/>
        <w:rPr>
          <w:rFonts w:cs="Arial"/>
          <w:b/>
          <w:bCs/>
          <w:szCs w:val="20"/>
        </w:rPr>
      </w:pPr>
      <w:r>
        <w:rPr>
          <w:rFonts w:cs="Arial"/>
          <w:b/>
          <w:bCs/>
          <w:szCs w:val="20"/>
        </w:rPr>
        <w:t>ITEM 47 - TIRANTE ROSCADO</w:t>
      </w:r>
    </w:p>
    <w:p w14:paraId="359E2AF6" w14:textId="77777777" w:rsidR="00B168B5" w:rsidRDefault="006A4C1F" w:rsidP="00EE1228">
      <w:pPr>
        <w:widowControl w:val="0"/>
        <w:spacing w:line="276" w:lineRule="auto"/>
        <w:jc w:val="both"/>
        <w:rPr>
          <w:rFonts w:cs="Arial"/>
          <w:szCs w:val="20"/>
        </w:rPr>
      </w:pPr>
      <w:r>
        <w:rPr>
          <w:rFonts w:cs="Arial"/>
          <w:szCs w:val="20"/>
        </w:rPr>
        <w:t xml:space="preserve">Elemento de fixação metálica com rosca contínua, de 1 metro, fabricado em aço galvanizado ou material equivalente, utilizado para suspensão e nivelamento de eletrocalhas, perfilados e estruturas metálicas, compatível com porcas e arruelas adequadas, conforme memorial descritivo. </w:t>
      </w:r>
    </w:p>
    <w:p w14:paraId="0FE2F936" w14:textId="77777777" w:rsidR="00B168B5" w:rsidRDefault="00B168B5" w:rsidP="00EE1228">
      <w:pPr>
        <w:widowControl w:val="0"/>
        <w:spacing w:line="276" w:lineRule="auto"/>
        <w:jc w:val="both"/>
        <w:rPr>
          <w:rFonts w:cs="Arial"/>
          <w:szCs w:val="20"/>
        </w:rPr>
      </w:pPr>
    </w:p>
    <w:p w14:paraId="117F37EE" w14:textId="77777777" w:rsidR="00B168B5" w:rsidRDefault="006A4C1F" w:rsidP="00EE1228">
      <w:pPr>
        <w:widowControl w:val="0"/>
        <w:spacing w:line="276" w:lineRule="auto"/>
        <w:jc w:val="both"/>
        <w:rPr>
          <w:rFonts w:cs="Arial"/>
          <w:b/>
          <w:bCs/>
          <w:szCs w:val="20"/>
        </w:rPr>
      </w:pPr>
      <w:r>
        <w:rPr>
          <w:rFonts w:cs="Arial"/>
          <w:b/>
          <w:bCs/>
          <w:szCs w:val="20"/>
        </w:rPr>
        <w:t>CABEAMENTO ÓPTICO</w:t>
      </w:r>
    </w:p>
    <w:p w14:paraId="5891587C" w14:textId="77777777" w:rsidR="00B168B5" w:rsidRDefault="00B168B5" w:rsidP="00EE1228">
      <w:pPr>
        <w:widowControl w:val="0"/>
        <w:spacing w:line="276" w:lineRule="auto"/>
        <w:jc w:val="both"/>
        <w:rPr>
          <w:rFonts w:cs="Arial"/>
          <w:szCs w:val="20"/>
        </w:rPr>
      </w:pPr>
    </w:p>
    <w:p w14:paraId="5AFC81A2" w14:textId="77777777" w:rsidR="00B168B5" w:rsidRDefault="006A4C1F" w:rsidP="00EE1228">
      <w:pPr>
        <w:widowControl w:val="0"/>
        <w:spacing w:line="276" w:lineRule="auto"/>
        <w:jc w:val="both"/>
        <w:rPr>
          <w:rFonts w:cs="Arial"/>
          <w:b/>
          <w:bCs/>
          <w:szCs w:val="20"/>
        </w:rPr>
      </w:pPr>
      <w:r>
        <w:rPr>
          <w:rFonts w:cs="Arial"/>
          <w:b/>
          <w:bCs/>
          <w:szCs w:val="20"/>
        </w:rPr>
        <w:t>ITEM 48 - CAIXA DE EMENDA AÉREA, PARA POSTE, COM SUPORTE, COMPLETA</w:t>
      </w:r>
    </w:p>
    <w:p w14:paraId="240615F8" w14:textId="77777777" w:rsidR="00B168B5" w:rsidRDefault="006A4C1F" w:rsidP="00EE1228">
      <w:pPr>
        <w:widowControl w:val="0"/>
        <w:spacing w:line="276" w:lineRule="auto"/>
        <w:jc w:val="both"/>
        <w:rPr>
          <w:rFonts w:cs="Arial"/>
          <w:szCs w:val="20"/>
        </w:rPr>
      </w:pPr>
      <w:r>
        <w:rPr>
          <w:rFonts w:cs="Arial"/>
          <w:szCs w:val="20"/>
        </w:rPr>
        <w:t>Conjunto destinado à acomodação, proteção e organização das emendas ópticas em redes aéreas de fibra óptica.</w:t>
      </w:r>
    </w:p>
    <w:p w14:paraId="18859713" w14:textId="77777777" w:rsidR="00B168B5" w:rsidRDefault="006A4C1F" w:rsidP="00EE1228">
      <w:pPr>
        <w:widowControl w:val="0"/>
        <w:spacing w:line="276" w:lineRule="auto"/>
        <w:jc w:val="both"/>
        <w:rPr>
          <w:rFonts w:cs="Arial"/>
          <w:szCs w:val="20"/>
        </w:rPr>
      </w:pPr>
      <w:r>
        <w:rPr>
          <w:rFonts w:cs="Arial"/>
          <w:szCs w:val="20"/>
        </w:rPr>
        <w:t>Estrutura em polímero de alta resistência mecânica e UV, vedação hermética IP68 contra poeira e água.</w:t>
      </w:r>
    </w:p>
    <w:p w14:paraId="58016E6C" w14:textId="77777777" w:rsidR="00B168B5" w:rsidRDefault="006A4C1F" w:rsidP="00EE1228">
      <w:pPr>
        <w:widowControl w:val="0"/>
        <w:spacing w:line="276" w:lineRule="auto"/>
        <w:jc w:val="both"/>
        <w:rPr>
          <w:rFonts w:cs="Arial"/>
          <w:szCs w:val="20"/>
        </w:rPr>
      </w:pPr>
      <w:r>
        <w:rPr>
          <w:rFonts w:cs="Arial"/>
          <w:szCs w:val="20"/>
        </w:rPr>
        <w:t>Capacidade mínima para 24 a 48 fibras, com bandejas internas articuladas para acomodação de emendas por fusão.</w:t>
      </w:r>
    </w:p>
    <w:p w14:paraId="49F5F9C1" w14:textId="77777777" w:rsidR="00B168B5" w:rsidRDefault="006A4C1F" w:rsidP="00EE1228">
      <w:pPr>
        <w:widowControl w:val="0"/>
        <w:spacing w:line="276" w:lineRule="auto"/>
        <w:jc w:val="both"/>
        <w:rPr>
          <w:rFonts w:cs="Arial"/>
          <w:szCs w:val="20"/>
        </w:rPr>
      </w:pPr>
      <w:r>
        <w:rPr>
          <w:rFonts w:cs="Arial"/>
          <w:szCs w:val="20"/>
        </w:rPr>
        <w:t>Entrada/saída com buchas de vedação em borracha para cabos de diferentes bitolas, permitindo até 4 entradas/saídas.</w:t>
      </w:r>
    </w:p>
    <w:p w14:paraId="7C7B36C1" w14:textId="77777777" w:rsidR="00B168B5" w:rsidRDefault="006A4C1F" w:rsidP="00EE1228">
      <w:pPr>
        <w:widowControl w:val="0"/>
        <w:spacing w:line="276" w:lineRule="auto"/>
        <w:jc w:val="both"/>
        <w:rPr>
          <w:rFonts w:cs="Arial"/>
          <w:szCs w:val="20"/>
        </w:rPr>
      </w:pPr>
      <w:r>
        <w:rPr>
          <w:rFonts w:cs="Arial"/>
          <w:szCs w:val="20"/>
        </w:rPr>
        <w:t>Fornecida com suporte metálico galvanizado para fixação em poste circular ou quadrado.</w:t>
      </w:r>
    </w:p>
    <w:p w14:paraId="1DF07B8F" w14:textId="77777777" w:rsidR="00B168B5" w:rsidRDefault="006A4C1F" w:rsidP="00EE1228">
      <w:pPr>
        <w:widowControl w:val="0"/>
        <w:spacing w:line="276" w:lineRule="auto"/>
        <w:jc w:val="both"/>
        <w:rPr>
          <w:rFonts w:cs="Arial"/>
          <w:szCs w:val="20"/>
        </w:rPr>
      </w:pPr>
      <w:r>
        <w:rPr>
          <w:rFonts w:cs="Arial"/>
          <w:szCs w:val="20"/>
        </w:rPr>
        <w:t>Inclui acessórios de fixação, protetores termo contráteis e kits de organização interna.</w:t>
      </w:r>
    </w:p>
    <w:p w14:paraId="2DC0D0BA" w14:textId="77777777" w:rsidR="00B168B5" w:rsidRDefault="00B168B5" w:rsidP="00EE1228">
      <w:pPr>
        <w:widowControl w:val="0"/>
        <w:spacing w:line="276" w:lineRule="auto"/>
        <w:jc w:val="both"/>
        <w:rPr>
          <w:rFonts w:cs="Arial"/>
          <w:szCs w:val="20"/>
        </w:rPr>
      </w:pPr>
    </w:p>
    <w:p w14:paraId="591436C0" w14:textId="77777777" w:rsidR="00B168B5" w:rsidRDefault="006A4C1F" w:rsidP="00EE1228">
      <w:pPr>
        <w:widowControl w:val="0"/>
        <w:spacing w:line="276" w:lineRule="auto"/>
        <w:jc w:val="both"/>
        <w:rPr>
          <w:rFonts w:cs="Arial"/>
          <w:b/>
          <w:bCs/>
          <w:szCs w:val="20"/>
        </w:rPr>
      </w:pPr>
      <w:r>
        <w:rPr>
          <w:rFonts w:cs="Arial"/>
          <w:b/>
          <w:bCs/>
          <w:szCs w:val="20"/>
        </w:rPr>
        <w:t>ITEM 49 - CABO ÓPTICO AÉREO, USO EXTERNO</w:t>
      </w:r>
    </w:p>
    <w:p w14:paraId="77855304" w14:textId="77777777" w:rsidR="00B168B5" w:rsidRDefault="006A4C1F" w:rsidP="00EE1228">
      <w:pPr>
        <w:widowControl w:val="0"/>
        <w:spacing w:line="276" w:lineRule="auto"/>
        <w:jc w:val="both"/>
        <w:rPr>
          <w:rFonts w:cs="Arial"/>
          <w:szCs w:val="20"/>
        </w:rPr>
      </w:pPr>
      <w:r>
        <w:rPr>
          <w:rFonts w:cs="Arial"/>
          <w:szCs w:val="20"/>
        </w:rPr>
        <w:t>Cabo óptico auto sustentado para redes de telecomunicações externas.</w:t>
      </w:r>
    </w:p>
    <w:p w14:paraId="50CEB68A" w14:textId="77777777" w:rsidR="00B168B5" w:rsidRDefault="006A4C1F" w:rsidP="00EE1228">
      <w:pPr>
        <w:widowControl w:val="0"/>
        <w:spacing w:line="276" w:lineRule="auto"/>
        <w:jc w:val="both"/>
        <w:rPr>
          <w:rFonts w:cs="Arial"/>
          <w:szCs w:val="20"/>
        </w:rPr>
      </w:pPr>
      <w:r>
        <w:rPr>
          <w:rFonts w:cs="Arial"/>
          <w:szCs w:val="20"/>
        </w:rPr>
        <w:t>Construção do tipo ADSS (All Dielectric Self Supported) .</w:t>
      </w:r>
    </w:p>
    <w:p w14:paraId="253DB02A" w14:textId="77777777" w:rsidR="00B168B5" w:rsidRDefault="006A4C1F" w:rsidP="00EE1228">
      <w:pPr>
        <w:widowControl w:val="0"/>
        <w:spacing w:line="276" w:lineRule="auto"/>
        <w:jc w:val="both"/>
        <w:rPr>
          <w:rFonts w:cs="Arial"/>
          <w:szCs w:val="20"/>
        </w:rPr>
      </w:pPr>
      <w:r>
        <w:rPr>
          <w:rFonts w:cs="Arial"/>
          <w:szCs w:val="20"/>
        </w:rPr>
        <w:t>Fibra óptica monomodo (ITU-T G.652.D ou superior), com baixa atenuação (&lt;0,35 dB/km em 1310 nm e &lt;0,22 dB/km em 1550 nm).</w:t>
      </w:r>
    </w:p>
    <w:p w14:paraId="4A9C018A" w14:textId="77777777" w:rsidR="00B168B5" w:rsidRDefault="006A4C1F" w:rsidP="00EE1228">
      <w:pPr>
        <w:widowControl w:val="0"/>
        <w:spacing w:line="276" w:lineRule="auto"/>
        <w:jc w:val="both"/>
        <w:rPr>
          <w:rFonts w:cs="Arial"/>
          <w:szCs w:val="20"/>
        </w:rPr>
      </w:pPr>
      <w:r>
        <w:rPr>
          <w:rFonts w:cs="Arial"/>
          <w:szCs w:val="20"/>
        </w:rPr>
        <w:t>Ao menos OM2 8FO;</w:t>
      </w:r>
    </w:p>
    <w:p w14:paraId="5DF3F382" w14:textId="77777777" w:rsidR="00B168B5" w:rsidRDefault="006A4C1F" w:rsidP="00EE1228">
      <w:pPr>
        <w:widowControl w:val="0"/>
        <w:spacing w:line="276" w:lineRule="auto"/>
        <w:jc w:val="both"/>
        <w:rPr>
          <w:rFonts w:cs="Arial"/>
          <w:szCs w:val="20"/>
        </w:rPr>
      </w:pPr>
      <w:r>
        <w:rPr>
          <w:rFonts w:cs="Arial"/>
          <w:szCs w:val="20"/>
        </w:rPr>
        <w:t>Elemento central dielétrico de resistência, revestimento com tubos de gel ou dry-core.</w:t>
      </w:r>
    </w:p>
    <w:p w14:paraId="72D19D09" w14:textId="77777777" w:rsidR="00B168B5" w:rsidRDefault="006A4C1F" w:rsidP="00EE1228">
      <w:pPr>
        <w:widowControl w:val="0"/>
        <w:spacing w:line="276" w:lineRule="auto"/>
        <w:jc w:val="both"/>
        <w:rPr>
          <w:rFonts w:cs="Arial"/>
          <w:szCs w:val="20"/>
        </w:rPr>
      </w:pPr>
      <w:r>
        <w:rPr>
          <w:rFonts w:cs="Arial"/>
          <w:szCs w:val="20"/>
        </w:rPr>
        <w:t>Revestimento externo em polietileno preto, resistente a intempéries, raios UV e tração mecânica.</w:t>
      </w:r>
    </w:p>
    <w:p w14:paraId="6E82682A" w14:textId="77777777" w:rsidR="00B168B5" w:rsidRDefault="006A4C1F" w:rsidP="00EE1228">
      <w:pPr>
        <w:widowControl w:val="0"/>
        <w:spacing w:line="276" w:lineRule="auto"/>
        <w:jc w:val="both"/>
        <w:rPr>
          <w:rFonts w:cs="Arial"/>
          <w:szCs w:val="20"/>
        </w:rPr>
      </w:pPr>
      <w:r>
        <w:rPr>
          <w:rFonts w:cs="Arial"/>
          <w:szCs w:val="20"/>
        </w:rPr>
        <w:t>Suportado em vãos aéreos de até 80 metros, sem necessidade de cabo mensageiro metálico.</w:t>
      </w:r>
    </w:p>
    <w:p w14:paraId="1BE303E1" w14:textId="77777777" w:rsidR="00B168B5" w:rsidRDefault="00B168B5" w:rsidP="00EE1228">
      <w:pPr>
        <w:widowControl w:val="0"/>
        <w:spacing w:line="276" w:lineRule="auto"/>
        <w:jc w:val="both"/>
        <w:rPr>
          <w:rFonts w:cs="Arial"/>
          <w:szCs w:val="20"/>
        </w:rPr>
      </w:pPr>
    </w:p>
    <w:p w14:paraId="6F188283" w14:textId="77777777" w:rsidR="00B168B5" w:rsidRDefault="006A4C1F" w:rsidP="00EE1228">
      <w:pPr>
        <w:widowControl w:val="0"/>
        <w:spacing w:line="276" w:lineRule="auto"/>
        <w:jc w:val="both"/>
        <w:rPr>
          <w:rFonts w:cs="Arial"/>
          <w:b/>
          <w:bCs/>
          <w:szCs w:val="20"/>
        </w:rPr>
      </w:pPr>
      <w:r>
        <w:rPr>
          <w:rFonts w:cs="Arial"/>
          <w:b/>
          <w:bCs/>
          <w:szCs w:val="20"/>
        </w:rPr>
        <w:t>ITEM 50 - PLACA DE IDENTIFICAÇÃO DE FIBRA ÓPTICA</w:t>
      </w:r>
    </w:p>
    <w:p w14:paraId="1A53C923" w14:textId="77777777" w:rsidR="00B168B5" w:rsidRDefault="006A4C1F" w:rsidP="00EE1228">
      <w:pPr>
        <w:widowControl w:val="0"/>
        <w:spacing w:line="276" w:lineRule="auto"/>
        <w:jc w:val="both"/>
        <w:rPr>
          <w:rFonts w:cs="Arial"/>
          <w:szCs w:val="20"/>
        </w:rPr>
      </w:pPr>
      <w:r>
        <w:rPr>
          <w:rFonts w:cs="Arial"/>
          <w:szCs w:val="20"/>
        </w:rPr>
        <w:t>Dispositivo padronizado para marcação e rastreabilidade da rede óptica.</w:t>
      </w:r>
    </w:p>
    <w:p w14:paraId="1B580CC6" w14:textId="77777777" w:rsidR="00B168B5" w:rsidRDefault="006A4C1F" w:rsidP="00EE1228">
      <w:pPr>
        <w:widowControl w:val="0"/>
        <w:spacing w:line="276" w:lineRule="auto"/>
        <w:jc w:val="both"/>
        <w:rPr>
          <w:rFonts w:cs="Arial"/>
          <w:szCs w:val="20"/>
        </w:rPr>
      </w:pPr>
      <w:r>
        <w:rPr>
          <w:rFonts w:cs="Arial"/>
          <w:szCs w:val="20"/>
        </w:rPr>
        <w:t>Confeccionada em material plástico de alta resistência ou alumínio anodizado.</w:t>
      </w:r>
    </w:p>
    <w:p w14:paraId="1BEEBF3B" w14:textId="77777777" w:rsidR="00B168B5" w:rsidRDefault="006A4C1F" w:rsidP="00EE1228">
      <w:pPr>
        <w:widowControl w:val="0"/>
        <w:spacing w:line="276" w:lineRule="auto"/>
        <w:jc w:val="both"/>
        <w:rPr>
          <w:rFonts w:cs="Arial"/>
          <w:szCs w:val="20"/>
        </w:rPr>
      </w:pPr>
      <w:r>
        <w:rPr>
          <w:rFonts w:cs="Arial"/>
          <w:szCs w:val="20"/>
        </w:rPr>
        <w:t>Impressão em baixo relevo ou gravação a laser, resistente a intempéries, abrasão e UV.</w:t>
      </w:r>
    </w:p>
    <w:p w14:paraId="312AEFDC" w14:textId="77777777" w:rsidR="00B168B5" w:rsidRDefault="006A4C1F" w:rsidP="00EE1228">
      <w:pPr>
        <w:widowControl w:val="0"/>
        <w:spacing w:line="276" w:lineRule="auto"/>
        <w:jc w:val="both"/>
        <w:rPr>
          <w:rFonts w:cs="Arial"/>
          <w:szCs w:val="20"/>
        </w:rPr>
      </w:pPr>
      <w:r>
        <w:rPr>
          <w:rFonts w:cs="Arial"/>
          <w:szCs w:val="20"/>
        </w:rPr>
        <w:t>Dimensões mínimas 100 x 25 mm, com furação para fixação em poste ou cordoalha.</w:t>
      </w:r>
    </w:p>
    <w:p w14:paraId="574091F4" w14:textId="77777777" w:rsidR="00B168B5" w:rsidRDefault="006A4C1F" w:rsidP="00EE1228">
      <w:pPr>
        <w:widowControl w:val="0"/>
        <w:spacing w:line="276" w:lineRule="auto"/>
        <w:jc w:val="both"/>
        <w:rPr>
          <w:rFonts w:cs="Arial"/>
          <w:szCs w:val="20"/>
        </w:rPr>
      </w:pPr>
      <w:r>
        <w:rPr>
          <w:rFonts w:cs="Arial"/>
          <w:szCs w:val="20"/>
        </w:rPr>
        <w:t>Identificação com código único (alfanumérico) ou QR-Code para rastreabilidade em sistemas de gestão.</w:t>
      </w:r>
    </w:p>
    <w:p w14:paraId="632C1EF8" w14:textId="77777777" w:rsidR="00B168B5" w:rsidRDefault="00B168B5" w:rsidP="00EE1228">
      <w:pPr>
        <w:widowControl w:val="0"/>
        <w:spacing w:line="276" w:lineRule="auto"/>
        <w:jc w:val="both"/>
        <w:rPr>
          <w:rFonts w:cs="Arial"/>
          <w:szCs w:val="20"/>
        </w:rPr>
      </w:pPr>
    </w:p>
    <w:p w14:paraId="2EAD0E6D" w14:textId="77777777" w:rsidR="00B168B5" w:rsidRDefault="006A4C1F" w:rsidP="00EE1228">
      <w:pPr>
        <w:widowControl w:val="0"/>
        <w:spacing w:line="276" w:lineRule="auto"/>
        <w:jc w:val="both"/>
        <w:rPr>
          <w:rFonts w:cs="Arial"/>
          <w:szCs w:val="20"/>
        </w:rPr>
      </w:pPr>
      <w:r>
        <w:rPr>
          <w:rFonts w:cs="Arial"/>
          <w:b/>
          <w:bCs/>
          <w:szCs w:val="20"/>
        </w:rPr>
        <w:t>ITEM 51 - CORDÃO ÓPTICO SM DUPLEX, LC-UPC/LC-UPC, 1,5M</w:t>
      </w:r>
    </w:p>
    <w:p w14:paraId="400F2884" w14:textId="77777777" w:rsidR="00B168B5" w:rsidRDefault="006A4C1F" w:rsidP="00EE1228">
      <w:pPr>
        <w:widowControl w:val="0"/>
        <w:spacing w:line="276" w:lineRule="auto"/>
        <w:jc w:val="both"/>
        <w:rPr>
          <w:rFonts w:cs="Arial"/>
          <w:szCs w:val="20"/>
        </w:rPr>
      </w:pPr>
      <w:r>
        <w:rPr>
          <w:rFonts w:cs="Arial"/>
          <w:szCs w:val="20"/>
        </w:rPr>
        <w:t>Cordão óptico duplex (par de fibras monomodo) para conexões em DIOs, switches e equipamentos ópticos.</w:t>
      </w:r>
    </w:p>
    <w:p w14:paraId="20921D48" w14:textId="77777777" w:rsidR="00B168B5" w:rsidRDefault="006A4C1F" w:rsidP="00EE1228">
      <w:pPr>
        <w:widowControl w:val="0"/>
        <w:spacing w:line="276" w:lineRule="auto"/>
        <w:jc w:val="both"/>
        <w:rPr>
          <w:rFonts w:cs="Arial"/>
          <w:szCs w:val="20"/>
        </w:rPr>
      </w:pPr>
      <w:r>
        <w:rPr>
          <w:rFonts w:cs="Arial"/>
          <w:szCs w:val="20"/>
        </w:rPr>
        <w:t>Fibra óptica monomodo, diâmetro 9/125 µm, revestimento LSZH (Low Smoke Zero Halogen).</w:t>
      </w:r>
    </w:p>
    <w:p w14:paraId="207A1805" w14:textId="77777777" w:rsidR="00B168B5" w:rsidRDefault="006A4C1F" w:rsidP="00EE1228">
      <w:pPr>
        <w:widowControl w:val="0"/>
        <w:spacing w:line="276" w:lineRule="auto"/>
        <w:jc w:val="both"/>
        <w:rPr>
          <w:rFonts w:cs="Arial"/>
          <w:szCs w:val="20"/>
        </w:rPr>
      </w:pPr>
      <w:r>
        <w:rPr>
          <w:rFonts w:cs="Arial"/>
          <w:szCs w:val="20"/>
        </w:rPr>
        <w:t>Conector LC-UPC/LC-UPC em ambas as extremidades, acabamento polido Ultra Physical Contact (UPC).</w:t>
      </w:r>
    </w:p>
    <w:p w14:paraId="06F82886" w14:textId="77777777" w:rsidR="00B168B5" w:rsidRDefault="006A4C1F" w:rsidP="00EE1228">
      <w:pPr>
        <w:widowControl w:val="0"/>
        <w:spacing w:line="276" w:lineRule="auto"/>
        <w:jc w:val="both"/>
        <w:rPr>
          <w:rFonts w:cs="Arial"/>
          <w:szCs w:val="20"/>
        </w:rPr>
      </w:pPr>
      <w:r>
        <w:rPr>
          <w:rFonts w:eastAsia="Arial Unicode MS" w:cs="Arial"/>
          <w:szCs w:val="20"/>
        </w:rPr>
        <w:t>Perda de inserção ≤ 0,3 dB; retorno óptico ≥ 50 dB.</w:t>
      </w:r>
    </w:p>
    <w:p w14:paraId="793752B3" w14:textId="77777777" w:rsidR="00B168B5" w:rsidRDefault="006A4C1F" w:rsidP="00EE1228">
      <w:pPr>
        <w:widowControl w:val="0"/>
        <w:spacing w:line="276" w:lineRule="auto"/>
        <w:jc w:val="both"/>
        <w:rPr>
          <w:rFonts w:cs="Arial"/>
          <w:szCs w:val="20"/>
        </w:rPr>
      </w:pPr>
      <w:r>
        <w:rPr>
          <w:rFonts w:cs="Arial"/>
          <w:szCs w:val="20"/>
        </w:rPr>
        <w:t>Comprimento nominal de 1,5 m, atendendo normas TIA/EIA-568 e IEC 61754.</w:t>
      </w:r>
    </w:p>
    <w:p w14:paraId="5A6C9BCE" w14:textId="77777777" w:rsidR="00B168B5" w:rsidRDefault="00B168B5" w:rsidP="00EE1228">
      <w:pPr>
        <w:widowControl w:val="0"/>
        <w:spacing w:line="276" w:lineRule="auto"/>
        <w:jc w:val="both"/>
        <w:rPr>
          <w:rFonts w:cs="Arial"/>
          <w:szCs w:val="20"/>
        </w:rPr>
      </w:pPr>
    </w:p>
    <w:p w14:paraId="13A21491" w14:textId="77777777" w:rsidR="00B168B5" w:rsidRDefault="006A4C1F" w:rsidP="00EE1228">
      <w:pPr>
        <w:widowControl w:val="0"/>
        <w:spacing w:line="276" w:lineRule="auto"/>
        <w:jc w:val="both"/>
        <w:rPr>
          <w:rFonts w:cs="Arial"/>
          <w:szCs w:val="20"/>
        </w:rPr>
      </w:pPr>
      <w:r>
        <w:rPr>
          <w:rFonts w:cs="Arial"/>
          <w:b/>
          <w:bCs/>
          <w:szCs w:val="20"/>
        </w:rPr>
        <w:t>ITEM 52 - CORDÃO ÓPTICO SM DUPLEX, LC-UPC/SC-APC, 1,5M</w:t>
      </w:r>
    </w:p>
    <w:p w14:paraId="4BFBB346" w14:textId="77777777" w:rsidR="00B168B5" w:rsidRDefault="006A4C1F" w:rsidP="00EE1228">
      <w:pPr>
        <w:widowControl w:val="0"/>
        <w:spacing w:line="276" w:lineRule="auto"/>
        <w:jc w:val="both"/>
        <w:rPr>
          <w:rFonts w:cs="Arial"/>
          <w:szCs w:val="20"/>
        </w:rPr>
      </w:pPr>
      <w:r>
        <w:rPr>
          <w:rFonts w:cs="Arial"/>
          <w:szCs w:val="20"/>
        </w:rPr>
        <w:t>Semelhante ao item anterior, porém com conector SC-APC em uma das extremidades.</w:t>
      </w:r>
    </w:p>
    <w:p w14:paraId="121971E7" w14:textId="77777777" w:rsidR="00B168B5" w:rsidRDefault="006A4C1F" w:rsidP="00EE1228">
      <w:pPr>
        <w:widowControl w:val="0"/>
        <w:spacing w:line="276" w:lineRule="auto"/>
        <w:jc w:val="both"/>
        <w:rPr>
          <w:rFonts w:cs="Arial"/>
          <w:szCs w:val="20"/>
        </w:rPr>
      </w:pPr>
      <w:r>
        <w:rPr>
          <w:rFonts w:eastAsia="Arial Unicode MS" w:cs="Arial"/>
          <w:szCs w:val="20"/>
        </w:rPr>
        <w:t>Polimento em ângulo (APC – Angled Physical Contact), garantindo retorno óptico ≥ 60 dB.</w:t>
      </w:r>
    </w:p>
    <w:p w14:paraId="75336CDA" w14:textId="77777777" w:rsidR="00B168B5" w:rsidRDefault="006A4C1F" w:rsidP="00EE1228">
      <w:pPr>
        <w:widowControl w:val="0"/>
        <w:spacing w:line="276" w:lineRule="auto"/>
        <w:jc w:val="both"/>
        <w:rPr>
          <w:rFonts w:cs="Arial"/>
          <w:szCs w:val="20"/>
        </w:rPr>
      </w:pPr>
      <w:r>
        <w:rPr>
          <w:rFonts w:cs="Arial"/>
          <w:szCs w:val="20"/>
        </w:rPr>
        <w:t>Indicado para enlaces onde a reflexão deve ser minimizada, como redes GPON/FTTH.</w:t>
      </w:r>
    </w:p>
    <w:p w14:paraId="50E3E167" w14:textId="77777777" w:rsidR="00B168B5" w:rsidRDefault="006A4C1F" w:rsidP="00EE1228">
      <w:pPr>
        <w:widowControl w:val="0"/>
        <w:spacing w:line="276" w:lineRule="auto"/>
        <w:jc w:val="both"/>
        <w:rPr>
          <w:rFonts w:cs="Arial"/>
          <w:szCs w:val="20"/>
        </w:rPr>
      </w:pPr>
      <w:r>
        <w:rPr>
          <w:rFonts w:cs="Arial"/>
          <w:szCs w:val="20"/>
        </w:rPr>
        <w:lastRenderedPageBreak/>
        <w:t>8. DIO 24 Fibras LC-UPC 1U</w:t>
      </w:r>
    </w:p>
    <w:p w14:paraId="514B1026" w14:textId="77777777" w:rsidR="00B168B5" w:rsidRDefault="006A4C1F" w:rsidP="00EE1228">
      <w:pPr>
        <w:widowControl w:val="0"/>
        <w:spacing w:line="276" w:lineRule="auto"/>
        <w:jc w:val="both"/>
        <w:rPr>
          <w:rFonts w:cs="Arial"/>
          <w:szCs w:val="20"/>
        </w:rPr>
      </w:pPr>
      <w:r>
        <w:rPr>
          <w:rFonts w:cs="Arial"/>
          <w:szCs w:val="20"/>
        </w:rPr>
        <w:t>Distribuidor Interno Óptico para rack 19”, altura 1U (44,45 mm).</w:t>
      </w:r>
    </w:p>
    <w:p w14:paraId="47B75294" w14:textId="77777777" w:rsidR="00B168B5" w:rsidRDefault="006A4C1F" w:rsidP="00EE1228">
      <w:pPr>
        <w:widowControl w:val="0"/>
        <w:spacing w:line="276" w:lineRule="auto"/>
        <w:jc w:val="both"/>
        <w:rPr>
          <w:rFonts w:cs="Arial"/>
          <w:szCs w:val="20"/>
        </w:rPr>
      </w:pPr>
      <w:r>
        <w:rPr>
          <w:rFonts w:cs="Arial"/>
          <w:szCs w:val="20"/>
        </w:rPr>
        <w:t>Estrutura metálica em aço tratado com pintura epóxi anticorrosiva.</w:t>
      </w:r>
    </w:p>
    <w:p w14:paraId="5EE7CA43" w14:textId="77777777" w:rsidR="00B168B5" w:rsidRDefault="006A4C1F" w:rsidP="00EE1228">
      <w:pPr>
        <w:widowControl w:val="0"/>
        <w:spacing w:line="276" w:lineRule="auto"/>
        <w:jc w:val="both"/>
        <w:rPr>
          <w:rFonts w:cs="Arial"/>
          <w:szCs w:val="20"/>
        </w:rPr>
      </w:pPr>
      <w:r>
        <w:rPr>
          <w:rFonts w:cs="Arial"/>
          <w:szCs w:val="20"/>
        </w:rPr>
        <w:t>Capacidade de até 24 fibras, com adaptadores LC-UPC pré-instalados.</w:t>
      </w:r>
    </w:p>
    <w:p w14:paraId="7D4745A7" w14:textId="77777777" w:rsidR="00B168B5" w:rsidRDefault="006A4C1F" w:rsidP="00EE1228">
      <w:pPr>
        <w:widowControl w:val="0"/>
        <w:spacing w:line="276" w:lineRule="auto"/>
        <w:jc w:val="both"/>
        <w:rPr>
          <w:rFonts w:cs="Arial"/>
          <w:szCs w:val="20"/>
        </w:rPr>
      </w:pPr>
      <w:r>
        <w:rPr>
          <w:rFonts w:cs="Arial"/>
          <w:szCs w:val="20"/>
        </w:rPr>
        <w:t>Bandeja interna deslizante para melhor organização e manutenção.</w:t>
      </w:r>
    </w:p>
    <w:p w14:paraId="3248054A" w14:textId="77777777" w:rsidR="00B168B5" w:rsidRDefault="006A4C1F" w:rsidP="00EE1228">
      <w:pPr>
        <w:widowControl w:val="0"/>
        <w:spacing w:line="276" w:lineRule="auto"/>
        <w:jc w:val="both"/>
        <w:rPr>
          <w:rFonts w:cs="Arial"/>
          <w:szCs w:val="20"/>
        </w:rPr>
      </w:pPr>
      <w:r>
        <w:rPr>
          <w:rFonts w:cs="Arial"/>
          <w:szCs w:val="20"/>
        </w:rPr>
        <w:t>Entradas traseiras para cabos com prensa-cabos e guias de fibras.</w:t>
      </w:r>
    </w:p>
    <w:p w14:paraId="0FFFB7D6" w14:textId="77777777" w:rsidR="00B168B5" w:rsidRDefault="006A4C1F" w:rsidP="00EE1228">
      <w:pPr>
        <w:widowControl w:val="0"/>
        <w:spacing w:line="276" w:lineRule="auto"/>
        <w:jc w:val="both"/>
        <w:rPr>
          <w:rFonts w:cs="Arial"/>
          <w:szCs w:val="20"/>
        </w:rPr>
      </w:pPr>
      <w:r>
        <w:rPr>
          <w:rFonts w:cs="Arial"/>
          <w:szCs w:val="20"/>
        </w:rPr>
        <w:t>Inclui kit de acessórios (protetores, emenda, organizadores e etiquetas).</w:t>
      </w:r>
    </w:p>
    <w:p w14:paraId="603C38F3" w14:textId="77777777" w:rsidR="00B168B5" w:rsidRDefault="00B168B5" w:rsidP="00EE1228">
      <w:pPr>
        <w:widowControl w:val="0"/>
        <w:spacing w:line="276" w:lineRule="auto"/>
        <w:jc w:val="both"/>
        <w:rPr>
          <w:rFonts w:cs="Arial"/>
          <w:szCs w:val="20"/>
        </w:rPr>
      </w:pPr>
    </w:p>
    <w:p w14:paraId="0161A290" w14:textId="77777777" w:rsidR="00B168B5" w:rsidRDefault="006A4C1F" w:rsidP="00EE1228">
      <w:pPr>
        <w:widowControl w:val="0"/>
        <w:spacing w:line="276" w:lineRule="auto"/>
        <w:jc w:val="both"/>
        <w:rPr>
          <w:rFonts w:cs="Arial"/>
          <w:szCs w:val="20"/>
        </w:rPr>
      </w:pPr>
      <w:r>
        <w:rPr>
          <w:rFonts w:cs="Arial"/>
          <w:b/>
          <w:bCs/>
          <w:szCs w:val="20"/>
        </w:rPr>
        <w:t>ITEM 53 - DIO 24 FIBRAS SC-APC 1U</w:t>
      </w:r>
    </w:p>
    <w:p w14:paraId="19A63173" w14:textId="77777777" w:rsidR="00B168B5" w:rsidRDefault="006A4C1F" w:rsidP="00EE1228">
      <w:pPr>
        <w:widowControl w:val="0"/>
        <w:spacing w:line="276" w:lineRule="auto"/>
        <w:jc w:val="both"/>
        <w:rPr>
          <w:rFonts w:cs="Arial"/>
          <w:b/>
          <w:bCs/>
          <w:szCs w:val="20"/>
        </w:rPr>
      </w:pPr>
      <w:r>
        <w:rPr>
          <w:rFonts w:cs="Arial"/>
          <w:b/>
          <w:bCs/>
          <w:szCs w:val="20"/>
        </w:rPr>
        <w:t>Descrição:</w:t>
      </w:r>
    </w:p>
    <w:p w14:paraId="17C3D908" w14:textId="77777777" w:rsidR="00B168B5" w:rsidRDefault="006A4C1F" w:rsidP="00EE1228">
      <w:pPr>
        <w:widowControl w:val="0"/>
        <w:spacing w:line="276" w:lineRule="auto"/>
        <w:jc w:val="both"/>
        <w:rPr>
          <w:rFonts w:cs="Arial"/>
          <w:szCs w:val="20"/>
        </w:rPr>
      </w:pPr>
      <w:r>
        <w:rPr>
          <w:rFonts w:cs="Arial"/>
          <w:szCs w:val="20"/>
        </w:rPr>
        <w:t>Distribuidor Interno Óptico (DIO) padrão rack 19”, altura 1U, com capacidade para até 24 fibras ópticas, equipado com conectores do tipo SC-APC, destinado à organização, acomodação e terminação de fibras em redes ópticas internas.</w:t>
      </w:r>
    </w:p>
    <w:p w14:paraId="4F69B520" w14:textId="77777777" w:rsidR="00B168B5" w:rsidRDefault="006A4C1F" w:rsidP="00EE1228">
      <w:pPr>
        <w:widowControl w:val="0"/>
        <w:spacing w:line="276" w:lineRule="auto"/>
        <w:jc w:val="both"/>
        <w:rPr>
          <w:rFonts w:cs="Arial"/>
          <w:b/>
          <w:bCs/>
          <w:szCs w:val="20"/>
        </w:rPr>
      </w:pPr>
      <w:r>
        <w:rPr>
          <w:rFonts w:cs="Arial"/>
          <w:b/>
          <w:bCs/>
          <w:szCs w:val="20"/>
        </w:rPr>
        <w:t>Especificações mínimas exigidas:</w:t>
      </w:r>
    </w:p>
    <w:p w14:paraId="25566B13" w14:textId="77777777" w:rsidR="00B168B5" w:rsidRDefault="006A4C1F" w:rsidP="00EE1228">
      <w:pPr>
        <w:widowControl w:val="0"/>
        <w:spacing w:line="276" w:lineRule="auto"/>
        <w:jc w:val="both"/>
        <w:rPr>
          <w:rFonts w:cs="Arial"/>
          <w:szCs w:val="20"/>
        </w:rPr>
      </w:pPr>
      <w:r>
        <w:rPr>
          <w:rFonts w:cs="Arial"/>
          <w:szCs w:val="20"/>
        </w:rPr>
        <w:t>Capacidade para até 24 fibras ópticas;</w:t>
      </w:r>
    </w:p>
    <w:p w14:paraId="7F567CFC" w14:textId="77777777" w:rsidR="00B168B5" w:rsidRDefault="006A4C1F" w:rsidP="00EE1228">
      <w:pPr>
        <w:widowControl w:val="0"/>
        <w:spacing w:line="276" w:lineRule="auto"/>
        <w:jc w:val="both"/>
        <w:rPr>
          <w:rFonts w:cs="Arial"/>
          <w:szCs w:val="20"/>
        </w:rPr>
      </w:pPr>
      <w:r>
        <w:rPr>
          <w:rFonts w:cs="Arial"/>
          <w:szCs w:val="20"/>
        </w:rPr>
        <w:t>Padrão SC-APC, com adaptadores/acopladores instalados;</w:t>
      </w:r>
    </w:p>
    <w:p w14:paraId="3405BB85" w14:textId="77777777" w:rsidR="00B168B5" w:rsidRDefault="006A4C1F" w:rsidP="00EE1228">
      <w:pPr>
        <w:widowControl w:val="0"/>
        <w:spacing w:line="276" w:lineRule="auto"/>
        <w:jc w:val="both"/>
        <w:rPr>
          <w:rFonts w:cs="Arial"/>
          <w:szCs w:val="20"/>
        </w:rPr>
      </w:pPr>
      <w:r>
        <w:rPr>
          <w:rFonts w:cs="Arial"/>
          <w:szCs w:val="20"/>
        </w:rPr>
        <w:t>Dimensões compatíveis com rack 19”, altura 1U;</w:t>
      </w:r>
    </w:p>
    <w:p w14:paraId="5AF7AD6A" w14:textId="77777777" w:rsidR="00B168B5" w:rsidRDefault="006A4C1F" w:rsidP="00EE1228">
      <w:pPr>
        <w:widowControl w:val="0"/>
        <w:spacing w:line="276" w:lineRule="auto"/>
        <w:jc w:val="both"/>
        <w:rPr>
          <w:rFonts w:cs="Arial"/>
          <w:szCs w:val="20"/>
        </w:rPr>
      </w:pPr>
      <w:r>
        <w:rPr>
          <w:rFonts w:cs="Arial"/>
          <w:szCs w:val="20"/>
        </w:rPr>
        <w:t>Estrutura em chapa metálica com tratamento anticorrosivo e pintura eletrostática;</w:t>
      </w:r>
    </w:p>
    <w:p w14:paraId="6AC49C03" w14:textId="77777777" w:rsidR="00B168B5" w:rsidRDefault="006A4C1F" w:rsidP="00EE1228">
      <w:pPr>
        <w:widowControl w:val="0"/>
        <w:spacing w:line="276" w:lineRule="auto"/>
        <w:jc w:val="both"/>
        <w:rPr>
          <w:rFonts w:cs="Arial"/>
          <w:szCs w:val="20"/>
        </w:rPr>
      </w:pPr>
      <w:r>
        <w:rPr>
          <w:rFonts w:cs="Arial"/>
          <w:szCs w:val="20"/>
        </w:rPr>
        <w:t>Bandejas internas para acomodação de emendas e organização de fibras, com guias para evitar microcurvaturas;</w:t>
      </w:r>
    </w:p>
    <w:p w14:paraId="13A21D7F" w14:textId="77777777" w:rsidR="00B168B5" w:rsidRDefault="006A4C1F" w:rsidP="00EE1228">
      <w:pPr>
        <w:widowControl w:val="0"/>
        <w:spacing w:line="276" w:lineRule="auto"/>
        <w:jc w:val="both"/>
        <w:rPr>
          <w:rFonts w:cs="Arial"/>
          <w:szCs w:val="20"/>
        </w:rPr>
      </w:pPr>
      <w:r>
        <w:rPr>
          <w:rFonts w:cs="Arial"/>
          <w:szCs w:val="20"/>
        </w:rPr>
        <w:t>Compatível com fibras monomodo (SM) e multimodo (MM);</w:t>
      </w:r>
    </w:p>
    <w:p w14:paraId="4D525519" w14:textId="77777777" w:rsidR="00B168B5" w:rsidRDefault="006A4C1F" w:rsidP="00EE1228">
      <w:pPr>
        <w:widowControl w:val="0"/>
        <w:spacing w:line="276" w:lineRule="auto"/>
        <w:jc w:val="both"/>
        <w:rPr>
          <w:rFonts w:cs="Arial"/>
          <w:szCs w:val="20"/>
        </w:rPr>
      </w:pPr>
      <w:r>
        <w:rPr>
          <w:rFonts w:cs="Arial"/>
          <w:szCs w:val="20"/>
        </w:rPr>
        <w:t>Entradas de cabos ópticos adequadas e saídas para pig tails/cordões ópticos;</w:t>
      </w:r>
    </w:p>
    <w:p w14:paraId="6A977041" w14:textId="77777777" w:rsidR="00B168B5" w:rsidRDefault="006A4C1F" w:rsidP="00EE1228">
      <w:pPr>
        <w:widowControl w:val="0"/>
        <w:spacing w:line="276" w:lineRule="auto"/>
        <w:jc w:val="both"/>
        <w:rPr>
          <w:rFonts w:cs="Arial"/>
          <w:szCs w:val="20"/>
        </w:rPr>
      </w:pPr>
      <w:r>
        <w:rPr>
          <w:rFonts w:cs="Arial"/>
          <w:szCs w:val="20"/>
        </w:rPr>
        <w:t>Tampa frontal removível ou de fácil acesso, permitindo manutenção e inspeção rápida;</w:t>
      </w:r>
    </w:p>
    <w:p w14:paraId="4EBA5517" w14:textId="77777777" w:rsidR="00B168B5" w:rsidRDefault="006A4C1F" w:rsidP="00EE1228">
      <w:pPr>
        <w:widowControl w:val="0"/>
        <w:spacing w:line="276" w:lineRule="auto"/>
        <w:jc w:val="both"/>
        <w:rPr>
          <w:rFonts w:cs="Arial"/>
          <w:szCs w:val="20"/>
        </w:rPr>
      </w:pPr>
      <w:r>
        <w:rPr>
          <w:rFonts w:cs="Arial"/>
          <w:szCs w:val="20"/>
        </w:rPr>
        <w:t>Deve permitir a instalação de protetores de emenda e acomodação de pig tails;</w:t>
      </w:r>
    </w:p>
    <w:p w14:paraId="5D5F2746" w14:textId="77777777" w:rsidR="00B168B5" w:rsidRDefault="006A4C1F" w:rsidP="00EE1228">
      <w:pPr>
        <w:widowControl w:val="0"/>
        <w:spacing w:line="276" w:lineRule="auto"/>
        <w:jc w:val="both"/>
        <w:rPr>
          <w:rFonts w:cs="Arial"/>
          <w:szCs w:val="20"/>
        </w:rPr>
      </w:pPr>
      <w:r>
        <w:rPr>
          <w:rFonts w:cs="Arial"/>
          <w:szCs w:val="20"/>
        </w:rPr>
        <w:t>Fixação em rack por meio de parafusos e suportes adequados;</w:t>
      </w:r>
    </w:p>
    <w:p w14:paraId="2672930E" w14:textId="77777777" w:rsidR="00B168B5" w:rsidRDefault="006A4C1F" w:rsidP="00EE1228">
      <w:pPr>
        <w:widowControl w:val="0"/>
        <w:spacing w:line="276" w:lineRule="auto"/>
        <w:jc w:val="both"/>
        <w:rPr>
          <w:rFonts w:cs="Arial"/>
          <w:szCs w:val="20"/>
        </w:rPr>
      </w:pPr>
      <w:r>
        <w:rPr>
          <w:rFonts w:cs="Arial"/>
          <w:szCs w:val="20"/>
        </w:rPr>
        <w:t>Fornecido com 24 adaptadores/acopladores SC-APC instalados;</w:t>
      </w:r>
    </w:p>
    <w:p w14:paraId="148045C6" w14:textId="77777777" w:rsidR="00B168B5" w:rsidRDefault="006A4C1F" w:rsidP="00EE1228">
      <w:pPr>
        <w:widowControl w:val="0"/>
        <w:spacing w:line="276" w:lineRule="auto"/>
        <w:jc w:val="both"/>
        <w:rPr>
          <w:rFonts w:cs="Arial"/>
          <w:szCs w:val="20"/>
        </w:rPr>
      </w:pPr>
      <w:r>
        <w:rPr>
          <w:rFonts w:cs="Arial"/>
          <w:szCs w:val="20"/>
        </w:rPr>
        <w:t>Garantia mínima de 12 (doze) meses contra defeitos de fabricação.</w:t>
      </w:r>
    </w:p>
    <w:p w14:paraId="18016D90" w14:textId="77777777" w:rsidR="00B168B5" w:rsidRDefault="006A4C1F" w:rsidP="00EE1228">
      <w:pPr>
        <w:widowControl w:val="0"/>
        <w:spacing w:line="276" w:lineRule="auto"/>
        <w:jc w:val="both"/>
        <w:rPr>
          <w:rFonts w:cs="Arial"/>
          <w:b/>
          <w:bCs/>
          <w:szCs w:val="20"/>
        </w:rPr>
      </w:pPr>
      <w:r>
        <w:rPr>
          <w:rFonts w:cs="Arial"/>
          <w:b/>
          <w:bCs/>
          <w:szCs w:val="20"/>
        </w:rPr>
        <w:t>Aplicação:</w:t>
      </w:r>
    </w:p>
    <w:p w14:paraId="09D4DC5F" w14:textId="77777777" w:rsidR="00B168B5" w:rsidRDefault="006A4C1F" w:rsidP="00EE1228">
      <w:pPr>
        <w:widowControl w:val="0"/>
        <w:spacing w:line="276" w:lineRule="auto"/>
        <w:jc w:val="both"/>
        <w:rPr>
          <w:rFonts w:cs="Arial"/>
          <w:szCs w:val="20"/>
        </w:rPr>
      </w:pPr>
      <w:r>
        <w:rPr>
          <w:rFonts w:cs="Arial"/>
          <w:szCs w:val="20"/>
        </w:rPr>
        <w:t>Utilizado em redes ópticas internas de telecomunicações, datacenters, redes corporativas, sistemas FTTH e cabeamento estruturado, permitindo a terminação, proteção e organização de fibras ópticas em ambientes com racks padrão 19”.</w:t>
      </w:r>
    </w:p>
    <w:p w14:paraId="4616DEAF" w14:textId="77777777" w:rsidR="00B168B5" w:rsidRDefault="00B168B5" w:rsidP="00EE1228">
      <w:pPr>
        <w:widowControl w:val="0"/>
        <w:spacing w:line="276" w:lineRule="auto"/>
        <w:jc w:val="both"/>
        <w:rPr>
          <w:rFonts w:cs="Arial"/>
          <w:szCs w:val="20"/>
        </w:rPr>
      </w:pPr>
    </w:p>
    <w:p w14:paraId="7669C5EC" w14:textId="77777777" w:rsidR="00B168B5" w:rsidRDefault="006A4C1F" w:rsidP="00EE1228">
      <w:pPr>
        <w:widowControl w:val="0"/>
        <w:spacing w:line="276" w:lineRule="auto"/>
        <w:jc w:val="both"/>
        <w:rPr>
          <w:rFonts w:cs="Arial"/>
          <w:szCs w:val="20"/>
        </w:rPr>
      </w:pPr>
      <w:r>
        <w:rPr>
          <w:rFonts w:cs="Arial"/>
          <w:b/>
          <w:bCs/>
          <w:szCs w:val="20"/>
        </w:rPr>
        <w:t>ITEM  54 - MINI DIO 12 FIBRAS LC-UPC</w:t>
      </w:r>
    </w:p>
    <w:p w14:paraId="52DAF395" w14:textId="77777777" w:rsidR="00B168B5" w:rsidRDefault="006A4C1F" w:rsidP="00EE1228">
      <w:pPr>
        <w:widowControl w:val="0"/>
        <w:spacing w:line="276" w:lineRule="auto"/>
        <w:jc w:val="both"/>
        <w:rPr>
          <w:rFonts w:cs="Arial"/>
          <w:szCs w:val="20"/>
        </w:rPr>
      </w:pPr>
      <w:r>
        <w:rPr>
          <w:rFonts w:cs="Arial"/>
          <w:szCs w:val="20"/>
        </w:rPr>
        <w:t>Mini Distribuidor Interno Óptico (Mini DIO) com capacidade para até 12 fibras ópticas, compatível com conectores do tipo SC-APC, destinado à organização, proteção e terminação de fibras em redes ópticas internas.</w:t>
      </w:r>
    </w:p>
    <w:p w14:paraId="34BF76EB" w14:textId="77777777" w:rsidR="00B168B5" w:rsidRDefault="006A4C1F" w:rsidP="00EE1228">
      <w:pPr>
        <w:widowControl w:val="0"/>
        <w:spacing w:line="276" w:lineRule="auto"/>
        <w:jc w:val="both"/>
        <w:rPr>
          <w:rFonts w:cs="Arial"/>
          <w:szCs w:val="20"/>
        </w:rPr>
      </w:pPr>
      <w:r>
        <w:rPr>
          <w:rFonts w:cs="Arial"/>
          <w:b/>
          <w:bCs/>
          <w:szCs w:val="20"/>
        </w:rPr>
        <w:t>Especificações mínimas exigidas:</w:t>
      </w:r>
    </w:p>
    <w:p w14:paraId="3041DC68" w14:textId="77777777" w:rsidR="00B168B5" w:rsidRDefault="006A4C1F" w:rsidP="00EE1228">
      <w:pPr>
        <w:widowControl w:val="0"/>
        <w:spacing w:line="276" w:lineRule="auto"/>
        <w:jc w:val="both"/>
        <w:rPr>
          <w:rFonts w:cs="Arial"/>
          <w:szCs w:val="20"/>
        </w:rPr>
      </w:pPr>
      <w:r>
        <w:rPr>
          <w:rFonts w:cs="Arial"/>
          <w:szCs w:val="20"/>
        </w:rPr>
        <w:t>Capacidade para até 12 fibras ópticas;</w:t>
      </w:r>
    </w:p>
    <w:p w14:paraId="69B13CBF" w14:textId="77777777" w:rsidR="00B168B5" w:rsidRDefault="006A4C1F" w:rsidP="00EE1228">
      <w:pPr>
        <w:widowControl w:val="0"/>
        <w:spacing w:line="276" w:lineRule="auto"/>
        <w:jc w:val="both"/>
        <w:rPr>
          <w:rFonts w:cs="Arial"/>
          <w:szCs w:val="20"/>
        </w:rPr>
      </w:pPr>
      <w:r>
        <w:rPr>
          <w:rFonts w:cs="Arial"/>
          <w:szCs w:val="20"/>
        </w:rPr>
        <w:t>Compatível com conectores padrão LC-APC;</w:t>
      </w:r>
    </w:p>
    <w:p w14:paraId="4F7469B7" w14:textId="77777777" w:rsidR="00B168B5" w:rsidRDefault="006A4C1F" w:rsidP="00EE1228">
      <w:pPr>
        <w:widowControl w:val="0"/>
        <w:spacing w:line="276" w:lineRule="auto"/>
        <w:jc w:val="both"/>
        <w:rPr>
          <w:rFonts w:cs="Arial"/>
          <w:szCs w:val="20"/>
        </w:rPr>
      </w:pPr>
      <w:r>
        <w:rPr>
          <w:rFonts w:cs="Arial"/>
          <w:szCs w:val="20"/>
        </w:rPr>
        <w:t>Estrutura em material termoplástico de alta resistência ou chapa metálica tratada contra corrosão;</w:t>
      </w:r>
    </w:p>
    <w:p w14:paraId="400874C3" w14:textId="77777777" w:rsidR="00B168B5" w:rsidRDefault="006A4C1F" w:rsidP="00EE1228">
      <w:pPr>
        <w:widowControl w:val="0"/>
        <w:spacing w:line="276" w:lineRule="auto"/>
        <w:jc w:val="both"/>
        <w:rPr>
          <w:rFonts w:cs="Arial"/>
          <w:szCs w:val="20"/>
        </w:rPr>
      </w:pPr>
      <w:r>
        <w:rPr>
          <w:rFonts w:cs="Arial"/>
          <w:szCs w:val="20"/>
        </w:rPr>
        <w:t>Deve possuir bandeja(s) interna(s) para acomodação de emendas e fibras, com sistema de guia para evitar microcurvaturas;</w:t>
      </w:r>
    </w:p>
    <w:p w14:paraId="1F742A2B" w14:textId="77777777" w:rsidR="00B168B5" w:rsidRDefault="006A4C1F" w:rsidP="00EE1228">
      <w:pPr>
        <w:widowControl w:val="0"/>
        <w:spacing w:line="276" w:lineRule="auto"/>
        <w:jc w:val="both"/>
        <w:rPr>
          <w:rFonts w:cs="Arial"/>
          <w:szCs w:val="20"/>
        </w:rPr>
      </w:pPr>
      <w:r>
        <w:rPr>
          <w:rFonts w:cs="Arial"/>
          <w:szCs w:val="20"/>
        </w:rPr>
        <w:t>Compatível com fibras monomodo (SM) e multimodo (MM);</w:t>
      </w:r>
    </w:p>
    <w:p w14:paraId="4682787B" w14:textId="77777777" w:rsidR="00B168B5" w:rsidRDefault="006A4C1F" w:rsidP="00EE1228">
      <w:pPr>
        <w:widowControl w:val="0"/>
        <w:spacing w:line="276" w:lineRule="auto"/>
        <w:jc w:val="both"/>
        <w:rPr>
          <w:rFonts w:cs="Arial"/>
          <w:szCs w:val="20"/>
        </w:rPr>
      </w:pPr>
      <w:r>
        <w:rPr>
          <w:rFonts w:cs="Arial"/>
          <w:szCs w:val="20"/>
        </w:rPr>
        <w:t>Deve possuir entradas para cabos ópticos e saídas para pig tails/cordões;</w:t>
      </w:r>
    </w:p>
    <w:p w14:paraId="1654DDC1" w14:textId="77777777" w:rsidR="00B168B5" w:rsidRDefault="006A4C1F" w:rsidP="00EE1228">
      <w:pPr>
        <w:widowControl w:val="0"/>
        <w:spacing w:line="276" w:lineRule="auto"/>
        <w:jc w:val="both"/>
        <w:rPr>
          <w:rFonts w:cs="Arial"/>
          <w:szCs w:val="20"/>
        </w:rPr>
      </w:pPr>
      <w:r>
        <w:rPr>
          <w:rFonts w:cs="Arial"/>
          <w:szCs w:val="20"/>
        </w:rPr>
        <w:t>Dimensões compactas, adequado para instalação em ambientes internos com limitação de espaço;</w:t>
      </w:r>
    </w:p>
    <w:p w14:paraId="50CBEB23" w14:textId="77777777" w:rsidR="00B168B5" w:rsidRDefault="006A4C1F" w:rsidP="00EE1228">
      <w:pPr>
        <w:widowControl w:val="0"/>
        <w:spacing w:line="276" w:lineRule="auto"/>
        <w:jc w:val="both"/>
        <w:rPr>
          <w:rFonts w:cs="Arial"/>
          <w:szCs w:val="20"/>
        </w:rPr>
      </w:pPr>
      <w:r>
        <w:rPr>
          <w:rFonts w:cs="Arial"/>
          <w:szCs w:val="20"/>
        </w:rPr>
        <w:t>Fornecido com adaptadores SC-APC instalados;</w:t>
      </w:r>
    </w:p>
    <w:p w14:paraId="3A087622" w14:textId="77777777" w:rsidR="00B168B5" w:rsidRDefault="006A4C1F" w:rsidP="00EE1228">
      <w:pPr>
        <w:widowControl w:val="0"/>
        <w:spacing w:line="276" w:lineRule="auto"/>
        <w:jc w:val="both"/>
        <w:rPr>
          <w:rFonts w:cs="Arial"/>
          <w:szCs w:val="20"/>
        </w:rPr>
      </w:pPr>
      <w:r>
        <w:rPr>
          <w:rFonts w:cs="Arial"/>
          <w:szCs w:val="20"/>
        </w:rPr>
        <w:t>Deve permitir instalação em parede ou em rack (conforme modelo disponibilizado pelo fabricante);</w:t>
      </w:r>
    </w:p>
    <w:p w14:paraId="71A8B6B6" w14:textId="77777777" w:rsidR="00B168B5" w:rsidRDefault="006A4C1F" w:rsidP="00EE1228">
      <w:pPr>
        <w:widowControl w:val="0"/>
        <w:spacing w:line="276" w:lineRule="auto"/>
        <w:jc w:val="both"/>
        <w:rPr>
          <w:rFonts w:cs="Arial"/>
          <w:szCs w:val="20"/>
        </w:rPr>
      </w:pPr>
      <w:r>
        <w:rPr>
          <w:rFonts w:cs="Arial"/>
          <w:szCs w:val="20"/>
        </w:rPr>
        <w:t>Garantia mínima de 12 (doze) meses contra defeitos de fabricação.</w:t>
      </w:r>
    </w:p>
    <w:p w14:paraId="70766571" w14:textId="77777777" w:rsidR="00B168B5" w:rsidRDefault="006A4C1F" w:rsidP="00EE1228">
      <w:pPr>
        <w:widowControl w:val="0"/>
        <w:spacing w:line="276" w:lineRule="auto"/>
        <w:jc w:val="both"/>
        <w:rPr>
          <w:rFonts w:cs="Arial"/>
          <w:b/>
          <w:bCs/>
          <w:szCs w:val="20"/>
        </w:rPr>
      </w:pPr>
      <w:r>
        <w:rPr>
          <w:rFonts w:cs="Arial"/>
          <w:b/>
          <w:bCs/>
          <w:szCs w:val="20"/>
        </w:rPr>
        <w:t>Aplicação:</w:t>
      </w:r>
    </w:p>
    <w:p w14:paraId="091E8DAD" w14:textId="77777777" w:rsidR="00B168B5" w:rsidRDefault="006A4C1F" w:rsidP="00EE1228">
      <w:pPr>
        <w:widowControl w:val="0"/>
        <w:spacing w:line="276" w:lineRule="auto"/>
        <w:jc w:val="both"/>
        <w:rPr>
          <w:rFonts w:cs="Arial"/>
          <w:szCs w:val="20"/>
        </w:rPr>
      </w:pPr>
      <w:r>
        <w:rPr>
          <w:rFonts w:cs="Arial"/>
          <w:szCs w:val="20"/>
        </w:rPr>
        <w:lastRenderedPageBreak/>
        <w:t>Utilizado em redes ópticas internas de telecomunicações, FTTH, redes corporativas e sistemas prediais, garantindo organização, proteção e confiabilidade nas conexões de fibras.</w:t>
      </w:r>
    </w:p>
    <w:p w14:paraId="613C36B1" w14:textId="77777777" w:rsidR="00205B3C" w:rsidRDefault="00205B3C" w:rsidP="00205B3C">
      <w:pPr>
        <w:widowControl w:val="0"/>
        <w:jc w:val="both"/>
        <w:rPr>
          <w:b/>
          <w:bCs/>
          <w:szCs w:val="20"/>
        </w:rPr>
      </w:pPr>
    </w:p>
    <w:p w14:paraId="3CF0B733" w14:textId="77777777" w:rsidR="00B168B5" w:rsidRDefault="00B168B5" w:rsidP="00EE1228">
      <w:pPr>
        <w:widowControl w:val="0"/>
        <w:spacing w:before="240" w:after="360" w:line="276" w:lineRule="auto"/>
        <w:ind w:left="360"/>
        <w:jc w:val="both"/>
        <w:rPr>
          <w:rFonts w:eastAsia="Times New Roman" w:cs="Arial"/>
          <w:szCs w:val="20"/>
        </w:rPr>
      </w:pPr>
    </w:p>
    <w:sectPr w:rsidR="00B168B5">
      <w:headerReference w:type="even" r:id="rId16"/>
      <w:headerReference w:type="default" r:id="rId17"/>
      <w:footerReference w:type="even" r:id="rId18"/>
      <w:footerReference w:type="default" r:id="rId19"/>
      <w:headerReference w:type="first" r:id="rId20"/>
      <w:footerReference w:type="first" r:id="rId21"/>
      <w:pgSz w:w="11906" w:h="16838"/>
      <w:pgMar w:top="1440" w:right="1080" w:bottom="1440" w:left="1080" w:header="709" w:footer="709" w:gutter="0"/>
      <w:pgNumType w:start="1"/>
      <w:cols w:space="720"/>
      <w:formProt w:val="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53E7BD7" w14:textId="77777777" w:rsidR="00845310" w:rsidRDefault="00845310">
      <w:r>
        <w:separator/>
      </w:r>
    </w:p>
  </w:endnote>
  <w:endnote w:type="continuationSeparator" w:id="0">
    <w:p w14:paraId="7DDFE1FF" w14:textId="77777777" w:rsidR="00845310" w:rsidRDefault="0084531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embedRegular r:id="rId1" w:fontKey="{678592B9-9687-4C81-982D-AC07E3FB5409}"/>
    <w:embedBold r:id="rId2" w:fontKey="{BEC5EE22-560E-4FA1-B23C-DF6CC13B1CF2}"/>
    <w:embedItalic r:id="rId3" w:fontKey="{309431AC-CA87-44C6-88A9-7A6BE1516B1E}"/>
    <w:embedBoldItalic r:id="rId4" w:fontKey="{D6CA1485-397B-4B41-9902-E64A908AFB9C}"/>
  </w:font>
  <w:font w:name="Cambria">
    <w:panose1 w:val="02040503050406030204"/>
    <w:charset w:val="00"/>
    <w:family w:val="roman"/>
    <w:pitch w:val="variable"/>
    <w:sig w:usb0="E00006FF" w:usb1="420024FF" w:usb2="02000000" w:usb3="00000000" w:csb0="0000019F" w:csb1="00000000"/>
    <w:embedRegular r:id="rId5" w:fontKey="{74899EE4-36A4-4D5E-83DF-BBFDC662F22C}"/>
    <w:embedBold r:id="rId6" w:fontKey="{52240126-2F98-440E-B1FC-3DBFFB188FB3}"/>
  </w:font>
  <w:font w:name="Aptos">
    <w:charset w:val="00"/>
    <w:family w:val="swiss"/>
    <w:pitch w:val="variable"/>
    <w:sig w:usb0="20000287" w:usb1="00000003" w:usb2="00000000" w:usb3="00000000" w:csb0="0000019F" w:csb1="00000000"/>
    <w:embedRegular r:id="rId7" w:fontKey="{E4EAEA11-8B9D-47F9-BBBD-97CEAABCA26C}"/>
    <w:embedItalic r:id="rId8" w:fontKey="{381E3797-BC76-4FC0-AD98-23E448D6256A}"/>
  </w:font>
  <w:font w:name="Yu Gothic Light">
    <w:altName w:val="游ゴシック Light"/>
    <w:panose1 w:val="020B0300000000000000"/>
    <w:charset w:val="80"/>
    <w:family w:val="swiss"/>
    <w:pitch w:val="variable"/>
    <w:sig w:usb0="E00002FF" w:usb1="2AC7FDFF" w:usb2="00000016" w:usb3="00000000" w:csb0="0002009F" w:csb1="00000000"/>
  </w:font>
  <w:font w:name="Ecofont_Spranq_eco_Sans">
    <w:altName w:val="Cambria"/>
    <w:charset w:val="00"/>
    <w:family w:val="roman"/>
    <w:pitch w:val="variable"/>
  </w:font>
  <w:font w:name="Calibri">
    <w:panose1 w:val="020F0502020204030204"/>
    <w:charset w:val="00"/>
    <w:family w:val="swiss"/>
    <w:pitch w:val="variable"/>
    <w:sig w:usb0="E4002EFF" w:usb1="C000247B" w:usb2="00000009" w:usb3="00000000" w:csb0="000001FF" w:csb1="00000000"/>
    <w:embedRegular r:id="rId9" w:fontKey="{E5BD3F3D-EF36-4749-B81A-CBD57D95F5EC}"/>
    <w:embedItalic r:id="rId10" w:fontKey="{5EADD916-C420-4F5B-82DD-D7A56E882AA4}"/>
    <w:embedBoldItalic r:id="rId11" w:fontKey="{3B949791-63A2-47B1-A877-1893E0FC6252}"/>
  </w:font>
  <w:font w:name="Arial Unicode MS">
    <w:panose1 w:val="020B0604020202020204"/>
    <w:charset w:val="00"/>
    <w:family w:val="roman"/>
    <w:pitch w:val="variable"/>
    <w:sig w:usb0="00000003" w:usb1="00000000" w:usb2="00000000" w:usb3="00000000" w:csb0="00000001" w:csb1="00000000"/>
  </w:font>
  <w:font w:name="Georgia">
    <w:panose1 w:val="02040502050405020303"/>
    <w:charset w:val="00"/>
    <w:family w:val="roman"/>
    <w:pitch w:val="variable"/>
    <w:sig w:usb0="00000287" w:usb1="00000000" w:usb2="00000000" w:usb3="00000000" w:csb0="0000009F" w:csb1="00000000"/>
    <w:embedItalic r:id="rId12" w:fontKey="{EBA4CC88-D213-4284-B038-018209E327A3}"/>
  </w:font>
  <w:font w:name="Yu Mincho">
    <w:charset w:val="80"/>
    <w:family w:val="roman"/>
    <w:pitch w:val="variable"/>
    <w:sig w:usb0="800002E7" w:usb1="2AC7FCFF" w:usb2="00000012" w:usb3="00000000" w:csb0="0002009F" w:csb1="00000000"/>
  </w:font>
  <w:font w:name="Tunga">
    <w:panose1 w:val="00000400000000000000"/>
    <w:charset w:val="00"/>
    <w:family w:val="swiss"/>
    <w:pitch w:val="variable"/>
    <w:sig w:usb0="00400003" w:usb1="00000000" w:usb2="00000000" w:usb3="00000000" w:csb0="00000001" w:csb1="00000000"/>
    <w:embedRegular r:id="rId13" w:fontKey="{BC6BF0DA-794E-4C4F-80C6-26EA52CB0A0B}"/>
    <w:embedBold r:id="rId14" w:fontKey="{A6C3FB54-F852-4F27-88B3-726774AB0F99}"/>
  </w:font>
  <w:font w:name="Segoe UI Light">
    <w:panose1 w:val="020B0502040204020203"/>
    <w:charset w:val="00"/>
    <w:family w:val="swiss"/>
    <w:pitch w:val="variable"/>
    <w:sig w:usb0="E4002EFF" w:usb1="C000E47F" w:usb2="00000009" w:usb3="00000000" w:csb0="000001FF" w:csb1="00000000"/>
    <w:embedRegular r:id="rId15" w:fontKey="{C8EAF431-6924-409C-AB95-026D8C519F09}"/>
    <w:embedBold r:id="rId16" w:fontKey="{E6CB3C1F-8D26-40CD-B75B-E6F9B57C36A5}"/>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73488CD" w14:textId="77777777" w:rsidR="00B168B5" w:rsidRDefault="00B168B5">
    <w:pPr>
      <w:pStyle w:val="Rodap"/>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C9585D6" w14:textId="77777777" w:rsidR="00B168B5" w:rsidRDefault="006A4C1F">
    <w:pPr>
      <w:tabs>
        <w:tab w:val="center" w:pos="4252"/>
        <w:tab w:val="right" w:pos="8504"/>
      </w:tabs>
      <w:rPr>
        <w:rFonts w:ascii="Times New Roman" w:eastAsia="Times New Roman" w:hAnsi="Times New Roman" w:cs="Times New Roman"/>
        <w:color w:val="000000"/>
      </w:rPr>
    </w:pPr>
    <w:r>
      <w:rPr>
        <w:rFonts w:ascii="Times New Roman" w:eastAsia="Times New Roman" w:hAnsi="Times New Roman" w:cs="Times New Roman"/>
        <w:color w:val="000000"/>
      </w:rPr>
      <w:t>____________________________________________________________________</w:t>
    </w:r>
  </w:p>
  <w:p w14:paraId="2F3C2EF2" w14:textId="77777777" w:rsidR="00B168B5" w:rsidRDefault="006A4C1F">
    <w:pPr>
      <w:tabs>
        <w:tab w:val="center" w:pos="4252"/>
        <w:tab w:val="right" w:pos="8504"/>
      </w:tabs>
      <w:rPr>
        <w:sz w:val="12"/>
        <w:szCs w:val="12"/>
      </w:rPr>
    </w:pPr>
    <w:r>
      <w:rPr>
        <w:color w:val="000000"/>
        <w:sz w:val="12"/>
        <w:szCs w:val="12"/>
      </w:rPr>
      <w:t xml:space="preserve">Modelo de Termo de Referência – </w:t>
    </w:r>
    <w:r>
      <w:rPr>
        <w:sz w:val="12"/>
        <w:szCs w:val="12"/>
      </w:rPr>
      <w:t>SERVIÇO SEM DEDICAÇÃO DE MÃO DE OBRA EXCLUSIVA</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B69C2A6" w14:textId="77777777" w:rsidR="00B168B5" w:rsidRDefault="006A4C1F">
    <w:pPr>
      <w:tabs>
        <w:tab w:val="center" w:pos="4252"/>
        <w:tab w:val="right" w:pos="8504"/>
      </w:tabs>
      <w:rPr>
        <w:rFonts w:ascii="Times New Roman" w:eastAsia="Times New Roman" w:hAnsi="Times New Roman" w:cs="Times New Roman"/>
        <w:color w:val="000000"/>
      </w:rPr>
    </w:pPr>
    <w:r>
      <w:rPr>
        <w:rFonts w:ascii="Times New Roman" w:eastAsia="Times New Roman" w:hAnsi="Times New Roman" w:cs="Times New Roman"/>
        <w:color w:val="000000"/>
      </w:rPr>
      <w:t>____________________________________________________________________</w:t>
    </w:r>
  </w:p>
  <w:p w14:paraId="635D1F9D" w14:textId="77777777" w:rsidR="00B168B5" w:rsidRDefault="006A4C1F">
    <w:pPr>
      <w:tabs>
        <w:tab w:val="center" w:pos="4252"/>
        <w:tab w:val="right" w:pos="8504"/>
      </w:tabs>
      <w:rPr>
        <w:sz w:val="12"/>
        <w:szCs w:val="12"/>
      </w:rPr>
    </w:pPr>
    <w:r>
      <w:rPr>
        <w:color w:val="000000"/>
        <w:sz w:val="12"/>
        <w:szCs w:val="12"/>
      </w:rPr>
      <w:t xml:space="preserve">Modelo de Termo de Referência – </w:t>
    </w:r>
    <w:r>
      <w:rPr>
        <w:sz w:val="12"/>
        <w:szCs w:val="12"/>
      </w:rPr>
      <w:t>SERVIÇO SEM DEDICAÇÃO DE MÃO DE OBRA EXCLUSIVA</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4331830" w14:textId="77777777" w:rsidR="00845310" w:rsidRDefault="00845310">
      <w:r>
        <w:separator/>
      </w:r>
    </w:p>
  </w:footnote>
  <w:footnote w:type="continuationSeparator" w:id="0">
    <w:p w14:paraId="159E2613" w14:textId="77777777" w:rsidR="00845310" w:rsidRDefault="0084531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A03A35D" w14:textId="77777777" w:rsidR="00B168B5" w:rsidRDefault="00B168B5">
    <w:pPr>
      <w:pStyle w:val="Cabealh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9832" w:type="dxa"/>
      <w:jc w:val="center"/>
      <w:tblLayout w:type="fixed"/>
      <w:tblLook w:val="0000" w:firstRow="0" w:lastRow="0" w:firstColumn="0" w:lastColumn="0" w:noHBand="0" w:noVBand="0"/>
    </w:tblPr>
    <w:tblGrid>
      <w:gridCol w:w="1929"/>
      <w:gridCol w:w="7903"/>
    </w:tblGrid>
    <w:tr w:rsidR="00B168B5" w14:paraId="56539B2B" w14:textId="77777777">
      <w:trPr>
        <w:trHeight w:val="480"/>
        <w:jc w:val="center"/>
      </w:trPr>
      <w:tc>
        <w:tcPr>
          <w:tcW w:w="1929" w:type="dxa"/>
        </w:tcPr>
        <w:p w14:paraId="13E28E97" w14:textId="77777777" w:rsidR="00B168B5" w:rsidRDefault="006A4C1F">
          <w:pPr>
            <w:pStyle w:val="Cabealho"/>
            <w:snapToGrid w:val="0"/>
            <w:jc w:val="center"/>
            <w:rPr>
              <w:rFonts w:ascii="Tunga" w:hAnsi="Tunga" w:cs="Tunga"/>
              <w:b/>
              <w:u w:val="single"/>
            </w:rPr>
          </w:pPr>
          <w:r>
            <w:rPr>
              <w:noProof/>
            </w:rPr>
            <w:drawing>
              <wp:inline distT="0" distB="0" distL="0" distR="0" wp14:anchorId="468D50C4" wp14:editId="366040CD">
                <wp:extent cx="822960" cy="822960"/>
                <wp:effectExtent l="0" t="0" r="0" b="0"/>
                <wp:docPr id="1"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m 1"/>
                        <pic:cNvPicPr>
                          <a:picLocks noChangeAspect="1" noChangeArrowheads="1"/>
                        </pic:cNvPicPr>
                      </pic:nvPicPr>
                      <pic:blipFill>
                        <a:blip r:embed="rId1"/>
                        <a:stretch>
                          <a:fillRect/>
                        </a:stretch>
                      </pic:blipFill>
                      <pic:spPr bwMode="auto">
                        <a:xfrm>
                          <a:off x="0" y="0"/>
                          <a:ext cx="822960" cy="822960"/>
                        </a:xfrm>
                        <a:prstGeom prst="rect">
                          <a:avLst/>
                        </a:prstGeom>
                        <a:solidFill>
                          <a:srgbClr val="FFFFFF"/>
                        </a:solidFill>
                      </pic:spPr>
                    </pic:pic>
                  </a:graphicData>
                </a:graphic>
              </wp:inline>
            </w:drawing>
          </w:r>
        </w:p>
      </w:tc>
      <w:tc>
        <w:tcPr>
          <w:tcW w:w="7902" w:type="dxa"/>
        </w:tcPr>
        <w:p w14:paraId="7584E5E8" w14:textId="77777777" w:rsidR="00B168B5" w:rsidRDefault="006A4C1F">
          <w:pPr>
            <w:pStyle w:val="Cabealho"/>
            <w:snapToGrid w:val="0"/>
            <w:jc w:val="center"/>
            <w:rPr>
              <w:rFonts w:ascii="Segoe UI Light" w:hAnsi="Segoe UI Light" w:cs="Segoe UI Light"/>
              <w:b/>
              <w:sz w:val="28"/>
              <w:szCs w:val="28"/>
              <w:u w:val="single"/>
            </w:rPr>
          </w:pPr>
          <w:r>
            <w:rPr>
              <w:rFonts w:ascii="Segoe UI Light" w:hAnsi="Segoe UI Light" w:cs="Segoe UI Light"/>
              <w:b/>
              <w:sz w:val="28"/>
              <w:szCs w:val="28"/>
              <w:u w:val="single"/>
            </w:rPr>
            <w:t xml:space="preserve">MUNICÍPIO DE MARECHAL CÂNDIDO RONDON </w:t>
          </w:r>
        </w:p>
        <w:p w14:paraId="0674F82F" w14:textId="77777777" w:rsidR="00B168B5" w:rsidRDefault="006A4C1F">
          <w:pPr>
            <w:pStyle w:val="Cabealho"/>
            <w:jc w:val="center"/>
            <w:rPr>
              <w:rFonts w:ascii="Segoe UI Light" w:hAnsi="Segoe UI Light" w:cs="Segoe UI Light"/>
              <w:b/>
              <w:sz w:val="24"/>
            </w:rPr>
          </w:pPr>
          <w:r>
            <w:rPr>
              <w:rFonts w:ascii="Segoe UI Light" w:hAnsi="Segoe UI Light" w:cs="Segoe UI Light"/>
              <w:b/>
              <w:sz w:val="24"/>
            </w:rPr>
            <w:t xml:space="preserve"> ESTADO DO PARANÁ</w:t>
          </w:r>
        </w:p>
        <w:p w14:paraId="5061E323" w14:textId="77777777" w:rsidR="00B168B5" w:rsidRDefault="006A4C1F">
          <w:pPr>
            <w:pStyle w:val="Cabealho"/>
            <w:jc w:val="center"/>
            <w:rPr>
              <w:rFonts w:ascii="Tunga" w:hAnsi="Tunga" w:cs="Tunga"/>
              <w:b/>
              <w:szCs w:val="20"/>
            </w:rPr>
          </w:pPr>
          <w:r>
            <w:rPr>
              <w:rFonts w:ascii="Segoe UI Light" w:hAnsi="Segoe UI Light" w:cs="Segoe UI Light"/>
              <w:color w:val="000000"/>
              <w:szCs w:val="20"/>
              <w:shd w:val="clear" w:color="auto" w:fill="FFFFFF"/>
            </w:rPr>
            <w:t>Departamento de Gestão de Compras</w:t>
          </w:r>
        </w:p>
      </w:tc>
    </w:tr>
  </w:tbl>
  <w:p w14:paraId="60749836" w14:textId="77777777" w:rsidR="00B168B5" w:rsidRDefault="00B168B5">
    <w:pPr>
      <w:pStyle w:val="Cabealho"/>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9832" w:type="dxa"/>
      <w:jc w:val="center"/>
      <w:tblLayout w:type="fixed"/>
      <w:tblLook w:val="0000" w:firstRow="0" w:lastRow="0" w:firstColumn="0" w:lastColumn="0" w:noHBand="0" w:noVBand="0"/>
    </w:tblPr>
    <w:tblGrid>
      <w:gridCol w:w="1929"/>
      <w:gridCol w:w="7903"/>
    </w:tblGrid>
    <w:tr w:rsidR="00B168B5" w14:paraId="6E9666AF" w14:textId="77777777">
      <w:trPr>
        <w:trHeight w:val="480"/>
        <w:jc w:val="center"/>
      </w:trPr>
      <w:tc>
        <w:tcPr>
          <w:tcW w:w="1929" w:type="dxa"/>
        </w:tcPr>
        <w:p w14:paraId="1AF5D6C4" w14:textId="77777777" w:rsidR="00B168B5" w:rsidRDefault="006A4C1F">
          <w:pPr>
            <w:pStyle w:val="Cabealho"/>
            <w:snapToGrid w:val="0"/>
            <w:jc w:val="center"/>
            <w:rPr>
              <w:rFonts w:ascii="Tunga" w:hAnsi="Tunga" w:cs="Tunga"/>
              <w:b/>
              <w:u w:val="single"/>
            </w:rPr>
          </w:pPr>
          <w:r>
            <w:rPr>
              <w:noProof/>
            </w:rPr>
            <w:drawing>
              <wp:inline distT="0" distB="0" distL="0" distR="0" wp14:anchorId="25A2CAE5" wp14:editId="714E8589">
                <wp:extent cx="822960" cy="822960"/>
                <wp:effectExtent l="0" t="0" r="0" b="0"/>
                <wp:docPr id="2"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m 1"/>
                        <pic:cNvPicPr>
                          <a:picLocks noChangeAspect="1" noChangeArrowheads="1"/>
                        </pic:cNvPicPr>
                      </pic:nvPicPr>
                      <pic:blipFill>
                        <a:blip r:embed="rId1"/>
                        <a:stretch>
                          <a:fillRect/>
                        </a:stretch>
                      </pic:blipFill>
                      <pic:spPr bwMode="auto">
                        <a:xfrm>
                          <a:off x="0" y="0"/>
                          <a:ext cx="822960" cy="822960"/>
                        </a:xfrm>
                        <a:prstGeom prst="rect">
                          <a:avLst/>
                        </a:prstGeom>
                        <a:solidFill>
                          <a:srgbClr val="FFFFFF"/>
                        </a:solidFill>
                      </pic:spPr>
                    </pic:pic>
                  </a:graphicData>
                </a:graphic>
              </wp:inline>
            </w:drawing>
          </w:r>
        </w:p>
      </w:tc>
      <w:tc>
        <w:tcPr>
          <w:tcW w:w="7902" w:type="dxa"/>
        </w:tcPr>
        <w:p w14:paraId="643CCD9B" w14:textId="77777777" w:rsidR="00B168B5" w:rsidRDefault="006A4C1F">
          <w:pPr>
            <w:pStyle w:val="Cabealho"/>
            <w:snapToGrid w:val="0"/>
            <w:jc w:val="center"/>
            <w:rPr>
              <w:rFonts w:ascii="Segoe UI Light" w:hAnsi="Segoe UI Light" w:cs="Segoe UI Light"/>
              <w:b/>
              <w:sz w:val="28"/>
              <w:szCs w:val="28"/>
              <w:u w:val="single"/>
            </w:rPr>
          </w:pPr>
          <w:r>
            <w:rPr>
              <w:rFonts w:ascii="Segoe UI Light" w:hAnsi="Segoe UI Light" w:cs="Segoe UI Light"/>
              <w:b/>
              <w:sz w:val="28"/>
              <w:szCs w:val="28"/>
              <w:u w:val="single"/>
            </w:rPr>
            <w:t xml:space="preserve">MUNICÍPIO DE MARECHAL CÂNDIDO RONDON </w:t>
          </w:r>
        </w:p>
        <w:p w14:paraId="0BA89A30" w14:textId="77777777" w:rsidR="00B168B5" w:rsidRDefault="006A4C1F">
          <w:pPr>
            <w:pStyle w:val="Cabealho"/>
            <w:jc w:val="center"/>
            <w:rPr>
              <w:rFonts w:ascii="Segoe UI Light" w:hAnsi="Segoe UI Light" w:cs="Segoe UI Light"/>
              <w:b/>
              <w:sz w:val="24"/>
            </w:rPr>
          </w:pPr>
          <w:r>
            <w:rPr>
              <w:rFonts w:ascii="Segoe UI Light" w:hAnsi="Segoe UI Light" w:cs="Segoe UI Light"/>
              <w:b/>
              <w:sz w:val="24"/>
            </w:rPr>
            <w:t xml:space="preserve"> ESTADO DO PARANÁ</w:t>
          </w:r>
        </w:p>
        <w:p w14:paraId="5E2FE5F9" w14:textId="77777777" w:rsidR="00B168B5" w:rsidRDefault="006A4C1F">
          <w:pPr>
            <w:pStyle w:val="Cabealho"/>
            <w:jc w:val="center"/>
            <w:rPr>
              <w:rFonts w:ascii="Tunga" w:hAnsi="Tunga" w:cs="Tunga"/>
              <w:b/>
              <w:szCs w:val="20"/>
            </w:rPr>
          </w:pPr>
          <w:r>
            <w:rPr>
              <w:rFonts w:ascii="Segoe UI Light" w:hAnsi="Segoe UI Light" w:cs="Segoe UI Light"/>
              <w:color w:val="000000"/>
              <w:szCs w:val="20"/>
              <w:shd w:val="clear" w:color="auto" w:fill="FFFFFF"/>
            </w:rPr>
            <w:t>Departamento de Gestão de Compras</w:t>
          </w:r>
        </w:p>
      </w:tc>
    </w:tr>
  </w:tbl>
  <w:p w14:paraId="1AEE30A0" w14:textId="77777777" w:rsidR="00B168B5" w:rsidRDefault="00B168B5">
    <w:pPr>
      <w:pStyle w:val="Cabealh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DD6062B"/>
    <w:multiLevelType w:val="multilevel"/>
    <w:tmpl w:val="BF0A67D0"/>
    <w:lvl w:ilvl="0">
      <w:start w:val="8"/>
      <w:numFmt w:val="decimal"/>
      <w:lvlText w:val="%1."/>
      <w:lvlJc w:val="left"/>
      <w:pPr>
        <w:tabs>
          <w:tab w:val="num" w:pos="0"/>
        </w:tabs>
        <w:ind w:left="360" w:hanging="360"/>
      </w:pPr>
      <w:rPr>
        <w:b/>
      </w:rPr>
    </w:lvl>
    <w:lvl w:ilvl="1">
      <w:start w:val="2"/>
      <w:numFmt w:val="decimal"/>
      <w:lvlText w:val="%1.%2."/>
      <w:lvlJc w:val="left"/>
      <w:pPr>
        <w:tabs>
          <w:tab w:val="num" w:pos="0"/>
        </w:tabs>
        <w:ind w:left="360" w:hanging="360"/>
      </w:pPr>
      <w:rPr>
        <w:b/>
      </w:rPr>
    </w:lvl>
    <w:lvl w:ilvl="2">
      <w:start w:val="1"/>
      <w:numFmt w:val="decimal"/>
      <w:lvlText w:val="%1.%2.%3."/>
      <w:lvlJc w:val="left"/>
      <w:pPr>
        <w:tabs>
          <w:tab w:val="num" w:pos="0"/>
        </w:tabs>
        <w:ind w:left="720" w:hanging="720"/>
      </w:pPr>
      <w:rPr>
        <w:b w:val="0"/>
        <w:bCs w:val="0"/>
      </w:rPr>
    </w:lvl>
    <w:lvl w:ilvl="3">
      <w:start w:val="1"/>
      <w:numFmt w:val="decimal"/>
      <w:lvlText w:val="%1.%2.%3.%4."/>
      <w:lvlJc w:val="left"/>
      <w:pPr>
        <w:tabs>
          <w:tab w:val="num" w:pos="0"/>
        </w:tabs>
        <w:ind w:left="720" w:hanging="720"/>
      </w:pPr>
      <w:rPr>
        <w:b/>
      </w:rPr>
    </w:lvl>
    <w:lvl w:ilvl="4">
      <w:start w:val="1"/>
      <w:numFmt w:val="decimal"/>
      <w:lvlText w:val="%1.%2.%3.%4.%5."/>
      <w:lvlJc w:val="left"/>
      <w:pPr>
        <w:tabs>
          <w:tab w:val="num" w:pos="0"/>
        </w:tabs>
        <w:ind w:left="1080" w:hanging="1080"/>
      </w:pPr>
      <w:rPr>
        <w:b/>
      </w:rPr>
    </w:lvl>
    <w:lvl w:ilvl="5">
      <w:start w:val="1"/>
      <w:numFmt w:val="decimal"/>
      <w:lvlText w:val="%1.%2.%3.%4.%5.%6."/>
      <w:lvlJc w:val="left"/>
      <w:pPr>
        <w:tabs>
          <w:tab w:val="num" w:pos="0"/>
        </w:tabs>
        <w:ind w:left="1080" w:hanging="1080"/>
      </w:pPr>
      <w:rPr>
        <w:b/>
      </w:rPr>
    </w:lvl>
    <w:lvl w:ilvl="6">
      <w:start w:val="1"/>
      <w:numFmt w:val="decimal"/>
      <w:lvlText w:val="%1.%2.%3.%4.%5.%6.%7."/>
      <w:lvlJc w:val="left"/>
      <w:pPr>
        <w:tabs>
          <w:tab w:val="num" w:pos="0"/>
        </w:tabs>
        <w:ind w:left="1440" w:hanging="1440"/>
      </w:pPr>
      <w:rPr>
        <w:b/>
      </w:rPr>
    </w:lvl>
    <w:lvl w:ilvl="7">
      <w:start w:val="1"/>
      <w:numFmt w:val="decimal"/>
      <w:lvlText w:val="%1.%2.%3.%4.%5.%6.%7.%8."/>
      <w:lvlJc w:val="left"/>
      <w:pPr>
        <w:tabs>
          <w:tab w:val="num" w:pos="0"/>
        </w:tabs>
        <w:ind w:left="1440" w:hanging="1440"/>
      </w:pPr>
      <w:rPr>
        <w:b/>
      </w:rPr>
    </w:lvl>
    <w:lvl w:ilvl="8">
      <w:start w:val="1"/>
      <w:numFmt w:val="decimal"/>
      <w:lvlText w:val="%1.%2.%3.%4.%5.%6.%7.%8.%9."/>
      <w:lvlJc w:val="left"/>
      <w:pPr>
        <w:tabs>
          <w:tab w:val="num" w:pos="0"/>
        </w:tabs>
        <w:ind w:left="1800" w:hanging="1800"/>
      </w:pPr>
      <w:rPr>
        <w:b/>
      </w:rPr>
    </w:lvl>
  </w:abstractNum>
  <w:abstractNum w:abstractNumId="1" w15:restartNumberingAfterBreak="0">
    <w:nsid w:val="10AB197C"/>
    <w:multiLevelType w:val="multilevel"/>
    <w:tmpl w:val="E52EB6C4"/>
    <w:lvl w:ilvl="0">
      <w:start w:val="5"/>
      <w:numFmt w:val="decimal"/>
      <w:lvlText w:val="%1."/>
      <w:lvlJc w:val="left"/>
      <w:pPr>
        <w:tabs>
          <w:tab w:val="num" w:pos="0"/>
        </w:tabs>
        <w:ind w:left="360" w:hanging="360"/>
      </w:pPr>
      <w:rPr>
        <w:b w:val="0"/>
        <w:bCs w:val="0"/>
        <w:color w:val="000000"/>
      </w:rPr>
    </w:lvl>
    <w:lvl w:ilvl="1">
      <w:start w:val="1"/>
      <w:numFmt w:val="decimal"/>
      <w:pStyle w:val="Nivel2"/>
      <w:lvlText w:val="%1.%2."/>
      <w:lvlJc w:val="left"/>
      <w:pPr>
        <w:tabs>
          <w:tab w:val="num" w:pos="0"/>
        </w:tabs>
        <w:ind w:left="360" w:hanging="360"/>
      </w:pPr>
      <w:rPr>
        <w:b w:val="0"/>
        <w:bCs w:val="0"/>
        <w:color w:val="000000"/>
      </w:rPr>
    </w:lvl>
    <w:lvl w:ilvl="2">
      <w:start w:val="1"/>
      <w:numFmt w:val="lowerLetter"/>
      <w:lvlText w:val="%3."/>
      <w:lvlJc w:val="left"/>
      <w:pPr>
        <w:tabs>
          <w:tab w:val="num" w:pos="0"/>
        </w:tabs>
        <w:ind w:left="720" w:hanging="720"/>
      </w:pPr>
      <w:rPr>
        <w:rFonts w:ascii="Times New Roman" w:eastAsia="Times New Roman" w:hAnsi="Times New Roman" w:cs="Times New Roman"/>
        <w:b w:val="0"/>
        <w:bCs w:val="0"/>
        <w:color w:val="000000"/>
      </w:rPr>
    </w:lvl>
    <w:lvl w:ilvl="3">
      <w:start w:val="1"/>
      <w:numFmt w:val="decimal"/>
      <w:lvlText w:val="%1.%2.%3.%4."/>
      <w:lvlJc w:val="left"/>
      <w:pPr>
        <w:tabs>
          <w:tab w:val="num" w:pos="0"/>
        </w:tabs>
        <w:ind w:left="720" w:hanging="720"/>
      </w:pPr>
      <w:rPr>
        <w:b w:val="0"/>
        <w:bCs w:val="0"/>
        <w:color w:val="000000"/>
      </w:rPr>
    </w:lvl>
    <w:lvl w:ilvl="4">
      <w:start w:val="1"/>
      <w:numFmt w:val="decimal"/>
      <w:lvlText w:val="%1.%2.%3.%4.%5."/>
      <w:lvlJc w:val="left"/>
      <w:pPr>
        <w:tabs>
          <w:tab w:val="num" w:pos="0"/>
        </w:tabs>
        <w:ind w:left="1080" w:hanging="1080"/>
      </w:pPr>
      <w:rPr>
        <w:b w:val="0"/>
        <w:bCs w:val="0"/>
        <w:color w:val="000000"/>
      </w:rPr>
    </w:lvl>
    <w:lvl w:ilvl="5">
      <w:start w:val="1"/>
      <w:numFmt w:val="decimal"/>
      <w:lvlText w:val="%1.%2.%3.%4.%5.%6."/>
      <w:lvlJc w:val="left"/>
      <w:pPr>
        <w:tabs>
          <w:tab w:val="num" w:pos="0"/>
        </w:tabs>
        <w:ind w:left="1080" w:hanging="1080"/>
      </w:pPr>
      <w:rPr>
        <w:b w:val="0"/>
        <w:bCs w:val="0"/>
        <w:color w:val="000000"/>
      </w:rPr>
    </w:lvl>
    <w:lvl w:ilvl="6">
      <w:start w:val="1"/>
      <w:numFmt w:val="decimal"/>
      <w:lvlText w:val="%1.%2.%3.%4.%5.%6.%7."/>
      <w:lvlJc w:val="left"/>
      <w:pPr>
        <w:tabs>
          <w:tab w:val="num" w:pos="0"/>
        </w:tabs>
        <w:ind w:left="1440" w:hanging="1440"/>
      </w:pPr>
      <w:rPr>
        <w:b w:val="0"/>
        <w:bCs w:val="0"/>
        <w:color w:val="000000"/>
      </w:rPr>
    </w:lvl>
    <w:lvl w:ilvl="7">
      <w:start w:val="1"/>
      <w:numFmt w:val="decimal"/>
      <w:lvlText w:val="%1.%2.%3.%4.%5.%6.%7.%8."/>
      <w:lvlJc w:val="left"/>
      <w:pPr>
        <w:tabs>
          <w:tab w:val="num" w:pos="0"/>
        </w:tabs>
        <w:ind w:left="1440" w:hanging="1440"/>
      </w:pPr>
      <w:rPr>
        <w:b w:val="0"/>
        <w:bCs w:val="0"/>
        <w:color w:val="000000"/>
      </w:rPr>
    </w:lvl>
    <w:lvl w:ilvl="8">
      <w:start w:val="1"/>
      <w:numFmt w:val="decimal"/>
      <w:lvlText w:val="%1.%2.%3.%4.%5.%6.%7.%8.%9."/>
      <w:lvlJc w:val="left"/>
      <w:pPr>
        <w:tabs>
          <w:tab w:val="num" w:pos="0"/>
        </w:tabs>
        <w:ind w:left="1800" w:hanging="1800"/>
      </w:pPr>
      <w:rPr>
        <w:b w:val="0"/>
        <w:bCs w:val="0"/>
        <w:color w:val="000000"/>
      </w:rPr>
    </w:lvl>
  </w:abstractNum>
  <w:abstractNum w:abstractNumId="2" w15:restartNumberingAfterBreak="0">
    <w:nsid w:val="164B7E2C"/>
    <w:multiLevelType w:val="multilevel"/>
    <w:tmpl w:val="78BEA6DE"/>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3" w15:restartNumberingAfterBreak="0">
    <w:nsid w:val="1E5B37AB"/>
    <w:multiLevelType w:val="multilevel"/>
    <w:tmpl w:val="AE323C92"/>
    <w:lvl w:ilvl="0">
      <w:start w:val="1"/>
      <w:numFmt w:val="bullet"/>
      <w:lvlText w:val=""/>
      <w:lvlJc w:val="left"/>
      <w:pPr>
        <w:tabs>
          <w:tab w:val="num" w:pos="0"/>
        </w:tabs>
        <w:ind w:left="720" w:hanging="360"/>
      </w:pPr>
      <w:rPr>
        <w:rFonts w:ascii="Symbol" w:hAnsi="Symbol" w:cs="Symbol"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4" w15:restartNumberingAfterBreak="0">
    <w:nsid w:val="204E028C"/>
    <w:multiLevelType w:val="multilevel"/>
    <w:tmpl w:val="A68E1182"/>
    <w:lvl w:ilvl="0">
      <w:start w:val="1"/>
      <w:numFmt w:val="lowerLetter"/>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pStyle w:val="Nvel4-R"/>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5" w15:restartNumberingAfterBreak="0">
    <w:nsid w:val="252825EF"/>
    <w:multiLevelType w:val="multilevel"/>
    <w:tmpl w:val="F506A264"/>
    <w:lvl w:ilvl="0">
      <w:start w:val="1"/>
      <w:numFmt w:val="decimal"/>
      <w:pStyle w:val="Commarcadores5"/>
      <w:lvlText w:val="%1."/>
      <w:lvlJc w:val="left"/>
      <w:pPr>
        <w:tabs>
          <w:tab w:val="num" w:pos="0"/>
        </w:tabs>
        <w:ind w:left="360" w:hanging="360"/>
      </w:pPr>
      <w:rPr>
        <w:b/>
        <w:bCs/>
        <w:color w:val="000000"/>
      </w:rPr>
    </w:lvl>
    <w:lvl w:ilvl="1">
      <w:start w:val="5"/>
      <w:numFmt w:val="decimal"/>
      <w:lvlText w:val="%1.%2."/>
      <w:lvlJc w:val="left"/>
      <w:pPr>
        <w:tabs>
          <w:tab w:val="num" w:pos="0"/>
        </w:tabs>
        <w:ind w:left="716" w:hanging="432"/>
      </w:pPr>
      <w:rPr>
        <w:b w:val="0"/>
        <w:bCs w:val="0"/>
        <w:i w:val="0"/>
        <w:iCs w:val="0"/>
        <w:strike w:val="0"/>
        <w:dstrike w:val="0"/>
        <w:color w:val="000000"/>
      </w:rPr>
    </w:lvl>
    <w:lvl w:ilvl="2">
      <w:start w:val="1"/>
      <w:numFmt w:val="decimal"/>
      <w:lvlText w:val="%3."/>
      <w:lvlJc w:val="left"/>
      <w:pPr>
        <w:tabs>
          <w:tab w:val="num" w:pos="0"/>
        </w:tabs>
        <w:ind w:left="786" w:hanging="360"/>
      </w:pPr>
    </w:lvl>
    <w:lvl w:ilvl="3">
      <w:start w:val="1"/>
      <w:numFmt w:val="lowerLetter"/>
      <w:lvlText w:val="%4)"/>
      <w:lvlJc w:val="left"/>
      <w:pPr>
        <w:tabs>
          <w:tab w:val="num" w:pos="0"/>
        </w:tabs>
        <w:ind w:left="2491" w:hanging="648"/>
      </w:pPr>
      <w:rPr>
        <w:rFonts w:ascii="Arial" w:eastAsia="Arial" w:hAnsi="Arial" w:cs="Arial"/>
      </w:r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3"/>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6" w15:restartNumberingAfterBreak="0">
    <w:nsid w:val="268506DA"/>
    <w:multiLevelType w:val="multilevel"/>
    <w:tmpl w:val="FF1A259C"/>
    <w:lvl w:ilvl="0">
      <w:start w:val="2"/>
      <w:numFmt w:val="decimal"/>
      <w:lvlText w:val="%1."/>
      <w:lvlJc w:val="left"/>
      <w:pPr>
        <w:tabs>
          <w:tab w:val="num" w:pos="0"/>
        </w:tabs>
        <w:ind w:left="585" w:hanging="585"/>
      </w:pPr>
    </w:lvl>
    <w:lvl w:ilvl="1">
      <w:start w:val="2"/>
      <w:numFmt w:val="decimal"/>
      <w:lvlText w:val="%1.%2."/>
      <w:lvlJc w:val="left"/>
      <w:pPr>
        <w:tabs>
          <w:tab w:val="num" w:pos="0"/>
        </w:tabs>
        <w:ind w:left="720" w:hanging="720"/>
      </w:pPr>
    </w:lvl>
    <w:lvl w:ilvl="2">
      <w:start w:val="1"/>
      <w:numFmt w:val="decimal"/>
      <w:lvlText w:val="%1.%2.%3."/>
      <w:lvlJc w:val="left"/>
      <w:pPr>
        <w:tabs>
          <w:tab w:val="num" w:pos="0"/>
        </w:tabs>
        <w:ind w:left="720" w:hanging="720"/>
      </w:pPr>
    </w:lvl>
    <w:lvl w:ilvl="3">
      <w:start w:val="1"/>
      <w:numFmt w:val="decimal"/>
      <w:lvlText w:val="%1.%2.%3.%4."/>
      <w:lvlJc w:val="left"/>
      <w:pPr>
        <w:tabs>
          <w:tab w:val="num" w:pos="0"/>
        </w:tabs>
        <w:ind w:left="1080" w:hanging="1080"/>
      </w:pPr>
    </w:lvl>
    <w:lvl w:ilvl="4">
      <w:start w:val="1"/>
      <w:numFmt w:val="decimal"/>
      <w:lvlText w:val="%1.%2.%3.%4.%5."/>
      <w:lvlJc w:val="left"/>
      <w:pPr>
        <w:tabs>
          <w:tab w:val="num" w:pos="0"/>
        </w:tabs>
        <w:ind w:left="1080" w:hanging="1080"/>
      </w:pPr>
    </w:lvl>
    <w:lvl w:ilvl="5">
      <w:start w:val="1"/>
      <w:numFmt w:val="decimal"/>
      <w:lvlText w:val="%1.%2.%3.%4.%5.%6."/>
      <w:lvlJc w:val="left"/>
      <w:pPr>
        <w:tabs>
          <w:tab w:val="num" w:pos="0"/>
        </w:tabs>
        <w:ind w:left="1440" w:hanging="1440"/>
      </w:pPr>
    </w:lvl>
    <w:lvl w:ilvl="6">
      <w:start w:val="1"/>
      <w:numFmt w:val="decimal"/>
      <w:lvlText w:val="%1.%2.%3.%4.%5.%6.%7."/>
      <w:lvlJc w:val="left"/>
      <w:pPr>
        <w:tabs>
          <w:tab w:val="num" w:pos="0"/>
        </w:tabs>
        <w:ind w:left="1440" w:hanging="1440"/>
      </w:pPr>
    </w:lvl>
    <w:lvl w:ilvl="7">
      <w:start w:val="1"/>
      <w:numFmt w:val="decimal"/>
      <w:lvlText w:val="%1.%2.%3.%4.%5.%6.%7.%8."/>
      <w:lvlJc w:val="left"/>
      <w:pPr>
        <w:tabs>
          <w:tab w:val="num" w:pos="0"/>
        </w:tabs>
        <w:ind w:left="1800" w:hanging="1800"/>
      </w:pPr>
    </w:lvl>
    <w:lvl w:ilvl="8">
      <w:start w:val="1"/>
      <w:numFmt w:val="decimal"/>
      <w:lvlText w:val="%1.%2.%3.%4.%5.%6.%7.%8.%9."/>
      <w:lvlJc w:val="left"/>
      <w:pPr>
        <w:tabs>
          <w:tab w:val="num" w:pos="0"/>
        </w:tabs>
        <w:ind w:left="2160" w:hanging="2160"/>
      </w:pPr>
    </w:lvl>
  </w:abstractNum>
  <w:abstractNum w:abstractNumId="7" w15:restartNumberingAfterBreak="0">
    <w:nsid w:val="289A4E03"/>
    <w:multiLevelType w:val="multilevel"/>
    <w:tmpl w:val="1DB06254"/>
    <w:lvl w:ilvl="0">
      <w:start w:val="1"/>
      <w:numFmt w:val="bullet"/>
      <w:lvlText w:val=""/>
      <w:lvlJc w:val="left"/>
      <w:pPr>
        <w:tabs>
          <w:tab w:val="num" w:pos="0"/>
        </w:tabs>
        <w:ind w:left="720" w:hanging="360"/>
      </w:pPr>
      <w:rPr>
        <w:rFonts w:ascii="Symbol" w:hAnsi="Symbol" w:cs="Symbol"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8" w15:restartNumberingAfterBreak="0">
    <w:nsid w:val="39BE7270"/>
    <w:multiLevelType w:val="multilevel"/>
    <w:tmpl w:val="14CC4178"/>
    <w:lvl w:ilvl="0">
      <w:start w:val="1"/>
      <w:numFmt w:val="bullet"/>
      <w:lvlText w:val=""/>
      <w:lvlJc w:val="left"/>
      <w:pPr>
        <w:tabs>
          <w:tab w:val="num" w:pos="0"/>
        </w:tabs>
        <w:ind w:left="720" w:hanging="360"/>
      </w:pPr>
      <w:rPr>
        <w:rFonts w:ascii="Symbol" w:hAnsi="Symbol" w:cs="Symbol"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9" w15:restartNumberingAfterBreak="0">
    <w:nsid w:val="4C1C06E8"/>
    <w:multiLevelType w:val="multilevel"/>
    <w:tmpl w:val="5E5092E6"/>
    <w:lvl w:ilvl="0">
      <w:start w:val="1"/>
      <w:numFmt w:val="bullet"/>
      <w:lvlText w:val=""/>
      <w:lvlJc w:val="left"/>
      <w:pPr>
        <w:tabs>
          <w:tab w:val="num" w:pos="0"/>
        </w:tabs>
        <w:ind w:left="720" w:hanging="360"/>
      </w:pPr>
      <w:rPr>
        <w:rFonts w:ascii="Symbol" w:hAnsi="Symbol" w:cs="Symbol"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10" w15:restartNumberingAfterBreak="0">
    <w:nsid w:val="4F3559C3"/>
    <w:multiLevelType w:val="multilevel"/>
    <w:tmpl w:val="B732AF02"/>
    <w:lvl w:ilvl="0">
      <w:start w:val="5"/>
      <w:numFmt w:val="decimal"/>
      <w:lvlText w:val="%1."/>
      <w:lvlJc w:val="left"/>
      <w:pPr>
        <w:tabs>
          <w:tab w:val="num" w:pos="0"/>
        </w:tabs>
        <w:ind w:left="540" w:hanging="540"/>
      </w:pPr>
      <w:rPr>
        <w:i w:val="0"/>
        <w:iCs w:val="0"/>
      </w:rPr>
    </w:lvl>
    <w:lvl w:ilvl="1">
      <w:start w:val="7"/>
      <w:numFmt w:val="decimal"/>
      <w:lvlText w:val="%1.%2."/>
      <w:lvlJc w:val="left"/>
      <w:pPr>
        <w:tabs>
          <w:tab w:val="num" w:pos="0"/>
        </w:tabs>
        <w:ind w:left="540" w:hanging="540"/>
      </w:pPr>
      <w:rPr>
        <w:i w:val="0"/>
        <w:iCs w:val="0"/>
      </w:rPr>
    </w:lvl>
    <w:lvl w:ilvl="2">
      <w:start w:val="1"/>
      <w:numFmt w:val="decimal"/>
      <w:pStyle w:val="Nvel3-R"/>
      <w:lvlText w:val="%1.%2.%3."/>
      <w:lvlJc w:val="left"/>
      <w:pPr>
        <w:tabs>
          <w:tab w:val="num" w:pos="0"/>
        </w:tabs>
        <w:ind w:left="720" w:hanging="720"/>
      </w:pPr>
      <w:rPr>
        <w:i w:val="0"/>
        <w:iCs w:val="0"/>
      </w:rPr>
    </w:lvl>
    <w:lvl w:ilvl="3">
      <w:start w:val="1"/>
      <w:numFmt w:val="decimal"/>
      <w:lvlText w:val="%1.%2.%3.%4."/>
      <w:lvlJc w:val="left"/>
      <w:pPr>
        <w:tabs>
          <w:tab w:val="num" w:pos="0"/>
        </w:tabs>
        <w:ind w:left="720" w:hanging="720"/>
      </w:pPr>
      <w:rPr>
        <w:i w:val="0"/>
        <w:iCs w:val="0"/>
      </w:rPr>
    </w:lvl>
    <w:lvl w:ilvl="4">
      <w:start w:val="1"/>
      <w:numFmt w:val="decimal"/>
      <w:lvlText w:val="%1.%2.%3.%4.%5."/>
      <w:lvlJc w:val="left"/>
      <w:pPr>
        <w:tabs>
          <w:tab w:val="num" w:pos="0"/>
        </w:tabs>
        <w:ind w:left="1080" w:hanging="1080"/>
      </w:pPr>
      <w:rPr>
        <w:i w:val="0"/>
        <w:iCs w:val="0"/>
      </w:rPr>
    </w:lvl>
    <w:lvl w:ilvl="5">
      <w:start w:val="1"/>
      <w:numFmt w:val="decimal"/>
      <w:lvlText w:val="%1.%2.%3.%4.%5.%6."/>
      <w:lvlJc w:val="left"/>
      <w:pPr>
        <w:tabs>
          <w:tab w:val="num" w:pos="0"/>
        </w:tabs>
        <w:ind w:left="1080" w:hanging="1080"/>
      </w:pPr>
      <w:rPr>
        <w:i w:val="0"/>
        <w:iCs w:val="0"/>
      </w:rPr>
    </w:lvl>
    <w:lvl w:ilvl="6">
      <w:start w:val="1"/>
      <w:numFmt w:val="decimal"/>
      <w:lvlText w:val="%1.%2.%3.%4.%5.%6.%7."/>
      <w:lvlJc w:val="left"/>
      <w:pPr>
        <w:tabs>
          <w:tab w:val="num" w:pos="0"/>
        </w:tabs>
        <w:ind w:left="1440" w:hanging="1440"/>
      </w:pPr>
      <w:rPr>
        <w:i w:val="0"/>
        <w:iCs w:val="0"/>
      </w:rPr>
    </w:lvl>
    <w:lvl w:ilvl="7">
      <w:start w:val="1"/>
      <w:numFmt w:val="decimal"/>
      <w:lvlText w:val="%1.%2.%3.%4.%5.%6.%7.%8."/>
      <w:lvlJc w:val="left"/>
      <w:pPr>
        <w:tabs>
          <w:tab w:val="num" w:pos="0"/>
        </w:tabs>
        <w:ind w:left="1440" w:hanging="1440"/>
      </w:pPr>
      <w:rPr>
        <w:i w:val="0"/>
        <w:iCs w:val="0"/>
      </w:rPr>
    </w:lvl>
    <w:lvl w:ilvl="8">
      <w:start w:val="1"/>
      <w:numFmt w:val="decimal"/>
      <w:lvlText w:val="%1.%2.%3.%4.%5.%6.%7.%8.%9."/>
      <w:lvlJc w:val="left"/>
      <w:pPr>
        <w:tabs>
          <w:tab w:val="num" w:pos="0"/>
        </w:tabs>
        <w:ind w:left="1800" w:hanging="1800"/>
      </w:pPr>
      <w:rPr>
        <w:i w:val="0"/>
        <w:iCs w:val="0"/>
      </w:rPr>
    </w:lvl>
  </w:abstractNum>
  <w:abstractNum w:abstractNumId="11" w15:restartNumberingAfterBreak="0">
    <w:nsid w:val="56682DD3"/>
    <w:multiLevelType w:val="multilevel"/>
    <w:tmpl w:val="8996E57E"/>
    <w:lvl w:ilvl="0">
      <w:start w:val="1"/>
      <w:numFmt w:val="bullet"/>
      <w:lvlText w:val=""/>
      <w:lvlJc w:val="left"/>
      <w:pPr>
        <w:tabs>
          <w:tab w:val="num" w:pos="0"/>
        </w:tabs>
        <w:ind w:left="720" w:hanging="360"/>
      </w:pPr>
      <w:rPr>
        <w:rFonts w:ascii="Symbol" w:hAnsi="Symbol" w:cs="Symbol"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12" w15:restartNumberingAfterBreak="0">
    <w:nsid w:val="63783F71"/>
    <w:multiLevelType w:val="multilevel"/>
    <w:tmpl w:val="4CE4603E"/>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3" w15:restartNumberingAfterBreak="0">
    <w:nsid w:val="6A422501"/>
    <w:multiLevelType w:val="multilevel"/>
    <w:tmpl w:val="99B897F4"/>
    <w:lvl w:ilvl="0">
      <w:start w:val="1"/>
      <w:numFmt w:val="bullet"/>
      <w:lvlText w:val=""/>
      <w:lvlJc w:val="left"/>
      <w:pPr>
        <w:tabs>
          <w:tab w:val="num" w:pos="0"/>
        </w:tabs>
        <w:ind w:left="720" w:hanging="360"/>
      </w:pPr>
      <w:rPr>
        <w:rFonts w:ascii="Symbol" w:hAnsi="Symbol" w:cs="Symbol"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14" w15:restartNumberingAfterBreak="0">
    <w:nsid w:val="6D27516D"/>
    <w:multiLevelType w:val="multilevel"/>
    <w:tmpl w:val="2728B434"/>
    <w:lvl w:ilvl="0">
      <w:start w:val="6"/>
      <w:numFmt w:val="decimal"/>
      <w:lvlText w:val="%1."/>
      <w:lvlJc w:val="left"/>
      <w:pPr>
        <w:tabs>
          <w:tab w:val="num" w:pos="0"/>
        </w:tabs>
        <w:ind w:left="360" w:hanging="360"/>
      </w:pPr>
    </w:lvl>
    <w:lvl w:ilvl="1">
      <w:start w:val="1"/>
      <w:numFmt w:val="decimal"/>
      <w:lvlText w:val="%1.%2."/>
      <w:lvlJc w:val="left"/>
      <w:pPr>
        <w:tabs>
          <w:tab w:val="num" w:pos="0"/>
        </w:tabs>
        <w:ind w:left="360" w:hanging="360"/>
      </w:pPr>
    </w:lvl>
    <w:lvl w:ilvl="2">
      <w:start w:val="1"/>
      <w:numFmt w:val="decimal"/>
      <w:lvlText w:val="%1.%2.%3."/>
      <w:lvlJc w:val="left"/>
      <w:pPr>
        <w:tabs>
          <w:tab w:val="num" w:pos="0"/>
        </w:tabs>
        <w:ind w:left="720" w:hanging="720"/>
      </w:pPr>
    </w:lvl>
    <w:lvl w:ilvl="3">
      <w:start w:val="1"/>
      <w:numFmt w:val="decimal"/>
      <w:lvlText w:val="%1.%2.%3.%4."/>
      <w:lvlJc w:val="left"/>
      <w:pPr>
        <w:tabs>
          <w:tab w:val="num" w:pos="0"/>
        </w:tabs>
        <w:ind w:left="720" w:hanging="720"/>
      </w:pPr>
    </w:lvl>
    <w:lvl w:ilvl="4">
      <w:start w:val="1"/>
      <w:numFmt w:val="decimal"/>
      <w:lvlText w:val="%1.%2.%3.%4.%5."/>
      <w:lvlJc w:val="left"/>
      <w:pPr>
        <w:tabs>
          <w:tab w:val="num" w:pos="0"/>
        </w:tabs>
        <w:ind w:left="1080" w:hanging="1080"/>
      </w:pPr>
    </w:lvl>
    <w:lvl w:ilvl="5">
      <w:start w:val="1"/>
      <w:numFmt w:val="decimal"/>
      <w:lvlText w:val="%1.%2.%3.%4.%5.%6."/>
      <w:lvlJc w:val="left"/>
      <w:pPr>
        <w:tabs>
          <w:tab w:val="num" w:pos="0"/>
        </w:tabs>
        <w:ind w:left="1080" w:hanging="1080"/>
      </w:pPr>
    </w:lvl>
    <w:lvl w:ilvl="6">
      <w:start w:val="1"/>
      <w:numFmt w:val="decimal"/>
      <w:lvlText w:val="%1.%2.%3.%4.%5.%6.%7."/>
      <w:lvlJc w:val="left"/>
      <w:pPr>
        <w:tabs>
          <w:tab w:val="num" w:pos="0"/>
        </w:tabs>
        <w:ind w:left="1440" w:hanging="1440"/>
      </w:pPr>
    </w:lvl>
    <w:lvl w:ilvl="7">
      <w:start w:val="1"/>
      <w:numFmt w:val="decimal"/>
      <w:lvlText w:val="%1.%2.%3.%4.%5.%6.%7.%8."/>
      <w:lvlJc w:val="left"/>
      <w:pPr>
        <w:tabs>
          <w:tab w:val="num" w:pos="0"/>
        </w:tabs>
        <w:ind w:left="1440" w:hanging="1440"/>
      </w:pPr>
    </w:lvl>
    <w:lvl w:ilvl="8">
      <w:start w:val="1"/>
      <w:numFmt w:val="decimal"/>
      <w:lvlText w:val="%1.%2.%3.%4.%5.%6.%7.%8.%9."/>
      <w:lvlJc w:val="left"/>
      <w:pPr>
        <w:tabs>
          <w:tab w:val="num" w:pos="0"/>
        </w:tabs>
        <w:ind w:left="1800" w:hanging="1800"/>
      </w:pPr>
    </w:lvl>
  </w:abstractNum>
  <w:abstractNum w:abstractNumId="15" w15:restartNumberingAfterBreak="0">
    <w:nsid w:val="711F13AC"/>
    <w:multiLevelType w:val="multilevel"/>
    <w:tmpl w:val="B516A6DC"/>
    <w:lvl w:ilvl="0">
      <w:start w:val="7"/>
      <w:numFmt w:val="decimal"/>
      <w:lvlText w:val="%1."/>
      <w:lvlJc w:val="left"/>
      <w:pPr>
        <w:tabs>
          <w:tab w:val="num" w:pos="0"/>
        </w:tabs>
        <w:ind w:left="360" w:hanging="360"/>
      </w:pPr>
    </w:lvl>
    <w:lvl w:ilvl="1">
      <w:start w:val="4"/>
      <w:numFmt w:val="decimal"/>
      <w:lvlText w:val="%1.%2."/>
      <w:lvlJc w:val="left"/>
      <w:pPr>
        <w:tabs>
          <w:tab w:val="num" w:pos="0"/>
        </w:tabs>
        <w:ind w:left="360" w:hanging="360"/>
      </w:pPr>
    </w:lvl>
    <w:lvl w:ilvl="2">
      <w:start w:val="1"/>
      <w:numFmt w:val="decimal"/>
      <w:lvlText w:val="%1.%2.%3."/>
      <w:lvlJc w:val="left"/>
      <w:pPr>
        <w:tabs>
          <w:tab w:val="num" w:pos="0"/>
        </w:tabs>
        <w:ind w:left="720" w:hanging="720"/>
      </w:pPr>
    </w:lvl>
    <w:lvl w:ilvl="3">
      <w:start w:val="1"/>
      <w:numFmt w:val="decimal"/>
      <w:lvlText w:val="%1.%2.%3.%4."/>
      <w:lvlJc w:val="left"/>
      <w:pPr>
        <w:tabs>
          <w:tab w:val="num" w:pos="0"/>
        </w:tabs>
        <w:ind w:left="720" w:hanging="720"/>
      </w:pPr>
    </w:lvl>
    <w:lvl w:ilvl="4">
      <w:start w:val="1"/>
      <w:numFmt w:val="decimal"/>
      <w:lvlText w:val="%1.%2.%3.%4.%5."/>
      <w:lvlJc w:val="left"/>
      <w:pPr>
        <w:tabs>
          <w:tab w:val="num" w:pos="0"/>
        </w:tabs>
        <w:ind w:left="1080" w:hanging="1080"/>
      </w:pPr>
    </w:lvl>
    <w:lvl w:ilvl="5">
      <w:start w:val="1"/>
      <w:numFmt w:val="decimal"/>
      <w:lvlText w:val="%1.%2.%3.%4.%5.%6."/>
      <w:lvlJc w:val="left"/>
      <w:pPr>
        <w:tabs>
          <w:tab w:val="num" w:pos="0"/>
        </w:tabs>
        <w:ind w:left="1080" w:hanging="1080"/>
      </w:pPr>
    </w:lvl>
    <w:lvl w:ilvl="6">
      <w:start w:val="1"/>
      <w:numFmt w:val="decimal"/>
      <w:lvlText w:val="%1.%2.%3.%4.%5.%6.%7."/>
      <w:lvlJc w:val="left"/>
      <w:pPr>
        <w:tabs>
          <w:tab w:val="num" w:pos="0"/>
        </w:tabs>
        <w:ind w:left="1440" w:hanging="1440"/>
      </w:pPr>
    </w:lvl>
    <w:lvl w:ilvl="7">
      <w:start w:val="1"/>
      <w:numFmt w:val="decimal"/>
      <w:lvlText w:val="%1.%2.%3.%4.%5.%6.%7.%8."/>
      <w:lvlJc w:val="left"/>
      <w:pPr>
        <w:tabs>
          <w:tab w:val="num" w:pos="0"/>
        </w:tabs>
        <w:ind w:left="1440" w:hanging="1440"/>
      </w:pPr>
    </w:lvl>
    <w:lvl w:ilvl="8">
      <w:start w:val="1"/>
      <w:numFmt w:val="decimal"/>
      <w:lvlText w:val="%1.%2.%3.%4.%5.%6.%7.%8.%9."/>
      <w:lvlJc w:val="left"/>
      <w:pPr>
        <w:tabs>
          <w:tab w:val="num" w:pos="0"/>
        </w:tabs>
        <w:ind w:left="1800" w:hanging="1800"/>
      </w:pPr>
    </w:lvl>
  </w:abstractNum>
  <w:abstractNum w:abstractNumId="16" w15:restartNumberingAfterBreak="0">
    <w:nsid w:val="78E23A83"/>
    <w:multiLevelType w:val="multilevel"/>
    <w:tmpl w:val="E7D0974A"/>
    <w:lvl w:ilvl="0">
      <w:start w:val="1"/>
      <w:numFmt w:val="decimal"/>
      <w:pStyle w:val="Nivel1"/>
      <w:lvlText w:val="%1."/>
      <w:lvlJc w:val="left"/>
      <w:pPr>
        <w:tabs>
          <w:tab w:val="num" w:pos="0"/>
        </w:tabs>
        <w:ind w:left="720" w:hanging="360"/>
      </w:pPr>
      <w:rPr>
        <w:u w:val="none"/>
      </w:rPr>
    </w:lvl>
    <w:lvl w:ilvl="1">
      <w:start w:val="1"/>
      <w:numFmt w:val="lowerLetter"/>
      <w:lvlText w:val="%2."/>
      <w:lvlJc w:val="left"/>
      <w:pPr>
        <w:tabs>
          <w:tab w:val="num" w:pos="0"/>
        </w:tabs>
        <w:ind w:left="1440" w:hanging="360"/>
      </w:pPr>
      <w:rPr>
        <w:u w:val="none"/>
      </w:rPr>
    </w:lvl>
    <w:lvl w:ilvl="2">
      <w:start w:val="1"/>
      <w:numFmt w:val="lowerRoman"/>
      <w:lvlText w:val="%3."/>
      <w:lvlJc w:val="right"/>
      <w:pPr>
        <w:tabs>
          <w:tab w:val="num" w:pos="0"/>
        </w:tabs>
        <w:ind w:left="2160" w:hanging="360"/>
      </w:pPr>
      <w:rPr>
        <w:u w:val="none"/>
      </w:rPr>
    </w:lvl>
    <w:lvl w:ilvl="3">
      <w:start w:val="1"/>
      <w:numFmt w:val="decimal"/>
      <w:lvlText w:val="%4."/>
      <w:lvlJc w:val="left"/>
      <w:pPr>
        <w:tabs>
          <w:tab w:val="num" w:pos="0"/>
        </w:tabs>
        <w:ind w:left="2880" w:hanging="360"/>
      </w:pPr>
      <w:rPr>
        <w:u w:val="none"/>
      </w:rPr>
    </w:lvl>
    <w:lvl w:ilvl="4">
      <w:start w:val="1"/>
      <w:numFmt w:val="lowerLetter"/>
      <w:lvlText w:val="%5."/>
      <w:lvlJc w:val="left"/>
      <w:pPr>
        <w:tabs>
          <w:tab w:val="num" w:pos="0"/>
        </w:tabs>
        <w:ind w:left="3600" w:hanging="360"/>
      </w:pPr>
      <w:rPr>
        <w:u w:val="none"/>
      </w:rPr>
    </w:lvl>
    <w:lvl w:ilvl="5">
      <w:start w:val="1"/>
      <w:numFmt w:val="lowerRoman"/>
      <w:lvlText w:val="%6."/>
      <w:lvlJc w:val="right"/>
      <w:pPr>
        <w:tabs>
          <w:tab w:val="num" w:pos="0"/>
        </w:tabs>
        <w:ind w:left="4320" w:hanging="360"/>
      </w:pPr>
      <w:rPr>
        <w:u w:val="none"/>
      </w:rPr>
    </w:lvl>
    <w:lvl w:ilvl="6">
      <w:start w:val="1"/>
      <w:numFmt w:val="decimal"/>
      <w:lvlText w:val="%7."/>
      <w:lvlJc w:val="left"/>
      <w:pPr>
        <w:tabs>
          <w:tab w:val="num" w:pos="0"/>
        </w:tabs>
        <w:ind w:left="5040" w:hanging="360"/>
      </w:pPr>
      <w:rPr>
        <w:u w:val="none"/>
      </w:rPr>
    </w:lvl>
    <w:lvl w:ilvl="7">
      <w:start w:val="1"/>
      <w:numFmt w:val="lowerLetter"/>
      <w:lvlText w:val="%8."/>
      <w:lvlJc w:val="left"/>
      <w:pPr>
        <w:tabs>
          <w:tab w:val="num" w:pos="0"/>
        </w:tabs>
        <w:ind w:left="5760" w:hanging="360"/>
      </w:pPr>
      <w:rPr>
        <w:u w:val="none"/>
      </w:rPr>
    </w:lvl>
    <w:lvl w:ilvl="8">
      <w:start w:val="1"/>
      <w:numFmt w:val="lowerRoman"/>
      <w:lvlText w:val="%9."/>
      <w:lvlJc w:val="right"/>
      <w:pPr>
        <w:tabs>
          <w:tab w:val="num" w:pos="0"/>
        </w:tabs>
        <w:ind w:left="6480" w:hanging="360"/>
      </w:pPr>
      <w:rPr>
        <w:u w:val="none"/>
      </w:rPr>
    </w:lvl>
  </w:abstractNum>
  <w:num w:numId="1" w16cid:durableId="1836066040">
    <w:abstractNumId w:val="16"/>
  </w:num>
  <w:num w:numId="2" w16cid:durableId="499660434">
    <w:abstractNumId w:val="5"/>
  </w:num>
  <w:num w:numId="3" w16cid:durableId="551774480">
    <w:abstractNumId w:val="1"/>
  </w:num>
  <w:num w:numId="4" w16cid:durableId="1265378977">
    <w:abstractNumId w:val="4"/>
  </w:num>
  <w:num w:numId="5" w16cid:durableId="888957903">
    <w:abstractNumId w:val="10"/>
  </w:num>
  <w:num w:numId="6" w16cid:durableId="1801607873">
    <w:abstractNumId w:val="9"/>
  </w:num>
  <w:num w:numId="7" w16cid:durableId="1076513663">
    <w:abstractNumId w:val="13"/>
  </w:num>
  <w:num w:numId="8" w16cid:durableId="1894854784">
    <w:abstractNumId w:val="8"/>
  </w:num>
  <w:num w:numId="9" w16cid:durableId="1934320317">
    <w:abstractNumId w:val="11"/>
  </w:num>
  <w:num w:numId="10" w16cid:durableId="1426222849">
    <w:abstractNumId w:val="7"/>
  </w:num>
  <w:num w:numId="11" w16cid:durableId="841046434">
    <w:abstractNumId w:val="3"/>
  </w:num>
  <w:num w:numId="12" w16cid:durableId="777682762">
    <w:abstractNumId w:val="12"/>
  </w:num>
  <w:num w:numId="13" w16cid:durableId="1557856420">
    <w:abstractNumId w:val="6"/>
  </w:num>
  <w:num w:numId="14" w16cid:durableId="134370590">
    <w:abstractNumId w:val="15"/>
  </w:num>
  <w:num w:numId="15" w16cid:durableId="1509518132">
    <w:abstractNumId w:val="0"/>
  </w:num>
  <w:num w:numId="16" w16cid:durableId="1500269725">
    <w:abstractNumId w:val="14"/>
  </w:num>
  <w:num w:numId="17" w16cid:durableId="201387539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embedTrueTypeFonts/>
  <w:defaultTabStop w:val="720"/>
  <w:autoHyphenation/>
  <w:hyphenationZone w:val="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168B5"/>
    <w:rsid w:val="00070D97"/>
    <w:rsid w:val="000E091A"/>
    <w:rsid w:val="00123C8D"/>
    <w:rsid w:val="00175589"/>
    <w:rsid w:val="0018366E"/>
    <w:rsid w:val="00194B19"/>
    <w:rsid w:val="001D6A40"/>
    <w:rsid w:val="001E073D"/>
    <w:rsid w:val="00201E81"/>
    <w:rsid w:val="00205B3C"/>
    <w:rsid w:val="0022072B"/>
    <w:rsid w:val="002D62F8"/>
    <w:rsid w:val="002E6A28"/>
    <w:rsid w:val="002F21CA"/>
    <w:rsid w:val="00325E85"/>
    <w:rsid w:val="003D1B1C"/>
    <w:rsid w:val="00411674"/>
    <w:rsid w:val="00413F83"/>
    <w:rsid w:val="004212A3"/>
    <w:rsid w:val="00427698"/>
    <w:rsid w:val="00456E35"/>
    <w:rsid w:val="00465684"/>
    <w:rsid w:val="0048728A"/>
    <w:rsid w:val="00490A58"/>
    <w:rsid w:val="004A21B4"/>
    <w:rsid w:val="004C2266"/>
    <w:rsid w:val="004D238A"/>
    <w:rsid w:val="004E081F"/>
    <w:rsid w:val="00541C2B"/>
    <w:rsid w:val="00556B4A"/>
    <w:rsid w:val="005708EA"/>
    <w:rsid w:val="00570921"/>
    <w:rsid w:val="005775EA"/>
    <w:rsid w:val="00580C7E"/>
    <w:rsid w:val="00587191"/>
    <w:rsid w:val="005D42C9"/>
    <w:rsid w:val="006172DD"/>
    <w:rsid w:val="00660F0A"/>
    <w:rsid w:val="00675F07"/>
    <w:rsid w:val="006A47DF"/>
    <w:rsid w:val="006A4C1F"/>
    <w:rsid w:val="006A5E12"/>
    <w:rsid w:val="006E31E6"/>
    <w:rsid w:val="006F1647"/>
    <w:rsid w:val="00701B59"/>
    <w:rsid w:val="00703585"/>
    <w:rsid w:val="007627DA"/>
    <w:rsid w:val="007766D9"/>
    <w:rsid w:val="00784E83"/>
    <w:rsid w:val="007D2C4F"/>
    <w:rsid w:val="007D5583"/>
    <w:rsid w:val="008437FE"/>
    <w:rsid w:val="00844E77"/>
    <w:rsid w:val="00845310"/>
    <w:rsid w:val="00861979"/>
    <w:rsid w:val="00895A88"/>
    <w:rsid w:val="008B1742"/>
    <w:rsid w:val="008B3A95"/>
    <w:rsid w:val="008D31E2"/>
    <w:rsid w:val="00935A3A"/>
    <w:rsid w:val="00950EC5"/>
    <w:rsid w:val="009524D3"/>
    <w:rsid w:val="00980AEB"/>
    <w:rsid w:val="00982F40"/>
    <w:rsid w:val="009B2C49"/>
    <w:rsid w:val="009B31C9"/>
    <w:rsid w:val="009B395C"/>
    <w:rsid w:val="009C1B4A"/>
    <w:rsid w:val="009F3EAE"/>
    <w:rsid w:val="00A00E69"/>
    <w:rsid w:val="00A0450A"/>
    <w:rsid w:val="00A05E95"/>
    <w:rsid w:val="00A22FD1"/>
    <w:rsid w:val="00A442C0"/>
    <w:rsid w:val="00A84CAD"/>
    <w:rsid w:val="00AA7167"/>
    <w:rsid w:val="00AB4FA3"/>
    <w:rsid w:val="00B000AF"/>
    <w:rsid w:val="00B03E1A"/>
    <w:rsid w:val="00B168B5"/>
    <w:rsid w:val="00B30A81"/>
    <w:rsid w:val="00B505C1"/>
    <w:rsid w:val="00B5560C"/>
    <w:rsid w:val="00B6367A"/>
    <w:rsid w:val="00B72821"/>
    <w:rsid w:val="00BF7C5B"/>
    <w:rsid w:val="00C01692"/>
    <w:rsid w:val="00C25945"/>
    <w:rsid w:val="00C41D31"/>
    <w:rsid w:val="00C455BA"/>
    <w:rsid w:val="00CB1232"/>
    <w:rsid w:val="00D262D6"/>
    <w:rsid w:val="00D532CD"/>
    <w:rsid w:val="00D772AF"/>
    <w:rsid w:val="00D774BF"/>
    <w:rsid w:val="00D91D69"/>
    <w:rsid w:val="00DA07F5"/>
    <w:rsid w:val="00DF24DD"/>
    <w:rsid w:val="00E00D0F"/>
    <w:rsid w:val="00E02768"/>
    <w:rsid w:val="00E057A4"/>
    <w:rsid w:val="00E25166"/>
    <w:rsid w:val="00E36BC2"/>
    <w:rsid w:val="00E52CAB"/>
    <w:rsid w:val="00E54D87"/>
    <w:rsid w:val="00E65FD7"/>
    <w:rsid w:val="00E93228"/>
    <w:rsid w:val="00EA5F2B"/>
    <w:rsid w:val="00EB4915"/>
    <w:rsid w:val="00EE1228"/>
    <w:rsid w:val="00EE152E"/>
    <w:rsid w:val="00EF7D8B"/>
    <w:rsid w:val="00F248AA"/>
    <w:rsid w:val="00F62511"/>
    <w:rsid w:val="00F72FF5"/>
    <w:rsid w:val="00F92C74"/>
    <w:rsid w:val="00F94237"/>
    <w:rsid w:val="00FE7D39"/>
  </w:rsids>
  <m:mathPr>
    <m:mathFont m:val="Cambria Math"/>
    <m:brkBin m:val="before"/>
    <m:brkBinSub m:val="--"/>
    <m:smallFrac m:val="0"/>
    <m:dispDef/>
    <m:lMargin m:val="0"/>
    <m:rMargin m:val="0"/>
    <m:defJc m:val="centerGroup"/>
    <m:wrapIndent m:val="1440"/>
    <m:intLim m:val="subSup"/>
    <m:naryLim m:val="undOvr"/>
  </m:mathPr>
  <w:themeFontLang w:val="pt-BR"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816D33E"/>
  <w15:docId w15:val="{0B03A061-29D0-432C-A9DE-59B71E7FBF7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Arial" w:hAnsi="Arial" w:cs="Arial"/>
        <w:lang w:val="pt-BR" w:eastAsia="pt-BR" w:bidi="ar-SA"/>
      </w:rPr>
    </w:rPrDefault>
    <w:pPrDefault>
      <w:pPr>
        <w:suppressAutoHyphens/>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40846"/>
    <w:rPr>
      <w:rFonts w:cs="Tahoma"/>
      <w:szCs w:val="24"/>
    </w:rPr>
  </w:style>
  <w:style w:type="paragraph" w:styleId="Ttulo1">
    <w:name w:val="heading 1"/>
    <w:basedOn w:val="Normal"/>
    <w:next w:val="Normal"/>
    <w:link w:val="Ttulo1Char"/>
    <w:uiPriority w:val="9"/>
    <w:qFormat/>
    <w:rsid w:val="00DE7070"/>
    <w:pPr>
      <w:keepNext/>
      <w:keepLines/>
      <w:spacing w:before="240"/>
      <w:outlineLvl w:val="0"/>
    </w:pPr>
    <w:rPr>
      <w:rFonts w:asciiTheme="majorHAnsi" w:eastAsiaTheme="majorEastAsia" w:hAnsiTheme="majorHAnsi" w:cstheme="majorBidi"/>
      <w:color w:val="365F91" w:themeColor="accent1" w:themeShade="BF"/>
      <w:sz w:val="32"/>
      <w:szCs w:val="32"/>
    </w:rPr>
  </w:style>
  <w:style w:type="paragraph" w:styleId="Ttulo2">
    <w:name w:val="heading 2"/>
    <w:basedOn w:val="Normal"/>
    <w:next w:val="Normal"/>
    <w:link w:val="Ttulo2Char"/>
    <w:uiPriority w:val="9"/>
    <w:semiHidden/>
    <w:unhideWhenUsed/>
    <w:qFormat/>
    <w:rsid w:val="004B460A"/>
    <w:pPr>
      <w:keepNext/>
      <w:tabs>
        <w:tab w:val="left" w:pos="1701"/>
      </w:tabs>
      <w:ind w:right="-1"/>
      <w:jc w:val="center"/>
      <w:outlineLvl w:val="1"/>
    </w:pPr>
    <w:rPr>
      <w:rFonts w:ascii="Times New Roman" w:hAnsi="Times New Roman" w:cs="Times New Roman"/>
      <w:b/>
      <w:color w:val="000000"/>
      <w:szCs w:val="20"/>
    </w:rPr>
  </w:style>
  <w:style w:type="paragraph" w:styleId="Ttulo3">
    <w:name w:val="heading 3"/>
    <w:basedOn w:val="Normal"/>
    <w:next w:val="Normal"/>
    <w:link w:val="Ttulo3Char"/>
    <w:uiPriority w:val="9"/>
    <w:semiHidden/>
    <w:unhideWhenUsed/>
    <w:qFormat/>
    <w:pPr>
      <w:keepNext/>
      <w:keepLines/>
      <w:spacing w:before="280" w:after="80"/>
      <w:outlineLvl w:val="2"/>
    </w:pPr>
    <w:rPr>
      <w:b/>
      <w:sz w:val="28"/>
      <w:szCs w:val="28"/>
    </w:rPr>
  </w:style>
  <w:style w:type="paragraph" w:styleId="Ttulo4">
    <w:name w:val="heading 4"/>
    <w:basedOn w:val="Normal"/>
    <w:next w:val="Normal"/>
    <w:link w:val="Ttulo4Char"/>
    <w:uiPriority w:val="9"/>
    <w:semiHidden/>
    <w:unhideWhenUsed/>
    <w:qFormat/>
    <w:pPr>
      <w:keepNext/>
      <w:keepLines/>
      <w:spacing w:before="240" w:after="40"/>
      <w:outlineLvl w:val="3"/>
    </w:pPr>
    <w:rPr>
      <w:b/>
      <w:sz w:val="24"/>
    </w:rPr>
  </w:style>
  <w:style w:type="paragraph" w:styleId="Ttulo5">
    <w:name w:val="heading 5"/>
    <w:basedOn w:val="Normal"/>
    <w:next w:val="Normal"/>
    <w:link w:val="Ttulo5Char"/>
    <w:uiPriority w:val="9"/>
    <w:semiHidden/>
    <w:unhideWhenUsed/>
    <w:qFormat/>
    <w:pPr>
      <w:keepNext/>
      <w:keepLines/>
      <w:spacing w:before="220" w:after="40"/>
      <w:outlineLvl w:val="4"/>
    </w:pPr>
    <w:rPr>
      <w:b/>
      <w:sz w:val="22"/>
      <w:szCs w:val="22"/>
    </w:rPr>
  </w:style>
  <w:style w:type="paragraph" w:styleId="Ttulo6">
    <w:name w:val="heading 6"/>
    <w:basedOn w:val="Normal"/>
    <w:next w:val="Normal"/>
    <w:link w:val="Ttulo6Char"/>
    <w:uiPriority w:val="9"/>
    <w:semiHidden/>
    <w:unhideWhenUsed/>
    <w:qFormat/>
    <w:pPr>
      <w:keepNext/>
      <w:keepLines/>
      <w:spacing w:before="200" w:after="40"/>
      <w:outlineLvl w:val="5"/>
    </w:pPr>
    <w:rPr>
      <w:b/>
      <w:szCs w:val="20"/>
    </w:rPr>
  </w:style>
  <w:style w:type="paragraph" w:styleId="Ttulo7">
    <w:name w:val="heading 7"/>
    <w:basedOn w:val="Normal"/>
    <w:next w:val="Normal"/>
    <w:link w:val="Ttulo7Char"/>
    <w:uiPriority w:val="9"/>
    <w:semiHidden/>
    <w:unhideWhenUsed/>
    <w:qFormat/>
    <w:rsid w:val="000A25F7"/>
    <w:pPr>
      <w:keepNext/>
      <w:keepLines/>
      <w:spacing w:before="40" w:line="278" w:lineRule="auto"/>
      <w:outlineLvl w:val="6"/>
    </w:pPr>
    <w:rPr>
      <w:rFonts w:ascii="Aptos" w:eastAsia="Yu Gothic Light" w:hAnsi="Aptos" w:cs="Times New Roman"/>
      <w:color w:val="595959"/>
      <w:kern w:val="2"/>
      <w:sz w:val="24"/>
      <w:lang w:eastAsia="ja-JP"/>
    </w:rPr>
  </w:style>
  <w:style w:type="paragraph" w:styleId="Ttulo8">
    <w:name w:val="heading 8"/>
    <w:basedOn w:val="Normal"/>
    <w:next w:val="Normal"/>
    <w:link w:val="Ttulo8Char"/>
    <w:uiPriority w:val="9"/>
    <w:semiHidden/>
    <w:unhideWhenUsed/>
    <w:qFormat/>
    <w:rsid w:val="000A25F7"/>
    <w:pPr>
      <w:keepNext/>
      <w:keepLines/>
      <w:spacing w:line="278" w:lineRule="auto"/>
      <w:outlineLvl w:val="7"/>
    </w:pPr>
    <w:rPr>
      <w:rFonts w:ascii="Aptos" w:eastAsia="Yu Gothic Light" w:hAnsi="Aptos" w:cs="Times New Roman"/>
      <w:i/>
      <w:iCs/>
      <w:color w:val="272727"/>
      <w:kern w:val="2"/>
      <w:sz w:val="24"/>
      <w:lang w:eastAsia="ja-JP"/>
    </w:rPr>
  </w:style>
  <w:style w:type="paragraph" w:styleId="Ttulo9">
    <w:name w:val="heading 9"/>
    <w:basedOn w:val="Normal"/>
    <w:next w:val="Normal"/>
    <w:link w:val="Ttulo9Char"/>
    <w:uiPriority w:val="9"/>
    <w:semiHidden/>
    <w:unhideWhenUsed/>
    <w:qFormat/>
    <w:rsid w:val="000A25F7"/>
    <w:pPr>
      <w:keepNext/>
      <w:keepLines/>
      <w:spacing w:line="278" w:lineRule="auto"/>
      <w:outlineLvl w:val="8"/>
    </w:pPr>
    <w:rPr>
      <w:rFonts w:ascii="Aptos" w:eastAsia="Yu Gothic Light" w:hAnsi="Aptos" w:cs="Times New Roman"/>
      <w:color w:val="272727"/>
      <w:kern w:val="2"/>
      <w:sz w:val="24"/>
      <w:lang w:eastAsia="ja-JP"/>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extodebaloChar">
    <w:name w:val="Texto de balão Char"/>
    <w:link w:val="Textodebalo"/>
    <w:uiPriority w:val="99"/>
    <w:qFormat/>
    <w:rsid w:val="003A73C1"/>
    <w:rPr>
      <w:rFonts w:ascii="Tahoma" w:hAnsi="Tahoma" w:cs="Tahoma"/>
      <w:sz w:val="16"/>
      <w:szCs w:val="16"/>
    </w:rPr>
  </w:style>
  <w:style w:type="character" w:customStyle="1" w:styleId="Ttulo2Char">
    <w:name w:val="Título 2 Char"/>
    <w:link w:val="Ttulo2"/>
    <w:uiPriority w:val="9"/>
    <w:qFormat/>
    <w:rsid w:val="004B460A"/>
    <w:rPr>
      <w:b/>
      <w:color w:val="000000"/>
      <w:sz w:val="24"/>
    </w:rPr>
  </w:style>
  <w:style w:type="character" w:customStyle="1" w:styleId="normalchar1">
    <w:name w:val="normal__char1"/>
    <w:qFormat/>
    <w:rsid w:val="008D51CC"/>
    <w:rPr>
      <w:rFonts w:ascii="Arial" w:hAnsi="Arial" w:cs="Arial"/>
      <w:strike w:val="0"/>
      <w:dstrike w:val="0"/>
      <w:sz w:val="24"/>
      <w:szCs w:val="24"/>
      <w:u w:val="none"/>
      <w:effect w:val="none"/>
    </w:rPr>
  </w:style>
  <w:style w:type="character" w:customStyle="1" w:styleId="apple-style-span">
    <w:name w:val="apple-style-span"/>
    <w:basedOn w:val="Fontepargpadro"/>
    <w:qFormat/>
    <w:rsid w:val="00260802"/>
  </w:style>
  <w:style w:type="character" w:styleId="Hyperlink">
    <w:name w:val="Hyperlink"/>
    <w:uiPriority w:val="99"/>
    <w:rsid w:val="00BF1A7F"/>
    <w:rPr>
      <w:color w:val="000080"/>
      <w:u w:val="single"/>
    </w:rPr>
  </w:style>
  <w:style w:type="character" w:customStyle="1" w:styleId="CitaoChar">
    <w:name w:val="Citação Char"/>
    <w:link w:val="Citao"/>
    <w:uiPriority w:val="29"/>
    <w:qFormat/>
    <w:rsid w:val="00C322F1"/>
    <w:rPr>
      <w:rFonts w:ascii="Ecofont_Spranq_eco_Sans" w:eastAsia="Calibri" w:hAnsi="Ecofont_Spranq_eco_Sans" w:cs="Tahoma"/>
      <w:i/>
      <w:iCs/>
      <w:color w:val="000000"/>
      <w:szCs w:val="24"/>
      <w:shd w:val="clear" w:color="auto" w:fill="FFFFCC"/>
      <w:lang w:eastAsia="en-US"/>
    </w:rPr>
  </w:style>
  <w:style w:type="character" w:customStyle="1" w:styleId="citao2Char">
    <w:name w:val="citação 2 Char"/>
    <w:basedOn w:val="CitaoChar"/>
    <w:link w:val="citao2"/>
    <w:qFormat/>
    <w:rsid w:val="000A23DA"/>
    <w:rPr>
      <w:rFonts w:ascii="Ecofont_Spranq_eco_Sans" w:eastAsia="Calibri" w:hAnsi="Ecofont_Spranq_eco_Sans" w:cs="Tahoma"/>
      <w:i/>
      <w:iCs/>
      <w:color w:val="000000"/>
      <w:szCs w:val="24"/>
      <w:shd w:val="clear" w:color="auto" w:fill="FFFFCC"/>
      <w:lang w:eastAsia="en-US"/>
    </w:rPr>
  </w:style>
  <w:style w:type="character" w:customStyle="1" w:styleId="GradeColorida-nfase1Char">
    <w:name w:val="Grade Colorida - Ênfase 1 Char"/>
    <w:link w:val="GradeColorida-nfase11"/>
    <w:uiPriority w:val="29"/>
    <w:qFormat/>
    <w:rsid w:val="00821B3A"/>
    <w:rPr>
      <w:rFonts w:ascii="Ecofont_Spranq_eco_Sans" w:eastAsia="Calibri" w:hAnsi="Ecofont_Spranq_eco_Sans"/>
      <w:i/>
      <w:iCs/>
      <w:color w:val="000000"/>
      <w:szCs w:val="24"/>
      <w:shd w:val="clear" w:color="auto" w:fill="FFFFCC"/>
      <w:lang w:val="x-none" w:eastAsia="en-US"/>
    </w:rPr>
  </w:style>
  <w:style w:type="character" w:customStyle="1" w:styleId="CabealhoChar">
    <w:name w:val="Cabeçalho Char"/>
    <w:basedOn w:val="Fontepargpadro"/>
    <w:link w:val="Cabealho"/>
    <w:uiPriority w:val="99"/>
    <w:qFormat/>
    <w:rsid w:val="00A3644B"/>
    <w:rPr>
      <w:rFonts w:ascii="Ecofont_Spranq_eco_Sans" w:hAnsi="Ecofont_Spranq_eco_Sans" w:cs="Tahoma"/>
      <w:sz w:val="24"/>
      <w:szCs w:val="24"/>
    </w:rPr>
  </w:style>
  <w:style w:type="character" w:customStyle="1" w:styleId="RodapChar">
    <w:name w:val="Rodapé Char"/>
    <w:basedOn w:val="Fontepargpadro"/>
    <w:link w:val="Rodap"/>
    <w:uiPriority w:val="99"/>
    <w:qFormat/>
    <w:rsid w:val="00A3644B"/>
    <w:rPr>
      <w:rFonts w:ascii="Ecofont_Spranq_eco_Sans" w:hAnsi="Ecofont_Spranq_eco_Sans" w:cs="Tahoma"/>
      <w:sz w:val="24"/>
      <w:szCs w:val="24"/>
    </w:rPr>
  </w:style>
  <w:style w:type="character" w:customStyle="1" w:styleId="Ttulo1Char">
    <w:name w:val="Título 1 Char"/>
    <w:basedOn w:val="Fontepargpadro"/>
    <w:link w:val="Ttulo1"/>
    <w:uiPriority w:val="9"/>
    <w:qFormat/>
    <w:rsid w:val="00DE7070"/>
    <w:rPr>
      <w:rFonts w:asciiTheme="majorHAnsi" w:eastAsiaTheme="majorEastAsia" w:hAnsiTheme="majorHAnsi" w:cstheme="majorBidi"/>
      <w:color w:val="365F91" w:themeColor="accent1" w:themeShade="BF"/>
      <w:sz w:val="32"/>
      <w:szCs w:val="32"/>
    </w:rPr>
  </w:style>
  <w:style w:type="character" w:customStyle="1" w:styleId="Nivel1Char">
    <w:name w:val="Nivel1 Char"/>
    <w:basedOn w:val="Ttulo1Char"/>
    <w:link w:val="Nivel1"/>
    <w:qFormat/>
    <w:rsid w:val="00DE7070"/>
    <w:rPr>
      <w:rFonts w:asciiTheme="majorHAnsi" w:eastAsiaTheme="majorEastAsia" w:hAnsiTheme="majorHAnsi" w:cstheme="majorBidi"/>
      <w:b/>
      <w:color w:val="365F91" w:themeColor="accent1" w:themeShade="BF"/>
      <w:sz w:val="32"/>
      <w:szCs w:val="32"/>
    </w:rPr>
  </w:style>
  <w:style w:type="character" w:styleId="Refdecomentrio">
    <w:name w:val="annotation reference"/>
    <w:basedOn w:val="Fontepargpadro"/>
    <w:uiPriority w:val="99"/>
    <w:unhideWhenUsed/>
    <w:qFormat/>
    <w:rsid w:val="00453B1D"/>
    <w:rPr>
      <w:sz w:val="18"/>
      <w:szCs w:val="18"/>
    </w:rPr>
  </w:style>
  <w:style w:type="character" w:customStyle="1" w:styleId="TextodecomentrioChar">
    <w:name w:val="Texto de comentário Char"/>
    <w:basedOn w:val="Fontepargpadro"/>
    <w:link w:val="Textodecomentrio"/>
    <w:uiPriority w:val="99"/>
    <w:qFormat/>
    <w:rsid w:val="00453B1D"/>
    <w:rPr>
      <w:rFonts w:ascii="Arial" w:hAnsi="Arial" w:cs="Tahoma"/>
      <w:sz w:val="24"/>
      <w:szCs w:val="24"/>
    </w:rPr>
  </w:style>
  <w:style w:type="character" w:customStyle="1" w:styleId="AssuntodocomentrioChar">
    <w:name w:val="Assunto do comentário Char"/>
    <w:basedOn w:val="TextodecomentrioChar"/>
    <w:link w:val="Assuntodocomentrio"/>
    <w:uiPriority w:val="99"/>
    <w:semiHidden/>
    <w:qFormat/>
    <w:rsid w:val="005E4CDC"/>
    <w:rPr>
      <w:rFonts w:ascii="Arial" w:hAnsi="Arial" w:cs="Tahoma"/>
      <w:b/>
      <w:bCs/>
      <w:sz w:val="24"/>
      <w:szCs w:val="24"/>
    </w:rPr>
  </w:style>
  <w:style w:type="character" w:customStyle="1" w:styleId="Nivel01Char">
    <w:name w:val="Nivel 01 Char"/>
    <w:basedOn w:val="Fontepargpadro"/>
    <w:link w:val="Nivel01"/>
    <w:qFormat/>
    <w:rsid w:val="00563CBA"/>
    <w:rPr>
      <w:rFonts w:ascii="Ecofont_Spranq_eco_Sans" w:eastAsiaTheme="majorEastAsia" w:hAnsi="Ecofont_Spranq_eco_Sans"/>
      <w:b/>
      <w:bCs/>
      <w:color w:val="000000"/>
    </w:rPr>
  </w:style>
  <w:style w:type="character" w:customStyle="1" w:styleId="Nivel01Char0">
    <w:name w:val="Nivel_01 Char"/>
    <w:basedOn w:val="Ttulo1Char"/>
    <w:link w:val="Nivel010"/>
    <w:qFormat/>
    <w:rsid w:val="00D37DC8"/>
    <w:rPr>
      <w:rFonts w:ascii="Ecofont_Spranq_eco_Sans" w:eastAsiaTheme="majorEastAsia" w:hAnsi="Ecofont_Spranq_eco_Sans" w:cstheme="majorBidi"/>
      <w:b/>
      <w:bCs/>
      <w:color w:val="365F91" w:themeColor="accent1" w:themeShade="BF"/>
      <w:sz w:val="32"/>
      <w:szCs w:val="32"/>
    </w:rPr>
  </w:style>
  <w:style w:type="character" w:styleId="Forte">
    <w:name w:val="Strong"/>
    <w:basedOn w:val="Fontepargpadro"/>
    <w:uiPriority w:val="22"/>
    <w:qFormat/>
    <w:rsid w:val="00520BCD"/>
    <w:rPr>
      <w:b/>
      <w:bCs/>
    </w:rPr>
  </w:style>
  <w:style w:type="character" w:styleId="nfase">
    <w:name w:val="Emphasis"/>
    <w:basedOn w:val="Fontepargpadro"/>
    <w:uiPriority w:val="20"/>
    <w:qFormat/>
    <w:rsid w:val="00520BCD"/>
    <w:rPr>
      <w:i/>
      <w:iCs/>
    </w:rPr>
  </w:style>
  <w:style w:type="character" w:customStyle="1" w:styleId="Nivel2Char">
    <w:name w:val="Nivel 2 Char"/>
    <w:basedOn w:val="Fontepargpadro"/>
    <w:link w:val="Nivel2"/>
    <w:qFormat/>
    <w:rsid w:val="00210B85"/>
    <w:rPr>
      <w:rFonts w:ascii="Ecofont_Spranq_eco_Sans" w:eastAsia="Arial Unicode MS" w:hAnsi="Ecofont_Spranq_eco_Sans"/>
    </w:rPr>
  </w:style>
  <w:style w:type="character" w:customStyle="1" w:styleId="QuoteChar">
    <w:name w:val="Quote Char"/>
    <w:link w:val="Citao1"/>
    <w:qFormat/>
    <w:rsid w:val="0039126B"/>
    <w:rPr>
      <w:rFonts w:ascii="Ecofont_Spranq_eco_Sans" w:hAnsi="Ecofont_Spranq_eco_Sans" w:cs="Ecofont_Spranq_eco_Sans"/>
      <w:i/>
      <w:iCs/>
      <w:color w:val="000000"/>
      <w:sz w:val="24"/>
      <w:szCs w:val="24"/>
      <w:shd w:val="clear" w:color="auto" w:fill="FFFFCC"/>
      <w:lang w:eastAsia="en-US"/>
    </w:rPr>
  </w:style>
  <w:style w:type="character" w:customStyle="1" w:styleId="apple-converted-space">
    <w:name w:val="apple-converted-space"/>
    <w:basedOn w:val="Fontepargpadro"/>
    <w:qFormat/>
    <w:rsid w:val="00F108DB"/>
  </w:style>
  <w:style w:type="character" w:customStyle="1" w:styleId="normaltextrun">
    <w:name w:val="normaltextrun"/>
    <w:basedOn w:val="Fontepargpadro"/>
    <w:qFormat/>
    <w:rsid w:val="00CC5A20"/>
  </w:style>
  <w:style w:type="character" w:customStyle="1" w:styleId="eop">
    <w:name w:val="eop"/>
    <w:basedOn w:val="Fontepargpadro"/>
    <w:qFormat/>
    <w:rsid w:val="00CC5A20"/>
  </w:style>
  <w:style w:type="character" w:styleId="MenoPendente">
    <w:name w:val="Unresolved Mention"/>
    <w:basedOn w:val="Fontepargpadro"/>
    <w:uiPriority w:val="99"/>
    <w:semiHidden/>
    <w:unhideWhenUsed/>
    <w:qFormat/>
    <w:rsid w:val="00081BAA"/>
    <w:rPr>
      <w:color w:val="605E5C"/>
      <w:shd w:val="clear" w:color="auto" w:fill="E1DFDD"/>
    </w:rPr>
  </w:style>
  <w:style w:type="character" w:customStyle="1" w:styleId="CorpodetextoChar">
    <w:name w:val="Corpo de texto Char"/>
    <w:basedOn w:val="Fontepargpadro"/>
    <w:link w:val="Corpodetexto"/>
    <w:uiPriority w:val="99"/>
    <w:semiHidden/>
    <w:qFormat/>
    <w:rsid w:val="00515AD3"/>
    <w:rPr>
      <w:rFonts w:ascii="Times New Roman" w:eastAsia="Times New Roman" w:hAnsi="Times New Roman" w:cs="Times New Roman"/>
      <w:sz w:val="24"/>
      <w:szCs w:val="24"/>
    </w:rPr>
  </w:style>
  <w:style w:type="character" w:customStyle="1" w:styleId="Nvel2-RedChar">
    <w:name w:val="Nível 2 -Red Char"/>
    <w:basedOn w:val="Nivel2Char"/>
    <w:link w:val="Nvel2-Red"/>
    <w:qFormat/>
    <w:rsid w:val="0082253E"/>
    <w:rPr>
      <w:rFonts w:ascii="Ecofont_Spranq_eco_Sans" w:eastAsia="Arial Unicode MS" w:hAnsi="Ecofont_Spranq_eco_Sans"/>
      <w:i/>
      <w:iCs/>
      <w:color w:val="FF0000"/>
    </w:rPr>
  </w:style>
  <w:style w:type="character" w:customStyle="1" w:styleId="Nvel3-RChar">
    <w:name w:val="Nível 3-R Char"/>
    <w:basedOn w:val="Fontepargpadro"/>
    <w:link w:val="Nvel3-R"/>
    <w:qFormat/>
    <w:rsid w:val="009C423B"/>
    <w:rPr>
      <w:rFonts w:eastAsiaTheme="minorEastAsia"/>
      <w:iCs/>
      <w:color w:val="FF0000"/>
    </w:rPr>
  </w:style>
  <w:style w:type="character" w:customStyle="1" w:styleId="ouChar">
    <w:name w:val="ou Char"/>
    <w:basedOn w:val="Fontepargpadro"/>
    <w:link w:val="ou"/>
    <w:qFormat/>
    <w:rsid w:val="00001444"/>
    <w:rPr>
      <w:rFonts w:eastAsiaTheme="minorHAnsi"/>
      <w:b/>
      <w:bCs/>
      <w:i/>
      <w:iCs/>
      <w:color w:val="FF0000"/>
      <w:szCs w:val="24"/>
      <w:u w:val="single"/>
    </w:rPr>
  </w:style>
  <w:style w:type="character" w:customStyle="1" w:styleId="Nivel3Char">
    <w:name w:val="Nivel 3 Char"/>
    <w:basedOn w:val="Fontepargpadro"/>
    <w:link w:val="Nivel3"/>
    <w:qFormat/>
    <w:rsid w:val="00397BBE"/>
    <w:rPr>
      <w:rFonts w:ascii="Ecofont_Spranq_eco_Sans" w:eastAsia="Arial Unicode MS" w:hAnsi="Ecofont_Spranq_eco_Sans"/>
      <w:color w:val="000000"/>
    </w:rPr>
  </w:style>
  <w:style w:type="character" w:customStyle="1" w:styleId="Nvel1-SemNumPretoChar">
    <w:name w:val="Nível 1-Sem Num Preto Char"/>
    <w:basedOn w:val="Fontepargpadro"/>
    <w:link w:val="Nvel1-SemNumPreto"/>
    <w:qFormat/>
    <w:rsid w:val="00397BBE"/>
    <w:rPr>
      <w:rFonts w:eastAsiaTheme="majorEastAsia"/>
      <w:b/>
      <w:bCs/>
      <w:lang w:eastAsia="zh-CN" w:bidi="hi-IN"/>
    </w:rPr>
  </w:style>
  <w:style w:type="character" w:customStyle="1" w:styleId="findhit">
    <w:name w:val="findhit"/>
    <w:basedOn w:val="Fontepargpadro"/>
    <w:qFormat/>
    <w:rsid w:val="00F56D04"/>
  </w:style>
  <w:style w:type="character" w:customStyle="1" w:styleId="Nvel4-RChar">
    <w:name w:val="Nível 4-R Char"/>
    <w:basedOn w:val="Fontepargpadro"/>
    <w:link w:val="Nvel4-R"/>
    <w:qFormat/>
    <w:rsid w:val="00EA1323"/>
    <w:rPr>
      <w:rFonts w:eastAsiaTheme="minorEastAsia"/>
      <w:i/>
      <w:iCs/>
      <w:color w:val="FF0000"/>
    </w:rPr>
  </w:style>
  <w:style w:type="character" w:customStyle="1" w:styleId="Nvel1-SemNumChar">
    <w:name w:val="Nível 1-Sem Num Char"/>
    <w:basedOn w:val="Nivel01Char"/>
    <w:link w:val="Nvel1-SemNum"/>
    <w:qFormat/>
    <w:rsid w:val="00103DC9"/>
    <w:rPr>
      <w:rFonts w:ascii="Times New Roman" w:eastAsiaTheme="majorEastAsia" w:hAnsi="Times New Roman" w:cs="Times New Roman"/>
      <w:b/>
      <w:bCs/>
      <w:color w:val="000000"/>
      <w:sz w:val="24"/>
      <w:szCs w:val="24"/>
    </w:rPr>
  </w:style>
  <w:style w:type="character" w:customStyle="1" w:styleId="Nivel4Char">
    <w:name w:val="Nivel 4 Char"/>
    <w:basedOn w:val="Fontepargpadro"/>
    <w:link w:val="Nivel4"/>
    <w:qFormat/>
    <w:rsid w:val="00230B6D"/>
    <w:rPr>
      <w:rFonts w:ascii="Ecofont_Spranq_eco_Sans" w:eastAsia="Arial Unicode MS" w:hAnsi="Ecofont_Spranq_eco_Sans"/>
    </w:rPr>
  </w:style>
  <w:style w:type="character" w:customStyle="1" w:styleId="Nvel01-SemNumeraoChar">
    <w:name w:val="Nível 01-Sem Numeração Char"/>
    <w:basedOn w:val="Fontepargpadro"/>
    <w:link w:val="Nvel01-SemNumerao"/>
    <w:uiPriority w:val="1"/>
    <w:qFormat/>
    <w:rsid w:val="00715CF5"/>
    <w:rPr>
      <w:rFonts w:ascii="Times New Roman" w:eastAsiaTheme="majorEastAsia" w:hAnsi="Times New Roman" w:cs="Times New Roman"/>
      <w:b/>
      <w:bCs/>
      <w:sz w:val="24"/>
      <w:szCs w:val="24"/>
      <w:u w:val="single"/>
    </w:rPr>
  </w:style>
  <w:style w:type="character" w:customStyle="1" w:styleId="Caracteresdenotaderodap">
    <w:name w:val="Caracteres de nota de rodapé"/>
    <w:semiHidden/>
    <w:unhideWhenUsed/>
    <w:qFormat/>
    <w:rsid w:val="00346E6E"/>
    <w:rPr>
      <w:vertAlign w:val="superscript"/>
    </w:rPr>
  </w:style>
  <w:style w:type="character" w:styleId="Refdenotaderodap">
    <w:name w:val="footnote reference"/>
    <w:rPr>
      <w:vertAlign w:val="superscript"/>
    </w:rPr>
  </w:style>
  <w:style w:type="character" w:customStyle="1" w:styleId="Ttulo7Char">
    <w:name w:val="Título 7 Char"/>
    <w:basedOn w:val="Fontepargpadro"/>
    <w:link w:val="Ttulo7"/>
    <w:uiPriority w:val="9"/>
    <w:semiHidden/>
    <w:qFormat/>
    <w:rsid w:val="000A25F7"/>
    <w:rPr>
      <w:rFonts w:ascii="Aptos" w:eastAsia="Yu Gothic Light" w:hAnsi="Aptos" w:cs="Times New Roman"/>
      <w:color w:val="595959"/>
      <w:kern w:val="2"/>
      <w:sz w:val="24"/>
      <w:szCs w:val="24"/>
      <w:lang w:eastAsia="ja-JP"/>
    </w:rPr>
  </w:style>
  <w:style w:type="character" w:customStyle="1" w:styleId="Ttulo8Char">
    <w:name w:val="Título 8 Char"/>
    <w:basedOn w:val="Fontepargpadro"/>
    <w:link w:val="Ttulo8"/>
    <w:uiPriority w:val="9"/>
    <w:semiHidden/>
    <w:qFormat/>
    <w:rsid w:val="000A25F7"/>
    <w:rPr>
      <w:rFonts w:ascii="Aptos" w:eastAsia="Yu Gothic Light" w:hAnsi="Aptos" w:cs="Times New Roman"/>
      <w:i/>
      <w:iCs/>
      <w:color w:val="272727"/>
      <w:kern w:val="2"/>
      <w:sz w:val="24"/>
      <w:szCs w:val="24"/>
      <w:lang w:eastAsia="ja-JP"/>
    </w:rPr>
  </w:style>
  <w:style w:type="character" w:customStyle="1" w:styleId="Ttulo9Char">
    <w:name w:val="Título 9 Char"/>
    <w:basedOn w:val="Fontepargpadro"/>
    <w:link w:val="Ttulo9"/>
    <w:uiPriority w:val="9"/>
    <w:semiHidden/>
    <w:qFormat/>
    <w:rsid w:val="000A25F7"/>
    <w:rPr>
      <w:rFonts w:ascii="Aptos" w:eastAsia="Yu Gothic Light" w:hAnsi="Aptos" w:cs="Times New Roman"/>
      <w:color w:val="272727"/>
      <w:kern w:val="2"/>
      <w:sz w:val="24"/>
      <w:szCs w:val="24"/>
      <w:lang w:eastAsia="ja-JP"/>
    </w:rPr>
  </w:style>
  <w:style w:type="character" w:styleId="HiperlinkVisitado">
    <w:name w:val="FollowedHyperlink"/>
    <w:uiPriority w:val="99"/>
    <w:semiHidden/>
    <w:unhideWhenUsed/>
    <w:rsid w:val="000A25F7"/>
    <w:rPr>
      <w:color w:val="954F72"/>
      <w:u w:val="single"/>
    </w:rPr>
  </w:style>
  <w:style w:type="character" w:customStyle="1" w:styleId="Ttulo3Char">
    <w:name w:val="Título 3 Char"/>
    <w:link w:val="Ttulo3"/>
    <w:uiPriority w:val="9"/>
    <w:semiHidden/>
    <w:qFormat/>
    <w:rsid w:val="000A25F7"/>
    <w:rPr>
      <w:rFonts w:cs="Tahoma"/>
      <w:b/>
      <w:sz w:val="28"/>
      <w:szCs w:val="28"/>
    </w:rPr>
  </w:style>
  <w:style w:type="character" w:customStyle="1" w:styleId="Ttulo4Char">
    <w:name w:val="Título 4 Char"/>
    <w:link w:val="Ttulo4"/>
    <w:uiPriority w:val="9"/>
    <w:semiHidden/>
    <w:qFormat/>
    <w:rsid w:val="000A25F7"/>
    <w:rPr>
      <w:rFonts w:cs="Tahoma"/>
      <w:b/>
      <w:sz w:val="24"/>
      <w:szCs w:val="24"/>
    </w:rPr>
  </w:style>
  <w:style w:type="character" w:customStyle="1" w:styleId="Ttulo5Char">
    <w:name w:val="Título 5 Char"/>
    <w:link w:val="Ttulo5"/>
    <w:uiPriority w:val="9"/>
    <w:semiHidden/>
    <w:qFormat/>
    <w:rsid w:val="000A25F7"/>
    <w:rPr>
      <w:rFonts w:cs="Tahoma"/>
      <w:b/>
      <w:sz w:val="22"/>
      <w:szCs w:val="22"/>
    </w:rPr>
  </w:style>
  <w:style w:type="character" w:customStyle="1" w:styleId="Ttulo6Char">
    <w:name w:val="Título 6 Char"/>
    <w:link w:val="Ttulo6"/>
    <w:uiPriority w:val="9"/>
    <w:semiHidden/>
    <w:qFormat/>
    <w:rsid w:val="000A25F7"/>
    <w:rPr>
      <w:rFonts w:cs="Tahoma"/>
      <w:b/>
    </w:rPr>
  </w:style>
  <w:style w:type="character" w:customStyle="1" w:styleId="TtuloChar">
    <w:name w:val="Título Char"/>
    <w:link w:val="Ttulo"/>
    <w:uiPriority w:val="10"/>
    <w:qFormat/>
    <w:rsid w:val="000A25F7"/>
    <w:rPr>
      <w:rFonts w:cs="Tahoma"/>
      <w:b/>
      <w:sz w:val="72"/>
      <w:szCs w:val="72"/>
    </w:rPr>
  </w:style>
  <w:style w:type="character" w:customStyle="1" w:styleId="SubttuloChar">
    <w:name w:val="Subtítulo Char"/>
    <w:link w:val="Subttulo"/>
    <w:uiPriority w:val="11"/>
    <w:qFormat/>
    <w:rsid w:val="000A25F7"/>
    <w:rPr>
      <w:rFonts w:ascii="Georgia" w:eastAsia="Georgia" w:hAnsi="Georgia" w:cs="Georgia"/>
      <w:i/>
      <w:iCs/>
      <w:color w:val="666666"/>
      <w:sz w:val="48"/>
      <w:szCs w:val="48"/>
    </w:rPr>
  </w:style>
  <w:style w:type="character" w:customStyle="1" w:styleId="highlight">
    <w:name w:val="highlight"/>
    <w:basedOn w:val="Fontepargpadro"/>
    <w:qFormat/>
    <w:rsid w:val="000A25F7"/>
  </w:style>
  <w:style w:type="character" w:customStyle="1" w:styleId="Fontepargpadro1">
    <w:name w:val="Fonte parág. padrão1"/>
    <w:qFormat/>
    <w:rsid w:val="000A25F7"/>
  </w:style>
  <w:style w:type="character" w:styleId="nfaseIntensa">
    <w:name w:val="Intense Emphasis"/>
    <w:uiPriority w:val="21"/>
    <w:qFormat/>
    <w:rsid w:val="000A25F7"/>
    <w:rPr>
      <w:i/>
      <w:iCs/>
      <w:color w:val="0F4761"/>
    </w:rPr>
  </w:style>
  <w:style w:type="character" w:customStyle="1" w:styleId="CitaoIntensaChar">
    <w:name w:val="Citação Intensa Char"/>
    <w:basedOn w:val="Fontepargpadro"/>
    <w:link w:val="CitaoIntensa"/>
    <w:uiPriority w:val="30"/>
    <w:qFormat/>
    <w:rsid w:val="000A25F7"/>
    <w:rPr>
      <w:rFonts w:ascii="Aptos" w:eastAsia="Yu Mincho" w:hAnsi="Aptos" w:cs="Times New Roman"/>
      <w:i/>
      <w:iCs/>
      <w:color w:val="0F4761"/>
      <w:kern w:val="2"/>
      <w:sz w:val="24"/>
      <w:szCs w:val="24"/>
      <w:lang w:eastAsia="ja-JP"/>
    </w:rPr>
  </w:style>
  <w:style w:type="character" w:styleId="RefernciaIntensa">
    <w:name w:val="Intense Reference"/>
    <w:uiPriority w:val="32"/>
    <w:qFormat/>
    <w:rsid w:val="000A25F7"/>
    <w:rPr>
      <w:b/>
      <w:bCs/>
      <w:smallCaps/>
      <w:color w:val="0F4761"/>
      <w:spacing w:val="5"/>
    </w:rPr>
  </w:style>
  <w:style w:type="character" w:customStyle="1" w:styleId="colunaagrupadorvalor">
    <w:name w:val="coluna_agrupador_valor"/>
    <w:basedOn w:val="Fontepargpadro"/>
    <w:qFormat/>
    <w:rsid w:val="000A25F7"/>
  </w:style>
  <w:style w:type="paragraph" w:styleId="Ttulo">
    <w:name w:val="Title"/>
    <w:basedOn w:val="Normal"/>
    <w:next w:val="Corpodetexto"/>
    <w:link w:val="TtuloChar"/>
    <w:uiPriority w:val="10"/>
    <w:qFormat/>
    <w:pPr>
      <w:keepNext/>
      <w:keepLines/>
      <w:spacing w:before="480" w:after="120"/>
    </w:pPr>
    <w:rPr>
      <w:b/>
      <w:sz w:val="72"/>
      <w:szCs w:val="72"/>
    </w:rPr>
  </w:style>
  <w:style w:type="paragraph" w:styleId="Corpodetexto">
    <w:name w:val="Body Text"/>
    <w:basedOn w:val="Normal"/>
    <w:link w:val="CorpodetextoChar"/>
    <w:unhideWhenUsed/>
    <w:rsid w:val="00515AD3"/>
    <w:pPr>
      <w:spacing w:beforeAutospacing="1" w:afterAutospacing="1"/>
    </w:pPr>
    <w:rPr>
      <w:rFonts w:ascii="Times New Roman" w:eastAsia="Times New Roman" w:hAnsi="Times New Roman" w:cs="Times New Roman"/>
      <w:sz w:val="24"/>
    </w:rPr>
  </w:style>
  <w:style w:type="paragraph" w:styleId="Lista">
    <w:name w:val="List"/>
    <w:basedOn w:val="Corpodetexto"/>
    <w:rPr>
      <w:rFonts w:cs="Arial"/>
    </w:rPr>
  </w:style>
  <w:style w:type="paragraph" w:styleId="Legenda">
    <w:name w:val="caption"/>
    <w:basedOn w:val="Normal"/>
    <w:qFormat/>
    <w:pPr>
      <w:suppressLineNumbers/>
      <w:spacing w:before="120" w:after="120"/>
    </w:pPr>
    <w:rPr>
      <w:rFonts w:cs="Arial"/>
      <w:i/>
      <w:iCs/>
      <w:sz w:val="24"/>
    </w:rPr>
  </w:style>
  <w:style w:type="paragraph" w:customStyle="1" w:styleId="ndice">
    <w:name w:val="Índice"/>
    <w:basedOn w:val="Normal"/>
    <w:qFormat/>
    <w:pPr>
      <w:suppressLineNumbers/>
    </w:pPr>
    <w:rPr>
      <w:rFonts w:cs="Arial"/>
    </w:rPr>
  </w:style>
  <w:style w:type="paragraph" w:styleId="PargrafodaLista">
    <w:name w:val="List Paragraph"/>
    <w:basedOn w:val="Normal"/>
    <w:uiPriority w:val="34"/>
    <w:qFormat/>
    <w:rsid w:val="004773FC"/>
    <w:pPr>
      <w:ind w:left="720"/>
      <w:contextualSpacing/>
    </w:pPr>
  </w:style>
  <w:style w:type="paragraph" w:styleId="NormalWeb">
    <w:name w:val="Normal (Web)"/>
    <w:basedOn w:val="Normal"/>
    <w:uiPriority w:val="99"/>
    <w:qFormat/>
    <w:rsid w:val="006B156A"/>
    <w:pPr>
      <w:spacing w:beforeAutospacing="1" w:afterAutospacing="1"/>
    </w:pPr>
    <w:rPr>
      <w:rFonts w:ascii="Times New Roman" w:hAnsi="Times New Roman" w:cs="Times New Roman"/>
    </w:rPr>
  </w:style>
  <w:style w:type="paragraph" w:styleId="Textodebalo">
    <w:name w:val="Balloon Text"/>
    <w:basedOn w:val="Normal"/>
    <w:link w:val="TextodebaloChar"/>
    <w:uiPriority w:val="99"/>
    <w:qFormat/>
    <w:rsid w:val="003A73C1"/>
    <w:rPr>
      <w:rFonts w:ascii="Tahoma" w:hAnsi="Tahoma"/>
      <w:sz w:val="16"/>
      <w:szCs w:val="16"/>
    </w:rPr>
  </w:style>
  <w:style w:type="paragraph" w:customStyle="1" w:styleId="Nvel2">
    <w:name w:val="Nível 2"/>
    <w:basedOn w:val="Normal"/>
    <w:next w:val="Normal"/>
    <w:qFormat/>
    <w:rsid w:val="004B460A"/>
    <w:pPr>
      <w:spacing w:after="120"/>
      <w:jc w:val="both"/>
    </w:pPr>
    <w:rPr>
      <w:rFonts w:cs="Times New Roman"/>
      <w:b/>
      <w:szCs w:val="20"/>
    </w:rPr>
  </w:style>
  <w:style w:type="paragraph" w:styleId="Citao">
    <w:name w:val="Quote"/>
    <w:basedOn w:val="Normal"/>
    <w:next w:val="Normal"/>
    <w:link w:val="CitaoChar"/>
    <w:uiPriority w:val="29"/>
    <w:qFormat/>
    <w:rsid w:val="00C322F1"/>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eastAsia="Calibri"/>
      <w:i/>
      <w:iCs/>
      <w:color w:val="000000"/>
      <w:lang w:eastAsia="en-US"/>
    </w:rPr>
  </w:style>
  <w:style w:type="paragraph" w:styleId="Commarcadores5">
    <w:name w:val="List Bullet 5"/>
    <w:basedOn w:val="Normal"/>
    <w:rsid w:val="001A3A05"/>
    <w:pPr>
      <w:numPr>
        <w:numId w:val="2"/>
      </w:numPr>
      <w:contextualSpacing/>
    </w:pPr>
  </w:style>
  <w:style w:type="paragraph" w:customStyle="1" w:styleId="citao2">
    <w:name w:val="citação 2"/>
    <w:basedOn w:val="Citao"/>
    <w:link w:val="citao2Char"/>
    <w:qFormat/>
    <w:rsid w:val="000A23DA"/>
    <w:rPr>
      <w:szCs w:val="20"/>
    </w:rPr>
  </w:style>
  <w:style w:type="paragraph" w:customStyle="1" w:styleId="GradeColorida-nfase11">
    <w:name w:val="Grade Colorida - Ênfase 11"/>
    <w:basedOn w:val="Normal"/>
    <w:next w:val="Normal"/>
    <w:link w:val="GradeColorida-nfase1Char"/>
    <w:uiPriority w:val="29"/>
    <w:qFormat/>
    <w:rsid w:val="00821B3A"/>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eastAsia="Calibri" w:cs="Times New Roman"/>
      <w:i/>
      <w:iCs/>
      <w:color w:val="000000"/>
      <w:lang w:val="x-none" w:eastAsia="en-US"/>
    </w:rPr>
  </w:style>
  <w:style w:type="paragraph" w:customStyle="1" w:styleId="Cabealhoerodap">
    <w:name w:val="Cabeçalho e rodapé"/>
    <w:basedOn w:val="Normal"/>
    <w:qFormat/>
  </w:style>
  <w:style w:type="paragraph" w:styleId="Cabealho">
    <w:name w:val="header"/>
    <w:basedOn w:val="Normal"/>
    <w:link w:val="CabealhoChar"/>
    <w:uiPriority w:val="99"/>
    <w:unhideWhenUsed/>
    <w:rsid w:val="00A3644B"/>
    <w:pPr>
      <w:tabs>
        <w:tab w:val="center" w:pos="4252"/>
        <w:tab w:val="right" w:pos="8504"/>
      </w:tabs>
    </w:pPr>
  </w:style>
  <w:style w:type="paragraph" w:styleId="Rodap">
    <w:name w:val="footer"/>
    <w:basedOn w:val="Normal"/>
    <w:link w:val="RodapChar"/>
    <w:uiPriority w:val="99"/>
    <w:unhideWhenUsed/>
    <w:rsid w:val="00A3644B"/>
    <w:pPr>
      <w:tabs>
        <w:tab w:val="center" w:pos="4252"/>
        <w:tab w:val="right" w:pos="8504"/>
      </w:tabs>
    </w:pPr>
  </w:style>
  <w:style w:type="paragraph" w:customStyle="1" w:styleId="Nivel1">
    <w:name w:val="Nivel1"/>
    <w:basedOn w:val="Ttulo1"/>
    <w:next w:val="Normal"/>
    <w:link w:val="Nivel1Char"/>
    <w:qFormat/>
    <w:rsid w:val="00DE7070"/>
    <w:pPr>
      <w:numPr>
        <w:numId w:val="1"/>
      </w:numPr>
      <w:spacing w:before="480" w:after="120" w:line="276" w:lineRule="auto"/>
      <w:jc w:val="both"/>
    </w:pPr>
    <w:rPr>
      <w:rFonts w:ascii="Arial" w:hAnsi="Arial" w:cs="Arial"/>
      <w:b/>
      <w:sz w:val="20"/>
      <w:szCs w:val="20"/>
    </w:rPr>
  </w:style>
  <w:style w:type="paragraph" w:styleId="Textodecomentrio">
    <w:name w:val="annotation text"/>
    <w:basedOn w:val="Normal"/>
    <w:link w:val="TextodecomentrioChar"/>
    <w:uiPriority w:val="99"/>
    <w:unhideWhenUsed/>
    <w:qFormat/>
    <w:rsid w:val="00453B1D"/>
    <w:rPr>
      <w:sz w:val="24"/>
    </w:rPr>
  </w:style>
  <w:style w:type="paragraph" w:styleId="Assuntodocomentrio">
    <w:name w:val="annotation subject"/>
    <w:basedOn w:val="Textodecomentrio"/>
    <w:next w:val="Textodecomentrio"/>
    <w:link w:val="AssuntodocomentrioChar"/>
    <w:uiPriority w:val="99"/>
    <w:semiHidden/>
    <w:unhideWhenUsed/>
    <w:qFormat/>
    <w:rsid w:val="005E4CDC"/>
    <w:rPr>
      <w:b/>
      <w:bCs/>
      <w:sz w:val="20"/>
      <w:szCs w:val="20"/>
    </w:rPr>
  </w:style>
  <w:style w:type="paragraph" w:customStyle="1" w:styleId="Nivel01">
    <w:name w:val="Nivel 01"/>
    <w:basedOn w:val="Ttulo1"/>
    <w:next w:val="Normal"/>
    <w:link w:val="Nivel01Char"/>
    <w:qFormat/>
    <w:rsid w:val="00563CBA"/>
    <w:pPr>
      <w:tabs>
        <w:tab w:val="left" w:pos="567"/>
      </w:tabs>
      <w:jc w:val="both"/>
    </w:pPr>
    <w:rPr>
      <w:rFonts w:ascii="Ecofont_Spranq_eco_Sans" w:hAnsi="Ecofont_Spranq_eco_Sans" w:cs="Times New Roman"/>
      <w:b/>
      <w:bCs/>
      <w:sz w:val="20"/>
      <w:szCs w:val="20"/>
    </w:rPr>
  </w:style>
  <w:style w:type="paragraph" w:customStyle="1" w:styleId="Nivel010">
    <w:name w:val="Nivel_01"/>
    <w:basedOn w:val="Ttulo1"/>
    <w:link w:val="Nivel01Char0"/>
    <w:qFormat/>
    <w:rsid w:val="00EA46E8"/>
    <w:pPr>
      <w:tabs>
        <w:tab w:val="left" w:pos="567"/>
      </w:tabs>
      <w:jc w:val="both"/>
    </w:pPr>
    <w:rPr>
      <w:rFonts w:ascii="Ecofont_Spranq_eco_Sans" w:hAnsi="Ecofont_Spranq_eco_Sans" w:cs="Times New Roman"/>
      <w:b/>
      <w:bCs/>
      <w:sz w:val="20"/>
      <w:szCs w:val="20"/>
    </w:rPr>
  </w:style>
  <w:style w:type="paragraph" w:customStyle="1" w:styleId="SombreamentoMdio1-nfase31">
    <w:name w:val="Sombreamento Médio 1 - Ênfase 31"/>
    <w:basedOn w:val="Normal"/>
    <w:next w:val="Normal"/>
    <w:qFormat/>
    <w:rsid w:val="00323A82"/>
    <w:pPr>
      <w:pBdr>
        <w:top w:val="single" w:sz="4" w:space="1" w:color="000080"/>
        <w:left w:val="single" w:sz="4" w:space="4" w:color="000080"/>
        <w:bottom w:val="single" w:sz="4" w:space="1" w:color="000080"/>
        <w:right w:val="single" w:sz="4" w:space="4" w:color="000080"/>
      </w:pBdr>
      <w:shd w:val="clear" w:color="auto" w:fill="FFFFCC"/>
      <w:spacing w:before="120"/>
      <w:jc w:val="both"/>
    </w:pPr>
    <w:rPr>
      <w:rFonts w:ascii="Ecofont_Spranq_eco_Sans" w:eastAsia="Calibri" w:hAnsi="Ecofont_Spranq_eco_Sans"/>
      <w:i/>
      <w:iCs/>
      <w:color w:val="000000"/>
      <w:lang w:eastAsia="zh-CN"/>
    </w:rPr>
  </w:style>
  <w:style w:type="paragraph" w:customStyle="1" w:styleId="PargrafodaLista1">
    <w:name w:val="Parágrafo da Lista1"/>
    <w:basedOn w:val="Normal"/>
    <w:qFormat/>
    <w:rsid w:val="00834300"/>
    <w:pPr>
      <w:ind w:left="720"/>
    </w:pPr>
    <w:rPr>
      <w:rFonts w:ascii="Ecofont_Spranq_eco_Sans" w:hAnsi="Ecofont_Spranq_eco_Sans" w:cs="Ecofont_Spranq_eco_Sans"/>
      <w:sz w:val="24"/>
    </w:rPr>
  </w:style>
  <w:style w:type="paragraph" w:customStyle="1" w:styleId="Nivel2">
    <w:name w:val="Nivel 2"/>
    <w:link w:val="Nivel2Char"/>
    <w:qFormat/>
    <w:rsid w:val="00210B85"/>
    <w:pPr>
      <w:numPr>
        <w:ilvl w:val="1"/>
        <w:numId w:val="3"/>
      </w:numPr>
      <w:spacing w:before="120" w:after="120" w:line="276" w:lineRule="auto"/>
      <w:jc w:val="both"/>
    </w:pPr>
    <w:rPr>
      <w:rFonts w:ascii="Ecofont_Spranq_eco_Sans" w:eastAsia="Arial Unicode MS" w:hAnsi="Ecofont_Spranq_eco_Sans"/>
    </w:rPr>
  </w:style>
  <w:style w:type="paragraph" w:customStyle="1" w:styleId="Nivel10">
    <w:name w:val="Nivel 1"/>
    <w:basedOn w:val="Nivel2"/>
    <w:next w:val="Nivel2"/>
    <w:qFormat/>
    <w:rsid w:val="00210B85"/>
    <w:pPr>
      <w:tabs>
        <w:tab w:val="left" w:pos="360"/>
      </w:tabs>
      <w:ind w:left="644" w:hanging="432"/>
    </w:pPr>
    <w:rPr>
      <w:b/>
    </w:rPr>
  </w:style>
  <w:style w:type="paragraph" w:customStyle="1" w:styleId="Nivel3">
    <w:name w:val="Nivel 3"/>
    <w:basedOn w:val="Nivel2"/>
    <w:link w:val="Nivel3Char"/>
    <w:qFormat/>
    <w:rsid w:val="00210B85"/>
    <w:pPr>
      <w:tabs>
        <w:tab w:val="left" w:pos="360"/>
      </w:tabs>
      <w:ind w:left="1922"/>
    </w:pPr>
    <w:rPr>
      <w:color w:val="000000"/>
    </w:rPr>
  </w:style>
  <w:style w:type="paragraph" w:customStyle="1" w:styleId="Nivel4">
    <w:name w:val="Nivel 4"/>
    <w:basedOn w:val="Nivel3"/>
    <w:link w:val="Nivel4Char"/>
    <w:qFormat/>
    <w:rsid w:val="00210B85"/>
    <w:rPr>
      <w:color w:val="auto"/>
    </w:rPr>
  </w:style>
  <w:style w:type="paragraph" w:customStyle="1" w:styleId="Nivel5">
    <w:name w:val="Nivel 5"/>
    <w:basedOn w:val="Nivel4"/>
    <w:qFormat/>
    <w:rsid w:val="00210B85"/>
    <w:pPr>
      <w:ind w:left="3485"/>
    </w:pPr>
  </w:style>
  <w:style w:type="paragraph" w:customStyle="1" w:styleId="Citao1">
    <w:name w:val="Citação1"/>
    <w:basedOn w:val="Normal"/>
    <w:next w:val="Normal"/>
    <w:link w:val="QuoteChar"/>
    <w:qFormat/>
    <w:rsid w:val="0039126B"/>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Ecofont_Spranq_eco_Sans" w:hAnsi="Ecofont_Spranq_eco_Sans" w:cs="Ecofont_Spranq_eco_Sans"/>
      <w:i/>
      <w:iCs/>
      <w:color w:val="000000"/>
      <w:sz w:val="24"/>
      <w:shd w:val="clear" w:color="auto" w:fill="FFFFCC"/>
      <w:lang w:eastAsia="en-US"/>
    </w:rPr>
  </w:style>
  <w:style w:type="paragraph" w:customStyle="1" w:styleId="paragraph">
    <w:name w:val="paragraph"/>
    <w:basedOn w:val="Normal"/>
    <w:qFormat/>
    <w:rsid w:val="00323FC2"/>
    <w:pPr>
      <w:spacing w:beforeAutospacing="1" w:afterAutospacing="1"/>
    </w:pPr>
    <w:rPr>
      <w:rFonts w:ascii="Times New Roman" w:hAnsi="Times New Roman" w:cs="Times New Roman"/>
      <w:sz w:val="24"/>
    </w:rPr>
  </w:style>
  <w:style w:type="paragraph" w:customStyle="1" w:styleId="GradeColorida-nfase110">
    <w:name w:val="Grade Colorida - Ênfase 110"/>
    <w:basedOn w:val="Normal"/>
    <w:next w:val="Normal"/>
    <w:qFormat/>
    <w:rsid w:val="008D70CB"/>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Ecofont_Spranq_eco_Sans" w:hAnsi="Ecofont_Spranq_eco_Sans"/>
      <w:i/>
      <w:color w:val="000000"/>
      <w:sz w:val="24"/>
      <w:lang w:eastAsia="en-US"/>
    </w:rPr>
  </w:style>
  <w:style w:type="paragraph" w:styleId="Reviso">
    <w:name w:val="Revision"/>
    <w:uiPriority w:val="99"/>
    <w:semiHidden/>
    <w:qFormat/>
    <w:rsid w:val="00686D2B"/>
    <w:rPr>
      <w:rFonts w:cs="Tahoma"/>
      <w:szCs w:val="24"/>
    </w:rPr>
  </w:style>
  <w:style w:type="paragraph" w:styleId="Subttulo">
    <w:name w:val="Subtitle"/>
    <w:basedOn w:val="Normal"/>
    <w:next w:val="Normal"/>
    <w:link w:val="SubttuloChar"/>
    <w:uiPriority w:val="11"/>
    <w:qFormat/>
    <w:pPr>
      <w:keepNext/>
      <w:keepLines/>
      <w:spacing w:before="360" w:after="80"/>
    </w:pPr>
    <w:rPr>
      <w:rFonts w:ascii="Georgia" w:eastAsia="Georgia" w:hAnsi="Georgia" w:cs="Georgia"/>
      <w:i/>
      <w:iCs/>
      <w:color w:val="666666"/>
      <w:sz w:val="48"/>
      <w:szCs w:val="48"/>
    </w:rPr>
  </w:style>
  <w:style w:type="paragraph" w:customStyle="1" w:styleId="Nvel2-Red">
    <w:name w:val="Nível 2 -Red"/>
    <w:basedOn w:val="Nivel2"/>
    <w:link w:val="Nvel2-RedChar"/>
    <w:qFormat/>
    <w:rsid w:val="0082253E"/>
    <w:pPr>
      <w:numPr>
        <w:ilvl w:val="0"/>
        <w:numId w:val="0"/>
      </w:numPr>
    </w:pPr>
    <w:rPr>
      <w:i/>
      <w:iCs/>
      <w:color w:val="FF0000"/>
    </w:rPr>
  </w:style>
  <w:style w:type="paragraph" w:customStyle="1" w:styleId="Nvel3-R">
    <w:name w:val="Nível 3-R"/>
    <w:basedOn w:val="Nivel3"/>
    <w:link w:val="Nvel3-RChar"/>
    <w:autoRedefine/>
    <w:qFormat/>
    <w:rsid w:val="009C423B"/>
    <w:pPr>
      <w:numPr>
        <w:ilvl w:val="2"/>
        <w:numId w:val="5"/>
      </w:numPr>
      <w:spacing w:before="240"/>
      <w:ind w:left="1560"/>
    </w:pPr>
    <w:rPr>
      <w:rFonts w:ascii="Arial" w:eastAsiaTheme="minorEastAsia" w:hAnsi="Arial"/>
      <w:iCs/>
      <w:color w:val="FF0000"/>
    </w:rPr>
  </w:style>
  <w:style w:type="paragraph" w:customStyle="1" w:styleId="ou">
    <w:name w:val="ou"/>
    <w:basedOn w:val="PargrafodaLista"/>
    <w:link w:val="ouChar"/>
    <w:qFormat/>
    <w:rsid w:val="00001444"/>
    <w:pPr>
      <w:spacing w:before="60" w:after="60" w:line="259" w:lineRule="auto"/>
      <w:ind w:left="0"/>
      <w:contextualSpacing w:val="0"/>
      <w:jc w:val="center"/>
    </w:pPr>
    <w:rPr>
      <w:rFonts w:eastAsiaTheme="minorHAnsi" w:cs="Arial"/>
      <w:b/>
      <w:bCs/>
      <w:i/>
      <w:iCs/>
      <w:color w:val="FF0000"/>
      <w:u w:val="single"/>
    </w:rPr>
  </w:style>
  <w:style w:type="paragraph" w:customStyle="1" w:styleId="Nvel1-SemNumPreto">
    <w:name w:val="Nível 1-Sem Num Preto"/>
    <w:basedOn w:val="Normal"/>
    <w:link w:val="Nvel1-SemNumPretoChar"/>
    <w:qFormat/>
    <w:rsid w:val="00397BBE"/>
    <w:pPr>
      <w:keepNext/>
      <w:keepLines/>
      <w:tabs>
        <w:tab w:val="left" w:pos="567"/>
      </w:tabs>
      <w:spacing w:before="240" w:after="120" w:line="276" w:lineRule="auto"/>
      <w:jc w:val="both"/>
      <w:outlineLvl w:val="1"/>
    </w:pPr>
    <w:rPr>
      <w:rFonts w:eastAsiaTheme="majorEastAsia" w:cs="Arial"/>
      <w:b/>
      <w:bCs/>
      <w:szCs w:val="20"/>
      <w:lang w:eastAsia="zh-CN" w:bidi="hi-IN"/>
    </w:rPr>
  </w:style>
  <w:style w:type="paragraph" w:customStyle="1" w:styleId="Nvel4-R">
    <w:name w:val="Nível 4-R"/>
    <w:basedOn w:val="Nivel4"/>
    <w:link w:val="Nvel4-RChar"/>
    <w:autoRedefine/>
    <w:qFormat/>
    <w:rsid w:val="00EA1323"/>
    <w:pPr>
      <w:numPr>
        <w:ilvl w:val="3"/>
        <w:numId w:val="4"/>
      </w:numPr>
      <w:ind w:left="567" w:firstLine="0"/>
    </w:pPr>
    <w:rPr>
      <w:rFonts w:ascii="Arial" w:eastAsiaTheme="minorEastAsia" w:hAnsi="Arial"/>
      <w:i/>
      <w:iCs/>
      <w:color w:val="FF0000"/>
    </w:rPr>
  </w:style>
  <w:style w:type="paragraph" w:customStyle="1" w:styleId="Nvel1-SemNum">
    <w:name w:val="Nível 1-Sem Num"/>
    <w:basedOn w:val="Nivel01"/>
    <w:link w:val="Nvel1-SemNumChar"/>
    <w:autoRedefine/>
    <w:qFormat/>
    <w:rsid w:val="00103DC9"/>
    <w:pPr>
      <w:spacing w:after="120" w:line="276" w:lineRule="auto"/>
      <w:outlineLvl w:val="1"/>
    </w:pPr>
    <w:rPr>
      <w:rFonts w:ascii="Times New Roman" w:hAnsi="Times New Roman"/>
      <w:sz w:val="24"/>
      <w:szCs w:val="24"/>
    </w:rPr>
  </w:style>
  <w:style w:type="paragraph" w:customStyle="1" w:styleId="Nvel01-SemNumerao">
    <w:name w:val="Nível 01-Sem Numeração"/>
    <w:basedOn w:val="Normal"/>
    <w:link w:val="Nvel01-SemNumeraoChar"/>
    <w:autoRedefine/>
    <w:uiPriority w:val="1"/>
    <w:qFormat/>
    <w:rsid w:val="00715CF5"/>
    <w:pPr>
      <w:keepNext/>
      <w:keepLines/>
      <w:spacing w:before="240" w:after="120" w:line="276" w:lineRule="auto"/>
      <w:jc w:val="both"/>
      <w:outlineLvl w:val="1"/>
    </w:pPr>
    <w:rPr>
      <w:rFonts w:ascii="Times New Roman" w:eastAsiaTheme="majorEastAsia" w:hAnsi="Times New Roman" w:cs="Times New Roman"/>
      <w:b/>
      <w:bCs/>
      <w:sz w:val="24"/>
      <w:u w:val="single"/>
    </w:rPr>
  </w:style>
  <w:style w:type="paragraph" w:customStyle="1" w:styleId="Default">
    <w:name w:val="Default"/>
    <w:qFormat/>
    <w:rsid w:val="00A069BE"/>
    <w:rPr>
      <w:rFonts w:ascii="Calibri" w:hAnsi="Calibri" w:cs="Calibri"/>
      <w:color w:val="000000"/>
      <w:sz w:val="24"/>
      <w:szCs w:val="24"/>
    </w:rPr>
  </w:style>
  <w:style w:type="paragraph" w:customStyle="1" w:styleId="msonormal0">
    <w:name w:val="msonormal"/>
    <w:basedOn w:val="Normal"/>
    <w:qFormat/>
    <w:rsid w:val="000A25F7"/>
    <w:pPr>
      <w:spacing w:beforeAutospacing="1" w:afterAutospacing="1"/>
    </w:pPr>
    <w:rPr>
      <w:rFonts w:ascii="Times New Roman" w:eastAsia="Times New Roman" w:hAnsi="Times New Roman" w:cs="Times New Roman"/>
      <w:sz w:val="24"/>
      <w:lang w:eastAsia="ja-JP"/>
    </w:rPr>
  </w:style>
  <w:style w:type="paragraph" w:customStyle="1" w:styleId="xl87">
    <w:name w:val="xl87"/>
    <w:basedOn w:val="Normal"/>
    <w:qFormat/>
    <w:rsid w:val="000A25F7"/>
    <w:pPr>
      <w:spacing w:beforeAutospacing="1" w:afterAutospacing="1"/>
      <w:jc w:val="center"/>
      <w:textAlignment w:val="center"/>
    </w:pPr>
    <w:rPr>
      <w:rFonts w:ascii="Times New Roman" w:eastAsia="Times New Roman" w:hAnsi="Times New Roman" w:cs="Times New Roman"/>
      <w:sz w:val="24"/>
      <w:lang w:eastAsia="ja-JP"/>
    </w:rPr>
  </w:style>
  <w:style w:type="paragraph" w:customStyle="1" w:styleId="xl88">
    <w:name w:val="xl88"/>
    <w:basedOn w:val="Normal"/>
    <w:qFormat/>
    <w:rsid w:val="000A25F7"/>
    <w:pPr>
      <w:pBdr>
        <w:top w:val="single" w:sz="4" w:space="0" w:color="000000"/>
        <w:left w:val="single" w:sz="4" w:space="0" w:color="000000"/>
        <w:bottom w:val="single" w:sz="4" w:space="0" w:color="000000"/>
        <w:right w:val="single" w:sz="4" w:space="0" w:color="000000"/>
      </w:pBdr>
      <w:shd w:val="clear" w:color="D9D9D9" w:fill="C5E0B4"/>
      <w:spacing w:beforeAutospacing="1" w:afterAutospacing="1"/>
      <w:jc w:val="center"/>
      <w:textAlignment w:val="center"/>
    </w:pPr>
    <w:rPr>
      <w:rFonts w:eastAsia="Times New Roman" w:cs="Arial"/>
      <w:b/>
      <w:bCs/>
      <w:szCs w:val="20"/>
      <w:lang w:eastAsia="ja-JP"/>
    </w:rPr>
  </w:style>
  <w:style w:type="paragraph" w:customStyle="1" w:styleId="xl89">
    <w:name w:val="xl89"/>
    <w:basedOn w:val="Normal"/>
    <w:qFormat/>
    <w:rsid w:val="000A25F7"/>
    <w:pPr>
      <w:pBdr>
        <w:top w:val="single" w:sz="4" w:space="0" w:color="000000"/>
        <w:left w:val="single" w:sz="4" w:space="0" w:color="000000"/>
        <w:bottom w:val="single" w:sz="4" w:space="0" w:color="000000"/>
        <w:right w:val="single" w:sz="4" w:space="0" w:color="000000"/>
      </w:pBdr>
      <w:shd w:val="clear" w:color="D9D9D9" w:fill="C5E0B4"/>
      <w:spacing w:beforeAutospacing="1" w:afterAutospacing="1"/>
      <w:jc w:val="center"/>
      <w:textAlignment w:val="center"/>
    </w:pPr>
    <w:rPr>
      <w:rFonts w:eastAsia="Times New Roman" w:cs="Arial"/>
      <w:b/>
      <w:bCs/>
      <w:szCs w:val="20"/>
      <w:lang w:eastAsia="ja-JP"/>
    </w:rPr>
  </w:style>
  <w:style w:type="paragraph" w:customStyle="1" w:styleId="xl90">
    <w:name w:val="xl90"/>
    <w:basedOn w:val="Normal"/>
    <w:qFormat/>
    <w:rsid w:val="000A25F7"/>
    <w:pPr>
      <w:pBdr>
        <w:top w:val="single" w:sz="4" w:space="0" w:color="000000"/>
        <w:left w:val="single" w:sz="4" w:space="0" w:color="000000"/>
        <w:bottom w:val="single" w:sz="4" w:space="0" w:color="000000"/>
        <w:right w:val="single" w:sz="4" w:space="0" w:color="000000"/>
      </w:pBdr>
      <w:spacing w:beforeAutospacing="1" w:afterAutospacing="1"/>
      <w:jc w:val="center"/>
      <w:textAlignment w:val="center"/>
    </w:pPr>
    <w:rPr>
      <w:rFonts w:ascii="Times New Roman" w:eastAsia="Times New Roman" w:hAnsi="Times New Roman" w:cs="Times New Roman"/>
      <w:sz w:val="24"/>
      <w:lang w:eastAsia="ja-JP"/>
    </w:rPr>
  </w:style>
  <w:style w:type="paragraph" w:customStyle="1" w:styleId="xl91">
    <w:name w:val="xl91"/>
    <w:basedOn w:val="Normal"/>
    <w:qFormat/>
    <w:rsid w:val="000A25F7"/>
    <w:pPr>
      <w:pBdr>
        <w:top w:val="single" w:sz="4" w:space="0" w:color="000000"/>
        <w:left w:val="single" w:sz="4" w:space="0" w:color="000000"/>
        <w:bottom w:val="single" w:sz="4" w:space="0" w:color="000000"/>
        <w:right w:val="single" w:sz="4" w:space="0" w:color="000000"/>
      </w:pBdr>
      <w:spacing w:beforeAutospacing="1" w:afterAutospacing="1"/>
      <w:jc w:val="center"/>
      <w:textAlignment w:val="center"/>
    </w:pPr>
    <w:rPr>
      <w:rFonts w:ascii="Times New Roman" w:eastAsia="Times New Roman" w:hAnsi="Times New Roman" w:cs="Times New Roman"/>
      <w:sz w:val="24"/>
      <w:lang w:eastAsia="ja-JP"/>
    </w:rPr>
  </w:style>
  <w:style w:type="paragraph" w:customStyle="1" w:styleId="xl92">
    <w:name w:val="xl92"/>
    <w:basedOn w:val="Normal"/>
    <w:qFormat/>
    <w:rsid w:val="000A25F7"/>
    <w:pPr>
      <w:spacing w:beforeAutospacing="1" w:afterAutospacing="1"/>
      <w:jc w:val="center"/>
      <w:textAlignment w:val="center"/>
    </w:pPr>
    <w:rPr>
      <w:rFonts w:eastAsia="Times New Roman" w:cs="Arial"/>
      <w:sz w:val="24"/>
      <w:lang w:eastAsia="ja-JP"/>
    </w:rPr>
  </w:style>
  <w:style w:type="paragraph" w:customStyle="1" w:styleId="xl93">
    <w:name w:val="xl93"/>
    <w:basedOn w:val="Normal"/>
    <w:qFormat/>
    <w:rsid w:val="000A25F7"/>
    <w:pPr>
      <w:pBdr>
        <w:top w:val="single" w:sz="4" w:space="0" w:color="000000"/>
        <w:left w:val="single" w:sz="4" w:space="0" w:color="000000"/>
        <w:bottom w:val="single" w:sz="4" w:space="0" w:color="000000"/>
        <w:right w:val="single" w:sz="4" w:space="0" w:color="000000"/>
      </w:pBdr>
      <w:spacing w:beforeAutospacing="1" w:afterAutospacing="1"/>
      <w:jc w:val="center"/>
      <w:textAlignment w:val="center"/>
    </w:pPr>
    <w:rPr>
      <w:rFonts w:ascii="Times New Roman" w:eastAsia="Times New Roman" w:hAnsi="Times New Roman" w:cs="Times New Roman"/>
      <w:sz w:val="24"/>
      <w:lang w:eastAsia="ja-JP"/>
    </w:rPr>
  </w:style>
  <w:style w:type="paragraph" w:customStyle="1" w:styleId="xl94">
    <w:name w:val="xl94"/>
    <w:basedOn w:val="Normal"/>
    <w:qFormat/>
    <w:rsid w:val="000A25F7"/>
    <w:pPr>
      <w:pBdr>
        <w:top w:val="single" w:sz="4" w:space="0" w:color="000000"/>
        <w:left w:val="single" w:sz="4" w:space="0" w:color="000000"/>
        <w:bottom w:val="single" w:sz="4" w:space="0" w:color="000000"/>
        <w:right w:val="single" w:sz="4" w:space="0" w:color="000000"/>
      </w:pBdr>
      <w:shd w:val="clear" w:color="000000" w:fill="C6E0B4"/>
      <w:spacing w:beforeAutospacing="1" w:afterAutospacing="1"/>
      <w:textAlignment w:val="center"/>
    </w:pPr>
    <w:rPr>
      <w:rFonts w:ascii="Calibri" w:eastAsia="Times New Roman" w:hAnsi="Calibri" w:cs="Calibri"/>
      <w:szCs w:val="20"/>
      <w:lang w:eastAsia="ja-JP"/>
    </w:rPr>
  </w:style>
  <w:style w:type="paragraph" w:customStyle="1" w:styleId="xl95">
    <w:name w:val="xl95"/>
    <w:basedOn w:val="Normal"/>
    <w:qFormat/>
    <w:rsid w:val="000A25F7"/>
    <w:pPr>
      <w:spacing w:beforeAutospacing="1" w:afterAutospacing="1"/>
      <w:jc w:val="center"/>
    </w:pPr>
    <w:rPr>
      <w:rFonts w:ascii="Calibri" w:eastAsia="Times New Roman" w:hAnsi="Calibri" w:cs="Calibri"/>
      <w:color w:val="000000"/>
      <w:sz w:val="24"/>
      <w:lang w:eastAsia="ja-JP"/>
    </w:rPr>
  </w:style>
  <w:style w:type="paragraph" w:styleId="CitaoIntensa">
    <w:name w:val="Intense Quote"/>
    <w:basedOn w:val="Normal"/>
    <w:next w:val="Normal"/>
    <w:link w:val="CitaoIntensaChar"/>
    <w:uiPriority w:val="30"/>
    <w:qFormat/>
    <w:rsid w:val="000A25F7"/>
    <w:pPr>
      <w:pBdr>
        <w:top w:val="single" w:sz="4" w:space="10" w:color="0F4761"/>
        <w:bottom w:val="single" w:sz="4" w:space="10" w:color="0F4761"/>
      </w:pBdr>
      <w:spacing w:before="360" w:after="360" w:line="278" w:lineRule="auto"/>
      <w:ind w:left="864" w:right="864"/>
      <w:jc w:val="center"/>
    </w:pPr>
    <w:rPr>
      <w:rFonts w:ascii="Aptos" w:eastAsia="Yu Mincho" w:hAnsi="Aptos" w:cs="Times New Roman"/>
      <w:i/>
      <w:iCs/>
      <w:color w:val="0F4761"/>
      <w:kern w:val="2"/>
      <w:sz w:val="24"/>
      <w:lang w:eastAsia="ja-JP"/>
    </w:rPr>
  </w:style>
  <w:style w:type="paragraph" w:customStyle="1" w:styleId="font5">
    <w:name w:val="font5"/>
    <w:basedOn w:val="Normal"/>
    <w:qFormat/>
    <w:rsid w:val="000A25F7"/>
    <w:pPr>
      <w:spacing w:beforeAutospacing="1" w:afterAutospacing="1"/>
    </w:pPr>
    <w:rPr>
      <w:rFonts w:eastAsia="Times New Roman" w:cs="Arial"/>
      <w:sz w:val="16"/>
      <w:szCs w:val="16"/>
      <w:lang w:eastAsia="ja-JP"/>
    </w:rPr>
  </w:style>
  <w:style w:type="paragraph" w:customStyle="1" w:styleId="font6">
    <w:name w:val="font6"/>
    <w:basedOn w:val="Normal"/>
    <w:qFormat/>
    <w:rsid w:val="000A25F7"/>
    <w:pPr>
      <w:spacing w:beforeAutospacing="1" w:afterAutospacing="1"/>
    </w:pPr>
    <w:rPr>
      <w:rFonts w:eastAsia="Times New Roman" w:cs="Arial"/>
      <w:b/>
      <w:bCs/>
      <w:color w:val="111111"/>
      <w:sz w:val="16"/>
      <w:szCs w:val="16"/>
      <w:u w:val="single"/>
      <w:lang w:eastAsia="ja-JP"/>
    </w:rPr>
  </w:style>
  <w:style w:type="paragraph" w:customStyle="1" w:styleId="font7">
    <w:name w:val="font7"/>
    <w:basedOn w:val="Normal"/>
    <w:qFormat/>
    <w:rsid w:val="000A25F7"/>
    <w:pPr>
      <w:spacing w:beforeAutospacing="1" w:afterAutospacing="1"/>
    </w:pPr>
    <w:rPr>
      <w:rFonts w:eastAsia="Times New Roman" w:cs="Arial"/>
      <w:color w:val="111111"/>
      <w:sz w:val="16"/>
      <w:szCs w:val="16"/>
      <w:lang w:eastAsia="ja-JP"/>
    </w:rPr>
  </w:style>
  <w:style w:type="paragraph" w:customStyle="1" w:styleId="font8">
    <w:name w:val="font8"/>
    <w:basedOn w:val="Normal"/>
    <w:qFormat/>
    <w:rsid w:val="000A25F7"/>
    <w:pPr>
      <w:spacing w:beforeAutospacing="1" w:afterAutospacing="1"/>
    </w:pPr>
    <w:rPr>
      <w:rFonts w:eastAsia="Times New Roman" w:cs="Arial"/>
      <w:b/>
      <w:bCs/>
      <w:sz w:val="16"/>
      <w:szCs w:val="16"/>
      <w:u w:val="single"/>
      <w:lang w:eastAsia="ja-JP"/>
    </w:rPr>
  </w:style>
  <w:style w:type="paragraph" w:customStyle="1" w:styleId="xl96">
    <w:name w:val="xl96"/>
    <w:basedOn w:val="Normal"/>
    <w:qFormat/>
    <w:rsid w:val="000A25F7"/>
    <w:pPr>
      <w:pBdr>
        <w:top w:val="single" w:sz="4" w:space="0" w:color="000000"/>
        <w:left w:val="single" w:sz="4" w:space="0" w:color="000000"/>
        <w:bottom w:val="single" w:sz="4" w:space="0" w:color="000000"/>
        <w:right w:val="single" w:sz="4" w:space="0" w:color="000000"/>
      </w:pBdr>
      <w:shd w:val="clear" w:color="F2F2F2" w:fill="FFFFFF"/>
      <w:spacing w:beforeAutospacing="1" w:afterAutospacing="1"/>
      <w:jc w:val="center"/>
      <w:textAlignment w:val="center"/>
    </w:pPr>
    <w:rPr>
      <w:rFonts w:eastAsia="Times New Roman" w:cs="Arial"/>
      <w:sz w:val="16"/>
      <w:szCs w:val="16"/>
      <w:lang w:eastAsia="ja-JP"/>
    </w:rPr>
  </w:style>
  <w:style w:type="paragraph" w:customStyle="1" w:styleId="xl97">
    <w:name w:val="xl97"/>
    <w:basedOn w:val="Normal"/>
    <w:qFormat/>
    <w:rsid w:val="000A25F7"/>
    <w:pPr>
      <w:pBdr>
        <w:top w:val="single" w:sz="4" w:space="0" w:color="000000"/>
        <w:left w:val="single" w:sz="4" w:space="0" w:color="000000"/>
        <w:bottom w:val="single" w:sz="4" w:space="0" w:color="000000"/>
        <w:right w:val="single" w:sz="4" w:space="0" w:color="000000"/>
      </w:pBdr>
      <w:shd w:val="clear" w:color="FFFFCC" w:fill="D6DCE4"/>
      <w:spacing w:beforeAutospacing="1" w:afterAutospacing="1"/>
      <w:textAlignment w:val="center"/>
    </w:pPr>
    <w:rPr>
      <w:rFonts w:eastAsia="Times New Roman" w:cs="Arial"/>
      <w:sz w:val="16"/>
      <w:szCs w:val="16"/>
      <w:lang w:eastAsia="ja-JP"/>
    </w:rPr>
  </w:style>
  <w:style w:type="paragraph" w:customStyle="1" w:styleId="xl98">
    <w:name w:val="xl98"/>
    <w:basedOn w:val="Normal"/>
    <w:qFormat/>
    <w:rsid w:val="000A25F7"/>
    <w:pPr>
      <w:pBdr>
        <w:top w:val="single" w:sz="4" w:space="0" w:color="000000"/>
        <w:left w:val="single" w:sz="4" w:space="0" w:color="000000"/>
        <w:bottom w:val="single" w:sz="4" w:space="0" w:color="000000"/>
        <w:right w:val="single" w:sz="4" w:space="0" w:color="000000"/>
      </w:pBdr>
      <w:shd w:val="clear" w:color="FFFFCC" w:fill="FFFFFF"/>
      <w:spacing w:beforeAutospacing="1" w:afterAutospacing="1"/>
      <w:jc w:val="center"/>
      <w:textAlignment w:val="center"/>
    </w:pPr>
    <w:rPr>
      <w:rFonts w:eastAsia="Times New Roman" w:cs="Arial"/>
      <w:sz w:val="16"/>
      <w:szCs w:val="16"/>
      <w:lang w:eastAsia="ja-JP"/>
    </w:rPr>
  </w:style>
  <w:style w:type="paragraph" w:customStyle="1" w:styleId="xl99">
    <w:name w:val="xl99"/>
    <w:basedOn w:val="Normal"/>
    <w:qFormat/>
    <w:rsid w:val="000A25F7"/>
    <w:pPr>
      <w:pBdr>
        <w:top w:val="single" w:sz="4" w:space="0" w:color="000000"/>
        <w:left w:val="single" w:sz="4" w:space="0" w:color="000000"/>
        <w:bottom w:val="single" w:sz="4" w:space="0" w:color="000000"/>
        <w:right w:val="single" w:sz="4" w:space="0" w:color="000000"/>
      </w:pBdr>
      <w:spacing w:beforeAutospacing="1" w:afterAutospacing="1"/>
      <w:jc w:val="center"/>
      <w:textAlignment w:val="center"/>
    </w:pPr>
    <w:rPr>
      <w:rFonts w:eastAsia="Times New Roman" w:cs="Arial"/>
      <w:sz w:val="16"/>
      <w:szCs w:val="16"/>
      <w:lang w:eastAsia="ja-JP"/>
    </w:rPr>
  </w:style>
  <w:style w:type="paragraph" w:customStyle="1" w:styleId="xl100">
    <w:name w:val="xl100"/>
    <w:basedOn w:val="Normal"/>
    <w:qFormat/>
    <w:rsid w:val="000A25F7"/>
    <w:pPr>
      <w:pBdr>
        <w:top w:val="single" w:sz="4" w:space="0" w:color="000000"/>
        <w:left w:val="single" w:sz="4" w:space="0" w:color="000000"/>
        <w:bottom w:val="single" w:sz="4" w:space="0" w:color="000000"/>
        <w:right w:val="single" w:sz="4" w:space="0" w:color="000000"/>
      </w:pBdr>
      <w:shd w:val="clear" w:color="000000" w:fill="C6E0B4"/>
      <w:spacing w:beforeAutospacing="1" w:afterAutospacing="1"/>
      <w:jc w:val="center"/>
      <w:textAlignment w:val="center"/>
    </w:pPr>
    <w:rPr>
      <w:rFonts w:eastAsia="Times New Roman" w:cs="Arial"/>
      <w:sz w:val="16"/>
      <w:szCs w:val="16"/>
      <w:lang w:eastAsia="ja-JP"/>
    </w:rPr>
  </w:style>
  <w:style w:type="paragraph" w:customStyle="1" w:styleId="xl101">
    <w:name w:val="xl101"/>
    <w:basedOn w:val="Normal"/>
    <w:qFormat/>
    <w:rsid w:val="000A25F7"/>
    <w:pPr>
      <w:pBdr>
        <w:top w:val="single" w:sz="4" w:space="0" w:color="000000"/>
        <w:left w:val="single" w:sz="4" w:space="0" w:color="000000"/>
        <w:bottom w:val="single" w:sz="4" w:space="0" w:color="000000"/>
        <w:right w:val="single" w:sz="4" w:space="0" w:color="000000"/>
      </w:pBdr>
      <w:shd w:val="clear" w:color="DBDBDB" w:fill="C6E0B4"/>
      <w:spacing w:beforeAutospacing="1" w:afterAutospacing="1"/>
      <w:jc w:val="center"/>
      <w:textAlignment w:val="center"/>
    </w:pPr>
    <w:rPr>
      <w:rFonts w:eastAsia="Times New Roman" w:cs="Arial"/>
      <w:sz w:val="16"/>
      <w:szCs w:val="16"/>
      <w:lang w:eastAsia="ja-JP"/>
    </w:rPr>
  </w:style>
  <w:style w:type="paragraph" w:customStyle="1" w:styleId="xl102">
    <w:name w:val="xl102"/>
    <w:basedOn w:val="Normal"/>
    <w:qFormat/>
    <w:rsid w:val="000A25F7"/>
    <w:pPr>
      <w:pBdr>
        <w:top w:val="single" w:sz="4" w:space="0" w:color="000000"/>
        <w:left w:val="single" w:sz="4" w:space="0" w:color="000000"/>
        <w:bottom w:val="single" w:sz="4" w:space="0" w:color="000000"/>
        <w:right w:val="single" w:sz="4" w:space="0" w:color="000000"/>
      </w:pBdr>
      <w:shd w:val="clear" w:color="000000" w:fill="D6DCE4"/>
      <w:spacing w:beforeAutospacing="1" w:afterAutospacing="1"/>
      <w:textAlignment w:val="center"/>
    </w:pPr>
    <w:rPr>
      <w:rFonts w:eastAsia="Times New Roman" w:cs="Arial"/>
      <w:sz w:val="16"/>
      <w:szCs w:val="16"/>
      <w:lang w:eastAsia="ja-JP"/>
    </w:rPr>
  </w:style>
  <w:style w:type="paragraph" w:customStyle="1" w:styleId="xl103">
    <w:name w:val="xl103"/>
    <w:basedOn w:val="Normal"/>
    <w:qFormat/>
    <w:rsid w:val="000A25F7"/>
    <w:pPr>
      <w:pBdr>
        <w:top w:val="single" w:sz="4" w:space="0" w:color="000000"/>
        <w:left w:val="single" w:sz="4" w:space="0" w:color="000000"/>
        <w:bottom w:val="single" w:sz="4" w:space="0" w:color="000000"/>
        <w:right w:val="single" w:sz="4" w:space="0" w:color="000000"/>
      </w:pBdr>
      <w:shd w:val="clear" w:color="000000" w:fill="D6DCE4"/>
      <w:spacing w:beforeAutospacing="1" w:afterAutospacing="1"/>
      <w:textAlignment w:val="center"/>
    </w:pPr>
    <w:rPr>
      <w:rFonts w:eastAsia="Times New Roman" w:cs="Arial"/>
      <w:sz w:val="16"/>
      <w:szCs w:val="16"/>
      <w:lang w:eastAsia="ja-JP"/>
    </w:rPr>
  </w:style>
  <w:style w:type="paragraph" w:customStyle="1" w:styleId="xl104">
    <w:name w:val="xl104"/>
    <w:basedOn w:val="Normal"/>
    <w:qFormat/>
    <w:rsid w:val="000A25F7"/>
    <w:pPr>
      <w:pBdr>
        <w:top w:val="single" w:sz="4" w:space="0" w:color="000000"/>
        <w:left w:val="single" w:sz="4" w:space="0" w:color="000000"/>
        <w:bottom w:val="single" w:sz="4" w:space="0" w:color="000000"/>
        <w:right w:val="single" w:sz="4" w:space="0" w:color="000000"/>
      </w:pBdr>
      <w:spacing w:beforeAutospacing="1" w:afterAutospacing="1"/>
      <w:jc w:val="center"/>
      <w:textAlignment w:val="center"/>
    </w:pPr>
    <w:rPr>
      <w:rFonts w:eastAsia="Times New Roman" w:cs="Arial"/>
      <w:sz w:val="16"/>
      <w:szCs w:val="16"/>
      <w:lang w:eastAsia="ja-JP"/>
    </w:rPr>
  </w:style>
  <w:style w:type="paragraph" w:customStyle="1" w:styleId="xl105">
    <w:name w:val="xl105"/>
    <w:basedOn w:val="Normal"/>
    <w:qFormat/>
    <w:rsid w:val="000A25F7"/>
    <w:pPr>
      <w:shd w:val="clear" w:color="000000" w:fill="D6DCE4"/>
      <w:spacing w:beforeAutospacing="1" w:afterAutospacing="1"/>
    </w:pPr>
    <w:rPr>
      <w:rFonts w:eastAsia="Times New Roman" w:cs="Arial"/>
      <w:sz w:val="16"/>
      <w:szCs w:val="16"/>
      <w:lang w:eastAsia="ja-JP"/>
    </w:rPr>
  </w:style>
  <w:style w:type="paragraph" w:customStyle="1" w:styleId="xl106">
    <w:name w:val="xl106"/>
    <w:basedOn w:val="Normal"/>
    <w:qFormat/>
    <w:rsid w:val="000A25F7"/>
    <w:pPr>
      <w:pBdr>
        <w:top w:val="single" w:sz="4" w:space="0" w:color="000000"/>
        <w:left w:val="single" w:sz="4" w:space="0" w:color="000000"/>
        <w:right w:val="single" w:sz="4" w:space="0" w:color="000000"/>
      </w:pBdr>
      <w:spacing w:beforeAutospacing="1" w:afterAutospacing="1"/>
      <w:jc w:val="center"/>
      <w:textAlignment w:val="center"/>
    </w:pPr>
    <w:rPr>
      <w:rFonts w:eastAsia="Times New Roman" w:cs="Arial"/>
      <w:sz w:val="16"/>
      <w:szCs w:val="16"/>
      <w:lang w:eastAsia="ja-JP"/>
    </w:rPr>
  </w:style>
  <w:style w:type="paragraph" w:customStyle="1" w:styleId="xl107">
    <w:name w:val="xl107"/>
    <w:basedOn w:val="Normal"/>
    <w:qFormat/>
    <w:rsid w:val="000A25F7"/>
    <w:pPr>
      <w:pBdr>
        <w:bottom w:val="single" w:sz="4" w:space="0" w:color="000000"/>
        <w:right w:val="single" w:sz="4" w:space="0" w:color="000000"/>
      </w:pBdr>
      <w:spacing w:beforeAutospacing="1" w:afterAutospacing="1"/>
      <w:jc w:val="center"/>
      <w:textAlignment w:val="center"/>
    </w:pPr>
    <w:rPr>
      <w:rFonts w:eastAsia="Times New Roman" w:cs="Arial"/>
      <w:sz w:val="16"/>
      <w:szCs w:val="16"/>
      <w:lang w:eastAsia="ja-JP"/>
    </w:rPr>
  </w:style>
  <w:style w:type="paragraph" w:customStyle="1" w:styleId="xl108">
    <w:name w:val="xl108"/>
    <w:basedOn w:val="Normal"/>
    <w:qFormat/>
    <w:rsid w:val="000A25F7"/>
    <w:pPr>
      <w:pBdr>
        <w:left w:val="single" w:sz="4" w:space="0" w:color="000000"/>
        <w:bottom w:val="single" w:sz="4" w:space="0" w:color="000000"/>
        <w:right w:val="single" w:sz="4" w:space="0" w:color="000000"/>
      </w:pBdr>
      <w:spacing w:beforeAutospacing="1" w:afterAutospacing="1"/>
      <w:jc w:val="center"/>
      <w:textAlignment w:val="center"/>
    </w:pPr>
    <w:rPr>
      <w:rFonts w:eastAsia="Times New Roman" w:cs="Arial"/>
      <w:sz w:val="16"/>
      <w:szCs w:val="16"/>
      <w:lang w:eastAsia="ja-JP"/>
    </w:rPr>
  </w:style>
  <w:style w:type="paragraph" w:customStyle="1" w:styleId="xl109">
    <w:name w:val="xl109"/>
    <w:basedOn w:val="Normal"/>
    <w:qFormat/>
    <w:rsid w:val="000A25F7"/>
    <w:pPr>
      <w:pBdr>
        <w:top w:val="single" w:sz="4" w:space="0" w:color="000000"/>
        <w:left w:val="single" w:sz="4" w:space="0" w:color="000000"/>
        <w:bottom w:val="single" w:sz="4" w:space="0" w:color="000000"/>
        <w:right w:val="single" w:sz="4" w:space="0" w:color="000000"/>
      </w:pBdr>
      <w:spacing w:beforeAutospacing="1" w:afterAutospacing="1"/>
      <w:jc w:val="center"/>
      <w:textAlignment w:val="center"/>
    </w:pPr>
    <w:rPr>
      <w:rFonts w:eastAsia="Times New Roman" w:cs="Arial"/>
      <w:sz w:val="16"/>
      <w:szCs w:val="16"/>
      <w:lang w:eastAsia="ja-JP"/>
    </w:rPr>
  </w:style>
  <w:style w:type="paragraph" w:customStyle="1" w:styleId="xl110">
    <w:name w:val="xl110"/>
    <w:basedOn w:val="Normal"/>
    <w:qFormat/>
    <w:rsid w:val="000A25F7"/>
    <w:pPr>
      <w:pBdr>
        <w:top w:val="single" w:sz="4" w:space="0" w:color="000000"/>
        <w:left w:val="single" w:sz="4" w:space="0" w:color="000000"/>
        <w:bottom w:val="single" w:sz="4" w:space="0" w:color="000000"/>
        <w:right w:val="single" w:sz="4" w:space="0" w:color="000000"/>
      </w:pBdr>
      <w:shd w:val="clear" w:color="FFFFCC" w:fill="D6DCE4"/>
      <w:spacing w:beforeAutospacing="1" w:afterAutospacing="1"/>
      <w:textAlignment w:val="center"/>
    </w:pPr>
    <w:rPr>
      <w:rFonts w:eastAsia="Times New Roman" w:cs="Arial"/>
      <w:sz w:val="16"/>
      <w:szCs w:val="16"/>
      <w:lang w:eastAsia="ja-JP"/>
    </w:rPr>
  </w:style>
  <w:style w:type="paragraph" w:customStyle="1" w:styleId="xl111">
    <w:name w:val="xl111"/>
    <w:basedOn w:val="Normal"/>
    <w:qFormat/>
    <w:rsid w:val="000A25F7"/>
    <w:pPr>
      <w:pBdr>
        <w:top w:val="single" w:sz="4" w:space="0" w:color="000000"/>
        <w:left w:val="single" w:sz="4" w:space="0" w:color="000000"/>
        <w:bottom w:val="single" w:sz="4" w:space="0" w:color="000000"/>
        <w:right w:val="single" w:sz="4" w:space="0" w:color="000000"/>
      </w:pBdr>
      <w:spacing w:beforeAutospacing="1" w:afterAutospacing="1"/>
      <w:jc w:val="center"/>
      <w:textAlignment w:val="center"/>
    </w:pPr>
    <w:rPr>
      <w:rFonts w:eastAsia="Times New Roman" w:cs="Arial"/>
      <w:sz w:val="16"/>
      <w:szCs w:val="16"/>
      <w:lang w:eastAsia="ja-JP"/>
    </w:rPr>
  </w:style>
  <w:style w:type="paragraph" w:customStyle="1" w:styleId="xl112">
    <w:name w:val="xl112"/>
    <w:basedOn w:val="Normal"/>
    <w:qFormat/>
    <w:rsid w:val="000A25F7"/>
    <w:pPr>
      <w:pBdr>
        <w:left w:val="single" w:sz="8" w:space="0" w:color="000000"/>
        <w:right w:val="single" w:sz="8" w:space="0" w:color="000000"/>
      </w:pBdr>
      <w:shd w:val="clear" w:color="000000" w:fill="D6DCE4"/>
      <w:spacing w:beforeAutospacing="1" w:afterAutospacing="1"/>
      <w:textAlignment w:val="center"/>
    </w:pPr>
    <w:rPr>
      <w:rFonts w:eastAsia="Times New Roman" w:cs="Arial"/>
      <w:sz w:val="16"/>
      <w:szCs w:val="16"/>
      <w:lang w:eastAsia="ja-JP"/>
    </w:rPr>
  </w:style>
  <w:style w:type="paragraph" w:customStyle="1" w:styleId="xl113">
    <w:name w:val="xl113"/>
    <w:basedOn w:val="Normal"/>
    <w:qFormat/>
    <w:rsid w:val="000A25F7"/>
    <w:pPr>
      <w:pBdr>
        <w:left w:val="single" w:sz="8" w:space="0" w:color="000000"/>
        <w:bottom w:val="single" w:sz="8" w:space="0" w:color="000000"/>
        <w:right w:val="single" w:sz="8" w:space="0" w:color="000000"/>
      </w:pBdr>
      <w:shd w:val="clear" w:color="000000" w:fill="D6DCE4"/>
      <w:spacing w:beforeAutospacing="1" w:afterAutospacing="1"/>
      <w:textAlignment w:val="center"/>
    </w:pPr>
    <w:rPr>
      <w:rFonts w:eastAsia="Times New Roman" w:cs="Arial"/>
      <w:sz w:val="16"/>
      <w:szCs w:val="16"/>
      <w:lang w:eastAsia="ja-JP"/>
    </w:rPr>
  </w:style>
  <w:style w:type="paragraph" w:customStyle="1" w:styleId="xl114">
    <w:name w:val="xl114"/>
    <w:basedOn w:val="Normal"/>
    <w:qFormat/>
    <w:rsid w:val="000A25F7"/>
    <w:pPr>
      <w:shd w:val="clear" w:color="000000" w:fill="D6DCE4"/>
      <w:spacing w:beforeAutospacing="1" w:afterAutospacing="1"/>
      <w:textAlignment w:val="center"/>
    </w:pPr>
    <w:rPr>
      <w:rFonts w:eastAsia="Times New Roman" w:cs="Arial"/>
      <w:sz w:val="16"/>
      <w:szCs w:val="16"/>
      <w:lang w:eastAsia="ja-JP"/>
    </w:rPr>
  </w:style>
  <w:style w:type="paragraph" w:customStyle="1" w:styleId="xl115">
    <w:name w:val="xl115"/>
    <w:basedOn w:val="Normal"/>
    <w:qFormat/>
    <w:rsid w:val="000A25F7"/>
    <w:pPr>
      <w:pBdr>
        <w:left w:val="single" w:sz="4" w:space="0" w:color="000000"/>
        <w:bottom w:val="single" w:sz="4" w:space="0" w:color="000000"/>
        <w:right w:val="single" w:sz="4" w:space="0" w:color="000000"/>
      </w:pBdr>
      <w:spacing w:beforeAutospacing="1" w:afterAutospacing="1"/>
      <w:jc w:val="center"/>
      <w:textAlignment w:val="center"/>
    </w:pPr>
    <w:rPr>
      <w:rFonts w:eastAsia="Times New Roman" w:cs="Arial"/>
      <w:sz w:val="16"/>
      <w:szCs w:val="16"/>
      <w:lang w:eastAsia="ja-JP"/>
    </w:rPr>
  </w:style>
  <w:style w:type="paragraph" w:customStyle="1" w:styleId="xl116">
    <w:name w:val="xl116"/>
    <w:basedOn w:val="Normal"/>
    <w:qFormat/>
    <w:rsid w:val="000A25F7"/>
    <w:pPr>
      <w:pBdr>
        <w:top w:val="single" w:sz="8" w:space="0" w:color="000000"/>
        <w:left w:val="single" w:sz="8" w:space="0" w:color="000000"/>
        <w:bottom w:val="single" w:sz="8" w:space="0" w:color="000000"/>
        <w:right w:val="single" w:sz="8" w:space="0" w:color="000000"/>
      </w:pBdr>
      <w:shd w:val="clear" w:color="000000" w:fill="D6DCE4"/>
      <w:spacing w:beforeAutospacing="1" w:afterAutospacing="1"/>
      <w:textAlignment w:val="center"/>
    </w:pPr>
    <w:rPr>
      <w:rFonts w:eastAsia="Times New Roman" w:cs="Arial"/>
      <w:sz w:val="16"/>
      <w:szCs w:val="16"/>
      <w:lang w:eastAsia="ja-JP"/>
    </w:rPr>
  </w:style>
  <w:style w:type="paragraph" w:customStyle="1" w:styleId="xl117">
    <w:name w:val="xl117"/>
    <w:basedOn w:val="Normal"/>
    <w:qFormat/>
    <w:rsid w:val="000A25F7"/>
    <w:pPr>
      <w:pBdr>
        <w:top w:val="single" w:sz="4" w:space="0" w:color="000000"/>
        <w:left w:val="single" w:sz="4" w:space="0" w:color="000000"/>
        <w:bottom w:val="single" w:sz="4" w:space="0" w:color="000000"/>
        <w:right w:val="single" w:sz="4" w:space="0" w:color="000000"/>
      </w:pBdr>
      <w:shd w:val="clear" w:color="000000" w:fill="D6DCE4"/>
      <w:spacing w:beforeAutospacing="1" w:afterAutospacing="1"/>
      <w:textAlignment w:val="center"/>
    </w:pPr>
    <w:rPr>
      <w:rFonts w:eastAsia="Times New Roman" w:cs="Arial"/>
      <w:b/>
      <w:bCs/>
      <w:sz w:val="16"/>
      <w:szCs w:val="16"/>
      <w:lang w:eastAsia="ja-JP"/>
    </w:rPr>
  </w:style>
  <w:style w:type="paragraph" w:customStyle="1" w:styleId="xl118">
    <w:name w:val="xl118"/>
    <w:basedOn w:val="Normal"/>
    <w:qFormat/>
    <w:rsid w:val="000A25F7"/>
    <w:pPr>
      <w:pBdr>
        <w:top w:val="single" w:sz="4" w:space="0" w:color="000000"/>
        <w:left w:val="single" w:sz="4" w:space="0" w:color="000000"/>
        <w:bottom w:val="single" w:sz="4" w:space="0" w:color="000000"/>
        <w:right w:val="single" w:sz="4" w:space="0" w:color="000000"/>
      </w:pBdr>
      <w:shd w:val="clear" w:color="FFFFCC" w:fill="D6DCE4"/>
      <w:spacing w:beforeAutospacing="1" w:afterAutospacing="1"/>
      <w:textAlignment w:val="center"/>
    </w:pPr>
    <w:rPr>
      <w:rFonts w:eastAsia="Times New Roman" w:cs="Arial"/>
      <w:color w:val="000000"/>
      <w:sz w:val="16"/>
      <w:szCs w:val="16"/>
      <w:lang w:eastAsia="ja-JP"/>
    </w:rPr>
  </w:style>
  <w:style w:type="paragraph" w:customStyle="1" w:styleId="xl119">
    <w:name w:val="xl119"/>
    <w:basedOn w:val="Normal"/>
    <w:qFormat/>
    <w:rsid w:val="000A25F7"/>
    <w:pPr>
      <w:pBdr>
        <w:top w:val="single" w:sz="4" w:space="0" w:color="000000"/>
        <w:left w:val="single" w:sz="4" w:space="0" w:color="000000"/>
        <w:bottom w:val="single" w:sz="4" w:space="0" w:color="000000"/>
        <w:right w:val="single" w:sz="4" w:space="0" w:color="000000"/>
      </w:pBdr>
      <w:shd w:val="clear" w:color="000000" w:fill="D6DCE4"/>
      <w:spacing w:beforeAutospacing="1" w:afterAutospacing="1"/>
      <w:textAlignment w:val="center"/>
    </w:pPr>
    <w:rPr>
      <w:rFonts w:eastAsia="Times New Roman" w:cs="Arial"/>
      <w:color w:val="000000"/>
      <w:sz w:val="16"/>
      <w:szCs w:val="16"/>
      <w:lang w:eastAsia="ja-JP"/>
    </w:rPr>
  </w:style>
  <w:style w:type="paragraph" w:customStyle="1" w:styleId="xl120">
    <w:name w:val="xl120"/>
    <w:basedOn w:val="Normal"/>
    <w:qFormat/>
    <w:rsid w:val="000A25F7"/>
    <w:pPr>
      <w:pBdr>
        <w:top w:val="single" w:sz="4" w:space="0" w:color="000000"/>
        <w:left w:val="single" w:sz="4" w:space="0" w:color="000000"/>
        <w:bottom w:val="single" w:sz="4" w:space="0" w:color="000000"/>
        <w:right w:val="single" w:sz="4" w:space="0" w:color="000000"/>
      </w:pBdr>
      <w:spacing w:beforeAutospacing="1" w:afterAutospacing="1"/>
      <w:jc w:val="center"/>
      <w:textAlignment w:val="center"/>
    </w:pPr>
    <w:rPr>
      <w:rFonts w:eastAsia="Times New Roman" w:cs="Arial"/>
      <w:sz w:val="16"/>
      <w:szCs w:val="16"/>
      <w:lang w:eastAsia="ja-JP"/>
    </w:rPr>
  </w:style>
  <w:style w:type="paragraph" w:customStyle="1" w:styleId="xl121">
    <w:name w:val="xl121"/>
    <w:basedOn w:val="Normal"/>
    <w:qFormat/>
    <w:rsid w:val="000A25F7"/>
    <w:pPr>
      <w:pBdr>
        <w:top w:val="single" w:sz="4" w:space="0" w:color="000000"/>
        <w:left w:val="single" w:sz="4" w:space="0" w:color="000000"/>
        <w:right w:val="single" w:sz="4" w:space="0" w:color="000000"/>
      </w:pBdr>
      <w:shd w:val="clear" w:color="000000" w:fill="D6DCE4"/>
      <w:spacing w:beforeAutospacing="1" w:afterAutospacing="1"/>
      <w:textAlignment w:val="center"/>
    </w:pPr>
    <w:rPr>
      <w:rFonts w:eastAsia="Times New Roman" w:cs="Arial"/>
      <w:sz w:val="16"/>
      <w:szCs w:val="16"/>
      <w:lang w:eastAsia="ja-JP"/>
    </w:rPr>
  </w:style>
  <w:style w:type="paragraph" w:customStyle="1" w:styleId="xl122">
    <w:name w:val="xl122"/>
    <w:basedOn w:val="Normal"/>
    <w:qFormat/>
    <w:rsid w:val="000A25F7"/>
    <w:pPr>
      <w:pBdr>
        <w:top w:val="single" w:sz="4" w:space="0" w:color="000000"/>
        <w:left w:val="single" w:sz="4" w:space="0" w:color="000000"/>
        <w:bottom w:val="single" w:sz="4" w:space="0" w:color="000000"/>
        <w:right w:val="single" w:sz="4" w:space="0" w:color="000000"/>
      </w:pBdr>
      <w:shd w:val="clear" w:color="000000" w:fill="D6DCE4"/>
      <w:spacing w:beforeAutospacing="1" w:afterAutospacing="1"/>
      <w:textAlignment w:val="center"/>
    </w:pPr>
    <w:rPr>
      <w:rFonts w:eastAsia="Times New Roman" w:cs="Arial"/>
      <w:sz w:val="16"/>
      <w:szCs w:val="16"/>
      <w:lang w:eastAsia="ja-JP"/>
    </w:rPr>
  </w:style>
  <w:style w:type="paragraph" w:customStyle="1" w:styleId="xl123">
    <w:name w:val="xl123"/>
    <w:basedOn w:val="Normal"/>
    <w:qFormat/>
    <w:rsid w:val="000A25F7"/>
    <w:pPr>
      <w:spacing w:beforeAutospacing="1" w:afterAutospacing="1"/>
      <w:textAlignment w:val="center"/>
    </w:pPr>
    <w:rPr>
      <w:rFonts w:eastAsia="Times New Roman" w:cs="Arial"/>
      <w:sz w:val="16"/>
      <w:szCs w:val="16"/>
      <w:lang w:eastAsia="ja-JP"/>
    </w:rPr>
  </w:style>
  <w:style w:type="paragraph" w:customStyle="1" w:styleId="xl124">
    <w:name w:val="xl124"/>
    <w:basedOn w:val="Normal"/>
    <w:qFormat/>
    <w:rsid w:val="000A25F7"/>
    <w:pPr>
      <w:spacing w:beforeAutospacing="1" w:afterAutospacing="1"/>
      <w:jc w:val="center"/>
      <w:textAlignment w:val="center"/>
    </w:pPr>
    <w:rPr>
      <w:rFonts w:eastAsia="Times New Roman" w:cs="Arial"/>
      <w:sz w:val="16"/>
      <w:szCs w:val="16"/>
      <w:lang w:eastAsia="ja-JP"/>
    </w:rPr>
  </w:style>
  <w:style w:type="paragraph" w:customStyle="1" w:styleId="xl125">
    <w:name w:val="xl125"/>
    <w:basedOn w:val="Normal"/>
    <w:qFormat/>
    <w:rsid w:val="000A25F7"/>
    <w:pPr>
      <w:shd w:val="clear" w:color="F2F2F2" w:fill="FFFFFF"/>
      <w:spacing w:beforeAutospacing="1" w:afterAutospacing="1"/>
      <w:jc w:val="center"/>
      <w:textAlignment w:val="center"/>
    </w:pPr>
    <w:rPr>
      <w:rFonts w:eastAsia="Times New Roman" w:cs="Arial"/>
      <w:sz w:val="16"/>
      <w:szCs w:val="16"/>
      <w:lang w:eastAsia="ja-JP"/>
    </w:rPr>
  </w:style>
  <w:style w:type="paragraph" w:customStyle="1" w:styleId="xl126">
    <w:name w:val="xl126"/>
    <w:basedOn w:val="Normal"/>
    <w:qFormat/>
    <w:rsid w:val="000A25F7"/>
    <w:pPr>
      <w:pBdr>
        <w:top w:val="single" w:sz="4" w:space="0" w:color="000000"/>
        <w:left w:val="single" w:sz="4" w:space="0" w:color="000000"/>
        <w:bottom w:val="single" w:sz="4" w:space="0" w:color="000000"/>
        <w:right w:val="single" w:sz="4" w:space="0" w:color="000000"/>
      </w:pBdr>
      <w:shd w:val="clear" w:color="000000" w:fill="D6DCE4"/>
      <w:spacing w:beforeAutospacing="1" w:afterAutospacing="1"/>
      <w:textAlignment w:val="center"/>
    </w:pPr>
    <w:rPr>
      <w:rFonts w:eastAsia="Times New Roman" w:cs="Arial"/>
      <w:sz w:val="16"/>
      <w:szCs w:val="16"/>
      <w:lang w:eastAsia="ja-JP"/>
    </w:rPr>
  </w:style>
  <w:style w:type="paragraph" w:customStyle="1" w:styleId="xl127">
    <w:name w:val="xl127"/>
    <w:basedOn w:val="Normal"/>
    <w:qFormat/>
    <w:rsid w:val="000A25F7"/>
    <w:pPr>
      <w:spacing w:beforeAutospacing="1" w:afterAutospacing="1"/>
      <w:textAlignment w:val="center"/>
    </w:pPr>
    <w:rPr>
      <w:rFonts w:eastAsia="Times New Roman" w:cs="Arial"/>
      <w:sz w:val="16"/>
      <w:szCs w:val="16"/>
      <w:lang w:eastAsia="ja-JP"/>
    </w:rPr>
  </w:style>
  <w:style w:type="paragraph" w:customStyle="1" w:styleId="xl128">
    <w:name w:val="xl128"/>
    <w:basedOn w:val="Normal"/>
    <w:qFormat/>
    <w:rsid w:val="000A25F7"/>
    <w:pPr>
      <w:spacing w:beforeAutospacing="1" w:afterAutospacing="1"/>
      <w:jc w:val="center"/>
      <w:textAlignment w:val="center"/>
    </w:pPr>
    <w:rPr>
      <w:rFonts w:eastAsia="Times New Roman" w:cs="Arial"/>
      <w:sz w:val="16"/>
      <w:szCs w:val="16"/>
      <w:lang w:eastAsia="ja-JP"/>
    </w:rPr>
  </w:style>
  <w:style w:type="paragraph" w:customStyle="1" w:styleId="xl129">
    <w:name w:val="xl129"/>
    <w:basedOn w:val="Normal"/>
    <w:qFormat/>
    <w:rsid w:val="000A25F7"/>
    <w:pPr>
      <w:shd w:val="clear" w:color="F2F2F2" w:fill="FFFFFF"/>
      <w:spacing w:beforeAutospacing="1" w:afterAutospacing="1"/>
      <w:jc w:val="center"/>
      <w:textAlignment w:val="center"/>
    </w:pPr>
    <w:rPr>
      <w:rFonts w:eastAsia="Times New Roman" w:cs="Arial"/>
      <w:sz w:val="16"/>
      <w:szCs w:val="16"/>
      <w:lang w:eastAsia="ja-JP"/>
    </w:rPr>
  </w:style>
  <w:style w:type="paragraph" w:customStyle="1" w:styleId="xl130">
    <w:name w:val="xl130"/>
    <w:basedOn w:val="Normal"/>
    <w:qFormat/>
    <w:rsid w:val="000A25F7"/>
    <w:pPr>
      <w:spacing w:beforeAutospacing="1" w:afterAutospacing="1"/>
      <w:jc w:val="center"/>
      <w:textAlignment w:val="center"/>
    </w:pPr>
    <w:rPr>
      <w:rFonts w:eastAsia="Times New Roman" w:cs="Arial"/>
      <w:sz w:val="16"/>
      <w:szCs w:val="16"/>
      <w:lang w:eastAsia="ja-JP"/>
    </w:rPr>
  </w:style>
  <w:style w:type="paragraph" w:customStyle="1" w:styleId="xl131">
    <w:name w:val="xl131"/>
    <w:basedOn w:val="Normal"/>
    <w:qFormat/>
    <w:rsid w:val="000A25F7"/>
    <w:pPr>
      <w:pBdr>
        <w:top w:val="single" w:sz="4" w:space="0" w:color="000000"/>
        <w:left w:val="single" w:sz="4" w:space="0" w:color="000000"/>
        <w:bottom w:val="single" w:sz="4" w:space="0" w:color="000000"/>
      </w:pBdr>
      <w:shd w:val="clear" w:color="F2F2F2" w:fill="FFFFFF"/>
      <w:spacing w:beforeAutospacing="1" w:afterAutospacing="1"/>
      <w:jc w:val="center"/>
      <w:textAlignment w:val="center"/>
    </w:pPr>
    <w:rPr>
      <w:rFonts w:eastAsia="Times New Roman" w:cs="Arial"/>
      <w:sz w:val="16"/>
      <w:szCs w:val="16"/>
      <w:lang w:eastAsia="ja-JP"/>
    </w:rPr>
  </w:style>
  <w:style w:type="paragraph" w:customStyle="1" w:styleId="xl132">
    <w:name w:val="xl132"/>
    <w:basedOn w:val="Normal"/>
    <w:qFormat/>
    <w:rsid w:val="000A25F7"/>
    <w:pPr>
      <w:pBdr>
        <w:top w:val="single" w:sz="4" w:space="0" w:color="000000"/>
        <w:left w:val="single" w:sz="4" w:space="0" w:color="000000"/>
        <w:right w:val="single" w:sz="4" w:space="0" w:color="000000"/>
      </w:pBdr>
      <w:shd w:val="clear" w:color="000000" w:fill="D6DCE4"/>
      <w:spacing w:beforeAutospacing="1" w:afterAutospacing="1"/>
      <w:textAlignment w:val="center"/>
    </w:pPr>
    <w:rPr>
      <w:rFonts w:eastAsia="Times New Roman" w:cs="Arial"/>
      <w:sz w:val="16"/>
      <w:szCs w:val="16"/>
      <w:lang w:eastAsia="ja-JP"/>
    </w:rPr>
  </w:style>
  <w:style w:type="paragraph" w:customStyle="1" w:styleId="xl133">
    <w:name w:val="xl133"/>
    <w:basedOn w:val="Normal"/>
    <w:qFormat/>
    <w:rsid w:val="000A25F7"/>
    <w:pPr>
      <w:pBdr>
        <w:left w:val="single" w:sz="4" w:space="0" w:color="000000"/>
      </w:pBdr>
      <w:shd w:val="clear" w:color="ADB9CA" w:fill="BFBFBF"/>
      <w:spacing w:beforeAutospacing="1" w:afterAutospacing="1"/>
      <w:jc w:val="center"/>
      <w:textAlignment w:val="center"/>
    </w:pPr>
    <w:rPr>
      <w:rFonts w:eastAsia="Times New Roman" w:cs="Arial"/>
      <w:sz w:val="16"/>
      <w:szCs w:val="16"/>
      <w:lang w:eastAsia="ja-JP"/>
    </w:rPr>
  </w:style>
  <w:style w:type="paragraph" w:customStyle="1" w:styleId="Contedodoquadro">
    <w:name w:val="Conteúdo do quadro"/>
    <w:basedOn w:val="Normal"/>
    <w:qFormat/>
  </w:style>
  <w:style w:type="numbering" w:customStyle="1" w:styleId="Listaatual1">
    <w:name w:val="Lista atual1"/>
    <w:uiPriority w:val="99"/>
    <w:qFormat/>
    <w:rsid w:val="000A25F7"/>
  </w:style>
  <w:style w:type="numbering" w:customStyle="1" w:styleId="WW8Num9">
    <w:name w:val="WW8Num9"/>
    <w:qFormat/>
    <w:rsid w:val="000A25F7"/>
  </w:style>
  <w:style w:type="numbering" w:customStyle="1" w:styleId="WW8Num5">
    <w:name w:val="WW8Num5"/>
    <w:qFormat/>
    <w:rsid w:val="000A25F7"/>
  </w:style>
  <w:style w:type="table" w:customStyle="1" w:styleId="TableNormal">
    <w:name w:val="TableNormal"/>
    <w:tblPr>
      <w:tblCellMar>
        <w:top w:w="100" w:type="dxa"/>
        <w:left w:w="100" w:type="dxa"/>
        <w:bottom w:w="100" w:type="dxa"/>
        <w:right w:w="100" w:type="dxa"/>
      </w:tblCellMar>
    </w:tblPr>
  </w:style>
  <w:style w:type="table" w:customStyle="1" w:styleId="TableNormal0">
    <w:name w:val="Table Normal"/>
    <w:tblPr>
      <w:tblCellMar>
        <w:top w:w="0" w:type="dxa"/>
        <w:left w:w="0" w:type="dxa"/>
        <w:bottom w:w="0" w:type="dxa"/>
        <w:right w:w="0" w:type="dxa"/>
      </w:tblCellMar>
    </w:tblPr>
  </w:style>
  <w:style w:type="table" w:customStyle="1" w:styleId="TableNormal1">
    <w:name w:val="Table Normal"/>
    <w:tblPr>
      <w:tblCellMar>
        <w:top w:w="0" w:type="dxa"/>
        <w:left w:w="0" w:type="dxa"/>
        <w:bottom w:w="0" w:type="dxa"/>
        <w:right w:w="0" w:type="dxa"/>
      </w:tblCellMar>
    </w:tblPr>
  </w:style>
  <w:style w:type="table" w:customStyle="1" w:styleId="TableNormal2">
    <w:name w:val="Table Normal"/>
    <w:tblPr>
      <w:tblCellMar>
        <w:top w:w="0" w:type="dxa"/>
        <w:left w:w="0" w:type="dxa"/>
        <w:bottom w:w="0" w:type="dxa"/>
        <w:right w:w="0" w:type="dxa"/>
      </w:tblCellMar>
    </w:tblPr>
  </w:style>
  <w:style w:type="table" w:customStyle="1" w:styleId="TableNormal3">
    <w:name w:val="Table Normal"/>
    <w:tblPr>
      <w:tblCellMar>
        <w:top w:w="0" w:type="dxa"/>
        <w:left w:w="0" w:type="dxa"/>
        <w:bottom w:w="0" w:type="dxa"/>
        <w:right w:w="0" w:type="dxa"/>
      </w:tblCellMar>
    </w:tblPr>
  </w:style>
  <w:style w:type="table" w:customStyle="1" w:styleId="TableNormal4">
    <w:name w:val="Table Normal"/>
    <w:tblPr>
      <w:tblCellMar>
        <w:top w:w="0" w:type="dxa"/>
        <w:left w:w="0" w:type="dxa"/>
        <w:bottom w:w="0" w:type="dxa"/>
        <w:right w:w="0" w:type="dxa"/>
      </w:tblCellMar>
    </w:tblPr>
  </w:style>
  <w:style w:type="table" w:customStyle="1" w:styleId="TableNormal5">
    <w:name w:val="Table Normal"/>
    <w:tblPr>
      <w:tblCellMar>
        <w:top w:w="0" w:type="dxa"/>
        <w:left w:w="0" w:type="dxa"/>
        <w:bottom w:w="0" w:type="dxa"/>
        <w:right w:w="0" w:type="dxa"/>
      </w:tblCellMar>
    </w:tblPr>
  </w:style>
  <w:style w:type="table" w:customStyle="1" w:styleId="TableNormal6">
    <w:name w:val="Table Normal"/>
    <w:tblPr>
      <w:tblCellMar>
        <w:top w:w="0" w:type="dxa"/>
        <w:left w:w="0" w:type="dxa"/>
        <w:bottom w:w="0" w:type="dxa"/>
        <w:right w:w="0" w:type="dxa"/>
      </w:tblCellMar>
    </w:tblPr>
  </w:style>
  <w:style w:type="table" w:customStyle="1" w:styleId="TableNormal7">
    <w:name w:val="Table Normal"/>
    <w:tblPr>
      <w:tblCellMar>
        <w:top w:w="0" w:type="dxa"/>
        <w:left w:w="0" w:type="dxa"/>
        <w:bottom w:w="0" w:type="dxa"/>
        <w:right w:w="0" w:type="dxa"/>
      </w:tblCellMar>
    </w:tblPr>
  </w:style>
  <w:style w:type="table" w:customStyle="1" w:styleId="TableNormal8">
    <w:name w:val="Table Normal"/>
    <w:tblPr>
      <w:tblCellMar>
        <w:top w:w="0" w:type="dxa"/>
        <w:left w:w="0" w:type="dxa"/>
        <w:bottom w:w="0" w:type="dxa"/>
        <w:right w:w="0" w:type="dxa"/>
      </w:tblCellMar>
    </w:tblPr>
  </w:style>
  <w:style w:type="table" w:customStyle="1" w:styleId="TableNormal9">
    <w:name w:val="Table Normal"/>
    <w:tblPr>
      <w:tblCellMar>
        <w:top w:w="0" w:type="dxa"/>
        <w:left w:w="0" w:type="dxa"/>
        <w:bottom w:w="0" w:type="dxa"/>
        <w:right w:w="0" w:type="dxa"/>
      </w:tblCellMar>
    </w:tblPr>
  </w:style>
  <w:style w:type="table" w:styleId="Tabelacomgrade">
    <w:name w:val="Table Grid"/>
    <w:basedOn w:val="Tabelanormal"/>
    <w:uiPriority w:val="39"/>
    <w:rsid w:val="00A2471D"/>
    <w:rPr>
      <w:rFonts w:eastAsiaTheme="minorEastAsia"/>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5">
    <w:name w:val="5"/>
    <w:basedOn w:val="TableNormal9"/>
    <w:tblPr>
      <w:tblStyleRowBandSize w:val="1"/>
      <w:tblStyleColBandSize w:val="1"/>
      <w:tblCellMar>
        <w:left w:w="115" w:type="dxa"/>
        <w:right w:w="115" w:type="dxa"/>
      </w:tblCellMar>
    </w:tblPr>
  </w:style>
  <w:style w:type="table" w:customStyle="1" w:styleId="4">
    <w:name w:val="4"/>
    <w:basedOn w:val="TableNormal9"/>
    <w:tblPr>
      <w:tblStyleRowBandSize w:val="1"/>
      <w:tblStyleColBandSize w:val="1"/>
      <w:tblCellMar>
        <w:left w:w="115" w:type="dxa"/>
        <w:right w:w="115" w:type="dxa"/>
      </w:tblCellMar>
    </w:tblPr>
  </w:style>
  <w:style w:type="table" w:customStyle="1" w:styleId="3">
    <w:name w:val="3"/>
    <w:basedOn w:val="TableNormal9"/>
    <w:tblPr>
      <w:tblStyleRowBandSize w:val="1"/>
      <w:tblStyleColBandSize w:val="1"/>
      <w:tblCellMar>
        <w:left w:w="115" w:type="dxa"/>
        <w:right w:w="115" w:type="dxa"/>
      </w:tblCellMar>
    </w:tblPr>
  </w:style>
  <w:style w:type="table" w:customStyle="1" w:styleId="2">
    <w:name w:val="2"/>
    <w:basedOn w:val="TableNormal9"/>
    <w:tblPr>
      <w:tblStyleRowBandSize w:val="1"/>
      <w:tblStyleColBandSize w:val="1"/>
      <w:tblCellMar>
        <w:left w:w="115" w:type="dxa"/>
        <w:right w:w="115" w:type="dxa"/>
      </w:tblCellMar>
    </w:tblPr>
  </w:style>
  <w:style w:type="table" w:customStyle="1" w:styleId="1">
    <w:name w:val="1"/>
    <w:basedOn w:val="TableNormal9"/>
    <w:tblPr>
      <w:tblStyleRowBandSize w:val="1"/>
      <w:tblStyleColBandSize w:val="1"/>
      <w:tblCellMar>
        <w:left w:w="108"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s://www.gov.br/empresas-e-negocios/pt-br/empreendedor" TargetMode="External"/><Relationship Id="rId18" Type="http://schemas.openxmlformats.org/officeDocument/2006/relationships/footer" Target="footer1.xml"/><Relationship Id="rId3" Type="http://schemas.openxmlformats.org/officeDocument/2006/relationships/numbering" Target="numbering.xml"/><Relationship Id="rId21" Type="http://schemas.openxmlformats.org/officeDocument/2006/relationships/footer" Target="footer3.xml"/><Relationship Id="rId7" Type="http://schemas.openxmlformats.org/officeDocument/2006/relationships/footnotes" Target="footnotes.xml"/><Relationship Id="rId12" Type="http://schemas.openxmlformats.org/officeDocument/2006/relationships/hyperlink" Target="http://www.planalto.gov.br/ccivil_03/_ato2019-2022/2021/lei/L14133.htm" TargetMode="External"/><Relationship Id="rId17" Type="http://schemas.openxmlformats.org/officeDocument/2006/relationships/header" Target="header2.xml"/><Relationship Id="rId2" Type="http://schemas.openxmlformats.org/officeDocument/2006/relationships/customXml" Target="../customXml/item2.xml"/><Relationship Id="rId16" Type="http://schemas.openxmlformats.org/officeDocument/2006/relationships/header" Target="header1.xml"/><Relationship Id="rId20"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www.planalto.gov.br/ccivil_03/_ato2019-2022/2021/lei/L14133.htm" TargetMode="External"/><Relationship Id="rId5" Type="http://schemas.openxmlformats.org/officeDocument/2006/relationships/settings" Target="settings.xml"/><Relationship Id="rId15" Type="http://schemas.openxmlformats.org/officeDocument/2006/relationships/hyperlink" Target="mailto:suporte.ti@mcr.pr.gov.br" TargetMode="External"/><Relationship Id="rId23" Type="http://schemas.openxmlformats.org/officeDocument/2006/relationships/theme" Target="theme/theme1.xml"/><Relationship Id="rId10" Type="http://schemas.openxmlformats.org/officeDocument/2006/relationships/hyperlink" Target="http://www.planalto.gov.br/ccivil_03/_ato2019-2022/2021/lei/L14133.htm" TargetMode="External"/><Relationship Id="rId19" Type="http://schemas.openxmlformats.org/officeDocument/2006/relationships/footer" Target="footer2.xml"/><Relationship Id="rId4" Type="http://schemas.openxmlformats.org/officeDocument/2006/relationships/styles" Target="styles.xml"/><Relationship Id="rId9" Type="http://schemas.openxmlformats.org/officeDocument/2006/relationships/hyperlink" Target="http://www.planalto.gov.br/ccivil_03/_ato2019-2022/2021/lei/L14133.htm" TargetMode="External"/><Relationship Id="rId14" Type="http://schemas.openxmlformats.org/officeDocument/2006/relationships/hyperlink" Target="https://www.planalto.gov.br/ccivil_03/decreto-lei/del5452.htm" TargetMode="External"/><Relationship Id="rId22" Type="http://schemas.openxmlformats.org/officeDocument/2006/relationships/fontTable" Target="fontTable.xml"/></Relationships>
</file>

<file path=word/_rels/fontTable.xml.rels><?xml version="1.0" encoding="UTF-8" standalone="yes"?>
<Relationships xmlns="http://schemas.openxmlformats.org/package/2006/relationships"><Relationship Id="rId8" Type="http://schemas.openxmlformats.org/officeDocument/2006/relationships/font" Target="fonts/font8.odttf"/><Relationship Id="rId13" Type="http://schemas.openxmlformats.org/officeDocument/2006/relationships/font" Target="fonts/font13.odttf"/><Relationship Id="rId3" Type="http://schemas.openxmlformats.org/officeDocument/2006/relationships/font" Target="fonts/font3.odttf"/><Relationship Id="rId7" Type="http://schemas.openxmlformats.org/officeDocument/2006/relationships/font" Target="fonts/font7.odttf"/><Relationship Id="rId12" Type="http://schemas.openxmlformats.org/officeDocument/2006/relationships/font" Target="fonts/font12.odttf"/><Relationship Id="rId2" Type="http://schemas.openxmlformats.org/officeDocument/2006/relationships/font" Target="fonts/font2.odttf"/><Relationship Id="rId16" Type="http://schemas.openxmlformats.org/officeDocument/2006/relationships/font" Target="fonts/font16.odttf"/><Relationship Id="rId1" Type="http://schemas.openxmlformats.org/officeDocument/2006/relationships/font" Target="fonts/font1.odttf"/><Relationship Id="rId6" Type="http://schemas.openxmlformats.org/officeDocument/2006/relationships/font" Target="fonts/font6.odttf"/><Relationship Id="rId11" Type="http://schemas.openxmlformats.org/officeDocument/2006/relationships/font" Target="fonts/font11.odttf"/><Relationship Id="rId5" Type="http://schemas.openxmlformats.org/officeDocument/2006/relationships/font" Target="fonts/font5.odttf"/><Relationship Id="rId15" Type="http://schemas.openxmlformats.org/officeDocument/2006/relationships/font" Target="fonts/font15.odttf"/><Relationship Id="rId10" Type="http://schemas.openxmlformats.org/officeDocument/2006/relationships/font" Target="fonts/font10.odttf"/><Relationship Id="rId4" Type="http://schemas.openxmlformats.org/officeDocument/2006/relationships/font" Target="fonts/font4.odttf"/><Relationship Id="rId9" Type="http://schemas.openxmlformats.org/officeDocument/2006/relationships/font" Target="fonts/font9.odttf"/><Relationship Id="rId14" Type="http://schemas.openxmlformats.org/officeDocument/2006/relationships/font" Target="fonts/font14.odttf"/></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Escritório">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majorFont>
      <a:minorFont>
        <a:latin typeface="Calibri"/>
        <a:ea typeface=""/>
        <a:cs typeface=""/>
      </a:minorFont>
    </a:fontScheme>
    <a:fmtScheme>
      <a:fillStyleLst>
        <a:solidFill>
          <a:schemeClr val="phClr"/>
        </a:solidFill>
        <a:gradFill>
          <a:gsLst>
            <a:gs pos="0">
              <a:schemeClr val="phClr">
                <a:tint val="50000"/>
              </a:schemeClr>
            </a:gs>
            <a:gs pos="35000">
              <a:schemeClr val="phClr">
                <a:tint val="37000"/>
              </a:schemeClr>
            </a:gs>
            <a:gs pos="100000">
              <a:schemeClr val="phClr">
                <a:tint val="15000"/>
              </a:schemeClr>
            </a:gs>
          </a:gsLst>
          <a:lin ang="16200000" scaled="1"/>
          <a:tileRect/>
        </a:gradFill>
        <a:gradFill>
          <a:gsLst>
            <a:gs pos="0">
              <a:schemeClr val="phClr">
                <a:shade val="51000"/>
              </a:schemeClr>
            </a:gs>
            <a:gs pos="80000">
              <a:schemeClr val="phClr">
                <a:shade val="93000"/>
              </a:schemeClr>
            </a:gs>
            <a:gs pos="100000">
              <a:schemeClr val="phClr">
                <a:shade val="94000"/>
              </a:schemeClr>
            </a:gs>
          </a:gsLst>
          <a:lin ang="16200000" scaled="0"/>
          <a:tileRect/>
        </a:gradFill>
      </a:fillStyleLst>
      <a:lnStyleLst>
        <a:ln w="9525" cap="flat" cmpd="sng" algn="ctr">
          <a:prstDash val="solid"/>
        </a:ln>
        <a:ln w="25400" cap="flat" cmpd="sng" algn="ctr">
          <a:prstDash val="solid"/>
        </a:ln>
        <a:ln w="38100" cap="flat" cmpd="sng" algn="ctr">
          <a:prstDash val="solid"/>
        </a:ln>
      </a:lnStyleLst>
      <a:effectStyleLst>
        <a:effectStyle>
          <a:effectLst/>
        </a:effectStyle>
        <a:effectStyle>
          <a:effectLst/>
        </a:effectStyle>
        <a:effectStyle>
          <a:effectLst/>
        </a:effectStyle>
      </a:effectStyleLst>
      <a:bgFillStyleLst>
        <a:solidFill>
          <a:schemeClr val="phClr"/>
        </a:solidFill>
        <a:gradFill>
          <a:gsLst>
            <a:gs pos="0">
              <a:schemeClr val="phClr">
                <a:tint val="40000"/>
              </a:schemeClr>
            </a:gs>
            <a:gs pos="40000">
              <a:schemeClr val="phClr">
                <a:tint val="45000"/>
                <a:shade val="99000"/>
              </a:schemeClr>
            </a:gs>
            <a:gs pos="100000">
              <a:schemeClr val="phClr">
                <a:shade val="20000"/>
              </a:schemeClr>
            </a:gs>
          </a:gsLst>
          <a:path path="circle">
            <a:fillToRect l="50000" t="-80000" r="50000" b="180000"/>
          </a:path>
          <a:tileRect/>
        </a:gradFill>
        <a:gradFill>
          <a:gsLst>
            <a:gs pos="0">
              <a:schemeClr val="phClr">
                <a:tint val="80000"/>
              </a:schemeClr>
            </a:gs>
            <a:gs pos="100000">
              <a:schemeClr val="phClr">
                <a:shade val="30000"/>
              </a:schemeClr>
            </a:gs>
          </a:gsLst>
          <a:path path="circle">
            <a:fillToRect l="50000" t="50000" r="50000" b="50000"/>
          </a:path>
          <a:tileRect/>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go:gDocsCustomXmlDataStorage xmlns:go="http://customooxmlschemas.google.com/" xmlns:r="http://schemas.openxmlformats.org/officeDocument/2006/relationships" uri="GoogleDocsCustomDataVersion2">
  <go:docsCustomData roundtripDataSignature="AMtx7micuyve5nBLPPGengID+cA7adzjww==">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</go:docsCustomData>
</go:gDocsCustomXmlDataStorage>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customXml/itemProps2.xml><?xml version="1.0" encoding="utf-8"?>
<ds:datastoreItem xmlns:ds="http://schemas.openxmlformats.org/officeDocument/2006/customXml" ds:itemID="{4C40579A-1C38-4BF0-87E5-D284B74C101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1079</TotalTime>
  <Pages>55</Pages>
  <Words>26113</Words>
  <Characters>141014</Characters>
  <Application>Microsoft Office Word</Application>
  <DocSecurity>0</DocSecurity>
  <Lines>1175</Lines>
  <Paragraphs>333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166794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Adriano</dc:creator>
  <dc:description/>
  <cp:lastModifiedBy>USUARIO</cp:lastModifiedBy>
  <cp:revision>52</cp:revision>
  <dcterms:created xsi:type="dcterms:W3CDTF">2026-07-21T19:29:00Z</dcterms:created>
  <dcterms:modified xsi:type="dcterms:W3CDTF">2026-09-28T12:43:00Z</dcterms:modified>
  <dc:language>pt-BR</dc:languag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0x01010012A2765E7DFD38469B2E626874CD0041</vt:lpwstr>
  </property>
</Properties>
</file>