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2" w14:textId="7DB3AFAC" w:rsidR="00FB72BB" w:rsidRPr="00322022" w:rsidRDefault="00167BD3" w:rsidP="008F5729">
      <w:pPr>
        <w:spacing w:before="120" w:after="120" w:line="276" w:lineRule="auto"/>
        <w:mirrorIndents/>
        <w:jc w:val="center"/>
        <w:rPr>
          <w:rFonts w:ascii="Times New Roman" w:eastAsia="Times New Roman" w:hAnsi="Times New Roman" w:cs="Times New Roman"/>
          <w:b/>
          <w:color w:val="000000"/>
          <w:szCs w:val="20"/>
        </w:rPr>
      </w:pPr>
      <w:r w:rsidRPr="00322022">
        <w:rPr>
          <w:rFonts w:ascii="Times New Roman" w:eastAsia="Times New Roman" w:hAnsi="Times New Roman" w:cs="Times New Roman"/>
          <w:b/>
          <w:color w:val="000000"/>
          <w:szCs w:val="20"/>
        </w:rPr>
        <w:t>TERMO DE REFERÊNCIA</w:t>
      </w:r>
    </w:p>
    <w:p w14:paraId="40AD76E8" w14:textId="33D5E69E" w:rsidR="00F80D20" w:rsidRPr="00322022" w:rsidRDefault="00F80D20" w:rsidP="008F5729">
      <w:pPr>
        <w:spacing w:before="120" w:after="120" w:line="276" w:lineRule="auto"/>
        <w:mirrorIndents/>
        <w:jc w:val="center"/>
        <w:rPr>
          <w:rFonts w:ascii="Times New Roman" w:eastAsia="Times New Roman" w:hAnsi="Times New Roman" w:cs="Times New Roman"/>
          <w:b/>
          <w:color w:val="000000"/>
          <w:szCs w:val="20"/>
        </w:rPr>
      </w:pPr>
      <w:r w:rsidRPr="00322022">
        <w:rPr>
          <w:rFonts w:ascii="Times New Roman" w:eastAsia="Times New Roman" w:hAnsi="Times New Roman" w:cs="Times New Roman"/>
          <w:b/>
          <w:color w:val="000000"/>
          <w:szCs w:val="20"/>
        </w:rPr>
        <w:t>COMPRAS</w:t>
      </w:r>
    </w:p>
    <w:p w14:paraId="32CF670F" w14:textId="07DD7008" w:rsidR="00D16080" w:rsidRPr="00322022" w:rsidRDefault="00D16080" w:rsidP="008F5729">
      <w:pPr>
        <w:spacing w:before="120" w:after="120" w:line="276" w:lineRule="auto"/>
        <w:mirrorIndents/>
        <w:jc w:val="center"/>
        <w:rPr>
          <w:rFonts w:ascii="Times New Roman" w:eastAsia="Times New Roman" w:hAnsi="Times New Roman" w:cs="Times New Roman"/>
          <w:b/>
          <w:szCs w:val="20"/>
        </w:rPr>
      </w:pPr>
      <w:r w:rsidRPr="00322022">
        <w:rPr>
          <w:rFonts w:ascii="Times New Roman" w:eastAsia="Times New Roman" w:hAnsi="Times New Roman" w:cs="Times New Roman"/>
          <w:b/>
          <w:szCs w:val="20"/>
        </w:rPr>
        <w:t xml:space="preserve">SECRETARIA MUNICIPAL DE </w:t>
      </w:r>
      <w:r w:rsidR="00A40588" w:rsidRPr="00322022">
        <w:rPr>
          <w:rFonts w:ascii="Times New Roman" w:eastAsia="Times New Roman" w:hAnsi="Times New Roman" w:cs="Times New Roman"/>
          <w:b/>
          <w:szCs w:val="20"/>
        </w:rPr>
        <w:t>AGRICULTURA, PECUÁRIA E DESENVOLVIMENTO SUSTENTÁVEL</w:t>
      </w:r>
    </w:p>
    <w:p w14:paraId="1B94B1CA" w14:textId="792CF296" w:rsidR="00F80D20" w:rsidRPr="00322022" w:rsidRDefault="00F80D20" w:rsidP="008F5729">
      <w:pPr>
        <w:spacing w:before="120" w:after="120" w:line="276" w:lineRule="auto"/>
        <w:mirrorIndents/>
        <w:jc w:val="center"/>
        <w:rPr>
          <w:rFonts w:ascii="Times New Roman" w:eastAsia="Times New Roman" w:hAnsi="Times New Roman" w:cs="Times New Roman"/>
          <w:b/>
          <w:szCs w:val="20"/>
        </w:rPr>
      </w:pPr>
      <w:r w:rsidRPr="00322022">
        <w:rPr>
          <w:rFonts w:ascii="Times New Roman" w:eastAsia="Times New Roman" w:hAnsi="Times New Roman" w:cs="Times New Roman"/>
          <w:b/>
          <w:szCs w:val="20"/>
        </w:rPr>
        <w:t>(Processo Licitatório n° ......)</w:t>
      </w:r>
    </w:p>
    <w:p w14:paraId="0A74B953" w14:textId="1D0F3E19" w:rsidR="00D16080" w:rsidRPr="00322022" w:rsidRDefault="00D16080" w:rsidP="008F5729">
      <w:pPr>
        <w:keepNext/>
        <w:keepLines/>
        <w:numPr>
          <w:ilvl w:val="0"/>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b/>
          <w:bCs/>
          <w:color w:val="000000"/>
          <w:szCs w:val="20"/>
        </w:rPr>
      </w:pPr>
      <w:r w:rsidRPr="00322022">
        <w:rPr>
          <w:rFonts w:ascii="Times New Roman" w:eastAsia="Times New Roman" w:hAnsi="Times New Roman" w:cs="Times New Roman"/>
          <w:b/>
          <w:bCs/>
          <w:color w:val="000000"/>
          <w:szCs w:val="20"/>
        </w:rPr>
        <w:t>DEFINIÇÃO DO OBJETO</w:t>
      </w:r>
    </w:p>
    <w:p w14:paraId="00000006" w14:textId="555F28CA" w:rsidR="00FB72BB" w:rsidRPr="00322022" w:rsidRDefault="00A40588" w:rsidP="008F5729">
      <w:pPr>
        <w:keepNext/>
        <w:keepLines/>
        <w:numPr>
          <w:ilvl w:val="1"/>
          <w:numId w:val="12"/>
        </w:numPr>
        <w:pBdr>
          <w:top w:val="nil"/>
          <w:left w:val="nil"/>
          <w:bottom w:val="nil"/>
          <w:right w:val="nil"/>
          <w:between w:val="nil"/>
        </w:pBdr>
        <w:spacing w:before="120" w:after="120" w:line="23" w:lineRule="atLeast"/>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szCs w:val="20"/>
        </w:rPr>
        <w:t>Contratação para aquisição de Solo Brita (pedras moídas classificadas em peneira de até 45mm) para utilização dos produtores/proprietários rurais do município, por meio da instituição do Programa Caminhos do Campo</w:t>
      </w:r>
      <w:r w:rsidR="00167BD3" w:rsidRPr="00322022">
        <w:rPr>
          <w:rFonts w:ascii="Times New Roman" w:eastAsia="Times New Roman" w:hAnsi="Times New Roman" w:cs="Times New Roman"/>
          <w:szCs w:val="20"/>
        </w:rPr>
        <w:t xml:space="preserve">, </w:t>
      </w:r>
      <w:r w:rsidR="00167BD3" w:rsidRPr="00322022">
        <w:rPr>
          <w:rFonts w:ascii="Times New Roman" w:eastAsia="Times New Roman" w:hAnsi="Times New Roman" w:cs="Times New Roman"/>
          <w:color w:val="000000"/>
          <w:szCs w:val="20"/>
        </w:rPr>
        <w:t>nos termos da tabela abaixo, conforme condições, quantidades e exigências estabelecidas neste instrumento:</w:t>
      </w:r>
    </w:p>
    <w:tbl>
      <w:tblPr>
        <w:tblStyle w:val="af"/>
        <w:tblW w:w="9214" w:type="dxa"/>
        <w:tblInd w:w="-5" w:type="dxa"/>
        <w:tblLayout w:type="fixed"/>
        <w:tblLook w:val="0400" w:firstRow="0" w:lastRow="0" w:firstColumn="0" w:lastColumn="0" w:noHBand="0" w:noVBand="1"/>
      </w:tblPr>
      <w:tblGrid>
        <w:gridCol w:w="567"/>
        <w:gridCol w:w="1701"/>
        <w:gridCol w:w="1134"/>
        <w:gridCol w:w="993"/>
        <w:gridCol w:w="1275"/>
        <w:gridCol w:w="1985"/>
        <w:gridCol w:w="1559"/>
      </w:tblGrid>
      <w:tr w:rsidR="00FB72BB" w:rsidRPr="00322022" w14:paraId="708495BC" w14:textId="77777777" w:rsidTr="006F12A5">
        <w:trPr>
          <w:trHeight w:val="288"/>
        </w:trPr>
        <w:tc>
          <w:tcPr>
            <w:tcW w:w="567"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00000007" w14:textId="77777777" w:rsidR="00FB72BB" w:rsidRPr="00322022" w:rsidRDefault="00D77E40" w:rsidP="008F5729">
            <w:pPr>
              <w:spacing w:before="120" w:after="120" w:line="23" w:lineRule="atLeast"/>
              <w:mirrorIndents/>
              <w:jc w:val="center"/>
              <w:rPr>
                <w:rFonts w:ascii="Times New Roman" w:hAnsi="Times New Roman" w:cs="Times New Roman"/>
                <w:b/>
                <w:color w:val="000000"/>
                <w:sz w:val="16"/>
                <w:szCs w:val="16"/>
              </w:rPr>
            </w:pPr>
            <w:sdt>
              <w:sdtPr>
                <w:rPr>
                  <w:rFonts w:ascii="Times New Roman" w:hAnsi="Times New Roman" w:cs="Times New Roman"/>
                  <w:sz w:val="16"/>
                  <w:szCs w:val="16"/>
                </w:rPr>
                <w:tag w:val="goog_rdk_2"/>
                <w:id w:val="-19476887"/>
              </w:sdtPr>
              <w:sdtEndPr/>
              <w:sdtContent>
                <w:commentRangeStart w:id="0"/>
              </w:sdtContent>
            </w:sdt>
            <w:r w:rsidR="00167BD3" w:rsidRPr="00322022">
              <w:rPr>
                <w:rFonts w:ascii="Times New Roman" w:hAnsi="Times New Roman" w:cs="Times New Roman"/>
                <w:b/>
                <w:color w:val="000000"/>
                <w:sz w:val="16"/>
                <w:szCs w:val="16"/>
              </w:rPr>
              <w:t>ITEM</w:t>
            </w:r>
          </w:p>
        </w:tc>
        <w:tc>
          <w:tcPr>
            <w:tcW w:w="1701" w:type="dxa"/>
            <w:tcBorders>
              <w:top w:val="single" w:sz="4" w:space="0" w:color="000000"/>
              <w:left w:val="nil"/>
              <w:bottom w:val="single" w:sz="4" w:space="0" w:color="000000"/>
              <w:right w:val="single" w:sz="4" w:space="0" w:color="000000"/>
            </w:tcBorders>
            <w:shd w:val="clear" w:color="auto" w:fill="D0CECE"/>
            <w:vAlign w:val="center"/>
          </w:tcPr>
          <w:p w14:paraId="00000008" w14:textId="77777777" w:rsidR="00FB72BB" w:rsidRPr="00322022" w:rsidRDefault="00167BD3" w:rsidP="008F5729">
            <w:pPr>
              <w:spacing w:before="120" w:after="120" w:line="23" w:lineRule="atLeast"/>
              <w:mirrorIndents/>
              <w:jc w:val="center"/>
              <w:rPr>
                <w:rFonts w:ascii="Times New Roman" w:hAnsi="Times New Roman" w:cs="Times New Roman"/>
                <w:b/>
                <w:color w:val="000000"/>
                <w:sz w:val="16"/>
                <w:szCs w:val="16"/>
              </w:rPr>
            </w:pPr>
            <w:r w:rsidRPr="00322022">
              <w:rPr>
                <w:rFonts w:ascii="Times New Roman" w:hAnsi="Times New Roman" w:cs="Times New Roman"/>
                <w:b/>
                <w:color w:val="000000"/>
                <w:sz w:val="16"/>
                <w:szCs w:val="16"/>
              </w:rPr>
              <w:t>DESCRITIVO</w:t>
            </w:r>
          </w:p>
        </w:tc>
        <w:tc>
          <w:tcPr>
            <w:tcW w:w="1134" w:type="dxa"/>
            <w:tcBorders>
              <w:top w:val="single" w:sz="4" w:space="0" w:color="000000"/>
              <w:left w:val="nil"/>
              <w:bottom w:val="single" w:sz="4" w:space="0" w:color="000000"/>
              <w:right w:val="single" w:sz="4" w:space="0" w:color="000000"/>
            </w:tcBorders>
            <w:shd w:val="clear" w:color="auto" w:fill="D0CECE"/>
            <w:vAlign w:val="center"/>
          </w:tcPr>
          <w:p w14:paraId="00000009" w14:textId="714BAAB1" w:rsidR="00FB72BB" w:rsidRPr="00322022" w:rsidRDefault="00167BD3" w:rsidP="008F5729">
            <w:pPr>
              <w:spacing w:before="120" w:after="120" w:line="23" w:lineRule="atLeast"/>
              <w:mirrorIndents/>
              <w:jc w:val="center"/>
              <w:rPr>
                <w:rFonts w:ascii="Times New Roman" w:hAnsi="Times New Roman" w:cs="Times New Roman"/>
                <w:b/>
                <w:color w:val="000000"/>
                <w:sz w:val="16"/>
                <w:szCs w:val="16"/>
              </w:rPr>
            </w:pPr>
            <w:r w:rsidRPr="00322022">
              <w:rPr>
                <w:rFonts w:ascii="Times New Roman" w:hAnsi="Times New Roman" w:cs="Times New Roman"/>
                <w:b/>
                <w:color w:val="000000"/>
                <w:sz w:val="16"/>
                <w:szCs w:val="16"/>
              </w:rPr>
              <w:t>CATMAT</w:t>
            </w:r>
          </w:p>
        </w:tc>
        <w:tc>
          <w:tcPr>
            <w:tcW w:w="993" w:type="dxa"/>
            <w:tcBorders>
              <w:top w:val="single" w:sz="4" w:space="0" w:color="000000"/>
              <w:left w:val="nil"/>
              <w:bottom w:val="single" w:sz="4" w:space="0" w:color="000000"/>
              <w:right w:val="single" w:sz="4" w:space="0" w:color="000000"/>
            </w:tcBorders>
            <w:shd w:val="clear" w:color="auto" w:fill="D0CECE"/>
            <w:vAlign w:val="center"/>
          </w:tcPr>
          <w:p w14:paraId="0000000A" w14:textId="77777777" w:rsidR="00FB72BB" w:rsidRPr="00322022" w:rsidRDefault="00167BD3" w:rsidP="008F5729">
            <w:pPr>
              <w:spacing w:before="120" w:after="120" w:line="23" w:lineRule="atLeast"/>
              <w:mirrorIndents/>
              <w:jc w:val="center"/>
              <w:rPr>
                <w:rFonts w:ascii="Times New Roman" w:hAnsi="Times New Roman" w:cs="Times New Roman"/>
                <w:b/>
                <w:color w:val="000000"/>
                <w:sz w:val="16"/>
                <w:szCs w:val="16"/>
              </w:rPr>
            </w:pPr>
            <w:r w:rsidRPr="00322022">
              <w:rPr>
                <w:rFonts w:ascii="Times New Roman" w:hAnsi="Times New Roman" w:cs="Times New Roman"/>
                <w:b/>
                <w:color w:val="000000"/>
                <w:sz w:val="16"/>
                <w:szCs w:val="16"/>
              </w:rPr>
              <w:t>UNIDADE</w:t>
            </w:r>
          </w:p>
        </w:tc>
        <w:tc>
          <w:tcPr>
            <w:tcW w:w="1275" w:type="dxa"/>
            <w:tcBorders>
              <w:top w:val="single" w:sz="4" w:space="0" w:color="000000"/>
              <w:left w:val="nil"/>
              <w:bottom w:val="single" w:sz="4" w:space="0" w:color="000000"/>
              <w:right w:val="single" w:sz="4" w:space="0" w:color="000000"/>
            </w:tcBorders>
            <w:shd w:val="clear" w:color="auto" w:fill="D0CECE"/>
            <w:vAlign w:val="center"/>
          </w:tcPr>
          <w:p w14:paraId="0000000B" w14:textId="77777777" w:rsidR="00FB72BB" w:rsidRPr="00322022" w:rsidRDefault="00167BD3" w:rsidP="008F5729">
            <w:pPr>
              <w:spacing w:before="120" w:after="120" w:line="23" w:lineRule="atLeast"/>
              <w:mirrorIndents/>
              <w:jc w:val="center"/>
              <w:rPr>
                <w:rFonts w:ascii="Times New Roman" w:hAnsi="Times New Roman" w:cs="Times New Roman"/>
                <w:b/>
                <w:color w:val="000000"/>
                <w:sz w:val="16"/>
                <w:szCs w:val="16"/>
              </w:rPr>
            </w:pPr>
            <w:r w:rsidRPr="00322022">
              <w:rPr>
                <w:rFonts w:ascii="Times New Roman" w:hAnsi="Times New Roman" w:cs="Times New Roman"/>
                <w:b/>
                <w:color w:val="000000"/>
                <w:sz w:val="16"/>
                <w:szCs w:val="16"/>
              </w:rPr>
              <w:t>QUANTIDADE</w:t>
            </w:r>
          </w:p>
        </w:tc>
        <w:tc>
          <w:tcPr>
            <w:tcW w:w="1985" w:type="dxa"/>
            <w:tcBorders>
              <w:top w:val="single" w:sz="4" w:space="0" w:color="000000"/>
              <w:left w:val="nil"/>
              <w:bottom w:val="single" w:sz="4" w:space="0" w:color="000000"/>
              <w:right w:val="single" w:sz="4" w:space="0" w:color="000000"/>
            </w:tcBorders>
            <w:shd w:val="clear" w:color="auto" w:fill="D0CECE"/>
            <w:vAlign w:val="center"/>
          </w:tcPr>
          <w:p w14:paraId="0000000C" w14:textId="572C36FE" w:rsidR="00FB72BB" w:rsidRPr="00322022" w:rsidRDefault="00167BD3" w:rsidP="008F5729">
            <w:pPr>
              <w:spacing w:before="120" w:after="120" w:line="23" w:lineRule="atLeast"/>
              <w:mirrorIndents/>
              <w:jc w:val="center"/>
              <w:rPr>
                <w:rFonts w:ascii="Times New Roman" w:hAnsi="Times New Roman" w:cs="Times New Roman"/>
                <w:b/>
                <w:color w:val="000000"/>
                <w:sz w:val="16"/>
                <w:szCs w:val="16"/>
              </w:rPr>
            </w:pPr>
            <w:r w:rsidRPr="00322022">
              <w:rPr>
                <w:rFonts w:ascii="Times New Roman" w:hAnsi="Times New Roman" w:cs="Times New Roman"/>
                <w:b/>
                <w:color w:val="000000"/>
                <w:sz w:val="16"/>
                <w:szCs w:val="16"/>
              </w:rPr>
              <w:t>VALOR UNITÁRIO</w:t>
            </w:r>
          </w:p>
        </w:tc>
        <w:tc>
          <w:tcPr>
            <w:tcW w:w="1559" w:type="dxa"/>
            <w:tcBorders>
              <w:top w:val="single" w:sz="4" w:space="0" w:color="000000"/>
              <w:left w:val="nil"/>
              <w:bottom w:val="single" w:sz="4" w:space="0" w:color="000000"/>
              <w:right w:val="single" w:sz="4" w:space="0" w:color="000000"/>
            </w:tcBorders>
            <w:shd w:val="clear" w:color="auto" w:fill="D0CECE"/>
            <w:vAlign w:val="center"/>
          </w:tcPr>
          <w:p w14:paraId="0000000D" w14:textId="56469FF0" w:rsidR="00FB72BB" w:rsidRPr="00322022" w:rsidRDefault="00167BD3" w:rsidP="008F5729">
            <w:pPr>
              <w:spacing w:before="120" w:after="120" w:line="23" w:lineRule="atLeast"/>
              <w:mirrorIndents/>
              <w:jc w:val="center"/>
              <w:rPr>
                <w:rFonts w:ascii="Times New Roman" w:hAnsi="Times New Roman" w:cs="Times New Roman"/>
                <w:b/>
                <w:color w:val="000000"/>
                <w:sz w:val="16"/>
                <w:szCs w:val="16"/>
              </w:rPr>
            </w:pPr>
            <w:r w:rsidRPr="00322022">
              <w:rPr>
                <w:rFonts w:ascii="Times New Roman" w:hAnsi="Times New Roman" w:cs="Times New Roman"/>
                <w:b/>
                <w:color w:val="000000"/>
                <w:sz w:val="16"/>
                <w:szCs w:val="16"/>
              </w:rPr>
              <w:t xml:space="preserve">VALOR TOTAL </w:t>
            </w:r>
            <w:commentRangeEnd w:id="0"/>
            <w:r w:rsidRPr="00322022">
              <w:rPr>
                <w:rStyle w:val="Refdecomentrio"/>
                <w:rFonts w:ascii="Times New Roman" w:hAnsi="Times New Roman" w:cs="Times New Roman"/>
                <w:b/>
                <w:color w:val="000000"/>
                <w:sz w:val="16"/>
                <w:szCs w:val="16"/>
              </w:rPr>
              <w:commentReference w:id="0"/>
            </w:r>
          </w:p>
        </w:tc>
      </w:tr>
      <w:tr w:rsidR="00FB72BB" w:rsidRPr="00322022" w14:paraId="29714CE7" w14:textId="77777777" w:rsidTr="006F12A5">
        <w:trPr>
          <w:trHeight w:val="288"/>
        </w:trPr>
        <w:tc>
          <w:tcPr>
            <w:tcW w:w="567" w:type="dxa"/>
            <w:tcBorders>
              <w:top w:val="single" w:sz="4" w:space="0" w:color="000000"/>
              <w:left w:val="single" w:sz="4" w:space="0" w:color="000000"/>
              <w:bottom w:val="single" w:sz="6" w:space="0" w:color="000000"/>
              <w:right w:val="single" w:sz="6" w:space="0" w:color="000000"/>
            </w:tcBorders>
            <w:vAlign w:val="center"/>
          </w:tcPr>
          <w:p w14:paraId="0000000E" w14:textId="77777777" w:rsidR="00FB72BB" w:rsidRPr="00322022" w:rsidRDefault="00167BD3" w:rsidP="008F5729">
            <w:pPr>
              <w:spacing w:before="120" w:after="120" w:line="23" w:lineRule="atLeast"/>
              <w:mirrorIndents/>
              <w:jc w:val="center"/>
              <w:rPr>
                <w:rFonts w:ascii="Times New Roman" w:hAnsi="Times New Roman" w:cs="Times New Roman"/>
                <w:color w:val="000000"/>
                <w:sz w:val="16"/>
                <w:szCs w:val="16"/>
              </w:rPr>
            </w:pPr>
            <w:r w:rsidRPr="00322022">
              <w:rPr>
                <w:rFonts w:ascii="Times New Roman" w:hAnsi="Times New Roman" w:cs="Times New Roman"/>
                <w:color w:val="000000"/>
                <w:sz w:val="16"/>
                <w:szCs w:val="16"/>
              </w:rPr>
              <w:t>1</w:t>
            </w:r>
          </w:p>
        </w:tc>
        <w:tc>
          <w:tcPr>
            <w:tcW w:w="1701" w:type="dxa"/>
            <w:tcBorders>
              <w:top w:val="single" w:sz="4" w:space="0" w:color="000000"/>
              <w:left w:val="single" w:sz="6" w:space="0" w:color="000000"/>
              <w:bottom w:val="single" w:sz="6" w:space="0" w:color="000000"/>
              <w:right w:val="single" w:sz="6" w:space="0" w:color="000000"/>
            </w:tcBorders>
            <w:vAlign w:val="center"/>
          </w:tcPr>
          <w:p w14:paraId="0000000F" w14:textId="2627354F" w:rsidR="00FB72BB" w:rsidRPr="00322022" w:rsidRDefault="00061F36" w:rsidP="008F5729">
            <w:pPr>
              <w:spacing w:before="120" w:after="120" w:line="23" w:lineRule="atLeast"/>
              <w:mirrorIndents/>
              <w:jc w:val="center"/>
              <w:rPr>
                <w:rFonts w:ascii="Times New Roman" w:hAnsi="Times New Roman" w:cs="Times New Roman"/>
                <w:color w:val="000000"/>
                <w:sz w:val="16"/>
                <w:szCs w:val="16"/>
              </w:rPr>
            </w:pPr>
            <w:r w:rsidRPr="00322022">
              <w:rPr>
                <w:rFonts w:ascii="Times New Roman" w:eastAsia="MS Mincho" w:hAnsi="Times New Roman" w:cs="Times New Roman"/>
                <w:sz w:val="16"/>
                <w:szCs w:val="16"/>
              </w:rPr>
              <w:t>SOLO BRITA</w:t>
            </w:r>
          </w:p>
        </w:tc>
        <w:tc>
          <w:tcPr>
            <w:tcW w:w="1134" w:type="dxa"/>
            <w:tcBorders>
              <w:top w:val="single" w:sz="4" w:space="0" w:color="000000"/>
              <w:left w:val="single" w:sz="6" w:space="0" w:color="000000"/>
              <w:bottom w:val="single" w:sz="6" w:space="0" w:color="000000"/>
              <w:right w:val="single" w:sz="6" w:space="0" w:color="000000"/>
            </w:tcBorders>
            <w:vAlign w:val="center"/>
          </w:tcPr>
          <w:p w14:paraId="00000010" w14:textId="00E2BB66" w:rsidR="00FB72BB" w:rsidRPr="00322022" w:rsidRDefault="00061F36" w:rsidP="008F5729">
            <w:pPr>
              <w:spacing w:before="120" w:after="120" w:line="23" w:lineRule="atLeast"/>
              <w:mirrorIndents/>
              <w:jc w:val="center"/>
              <w:rPr>
                <w:rFonts w:ascii="Times New Roman" w:hAnsi="Times New Roman" w:cs="Times New Roman"/>
                <w:color w:val="000000"/>
                <w:sz w:val="16"/>
                <w:szCs w:val="16"/>
              </w:rPr>
            </w:pPr>
            <w:r w:rsidRPr="00322022">
              <w:rPr>
                <w:rFonts w:ascii="Times New Roman" w:hAnsi="Times New Roman" w:cs="Times New Roman"/>
                <w:color w:val="000000"/>
                <w:sz w:val="16"/>
                <w:szCs w:val="16"/>
              </w:rPr>
              <w:t>328403</w:t>
            </w:r>
          </w:p>
        </w:tc>
        <w:tc>
          <w:tcPr>
            <w:tcW w:w="993" w:type="dxa"/>
            <w:tcBorders>
              <w:top w:val="single" w:sz="4" w:space="0" w:color="000000"/>
              <w:left w:val="single" w:sz="6" w:space="0" w:color="000000"/>
              <w:bottom w:val="single" w:sz="6" w:space="0" w:color="000000"/>
              <w:right w:val="single" w:sz="6" w:space="0" w:color="000000"/>
            </w:tcBorders>
            <w:vAlign w:val="center"/>
          </w:tcPr>
          <w:p w14:paraId="00000011" w14:textId="0E2185BA" w:rsidR="00FB72BB" w:rsidRPr="00322022" w:rsidRDefault="00BC7FEA" w:rsidP="008F5729">
            <w:pPr>
              <w:spacing w:before="120" w:after="120" w:line="23" w:lineRule="atLeast"/>
              <w:mirrorIndents/>
              <w:jc w:val="center"/>
              <w:rPr>
                <w:rFonts w:ascii="Times New Roman" w:hAnsi="Times New Roman" w:cs="Times New Roman"/>
                <w:color w:val="000000"/>
                <w:sz w:val="16"/>
                <w:szCs w:val="16"/>
              </w:rPr>
            </w:pPr>
            <w:r w:rsidRPr="00322022">
              <w:rPr>
                <w:rFonts w:ascii="Times New Roman" w:hAnsi="Times New Roman" w:cs="Times New Roman"/>
                <w:color w:val="000000"/>
                <w:sz w:val="16"/>
                <w:szCs w:val="16"/>
              </w:rPr>
              <w:t>Ton</w:t>
            </w:r>
            <w:r w:rsidR="00A40588" w:rsidRPr="00322022">
              <w:rPr>
                <w:rFonts w:ascii="Times New Roman" w:hAnsi="Times New Roman" w:cs="Times New Roman"/>
                <w:color w:val="000000"/>
                <w:sz w:val="16"/>
                <w:szCs w:val="16"/>
              </w:rPr>
              <w:t>elada</w:t>
            </w:r>
          </w:p>
        </w:tc>
        <w:tc>
          <w:tcPr>
            <w:tcW w:w="1275" w:type="dxa"/>
            <w:tcBorders>
              <w:top w:val="single" w:sz="4" w:space="0" w:color="000000"/>
              <w:left w:val="single" w:sz="6" w:space="0" w:color="000000"/>
              <w:bottom w:val="single" w:sz="6" w:space="0" w:color="000000"/>
              <w:right w:val="single" w:sz="6" w:space="0" w:color="000000"/>
            </w:tcBorders>
            <w:vAlign w:val="center"/>
          </w:tcPr>
          <w:p w14:paraId="00000012" w14:textId="41971D7B" w:rsidR="00FB72BB" w:rsidRPr="00322022" w:rsidRDefault="00A40588" w:rsidP="008F5729">
            <w:pPr>
              <w:spacing w:before="120" w:after="120" w:line="23" w:lineRule="atLeast"/>
              <w:mirrorIndents/>
              <w:jc w:val="center"/>
              <w:rPr>
                <w:rFonts w:ascii="Times New Roman" w:hAnsi="Times New Roman" w:cs="Times New Roman"/>
                <w:color w:val="000000"/>
                <w:sz w:val="16"/>
                <w:szCs w:val="16"/>
              </w:rPr>
            </w:pPr>
            <w:r w:rsidRPr="00322022">
              <w:rPr>
                <w:rFonts w:ascii="Times New Roman" w:hAnsi="Times New Roman" w:cs="Times New Roman"/>
                <w:color w:val="000000"/>
                <w:sz w:val="16"/>
                <w:szCs w:val="16"/>
              </w:rPr>
              <w:t>24.000</w:t>
            </w:r>
          </w:p>
        </w:tc>
        <w:tc>
          <w:tcPr>
            <w:tcW w:w="1985" w:type="dxa"/>
            <w:tcBorders>
              <w:top w:val="single" w:sz="4" w:space="0" w:color="000000"/>
              <w:left w:val="single" w:sz="6" w:space="0" w:color="000000"/>
              <w:bottom w:val="single" w:sz="6" w:space="0" w:color="000000"/>
              <w:right w:val="single" w:sz="6" w:space="0" w:color="000000"/>
            </w:tcBorders>
            <w:vAlign w:val="center"/>
          </w:tcPr>
          <w:p w14:paraId="00000013" w14:textId="3D37C597" w:rsidR="00FB72BB" w:rsidRPr="00322022" w:rsidRDefault="00A40588" w:rsidP="008F5729">
            <w:pPr>
              <w:spacing w:before="120" w:after="120" w:line="23" w:lineRule="atLeast"/>
              <w:mirrorIndents/>
              <w:jc w:val="center"/>
              <w:rPr>
                <w:rFonts w:ascii="Times New Roman" w:hAnsi="Times New Roman" w:cs="Times New Roman"/>
                <w:color w:val="000000"/>
                <w:sz w:val="16"/>
                <w:szCs w:val="16"/>
              </w:rPr>
            </w:pPr>
            <w:r w:rsidRPr="00322022">
              <w:rPr>
                <w:rFonts w:ascii="Times New Roman" w:hAnsi="Times New Roman" w:cs="Times New Roman"/>
                <w:color w:val="000000"/>
                <w:sz w:val="16"/>
                <w:szCs w:val="16"/>
              </w:rPr>
              <w:t>R$ 52,03</w:t>
            </w:r>
          </w:p>
        </w:tc>
        <w:tc>
          <w:tcPr>
            <w:tcW w:w="1559" w:type="dxa"/>
            <w:tcBorders>
              <w:top w:val="single" w:sz="4" w:space="0" w:color="000000"/>
              <w:left w:val="single" w:sz="6" w:space="0" w:color="000000"/>
              <w:bottom w:val="single" w:sz="6" w:space="0" w:color="000000"/>
              <w:right w:val="single" w:sz="4" w:space="0" w:color="000000"/>
            </w:tcBorders>
            <w:vAlign w:val="center"/>
          </w:tcPr>
          <w:p w14:paraId="00000014" w14:textId="7B30C33A" w:rsidR="00FB72BB" w:rsidRPr="00322022" w:rsidRDefault="00A40588" w:rsidP="008F5729">
            <w:pPr>
              <w:spacing w:before="120" w:after="120" w:line="23" w:lineRule="atLeast"/>
              <w:mirrorIndents/>
              <w:jc w:val="center"/>
              <w:rPr>
                <w:rFonts w:ascii="Times New Roman" w:hAnsi="Times New Roman" w:cs="Times New Roman"/>
                <w:color w:val="000000"/>
                <w:sz w:val="16"/>
                <w:szCs w:val="16"/>
              </w:rPr>
            </w:pPr>
            <w:r w:rsidRPr="00322022">
              <w:rPr>
                <w:rFonts w:ascii="Times New Roman" w:hAnsi="Times New Roman" w:cs="Times New Roman"/>
                <w:color w:val="000000"/>
                <w:sz w:val="16"/>
                <w:szCs w:val="16"/>
              </w:rPr>
              <w:t>R$ 1.248.720,00</w:t>
            </w:r>
          </w:p>
        </w:tc>
      </w:tr>
    </w:tbl>
    <w:p w14:paraId="62199317" w14:textId="198DC154" w:rsidR="00081308" w:rsidRPr="00322022" w:rsidRDefault="00167BD3" w:rsidP="008F5729">
      <w:pPr>
        <w:keepNext/>
        <w:keepLines/>
        <w:numPr>
          <w:ilvl w:val="1"/>
          <w:numId w:val="12"/>
        </w:numPr>
        <w:pBdr>
          <w:top w:val="nil"/>
          <w:left w:val="nil"/>
          <w:bottom w:val="nil"/>
          <w:right w:val="nil"/>
          <w:between w:val="nil"/>
        </w:pBdr>
        <w:spacing w:before="120" w:after="120" w:line="23" w:lineRule="atLeast"/>
        <w:mirrorIndents/>
        <w:jc w:val="both"/>
        <w:rPr>
          <w:rFonts w:ascii="Times New Roman" w:hAnsi="Times New Roman" w:cs="Times New Roman"/>
          <w:szCs w:val="20"/>
        </w:rPr>
      </w:pPr>
      <w:r w:rsidRPr="00322022">
        <w:rPr>
          <w:rFonts w:ascii="Times New Roman" w:eastAsia="Times New Roman" w:hAnsi="Times New Roman" w:cs="Times New Roman"/>
          <w:szCs w:val="20"/>
        </w:rPr>
        <w:t xml:space="preserve">Será utilizado o </w:t>
      </w:r>
      <w:sdt>
        <w:sdtPr>
          <w:rPr>
            <w:rFonts w:ascii="Times New Roman" w:hAnsi="Times New Roman" w:cs="Times New Roman"/>
            <w:szCs w:val="20"/>
          </w:rPr>
          <w:tag w:val="goog_rdk_3"/>
          <w:id w:val="-578058248"/>
        </w:sdtPr>
        <w:sdtEndPr/>
        <w:sdtContent>
          <w:commentRangeStart w:id="1"/>
        </w:sdtContent>
      </w:sdt>
      <w:r w:rsidRPr="00322022">
        <w:rPr>
          <w:rFonts w:ascii="Times New Roman" w:eastAsia="Times New Roman" w:hAnsi="Times New Roman" w:cs="Times New Roman"/>
          <w:b/>
          <w:szCs w:val="20"/>
        </w:rPr>
        <w:t>Sistema de Registro de Preços</w:t>
      </w:r>
      <w:commentRangeEnd w:id="1"/>
      <w:r w:rsidRPr="00322022">
        <w:rPr>
          <w:rStyle w:val="Refdecomentrio"/>
          <w:rFonts w:ascii="Times New Roman" w:eastAsia="Times New Roman" w:hAnsi="Times New Roman" w:cs="Times New Roman"/>
          <w:sz w:val="20"/>
          <w:szCs w:val="20"/>
        </w:rPr>
        <w:commentReference w:id="1"/>
      </w:r>
      <w:r w:rsidRPr="00322022">
        <w:rPr>
          <w:rFonts w:ascii="Times New Roman" w:eastAsia="Times New Roman" w:hAnsi="Times New Roman" w:cs="Times New Roman"/>
          <w:szCs w:val="20"/>
        </w:rPr>
        <w:t xml:space="preserve">, </w:t>
      </w:r>
      <w:r w:rsidR="00081308" w:rsidRPr="00322022">
        <w:rPr>
          <w:rFonts w:ascii="Times New Roman" w:eastAsia="Times New Roman" w:hAnsi="Times New Roman" w:cs="Times New Roman"/>
          <w:szCs w:val="20"/>
        </w:rPr>
        <w:t>sendo que as estimativas de consumo para os itens acima, são assim distribuídas:</w:t>
      </w:r>
    </w:p>
    <w:tbl>
      <w:tblPr>
        <w:tblW w:w="9209" w:type="dxa"/>
        <w:tblCellMar>
          <w:top w:w="15" w:type="dxa"/>
          <w:left w:w="15" w:type="dxa"/>
          <w:bottom w:w="15" w:type="dxa"/>
          <w:right w:w="15" w:type="dxa"/>
        </w:tblCellMar>
        <w:tblLook w:val="04A0" w:firstRow="1" w:lastRow="0" w:firstColumn="1" w:lastColumn="0" w:noHBand="0" w:noVBand="1"/>
      </w:tblPr>
      <w:tblGrid>
        <w:gridCol w:w="532"/>
        <w:gridCol w:w="2328"/>
        <w:gridCol w:w="1620"/>
        <w:gridCol w:w="1619"/>
        <w:gridCol w:w="1667"/>
        <w:gridCol w:w="1443"/>
      </w:tblGrid>
      <w:tr w:rsidR="00081308" w:rsidRPr="00322022" w14:paraId="7352EF42" w14:textId="77777777" w:rsidTr="008F5729">
        <w:trPr>
          <w:trHeight w:val="185"/>
        </w:trPr>
        <w:tc>
          <w:tcPr>
            <w:tcW w:w="9209" w:type="dxa"/>
            <w:gridSpan w:val="6"/>
            <w:tcBorders>
              <w:top w:val="single" w:sz="4" w:space="0" w:color="000000"/>
              <w:left w:val="single" w:sz="4" w:space="0" w:color="000000"/>
              <w:bottom w:val="single" w:sz="4" w:space="0" w:color="000000"/>
              <w:right w:val="single" w:sz="4" w:space="0" w:color="000000"/>
            </w:tcBorders>
            <w:shd w:val="clear" w:color="auto" w:fill="A8D08D"/>
            <w:tcMar>
              <w:top w:w="0" w:type="dxa"/>
              <w:left w:w="70" w:type="dxa"/>
              <w:bottom w:w="0" w:type="dxa"/>
              <w:right w:w="70" w:type="dxa"/>
            </w:tcMar>
            <w:vAlign w:val="center"/>
            <w:hideMark/>
          </w:tcPr>
          <w:p w14:paraId="0A2CCA20" w14:textId="6A12FC95" w:rsidR="00081308" w:rsidRPr="00322022" w:rsidRDefault="00081308" w:rsidP="008F5729">
            <w:pPr>
              <w:spacing w:before="120" w:after="120" w:line="23" w:lineRule="atLeast"/>
              <w:jc w:val="center"/>
              <w:textAlignment w:val="baseline"/>
              <w:rPr>
                <w:rFonts w:ascii="Times New Roman" w:eastAsia="Times New Roman" w:hAnsi="Times New Roman" w:cs="Times New Roman"/>
                <w:b/>
                <w:bCs/>
                <w:color w:val="000000"/>
                <w:sz w:val="16"/>
                <w:szCs w:val="16"/>
              </w:rPr>
            </w:pPr>
            <w:r w:rsidRPr="00322022">
              <w:rPr>
                <w:rFonts w:ascii="Times New Roman" w:eastAsia="Times New Roman" w:hAnsi="Times New Roman" w:cs="Times New Roman"/>
                <w:b/>
                <w:bCs/>
                <w:color w:val="000000"/>
                <w:sz w:val="16"/>
                <w:szCs w:val="16"/>
              </w:rPr>
              <w:t>ÓRGÃO GERENCIADOR</w:t>
            </w:r>
          </w:p>
        </w:tc>
      </w:tr>
      <w:tr w:rsidR="00461B22" w:rsidRPr="00322022" w14:paraId="53C53851" w14:textId="77777777" w:rsidTr="00DA446A">
        <w:trPr>
          <w:trHeight w:val="408"/>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hideMark/>
          </w:tcPr>
          <w:p w14:paraId="4FB1BBAD" w14:textId="2171E47A" w:rsidR="00081308" w:rsidRPr="00322022" w:rsidRDefault="00081308" w:rsidP="008F5729">
            <w:pPr>
              <w:spacing w:before="120" w:after="120" w:line="23" w:lineRule="atLeast"/>
              <w:jc w:val="center"/>
              <w:rPr>
                <w:rFonts w:ascii="Times New Roman" w:eastAsia="Times New Roman" w:hAnsi="Times New Roman" w:cs="Times New Roman"/>
                <w:sz w:val="16"/>
                <w:szCs w:val="16"/>
              </w:rPr>
            </w:pPr>
            <w:r w:rsidRPr="00322022">
              <w:rPr>
                <w:rFonts w:ascii="Times New Roman" w:eastAsia="Times New Roman" w:hAnsi="Times New Roman" w:cs="Times New Roman"/>
                <w:color w:val="000000"/>
                <w:sz w:val="16"/>
                <w:szCs w:val="16"/>
              </w:rPr>
              <w:t>ITEM</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hideMark/>
          </w:tcPr>
          <w:p w14:paraId="7079A9B2" w14:textId="77777777" w:rsidR="00081308" w:rsidRPr="00322022" w:rsidRDefault="00081308" w:rsidP="008F5729">
            <w:pPr>
              <w:spacing w:before="120" w:after="120" w:line="23" w:lineRule="atLeast"/>
              <w:jc w:val="center"/>
              <w:rPr>
                <w:rFonts w:ascii="Times New Roman" w:eastAsia="Times New Roman" w:hAnsi="Times New Roman" w:cs="Times New Roman"/>
                <w:sz w:val="16"/>
                <w:szCs w:val="16"/>
              </w:rPr>
            </w:pPr>
            <w:r w:rsidRPr="00322022">
              <w:rPr>
                <w:rFonts w:ascii="Times New Roman" w:eastAsia="Times New Roman" w:hAnsi="Times New Roman" w:cs="Times New Roman"/>
                <w:color w:val="000000"/>
                <w:sz w:val="16"/>
                <w:szCs w:val="16"/>
              </w:rPr>
              <w:t>DESCRIÇÃO/ESPECIFICAÇÃO</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hideMark/>
          </w:tcPr>
          <w:p w14:paraId="0670074E" w14:textId="77777777" w:rsidR="00081308" w:rsidRPr="00322022" w:rsidRDefault="00081308" w:rsidP="008F5729">
            <w:pPr>
              <w:spacing w:before="120" w:after="120" w:line="23" w:lineRule="atLeast"/>
              <w:jc w:val="center"/>
              <w:rPr>
                <w:rFonts w:ascii="Times New Roman" w:eastAsia="Times New Roman" w:hAnsi="Times New Roman" w:cs="Times New Roman"/>
                <w:sz w:val="16"/>
                <w:szCs w:val="16"/>
              </w:rPr>
            </w:pPr>
            <w:r w:rsidRPr="00322022">
              <w:rPr>
                <w:rFonts w:ascii="Times New Roman" w:eastAsia="Times New Roman" w:hAnsi="Times New Roman" w:cs="Times New Roman"/>
                <w:color w:val="000000"/>
                <w:sz w:val="16"/>
                <w:szCs w:val="16"/>
              </w:rPr>
              <w:t>MEDIDA DE UNIDADE</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hideMark/>
          </w:tcPr>
          <w:p w14:paraId="12D4F5B5" w14:textId="77777777" w:rsidR="00081308" w:rsidRPr="00322022" w:rsidRDefault="00081308" w:rsidP="008F5729">
            <w:pPr>
              <w:spacing w:before="120" w:after="120" w:line="23" w:lineRule="atLeast"/>
              <w:jc w:val="center"/>
              <w:rPr>
                <w:rFonts w:ascii="Times New Roman" w:eastAsia="Times New Roman" w:hAnsi="Times New Roman" w:cs="Times New Roman"/>
                <w:sz w:val="16"/>
                <w:szCs w:val="16"/>
              </w:rPr>
            </w:pPr>
            <w:r w:rsidRPr="00322022">
              <w:rPr>
                <w:rFonts w:ascii="Times New Roman" w:eastAsia="Times New Roman" w:hAnsi="Times New Roman" w:cs="Times New Roman"/>
                <w:color w:val="000000"/>
                <w:sz w:val="16"/>
                <w:szCs w:val="16"/>
              </w:rPr>
              <w:t>REQUISIÇÃO MÍNIMA</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hideMark/>
          </w:tcPr>
          <w:p w14:paraId="0EE2E757" w14:textId="77777777" w:rsidR="00081308" w:rsidRPr="00322022" w:rsidRDefault="00081308" w:rsidP="008F5729">
            <w:pPr>
              <w:spacing w:before="120" w:after="120" w:line="23" w:lineRule="atLeast"/>
              <w:jc w:val="center"/>
              <w:rPr>
                <w:rFonts w:ascii="Times New Roman" w:eastAsia="Times New Roman" w:hAnsi="Times New Roman" w:cs="Times New Roman"/>
                <w:sz w:val="16"/>
                <w:szCs w:val="16"/>
              </w:rPr>
            </w:pPr>
            <w:r w:rsidRPr="00322022">
              <w:rPr>
                <w:rFonts w:ascii="Times New Roman" w:eastAsia="Times New Roman" w:hAnsi="Times New Roman" w:cs="Times New Roman"/>
                <w:color w:val="000000"/>
                <w:sz w:val="16"/>
                <w:szCs w:val="16"/>
              </w:rPr>
              <w:t>REQUISIÇÃO MÁXIMA</w:t>
            </w:r>
          </w:p>
        </w:tc>
        <w:tc>
          <w:tcPr>
            <w:tcW w:w="1443"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hideMark/>
          </w:tcPr>
          <w:p w14:paraId="31D1AC21" w14:textId="77777777" w:rsidR="00081308" w:rsidRPr="00322022" w:rsidRDefault="00081308" w:rsidP="008F5729">
            <w:pPr>
              <w:spacing w:before="120" w:after="120" w:line="23" w:lineRule="atLeast"/>
              <w:jc w:val="center"/>
              <w:rPr>
                <w:rFonts w:ascii="Times New Roman" w:eastAsia="Times New Roman" w:hAnsi="Times New Roman" w:cs="Times New Roman"/>
                <w:sz w:val="16"/>
                <w:szCs w:val="16"/>
              </w:rPr>
            </w:pPr>
            <w:r w:rsidRPr="00322022">
              <w:rPr>
                <w:rFonts w:ascii="Times New Roman" w:eastAsia="Times New Roman" w:hAnsi="Times New Roman" w:cs="Times New Roman"/>
                <w:color w:val="000000"/>
                <w:sz w:val="16"/>
                <w:szCs w:val="16"/>
              </w:rPr>
              <w:t>QUANTIDADE TOTAL</w:t>
            </w:r>
          </w:p>
        </w:tc>
      </w:tr>
      <w:tr w:rsidR="00461B22" w:rsidRPr="00322022" w14:paraId="469CAAB7" w14:textId="77777777" w:rsidTr="008F5729">
        <w:trPr>
          <w:trHeight w:val="294"/>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hideMark/>
          </w:tcPr>
          <w:p w14:paraId="500E5C75" w14:textId="77777777" w:rsidR="00081308" w:rsidRPr="00322022" w:rsidRDefault="00081308" w:rsidP="008F5729">
            <w:pPr>
              <w:spacing w:before="120" w:after="120" w:line="23" w:lineRule="atLeast"/>
              <w:jc w:val="center"/>
              <w:rPr>
                <w:rFonts w:ascii="Times New Roman" w:eastAsia="Times New Roman" w:hAnsi="Times New Roman" w:cs="Times New Roman"/>
                <w:sz w:val="16"/>
                <w:szCs w:val="16"/>
              </w:rPr>
            </w:pPr>
            <w:r w:rsidRPr="00322022">
              <w:rPr>
                <w:rFonts w:ascii="Times New Roman" w:eastAsia="Times New Roman" w:hAnsi="Times New Roman" w:cs="Times New Roman"/>
                <w:color w:val="000000"/>
                <w:sz w:val="16"/>
                <w:szCs w:val="16"/>
              </w:rPr>
              <w:t>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hideMark/>
          </w:tcPr>
          <w:p w14:paraId="51FDD6F5" w14:textId="2D8D7CCE" w:rsidR="00081308" w:rsidRPr="00322022" w:rsidRDefault="00061F36" w:rsidP="008F5729">
            <w:pPr>
              <w:spacing w:before="120" w:after="120" w:line="23" w:lineRule="atLeast"/>
              <w:jc w:val="center"/>
              <w:rPr>
                <w:rFonts w:ascii="Times New Roman" w:eastAsia="Times New Roman" w:hAnsi="Times New Roman" w:cs="Times New Roman"/>
                <w:sz w:val="16"/>
                <w:szCs w:val="16"/>
              </w:rPr>
            </w:pPr>
            <w:r w:rsidRPr="00322022">
              <w:rPr>
                <w:rFonts w:ascii="Times New Roman" w:eastAsia="MS Mincho" w:hAnsi="Times New Roman" w:cs="Times New Roman"/>
                <w:sz w:val="16"/>
                <w:szCs w:val="16"/>
              </w:rPr>
              <w:t>SOLO BRITA</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hideMark/>
          </w:tcPr>
          <w:p w14:paraId="122C68C5" w14:textId="17E55E15" w:rsidR="00081308" w:rsidRPr="00322022" w:rsidRDefault="00461B22" w:rsidP="008F5729">
            <w:pPr>
              <w:spacing w:before="120" w:after="120" w:line="23" w:lineRule="atLeast"/>
              <w:jc w:val="center"/>
              <w:rPr>
                <w:rFonts w:ascii="Times New Roman" w:eastAsia="Times New Roman" w:hAnsi="Times New Roman" w:cs="Times New Roman"/>
                <w:sz w:val="16"/>
                <w:szCs w:val="16"/>
              </w:rPr>
            </w:pPr>
            <w:r w:rsidRPr="00322022">
              <w:rPr>
                <w:rFonts w:ascii="Times New Roman" w:eastAsia="Times New Roman" w:hAnsi="Times New Roman" w:cs="Times New Roman"/>
                <w:color w:val="000000"/>
                <w:sz w:val="16"/>
                <w:szCs w:val="16"/>
              </w:rPr>
              <w:t>TON</w:t>
            </w:r>
            <w:r w:rsidR="00A40588" w:rsidRPr="00322022">
              <w:rPr>
                <w:rFonts w:ascii="Times New Roman" w:eastAsia="Times New Roman" w:hAnsi="Times New Roman" w:cs="Times New Roman"/>
                <w:color w:val="000000"/>
                <w:sz w:val="16"/>
                <w:szCs w:val="16"/>
              </w:rPr>
              <w:t>ELADA</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hideMark/>
          </w:tcPr>
          <w:p w14:paraId="4CBC1965" w14:textId="68BD9CC7" w:rsidR="00081308" w:rsidRPr="00322022" w:rsidRDefault="00716BE6" w:rsidP="008F5729">
            <w:pPr>
              <w:spacing w:before="120" w:after="120" w:line="23" w:lineRule="atLeast"/>
              <w:jc w:val="center"/>
              <w:rPr>
                <w:rFonts w:ascii="Times New Roman" w:eastAsia="Times New Roman" w:hAnsi="Times New Roman" w:cs="Times New Roman"/>
                <w:sz w:val="16"/>
                <w:szCs w:val="16"/>
              </w:rPr>
            </w:pPr>
            <w:r w:rsidRPr="00322022">
              <w:rPr>
                <w:rFonts w:ascii="Times New Roman" w:eastAsia="Times New Roman" w:hAnsi="Times New Roman" w:cs="Times New Roman"/>
                <w:sz w:val="16"/>
                <w:szCs w:val="16"/>
              </w:rPr>
              <w:t>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hideMark/>
          </w:tcPr>
          <w:p w14:paraId="67270AA3" w14:textId="34A8519E" w:rsidR="00081308" w:rsidRPr="00322022" w:rsidRDefault="00A40588" w:rsidP="008F5729">
            <w:pPr>
              <w:spacing w:before="120" w:after="120" w:line="23" w:lineRule="atLeast"/>
              <w:jc w:val="center"/>
              <w:rPr>
                <w:rFonts w:ascii="Times New Roman" w:eastAsia="Times New Roman" w:hAnsi="Times New Roman" w:cs="Times New Roman"/>
                <w:sz w:val="16"/>
                <w:szCs w:val="16"/>
              </w:rPr>
            </w:pPr>
            <w:r w:rsidRPr="00322022">
              <w:rPr>
                <w:rFonts w:ascii="Times New Roman" w:eastAsia="Times New Roman" w:hAnsi="Times New Roman" w:cs="Times New Roman"/>
                <w:sz w:val="16"/>
                <w:szCs w:val="16"/>
              </w:rPr>
              <w:t>24</w:t>
            </w:r>
            <w:r w:rsidR="00716BE6" w:rsidRPr="00322022">
              <w:rPr>
                <w:rFonts w:ascii="Times New Roman" w:eastAsia="Times New Roman" w:hAnsi="Times New Roman" w:cs="Times New Roman"/>
                <w:sz w:val="16"/>
                <w:szCs w:val="16"/>
              </w:rPr>
              <w:t>.000</w:t>
            </w:r>
          </w:p>
        </w:tc>
        <w:tc>
          <w:tcPr>
            <w:tcW w:w="144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hideMark/>
          </w:tcPr>
          <w:p w14:paraId="5FCFEBF9" w14:textId="158BA1A0" w:rsidR="00081308" w:rsidRPr="00322022" w:rsidRDefault="00A40588" w:rsidP="008F5729">
            <w:pPr>
              <w:spacing w:before="120" w:after="120" w:line="23" w:lineRule="atLeast"/>
              <w:jc w:val="center"/>
              <w:rPr>
                <w:rFonts w:ascii="Times New Roman" w:eastAsia="Times New Roman" w:hAnsi="Times New Roman" w:cs="Times New Roman"/>
                <w:sz w:val="16"/>
                <w:szCs w:val="16"/>
              </w:rPr>
            </w:pPr>
            <w:r w:rsidRPr="00322022">
              <w:rPr>
                <w:rFonts w:ascii="Times New Roman" w:eastAsia="Times New Roman" w:hAnsi="Times New Roman" w:cs="Times New Roman"/>
                <w:color w:val="000000"/>
                <w:sz w:val="16"/>
                <w:szCs w:val="16"/>
              </w:rPr>
              <w:t>24</w:t>
            </w:r>
            <w:r w:rsidR="001D51EC" w:rsidRPr="00322022">
              <w:rPr>
                <w:rFonts w:ascii="Times New Roman" w:eastAsia="Times New Roman" w:hAnsi="Times New Roman" w:cs="Times New Roman"/>
                <w:color w:val="000000"/>
                <w:sz w:val="16"/>
                <w:szCs w:val="16"/>
              </w:rPr>
              <w:t>.000</w:t>
            </w:r>
          </w:p>
        </w:tc>
      </w:tr>
    </w:tbl>
    <w:p w14:paraId="0FF4F7B9" w14:textId="2A311F3F" w:rsidR="00DA446A" w:rsidRPr="00322022" w:rsidRDefault="00DA446A" w:rsidP="008F5729">
      <w:pPr>
        <w:numPr>
          <w:ilvl w:val="2"/>
          <w:numId w:val="12"/>
        </w:numPr>
        <w:pBdr>
          <w:top w:val="nil"/>
          <w:left w:val="nil"/>
          <w:bottom w:val="nil"/>
          <w:right w:val="nil"/>
          <w:between w:val="nil"/>
        </w:pBdr>
        <w:spacing w:before="120" w:after="120" w:line="23" w:lineRule="atLeast"/>
        <w:mirrorIndents/>
        <w:jc w:val="both"/>
        <w:rPr>
          <w:rFonts w:ascii="Times New Roman" w:eastAsia="Times New Roman" w:hAnsi="Times New Roman" w:cs="Times New Roman"/>
          <w:szCs w:val="20"/>
        </w:rPr>
      </w:pPr>
      <w:r w:rsidRPr="00322022">
        <w:rPr>
          <w:rFonts w:ascii="Times New Roman" w:eastAsia="Times New Roman" w:hAnsi="Times New Roman" w:cs="Times New Roman"/>
          <w:szCs w:val="20"/>
        </w:rPr>
        <w:t>A justificativa da utilização do Sistema de Registro de Preços é a seguinte:</w:t>
      </w:r>
    </w:p>
    <w:p w14:paraId="6FB069EA" w14:textId="77777777" w:rsidR="00A40588" w:rsidRPr="00322022" w:rsidRDefault="00A40588" w:rsidP="00A40588">
      <w:pPr>
        <w:numPr>
          <w:ilvl w:val="3"/>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r w:rsidRPr="00322022">
        <w:rPr>
          <w:rFonts w:ascii="Times New Roman" w:eastAsia="Times New Roman" w:hAnsi="Times New Roman" w:cs="Times New Roman"/>
          <w:szCs w:val="20"/>
        </w:rPr>
        <w:t>Considerando as características do objeto, haverá a necessidade de contratações frequentes, conforme art. 274, I do Dec. Mun. 77/2023</w:t>
      </w:r>
    </w:p>
    <w:p w14:paraId="04451723" w14:textId="77777777" w:rsidR="00B807B2" w:rsidRPr="00322022" w:rsidRDefault="00B807B2" w:rsidP="00B807B2">
      <w:pPr>
        <w:pBdr>
          <w:top w:val="nil"/>
          <w:left w:val="nil"/>
          <w:bottom w:val="nil"/>
          <w:right w:val="nil"/>
          <w:between w:val="nil"/>
        </w:pBdr>
        <w:spacing w:before="120" w:after="120" w:line="276" w:lineRule="auto"/>
        <w:mirrorIndents/>
        <w:jc w:val="both"/>
        <w:rPr>
          <w:rFonts w:ascii="Times New Roman" w:eastAsia="Times New Roman" w:hAnsi="Times New Roman" w:cs="Times New Roman"/>
          <w:b/>
          <w:bCs/>
          <w:szCs w:val="20"/>
        </w:rPr>
      </w:pPr>
      <w:r w:rsidRPr="00322022">
        <w:rPr>
          <w:rFonts w:ascii="Times New Roman" w:eastAsia="Times New Roman" w:hAnsi="Times New Roman" w:cs="Times New Roman"/>
          <w:b/>
          <w:bCs/>
          <w:szCs w:val="20"/>
        </w:rPr>
        <w:t>Vigência da Ata de Registro de Preços e possibilidade de prorrogação com renovação de quantitativos</w:t>
      </w:r>
    </w:p>
    <w:p w14:paraId="3B4407BB" w14:textId="77777777" w:rsidR="00B807B2" w:rsidRPr="00322022" w:rsidRDefault="00B807B2" w:rsidP="00B807B2">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r w:rsidRPr="00322022">
        <w:rPr>
          <w:rFonts w:ascii="Times New Roman" w:eastAsia="Times New Roman" w:hAnsi="Times New Roman" w:cs="Times New Roman"/>
          <w:szCs w:val="20"/>
        </w:rPr>
        <w:t>O prazo de vigência da Ata de Registro de Preços será de 01 (um) ano, prorrogável por igual período, caso os preços permaneçam vantajosos, e desde que atendidos os requisitos do art. 299, § 5.º do Dec. Mun. 77/2023, com possibilidade de renovação dos quantitativos registrados até o limite do quantitativo original.</w:t>
      </w:r>
    </w:p>
    <w:p w14:paraId="09C99AFE" w14:textId="742CC0FB" w:rsidR="00B807B2" w:rsidRPr="00322022" w:rsidRDefault="00B807B2" w:rsidP="00B807B2">
      <w:pPr>
        <w:pStyle w:val="PargrafodaLista"/>
        <w:numPr>
          <w:ilvl w:val="1"/>
          <w:numId w:val="12"/>
        </w:numPr>
        <w:jc w:val="both"/>
        <w:rPr>
          <w:rFonts w:ascii="Times New Roman" w:eastAsia="Times New Roman" w:hAnsi="Times New Roman" w:cs="Times New Roman"/>
          <w:szCs w:val="20"/>
        </w:rPr>
      </w:pPr>
      <w:r w:rsidRPr="00322022">
        <w:rPr>
          <w:rFonts w:ascii="Times New Roman" w:eastAsia="Times New Roman" w:hAnsi="Times New Roman" w:cs="Times New Roman"/>
          <w:szCs w:val="20"/>
        </w:rPr>
        <w:t>O fornecimento de bens é enquadrado como CONTINUADO, sendo a vigência anual mais vantajosa, considerando a justificativa constante no Capítulo 7 (Descrição da solução como um todo) do Estudo Técnico Preliminar.</w:t>
      </w:r>
    </w:p>
    <w:p w14:paraId="4FCF6588" w14:textId="3BE97749" w:rsidR="00C67250" w:rsidRPr="00322022" w:rsidRDefault="00C67250" w:rsidP="00B807B2">
      <w:pPr>
        <w:numPr>
          <w:ilvl w:val="2"/>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r w:rsidRPr="00322022">
        <w:rPr>
          <w:rFonts w:ascii="Times New Roman" w:eastAsia="Times New Roman" w:hAnsi="Times New Roman" w:cs="Times New Roman"/>
          <w:szCs w:val="20"/>
        </w:rPr>
        <w:t>Nos termos do art. 95 da Lei 14.133/2021, será obrigatória a expedição de contrato para execução do objeto, sendo que o prazo será de 12 meses, contado a partir de assinatura do contrato, prorrogável por até 10 (dez) anos, na forma dos artigos 106 e 107 da mesma Lei de Licitações.</w:t>
      </w:r>
    </w:p>
    <w:p w14:paraId="66AAD016" w14:textId="12F45414" w:rsidR="001F499A" w:rsidRPr="00322022" w:rsidRDefault="00B807B2" w:rsidP="008F5729">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r w:rsidRPr="00322022">
        <w:rPr>
          <w:rFonts w:ascii="Times New Roman" w:eastAsia="Times New Roman" w:hAnsi="Times New Roman" w:cs="Times New Roman"/>
          <w:szCs w:val="20"/>
        </w:rPr>
        <w:t>O contrato ou outro instrumento hábil que o substitua oferece maior detalhamento das regras que serão aplicadas em relação à vigência da contratação.</w:t>
      </w:r>
    </w:p>
    <w:p w14:paraId="37E8BD3E" w14:textId="3B3AED5C" w:rsidR="00B807B2" w:rsidRPr="00322022" w:rsidRDefault="00B807B2" w:rsidP="008F5729">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r w:rsidRPr="00322022">
        <w:rPr>
          <w:rFonts w:ascii="Times New Roman" w:eastAsia="Times New Roman" w:hAnsi="Times New Roman" w:cs="Times New Roman"/>
          <w:szCs w:val="20"/>
        </w:rPr>
        <w:t>Os bens objeto desta contratação, são caracterizados como comuns, conforme a justificativa constante do Estudo Técnico Preliminar.</w:t>
      </w:r>
    </w:p>
    <w:p w14:paraId="2D729ADD" w14:textId="77777777" w:rsidR="00951D1A" w:rsidRPr="00322022" w:rsidRDefault="008319A4" w:rsidP="008F5729">
      <w:pPr>
        <w:numPr>
          <w:ilvl w:val="0"/>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r w:rsidRPr="00322022">
        <w:rPr>
          <w:rFonts w:ascii="Times New Roman" w:eastAsia="Times New Roman" w:hAnsi="Times New Roman" w:cs="Times New Roman"/>
          <w:b/>
          <w:bCs/>
          <w:szCs w:val="20"/>
        </w:rPr>
        <w:t>GARANTIA DOS BENS</w:t>
      </w:r>
    </w:p>
    <w:p w14:paraId="0F80D877" w14:textId="3760F7BC" w:rsidR="00951D1A" w:rsidRPr="00322022" w:rsidRDefault="004B2BA0" w:rsidP="008F5729">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bookmarkStart w:id="2" w:name="_heading=h.2et92p0" w:colFirst="0" w:colLast="0"/>
      <w:bookmarkEnd w:id="2"/>
      <w:r w:rsidRPr="00322022">
        <w:rPr>
          <w:rFonts w:ascii="Times New Roman" w:eastAsia="Times New Roman" w:hAnsi="Times New Roman" w:cs="Times New Roman"/>
          <w:szCs w:val="20"/>
        </w:rPr>
        <w:t>Será exigida a garantia legal sobre o objeto do contrato, conforme prazos dispostos na Lei nº 8.078/1990 – Código de Defesa do Consumidor.</w:t>
      </w:r>
    </w:p>
    <w:p w14:paraId="6920DB7B" w14:textId="22BFEA49" w:rsidR="004B2BA0" w:rsidRPr="00322022" w:rsidRDefault="004B2BA0" w:rsidP="008F5729">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r w:rsidRPr="00322022">
        <w:rPr>
          <w:rFonts w:ascii="Times New Roman" w:eastAsia="Times New Roman" w:hAnsi="Times New Roman" w:cs="Times New Roman"/>
          <w:szCs w:val="20"/>
        </w:rPr>
        <w:t>Em caso de oferta voluntária de garantia complementar, pelo fornecedor ou fabricante, o respectivo prazo será acrescido à garantia legal.</w:t>
      </w:r>
    </w:p>
    <w:p w14:paraId="20B0A023" w14:textId="77777777" w:rsidR="00951D1A" w:rsidRPr="00322022" w:rsidRDefault="00167BD3" w:rsidP="008F5729">
      <w:pPr>
        <w:numPr>
          <w:ilvl w:val="0"/>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r w:rsidRPr="00322022">
        <w:rPr>
          <w:rFonts w:ascii="Times New Roman" w:eastAsia="Times New Roman" w:hAnsi="Times New Roman" w:cs="Times New Roman"/>
          <w:b/>
          <w:color w:val="000000"/>
          <w:szCs w:val="20"/>
        </w:rPr>
        <w:t>FUNDAMENTAÇÃO DA CONTRATAÇÃO</w:t>
      </w:r>
    </w:p>
    <w:p w14:paraId="67344C99" w14:textId="77777777" w:rsidR="008F5729" w:rsidRPr="00322022" w:rsidRDefault="00167BD3" w:rsidP="000C272A">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r w:rsidRPr="00322022">
        <w:rPr>
          <w:rFonts w:ascii="Times New Roman" w:eastAsia="Times New Roman" w:hAnsi="Times New Roman" w:cs="Times New Roman"/>
          <w:szCs w:val="20"/>
        </w:rPr>
        <w:t xml:space="preserve">A fundamentação da contratação encontra-se disposta no capítulo </w:t>
      </w:r>
      <w:r w:rsidR="00AA794E" w:rsidRPr="00322022">
        <w:rPr>
          <w:rFonts w:ascii="Times New Roman" w:eastAsia="Times New Roman" w:hAnsi="Times New Roman" w:cs="Times New Roman"/>
          <w:szCs w:val="20"/>
        </w:rPr>
        <w:t>03</w:t>
      </w:r>
      <w:r w:rsidRPr="00322022">
        <w:rPr>
          <w:rFonts w:ascii="Times New Roman" w:eastAsia="Times New Roman" w:hAnsi="Times New Roman" w:cs="Times New Roman"/>
          <w:szCs w:val="20"/>
        </w:rPr>
        <w:t xml:space="preserve"> (Necessidade da Contratação) contido no ETP, anexo deste TR.</w:t>
      </w:r>
      <w:r w:rsidR="00732319" w:rsidRPr="00322022">
        <w:rPr>
          <w:rFonts w:ascii="Times New Roman" w:eastAsia="Times New Roman" w:hAnsi="Times New Roman" w:cs="Times New Roman"/>
          <w:szCs w:val="20"/>
        </w:rPr>
        <w:t xml:space="preserve"> </w:t>
      </w:r>
    </w:p>
    <w:p w14:paraId="6EACB614" w14:textId="6199E007" w:rsidR="00951D1A" w:rsidRPr="00322022" w:rsidRDefault="00167BD3" w:rsidP="000C272A">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r w:rsidRPr="00322022">
        <w:rPr>
          <w:rFonts w:ascii="Times New Roman" w:eastAsia="Times New Roman" w:hAnsi="Times New Roman" w:cs="Times New Roman"/>
          <w:szCs w:val="20"/>
        </w:rPr>
        <w:lastRenderedPageBreak/>
        <w:t xml:space="preserve">As disposições relacionadas ao Plano de Contratação Anual, às leis orçamentárias e outros instrumentos de planejamento, constam no Capítulo </w:t>
      </w:r>
      <w:r w:rsidR="00AA794E" w:rsidRPr="00322022">
        <w:rPr>
          <w:rFonts w:ascii="Times New Roman" w:eastAsia="Times New Roman" w:hAnsi="Times New Roman" w:cs="Times New Roman"/>
          <w:szCs w:val="20"/>
        </w:rPr>
        <w:t>04</w:t>
      </w:r>
      <w:r w:rsidRPr="00322022">
        <w:rPr>
          <w:rFonts w:ascii="Times New Roman" w:eastAsia="Times New Roman" w:hAnsi="Times New Roman" w:cs="Times New Roman"/>
          <w:szCs w:val="20"/>
        </w:rPr>
        <w:t xml:space="preserve"> (Referência a outros instrumentos de planejamento) do ETP.</w:t>
      </w:r>
      <w:r w:rsidR="00732319" w:rsidRPr="00322022">
        <w:rPr>
          <w:rFonts w:ascii="Times New Roman" w:eastAsia="Times New Roman" w:hAnsi="Times New Roman" w:cs="Times New Roman"/>
          <w:szCs w:val="20"/>
        </w:rPr>
        <w:t xml:space="preserve"> </w:t>
      </w:r>
    </w:p>
    <w:p w14:paraId="714C7D93" w14:textId="77777777" w:rsidR="00951D1A" w:rsidRPr="00322022" w:rsidRDefault="00167BD3" w:rsidP="008F5729">
      <w:pPr>
        <w:numPr>
          <w:ilvl w:val="0"/>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r w:rsidRPr="00322022">
        <w:rPr>
          <w:rFonts w:ascii="Times New Roman" w:eastAsia="Times New Roman" w:hAnsi="Times New Roman" w:cs="Times New Roman"/>
          <w:b/>
          <w:color w:val="000000"/>
          <w:szCs w:val="20"/>
        </w:rPr>
        <w:t>DESCRIÇÃO DA SOLUÇÃO COMO UM TODO</w:t>
      </w:r>
    </w:p>
    <w:p w14:paraId="0B095F73" w14:textId="77777777" w:rsidR="00951D1A" w:rsidRPr="00322022" w:rsidRDefault="00167BD3" w:rsidP="008F5729">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commentRangeStart w:id="3"/>
      <w:r w:rsidRPr="00322022">
        <w:rPr>
          <w:rFonts w:ascii="Times New Roman" w:eastAsia="Times New Roman" w:hAnsi="Times New Roman" w:cs="Times New Roman"/>
          <w:color w:val="000000"/>
          <w:szCs w:val="20"/>
        </w:rPr>
        <w:t xml:space="preserve">A descrição da solução como um todo consta no </w:t>
      </w:r>
      <w:r w:rsidRPr="00322022">
        <w:rPr>
          <w:rFonts w:ascii="Times New Roman" w:eastAsia="Times New Roman" w:hAnsi="Times New Roman" w:cs="Times New Roman"/>
          <w:szCs w:val="20"/>
        </w:rPr>
        <w:t>Capítulo</w:t>
      </w:r>
      <w:r w:rsidR="00AA794E" w:rsidRPr="00322022">
        <w:rPr>
          <w:rFonts w:ascii="Times New Roman" w:eastAsia="Times New Roman" w:hAnsi="Times New Roman" w:cs="Times New Roman"/>
          <w:szCs w:val="20"/>
        </w:rPr>
        <w:t xml:space="preserve"> 07</w:t>
      </w:r>
      <w:r w:rsidRPr="00322022">
        <w:rPr>
          <w:rFonts w:ascii="Times New Roman" w:eastAsia="Times New Roman" w:hAnsi="Times New Roman" w:cs="Times New Roman"/>
          <w:szCs w:val="20"/>
        </w:rPr>
        <w:t xml:space="preserve"> do ETP.</w:t>
      </w:r>
      <w:commentRangeEnd w:id="3"/>
      <w:r w:rsidRPr="00322022">
        <w:rPr>
          <w:rStyle w:val="Refdecomentrio"/>
          <w:rFonts w:ascii="Times New Roman" w:eastAsia="Times New Roman" w:hAnsi="Times New Roman" w:cs="Times New Roman"/>
          <w:sz w:val="20"/>
          <w:szCs w:val="20"/>
        </w:rPr>
        <w:commentReference w:id="3"/>
      </w:r>
    </w:p>
    <w:p w14:paraId="3875AFB7" w14:textId="77777777" w:rsidR="00951D1A" w:rsidRPr="00322022" w:rsidRDefault="00167BD3" w:rsidP="008F5729">
      <w:pPr>
        <w:numPr>
          <w:ilvl w:val="0"/>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commentRangeStart w:id="4"/>
      <w:r w:rsidRPr="00322022">
        <w:rPr>
          <w:rFonts w:ascii="Times New Roman" w:eastAsia="Times New Roman" w:hAnsi="Times New Roman" w:cs="Times New Roman"/>
          <w:b/>
          <w:szCs w:val="20"/>
        </w:rPr>
        <w:t>REQUISITOS DA CONTRATAÇÃO</w:t>
      </w:r>
      <w:commentRangeEnd w:id="4"/>
      <w:r w:rsidRPr="00322022">
        <w:rPr>
          <w:rStyle w:val="Refdecomentrio"/>
          <w:rFonts w:ascii="Times New Roman" w:eastAsia="Times New Roman" w:hAnsi="Times New Roman" w:cs="Times New Roman"/>
          <w:sz w:val="20"/>
          <w:szCs w:val="20"/>
        </w:rPr>
        <w:commentReference w:id="4"/>
      </w:r>
    </w:p>
    <w:p w14:paraId="1081CFA3" w14:textId="5F075C88" w:rsidR="00951D1A" w:rsidRPr="00322022" w:rsidRDefault="00167BD3" w:rsidP="008F5729">
      <w:p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commentRangeStart w:id="5"/>
      <w:r w:rsidRPr="00322022">
        <w:rPr>
          <w:rFonts w:ascii="Times New Roman" w:eastAsia="Times New Roman" w:hAnsi="Times New Roman" w:cs="Times New Roman"/>
          <w:b/>
          <w:szCs w:val="20"/>
        </w:rPr>
        <w:t>Regras de benefício para MPE’s</w:t>
      </w:r>
      <w:commentRangeEnd w:id="5"/>
      <w:r w:rsidRPr="00322022">
        <w:rPr>
          <w:rStyle w:val="Refdecomentrio"/>
          <w:rFonts w:ascii="Times New Roman" w:eastAsia="Times New Roman" w:hAnsi="Times New Roman" w:cs="Times New Roman"/>
          <w:sz w:val="20"/>
          <w:szCs w:val="20"/>
        </w:rPr>
        <w:commentReference w:id="5"/>
      </w:r>
    </w:p>
    <w:p w14:paraId="0792F440" w14:textId="5B41D86D" w:rsidR="00461B22" w:rsidRPr="00322022" w:rsidRDefault="00461B22" w:rsidP="008F5729">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r w:rsidRPr="00322022">
        <w:rPr>
          <w:rFonts w:ascii="Times New Roman" w:eastAsia="Times New Roman" w:hAnsi="Times New Roman" w:cs="Times New Roman"/>
          <w:szCs w:val="20"/>
        </w:rPr>
        <w:t>Não serão aplicadas as medidas indicadas no art. 48 da LC 123/2006,</w:t>
      </w:r>
      <w:r w:rsidR="002502DE" w:rsidRPr="00322022">
        <w:rPr>
          <w:rFonts w:ascii="Times New Roman" w:eastAsia="Times New Roman" w:hAnsi="Times New Roman" w:cs="Times New Roman"/>
          <w:szCs w:val="20"/>
        </w:rPr>
        <w:t xml:space="preserve"> </w:t>
      </w:r>
      <w:r w:rsidRPr="00322022">
        <w:rPr>
          <w:rFonts w:ascii="Times New Roman" w:eastAsia="Times New Roman" w:hAnsi="Times New Roman" w:cs="Times New Roman"/>
          <w:szCs w:val="20"/>
        </w:rPr>
        <w:t>tendo em vista o valor da licitação.</w:t>
      </w:r>
    </w:p>
    <w:p w14:paraId="0867A5BA" w14:textId="209ECFB4" w:rsidR="00951D1A" w:rsidRPr="00322022" w:rsidRDefault="00167BD3" w:rsidP="008F5729">
      <w:pPr>
        <w:pBdr>
          <w:top w:val="nil"/>
          <w:left w:val="nil"/>
          <w:bottom w:val="nil"/>
          <w:right w:val="nil"/>
          <w:between w:val="nil"/>
        </w:pBdr>
        <w:spacing w:before="120" w:after="120" w:line="276" w:lineRule="auto"/>
        <w:mirrorIndents/>
        <w:jc w:val="both"/>
        <w:rPr>
          <w:rFonts w:ascii="Times New Roman" w:eastAsia="Times New Roman" w:hAnsi="Times New Roman" w:cs="Times New Roman"/>
          <w:b/>
          <w:bCs/>
          <w:szCs w:val="20"/>
        </w:rPr>
      </w:pPr>
      <w:r w:rsidRPr="00322022">
        <w:rPr>
          <w:rFonts w:ascii="Times New Roman" w:hAnsi="Times New Roman" w:cs="Times New Roman"/>
          <w:b/>
          <w:bCs/>
          <w:szCs w:val="20"/>
        </w:rPr>
        <w:t xml:space="preserve">Sustentabilidade </w:t>
      </w:r>
    </w:p>
    <w:p w14:paraId="0BDF574D" w14:textId="25C818AF" w:rsidR="00AA794E" w:rsidRPr="00322022" w:rsidRDefault="008319A4" w:rsidP="008F5729">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r w:rsidRPr="00322022">
        <w:rPr>
          <w:rFonts w:ascii="Times New Roman" w:eastAsia="Times New Roman" w:hAnsi="Times New Roman" w:cs="Times New Roman"/>
          <w:szCs w:val="20"/>
        </w:rPr>
        <w:t>A</w:t>
      </w:r>
      <w:r w:rsidR="00AA794E" w:rsidRPr="00322022">
        <w:rPr>
          <w:rFonts w:ascii="Times New Roman" w:eastAsia="Times New Roman" w:hAnsi="Times New Roman" w:cs="Times New Roman"/>
          <w:szCs w:val="20"/>
        </w:rPr>
        <w:t xml:space="preserve"> empresa que vier a ser contratada adotará as seguintes práticas de sustentabilidade, quando couber:</w:t>
      </w:r>
    </w:p>
    <w:p w14:paraId="4A6EC181" w14:textId="79762C84" w:rsidR="00061F36" w:rsidRPr="00322022" w:rsidRDefault="00AA794E" w:rsidP="008F5729">
      <w:pPr>
        <w:keepNext/>
        <w:keepLines/>
        <w:numPr>
          <w:ilvl w:val="2"/>
          <w:numId w:val="12"/>
        </w:numPr>
        <w:pBdr>
          <w:top w:val="nil"/>
          <w:left w:val="nil"/>
          <w:bottom w:val="nil"/>
          <w:right w:val="nil"/>
          <w:between w:val="nil"/>
        </w:pBdr>
        <w:spacing w:before="120" w:line="276" w:lineRule="auto"/>
        <w:mirrorIndents/>
        <w:jc w:val="both"/>
        <w:rPr>
          <w:rFonts w:ascii="Times New Roman" w:eastAsia="Times New Roman" w:hAnsi="Times New Roman" w:cs="Times New Roman"/>
          <w:szCs w:val="20"/>
        </w:rPr>
      </w:pPr>
      <w:r w:rsidRPr="00322022">
        <w:rPr>
          <w:rFonts w:ascii="Times New Roman" w:eastAsia="Times New Roman" w:hAnsi="Times New Roman" w:cs="Times New Roman"/>
          <w:szCs w:val="20"/>
        </w:rPr>
        <w:t>Fornecer produtos fabricados dentro das normas ambientais atuais de emissão de poluentes.</w:t>
      </w:r>
      <w:r w:rsidR="00061F36" w:rsidRPr="00322022">
        <w:rPr>
          <w:rFonts w:ascii="Times New Roman" w:hAnsi="Times New Roman" w:cs="Times New Roman"/>
          <w:szCs w:val="20"/>
        </w:rPr>
        <w:t xml:space="preserve"> Segundo o Código de Mineração, sob responsabilidade da Agência Nacional de Mineração, artigo 5º, a exploração das jazidas deve observar os seguintes dispostos:</w:t>
      </w:r>
    </w:p>
    <w:p w14:paraId="16024796" w14:textId="77777777" w:rsidR="00061F36" w:rsidRPr="00322022" w:rsidRDefault="00061F36" w:rsidP="008F5729">
      <w:pPr>
        <w:pStyle w:val="PargrafodaLista"/>
        <w:ind w:left="0" w:firstLine="720"/>
        <w:jc w:val="both"/>
        <w:rPr>
          <w:rFonts w:ascii="Times New Roman" w:hAnsi="Times New Roman" w:cs="Times New Roman"/>
          <w:bCs/>
          <w:szCs w:val="20"/>
        </w:rPr>
      </w:pPr>
      <w:r w:rsidRPr="00322022">
        <w:rPr>
          <w:rFonts w:ascii="Times New Roman" w:hAnsi="Times New Roman" w:cs="Times New Roman"/>
          <w:szCs w:val="20"/>
        </w:rPr>
        <w:t xml:space="preserve">I - Prevenção, mitigação e compensação dos impactos ambientais decorrentes dessa atividade, incluídos aqueles relativos ao bem-estar das comunidades envolvidas e ao desenvolvimento sustentável no entorno da mina;   </w:t>
      </w:r>
    </w:p>
    <w:p w14:paraId="7081082D" w14:textId="77777777" w:rsidR="00061F36" w:rsidRPr="00322022" w:rsidRDefault="00061F36" w:rsidP="008F5729">
      <w:pPr>
        <w:pStyle w:val="PargrafodaLista"/>
        <w:ind w:left="0" w:firstLine="720"/>
        <w:jc w:val="both"/>
        <w:rPr>
          <w:rFonts w:ascii="Times New Roman" w:hAnsi="Times New Roman" w:cs="Times New Roman"/>
          <w:szCs w:val="20"/>
        </w:rPr>
      </w:pPr>
      <w:r w:rsidRPr="00322022">
        <w:rPr>
          <w:rFonts w:ascii="Times New Roman" w:hAnsi="Times New Roman" w:cs="Times New Roman"/>
          <w:szCs w:val="20"/>
        </w:rPr>
        <w:t>II - Preservação da saúde e da segurança dos trabalhadores;</w:t>
      </w:r>
    </w:p>
    <w:p w14:paraId="21239984" w14:textId="77777777" w:rsidR="00061F36" w:rsidRPr="00322022" w:rsidRDefault="00061F36" w:rsidP="008F5729">
      <w:pPr>
        <w:pStyle w:val="PargrafodaLista"/>
        <w:ind w:left="0" w:firstLine="720"/>
        <w:jc w:val="both"/>
        <w:rPr>
          <w:rFonts w:ascii="Times New Roman" w:hAnsi="Times New Roman" w:cs="Times New Roman"/>
          <w:szCs w:val="20"/>
        </w:rPr>
      </w:pPr>
      <w:r w:rsidRPr="00322022">
        <w:rPr>
          <w:rFonts w:ascii="Times New Roman" w:hAnsi="Times New Roman" w:cs="Times New Roman"/>
          <w:szCs w:val="20"/>
        </w:rPr>
        <w:t xml:space="preserve">III - Prevenção de desastres ambientais, incluídas a elaboração e a implantação do plano de contingência ou de documento correlato, conforme resolução da ANM, que deverá ser integrado ao Plano de Contingência de Proteção e Defesa Civil do Município, quando houver; </w:t>
      </w:r>
    </w:p>
    <w:p w14:paraId="3DAD880C" w14:textId="0B605840" w:rsidR="00061F36" w:rsidRPr="00322022" w:rsidRDefault="00061F36" w:rsidP="008F5729">
      <w:pPr>
        <w:pStyle w:val="PargrafodaLista"/>
        <w:ind w:left="0" w:firstLine="720"/>
        <w:jc w:val="both"/>
        <w:rPr>
          <w:rFonts w:ascii="Times New Roman" w:hAnsi="Times New Roman" w:cs="Times New Roman"/>
          <w:szCs w:val="20"/>
        </w:rPr>
      </w:pPr>
      <w:r w:rsidRPr="00322022">
        <w:rPr>
          <w:rFonts w:ascii="Times New Roman" w:hAnsi="Times New Roman" w:cs="Times New Roman"/>
          <w:szCs w:val="20"/>
        </w:rPr>
        <w:t>IV - Recuperação ambiental das áreas impactadas.</w:t>
      </w:r>
    </w:p>
    <w:p w14:paraId="741543F2" w14:textId="77777777" w:rsidR="00580F1D" w:rsidRPr="00322022" w:rsidRDefault="00167BD3" w:rsidP="008F5729">
      <w:pPr>
        <w:keepNext/>
        <w:keepLines/>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r w:rsidRPr="00322022">
        <w:rPr>
          <w:rFonts w:ascii="Times New Roman" w:eastAsia="Times New Roman" w:hAnsi="Times New Roman" w:cs="Times New Roman"/>
          <w:b/>
          <w:szCs w:val="20"/>
        </w:rPr>
        <w:t>Indicação de marca/modelo</w:t>
      </w:r>
    </w:p>
    <w:p w14:paraId="00000200" w14:textId="59CE17AC" w:rsidR="00FB72BB" w:rsidRPr="00322022" w:rsidRDefault="00167BD3" w:rsidP="008F5729">
      <w:pPr>
        <w:keepNext/>
        <w:keepLines/>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r w:rsidRPr="00322022">
        <w:rPr>
          <w:rFonts w:ascii="Times New Roman" w:eastAsia="Times New Roman" w:hAnsi="Times New Roman" w:cs="Times New Roman"/>
          <w:szCs w:val="20"/>
        </w:rPr>
        <w:t>Não há indicação de marca/modelo</w:t>
      </w:r>
      <w:r w:rsidR="00807AF5" w:rsidRPr="00322022">
        <w:rPr>
          <w:rFonts w:ascii="Times New Roman" w:eastAsia="Times New Roman" w:hAnsi="Times New Roman" w:cs="Times New Roman"/>
          <w:szCs w:val="20"/>
        </w:rPr>
        <w:t>.</w:t>
      </w:r>
    </w:p>
    <w:p w14:paraId="00000201" w14:textId="08B1F111" w:rsidR="00FB72BB" w:rsidRPr="00322022" w:rsidRDefault="008F5729" w:rsidP="008F5729">
      <w:pPr>
        <w:keepNext/>
        <w:keepLines/>
        <w:pBdr>
          <w:top w:val="nil"/>
          <w:left w:val="nil"/>
          <w:bottom w:val="nil"/>
          <w:right w:val="nil"/>
          <w:between w:val="nil"/>
        </w:pBdr>
        <w:spacing w:before="120" w:after="120" w:line="276" w:lineRule="auto"/>
        <w:mirrorIndents/>
        <w:jc w:val="both"/>
        <w:rPr>
          <w:rFonts w:ascii="Times New Roman" w:eastAsia="Times New Roman" w:hAnsi="Times New Roman" w:cs="Times New Roman"/>
          <w:b/>
          <w:bCs/>
          <w:szCs w:val="20"/>
        </w:rPr>
      </w:pPr>
      <w:r w:rsidRPr="00322022">
        <w:rPr>
          <w:rFonts w:ascii="Times New Roman" w:eastAsia="Times New Roman" w:hAnsi="Times New Roman" w:cs="Times New Roman"/>
          <w:b/>
          <w:bCs/>
          <w:szCs w:val="20"/>
        </w:rPr>
        <w:t>Vedação de contratação de marca/modelo</w:t>
      </w:r>
    </w:p>
    <w:p w14:paraId="354E0418" w14:textId="526F0211" w:rsidR="008F5729" w:rsidRPr="00322022" w:rsidRDefault="008F5729" w:rsidP="008F5729">
      <w:pPr>
        <w:keepNext/>
        <w:keepLines/>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r w:rsidRPr="00322022">
        <w:rPr>
          <w:rFonts w:ascii="Times New Roman" w:eastAsia="Times New Roman" w:hAnsi="Times New Roman" w:cs="Times New Roman"/>
          <w:szCs w:val="20"/>
        </w:rPr>
        <w:t>Não há vedação de contratação de marca/modelo</w:t>
      </w:r>
      <w:r w:rsidR="00807AF5" w:rsidRPr="00322022">
        <w:rPr>
          <w:rFonts w:ascii="Times New Roman" w:eastAsia="Times New Roman" w:hAnsi="Times New Roman" w:cs="Times New Roman"/>
          <w:szCs w:val="20"/>
        </w:rPr>
        <w:t>.</w:t>
      </w:r>
    </w:p>
    <w:p w14:paraId="299AD794" w14:textId="1BB7E67C" w:rsidR="008F5729" w:rsidRPr="00322022" w:rsidRDefault="008F5729" w:rsidP="008F5729">
      <w:pPr>
        <w:keepNext/>
        <w:keepLines/>
        <w:pBdr>
          <w:top w:val="nil"/>
          <w:left w:val="nil"/>
          <w:bottom w:val="nil"/>
          <w:right w:val="nil"/>
          <w:between w:val="nil"/>
        </w:pBdr>
        <w:spacing w:before="120" w:after="120" w:line="276" w:lineRule="auto"/>
        <w:mirrorIndents/>
        <w:jc w:val="both"/>
        <w:rPr>
          <w:rFonts w:ascii="Times New Roman" w:eastAsia="Times New Roman" w:hAnsi="Times New Roman" w:cs="Times New Roman"/>
          <w:b/>
          <w:bCs/>
          <w:szCs w:val="20"/>
        </w:rPr>
      </w:pPr>
      <w:r w:rsidRPr="00322022">
        <w:rPr>
          <w:rFonts w:ascii="Times New Roman" w:eastAsia="Times New Roman" w:hAnsi="Times New Roman" w:cs="Times New Roman"/>
          <w:b/>
          <w:bCs/>
          <w:szCs w:val="20"/>
        </w:rPr>
        <w:t>Exigência de amostra/exame de conformidade/prova de conceito</w:t>
      </w:r>
    </w:p>
    <w:p w14:paraId="7EDFBEE3" w14:textId="07AF2530" w:rsidR="008F5729" w:rsidRPr="00322022" w:rsidRDefault="008F5729" w:rsidP="008F5729">
      <w:pPr>
        <w:keepNext/>
        <w:keepLines/>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r w:rsidRPr="00322022">
        <w:rPr>
          <w:rFonts w:ascii="Times New Roman" w:eastAsia="Times New Roman" w:hAnsi="Times New Roman" w:cs="Times New Roman"/>
          <w:szCs w:val="20"/>
        </w:rPr>
        <w:t>Não será exigida amostra</w:t>
      </w:r>
      <w:r w:rsidR="00807AF5" w:rsidRPr="00322022">
        <w:rPr>
          <w:rFonts w:ascii="Times New Roman" w:eastAsia="Times New Roman" w:hAnsi="Times New Roman" w:cs="Times New Roman"/>
          <w:szCs w:val="20"/>
        </w:rPr>
        <w:t>.</w:t>
      </w:r>
    </w:p>
    <w:p w14:paraId="064D7C9F" w14:textId="648D68FE" w:rsidR="008F5729" w:rsidRPr="00322022" w:rsidRDefault="008F5729" w:rsidP="008F5729">
      <w:pPr>
        <w:keepNext/>
        <w:keepLines/>
        <w:pBdr>
          <w:top w:val="nil"/>
          <w:left w:val="nil"/>
          <w:bottom w:val="nil"/>
          <w:right w:val="nil"/>
          <w:between w:val="nil"/>
        </w:pBdr>
        <w:spacing w:before="120" w:after="120" w:line="276" w:lineRule="auto"/>
        <w:mirrorIndents/>
        <w:jc w:val="both"/>
        <w:rPr>
          <w:rFonts w:ascii="Times New Roman" w:eastAsia="Times New Roman" w:hAnsi="Times New Roman" w:cs="Times New Roman"/>
          <w:b/>
          <w:bCs/>
          <w:szCs w:val="20"/>
        </w:rPr>
      </w:pPr>
      <w:r w:rsidRPr="00322022">
        <w:rPr>
          <w:rFonts w:ascii="Times New Roman" w:eastAsia="Times New Roman" w:hAnsi="Times New Roman" w:cs="Times New Roman"/>
          <w:b/>
          <w:bCs/>
          <w:szCs w:val="20"/>
        </w:rPr>
        <w:t>Exigência de carta de solidariedade</w:t>
      </w:r>
    </w:p>
    <w:p w14:paraId="7D8503E9" w14:textId="65326233" w:rsidR="008F5729" w:rsidRPr="00322022" w:rsidRDefault="008F5729" w:rsidP="008F5729">
      <w:pPr>
        <w:keepNext/>
        <w:keepLines/>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r w:rsidRPr="00322022">
        <w:rPr>
          <w:rFonts w:ascii="Times New Roman" w:eastAsia="Times New Roman" w:hAnsi="Times New Roman" w:cs="Times New Roman"/>
          <w:szCs w:val="20"/>
        </w:rPr>
        <w:t>Não será exigida carta de solidariedade</w:t>
      </w:r>
      <w:r w:rsidR="00807AF5" w:rsidRPr="00322022">
        <w:rPr>
          <w:rFonts w:ascii="Times New Roman" w:eastAsia="Times New Roman" w:hAnsi="Times New Roman" w:cs="Times New Roman"/>
          <w:szCs w:val="20"/>
        </w:rPr>
        <w:t>.</w:t>
      </w:r>
    </w:p>
    <w:p w14:paraId="3965A329" w14:textId="1563A193" w:rsidR="008F5729" w:rsidRPr="00322022" w:rsidRDefault="008F5729" w:rsidP="008F5729">
      <w:pPr>
        <w:keepNext/>
        <w:keepLines/>
        <w:pBdr>
          <w:top w:val="nil"/>
          <w:left w:val="nil"/>
          <w:bottom w:val="nil"/>
          <w:right w:val="nil"/>
          <w:between w:val="nil"/>
        </w:pBdr>
        <w:spacing w:before="120" w:after="120" w:line="276" w:lineRule="auto"/>
        <w:mirrorIndents/>
        <w:jc w:val="both"/>
        <w:rPr>
          <w:rFonts w:ascii="Times New Roman" w:eastAsia="Times New Roman" w:hAnsi="Times New Roman" w:cs="Times New Roman"/>
          <w:b/>
          <w:bCs/>
          <w:szCs w:val="20"/>
        </w:rPr>
      </w:pPr>
      <w:r w:rsidRPr="00322022">
        <w:rPr>
          <w:rFonts w:ascii="Times New Roman" w:eastAsia="Times New Roman" w:hAnsi="Times New Roman" w:cs="Times New Roman"/>
          <w:b/>
          <w:bCs/>
          <w:szCs w:val="20"/>
        </w:rPr>
        <w:t>Inversão de fases do processo</w:t>
      </w:r>
    </w:p>
    <w:p w14:paraId="15E62B44" w14:textId="58EE2E78" w:rsidR="008F5729" w:rsidRPr="00322022" w:rsidRDefault="008F5729" w:rsidP="008F5729">
      <w:pPr>
        <w:keepNext/>
        <w:keepLines/>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r w:rsidRPr="00322022">
        <w:rPr>
          <w:rFonts w:ascii="Times New Roman" w:eastAsia="Times New Roman" w:hAnsi="Times New Roman" w:cs="Times New Roman"/>
          <w:szCs w:val="20"/>
        </w:rPr>
        <w:t>Não será aplicada a inversão de fases</w:t>
      </w:r>
      <w:r w:rsidR="00807AF5" w:rsidRPr="00322022">
        <w:rPr>
          <w:rFonts w:ascii="Times New Roman" w:eastAsia="Times New Roman" w:hAnsi="Times New Roman" w:cs="Times New Roman"/>
          <w:szCs w:val="20"/>
        </w:rPr>
        <w:t>.</w:t>
      </w:r>
    </w:p>
    <w:p w14:paraId="53921660" w14:textId="23095892" w:rsidR="008F5729" w:rsidRPr="00322022" w:rsidRDefault="008F5729" w:rsidP="008F5729">
      <w:pPr>
        <w:keepNext/>
        <w:keepLines/>
        <w:pBdr>
          <w:top w:val="nil"/>
          <w:left w:val="nil"/>
          <w:bottom w:val="nil"/>
          <w:right w:val="nil"/>
          <w:between w:val="nil"/>
        </w:pBdr>
        <w:spacing w:before="120" w:after="120" w:line="276" w:lineRule="auto"/>
        <w:mirrorIndents/>
        <w:jc w:val="both"/>
        <w:rPr>
          <w:rFonts w:ascii="Times New Roman" w:eastAsia="Times New Roman" w:hAnsi="Times New Roman" w:cs="Times New Roman"/>
          <w:b/>
          <w:bCs/>
          <w:szCs w:val="20"/>
        </w:rPr>
      </w:pPr>
      <w:r w:rsidRPr="00322022">
        <w:rPr>
          <w:rFonts w:ascii="Times New Roman" w:eastAsia="Times New Roman" w:hAnsi="Times New Roman" w:cs="Times New Roman"/>
          <w:b/>
          <w:bCs/>
          <w:szCs w:val="20"/>
        </w:rPr>
        <w:t>Participação de cooperativas de trabalho</w:t>
      </w:r>
    </w:p>
    <w:p w14:paraId="2A15FFB2" w14:textId="447999AB" w:rsidR="008F5729" w:rsidRPr="00322022" w:rsidRDefault="008F5729" w:rsidP="008F5729">
      <w:pPr>
        <w:keepNext/>
        <w:keepLines/>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r w:rsidRPr="00322022">
        <w:rPr>
          <w:rFonts w:ascii="Times New Roman" w:eastAsia="Times New Roman" w:hAnsi="Times New Roman" w:cs="Times New Roman"/>
          <w:szCs w:val="20"/>
        </w:rPr>
        <w:t>Não se aplica</w:t>
      </w:r>
      <w:r w:rsidR="00807AF5" w:rsidRPr="00322022">
        <w:rPr>
          <w:rFonts w:ascii="Times New Roman" w:eastAsia="Times New Roman" w:hAnsi="Times New Roman" w:cs="Times New Roman"/>
          <w:szCs w:val="20"/>
        </w:rPr>
        <w:t>.</w:t>
      </w:r>
    </w:p>
    <w:p w14:paraId="782B6F47" w14:textId="15DB3011" w:rsidR="008F5729" w:rsidRPr="00322022" w:rsidRDefault="008F5729" w:rsidP="008F5729">
      <w:pPr>
        <w:keepNext/>
        <w:keepLines/>
        <w:pBdr>
          <w:top w:val="nil"/>
          <w:left w:val="nil"/>
          <w:bottom w:val="nil"/>
          <w:right w:val="nil"/>
          <w:between w:val="nil"/>
        </w:pBdr>
        <w:spacing w:before="120" w:after="120" w:line="276" w:lineRule="auto"/>
        <w:mirrorIndents/>
        <w:jc w:val="both"/>
        <w:rPr>
          <w:rFonts w:ascii="Times New Roman" w:eastAsia="Times New Roman" w:hAnsi="Times New Roman" w:cs="Times New Roman"/>
          <w:b/>
          <w:bCs/>
          <w:szCs w:val="20"/>
        </w:rPr>
      </w:pPr>
      <w:r w:rsidRPr="00322022">
        <w:rPr>
          <w:rFonts w:ascii="Times New Roman" w:eastAsia="Times New Roman" w:hAnsi="Times New Roman" w:cs="Times New Roman"/>
          <w:b/>
          <w:bCs/>
          <w:szCs w:val="20"/>
        </w:rPr>
        <w:t>Instalação de ponto de atendimento local</w:t>
      </w:r>
    </w:p>
    <w:p w14:paraId="6044A2C7" w14:textId="77777777" w:rsidR="008F5729" w:rsidRPr="00322022" w:rsidRDefault="008F5729" w:rsidP="008F5729">
      <w:pPr>
        <w:pStyle w:val="PargrafodaLista"/>
        <w:numPr>
          <w:ilvl w:val="1"/>
          <w:numId w:val="12"/>
        </w:numPr>
        <w:jc w:val="both"/>
        <w:rPr>
          <w:rFonts w:ascii="Times New Roman" w:eastAsia="Times New Roman" w:hAnsi="Times New Roman" w:cs="Times New Roman"/>
          <w:szCs w:val="20"/>
        </w:rPr>
      </w:pPr>
      <w:r w:rsidRPr="00322022">
        <w:rPr>
          <w:rFonts w:ascii="Times New Roman" w:eastAsia="Times New Roman" w:hAnsi="Times New Roman" w:cs="Times New Roman"/>
          <w:szCs w:val="20"/>
        </w:rPr>
        <w:t>Caso a empresa vencedora resida a mais de 15 km do município de Marechal Cândido Rondon, deverá estabelecer um ponto de retirada do produto, visto que o mesmo será retirado diariamente pelos caminhões da secretaria. Por questões de economia de combustível e sustentabilidade, o ponto de retirada deve ser próximo do município e dos trechos a serem recuperados.</w:t>
      </w:r>
    </w:p>
    <w:p w14:paraId="7DFCF210" w14:textId="16EB0536" w:rsidR="008F5729" w:rsidRPr="00322022" w:rsidRDefault="008F5729" w:rsidP="008F5729">
      <w:pPr>
        <w:keepNext/>
        <w:keepLines/>
        <w:pBdr>
          <w:top w:val="nil"/>
          <w:left w:val="nil"/>
          <w:bottom w:val="nil"/>
          <w:right w:val="nil"/>
          <w:between w:val="nil"/>
        </w:pBdr>
        <w:spacing w:before="120" w:after="120" w:line="276" w:lineRule="auto"/>
        <w:mirrorIndents/>
        <w:jc w:val="both"/>
        <w:rPr>
          <w:rFonts w:ascii="Times New Roman" w:eastAsia="Times New Roman" w:hAnsi="Times New Roman" w:cs="Times New Roman"/>
          <w:b/>
          <w:bCs/>
          <w:szCs w:val="20"/>
        </w:rPr>
      </w:pPr>
      <w:r w:rsidRPr="00322022">
        <w:rPr>
          <w:rFonts w:ascii="Times New Roman" w:eastAsia="Times New Roman" w:hAnsi="Times New Roman" w:cs="Times New Roman"/>
          <w:b/>
          <w:bCs/>
          <w:szCs w:val="20"/>
        </w:rPr>
        <w:t>Obrigações do contratante</w:t>
      </w:r>
    </w:p>
    <w:p w14:paraId="637CEC7F" w14:textId="77777777" w:rsidR="008F5729" w:rsidRPr="00322022" w:rsidRDefault="008F5729" w:rsidP="008F5729">
      <w:pPr>
        <w:pStyle w:val="PargrafodaLista"/>
        <w:numPr>
          <w:ilvl w:val="1"/>
          <w:numId w:val="12"/>
        </w:numPr>
        <w:jc w:val="both"/>
        <w:rPr>
          <w:rFonts w:ascii="Times New Roman" w:eastAsia="Times New Roman" w:hAnsi="Times New Roman" w:cs="Times New Roman"/>
          <w:szCs w:val="20"/>
        </w:rPr>
      </w:pPr>
      <w:r w:rsidRPr="00322022">
        <w:rPr>
          <w:rFonts w:ascii="Times New Roman" w:eastAsia="Times New Roman" w:hAnsi="Times New Roman" w:cs="Times New Roman"/>
          <w:szCs w:val="20"/>
        </w:rPr>
        <w:t>As obrigações do contratante serão posteriormente previstas em cláusula específica da minuta de contrato.</w:t>
      </w:r>
    </w:p>
    <w:p w14:paraId="42CD23D7" w14:textId="239E5733" w:rsidR="008F5729" w:rsidRPr="00322022" w:rsidRDefault="008F5729" w:rsidP="008F5729">
      <w:pPr>
        <w:keepNext/>
        <w:keepLines/>
        <w:pBdr>
          <w:top w:val="nil"/>
          <w:left w:val="nil"/>
          <w:bottom w:val="nil"/>
          <w:right w:val="nil"/>
          <w:between w:val="nil"/>
        </w:pBdr>
        <w:spacing w:before="120" w:after="120" w:line="276" w:lineRule="auto"/>
        <w:mirrorIndents/>
        <w:jc w:val="both"/>
        <w:rPr>
          <w:rFonts w:ascii="Times New Roman" w:eastAsia="Times New Roman" w:hAnsi="Times New Roman" w:cs="Times New Roman"/>
          <w:b/>
          <w:bCs/>
          <w:szCs w:val="20"/>
        </w:rPr>
      </w:pPr>
      <w:r w:rsidRPr="00322022">
        <w:rPr>
          <w:rFonts w:ascii="Times New Roman" w:eastAsia="Times New Roman" w:hAnsi="Times New Roman" w:cs="Times New Roman"/>
          <w:b/>
          <w:bCs/>
          <w:szCs w:val="20"/>
        </w:rPr>
        <w:t>Obrigações do contratado</w:t>
      </w:r>
    </w:p>
    <w:p w14:paraId="3FB4A084" w14:textId="507B51CF" w:rsidR="008F5729" w:rsidRPr="00322022" w:rsidRDefault="008F5729" w:rsidP="008F5729">
      <w:pPr>
        <w:pStyle w:val="PargrafodaLista"/>
        <w:numPr>
          <w:ilvl w:val="1"/>
          <w:numId w:val="12"/>
        </w:numPr>
        <w:jc w:val="both"/>
        <w:rPr>
          <w:rFonts w:ascii="Times New Roman" w:eastAsia="Times New Roman" w:hAnsi="Times New Roman" w:cs="Times New Roman"/>
          <w:szCs w:val="20"/>
        </w:rPr>
      </w:pPr>
      <w:r w:rsidRPr="00322022">
        <w:rPr>
          <w:rFonts w:ascii="Times New Roman" w:eastAsia="Times New Roman" w:hAnsi="Times New Roman" w:cs="Times New Roman"/>
          <w:szCs w:val="20"/>
        </w:rPr>
        <w:t>As obrigações do contratado serão posteriormente previstas em cláusula específica da minuta de contrato.</w:t>
      </w:r>
    </w:p>
    <w:p w14:paraId="00000228" w14:textId="284A2CF9" w:rsidR="00FB72BB" w:rsidRPr="00322022" w:rsidRDefault="00167BD3" w:rsidP="004A76D9">
      <w:pPr>
        <w:pStyle w:val="PargrafodaLista"/>
        <w:numPr>
          <w:ilvl w:val="0"/>
          <w:numId w:val="12"/>
        </w:numPr>
        <w:pBdr>
          <w:top w:val="nil"/>
          <w:left w:val="nil"/>
          <w:bottom w:val="nil"/>
          <w:right w:val="nil"/>
          <w:between w:val="nil"/>
        </w:pBdr>
        <w:spacing w:before="120" w:after="120" w:line="276" w:lineRule="auto"/>
        <w:contextualSpacing w:val="0"/>
        <w:mirrorIndents/>
        <w:jc w:val="both"/>
        <w:rPr>
          <w:rFonts w:ascii="Times New Roman" w:eastAsia="Times New Roman" w:hAnsi="Times New Roman" w:cs="Times New Roman"/>
          <w:b/>
          <w:color w:val="000000"/>
          <w:szCs w:val="20"/>
        </w:rPr>
      </w:pPr>
      <w:commentRangeStart w:id="6"/>
      <w:r w:rsidRPr="00322022">
        <w:rPr>
          <w:rFonts w:ascii="Times New Roman" w:eastAsia="Times New Roman" w:hAnsi="Times New Roman" w:cs="Times New Roman"/>
          <w:b/>
          <w:color w:val="000000"/>
          <w:szCs w:val="20"/>
        </w:rPr>
        <w:t>MODELO DE EXECUÇÃO DO OBJETO (ROTINA DE EXECUÇÃO)</w:t>
      </w:r>
      <w:commentRangeEnd w:id="6"/>
      <w:r w:rsidRPr="00322022">
        <w:rPr>
          <w:rStyle w:val="Refdecomentrio"/>
          <w:rFonts w:ascii="Times New Roman" w:eastAsia="Times New Roman" w:hAnsi="Times New Roman" w:cs="Times New Roman"/>
          <w:b/>
          <w:color w:val="000000"/>
          <w:sz w:val="20"/>
          <w:szCs w:val="20"/>
        </w:rPr>
        <w:commentReference w:id="6"/>
      </w:r>
    </w:p>
    <w:p w14:paraId="6F2BD7A1" w14:textId="77777777" w:rsidR="00AF3E01" w:rsidRPr="00322022" w:rsidRDefault="00167BD3" w:rsidP="004A76D9">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b/>
          <w:color w:val="000000"/>
          <w:szCs w:val="20"/>
        </w:rPr>
      </w:pPr>
      <w:r w:rsidRPr="00322022">
        <w:rPr>
          <w:rFonts w:ascii="Times New Roman" w:eastAsia="Times New Roman" w:hAnsi="Times New Roman" w:cs="Times New Roman"/>
          <w:color w:val="000000"/>
          <w:szCs w:val="20"/>
        </w:rPr>
        <w:t xml:space="preserve">A execução do objeto ocorrerá mediante expedição da respectiva REQUISIÇÃO, na qual deve constar as informações relevantes para o fornecimento. </w:t>
      </w:r>
    </w:p>
    <w:p w14:paraId="4E4FD6B9" w14:textId="5174213C" w:rsidR="00732319" w:rsidRPr="00322022" w:rsidRDefault="00167BD3" w:rsidP="004A76D9">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b/>
          <w:color w:val="000000"/>
          <w:szCs w:val="20"/>
        </w:rPr>
      </w:pPr>
      <w:r w:rsidRPr="00322022">
        <w:rPr>
          <w:rFonts w:ascii="Times New Roman" w:eastAsia="Times New Roman" w:hAnsi="Times New Roman" w:cs="Times New Roman"/>
          <w:szCs w:val="20"/>
        </w:rPr>
        <w:lastRenderedPageBreak/>
        <w:t>A entrega deve ser realizada parceladamente, considerando-se a necessidade da Administração</w:t>
      </w:r>
      <w:r w:rsidR="0054069D" w:rsidRPr="00322022">
        <w:rPr>
          <w:rFonts w:ascii="Times New Roman" w:eastAsia="Times New Roman" w:hAnsi="Times New Roman" w:cs="Times New Roman"/>
          <w:szCs w:val="20"/>
        </w:rPr>
        <w:t xml:space="preserve"> </w:t>
      </w:r>
      <w:r w:rsidRPr="00322022">
        <w:rPr>
          <w:rFonts w:ascii="Times New Roman" w:eastAsia="Times New Roman" w:hAnsi="Times New Roman" w:cs="Times New Roman"/>
          <w:szCs w:val="20"/>
        </w:rPr>
        <w:t>conforme descrito abaixo:</w:t>
      </w:r>
    </w:p>
    <w:p w14:paraId="0000022D" w14:textId="56740DF0" w:rsidR="00FB72BB" w:rsidRPr="00322022" w:rsidRDefault="00167BD3" w:rsidP="004A76D9">
      <w:pPr>
        <w:numPr>
          <w:ilvl w:val="2"/>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r w:rsidRPr="00322022">
        <w:rPr>
          <w:rFonts w:ascii="Times New Roman" w:eastAsia="Times New Roman" w:hAnsi="Times New Roman" w:cs="Times New Roman"/>
          <w:szCs w:val="20"/>
        </w:rPr>
        <w:t xml:space="preserve">Em até </w:t>
      </w:r>
      <w:r w:rsidR="00C575AE" w:rsidRPr="00322022">
        <w:rPr>
          <w:rFonts w:ascii="Times New Roman" w:eastAsia="Times New Roman" w:hAnsi="Times New Roman" w:cs="Times New Roman"/>
          <w:szCs w:val="20"/>
        </w:rPr>
        <w:t>02</w:t>
      </w:r>
      <w:r w:rsidRPr="00322022">
        <w:rPr>
          <w:rFonts w:ascii="Times New Roman" w:eastAsia="Times New Roman" w:hAnsi="Times New Roman" w:cs="Times New Roman"/>
          <w:szCs w:val="20"/>
        </w:rPr>
        <w:t xml:space="preserve"> (</w:t>
      </w:r>
      <w:r w:rsidR="00C575AE" w:rsidRPr="00322022">
        <w:rPr>
          <w:rFonts w:ascii="Times New Roman" w:eastAsia="Times New Roman" w:hAnsi="Times New Roman" w:cs="Times New Roman"/>
          <w:szCs w:val="20"/>
        </w:rPr>
        <w:t>dois</w:t>
      </w:r>
      <w:r w:rsidRPr="00322022">
        <w:rPr>
          <w:rFonts w:ascii="Times New Roman" w:eastAsia="Times New Roman" w:hAnsi="Times New Roman" w:cs="Times New Roman"/>
          <w:szCs w:val="20"/>
        </w:rPr>
        <w:t>) dias a contar do recebimento da ordem de compra ou instrumento equivalente;</w:t>
      </w:r>
    </w:p>
    <w:p w14:paraId="51E46A00" w14:textId="77777777" w:rsidR="00951D1A" w:rsidRPr="00322022" w:rsidRDefault="00167BD3" w:rsidP="004A76D9">
      <w:pPr>
        <w:numPr>
          <w:ilvl w:val="1"/>
          <w:numId w:val="12"/>
        </w:numPr>
        <w:pBdr>
          <w:top w:val="nil"/>
          <w:left w:val="nil"/>
          <w:bottom w:val="nil"/>
          <w:right w:val="nil"/>
          <w:between w:val="nil"/>
        </w:pBdr>
        <w:spacing w:before="120" w:after="120" w:line="276" w:lineRule="auto"/>
        <w:ind w:left="425" w:hanging="425"/>
        <w:mirrorIndents/>
        <w:jc w:val="both"/>
        <w:rPr>
          <w:rFonts w:ascii="Times New Roman" w:eastAsia="Times New Roman" w:hAnsi="Times New Roman" w:cs="Times New Roman"/>
          <w:szCs w:val="20"/>
        </w:rPr>
      </w:pPr>
      <w:r w:rsidRPr="00322022">
        <w:rPr>
          <w:rFonts w:ascii="Times New Roman" w:eastAsia="Times New Roman" w:hAnsi="Times New Roman" w:cs="Times New Roman"/>
          <w:szCs w:val="20"/>
        </w:rPr>
        <w:t>Os bens deverão ser entregues no(s) endereço(s) abaixo indicados:</w:t>
      </w:r>
    </w:p>
    <w:p w14:paraId="0D184B11" w14:textId="4A2DCD3E" w:rsidR="00C575AE" w:rsidRPr="00322022" w:rsidRDefault="00C575AE" w:rsidP="004A76D9">
      <w:pPr>
        <w:numPr>
          <w:ilvl w:val="2"/>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r w:rsidRPr="00322022">
        <w:rPr>
          <w:rFonts w:ascii="Times New Roman" w:eastAsia="Times New Roman" w:hAnsi="Times New Roman" w:cs="Times New Roman"/>
          <w:szCs w:val="20"/>
        </w:rPr>
        <w:t>Ponto de retirada definido em um raio de até 15 km da sede municipal, conforme item 5.</w:t>
      </w:r>
      <w:r w:rsidR="008F5729" w:rsidRPr="00322022">
        <w:rPr>
          <w:rFonts w:ascii="Times New Roman" w:eastAsia="Times New Roman" w:hAnsi="Times New Roman" w:cs="Times New Roman"/>
          <w:szCs w:val="20"/>
        </w:rPr>
        <w:t>09</w:t>
      </w:r>
      <w:r w:rsidRPr="00322022">
        <w:rPr>
          <w:rFonts w:ascii="Times New Roman" w:eastAsia="Times New Roman" w:hAnsi="Times New Roman" w:cs="Times New Roman"/>
          <w:szCs w:val="20"/>
        </w:rPr>
        <w:t>;</w:t>
      </w:r>
    </w:p>
    <w:p w14:paraId="00000232" w14:textId="5E64CAE2" w:rsidR="00FB72BB" w:rsidRPr="00322022" w:rsidRDefault="00FA4206" w:rsidP="004A76D9">
      <w:pPr>
        <w:numPr>
          <w:ilvl w:val="2"/>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r w:rsidRPr="00322022">
        <w:rPr>
          <w:rFonts w:ascii="Times New Roman" w:eastAsia="Times New Roman" w:hAnsi="Times New Roman" w:cs="Times New Roman"/>
          <w:szCs w:val="20"/>
        </w:rPr>
        <w:t>A contratada obriga-se a realizar o carregamento dos caminhões do Município, bem como dispor de balança para pesagem dos caminhões vazios e posteriormente carregados, emitindo o comprovante para controle e posterior faturamento</w:t>
      </w:r>
    </w:p>
    <w:p w14:paraId="00000234" w14:textId="780AFF5F" w:rsidR="00FB72BB" w:rsidRPr="00322022" w:rsidRDefault="00167BD3" w:rsidP="004A76D9">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A contratada deverá confirmar o dia e horário de entrega junto à Secretaria requisitante, para que os fiscais de contrato e/ou equipe de recebimento possam fazer o acompanhamento da entrega para verificação do objeto.</w:t>
      </w:r>
    </w:p>
    <w:p w14:paraId="1D6F7F74" w14:textId="77777777" w:rsidR="00951D1A" w:rsidRPr="00322022" w:rsidRDefault="00167BD3" w:rsidP="004A76D9">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O fornecedor estará sujeito à fiscalização no ato de entrega e posteriormente.</w:t>
      </w:r>
    </w:p>
    <w:p w14:paraId="209D1CF8" w14:textId="2B41FC0E" w:rsidR="00580D57" w:rsidRPr="00322022" w:rsidRDefault="00167BD3" w:rsidP="004A76D9">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 xml:space="preserve">Caso não seja possível a entrega no prazo/data assinalado, a empresa deverá comunicar as razões com 05 (cinco) dias de antecedência, para que qualquer pleito de prorrogação de prazo seja analisado, ressalvadas situações de caso fortuito e força maior. </w:t>
      </w:r>
    </w:p>
    <w:p w14:paraId="6A1BF4B8" w14:textId="3A4A6501" w:rsidR="00580D57" w:rsidRPr="00322022" w:rsidRDefault="00167BD3" w:rsidP="004A76D9">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Os bens poderão ser rejeitados, no todo ou em parte, quando em desacordo com as especificações constantes neste TR e na proposta, devendo ser</w:t>
      </w:r>
      <w:r w:rsidRPr="00322022">
        <w:rPr>
          <w:rFonts w:ascii="Times New Roman" w:eastAsia="Times New Roman" w:hAnsi="Times New Roman" w:cs="Times New Roman"/>
          <w:szCs w:val="20"/>
        </w:rPr>
        <w:t xml:space="preserve"> substituídos no prazo de 05 (cinco) dias úteis, a contar da notificação da contratada, às suas custas, sem prejuízo da aplicação das penalidades.</w:t>
      </w:r>
    </w:p>
    <w:p w14:paraId="7C13CBC8" w14:textId="77777777" w:rsidR="00580D57" w:rsidRPr="00322022" w:rsidRDefault="00167BD3" w:rsidP="008F5729">
      <w:p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b/>
          <w:szCs w:val="20"/>
        </w:rPr>
        <w:t>Subcontrataçã</w:t>
      </w:r>
      <w:r w:rsidR="00616B16" w:rsidRPr="00322022">
        <w:rPr>
          <w:rFonts w:ascii="Times New Roman" w:eastAsia="Times New Roman" w:hAnsi="Times New Roman" w:cs="Times New Roman"/>
          <w:b/>
          <w:szCs w:val="20"/>
        </w:rPr>
        <w:t>o</w:t>
      </w:r>
    </w:p>
    <w:p w14:paraId="22073668" w14:textId="77777777" w:rsidR="00580D57" w:rsidRPr="00322022" w:rsidRDefault="00167BD3" w:rsidP="004A76D9">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szCs w:val="20"/>
        </w:rPr>
        <w:t>Não é admitida a subcontratação do objeto contratual.</w:t>
      </w:r>
    </w:p>
    <w:p w14:paraId="4A61AD09" w14:textId="20381195" w:rsidR="00580D57" w:rsidRPr="00322022" w:rsidRDefault="00167BD3" w:rsidP="008F5729">
      <w:p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b/>
          <w:szCs w:val="20"/>
        </w:rPr>
        <w:t>Procedimentos de transição e finalização do contrat</w:t>
      </w:r>
      <w:r w:rsidR="00616B16" w:rsidRPr="00322022">
        <w:rPr>
          <w:rFonts w:ascii="Times New Roman" w:eastAsia="Times New Roman" w:hAnsi="Times New Roman" w:cs="Times New Roman"/>
          <w:b/>
          <w:szCs w:val="20"/>
        </w:rPr>
        <w:t>o</w:t>
      </w:r>
    </w:p>
    <w:p w14:paraId="2671E8B0" w14:textId="77777777" w:rsidR="00580D57" w:rsidRPr="00322022" w:rsidRDefault="00167BD3" w:rsidP="004A76D9">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szCs w:val="20"/>
        </w:rPr>
        <w:t>Não serão necessários procedimentos de transição e finalização do contrato devido às características do objeto.</w:t>
      </w:r>
      <w:bookmarkStart w:id="7" w:name="_heading=h.gjdgxs" w:colFirst="0" w:colLast="0"/>
      <w:bookmarkEnd w:id="7"/>
    </w:p>
    <w:p w14:paraId="75B89B1C" w14:textId="77777777" w:rsidR="00580D57" w:rsidRPr="00322022" w:rsidRDefault="00580D57" w:rsidP="004A76D9">
      <w:pPr>
        <w:numPr>
          <w:ilvl w:val="0"/>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b/>
          <w:bCs/>
          <w:szCs w:val="20"/>
        </w:rPr>
        <w:t>M</w:t>
      </w:r>
      <w:r w:rsidR="00167BD3" w:rsidRPr="00322022">
        <w:rPr>
          <w:rFonts w:ascii="Times New Roman" w:eastAsia="Times New Roman" w:hAnsi="Times New Roman" w:cs="Times New Roman"/>
          <w:b/>
          <w:szCs w:val="20"/>
        </w:rPr>
        <w:t>ODELO DE GESTÃO DO CONTRAT</w:t>
      </w:r>
      <w:r w:rsidRPr="00322022">
        <w:rPr>
          <w:rFonts w:ascii="Times New Roman" w:eastAsia="Times New Roman" w:hAnsi="Times New Roman" w:cs="Times New Roman"/>
          <w:b/>
          <w:szCs w:val="20"/>
        </w:rPr>
        <w:t>O</w:t>
      </w:r>
    </w:p>
    <w:p w14:paraId="323B24D2" w14:textId="77777777" w:rsidR="00580D57" w:rsidRPr="00322022" w:rsidRDefault="00167BD3" w:rsidP="004A76D9">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O contrato deverá ser executado fielmente pelas partes, de acordo com as cláusulas avençadas e as normas da Lei nº 14.133/2021, e cada parte responderá pelas consequências de sua inexecução total ou parcial. (Lei nº 14.133/2021, art. 115, caput).</w:t>
      </w:r>
    </w:p>
    <w:p w14:paraId="571FDA0A" w14:textId="77777777" w:rsidR="00580D57" w:rsidRPr="00322022" w:rsidRDefault="00167BD3" w:rsidP="004A76D9">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Em caso de impedimento, ordem de paralisação ou suspensão do contrato, o cronograma de execução será prorrogado automaticamente pelo tempo correspondente, anotadas tais circunstâncias mediante simples apostila (Lei nº 14.133/2021, art. 115, §5º).</w:t>
      </w:r>
    </w:p>
    <w:p w14:paraId="481FC1AE" w14:textId="77777777" w:rsidR="00580D57" w:rsidRPr="00322022" w:rsidRDefault="00167BD3" w:rsidP="004A76D9">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As comunicações entre o órgão ou entidade e a contratada devem ser realizadas por escrito sempre que o ato exigir tal formalidade, admitindo-se o uso de ulteriores meios idôneos de comunicação, inclusive mensagem eletrônica.</w:t>
      </w:r>
    </w:p>
    <w:p w14:paraId="413C587A" w14:textId="08091A6E" w:rsidR="00580D57" w:rsidRPr="00322022" w:rsidRDefault="00167BD3" w:rsidP="004A76D9">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O órgão ou entidade poderá convocar representante da empresa para adoção de providências que devam ser cumpridas de imediat</w:t>
      </w:r>
      <w:r w:rsidR="00580D57" w:rsidRPr="00322022">
        <w:rPr>
          <w:rFonts w:ascii="Times New Roman" w:eastAsia="Times New Roman" w:hAnsi="Times New Roman" w:cs="Times New Roman"/>
          <w:color w:val="000000"/>
          <w:szCs w:val="20"/>
        </w:rPr>
        <w:t>o</w:t>
      </w:r>
      <w:r w:rsidR="00807AF5" w:rsidRPr="00322022">
        <w:rPr>
          <w:rFonts w:ascii="Times New Roman" w:eastAsia="Times New Roman" w:hAnsi="Times New Roman" w:cs="Times New Roman"/>
          <w:color w:val="000000"/>
          <w:szCs w:val="20"/>
        </w:rPr>
        <w:t>.</w:t>
      </w:r>
    </w:p>
    <w:p w14:paraId="4B6BAA0A" w14:textId="5B386297" w:rsidR="007D36E8" w:rsidRPr="00322022" w:rsidRDefault="007D36E8" w:rsidP="004A76D9">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BA117C2" w14:textId="7150BBAA" w:rsidR="00580D57" w:rsidRPr="00322022" w:rsidRDefault="00167BD3" w:rsidP="008F5729">
      <w:p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commentRangeStart w:id="8"/>
      <w:r w:rsidRPr="00322022">
        <w:rPr>
          <w:rFonts w:ascii="Times New Roman" w:eastAsia="Times New Roman" w:hAnsi="Times New Roman" w:cs="Times New Roman"/>
          <w:b/>
          <w:color w:val="000000"/>
          <w:szCs w:val="20"/>
        </w:rPr>
        <w:t>Fiscalização</w:t>
      </w:r>
    </w:p>
    <w:p w14:paraId="0000025B" w14:textId="66656A04" w:rsidR="00FB72BB" w:rsidRPr="00322022" w:rsidRDefault="00167BD3" w:rsidP="004A76D9">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A execução do contrato deverá ser acompanhada e fiscalizada pelo gestor e fiscal(is) do contrato, ou pelos respectivos substitutos, nos termos do art. 117, caput da Lei 14.133/2021, promovendo-se a designação de fiscais técnico, administrativo e setoriais (ou de execução) conforme a complexidade do objeto.</w:t>
      </w:r>
      <w:commentRangeEnd w:id="8"/>
      <w:r w:rsidRPr="00322022">
        <w:rPr>
          <w:rStyle w:val="Refdecomentrio"/>
          <w:rFonts w:ascii="Times New Roman" w:eastAsia="Times New Roman" w:hAnsi="Times New Roman" w:cs="Times New Roman"/>
          <w:color w:val="000000"/>
          <w:sz w:val="20"/>
          <w:szCs w:val="20"/>
        </w:rPr>
        <w:commentReference w:id="8"/>
      </w:r>
    </w:p>
    <w:p w14:paraId="21D1EC4D" w14:textId="77777777" w:rsidR="00807AF5" w:rsidRPr="00322022" w:rsidRDefault="00807AF5" w:rsidP="004A76D9">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 xml:space="preserve">Em atendimento ao disposto no art. 34, Parágrafo Único do Dec. Mun. 77/2023, é obrigatória a designação de, no mínimo, 1 (um) agente público como gestor de contrato e 1 (um) agente público como responsável pela </w:t>
      </w:r>
      <w:r w:rsidRPr="00322022">
        <w:rPr>
          <w:rFonts w:ascii="Times New Roman" w:eastAsia="Times New Roman" w:hAnsi="Times New Roman" w:cs="Times New Roman"/>
          <w:color w:val="000000"/>
          <w:szCs w:val="20"/>
        </w:rPr>
        <w:lastRenderedPageBreak/>
        <w:t xml:space="preserve">fiscalização da execução do objeto, sendo que, no caso de haver um único servidor designado para a fiscalização, esse deverá exercer todas as atribuições indicadas no referido decreto para a fiscalização. </w:t>
      </w:r>
    </w:p>
    <w:p w14:paraId="0D6314CD" w14:textId="77777777" w:rsidR="00807AF5" w:rsidRPr="00322022" w:rsidRDefault="00807AF5" w:rsidP="004A76D9">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 xml:space="preserve">Ficam designados: </w:t>
      </w:r>
    </w:p>
    <w:p w14:paraId="2D21B33F" w14:textId="2215029B" w:rsidR="00807AF5" w:rsidRPr="00322022" w:rsidRDefault="00807AF5" w:rsidP="004A76D9">
      <w:pPr>
        <w:numPr>
          <w:ilvl w:val="2"/>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como GESTOR DE CONTRATO a servidora Carine Graciele Leonhardt, ocupante do cargo de Analista Técnico</w:t>
      </w:r>
      <w:r w:rsidR="009537C1" w:rsidRPr="00322022">
        <w:rPr>
          <w:rFonts w:ascii="Times New Roman" w:eastAsia="Times New Roman" w:hAnsi="Times New Roman" w:cs="Times New Roman"/>
          <w:color w:val="000000"/>
          <w:szCs w:val="20"/>
        </w:rPr>
        <w:t>, e como suplente, a servidora Laine Raiele Verruck, ocupante do cargo de Assistente Administrativo</w:t>
      </w:r>
      <w:r w:rsidRPr="00322022">
        <w:rPr>
          <w:rFonts w:ascii="Times New Roman" w:eastAsia="Times New Roman" w:hAnsi="Times New Roman" w:cs="Times New Roman"/>
          <w:color w:val="000000"/>
          <w:szCs w:val="20"/>
        </w:rPr>
        <w:t xml:space="preserve">; </w:t>
      </w:r>
    </w:p>
    <w:p w14:paraId="1D954CDC" w14:textId="3819542D" w:rsidR="00807AF5" w:rsidRPr="00322022" w:rsidRDefault="009537C1" w:rsidP="004A76D9">
      <w:pPr>
        <w:numPr>
          <w:ilvl w:val="2"/>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C</w:t>
      </w:r>
      <w:r w:rsidR="00807AF5" w:rsidRPr="00322022">
        <w:rPr>
          <w:rFonts w:ascii="Times New Roman" w:eastAsia="Times New Roman" w:hAnsi="Times New Roman" w:cs="Times New Roman"/>
          <w:color w:val="000000"/>
          <w:szCs w:val="20"/>
        </w:rPr>
        <w:t xml:space="preserve">omo fiscal administrativo o servidor </w:t>
      </w:r>
      <w:r w:rsidRPr="00322022">
        <w:rPr>
          <w:rFonts w:ascii="Times New Roman" w:eastAsia="Times New Roman" w:hAnsi="Times New Roman" w:cs="Times New Roman"/>
          <w:color w:val="000000"/>
          <w:szCs w:val="20"/>
        </w:rPr>
        <w:t>Elineu Neubecker</w:t>
      </w:r>
      <w:r w:rsidR="00807AF5" w:rsidRPr="00322022">
        <w:rPr>
          <w:rFonts w:ascii="Times New Roman" w:eastAsia="Times New Roman" w:hAnsi="Times New Roman" w:cs="Times New Roman"/>
          <w:color w:val="000000"/>
          <w:szCs w:val="20"/>
        </w:rPr>
        <w:t xml:space="preserve">, ocupante do cargo de </w:t>
      </w:r>
      <w:r w:rsidRPr="00322022">
        <w:rPr>
          <w:rFonts w:ascii="Times New Roman" w:eastAsia="Times New Roman" w:hAnsi="Times New Roman" w:cs="Times New Roman"/>
          <w:color w:val="000000"/>
          <w:szCs w:val="20"/>
        </w:rPr>
        <w:t>Operador de Máquinas, e como suplente, a servidora Talyta de Lara Segundo, ocupante do cargo de Assistente Administrativo</w:t>
      </w:r>
      <w:r w:rsidR="00807AF5" w:rsidRPr="00322022">
        <w:rPr>
          <w:rFonts w:ascii="Times New Roman" w:eastAsia="Times New Roman" w:hAnsi="Times New Roman" w:cs="Times New Roman"/>
          <w:color w:val="000000"/>
          <w:szCs w:val="20"/>
        </w:rPr>
        <w:t xml:space="preserve">; </w:t>
      </w:r>
    </w:p>
    <w:p w14:paraId="349C334B" w14:textId="775B5B34" w:rsidR="00807AF5" w:rsidRPr="00322022" w:rsidRDefault="009537C1" w:rsidP="004A76D9">
      <w:pPr>
        <w:numPr>
          <w:ilvl w:val="2"/>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C</w:t>
      </w:r>
      <w:r w:rsidR="00807AF5" w:rsidRPr="00322022">
        <w:rPr>
          <w:rFonts w:ascii="Times New Roman" w:eastAsia="Times New Roman" w:hAnsi="Times New Roman" w:cs="Times New Roman"/>
          <w:color w:val="000000"/>
          <w:szCs w:val="20"/>
        </w:rPr>
        <w:t xml:space="preserve">omo fiscal de </w:t>
      </w:r>
      <w:r w:rsidRPr="00322022">
        <w:rPr>
          <w:rFonts w:ascii="Times New Roman" w:eastAsia="Times New Roman" w:hAnsi="Times New Roman" w:cs="Times New Roman"/>
          <w:color w:val="000000"/>
          <w:szCs w:val="20"/>
        </w:rPr>
        <w:t>técnico/</w:t>
      </w:r>
      <w:r w:rsidR="00807AF5" w:rsidRPr="00322022">
        <w:rPr>
          <w:rFonts w:ascii="Times New Roman" w:eastAsia="Times New Roman" w:hAnsi="Times New Roman" w:cs="Times New Roman"/>
          <w:color w:val="000000"/>
          <w:szCs w:val="20"/>
        </w:rPr>
        <w:t>execução o servi</w:t>
      </w:r>
      <w:r w:rsidRPr="00322022">
        <w:rPr>
          <w:rFonts w:ascii="Times New Roman" w:eastAsia="Times New Roman" w:hAnsi="Times New Roman" w:cs="Times New Roman"/>
          <w:color w:val="000000"/>
          <w:szCs w:val="20"/>
        </w:rPr>
        <w:t>dor</w:t>
      </w:r>
      <w:r w:rsidR="00807AF5" w:rsidRPr="00322022">
        <w:rPr>
          <w:rFonts w:ascii="Times New Roman" w:eastAsia="Times New Roman" w:hAnsi="Times New Roman" w:cs="Times New Roman"/>
          <w:color w:val="000000"/>
          <w:szCs w:val="20"/>
        </w:rPr>
        <w:t xml:space="preserve"> </w:t>
      </w:r>
      <w:r w:rsidRPr="00322022">
        <w:rPr>
          <w:rFonts w:ascii="Times New Roman" w:eastAsia="Times New Roman" w:hAnsi="Times New Roman" w:cs="Times New Roman"/>
          <w:color w:val="000000"/>
          <w:szCs w:val="20"/>
        </w:rPr>
        <w:t>Mario Evanor Bronstrup</w:t>
      </w:r>
      <w:r w:rsidR="00807AF5" w:rsidRPr="00322022">
        <w:rPr>
          <w:rFonts w:ascii="Times New Roman" w:eastAsia="Times New Roman" w:hAnsi="Times New Roman" w:cs="Times New Roman"/>
          <w:color w:val="000000"/>
          <w:szCs w:val="20"/>
        </w:rPr>
        <w:t xml:space="preserve">, ocupante do cargo de </w:t>
      </w:r>
      <w:r w:rsidRPr="00322022">
        <w:rPr>
          <w:rFonts w:ascii="Times New Roman" w:eastAsia="Times New Roman" w:hAnsi="Times New Roman" w:cs="Times New Roman"/>
          <w:color w:val="000000"/>
          <w:szCs w:val="20"/>
        </w:rPr>
        <w:t>Diretor de Departamento, e como suplente, o servidor Roberto Correia dos Santos, ocupante do cargo de Chefe de Setor</w:t>
      </w:r>
      <w:r w:rsidR="00807AF5" w:rsidRPr="00322022">
        <w:rPr>
          <w:rFonts w:ascii="Times New Roman" w:eastAsia="Times New Roman" w:hAnsi="Times New Roman" w:cs="Times New Roman"/>
          <w:color w:val="000000"/>
          <w:szCs w:val="20"/>
        </w:rPr>
        <w:t>.</w:t>
      </w:r>
    </w:p>
    <w:p w14:paraId="0000025C" w14:textId="77777777" w:rsidR="00FB72BB" w:rsidRPr="00322022" w:rsidRDefault="00167BD3" w:rsidP="008F5729">
      <w:pPr>
        <w:keepNext/>
        <w:keepLines/>
        <w:pBdr>
          <w:top w:val="nil"/>
          <w:left w:val="nil"/>
          <w:bottom w:val="nil"/>
          <w:right w:val="nil"/>
          <w:between w:val="nil"/>
        </w:pBdr>
        <w:tabs>
          <w:tab w:val="left" w:pos="567"/>
        </w:tabs>
        <w:spacing w:before="120" w:after="120" w:line="276" w:lineRule="auto"/>
        <w:mirrorIndents/>
        <w:jc w:val="both"/>
        <w:rPr>
          <w:rFonts w:ascii="Times New Roman" w:eastAsia="Times New Roman" w:hAnsi="Times New Roman" w:cs="Times New Roman"/>
          <w:b/>
          <w:color w:val="000000"/>
          <w:szCs w:val="20"/>
        </w:rPr>
      </w:pPr>
      <w:r w:rsidRPr="00322022">
        <w:rPr>
          <w:rFonts w:ascii="Times New Roman" w:eastAsia="Times New Roman" w:hAnsi="Times New Roman" w:cs="Times New Roman"/>
          <w:b/>
          <w:color w:val="000000"/>
          <w:szCs w:val="20"/>
        </w:rPr>
        <w:t>Fiscalização Técnica</w:t>
      </w:r>
    </w:p>
    <w:p w14:paraId="3514BD60" w14:textId="27C2F451" w:rsidR="00AF3E01" w:rsidRPr="00322022" w:rsidRDefault="00167BD3" w:rsidP="004A76D9">
      <w:pPr>
        <w:pStyle w:val="Nivel2"/>
        <w:numPr>
          <w:ilvl w:val="1"/>
          <w:numId w:val="12"/>
        </w:numPr>
        <w:rPr>
          <w:rFonts w:ascii="Times New Roman" w:hAnsi="Times New Roman" w:cs="Times New Roman"/>
        </w:rPr>
      </w:pPr>
      <w:r w:rsidRPr="00322022">
        <w:rPr>
          <w:rFonts w:ascii="Times New Roman" w:hAnsi="Times New Roman" w:cs="Times New Roman"/>
        </w:rPr>
        <w:t>O fiscal técnico do contrato acompanhará a execução do contrato, para que sejam cumpridas todas as condições estabelecidas no contrato, de modo a assegurar os melhores resultados para a Administração.</w:t>
      </w:r>
    </w:p>
    <w:p w14:paraId="255BE402" w14:textId="77777777" w:rsidR="00AF3E01" w:rsidRPr="00322022" w:rsidRDefault="00167BD3" w:rsidP="004A76D9">
      <w:pPr>
        <w:pStyle w:val="Nivel3"/>
        <w:numPr>
          <w:ilvl w:val="2"/>
          <w:numId w:val="12"/>
        </w:numPr>
        <w:rPr>
          <w:rFonts w:ascii="Times New Roman" w:hAnsi="Times New Roman" w:cs="Times New Roman"/>
          <w:color w:val="auto"/>
        </w:rPr>
      </w:pPr>
      <w:r w:rsidRPr="00322022">
        <w:rPr>
          <w:rFonts w:ascii="Times New Roman" w:hAnsi="Times New Roman" w:cs="Times New Roman"/>
        </w:rPr>
        <w:t>O fiscal técnico do contrato anotará no histórico de gerenciamento do contrato todas as ocorrências relacionadas à execução do contrato, com a descrição do que for necessário para a regularização das faltas ou dos defeitos observados, conforme art. 117, § 1.º da Lei 14133/2021, e arts. 22 e ss. do Dec. Mun. 77/2023;</w:t>
      </w:r>
    </w:p>
    <w:p w14:paraId="668475E4" w14:textId="7D2397BF" w:rsidR="00AF3E01" w:rsidRPr="00322022" w:rsidRDefault="00167BD3" w:rsidP="004A76D9">
      <w:pPr>
        <w:pStyle w:val="Nivel3"/>
        <w:numPr>
          <w:ilvl w:val="2"/>
          <w:numId w:val="12"/>
        </w:numPr>
        <w:rPr>
          <w:rFonts w:ascii="Times New Roman" w:hAnsi="Times New Roman" w:cs="Times New Roman"/>
          <w:color w:val="auto"/>
        </w:rPr>
      </w:pPr>
      <w:r w:rsidRPr="00322022">
        <w:rPr>
          <w:rFonts w:ascii="Times New Roman" w:eastAsia="Times New Roman" w:hAnsi="Times New Roman" w:cs="Times New Roman"/>
        </w:rPr>
        <w:t>Identificada qualquer inexatidão ou irregularidade, o fiscal técnico do contrato emitirá notificações para a correção da execução do contrato, determinando prazo para a correção.</w:t>
      </w:r>
    </w:p>
    <w:p w14:paraId="56AC08AD" w14:textId="59816FCC" w:rsidR="00AF3E01" w:rsidRPr="00322022" w:rsidRDefault="00167BD3" w:rsidP="004A76D9">
      <w:pPr>
        <w:pStyle w:val="Nivel3"/>
        <w:numPr>
          <w:ilvl w:val="2"/>
          <w:numId w:val="12"/>
        </w:numPr>
        <w:rPr>
          <w:rFonts w:ascii="Times New Roman" w:hAnsi="Times New Roman" w:cs="Times New Roman"/>
          <w:color w:val="auto"/>
        </w:rPr>
      </w:pPr>
      <w:r w:rsidRPr="00322022">
        <w:rPr>
          <w:rFonts w:ascii="Times New Roman" w:eastAsia="Times New Roman" w:hAnsi="Times New Roman" w:cs="Times New Roman"/>
        </w:rPr>
        <w:t>O fiscal técnico do contrato informará ao gestor do contato, em tempo hábil, a situação que demandar decisão ou adoção de medidas que ultrapassem sua competência, para que adote as medidas necessárias e saneadoras, se for o caso.</w:t>
      </w:r>
    </w:p>
    <w:p w14:paraId="74F01D6B" w14:textId="55AAD739" w:rsidR="00AF3E01" w:rsidRPr="00322022" w:rsidRDefault="00167BD3" w:rsidP="004A76D9">
      <w:pPr>
        <w:pStyle w:val="Nivel3"/>
        <w:numPr>
          <w:ilvl w:val="2"/>
          <w:numId w:val="12"/>
        </w:numPr>
        <w:rPr>
          <w:rFonts w:ascii="Times New Roman" w:hAnsi="Times New Roman" w:cs="Times New Roman"/>
          <w:color w:val="auto"/>
        </w:rPr>
      </w:pPr>
      <w:r w:rsidRPr="00322022">
        <w:rPr>
          <w:rFonts w:ascii="Times New Roman" w:eastAsia="Times New Roman" w:hAnsi="Times New Roman" w:cs="Times New Roman"/>
        </w:rPr>
        <w:t>No caso de ocorrências que possam inviabilizar a execução do contrato nas datas aprazadas, o fiscal técnico do contrato comunicará o fato imediatamente ao gestor do contrato.</w:t>
      </w:r>
    </w:p>
    <w:p w14:paraId="555F3751" w14:textId="34A9E62D" w:rsidR="00580D57" w:rsidRPr="00322022" w:rsidRDefault="00167BD3" w:rsidP="004A76D9">
      <w:pPr>
        <w:pStyle w:val="Nivel3"/>
        <w:numPr>
          <w:ilvl w:val="2"/>
          <w:numId w:val="12"/>
        </w:numPr>
        <w:rPr>
          <w:rFonts w:ascii="Times New Roman" w:hAnsi="Times New Roman" w:cs="Times New Roman"/>
          <w:color w:val="auto"/>
        </w:rPr>
      </w:pPr>
      <w:r w:rsidRPr="00322022">
        <w:rPr>
          <w:rFonts w:ascii="Times New Roman" w:eastAsia="Times New Roman" w:hAnsi="Times New Roman" w:cs="Times New Roman"/>
        </w:rPr>
        <w:t>O fiscal técnico do contrato comunicará ao gestor do contrato, em tempo hábil, o término do contrato sob sua responsabilidade, com vistas à renovação tempestiva ou à prorrogação contratual.</w:t>
      </w:r>
    </w:p>
    <w:p w14:paraId="05807598" w14:textId="77777777" w:rsidR="00580D57" w:rsidRPr="00322022" w:rsidRDefault="00167BD3" w:rsidP="004A76D9">
      <w:pPr>
        <w:pStyle w:val="PargrafodaLista"/>
        <w:pBdr>
          <w:top w:val="nil"/>
          <w:left w:val="nil"/>
          <w:bottom w:val="nil"/>
          <w:right w:val="nil"/>
          <w:between w:val="nil"/>
        </w:pBdr>
        <w:spacing w:before="120" w:after="120" w:line="276" w:lineRule="auto"/>
        <w:ind w:left="0"/>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b/>
          <w:color w:val="000000"/>
          <w:szCs w:val="20"/>
        </w:rPr>
        <w:t>Fiscalização Administrativa</w:t>
      </w:r>
    </w:p>
    <w:p w14:paraId="00000264" w14:textId="40D9FB0A" w:rsidR="00FB72BB" w:rsidRPr="00322022" w:rsidRDefault="00167BD3" w:rsidP="004A76D9">
      <w:pPr>
        <w:pStyle w:val="Nivel2"/>
        <w:numPr>
          <w:ilvl w:val="1"/>
          <w:numId w:val="12"/>
        </w:numPr>
        <w:rPr>
          <w:rFonts w:ascii="Times New Roman" w:hAnsi="Times New Roman" w:cs="Times New Roman"/>
        </w:rPr>
      </w:pPr>
      <w:r w:rsidRPr="00322022">
        <w:rPr>
          <w:rFonts w:ascii="Times New Roman" w:hAnsi="Times New Roman" w:cs="Times New Roman"/>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em conformidade com as disposições do art. 25 e ss. do Dec. Mun. 77/2023.</w:t>
      </w:r>
    </w:p>
    <w:p w14:paraId="71209D4B" w14:textId="77777777" w:rsidR="008A435A" w:rsidRPr="00322022" w:rsidRDefault="00167BD3" w:rsidP="004A76D9">
      <w:pPr>
        <w:numPr>
          <w:ilvl w:val="2"/>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14:paraId="66089787" w14:textId="77777777" w:rsidR="004A76D9" w:rsidRPr="00322022" w:rsidRDefault="004A76D9" w:rsidP="004A76D9">
      <w:pPr>
        <w:pBdr>
          <w:top w:val="nil"/>
          <w:left w:val="nil"/>
          <w:bottom w:val="nil"/>
          <w:right w:val="nil"/>
          <w:between w:val="nil"/>
        </w:pBdr>
        <w:spacing w:before="120" w:after="120" w:line="276" w:lineRule="auto"/>
        <w:mirrorIndents/>
        <w:jc w:val="both"/>
        <w:rPr>
          <w:rFonts w:ascii="Times New Roman" w:eastAsia="Times New Roman" w:hAnsi="Times New Roman" w:cs="Times New Roman"/>
          <w:b/>
          <w:bCs/>
          <w:color w:val="000000"/>
          <w:szCs w:val="20"/>
        </w:rPr>
      </w:pPr>
      <w:r w:rsidRPr="00322022">
        <w:rPr>
          <w:rFonts w:ascii="Times New Roman" w:eastAsia="Times New Roman" w:hAnsi="Times New Roman" w:cs="Times New Roman"/>
          <w:b/>
          <w:bCs/>
          <w:color w:val="000000"/>
          <w:szCs w:val="20"/>
        </w:rPr>
        <w:t>Fiscalização de execução (ou setorial)</w:t>
      </w:r>
    </w:p>
    <w:p w14:paraId="72A9F234" w14:textId="5BCBB603" w:rsidR="004A76D9" w:rsidRPr="00322022" w:rsidRDefault="004A76D9" w:rsidP="004A76D9">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 xml:space="preserve">Compete ao fiscal de execução (ou setorial) realizar o acompanhamento da execução do contrato nos aspectos técnicos e administrativos, devendo: </w:t>
      </w:r>
    </w:p>
    <w:p w14:paraId="7CBD9EC3" w14:textId="597CF2D7" w:rsidR="004A76D9" w:rsidRPr="00322022" w:rsidRDefault="004A76D9" w:rsidP="004A76D9">
      <w:pPr>
        <w:numPr>
          <w:ilvl w:val="2"/>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 xml:space="preserve">Avaliar constantemente o cumprimento da rotina de execução indicada no TR; </w:t>
      </w:r>
    </w:p>
    <w:p w14:paraId="11809202" w14:textId="5269636E" w:rsidR="004A76D9" w:rsidRPr="00322022" w:rsidRDefault="004A76D9" w:rsidP="004A76D9">
      <w:pPr>
        <w:numPr>
          <w:ilvl w:val="2"/>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Anotar, em registro próprio, todas as ocorrências relacionadas com a execução do objeto, indicando dia, mês e ano, bem como o nome de eventuais empregados envolvidos na ocorrência - especialmente, quando se tratar de serviço com regime de dedicação exclusiva de mão de obra -, determinando o que for necessário à regularização de falhas ou defeitos observados, encaminhando os apontamentos ao gestor de contrato para as providências cabíveis.</w:t>
      </w:r>
    </w:p>
    <w:p w14:paraId="0C6E1140" w14:textId="745DA17B" w:rsidR="004A76D9" w:rsidRPr="00322022" w:rsidRDefault="004A76D9" w:rsidP="004A76D9">
      <w:pPr>
        <w:numPr>
          <w:ilvl w:val="2"/>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Comunicar imediatamente ao gestor de contrato as intercorrências que prejudiquem a execução do objeto, inclusive atrasos ou ausências em contratos de serviços, em especial com regime de dedicação exclusiva de mão de obra.</w:t>
      </w:r>
    </w:p>
    <w:p w14:paraId="2CCF4B35" w14:textId="3B1D82EC" w:rsidR="004A76D9" w:rsidRPr="00322022" w:rsidRDefault="004A76D9" w:rsidP="004A76D9">
      <w:pPr>
        <w:numPr>
          <w:ilvl w:val="2"/>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lastRenderedPageBreak/>
        <w:t>Cumprir outras responsabilidades determinadas no TR, contrato ou outros instrumentos legais.</w:t>
      </w:r>
    </w:p>
    <w:p w14:paraId="0000026B" w14:textId="3DAE2F2C" w:rsidR="00FB72BB" w:rsidRPr="00322022" w:rsidRDefault="00167BD3" w:rsidP="008F5729">
      <w:pPr>
        <w:pBdr>
          <w:top w:val="nil"/>
          <w:left w:val="nil"/>
          <w:bottom w:val="nil"/>
          <w:right w:val="nil"/>
          <w:between w:val="nil"/>
        </w:pBdr>
        <w:spacing w:before="120" w:after="120" w:line="276" w:lineRule="auto"/>
        <w:mirrorIndents/>
        <w:jc w:val="both"/>
        <w:rPr>
          <w:rFonts w:ascii="Times New Roman" w:eastAsia="Times New Roman" w:hAnsi="Times New Roman" w:cs="Times New Roman"/>
          <w:b/>
          <w:i/>
          <w:color w:val="000000"/>
          <w:szCs w:val="20"/>
        </w:rPr>
      </w:pPr>
      <w:r w:rsidRPr="00322022">
        <w:rPr>
          <w:rFonts w:ascii="Times New Roman" w:eastAsia="Times New Roman" w:hAnsi="Times New Roman" w:cs="Times New Roman"/>
          <w:b/>
          <w:color w:val="000000"/>
          <w:szCs w:val="20"/>
        </w:rPr>
        <w:t>Gestor do Contrato</w:t>
      </w:r>
    </w:p>
    <w:p w14:paraId="0000026C" w14:textId="77777777" w:rsidR="00FB72BB" w:rsidRPr="00322022" w:rsidRDefault="00167BD3" w:rsidP="004A76D9">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77/2023, arts. 13 e ss.).</w:t>
      </w:r>
    </w:p>
    <w:p w14:paraId="1BFCEECD" w14:textId="77777777" w:rsidR="00580D57" w:rsidRPr="00322022" w:rsidRDefault="00167BD3" w:rsidP="004A76D9">
      <w:pPr>
        <w:numPr>
          <w:ilvl w:val="2"/>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0000026E" w14:textId="1B68BBE5" w:rsidR="00FB72BB" w:rsidRPr="00322022" w:rsidRDefault="00167BD3" w:rsidP="004A76D9">
      <w:pPr>
        <w:numPr>
          <w:ilvl w:val="2"/>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000026F" w14:textId="77777777" w:rsidR="00FB72BB" w:rsidRPr="00322022" w:rsidRDefault="00167BD3" w:rsidP="004A76D9">
      <w:pPr>
        <w:numPr>
          <w:ilvl w:val="2"/>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0000270" w14:textId="77777777" w:rsidR="00FB72BB" w:rsidRPr="00322022" w:rsidRDefault="00167BD3" w:rsidP="004A76D9">
      <w:pPr>
        <w:numPr>
          <w:ilvl w:val="2"/>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0000271" w14:textId="77777777" w:rsidR="00FB72BB" w:rsidRPr="00322022" w:rsidRDefault="00167BD3" w:rsidP="004A76D9">
      <w:pPr>
        <w:numPr>
          <w:ilvl w:val="2"/>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O gestor do contrato deverá elaborar relatório final com informações sobre a consecução dos objetivos que tenham justificado a contratação e eventuais condutas a serem adotadas para o aprimoramento das atividades da Administração.</w:t>
      </w:r>
    </w:p>
    <w:p w14:paraId="00000272" w14:textId="77777777" w:rsidR="00FB72BB" w:rsidRPr="00322022" w:rsidRDefault="00167BD3" w:rsidP="004A76D9">
      <w:pPr>
        <w:numPr>
          <w:ilvl w:val="2"/>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O gestor do contrato deverá enviar a documentação pertinente ao setor de contratos para a formalização dos procedimentos de liquidação e pagamento, no valor dimensionado pela fiscalização e gestão nos termos do contrato.</w:t>
      </w:r>
    </w:p>
    <w:p w14:paraId="00000273" w14:textId="77777777" w:rsidR="00FB72BB" w:rsidRPr="00322022" w:rsidRDefault="00167BD3" w:rsidP="004A76D9">
      <w:pPr>
        <w:keepNext/>
        <w:keepLines/>
        <w:numPr>
          <w:ilvl w:val="0"/>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b/>
          <w:color w:val="000000"/>
          <w:szCs w:val="20"/>
        </w:rPr>
        <w:t>CRITÉRIOS DE MEDIÇÃO E PAGAMENTO</w:t>
      </w:r>
    </w:p>
    <w:p w14:paraId="00000275" w14:textId="21CC38D9" w:rsidR="00FB72BB" w:rsidRPr="00322022" w:rsidRDefault="00951D1A" w:rsidP="008F5729">
      <w:p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b/>
          <w:color w:val="000000"/>
          <w:szCs w:val="20"/>
        </w:rPr>
        <w:t>Recebimento e aceitação do objeto</w:t>
      </w:r>
    </w:p>
    <w:p w14:paraId="00000276" w14:textId="071B2ABA" w:rsidR="00FB72BB" w:rsidRPr="00322022" w:rsidRDefault="00167BD3" w:rsidP="004A76D9">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commentRangeStart w:id="9"/>
      <w:r w:rsidRPr="00322022">
        <w:rPr>
          <w:rFonts w:ascii="Times New Roman" w:eastAsia="Times New Roman" w:hAnsi="Times New Roman" w:cs="Times New Roman"/>
          <w:szCs w:val="20"/>
        </w:rPr>
        <w:t xml:space="preserve">Os bens serão </w:t>
      </w:r>
      <w:r w:rsidRPr="00322022">
        <w:rPr>
          <w:rFonts w:ascii="Times New Roman" w:eastAsia="Times New Roman" w:hAnsi="Times New Roman" w:cs="Times New Roman"/>
          <w:szCs w:val="20"/>
          <w:u w:val="single"/>
        </w:rPr>
        <w:t>recebidos provisoriamente, no ato da entrega, juntamente com a Nota fiscal ou instrumento de cobrança equivalente</w:t>
      </w:r>
      <w:r w:rsidRPr="00322022">
        <w:rPr>
          <w:rFonts w:ascii="Times New Roman" w:eastAsia="Times New Roman" w:hAnsi="Times New Roman" w:cs="Times New Roman"/>
          <w:szCs w:val="20"/>
        </w:rPr>
        <w:t>, pelo(a) responsável pelo acompanhamento e fiscalização do contrato, para efeito de posterior verificação de sua conformidade com as especificações constantes neste Termo de Referência e na proposta</w:t>
      </w:r>
      <w:commentRangeEnd w:id="9"/>
      <w:r w:rsidRPr="00322022">
        <w:rPr>
          <w:rStyle w:val="Refdecomentrio"/>
          <w:rFonts w:ascii="Times New Roman" w:eastAsia="Times New Roman" w:hAnsi="Times New Roman" w:cs="Times New Roman"/>
          <w:sz w:val="20"/>
          <w:szCs w:val="20"/>
        </w:rPr>
        <w:commentReference w:id="9"/>
      </w:r>
      <w:r w:rsidRPr="00322022">
        <w:rPr>
          <w:rFonts w:ascii="Times New Roman" w:eastAsia="Times New Roman" w:hAnsi="Times New Roman" w:cs="Times New Roman"/>
          <w:szCs w:val="20"/>
        </w:rPr>
        <w:t>.</w:t>
      </w:r>
    </w:p>
    <w:p w14:paraId="00000278" w14:textId="19FFF710" w:rsidR="00FB72BB" w:rsidRPr="00322022" w:rsidRDefault="00167BD3" w:rsidP="004A76D9">
      <w:pPr>
        <w:numPr>
          <w:ilvl w:val="2"/>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Os bens poderão ser rejeitados, no todo ou em parte, quando em desacordo com as especificações constantes no Termo de Referência</w:t>
      </w:r>
      <w:r w:rsidRPr="00322022">
        <w:rPr>
          <w:rFonts w:ascii="Times New Roman" w:eastAsia="Times New Roman" w:hAnsi="Times New Roman" w:cs="Times New Roman"/>
          <w:color w:val="FF0000"/>
          <w:szCs w:val="20"/>
        </w:rPr>
        <w:t xml:space="preserve"> </w:t>
      </w:r>
      <w:r w:rsidRPr="00322022">
        <w:rPr>
          <w:rFonts w:ascii="Times New Roman" w:eastAsia="Times New Roman" w:hAnsi="Times New Roman" w:cs="Times New Roman"/>
          <w:color w:val="000000"/>
          <w:szCs w:val="20"/>
        </w:rPr>
        <w:t xml:space="preserve">e na proposta, devendo ser substituídos no prazo de </w:t>
      </w:r>
      <w:r w:rsidR="00616B16" w:rsidRPr="00322022">
        <w:rPr>
          <w:rFonts w:ascii="Times New Roman" w:eastAsia="Times New Roman" w:hAnsi="Times New Roman" w:cs="Times New Roman"/>
          <w:szCs w:val="20"/>
        </w:rPr>
        <w:t>05</w:t>
      </w:r>
      <w:r w:rsidRPr="00322022">
        <w:rPr>
          <w:rFonts w:ascii="Times New Roman" w:eastAsia="Times New Roman" w:hAnsi="Times New Roman" w:cs="Times New Roman"/>
          <w:szCs w:val="20"/>
        </w:rPr>
        <w:t xml:space="preserve"> (</w:t>
      </w:r>
      <w:r w:rsidR="00616B16" w:rsidRPr="00322022">
        <w:rPr>
          <w:rFonts w:ascii="Times New Roman" w:eastAsia="Times New Roman" w:hAnsi="Times New Roman" w:cs="Times New Roman"/>
          <w:szCs w:val="20"/>
        </w:rPr>
        <w:t>cinco</w:t>
      </w:r>
      <w:r w:rsidRPr="00322022">
        <w:rPr>
          <w:rFonts w:ascii="Times New Roman" w:eastAsia="Times New Roman" w:hAnsi="Times New Roman" w:cs="Times New Roman"/>
          <w:szCs w:val="20"/>
        </w:rPr>
        <w:t xml:space="preserve">) </w:t>
      </w:r>
      <w:r w:rsidRPr="00322022">
        <w:rPr>
          <w:rFonts w:ascii="Times New Roman" w:eastAsia="Times New Roman" w:hAnsi="Times New Roman" w:cs="Times New Roman"/>
          <w:color w:val="000000"/>
          <w:szCs w:val="20"/>
        </w:rPr>
        <w:t>dias</w:t>
      </w:r>
      <w:r w:rsidR="00616B16" w:rsidRPr="00322022">
        <w:rPr>
          <w:rFonts w:ascii="Times New Roman" w:eastAsia="Times New Roman" w:hAnsi="Times New Roman" w:cs="Times New Roman"/>
          <w:color w:val="000000"/>
          <w:szCs w:val="20"/>
        </w:rPr>
        <w:t xml:space="preserve"> úteis</w:t>
      </w:r>
      <w:r w:rsidRPr="00322022">
        <w:rPr>
          <w:rFonts w:ascii="Times New Roman" w:eastAsia="Times New Roman" w:hAnsi="Times New Roman" w:cs="Times New Roman"/>
          <w:color w:val="000000"/>
          <w:szCs w:val="20"/>
        </w:rPr>
        <w:t>, a contar da notificação da contratada, às suas custas, sem prejuízo da aplicação das penalidades.</w:t>
      </w:r>
    </w:p>
    <w:p w14:paraId="6C7D1B17" w14:textId="6B13EE54" w:rsidR="00616B16" w:rsidRPr="00322022" w:rsidRDefault="00167BD3" w:rsidP="004A76D9">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commentRangeStart w:id="10"/>
      <w:r w:rsidRPr="00322022">
        <w:rPr>
          <w:rFonts w:ascii="Times New Roman" w:eastAsia="Times New Roman" w:hAnsi="Times New Roman" w:cs="Times New Roman"/>
          <w:szCs w:val="20"/>
        </w:rPr>
        <w:t xml:space="preserve">Os bens serão </w:t>
      </w:r>
      <w:r w:rsidRPr="00322022">
        <w:rPr>
          <w:rFonts w:ascii="Times New Roman" w:eastAsia="Times New Roman" w:hAnsi="Times New Roman" w:cs="Times New Roman"/>
          <w:szCs w:val="20"/>
          <w:u w:val="single"/>
        </w:rPr>
        <w:t xml:space="preserve">recebidos definitivamente no prazo de </w:t>
      </w:r>
      <w:r w:rsidR="00616B16" w:rsidRPr="00322022">
        <w:rPr>
          <w:rFonts w:ascii="Times New Roman" w:eastAsia="Times New Roman" w:hAnsi="Times New Roman" w:cs="Times New Roman"/>
          <w:szCs w:val="20"/>
          <w:u w:val="single"/>
        </w:rPr>
        <w:t xml:space="preserve">05 </w:t>
      </w:r>
      <w:r w:rsidRPr="00322022">
        <w:rPr>
          <w:rFonts w:ascii="Times New Roman" w:eastAsia="Times New Roman" w:hAnsi="Times New Roman" w:cs="Times New Roman"/>
          <w:szCs w:val="20"/>
          <w:u w:val="single"/>
        </w:rPr>
        <w:t>(</w:t>
      </w:r>
      <w:r w:rsidR="00616B16" w:rsidRPr="00322022">
        <w:rPr>
          <w:rFonts w:ascii="Times New Roman" w:eastAsia="Times New Roman" w:hAnsi="Times New Roman" w:cs="Times New Roman"/>
          <w:szCs w:val="20"/>
          <w:u w:val="single"/>
        </w:rPr>
        <w:t>cinco</w:t>
      </w:r>
      <w:r w:rsidRPr="00322022">
        <w:rPr>
          <w:rFonts w:ascii="Times New Roman" w:eastAsia="Times New Roman" w:hAnsi="Times New Roman" w:cs="Times New Roman"/>
          <w:szCs w:val="20"/>
          <w:u w:val="single"/>
        </w:rPr>
        <w:t>) dias</w:t>
      </w:r>
      <w:r w:rsidR="00616B16" w:rsidRPr="00322022">
        <w:rPr>
          <w:rFonts w:ascii="Times New Roman" w:eastAsia="Times New Roman" w:hAnsi="Times New Roman" w:cs="Times New Roman"/>
          <w:szCs w:val="20"/>
          <w:u w:val="single"/>
        </w:rPr>
        <w:t xml:space="preserve"> úteis</w:t>
      </w:r>
      <w:r w:rsidRPr="00322022">
        <w:rPr>
          <w:rFonts w:ascii="Times New Roman" w:eastAsia="Times New Roman" w:hAnsi="Times New Roman" w:cs="Times New Roman"/>
          <w:szCs w:val="20"/>
        </w:rPr>
        <w:t>, contados do recebimento provisório, após a verificação da qualidade e quantidade do material e consequente aceitação mediante termo circunstanciado.</w:t>
      </w:r>
      <w:commentRangeEnd w:id="10"/>
      <w:r w:rsidRPr="00322022">
        <w:rPr>
          <w:rStyle w:val="Refdecomentrio"/>
          <w:rFonts w:ascii="Times New Roman" w:eastAsia="Times New Roman" w:hAnsi="Times New Roman" w:cs="Times New Roman"/>
          <w:sz w:val="20"/>
          <w:szCs w:val="20"/>
        </w:rPr>
        <w:commentReference w:id="10"/>
      </w:r>
    </w:p>
    <w:p w14:paraId="0000027A" w14:textId="77777777" w:rsidR="00FB72BB" w:rsidRPr="00322022" w:rsidRDefault="00167BD3" w:rsidP="004A76D9">
      <w:pPr>
        <w:numPr>
          <w:ilvl w:val="2"/>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 xml:space="preserve">O prazo de recebimento definitivo poderá, excepcionalmente, ser prorrogado, de forma justificada, por igual período, quando houver necessidade de diligências para aferição do atendimento das exigências contratuais. </w:t>
      </w:r>
    </w:p>
    <w:p w14:paraId="0000027B" w14:textId="77777777" w:rsidR="00FB72BB" w:rsidRPr="00322022" w:rsidRDefault="00167BD3" w:rsidP="004A76D9">
      <w:pPr>
        <w:numPr>
          <w:ilvl w:val="2"/>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000027D" w14:textId="5E27AB03" w:rsidR="00FB72BB" w:rsidRPr="00322022" w:rsidRDefault="00167BD3" w:rsidP="004A76D9">
      <w:pPr>
        <w:numPr>
          <w:ilvl w:val="2"/>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Na hipótese de a verificação a que se refere o subitem anterior não ser procedida dentro do prazo fixado, computando-se a prorrogação indicada no item anterior, reputar-se-á como realizada, consumando-se o recebimento definitivo no dia do esgotamento do prazo.</w:t>
      </w:r>
    </w:p>
    <w:p w14:paraId="0000027F" w14:textId="0986E602" w:rsidR="00FB72BB" w:rsidRPr="00322022" w:rsidRDefault="00D77E40" w:rsidP="004A76D9">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sdt>
        <w:sdtPr>
          <w:rPr>
            <w:rFonts w:ascii="Times New Roman" w:hAnsi="Times New Roman" w:cs="Times New Roman"/>
            <w:szCs w:val="20"/>
          </w:rPr>
          <w:tag w:val="goog_rdk_39"/>
          <w:id w:val="-1163310234"/>
        </w:sdtPr>
        <w:sdtEndPr/>
        <w:sdtContent>
          <w:commentRangeStart w:id="11"/>
        </w:sdtContent>
      </w:sdt>
      <w:r w:rsidR="00167BD3" w:rsidRPr="00322022">
        <w:rPr>
          <w:rFonts w:ascii="Times New Roman" w:eastAsia="Times New Roman" w:hAnsi="Times New Roman" w:cs="Times New Roman"/>
          <w:color w:val="000000"/>
          <w:szCs w:val="20"/>
        </w:rPr>
        <w:t xml:space="preserve">Para as contratações de despesas cujos valores não ultrapassem o limite de que trata o inciso II do art. 75 da Lei 14133/2021, o prazo máximo de recebimento definitivo será de </w:t>
      </w:r>
      <w:r w:rsidR="00DC5481" w:rsidRPr="00322022">
        <w:rPr>
          <w:rFonts w:ascii="Times New Roman" w:eastAsia="Times New Roman" w:hAnsi="Times New Roman" w:cs="Times New Roman"/>
          <w:color w:val="000000"/>
          <w:szCs w:val="20"/>
        </w:rPr>
        <w:t>03 (três)</w:t>
      </w:r>
      <w:r w:rsidR="00167BD3" w:rsidRPr="00322022">
        <w:rPr>
          <w:rFonts w:ascii="Times New Roman" w:eastAsia="Times New Roman" w:hAnsi="Times New Roman" w:cs="Times New Roman"/>
          <w:color w:val="000000"/>
          <w:szCs w:val="20"/>
        </w:rPr>
        <w:t xml:space="preserve"> dias úteis</w:t>
      </w:r>
      <w:commentRangeEnd w:id="11"/>
      <w:r w:rsidR="00167BD3" w:rsidRPr="00322022">
        <w:rPr>
          <w:rStyle w:val="Refdecomentrio"/>
          <w:rFonts w:ascii="Times New Roman" w:eastAsia="Times New Roman" w:hAnsi="Times New Roman" w:cs="Times New Roman"/>
          <w:color w:val="000000"/>
          <w:sz w:val="20"/>
          <w:szCs w:val="20"/>
        </w:rPr>
        <w:commentReference w:id="11"/>
      </w:r>
      <w:r w:rsidR="00167BD3" w:rsidRPr="00322022">
        <w:rPr>
          <w:rFonts w:ascii="Times New Roman" w:eastAsia="Times New Roman" w:hAnsi="Times New Roman" w:cs="Times New Roman"/>
          <w:color w:val="000000"/>
          <w:szCs w:val="20"/>
        </w:rPr>
        <w:t>.</w:t>
      </w:r>
    </w:p>
    <w:p w14:paraId="00000280" w14:textId="77777777" w:rsidR="00FB72BB" w:rsidRPr="00322022" w:rsidRDefault="00167BD3" w:rsidP="004A76D9">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O recebimento provisório ou definitivo do objeto não exclui a responsabilidade da contratada pelos prejuízos resultantes da incorreta execução do contrato.</w:t>
      </w:r>
    </w:p>
    <w:p w14:paraId="00000281" w14:textId="77777777" w:rsidR="00FB72BB" w:rsidRPr="00322022" w:rsidRDefault="00167BD3" w:rsidP="008F5729">
      <w:pPr>
        <w:pBdr>
          <w:top w:val="nil"/>
          <w:left w:val="nil"/>
          <w:bottom w:val="nil"/>
          <w:right w:val="nil"/>
          <w:between w:val="nil"/>
        </w:pBdr>
        <w:spacing w:before="120" w:after="120" w:line="276" w:lineRule="auto"/>
        <w:mirrorIndents/>
        <w:jc w:val="both"/>
        <w:rPr>
          <w:rFonts w:ascii="Times New Roman" w:eastAsia="Times New Roman" w:hAnsi="Times New Roman" w:cs="Times New Roman"/>
          <w:b/>
          <w:color w:val="000000"/>
          <w:szCs w:val="20"/>
        </w:rPr>
      </w:pPr>
      <w:r w:rsidRPr="00322022">
        <w:rPr>
          <w:rFonts w:ascii="Times New Roman" w:eastAsia="Times New Roman" w:hAnsi="Times New Roman" w:cs="Times New Roman"/>
          <w:b/>
          <w:color w:val="000000"/>
          <w:szCs w:val="20"/>
        </w:rPr>
        <w:t>Liquidação e Pagamento</w:t>
      </w:r>
      <w:r w:rsidRPr="00322022">
        <w:rPr>
          <w:rFonts w:ascii="Times New Roman" w:eastAsia="Times New Roman" w:hAnsi="Times New Roman" w:cs="Times New Roman"/>
          <w:color w:val="000000"/>
          <w:szCs w:val="20"/>
        </w:rPr>
        <w:t xml:space="preserve"> </w:t>
      </w:r>
    </w:p>
    <w:p w14:paraId="00000282" w14:textId="65E1CAD7" w:rsidR="00FB72BB" w:rsidRPr="00322022" w:rsidRDefault="00167BD3" w:rsidP="004A76D9">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b/>
          <w:color w:val="000000"/>
          <w:szCs w:val="20"/>
          <w:u w:val="single"/>
        </w:rPr>
      </w:pPr>
      <w:bookmarkStart w:id="12" w:name="_heading=h.30j0zll" w:colFirst="0" w:colLast="0"/>
      <w:bookmarkEnd w:id="12"/>
      <w:r w:rsidRPr="00322022">
        <w:rPr>
          <w:rFonts w:ascii="Times New Roman" w:eastAsia="Times New Roman" w:hAnsi="Times New Roman" w:cs="Times New Roman"/>
          <w:color w:val="000000"/>
          <w:szCs w:val="20"/>
        </w:rPr>
        <w:t xml:space="preserve">O pagamento será realizado no </w:t>
      </w:r>
      <w:sdt>
        <w:sdtPr>
          <w:rPr>
            <w:rFonts w:ascii="Times New Roman" w:hAnsi="Times New Roman" w:cs="Times New Roman"/>
            <w:szCs w:val="20"/>
          </w:rPr>
          <w:tag w:val="goog_rdk_40"/>
          <w:id w:val="-1896724150"/>
        </w:sdtPr>
        <w:sdtEndPr/>
        <w:sdtContent>
          <w:commentRangeStart w:id="13"/>
        </w:sdtContent>
      </w:sdt>
      <w:r w:rsidRPr="00322022">
        <w:rPr>
          <w:rFonts w:ascii="Times New Roman" w:eastAsia="Times New Roman" w:hAnsi="Times New Roman" w:cs="Times New Roman"/>
          <w:szCs w:val="20"/>
        </w:rPr>
        <w:t xml:space="preserve">prazo máximo de até </w:t>
      </w:r>
      <w:r w:rsidR="00DC5481" w:rsidRPr="00322022">
        <w:rPr>
          <w:rFonts w:ascii="Times New Roman" w:eastAsia="Times New Roman" w:hAnsi="Times New Roman" w:cs="Times New Roman"/>
          <w:szCs w:val="20"/>
        </w:rPr>
        <w:t>10</w:t>
      </w:r>
      <w:r w:rsidRPr="00322022">
        <w:rPr>
          <w:rFonts w:ascii="Times New Roman" w:eastAsia="Times New Roman" w:hAnsi="Times New Roman" w:cs="Times New Roman"/>
          <w:szCs w:val="20"/>
        </w:rPr>
        <w:t xml:space="preserve"> (</w:t>
      </w:r>
      <w:r w:rsidR="00DC5481" w:rsidRPr="00322022">
        <w:rPr>
          <w:rFonts w:ascii="Times New Roman" w:eastAsia="Times New Roman" w:hAnsi="Times New Roman" w:cs="Times New Roman"/>
          <w:szCs w:val="20"/>
        </w:rPr>
        <w:t>dez</w:t>
      </w:r>
      <w:r w:rsidRPr="00322022">
        <w:rPr>
          <w:rFonts w:ascii="Times New Roman" w:eastAsia="Times New Roman" w:hAnsi="Times New Roman" w:cs="Times New Roman"/>
          <w:szCs w:val="20"/>
        </w:rPr>
        <w:t>) dias</w:t>
      </w:r>
      <w:commentRangeEnd w:id="13"/>
      <w:r w:rsidRPr="00322022">
        <w:rPr>
          <w:rStyle w:val="Refdecomentrio"/>
          <w:rFonts w:ascii="Times New Roman" w:eastAsia="Times New Roman" w:hAnsi="Times New Roman" w:cs="Times New Roman"/>
          <w:sz w:val="20"/>
          <w:szCs w:val="20"/>
        </w:rPr>
        <w:commentReference w:id="13"/>
      </w:r>
      <w:r w:rsidR="00DC5481" w:rsidRPr="00322022">
        <w:rPr>
          <w:rFonts w:ascii="Times New Roman" w:eastAsia="Times New Roman" w:hAnsi="Times New Roman" w:cs="Times New Roman"/>
          <w:szCs w:val="20"/>
        </w:rPr>
        <w:t xml:space="preserve"> úteis</w:t>
      </w:r>
      <w:r w:rsidRPr="00322022">
        <w:rPr>
          <w:rFonts w:ascii="Times New Roman" w:eastAsia="Times New Roman" w:hAnsi="Times New Roman" w:cs="Times New Roman"/>
          <w:color w:val="000000"/>
          <w:szCs w:val="20"/>
        </w:rPr>
        <w:t>, prorrogável por igual período mediante justificativa, contados a partir do recebimento da Nota Fiscal ou Fatura, através de ordem bancária, para crédito em banco, agência e conta corrente indicados pelo contratado.</w:t>
      </w:r>
    </w:p>
    <w:p w14:paraId="00000283" w14:textId="77777777" w:rsidR="00FB72BB" w:rsidRPr="00322022" w:rsidRDefault="00167BD3" w:rsidP="004A76D9">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b/>
          <w:color w:val="000000"/>
          <w:szCs w:val="20"/>
          <w:u w:val="single"/>
        </w:rPr>
      </w:pPr>
      <w:r w:rsidRPr="00322022">
        <w:rPr>
          <w:rFonts w:ascii="Times New Roman" w:eastAsia="Times New Roman" w:hAnsi="Times New Roman" w:cs="Times New Roman"/>
          <w:color w:val="000000"/>
          <w:szCs w:val="20"/>
        </w:rPr>
        <w:t xml:space="preserve">O prazo de que trata o item anterior será reduzido à metade, mantendo-se a possibilidade de prorrogação, no caso de contratações decorrentes de despesas cujos valores não ultrapassem o limite de que trata o </w:t>
      </w:r>
      <w:hyperlink r:id="rId11" w:anchor="art75">
        <w:r w:rsidRPr="00322022">
          <w:rPr>
            <w:rFonts w:ascii="Times New Roman" w:eastAsia="Times New Roman" w:hAnsi="Times New Roman" w:cs="Times New Roman"/>
            <w:color w:val="000000"/>
            <w:szCs w:val="20"/>
          </w:rPr>
          <w:t>inciso II do art. 75 da Lei nº 14.133/2021</w:t>
        </w:r>
      </w:hyperlink>
      <w:r w:rsidRPr="00322022">
        <w:rPr>
          <w:rFonts w:ascii="Times New Roman" w:eastAsia="Times New Roman" w:hAnsi="Times New Roman" w:cs="Times New Roman"/>
          <w:color w:val="000000"/>
          <w:szCs w:val="20"/>
        </w:rPr>
        <w:t>.</w:t>
      </w:r>
    </w:p>
    <w:p w14:paraId="00000285" w14:textId="70C2176C" w:rsidR="00FB72BB" w:rsidRPr="00322022" w:rsidRDefault="00167BD3" w:rsidP="004A76D9">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b/>
          <w:color w:val="000000"/>
          <w:szCs w:val="20"/>
          <w:u w:val="single"/>
        </w:rPr>
      </w:pPr>
      <w:r w:rsidRPr="00322022">
        <w:rPr>
          <w:rFonts w:ascii="Times New Roman" w:eastAsia="Times New Roman" w:hAnsi="Times New Roman" w:cs="Times New Roman"/>
          <w:color w:val="000000"/>
          <w:szCs w:val="20"/>
        </w:rPr>
        <w:t xml:space="preserve">A Nota Fiscal ou Fatura deverá ser apresentada acompanhada, obrigatoriamente, dos documentos de comprovação da regularidade fiscal, que pode ser constatada por meio de consulta on-line do SICAF ou, na impossibilidade de acesso ao referido Sistema, mediante consulta aos sítios eletrônicos oficiais ou à documentação mencionada no </w:t>
      </w:r>
      <w:hyperlink r:id="rId12" w:anchor="art68">
        <w:r w:rsidRPr="00322022">
          <w:rPr>
            <w:rFonts w:ascii="Times New Roman" w:eastAsia="Times New Roman" w:hAnsi="Times New Roman" w:cs="Times New Roman"/>
            <w:color w:val="000000"/>
            <w:szCs w:val="20"/>
          </w:rPr>
          <w:t xml:space="preserve">art. 68 da Lei nº 14.133/2021.  </w:t>
        </w:r>
      </w:hyperlink>
      <w:r w:rsidRPr="00322022">
        <w:rPr>
          <w:rFonts w:ascii="Times New Roman" w:eastAsia="Times New Roman" w:hAnsi="Times New Roman" w:cs="Times New Roman"/>
          <w:color w:val="000000"/>
          <w:szCs w:val="20"/>
        </w:rPr>
        <w:t xml:space="preserve"> </w:t>
      </w:r>
    </w:p>
    <w:p w14:paraId="00000287" w14:textId="32131D1F" w:rsidR="00FB72BB" w:rsidRPr="00322022" w:rsidRDefault="00167BD3" w:rsidP="004A76D9">
      <w:pPr>
        <w:numPr>
          <w:ilvl w:val="1"/>
          <w:numId w:val="12"/>
        </w:numPr>
        <w:spacing w:before="120" w:after="120" w:line="276" w:lineRule="auto"/>
        <w:mirrorIndents/>
        <w:jc w:val="both"/>
        <w:rPr>
          <w:rFonts w:ascii="Times New Roman" w:eastAsia="Times New Roman" w:hAnsi="Times New Roman" w:cs="Times New Roman"/>
          <w:b/>
          <w:szCs w:val="20"/>
          <w:u w:val="single"/>
        </w:rPr>
      </w:pPr>
      <w:r w:rsidRPr="00322022">
        <w:rPr>
          <w:rFonts w:ascii="Times New Roman" w:eastAsia="Times New Roman" w:hAnsi="Times New Roman" w:cs="Times New Roman"/>
          <w:szCs w:val="20"/>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00000289" w14:textId="6FE3C181" w:rsidR="00FB72BB" w:rsidRPr="00322022" w:rsidRDefault="00167BD3" w:rsidP="004A76D9">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b/>
          <w:color w:val="000000"/>
          <w:szCs w:val="20"/>
          <w:u w:val="single"/>
        </w:rPr>
      </w:pPr>
      <w:r w:rsidRPr="00322022">
        <w:rPr>
          <w:rFonts w:ascii="Times New Roman" w:eastAsia="Times New Roman" w:hAnsi="Times New Roman" w:cs="Times New Roman"/>
          <w:color w:val="000000"/>
          <w:szCs w:val="20"/>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0000028B" w14:textId="4F61337C" w:rsidR="00FB72BB" w:rsidRPr="00322022" w:rsidRDefault="00167BD3" w:rsidP="004A76D9">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b/>
          <w:color w:val="000000"/>
          <w:szCs w:val="20"/>
          <w:u w:val="single"/>
        </w:rPr>
      </w:pPr>
      <w:r w:rsidRPr="00322022">
        <w:rPr>
          <w:rFonts w:ascii="Times New Roman" w:eastAsia="Times New Roman" w:hAnsi="Times New Roman" w:cs="Times New Roman"/>
          <w:color w:val="000000"/>
          <w:szCs w:val="20"/>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0000028D" w14:textId="59EBA78F" w:rsidR="00FB72BB" w:rsidRPr="00322022" w:rsidRDefault="00167BD3" w:rsidP="004A76D9">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b/>
          <w:color w:val="000000"/>
          <w:szCs w:val="20"/>
          <w:u w:val="single"/>
        </w:rPr>
      </w:pPr>
      <w:r w:rsidRPr="00322022">
        <w:rPr>
          <w:rFonts w:ascii="Times New Roman" w:eastAsia="Times New Roman" w:hAnsi="Times New Roman" w:cs="Times New Roman"/>
          <w:color w:val="000000"/>
          <w:szCs w:val="20"/>
        </w:rPr>
        <w:t xml:space="preserve">Persistindo a irregularidade, a contratante deverá adotar as medidas necessárias à rescisão contratual nos autos do processo administrativo correspondente, assegurada à contratada a ampla defesa. </w:t>
      </w:r>
    </w:p>
    <w:p w14:paraId="0000028F" w14:textId="1F0E6D32" w:rsidR="00FB72BB" w:rsidRPr="00322022" w:rsidRDefault="00167BD3" w:rsidP="004A76D9">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 xml:space="preserve">Havendo a efetiva execução do objeto, os pagamentos serão realizados normalmente, até que se decida pela rescisão do contrato, caso a contratada não regularize sua situação. </w:t>
      </w:r>
    </w:p>
    <w:p w14:paraId="00000291" w14:textId="6458EAE6" w:rsidR="00FB72BB" w:rsidRPr="00322022" w:rsidRDefault="00167BD3" w:rsidP="004A76D9">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b/>
          <w:color w:val="000000"/>
          <w:szCs w:val="20"/>
          <w:u w:val="single"/>
        </w:rPr>
      </w:pPr>
      <w:r w:rsidRPr="00322022">
        <w:rPr>
          <w:rFonts w:ascii="Times New Roman" w:eastAsia="Times New Roman" w:hAnsi="Times New Roman" w:cs="Times New Roman"/>
          <w:color w:val="000000"/>
          <w:szCs w:val="20"/>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00000292" w14:textId="77777777" w:rsidR="00FB72BB" w:rsidRPr="00322022" w:rsidRDefault="00167BD3" w:rsidP="004A76D9">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b/>
          <w:color w:val="000000"/>
          <w:szCs w:val="20"/>
          <w:u w:val="single"/>
        </w:rPr>
      </w:pPr>
      <w:r w:rsidRPr="00322022">
        <w:rPr>
          <w:rFonts w:ascii="Times New Roman" w:eastAsia="Times New Roman" w:hAnsi="Times New Roman" w:cs="Times New Roman"/>
          <w:color w:val="000000"/>
          <w:szCs w:val="20"/>
        </w:rPr>
        <w:t xml:space="preserve">Para fins de liquidação, o setor competente deve verificar se a Nota Fiscal ou Fatura apresentada expressa os elementos necessários e essenciais do documento, tais como: </w:t>
      </w:r>
    </w:p>
    <w:p w14:paraId="00000293" w14:textId="77777777" w:rsidR="00FB72BB" w:rsidRPr="00322022" w:rsidRDefault="00167BD3" w:rsidP="004A76D9">
      <w:pPr>
        <w:numPr>
          <w:ilvl w:val="2"/>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b/>
          <w:color w:val="000000"/>
          <w:szCs w:val="20"/>
          <w:u w:val="single"/>
        </w:rPr>
      </w:pPr>
      <w:r w:rsidRPr="00322022">
        <w:rPr>
          <w:rFonts w:ascii="Times New Roman" w:eastAsia="Times New Roman" w:hAnsi="Times New Roman" w:cs="Times New Roman"/>
          <w:color w:val="000000"/>
          <w:szCs w:val="20"/>
        </w:rPr>
        <w:t xml:space="preserve">o prazo de validade; </w:t>
      </w:r>
    </w:p>
    <w:p w14:paraId="00000294" w14:textId="77777777" w:rsidR="00FB72BB" w:rsidRPr="00322022" w:rsidRDefault="00167BD3" w:rsidP="004A76D9">
      <w:pPr>
        <w:numPr>
          <w:ilvl w:val="2"/>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b/>
          <w:color w:val="000000"/>
          <w:szCs w:val="20"/>
          <w:u w:val="single"/>
        </w:rPr>
      </w:pPr>
      <w:r w:rsidRPr="00322022">
        <w:rPr>
          <w:rFonts w:ascii="Times New Roman" w:eastAsia="Times New Roman" w:hAnsi="Times New Roman" w:cs="Times New Roman"/>
          <w:color w:val="000000"/>
          <w:szCs w:val="20"/>
        </w:rPr>
        <w:t xml:space="preserve">a data da emissão; </w:t>
      </w:r>
    </w:p>
    <w:p w14:paraId="00000295" w14:textId="77777777" w:rsidR="00FB72BB" w:rsidRPr="00322022" w:rsidRDefault="00167BD3" w:rsidP="004A76D9">
      <w:pPr>
        <w:numPr>
          <w:ilvl w:val="2"/>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b/>
          <w:color w:val="000000"/>
          <w:szCs w:val="20"/>
          <w:u w:val="single"/>
        </w:rPr>
      </w:pPr>
      <w:r w:rsidRPr="00322022">
        <w:rPr>
          <w:rFonts w:ascii="Times New Roman" w:eastAsia="Times New Roman" w:hAnsi="Times New Roman" w:cs="Times New Roman"/>
          <w:color w:val="000000"/>
          <w:szCs w:val="20"/>
        </w:rPr>
        <w:t xml:space="preserve">os dados do contrato e do órgão contratante; </w:t>
      </w:r>
    </w:p>
    <w:p w14:paraId="00000296" w14:textId="77777777" w:rsidR="00FB72BB" w:rsidRPr="00322022" w:rsidRDefault="00167BD3" w:rsidP="004A76D9">
      <w:pPr>
        <w:numPr>
          <w:ilvl w:val="2"/>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b/>
          <w:color w:val="000000"/>
          <w:szCs w:val="20"/>
          <w:u w:val="single"/>
        </w:rPr>
      </w:pPr>
      <w:r w:rsidRPr="00322022">
        <w:rPr>
          <w:rFonts w:ascii="Times New Roman" w:eastAsia="Times New Roman" w:hAnsi="Times New Roman" w:cs="Times New Roman"/>
          <w:color w:val="000000"/>
          <w:szCs w:val="20"/>
        </w:rPr>
        <w:t xml:space="preserve">o período de execução do objeto; </w:t>
      </w:r>
    </w:p>
    <w:p w14:paraId="00000297" w14:textId="77777777" w:rsidR="00FB72BB" w:rsidRPr="00322022" w:rsidRDefault="00167BD3" w:rsidP="004A76D9">
      <w:pPr>
        <w:numPr>
          <w:ilvl w:val="2"/>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b/>
          <w:color w:val="000000"/>
          <w:szCs w:val="20"/>
          <w:u w:val="single"/>
        </w:rPr>
      </w:pPr>
      <w:r w:rsidRPr="00322022">
        <w:rPr>
          <w:rFonts w:ascii="Times New Roman" w:eastAsia="Times New Roman" w:hAnsi="Times New Roman" w:cs="Times New Roman"/>
          <w:color w:val="000000"/>
          <w:szCs w:val="20"/>
        </w:rPr>
        <w:t xml:space="preserve">o valor a pagar; e </w:t>
      </w:r>
    </w:p>
    <w:p w14:paraId="00000299" w14:textId="0AA4701F" w:rsidR="00FB72BB" w:rsidRPr="00322022" w:rsidRDefault="00167BD3" w:rsidP="004A76D9">
      <w:pPr>
        <w:numPr>
          <w:ilvl w:val="2"/>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b/>
          <w:color w:val="000000"/>
          <w:szCs w:val="20"/>
          <w:u w:val="single"/>
        </w:rPr>
      </w:pPr>
      <w:r w:rsidRPr="00322022">
        <w:rPr>
          <w:rFonts w:ascii="Times New Roman" w:eastAsia="Times New Roman" w:hAnsi="Times New Roman" w:cs="Times New Roman"/>
          <w:color w:val="000000"/>
          <w:szCs w:val="20"/>
        </w:rPr>
        <w:t>eventual destaque do valor de retenções tributárias cabíveis.</w:t>
      </w:r>
    </w:p>
    <w:p w14:paraId="0000029A" w14:textId="77777777" w:rsidR="00FB72BB" w:rsidRPr="00322022" w:rsidRDefault="00167BD3" w:rsidP="004A76D9">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bookmarkStart w:id="14" w:name="_heading=h.tyjcwt" w:colFirst="0" w:colLast="0"/>
      <w:bookmarkEnd w:id="14"/>
      <w:r w:rsidRPr="00322022">
        <w:rPr>
          <w:rFonts w:ascii="Times New Roman" w:eastAsia="Times New Roman" w:hAnsi="Times New Roman" w:cs="Times New Roman"/>
          <w:color w:val="000000"/>
          <w:szCs w:val="20"/>
        </w:rPr>
        <w:t>Será considerada data do pagamento o dia em que constar como emitida a ordem bancária.</w:t>
      </w:r>
    </w:p>
    <w:p w14:paraId="0000029B" w14:textId="77777777" w:rsidR="00FB72BB" w:rsidRPr="00322022" w:rsidRDefault="00D77E40" w:rsidP="004A76D9">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sdt>
        <w:sdtPr>
          <w:rPr>
            <w:rFonts w:ascii="Times New Roman" w:hAnsi="Times New Roman" w:cs="Times New Roman"/>
            <w:szCs w:val="20"/>
          </w:rPr>
          <w:tag w:val="goog_rdk_41"/>
          <w:id w:val="-1103486527"/>
        </w:sdtPr>
        <w:sdtEndPr/>
        <w:sdtContent>
          <w:commentRangeStart w:id="15"/>
        </w:sdtContent>
      </w:sdt>
      <w:r w:rsidR="00167BD3" w:rsidRPr="00322022">
        <w:rPr>
          <w:rFonts w:ascii="Times New Roman" w:eastAsia="Times New Roman" w:hAnsi="Times New Roman" w:cs="Times New Roman"/>
          <w:color w:val="000000"/>
          <w:szCs w:val="20"/>
        </w:rPr>
        <w:t xml:space="preserve">Quando do pagamento, serão efetuadas as retenções tributárias incidentes, considerados os percentuais estabelecidos na legislação vigente, ainda que divirjam dos percentuais de tributos indicados na planilha. </w:t>
      </w:r>
      <w:commentRangeEnd w:id="15"/>
      <w:r w:rsidR="00167BD3" w:rsidRPr="00322022">
        <w:rPr>
          <w:rStyle w:val="Refdecomentrio"/>
          <w:rFonts w:ascii="Times New Roman" w:eastAsia="Times New Roman" w:hAnsi="Times New Roman" w:cs="Times New Roman"/>
          <w:color w:val="000000"/>
          <w:sz w:val="20"/>
          <w:szCs w:val="20"/>
        </w:rPr>
        <w:commentReference w:id="15"/>
      </w:r>
    </w:p>
    <w:p w14:paraId="0000029C" w14:textId="77777777" w:rsidR="00FB72BB" w:rsidRPr="00322022" w:rsidRDefault="00167BD3" w:rsidP="004A76D9">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lastRenderedPageBreak/>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000029D" w14:textId="77777777" w:rsidR="00FB72BB" w:rsidRPr="00322022" w:rsidRDefault="00167BD3" w:rsidP="004A76D9">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Havendo erro na apresentação da Nota Fiscal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0000029E" w14:textId="1DC644F5" w:rsidR="00FB72BB" w:rsidRPr="00322022" w:rsidRDefault="00D77E40" w:rsidP="004A76D9">
      <w:pPr>
        <w:numPr>
          <w:ilvl w:val="1"/>
          <w:numId w:val="12"/>
        </w:numPr>
        <w:pBdr>
          <w:top w:val="nil"/>
          <w:left w:val="nil"/>
          <w:bottom w:val="nil"/>
          <w:right w:val="nil"/>
          <w:between w:val="nil"/>
        </w:pBdr>
        <w:tabs>
          <w:tab w:val="left" w:pos="1440"/>
        </w:tabs>
        <w:spacing w:before="120" w:after="120" w:line="276" w:lineRule="auto"/>
        <w:mirrorIndents/>
        <w:jc w:val="both"/>
        <w:rPr>
          <w:rFonts w:ascii="Times New Roman" w:eastAsia="Times New Roman" w:hAnsi="Times New Roman" w:cs="Times New Roman"/>
          <w:b/>
          <w:color w:val="000000"/>
          <w:szCs w:val="20"/>
          <w:u w:val="single"/>
        </w:rPr>
      </w:pPr>
      <w:sdt>
        <w:sdtPr>
          <w:rPr>
            <w:rFonts w:ascii="Times New Roman" w:hAnsi="Times New Roman" w:cs="Times New Roman"/>
            <w:szCs w:val="20"/>
          </w:rPr>
          <w:tag w:val="goog_rdk_42"/>
          <w:id w:val="-463358079"/>
        </w:sdtPr>
        <w:sdtEndPr/>
        <w:sdtContent>
          <w:commentRangeStart w:id="16"/>
        </w:sdtContent>
      </w:sdt>
      <w:r w:rsidR="00167BD3" w:rsidRPr="00322022">
        <w:rPr>
          <w:rFonts w:ascii="Times New Roman" w:eastAsia="Times New Roman" w:hAnsi="Times New Roman" w:cs="Times New Roman"/>
          <w:color w:val="000000"/>
          <w:szCs w:val="20"/>
        </w:rPr>
        <w:t xml:space="preserve">No caso de atraso no pagamento por culpa do Contratante, os valores devidos ao Contratado serão atualizados monetariamente entre o termo final do prazo de pagamento até a data de sua efetiva realização, mediante aplicação do índice </w:t>
      </w:r>
      <w:r w:rsidR="00DC5481" w:rsidRPr="00322022">
        <w:rPr>
          <w:rFonts w:ascii="Times New Roman" w:eastAsia="Times New Roman" w:hAnsi="Times New Roman" w:cs="Times New Roman"/>
          <w:color w:val="000000"/>
          <w:szCs w:val="20"/>
        </w:rPr>
        <w:t>INPC (Índice Nacional de Preços ao Consumidor)</w:t>
      </w:r>
      <w:r w:rsidR="00167BD3" w:rsidRPr="00322022">
        <w:rPr>
          <w:rFonts w:ascii="Times New Roman" w:eastAsia="Times New Roman" w:hAnsi="Times New Roman" w:cs="Times New Roman"/>
          <w:color w:val="000000"/>
          <w:szCs w:val="20"/>
        </w:rPr>
        <w:t xml:space="preserve"> de correção monetária.</w:t>
      </w:r>
      <w:commentRangeEnd w:id="16"/>
      <w:r w:rsidR="00167BD3" w:rsidRPr="00322022">
        <w:rPr>
          <w:rStyle w:val="Refdecomentrio"/>
          <w:rFonts w:ascii="Times New Roman" w:eastAsia="Times New Roman" w:hAnsi="Times New Roman" w:cs="Times New Roman"/>
          <w:b/>
          <w:color w:val="000000"/>
          <w:sz w:val="20"/>
          <w:szCs w:val="20"/>
          <w:u w:val="single"/>
        </w:rPr>
        <w:commentReference w:id="16"/>
      </w:r>
    </w:p>
    <w:p w14:paraId="0000029F" w14:textId="59797830" w:rsidR="00FB72BB" w:rsidRPr="00322022" w:rsidRDefault="00167BD3" w:rsidP="008F5729">
      <w:pPr>
        <w:tabs>
          <w:tab w:val="left" w:pos="1440"/>
        </w:tabs>
        <w:spacing w:before="120" w:after="120" w:line="276" w:lineRule="auto"/>
        <w:mirrorIndents/>
        <w:jc w:val="both"/>
        <w:rPr>
          <w:rFonts w:ascii="Times New Roman" w:eastAsia="Times New Roman" w:hAnsi="Times New Roman" w:cs="Times New Roman"/>
          <w:b/>
          <w:szCs w:val="20"/>
        </w:rPr>
      </w:pPr>
      <w:r w:rsidRPr="00322022">
        <w:rPr>
          <w:rFonts w:ascii="Times New Roman" w:eastAsia="Times New Roman" w:hAnsi="Times New Roman" w:cs="Times New Roman"/>
          <w:b/>
          <w:szCs w:val="20"/>
        </w:rPr>
        <w:t>Antecipação de pagamento</w:t>
      </w:r>
    </w:p>
    <w:p w14:paraId="7DE941A6" w14:textId="77777777" w:rsidR="004B2BA0" w:rsidRPr="00322022" w:rsidRDefault="00DC5481" w:rsidP="004A76D9">
      <w:pPr>
        <w:numPr>
          <w:ilvl w:val="1"/>
          <w:numId w:val="12"/>
        </w:numPr>
        <w:pBdr>
          <w:top w:val="nil"/>
          <w:left w:val="nil"/>
          <w:bottom w:val="nil"/>
          <w:right w:val="nil"/>
          <w:between w:val="nil"/>
        </w:pBdr>
        <w:tabs>
          <w:tab w:val="left" w:pos="284"/>
        </w:tabs>
        <w:spacing w:before="120" w:after="120" w:line="276" w:lineRule="auto"/>
        <w:mirrorIndents/>
        <w:jc w:val="both"/>
        <w:rPr>
          <w:rFonts w:ascii="Times New Roman" w:eastAsia="Times New Roman" w:hAnsi="Times New Roman" w:cs="Times New Roman"/>
          <w:szCs w:val="20"/>
        </w:rPr>
      </w:pPr>
      <w:r w:rsidRPr="00322022">
        <w:rPr>
          <w:rFonts w:ascii="Times New Roman" w:eastAsia="Times New Roman" w:hAnsi="Times New Roman" w:cs="Times New Roman"/>
          <w:szCs w:val="20"/>
        </w:rPr>
        <w:t>Não se aplica</w:t>
      </w:r>
    </w:p>
    <w:p w14:paraId="0CEA1AB7" w14:textId="77777777" w:rsidR="004B2BA0" w:rsidRPr="00322022" w:rsidRDefault="00167BD3" w:rsidP="004A76D9">
      <w:pPr>
        <w:numPr>
          <w:ilvl w:val="0"/>
          <w:numId w:val="12"/>
        </w:numPr>
        <w:pBdr>
          <w:top w:val="nil"/>
          <w:left w:val="nil"/>
          <w:bottom w:val="nil"/>
          <w:right w:val="nil"/>
          <w:between w:val="nil"/>
        </w:pBdr>
        <w:tabs>
          <w:tab w:val="left" w:pos="284"/>
        </w:tabs>
        <w:spacing w:before="120" w:after="120" w:line="276" w:lineRule="auto"/>
        <w:mirrorIndents/>
        <w:jc w:val="both"/>
        <w:rPr>
          <w:rFonts w:ascii="Times New Roman" w:eastAsia="Times New Roman" w:hAnsi="Times New Roman" w:cs="Times New Roman"/>
          <w:szCs w:val="20"/>
        </w:rPr>
      </w:pPr>
      <w:r w:rsidRPr="00322022">
        <w:rPr>
          <w:rFonts w:ascii="Times New Roman" w:eastAsia="Times New Roman" w:hAnsi="Times New Roman" w:cs="Times New Roman"/>
          <w:b/>
          <w:color w:val="000000"/>
          <w:szCs w:val="20"/>
        </w:rPr>
        <w:t>FORMA E CRITÉRIOS DE SELEÇÃO DO FORNECEDOR</w:t>
      </w:r>
    </w:p>
    <w:p w14:paraId="4BB59D4E" w14:textId="77777777" w:rsidR="004B2BA0" w:rsidRPr="00322022" w:rsidRDefault="00167BD3" w:rsidP="008F5729">
      <w:pPr>
        <w:pBdr>
          <w:top w:val="nil"/>
          <w:left w:val="nil"/>
          <w:bottom w:val="nil"/>
          <w:right w:val="nil"/>
          <w:between w:val="nil"/>
        </w:pBdr>
        <w:tabs>
          <w:tab w:val="left" w:pos="284"/>
        </w:tabs>
        <w:spacing w:before="120" w:after="120" w:line="276" w:lineRule="auto"/>
        <w:mirrorIndents/>
        <w:jc w:val="both"/>
        <w:rPr>
          <w:rFonts w:ascii="Times New Roman" w:eastAsia="Times New Roman" w:hAnsi="Times New Roman" w:cs="Times New Roman"/>
          <w:szCs w:val="20"/>
        </w:rPr>
      </w:pPr>
      <w:r w:rsidRPr="00322022">
        <w:rPr>
          <w:rFonts w:ascii="Times New Roman" w:eastAsia="Times New Roman" w:hAnsi="Times New Roman" w:cs="Times New Roman"/>
          <w:b/>
          <w:color w:val="000000"/>
          <w:szCs w:val="20"/>
        </w:rPr>
        <w:t>Forma de seleção e critério de julgamento da proposta</w:t>
      </w:r>
    </w:p>
    <w:p w14:paraId="000002B8" w14:textId="0C0F8D8A" w:rsidR="00FB72BB" w:rsidRPr="00322022" w:rsidRDefault="00167BD3" w:rsidP="004A76D9">
      <w:pPr>
        <w:numPr>
          <w:ilvl w:val="1"/>
          <w:numId w:val="12"/>
        </w:numPr>
        <w:pBdr>
          <w:top w:val="nil"/>
          <w:left w:val="nil"/>
          <w:bottom w:val="nil"/>
          <w:right w:val="nil"/>
          <w:between w:val="nil"/>
        </w:pBdr>
        <w:tabs>
          <w:tab w:val="left" w:pos="284"/>
        </w:tabs>
        <w:spacing w:before="120" w:after="120" w:line="276" w:lineRule="auto"/>
        <w:mirrorIndents/>
        <w:jc w:val="both"/>
        <w:rPr>
          <w:rFonts w:ascii="Times New Roman" w:eastAsia="Times New Roman" w:hAnsi="Times New Roman" w:cs="Times New Roman"/>
          <w:szCs w:val="20"/>
        </w:rPr>
      </w:pPr>
      <w:r w:rsidRPr="00322022">
        <w:rPr>
          <w:rFonts w:ascii="Times New Roman" w:eastAsia="Times New Roman" w:hAnsi="Times New Roman" w:cs="Times New Roman"/>
          <w:color w:val="000000"/>
          <w:szCs w:val="20"/>
        </w:rPr>
        <w:t xml:space="preserve">O fornecedor será selecionado por meio da realização de procedimento de LICITAÇÃO, na modalidade PREGÃO, sob a forma ELETRÔNICA, com adoção do critério de julgamento pelo </w:t>
      </w:r>
      <w:r w:rsidRPr="00322022">
        <w:rPr>
          <w:rFonts w:ascii="Times New Roman" w:eastAsia="Times New Roman" w:hAnsi="Times New Roman" w:cs="Times New Roman"/>
          <w:szCs w:val="20"/>
        </w:rPr>
        <w:t>MENOR PREÇO.</w:t>
      </w:r>
    </w:p>
    <w:p w14:paraId="000002B9" w14:textId="77777777" w:rsidR="00FB72BB" w:rsidRPr="00322022" w:rsidRDefault="00167BD3" w:rsidP="008F5729">
      <w:pPr>
        <w:keepNext/>
        <w:keepLines/>
        <w:pBdr>
          <w:top w:val="nil"/>
          <w:left w:val="nil"/>
          <w:bottom w:val="nil"/>
          <w:right w:val="nil"/>
          <w:between w:val="nil"/>
        </w:pBdr>
        <w:tabs>
          <w:tab w:val="left" w:pos="567"/>
        </w:tabs>
        <w:spacing w:before="120" w:after="120" w:line="276" w:lineRule="auto"/>
        <w:mirrorIndents/>
        <w:jc w:val="both"/>
        <w:rPr>
          <w:rFonts w:ascii="Times New Roman" w:eastAsia="Times New Roman" w:hAnsi="Times New Roman" w:cs="Times New Roman"/>
          <w:b/>
          <w:color w:val="000000"/>
          <w:szCs w:val="20"/>
        </w:rPr>
      </w:pPr>
      <w:r w:rsidRPr="00322022">
        <w:rPr>
          <w:rFonts w:ascii="Times New Roman" w:eastAsia="Times New Roman" w:hAnsi="Times New Roman" w:cs="Times New Roman"/>
          <w:b/>
          <w:color w:val="000000"/>
          <w:szCs w:val="20"/>
        </w:rPr>
        <w:t>Forma de fornecimento</w:t>
      </w:r>
    </w:p>
    <w:p w14:paraId="000002BA" w14:textId="45DF43A0" w:rsidR="00FB72BB" w:rsidRPr="00322022" w:rsidRDefault="00167BD3" w:rsidP="00322022">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highlight w:val="white"/>
        </w:rPr>
        <w:t>O f</w:t>
      </w:r>
      <w:r w:rsidR="001E1CA8" w:rsidRPr="00322022">
        <w:rPr>
          <w:rFonts w:ascii="Times New Roman" w:hAnsi="Times New Roman" w:cs="Times New Roman"/>
          <w:szCs w:val="20"/>
          <w:shd w:val="clear" w:color="auto" w:fill="FFFFFF"/>
        </w:rPr>
        <w:t xml:space="preserve">ornecimento do objeto será </w:t>
      </w:r>
      <w:r w:rsidR="00322022" w:rsidRPr="00322022">
        <w:rPr>
          <w:rFonts w:ascii="Times New Roman" w:hAnsi="Times New Roman" w:cs="Times New Roman"/>
          <w:szCs w:val="20"/>
          <w:shd w:val="clear" w:color="auto" w:fill="FFFFFF"/>
        </w:rPr>
        <w:t>sob demanda</w:t>
      </w:r>
      <w:r w:rsidR="001E1CA8" w:rsidRPr="00322022">
        <w:rPr>
          <w:rFonts w:ascii="Times New Roman" w:hAnsi="Times New Roman" w:cs="Times New Roman"/>
          <w:szCs w:val="20"/>
          <w:shd w:val="clear" w:color="auto" w:fill="FFFFFF"/>
        </w:rPr>
        <w:t>, conforme solicitação da Administração ou órgão participante.</w:t>
      </w:r>
    </w:p>
    <w:p w14:paraId="000002BB" w14:textId="77777777" w:rsidR="00FB72BB" w:rsidRPr="00322022" w:rsidRDefault="00D77E40" w:rsidP="008F5729">
      <w:pPr>
        <w:keepNext/>
        <w:keepLines/>
        <w:pBdr>
          <w:top w:val="nil"/>
          <w:left w:val="nil"/>
          <w:bottom w:val="nil"/>
          <w:right w:val="nil"/>
          <w:between w:val="nil"/>
        </w:pBdr>
        <w:tabs>
          <w:tab w:val="left" w:pos="567"/>
        </w:tabs>
        <w:spacing w:before="120" w:after="120" w:line="276" w:lineRule="auto"/>
        <w:mirrorIndents/>
        <w:jc w:val="both"/>
        <w:rPr>
          <w:rFonts w:ascii="Times New Roman" w:eastAsia="Times New Roman" w:hAnsi="Times New Roman" w:cs="Times New Roman"/>
          <w:b/>
          <w:color w:val="000000"/>
          <w:szCs w:val="20"/>
        </w:rPr>
      </w:pPr>
      <w:sdt>
        <w:sdtPr>
          <w:rPr>
            <w:rFonts w:ascii="Times New Roman" w:hAnsi="Times New Roman" w:cs="Times New Roman"/>
            <w:szCs w:val="20"/>
          </w:rPr>
          <w:tag w:val="goog_rdk_49"/>
          <w:id w:val="-2028704803"/>
        </w:sdtPr>
        <w:sdtEndPr/>
        <w:sdtContent>
          <w:commentRangeStart w:id="17"/>
        </w:sdtContent>
      </w:sdt>
      <w:r w:rsidR="00167BD3" w:rsidRPr="00322022">
        <w:rPr>
          <w:rFonts w:ascii="Times New Roman" w:eastAsia="Times New Roman" w:hAnsi="Times New Roman" w:cs="Times New Roman"/>
          <w:b/>
          <w:color w:val="000000"/>
          <w:szCs w:val="20"/>
        </w:rPr>
        <w:t>Exigências de habilitação</w:t>
      </w:r>
      <w:commentRangeEnd w:id="17"/>
      <w:r w:rsidR="00167BD3" w:rsidRPr="00322022">
        <w:rPr>
          <w:rStyle w:val="Refdecomentrio"/>
          <w:rFonts w:ascii="Times New Roman" w:eastAsia="Times New Roman" w:hAnsi="Times New Roman" w:cs="Times New Roman"/>
          <w:b/>
          <w:color w:val="000000"/>
          <w:sz w:val="20"/>
          <w:szCs w:val="20"/>
        </w:rPr>
        <w:commentReference w:id="17"/>
      </w:r>
    </w:p>
    <w:p w14:paraId="000002BC" w14:textId="77777777" w:rsidR="00FB72BB" w:rsidRPr="00322022" w:rsidRDefault="00167BD3" w:rsidP="00322022">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 xml:space="preserve">Para fins de habilitação, deverá o licitante comprovar os seguintes requisitos: </w:t>
      </w:r>
    </w:p>
    <w:p w14:paraId="000002BD" w14:textId="77777777" w:rsidR="00FB72BB" w:rsidRPr="00322022" w:rsidRDefault="00167BD3" w:rsidP="008F5729">
      <w:pPr>
        <w:keepNext/>
        <w:keepLines/>
        <w:pBdr>
          <w:top w:val="nil"/>
          <w:left w:val="nil"/>
          <w:bottom w:val="nil"/>
          <w:right w:val="nil"/>
          <w:between w:val="nil"/>
        </w:pBdr>
        <w:tabs>
          <w:tab w:val="left" w:pos="567"/>
        </w:tabs>
        <w:spacing w:before="120" w:after="120" w:line="276" w:lineRule="auto"/>
        <w:mirrorIndents/>
        <w:jc w:val="both"/>
        <w:rPr>
          <w:rFonts w:ascii="Times New Roman" w:eastAsia="Times New Roman" w:hAnsi="Times New Roman" w:cs="Times New Roman"/>
          <w:b/>
          <w:color w:val="000000"/>
          <w:szCs w:val="20"/>
        </w:rPr>
      </w:pPr>
      <w:r w:rsidRPr="00322022">
        <w:rPr>
          <w:rFonts w:ascii="Times New Roman" w:eastAsia="Times New Roman" w:hAnsi="Times New Roman" w:cs="Times New Roman"/>
          <w:b/>
          <w:color w:val="000000"/>
          <w:szCs w:val="20"/>
        </w:rPr>
        <w:t>Habilitação jurídica</w:t>
      </w:r>
    </w:p>
    <w:bookmarkStart w:id="18" w:name="_heading=h.4d34og8" w:colFirst="0" w:colLast="0"/>
    <w:bookmarkEnd w:id="18"/>
    <w:p w14:paraId="000002BE" w14:textId="77777777" w:rsidR="00FB72BB" w:rsidRPr="00322022" w:rsidRDefault="00D77E40" w:rsidP="00322022">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sdt>
        <w:sdtPr>
          <w:rPr>
            <w:rFonts w:ascii="Times New Roman" w:hAnsi="Times New Roman" w:cs="Times New Roman"/>
            <w:szCs w:val="20"/>
          </w:rPr>
          <w:tag w:val="goog_rdk_50"/>
          <w:id w:val="1497610357"/>
        </w:sdtPr>
        <w:sdtEndPr/>
        <w:sdtContent>
          <w:commentRangeStart w:id="19"/>
        </w:sdtContent>
      </w:sdt>
      <w:r w:rsidR="00167BD3" w:rsidRPr="00322022">
        <w:rPr>
          <w:rFonts w:ascii="Times New Roman" w:eastAsia="Times New Roman" w:hAnsi="Times New Roman" w:cs="Times New Roman"/>
          <w:b/>
          <w:color w:val="000000"/>
          <w:szCs w:val="20"/>
        </w:rPr>
        <w:t>Pessoa física:</w:t>
      </w:r>
      <w:r w:rsidR="00167BD3" w:rsidRPr="00322022">
        <w:rPr>
          <w:rFonts w:ascii="Times New Roman" w:eastAsia="Times New Roman" w:hAnsi="Times New Roman" w:cs="Times New Roman"/>
          <w:color w:val="000000"/>
          <w:szCs w:val="20"/>
        </w:rPr>
        <w:t xml:space="preserve"> cédula de identidade (RG) ou documento equivalente que, por força de lei, tenha validade para fins de identificação em todo o território nacional;</w:t>
      </w:r>
      <w:commentRangeEnd w:id="19"/>
      <w:r w:rsidR="00167BD3" w:rsidRPr="00322022">
        <w:rPr>
          <w:rStyle w:val="Refdecomentrio"/>
          <w:rFonts w:ascii="Times New Roman" w:eastAsia="Times New Roman" w:hAnsi="Times New Roman" w:cs="Times New Roman"/>
          <w:color w:val="000000"/>
          <w:sz w:val="20"/>
          <w:szCs w:val="20"/>
        </w:rPr>
        <w:commentReference w:id="19"/>
      </w:r>
    </w:p>
    <w:p w14:paraId="000002BF" w14:textId="77777777" w:rsidR="00FB72BB" w:rsidRPr="00322022" w:rsidRDefault="00167BD3" w:rsidP="00322022">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b/>
          <w:color w:val="000000"/>
          <w:szCs w:val="20"/>
        </w:rPr>
        <w:t>Empresário individual:</w:t>
      </w:r>
      <w:r w:rsidRPr="00322022">
        <w:rPr>
          <w:rFonts w:ascii="Times New Roman" w:eastAsia="Times New Roman" w:hAnsi="Times New Roman" w:cs="Times New Roman"/>
          <w:color w:val="000000"/>
          <w:szCs w:val="20"/>
        </w:rPr>
        <w:t xml:space="preserve"> inscrição no Registro Público de Empresas Mercantis, a cargo da Junta Comercial da respectiva sede; </w:t>
      </w:r>
    </w:p>
    <w:p w14:paraId="000002C0" w14:textId="77777777" w:rsidR="00FB72BB" w:rsidRPr="00322022" w:rsidRDefault="00167BD3" w:rsidP="00322022">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b/>
          <w:color w:val="000000"/>
          <w:szCs w:val="20"/>
        </w:rPr>
        <w:t>Microempreendedor Individual - MEI:</w:t>
      </w:r>
      <w:r w:rsidRPr="00322022">
        <w:rPr>
          <w:rFonts w:ascii="Times New Roman" w:eastAsia="Times New Roman" w:hAnsi="Times New Roman" w:cs="Times New Roman"/>
          <w:color w:val="000000"/>
          <w:szCs w:val="20"/>
        </w:rPr>
        <w:t xml:space="preserve"> Certificado da Condição de Microempreendedor Individual - CCMEI, cuja aceitação ficará condicionada à verificação da autenticidade no sítio </w:t>
      </w:r>
      <w:hyperlink r:id="rId13">
        <w:r w:rsidRPr="00322022">
          <w:rPr>
            <w:rFonts w:ascii="Times New Roman" w:eastAsia="Times New Roman" w:hAnsi="Times New Roman" w:cs="Times New Roman"/>
            <w:color w:val="000080"/>
            <w:szCs w:val="20"/>
            <w:u w:val="single"/>
          </w:rPr>
          <w:t>https://www.gov.br/empresas-e-negocios/pt-br/empreendedor</w:t>
        </w:r>
      </w:hyperlink>
      <w:r w:rsidRPr="00322022">
        <w:rPr>
          <w:rFonts w:ascii="Times New Roman" w:eastAsia="Times New Roman" w:hAnsi="Times New Roman" w:cs="Times New Roman"/>
          <w:color w:val="000000"/>
          <w:szCs w:val="20"/>
        </w:rPr>
        <w:t xml:space="preserve">; </w:t>
      </w:r>
    </w:p>
    <w:p w14:paraId="000002C1" w14:textId="77777777" w:rsidR="00FB72BB" w:rsidRPr="00322022" w:rsidRDefault="00D77E40" w:rsidP="00322022">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sdt>
        <w:sdtPr>
          <w:rPr>
            <w:rFonts w:ascii="Times New Roman" w:hAnsi="Times New Roman" w:cs="Times New Roman"/>
            <w:szCs w:val="20"/>
          </w:rPr>
          <w:tag w:val="goog_rdk_51"/>
          <w:id w:val="1520740693"/>
        </w:sdtPr>
        <w:sdtEndPr/>
        <w:sdtContent>
          <w:commentRangeStart w:id="20"/>
        </w:sdtContent>
      </w:sdt>
      <w:r w:rsidR="00167BD3" w:rsidRPr="00322022">
        <w:rPr>
          <w:rFonts w:ascii="Times New Roman" w:eastAsia="Times New Roman" w:hAnsi="Times New Roman" w:cs="Times New Roman"/>
          <w:b/>
          <w:bCs/>
          <w:color w:val="000000"/>
          <w:szCs w:val="20"/>
        </w:rPr>
        <w:t>Sociedade empresária, sociedade limitada unipessoal – SLU ou sociedade identificada como empresa individual de responsabilidade limitada - EIRELI</w:t>
      </w:r>
      <w:r w:rsidR="00167BD3" w:rsidRPr="00322022">
        <w:rPr>
          <w:rFonts w:ascii="Times New Roman" w:eastAsia="Times New Roman" w:hAnsi="Times New Roman" w:cs="Times New Roman"/>
          <w:color w:val="000000"/>
          <w:szCs w:val="20"/>
        </w:rPr>
        <w:t>: inscrição do ato constitutivo, estatuto ou contrato social no Registro Público de Empresas Mercantis, a cargo da Junta Comercial da respectiva sede, acompanhada de documento comprobatório de seus administradores;</w:t>
      </w:r>
      <w:commentRangeEnd w:id="20"/>
      <w:r w:rsidR="00167BD3" w:rsidRPr="00322022">
        <w:rPr>
          <w:rStyle w:val="Refdecomentrio"/>
          <w:rFonts w:ascii="Times New Roman" w:eastAsia="Times New Roman" w:hAnsi="Times New Roman" w:cs="Times New Roman"/>
          <w:color w:val="000000"/>
          <w:sz w:val="20"/>
          <w:szCs w:val="20"/>
        </w:rPr>
        <w:commentReference w:id="20"/>
      </w:r>
    </w:p>
    <w:p w14:paraId="000002C2" w14:textId="77777777" w:rsidR="00FB72BB" w:rsidRPr="00322022" w:rsidRDefault="00167BD3" w:rsidP="00322022">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b/>
          <w:color w:val="000000"/>
          <w:szCs w:val="20"/>
        </w:rPr>
        <w:t>Sociedade empresária estrangeira:</w:t>
      </w:r>
      <w:r w:rsidRPr="00322022">
        <w:rPr>
          <w:rFonts w:ascii="Times New Roman" w:eastAsia="Times New Roman" w:hAnsi="Times New Roman" w:cs="Times New Roman"/>
          <w:color w:val="000000"/>
          <w:szCs w:val="2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4">
        <w:r w:rsidRPr="00322022">
          <w:rPr>
            <w:rFonts w:ascii="Times New Roman" w:eastAsia="Times New Roman" w:hAnsi="Times New Roman" w:cs="Times New Roman"/>
            <w:color w:val="000080"/>
            <w:szCs w:val="20"/>
            <w:u w:val="single"/>
          </w:rPr>
          <w:t>Normativa DREI/ME n.º 77, de 18 de março de 2020</w:t>
        </w:r>
      </w:hyperlink>
      <w:r w:rsidRPr="00322022">
        <w:rPr>
          <w:rFonts w:ascii="Times New Roman" w:eastAsia="Times New Roman" w:hAnsi="Times New Roman" w:cs="Times New Roman"/>
          <w:color w:val="000000"/>
          <w:szCs w:val="20"/>
        </w:rPr>
        <w:t>.</w:t>
      </w:r>
    </w:p>
    <w:p w14:paraId="000002C3" w14:textId="77777777" w:rsidR="00FB72BB" w:rsidRPr="00322022" w:rsidRDefault="00167BD3" w:rsidP="00322022">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b/>
          <w:color w:val="000000"/>
          <w:szCs w:val="20"/>
        </w:rPr>
        <w:t xml:space="preserve">Sociedade simples: </w:t>
      </w:r>
      <w:r w:rsidRPr="00322022">
        <w:rPr>
          <w:rFonts w:ascii="Times New Roman" w:eastAsia="Times New Roman" w:hAnsi="Times New Roman" w:cs="Times New Roman"/>
          <w:color w:val="000000"/>
          <w:szCs w:val="20"/>
        </w:rPr>
        <w:t>inscrição do ato constitutivo no Registro Civil de Pessoas Jurídicas do local de sua sede, acompanhada de documento comprobatório de seus administradores;</w:t>
      </w:r>
    </w:p>
    <w:p w14:paraId="000002C4" w14:textId="77777777" w:rsidR="00FB72BB" w:rsidRPr="00322022" w:rsidRDefault="00167BD3" w:rsidP="00322022">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bookmarkStart w:id="21" w:name="_heading=h.2s8eyo1" w:colFirst="0" w:colLast="0"/>
      <w:bookmarkEnd w:id="21"/>
      <w:r w:rsidRPr="00322022">
        <w:rPr>
          <w:rFonts w:ascii="Times New Roman" w:eastAsia="Times New Roman" w:hAnsi="Times New Roman" w:cs="Times New Roman"/>
          <w:b/>
          <w:color w:val="000000"/>
          <w:szCs w:val="20"/>
        </w:rPr>
        <w:t>Filial, sucursal ou agência de sociedade simples ou empresária:</w:t>
      </w:r>
      <w:r w:rsidRPr="00322022">
        <w:rPr>
          <w:rFonts w:ascii="Times New Roman" w:eastAsia="Times New Roman" w:hAnsi="Times New Roman" w:cs="Times New Roman"/>
          <w:color w:val="000000"/>
          <w:szCs w:val="20"/>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00002C5" w14:textId="77777777" w:rsidR="00FB72BB" w:rsidRPr="00322022" w:rsidRDefault="00167BD3" w:rsidP="00322022">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b/>
          <w:color w:val="000000"/>
          <w:szCs w:val="20"/>
        </w:rPr>
        <w:lastRenderedPageBreak/>
        <w:t>Sociedade cooperativa:</w:t>
      </w:r>
      <w:r w:rsidRPr="00322022">
        <w:rPr>
          <w:rFonts w:ascii="Times New Roman" w:eastAsia="Times New Roman" w:hAnsi="Times New Roman" w:cs="Times New Roman"/>
          <w:color w:val="000000"/>
          <w:szCs w:val="20"/>
        </w:rPr>
        <w:t xml:space="preserve"> ata de fundação e estatuto social, com a ata da assembleia que o aprovou, devidamente arquivado na Junta Comercial ou inscrito no Registro Civil das Pessoas Jurídicas da respectiva sede, além do registro de que trata o </w:t>
      </w:r>
      <w:hyperlink r:id="rId15" w:anchor="art107">
        <w:r w:rsidRPr="00322022">
          <w:rPr>
            <w:rFonts w:ascii="Times New Roman" w:eastAsia="Times New Roman" w:hAnsi="Times New Roman" w:cs="Times New Roman"/>
            <w:color w:val="000080"/>
            <w:szCs w:val="20"/>
            <w:u w:val="single"/>
          </w:rPr>
          <w:t>art. 107 da Lei nº 5.764, de 16 de dezembro 1971</w:t>
        </w:r>
      </w:hyperlink>
      <w:r w:rsidRPr="00322022">
        <w:rPr>
          <w:rFonts w:ascii="Times New Roman" w:eastAsia="Times New Roman" w:hAnsi="Times New Roman" w:cs="Times New Roman"/>
          <w:color w:val="000000"/>
          <w:szCs w:val="20"/>
        </w:rPr>
        <w:t>.</w:t>
      </w:r>
    </w:p>
    <w:p w14:paraId="000002C6" w14:textId="77777777" w:rsidR="00FB72BB" w:rsidRPr="00322022" w:rsidRDefault="00167BD3" w:rsidP="00322022">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b/>
          <w:color w:val="000000"/>
          <w:szCs w:val="20"/>
        </w:rPr>
        <w:t>Agricultor familiar:</w:t>
      </w:r>
      <w:r w:rsidRPr="00322022">
        <w:rPr>
          <w:rFonts w:ascii="Times New Roman" w:eastAsia="Times New Roman" w:hAnsi="Times New Roman" w:cs="Times New Roman"/>
          <w:color w:val="000000"/>
          <w:szCs w:val="20"/>
        </w:rPr>
        <w:t xml:space="preserve"> Declaração de Aptidão ao Pronaf – DAP ou DAP-P válida, ou, ainda, outros documentos definidos pela Secretaria Especial de Agricultura Familiar e do Desenvolvimento Agrário, nos termos do</w:t>
      </w:r>
      <w:hyperlink r:id="rId16" w:anchor="art4%C2%A72">
        <w:r w:rsidRPr="00322022">
          <w:rPr>
            <w:rFonts w:ascii="Times New Roman" w:eastAsia="Times New Roman" w:hAnsi="Times New Roman" w:cs="Times New Roman"/>
            <w:color w:val="000080"/>
            <w:szCs w:val="20"/>
            <w:u w:val="single"/>
          </w:rPr>
          <w:t xml:space="preserve"> art. 4º, §2º do Decreto nº 10.880, de 2 de dezembro de 2021</w:t>
        </w:r>
      </w:hyperlink>
      <w:r w:rsidRPr="00322022">
        <w:rPr>
          <w:rFonts w:ascii="Times New Roman" w:eastAsia="Times New Roman" w:hAnsi="Times New Roman" w:cs="Times New Roman"/>
          <w:color w:val="000000"/>
          <w:szCs w:val="20"/>
        </w:rPr>
        <w:t>.</w:t>
      </w:r>
    </w:p>
    <w:p w14:paraId="000002C7" w14:textId="77777777" w:rsidR="00FB72BB" w:rsidRPr="00322022" w:rsidRDefault="00167BD3" w:rsidP="00322022">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b/>
          <w:color w:val="000000"/>
          <w:szCs w:val="20"/>
        </w:rPr>
        <w:t>Produtor Rural:</w:t>
      </w:r>
      <w:r w:rsidRPr="00322022">
        <w:rPr>
          <w:rFonts w:ascii="Times New Roman" w:eastAsia="Times New Roman" w:hAnsi="Times New Roman" w:cs="Times New Roman"/>
          <w:color w:val="000000"/>
          <w:szCs w:val="20"/>
        </w:rPr>
        <w:t xml:space="preserve"> matrícula no Cadastro Específico do INSS – CEI, que comprove a qualificação como produtor rural pessoa física, nos termos da </w:t>
      </w:r>
      <w:hyperlink r:id="rId17">
        <w:r w:rsidRPr="00322022">
          <w:rPr>
            <w:rFonts w:ascii="Times New Roman" w:eastAsia="Times New Roman" w:hAnsi="Times New Roman" w:cs="Times New Roman"/>
            <w:color w:val="000080"/>
            <w:szCs w:val="20"/>
            <w:u w:val="single"/>
          </w:rPr>
          <w:t>Instrução Normativa RFB n. 971, de 13 de novembro de 2009</w:t>
        </w:r>
      </w:hyperlink>
      <w:r w:rsidRPr="00322022">
        <w:rPr>
          <w:rFonts w:ascii="Times New Roman" w:eastAsia="Times New Roman" w:hAnsi="Times New Roman" w:cs="Times New Roman"/>
          <w:color w:val="000000"/>
          <w:szCs w:val="20"/>
        </w:rPr>
        <w:t xml:space="preserve"> (arts. 17 a 19 e 165).</w:t>
      </w:r>
    </w:p>
    <w:p w14:paraId="000002C9" w14:textId="77777777" w:rsidR="00FB72BB" w:rsidRPr="00322022" w:rsidRDefault="00167BD3" w:rsidP="00322022">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Os documentos apresentados deverão estar acompanhados de todas as alterações ou da consolidação respectiva.</w:t>
      </w:r>
    </w:p>
    <w:p w14:paraId="000002CA" w14:textId="77777777" w:rsidR="00FB72BB" w:rsidRPr="00322022" w:rsidRDefault="00167BD3" w:rsidP="008F5729">
      <w:pPr>
        <w:keepNext/>
        <w:keepLines/>
        <w:pBdr>
          <w:top w:val="nil"/>
          <w:left w:val="nil"/>
          <w:bottom w:val="nil"/>
          <w:right w:val="nil"/>
          <w:between w:val="nil"/>
        </w:pBdr>
        <w:tabs>
          <w:tab w:val="left" w:pos="567"/>
        </w:tabs>
        <w:spacing w:before="120" w:after="120" w:line="276" w:lineRule="auto"/>
        <w:mirrorIndents/>
        <w:jc w:val="both"/>
        <w:rPr>
          <w:rFonts w:ascii="Times New Roman" w:eastAsia="Times New Roman" w:hAnsi="Times New Roman" w:cs="Times New Roman"/>
          <w:b/>
          <w:color w:val="000000"/>
          <w:szCs w:val="20"/>
        </w:rPr>
      </w:pPr>
      <w:r w:rsidRPr="00322022">
        <w:rPr>
          <w:rFonts w:ascii="Times New Roman" w:eastAsia="Times New Roman" w:hAnsi="Times New Roman" w:cs="Times New Roman"/>
          <w:b/>
          <w:color w:val="000000"/>
          <w:szCs w:val="20"/>
        </w:rPr>
        <w:t>Habilitação fiscal, social e trabalhista</w:t>
      </w:r>
    </w:p>
    <w:p w14:paraId="000002CB" w14:textId="77777777" w:rsidR="00FB72BB" w:rsidRPr="00322022" w:rsidRDefault="00D77E40" w:rsidP="00322022">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sdt>
        <w:sdtPr>
          <w:rPr>
            <w:rFonts w:ascii="Times New Roman" w:hAnsi="Times New Roman" w:cs="Times New Roman"/>
            <w:szCs w:val="20"/>
          </w:rPr>
          <w:tag w:val="goog_rdk_53"/>
          <w:id w:val="776833684"/>
        </w:sdtPr>
        <w:sdtEndPr/>
        <w:sdtContent>
          <w:commentRangeStart w:id="22"/>
        </w:sdtContent>
      </w:sdt>
      <w:r w:rsidR="00167BD3" w:rsidRPr="00322022">
        <w:rPr>
          <w:rFonts w:ascii="Times New Roman" w:eastAsia="Times New Roman" w:hAnsi="Times New Roman" w:cs="Times New Roman"/>
          <w:color w:val="000000"/>
          <w:szCs w:val="20"/>
        </w:rPr>
        <w:t>Prova de inscrição no Cadastro Nacional de Pessoas Jurídicas ou no Cadastro de Pessoas Físicas, conforme o caso;</w:t>
      </w:r>
    </w:p>
    <w:p w14:paraId="000002CC" w14:textId="77777777" w:rsidR="00FB72BB" w:rsidRPr="00322022" w:rsidRDefault="00167BD3" w:rsidP="00322022">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00002CD" w14:textId="77777777" w:rsidR="00FB72BB" w:rsidRPr="00322022" w:rsidRDefault="00167BD3" w:rsidP="00322022">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Prova de regularidade com o Fundo de Garantia do Tempo de Serviço (FGTS);</w:t>
      </w:r>
    </w:p>
    <w:p w14:paraId="000002CE" w14:textId="77777777" w:rsidR="00FB72BB" w:rsidRPr="00322022" w:rsidRDefault="00167BD3" w:rsidP="00322022">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00002CF" w14:textId="7CBD7281" w:rsidR="00FB72BB" w:rsidRPr="00322022" w:rsidRDefault="00167BD3" w:rsidP="00322022">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Prova de inscrição no cadastro de contribuintes</w:t>
      </w:r>
      <w:r w:rsidRPr="00322022">
        <w:rPr>
          <w:rFonts w:ascii="Times New Roman" w:eastAsia="Times New Roman" w:hAnsi="Times New Roman" w:cs="Times New Roman"/>
          <w:szCs w:val="20"/>
        </w:rPr>
        <w:t xml:space="preserve"> </w:t>
      </w:r>
      <w:r w:rsidRPr="00322022">
        <w:rPr>
          <w:rFonts w:ascii="Times New Roman" w:eastAsia="Times New Roman" w:hAnsi="Times New Roman" w:cs="Times New Roman"/>
          <w:i/>
          <w:szCs w:val="20"/>
        </w:rPr>
        <w:t>Estadual/Distrital</w:t>
      </w:r>
      <w:r w:rsidRPr="00322022">
        <w:rPr>
          <w:rFonts w:ascii="Times New Roman" w:eastAsia="Times New Roman" w:hAnsi="Times New Roman" w:cs="Times New Roman"/>
          <w:color w:val="FF0000"/>
          <w:szCs w:val="20"/>
        </w:rPr>
        <w:t xml:space="preserve"> </w:t>
      </w:r>
      <w:r w:rsidRPr="00322022">
        <w:rPr>
          <w:rFonts w:ascii="Times New Roman" w:eastAsia="Times New Roman" w:hAnsi="Times New Roman" w:cs="Times New Roman"/>
          <w:color w:val="000000"/>
          <w:szCs w:val="20"/>
        </w:rPr>
        <w:t xml:space="preserve">relativo ao domicílio ou sede do fornecedor, pertinente ao seu ramo de atividade e compatível com o objeto contratual; </w:t>
      </w:r>
    </w:p>
    <w:p w14:paraId="000002D0" w14:textId="2B4C2047" w:rsidR="00FB72BB" w:rsidRPr="00322022" w:rsidRDefault="00167BD3" w:rsidP="00322022">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r w:rsidRPr="00322022">
        <w:rPr>
          <w:rFonts w:ascii="Times New Roman" w:eastAsia="Times New Roman" w:hAnsi="Times New Roman" w:cs="Times New Roman"/>
          <w:color w:val="000000"/>
          <w:szCs w:val="20"/>
        </w:rPr>
        <w:t xml:space="preserve">Prova de regularidade com a Fazenda </w:t>
      </w:r>
      <w:r w:rsidRPr="00322022">
        <w:rPr>
          <w:rFonts w:ascii="Times New Roman" w:eastAsia="Times New Roman" w:hAnsi="Times New Roman" w:cs="Times New Roman"/>
          <w:i/>
          <w:szCs w:val="20"/>
        </w:rPr>
        <w:t>Estadual/Distrital</w:t>
      </w:r>
      <w:r w:rsidRPr="00322022">
        <w:rPr>
          <w:rFonts w:ascii="Times New Roman" w:eastAsia="Times New Roman" w:hAnsi="Times New Roman" w:cs="Times New Roman"/>
          <w:szCs w:val="20"/>
        </w:rPr>
        <w:t xml:space="preserve"> do domicílio ou sede do fornecedor, relativa à atividade em cujo exercício contrata ou concorre;</w:t>
      </w:r>
      <w:commentRangeEnd w:id="22"/>
      <w:r w:rsidRPr="00322022">
        <w:rPr>
          <w:rStyle w:val="Refdecomentrio"/>
          <w:rFonts w:ascii="Times New Roman" w:eastAsia="Times New Roman" w:hAnsi="Times New Roman" w:cs="Times New Roman"/>
          <w:sz w:val="20"/>
          <w:szCs w:val="20"/>
        </w:rPr>
        <w:commentReference w:id="22"/>
      </w:r>
    </w:p>
    <w:p w14:paraId="000002D1" w14:textId="4035B9A1" w:rsidR="00FB72BB" w:rsidRPr="00322022" w:rsidRDefault="00167BD3" w:rsidP="00322022">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szCs w:val="20"/>
        </w:rPr>
        <w:t xml:space="preserve">Caso o fornecedor seja considerado isento dos tributos </w:t>
      </w:r>
      <w:r w:rsidRPr="00322022">
        <w:rPr>
          <w:rFonts w:ascii="Times New Roman" w:eastAsia="Times New Roman" w:hAnsi="Times New Roman" w:cs="Times New Roman"/>
          <w:i/>
          <w:szCs w:val="20"/>
        </w:rPr>
        <w:t>Estadual/</w:t>
      </w:r>
      <w:r w:rsidR="001E1CA8" w:rsidRPr="00322022">
        <w:rPr>
          <w:rFonts w:ascii="Times New Roman" w:eastAsia="Times New Roman" w:hAnsi="Times New Roman" w:cs="Times New Roman"/>
          <w:i/>
          <w:szCs w:val="20"/>
        </w:rPr>
        <w:t xml:space="preserve">Distrital </w:t>
      </w:r>
      <w:r w:rsidR="001E1CA8" w:rsidRPr="00322022">
        <w:rPr>
          <w:rFonts w:ascii="Times New Roman" w:eastAsia="Times New Roman" w:hAnsi="Times New Roman" w:cs="Times New Roman"/>
          <w:szCs w:val="20"/>
        </w:rPr>
        <w:t>relacionados</w:t>
      </w:r>
      <w:r w:rsidRPr="00322022">
        <w:rPr>
          <w:rFonts w:ascii="Times New Roman" w:eastAsia="Times New Roman" w:hAnsi="Times New Roman" w:cs="Times New Roman"/>
          <w:szCs w:val="20"/>
        </w:rPr>
        <w:t xml:space="preserve"> </w:t>
      </w:r>
      <w:r w:rsidRPr="00322022">
        <w:rPr>
          <w:rFonts w:ascii="Times New Roman" w:eastAsia="Times New Roman" w:hAnsi="Times New Roman" w:cs="Times New Roman"/>
          <w:color w:val="000000"/>
          <w:szCs w:val="20"/>
        </w:rPr>
        <w:t>ao objeto contratual, deverá comprovar tal condição mediante a apresentação de declaração da Fazenda respectiva do seu domicílio ou sede, ou outra equivalente, na forma da lei.</w:t>
      </w:r>
    </w:p>
    <w:p w14:paraId="000002D2" w14:textId="77777777" w:rsidR="00FB72BB" w:rsidRPr="00322022" w:rsidRDefault="00D77E40" w:rsidP="00322022">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sdt>
        <w:sdtPr>
          <w:rPr>
            <w:rFonts w:ascii="Times New Roman" w:hAnsi="Times New Roman" w:cs="Times New Roman"/>
            <w:szCs w:val="20"/>
          </w:rPr>
          <w:tag w:val="goog_rdk_54"/>
          <w:id w:val="-513845188"/>
        </w:sdtPr>
        <w:sdtEndPr/>
        <w:sdtContent>
          <w:commentRangeStart w:id="23"/>
        </w:sdtContent>
      </w:sdt>
      <w:r w:rsidR="00167BD3" w:rsidRPr="00322022">
        <w:rPr>
          <w:rFonts w:ascii="Times New Roman" w:eastAsia="Times New Roman" w:hAnsi="Times New Roman" w:cs="Times New Roman"/>
          <w:color w:val="000000"/>
          <w:szCs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commentRangeEnd w:id="23"/>
      <w:r w:rsidR="00167BD3" w:rsidRPr="00322022">
        <w:rPr>
          <w:rStyle w:val="Refdecomentrio"/>
          <w:rFonts w:ascii="Times New Roman" w:eastAsia="Times New Roman" w:hAnsi="Times New Roman" w:cs="Times New Roman"/>
          <w:color w:val="000000"/>
          <w:sz w:val="20"/>
          <w:szCs w:val="20"/>
        </w:rPr>
        <w:commentReference w:id="23"/>
      </w:r>
    </w:p>
    <w:p w14:paraId="000002D3" w14:textId="77777777" w:rsidR="00FB72BB" w:rsidRPr="00322022" w:rsidRDefault="00D77E40" w:rsidP="008F5729">
      <w:pPr>
        <w:keepNext/>
        <w:keepLines/>
        <w:pBdr>
          <w:top w:val="nil"/>
          <w:left w:val="nil"/>
          <w:bottom w:val="nil"/>
          <w:right w:val="nil"/>
          <w:between w:val="nil"/>
        </w:pBdr>
        <w:tabs>
          <w:tab w:val="left" w:pos="567"/>
        </w:tabs>
        <w:spacing w:before="120" w:after="120" w:line="276" w:lineRule="auto"/>
        <w:mirrorIndents/>
        <w:jc w:val="both"/>
        <w:rPr>
          <w:rFonts w:ascii="Times New Roman" w:eastAsia="Times New Roman" w:hAnsi="Times New Roman" w:cs="Times New Roman"/>
          <w:b/>
          <w:color w:val="000000"/>
          <w:szCs w:val="20"/>
        </w:rPr>
      </w:pPr>
      <w:sdt>
        <w:sdtPr>
          <w:rPr>
            <w:rFonts w:ascii="Times New Roman" w:hAnsi="Times New Roman" w:cs="Times New Roman"/>
            <w:szCs w:val="20"/>
          </w:rPr>
          <w:tag w:val="goog_rdk_55"/>
          <w:id w:val="-1297224007"/>
        </w:sdtPr>
        <w:sdtEndPr/>
        <w:sdtContent>
          <w:commentRangeStart w:id="24"/>
        </w:sdtContent>
      </w:sdt>
      <w:r w:rsidR="00167BD3" w:rsidRPr="00322022">
        <w:rPr>
          <w:rFonts w:ascii="Times New Roman" w:eastAsia="Times New Roman" w:hAnsi="Times New Roman" w:cs="Times New Roman"/>
          <w:b/>
          <w:color w:val="000000"/>
          <w:szCs w:val="20"/>
        </w:rPr>
        <w:t>Qualificação Econômico-Financeira</w:t>
      </w:r>
      <w:commentRangeEnd w:id="24"/>
      <w:r w:rsidR="00167BD3" w:rsidRPr="00322022">
        <w:rPr>
          <w:rStyle w:val="Refdecomentrio"/>
          <w:rFonts w:ascii="Times New Roman" w:eastAsia="Times New Roman" w:hAnsi="Times New Roman" w:cs="Times New Roman"/>
          <w:b/>
          <w:color w:val="000000"/>
          <w:sz w:val="20"/>
          <w:szCs w:val="20"/>
        </w:rPr>
        <w:commentReference w:id="24"/>
      </w:r>
    </w:p>
    <w:p w14:paraId="0E3C9817" w14:textId="77777777" w:rsidR="007D36E8" w:rsidRPr="00322022" w:rsidRDefault="007D36E8" w:rsidP="00322022">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 xml:space="preserve">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 </w:t>
      </w:r>
    </w:p>
    <w:p w14:paraId="45A363D3" w14:textId="77777777" w:rsidR="007D36E8" w:rsidRPr="00322022" w:rsidRDefault="007D36E8" w:rsidP="00322022">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Certidão negativa de falência expedida pelo distribuidor da sede do fornecedor - Lei nº 14.133, de 2021, art. 69, caput, inciso II);</w:t>
      </w:r>
    </w:p>
    <w:p w14:paraId="28397BB5" w14:textId="77777777" w:rsidR="007D36E8" w:rsidRPr="00322022" w:rsidRDefault="007D36E8" w:rsidP="00322022">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Balanço patrimonial, demonstração de resultado de exercício e demais demonstrações contábeis dos 2 (dois) últimos exercícios sociais, comprovando;</w:t>
      </w:r>
    </w:p>
    <w:p w14:paraId="404B915E" w14:textId="77777777" w:rsidR="007D36E8" w:rsidRPr="00322022" w:rsidRDefault="007D36E8" w:rsidP="00322022">
      <w:pPr>
        <w:numPr>
          <w:ilvl w:val="2"/>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índices de Liquidez Geral (LG), Liquidez Corrente (LC), e Solvência Geral (SG) superiores a 1 (um);</w:t>
      </w:r>
    </w:p>
    <w:p w14:paraId="2E1488FC" w14:textId="77777777" w:rsidR="007D36E8" w:rsidRPr="00322022" w:rsidRDefault="007D36E8" w:rsidP="00322022">
      <w:pPr>
        <w:numPr>
          <w:ilvl w:val="2"/>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As empresas criadas no exercício financeiro da licitação deverão atender a todas as exigências da habilitação e poderão substituir os demonstrativos contábeis pelo balanço de abertura.</w:t>
      </w:r>
    </w:p>
    <w:p w14:paraId="64D7EA1C" w14:textId="77777777" w:rsidR="007D36E8" w:rsidRPr="00322022" w:rsidRDefault="007D36E8" w:rsidP="00322022">
      <w:pPr>
        <w:numPr>
          <w:ilvl w:val="2"/>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lastRenderedPageBreak/>
        <w:t>Os documentos referidos acima limitar-se-ão ao último exercício no caso de a pessoa jurídica ter sido constituída há menos de 2 (dois) anos;</w:t>
      </w:r>
    </w:p>
    <w:p w14:paraId="4A3D27B6" w14:textId="77777777" w:rsidR="007D36E8" w:rsidRPr="00322022" w:rsidRDefault="007D36E8" w:rsidP="00322022">
      <w:pPr>
        <w:numPr>
          <w:ilvl w:val="2"/>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Os documentos referidos acima deverão ser exigidos com base no limite definido pela Receita Federal do Brasil para transmissão da Escrituração Contábil Digital - ECD ao Sped.</w:t>
      </w:r>
    </w:p>
    <w:p w14:paraId="27294E68" w14:textId="5C405784" w:rsidR="007D36E8" w:rsidRPr="00322022" w:rsidRDefault="007D36E8" w:rsidP="00322022">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 xml:space="preserve">Caso a empresa licitante apresente resultado inferior ou igual a 1 (um) em qualquer dos índices de Liquidez Geral (LG), Solvência Geral (SG) e Liquidez Corrente (LC), será exigido para fins de habilitação </w:t>
      </w:r>
      <w:r w:rsidR="00B7669F" w:rsidRPr="00322022">
        <w:rPr>
          <w:rFonts w:ascii="Times New Roman" w:eastAsia="Times New Roman" w:hAnsi="Times New Roman" w:cs="Times New Roman"/>
          <w:color w:val="000000"/>
          <w:szCs w:val="20"/>
        </w:rPr>
        <w:t xml:space="preserve">capital mínimo ou </w:t>
      </w:r>
      <w:r w:rsidRPr="00322022">
        <w:rPr>
          <w:rFonts w:ascii="Times New Roman" w:eastAsia="Times New Roman" w:hAnsi="Times New Roman" w:cs="Times New Roman"/>
          <w:color w:val="000000"/>
          <w:szCs w:val="20"/>
        </w:rPr>
        <w:t xml:space="preserve">patrimônio líquido mínimo de </w:t>
      </w:r>
      <w:r w:rsidR="00B7669F" w:rsidRPr="00322022">
        <w:rPr>
          <w:rFonts w:ascii="Times New Roman" w:eastAsia="Times New Roman" w:hAnsi="Times New Roman" w:cs="Times New Roman"/>
          <w:color w:val="000000"/>
          <w:szCs w:val="20"/>
        </w:rPr>
        <w:t xml:space="preserve">10 </w:t>
      </w:r>
      <w:r w:rsidRPr="00322022">
        <w:rPr>
          <w:rFonts w:ascii="Times New Roman" w:eastAsia="Times New Roman" w:hAnsi="Times New Roman" w:cs="Times New Roman"/>
          <w:color w:val="000000"/>
          <w:szCs w:val="20"/>
        </w:rPr>
        <w:t>% valor total estimado da contratação</w:t>
      </w:r>
      <w:r w:rsidR="00B7669F" w:rsidRPr="00322022">
        <w:rPr>
          <w:rFonts w:ascii="Times New Roman" w:eastAsia="Times New Roman" w:hAnsi="Times New Roman" w:cs="Times New Roman"/>
          <w:color w:val="000000"/>
          <w:szCs w:val="20"/>
        </w:rPr>
        <w:t>.</w:t>
      </w:r>
    </w:p>
    <w:p w14:paraId="7BB93F95" w14:textId="1B0A2F9E" w:rsidR="009F1490" w:rsidRDefault="007D36E8" w:rsidP="00996CB4">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996CB4">
        <w:rPr>
          <w:rFonts w:ascii="Times New Roman" w:eastAsia="Times New Roman" w:hAnsi="Times New Roman" w:cs="Times New Roman"/>
          <w:color w:val="000000"/>
          <w:szCs w:val="20"/>
        </w:rPr>
        <w:t>As empresas criadas no exercício financeiro da licitação deverão atender a todas as exigências da habilitação e poderão substituir os demonstrativos contábeis pelo balanço de abertura. (Lei nº 14.133, de 2021, art. 65, §1º).</w:t>
      </w:r>
    </w:p>
    <w:p w14:paraId="14DF684B" w14:textId="77777777" w:rsidR="00161DEC" w:rsidRDefault="00161DEC" w:rsidP="00161DEC">
      <w:pPr>
        <w:pBdr>
          <w:top w:val="nil"/>
          <w:left w:val="nil"/>
          <w:bottom w:val="nil"/>
          <w:right w:val="nil"/>
          <w:between w:val="nil"/>
        </w:pBdr>
        <w:spacing w:before="120" w:after="120" w:line="276" w:lineRule="auto"/>
        <w:mirrorIndents/>
        <w:jc w:val="both"/>
        <w:rPr>
          <w:rFonts w:ascii="Times New Roman" w:eastAsia="Times New Roman" w:hAnsi="Times New Roman" w:cs="Times New Roman"/>
          <w:b/>
          <w:bCs/>
          <w:color w:val="000000"/>
          <w:szCs w:val="20"/>
        </w:rPr>
      </w:pPr>
      <w:r w:rsidRPr="00322022">
        <w:rPr>
          <w:rFonts w:ascii="Times New Roman" w:eastAsia="Times New Roman" w:hAnsi="Times New Roman" w:cs="Times New Roman"/>
          <w:b/>
          <w:bCs/>
          <w:color w:val="000000"/>
          <w:szCs w:val="20"/>
        </w:rPr>
        <w:t>Qualificação técnica</w:t>
      </w:r>
    </w:p>
    <w:p w14:paraId="3FCB309F" w14:textId="0E2268D8" w:rsidR="00161DEC" w:rsidRPr="00161DEC" w:rsidRDefault="00161DEC" w:rsidP="00161DEC">
      <w:pPr>
        <w:pBdr>
          <w:top w:val="nil"/>
          <w:left w:val="nil"/>
          <w:bottom w:val="nil"/>
          <w:right w:val="nil"/>
          <w:between w:val="nil"/>
        </w:pBdr>
        <w:spacing w:before="120" w:after="120" w:line="276" w:lineRule="auto"/>
        <w:mirrorIndents/>
        <w:jc w:val="both"/>
        <w:rPr>
          <w:rFonts w:ascii="Times New Roman" w:eastAsia="Times New Roman" w:hAnsi="Times New Roman" w:cs="Times New Roman"/>
          <w:b/>
          <w:bCs/>
          <w:color w:val="000000"/>
          <w:szCs w:val="20"/>
        </w:rPr>
      </w:pPr>
      <w:r>
        <w:rPr>
          <w:rFonts w:ascii="Times New Roman" w:eastAsia="Times New Roman" w:hAnsi="Times New Roman" w:cs="Times New Roman"/>
          <w:b/>
          <w:bCs/>
          <w:color w:val="000000"/>
          <w:szCs w:val="20"/>
        </w:rPr>
        <w:t>Qualificação técnica operacional</w:t>
      </w:r>
    </w:p>
    <w:p w14:paraId="0C6EBE35" w14:textId="750CB5EB" w:rsidR="00E3337F" w:rsidRPr="00E3337F" w:rsidRDefault="009B4AC5" w:rsidP="00E3337F">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r>
        <w:rPr>
          <w:rFonts w:ascii="Times New Roman" w:eastAsia="Times New Roman" w:hAnsi="Times New Roman" w:cs="Times New Roman"/>
          <w:szCs w:val="20"/>
        </w:rPr>
        <w:t>Deverá ser exigido no ato da habilitação, q</w:t>
      </w:r>
      <w:r w:rsidR="00E3337F" w:rsidRPr="00E3337F">
        <w:rPr>
          <w:rFonts w:ascii="Times New Roman" w:eastAsia="Times New Roman" w:hAnsi="Times New Roman" w:cs="Times New Roman"/>
          <w:szCs w:val="20"/>
        </w:rPr>
        <w:t>uando a licitante for responsável pela exploração ou produção do solo-brita: deverá apresentar comprovante de registro ou inscrição da empresa junto ao Conselho Regional de Engenharia e Agronomia – CREA, compatível com a atividade objeto da contratação</w:t>
      </w:r>
      <w:r w:rsidR="00E3337F">
        <w:rPr>
          <w:rFonts w:ascii="Times New Roman" w:eastAsia="Times New Roman" w:hAnsi="Times New Roman" w:cs="Times New Roman"/>
          <w:szCs w:val="20"/>
        </w:rPr>
        <w:t>.</w:t>
      </w:r>
    </w:p>
    <w:p w14:paraId="5CD2BA9D" w14:textId="47580AEE" w:rsidR="00C03A11" w:rsidRPr="00BC2B2C" w:rsidRDefault="00E3337F" w:rsidP="00C03A11">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r w:rsidRPr="00E3337F">
        <w:rPr>
          <w:rFonts w:ascii="Times New Roman" w:eastAsia="Times New Roman" w:hAnsi="Times New Roman" w:cs="Times New Roman"/>
          <w:szCs w:val="20"/>
        </w:rPr>
        <w:t xml:space="preserve">Quando a licitante atuar exclusivamente como comerciante/revendedora do material: </w:t>
      </w:r>
      <w:r w:rsidR="00BC2B2C">
        <w:rPr>
          <w:rFonts w:ascii="Times New Roman" w:eastAsia="Times New Roman" w:hAnsi="Times New Roman" w:cs="Times New Roman"/>
          <w:szCs w:val="20"/>
        </w:rPr>
        <w:t xml:space="preserve">não será exigido a </w:t>
      </w:r>
      <w:r w:rsidRPr="00E3337F">
        <w:rPr>
          <w:rFonts w:ascii="Times New Roman" w:eastAsia="Times New Roman" w:hAnsi="Times New Roman" w:cs="Times New Roman"/>
          <w:szCs w:val="20"/>
        </w:rPr>
        <w:t>apresenta</w:t>
      </w:r>
      <w:r w:rsidR="00BC2B2C">
        <w:rPr>
          <w:rFonts w:ascii="Times New Roman" w:eastAsia="Times New Roman" w:hAnsi="Times New Roman" w:cs="Times New Roman"/>
          <w:szCs w:val="20"/>
        </w:rPr>
        <w:t>ção de</w:t>
      </w:r>
      <w:r w:rsidRPr="00E3337F">
        <w:rPr>
          <w:rFonts w:ascii="Times New Roman" w:eastAsia="Times New Roman" w:hAnsi="Times New Roman" w:cs="Times New Roman"/>
          <w:szCs w:val="20"/>
        </w:rPr>
        <w:t xml:space="preserve"> comprovante de registro ou inscrição junto ao CREA da empresa responsável pela exploração ou produção do solo-brita que fornecerá o material à licitante.</w:t>
      </w:r>
    </w:p>
    <w:p w14:paraId="1F9F5188" w14:textId="0F83B599" w:rsidR="00161DEC" w:rsidRPr="00E3337F" w:rsidRDefault="00161DEC" w:rsidP="00E3337F">
      <w:pPr>
        <w:pBdr>
          <w:top w:val="nil"/>
          <w:left w:val="nil"/>
          <w:bottom w:val="nil"/>
          <w:right w:val="nil"/>
          <w:between w:val="nil"/>
        </w:pBdr>
        <w:spacing w:before="120" w:after="120" w:line="276" w:lineRule="auto"/>
        <w:mirrorIndents/>
        <w:jc w:val="both"/>
        <w:rPr>
          <w:rFonts w:ascii="Times New Roman" w:eastAsia="Times New Roman" w:hAnsi="Times New Roman" w:cs="Times New Roman"/>
          <w:b/>
          <w:bCs/>
          <w:szCs w:val="20"/>
        </w:rPr>
      </w:pPr>
      <w:r w:rsidRPr="00E3337F">
        <w:rPr>
          <w:rFonts w:ascii="Times New Roman" w:eastAsia="Times New Roman" w:hAnsi="Times New Roman" w:cs="Times New Roman"/>
          <w:b/>
          <w:bCs/>
          <w:szCs w:val="20"/>
        </w:rPr>
        <w:t>Qualificação técnica profissional</w:t>
      </w:r>
    </w:p>
    <w:p w14:paraId="19C2ACAB" w14:textId="590159D6" w:rsidR="00161DEC" w:rsidRPr="00E3337F" w:rsidRDefault="009B4AC5" w:rsidP="00E3337F">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Pr>
          <w:rFonts w:ascii="Times New Roman" w:eastAsia="Times New Roman" w:hAnsi="Times New Roman" w:cs="Times New Roman"/>
          <w:szCs w:val="20"/>
        </w:rPr>
        <w:t>Deverá ser exigido no ato da habilitação, q</w:t>
      </w:r>
      <w:r w:rsidR="00E3337F" w:rsidRPr="00E3337F">
        <w:rPr>
          <w:rFonts w:ascii="Times New Roman" w:eastAsia="Times New Roman" w:hAnsi="Times New Roman" w:cs="Times New Roman"/>
          <w:szCs w:val="20"/>
        </w:rPr>
        <w:t>uando a licitante for responsável pela exploração ou produção do solo-brita: deverá apresentar registro ou inscrição do profissional responsável técnico junto ao CREA, compatível com as atividades desenvolvidas;</w:t>
      </w:r>
    </w:p>
    <w:p w14:paraId="64D9F666" w14:textId="12E5769F" w:rsidR="00C03A11" w:rsidRPr="00C03A11" w:rsidRDefault="00E3337F" w:rsidP="00C03A11">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E3337F">
        <w:rPr>
          <w:rFonts w:ascii="Times New Roman" w:eastAsia="Times New Roman" w:hAnsi="Times New Roman" w:cs="Times New Roman"/>
          <w:color w:val="000000"/>
          <w:szCs w:val="20"/>
        </w:rPr>
        <w:t xml:space="preserve">Quando a licitante atuar exclusivamente como comerciante/revendedora do material: </w:t>
      </w:r>
      <w:r w:rsidR="00BC2B2C">
        <w:rPr>
          <w:rFonts w:ascii="Times New Roman" w:eastAsia="Times New Roman" w:hAnsi="Times New Roman" w:cs="Times New Roman"/>
          <w:color w:val="000000"/>
          <w:szCs w:val="20"/>
        </w:rPr>
        <w:t>não será exigido</w:t>
      </w:r>
      <w:r w:rsidRPr="00E3337F">
        <w:rPr>
          <w:rFonts w:ascii="Times New Roman" w:eastAsia="Times New Roman" w:hAnsi="Times New Roman" w:cs="Times New Roman"/>
          <w:color w:val="000000"/>
          <w:szCs w:val="20"/>
        </w:rPr>
        <w:t xml:space="preserve"> </w:t>
      </w:r>
      <w:r w:rsidR="00BC2B2C">
        <w:rPr>
          <w:rFonts w:ascii="Times New Roman" w:eastAsia="Times New Roman" w:hAnsi="Times New Roman" w:cs="Times New Roman"/>
          <w:color w:val="000000"/>
          <w:szCs w:val="20"/>
        </w:rPr>
        <w:t xml:space="preserve">a </w:t>
      </w:r>
      <w:r w:rsidRPr="00E3337F">
        <w:rPr>
          <w:rFonts w:ascii="Times New Roman" w:eastAsia="Times New Roman" w:hAnsi="Times New Roman" w:cs="Times New Roman"/>
          <w:color w:val="000000"/>
          <w:szCs w:val="20"/>
        </w:rPr>
        <w:t>apresenta</w:t>
      </w:r>
      <w:r w:rsidR="00BC2B2C">
        <w:rPr>
          <w:rFonts w:ascii="Times New Roman" w:eastAsia="Times New Roman" w:hAnsi="Times New Roman" w:cs="Times New Roman"/>
          <w:color w:val="000000"/>
          <w:szCs w:val="20"/>
        </w:rPr>
        <w:t>ção</w:t>
      </w:r>
      <w:r w:rsidRPr="00E3337F">
        <w:rPr>
          <w:rFonts w:ascii="Times New Roman" w:eastAsia="Times New Roman" w:hAnsi="Times New Roman" w:cs="Times New Roman"/>
          <w:color w:val="000000"/>
          <w:szCs w:val="20"/>
        </w:rPr>
        <w:t xml:space="preserve"> </w:t>
      </w:r>
      <w:r w:rsidR="00BC2B2C">
        <w:rPr>
          <w:rFonts w:ascii="Times New Roman" w:eastAsia="Times New Roman" w:hAnsi="Times New Roman" w:cs="Times New Roman"/>
          <w:color w:val="000000"/>
          <w:szCs w:val="20"/>
        </w:rPr>
        <w:t>d</w:t>
      </w:r>
      <w:r w:rsidRPr="00E3337F">
        <w:rPr>
          <w:rFonts w:ascii="Times New Roman" w:eastAsia="Times New Roman" w:hAnsi="Times New Roman" w:cs="Times New Roman"/>
          <w:color w:val="000000"/>
          <w:szCs w:val="20"/>
        </w:rPr>
        <w:t>o registro ou inscrição no CREA do profissional responsável técnico vinculado à empresa responsável pela exploração ou produção do solo-brita que fornecerá o material.</w:t>
      </w:r>
    </w:p>
    <w:p w14:paraId="000002F1" w14:textId="13DB7F02" w:rsidR="00FB72BB" w:rsidRDefault="00D77E40" w:rsidP="008F5729">
      <w:pPr>
        <w:pBdr>
          <w:top w:val="nil"/>
          <w:left w:val="nil"/>
          <w:bottom w:val="nil"/>
          <w:right w:val="nil"/>
          <w:between w:val="nil"/>
        </w:pBdr>
        <w:spacing w:before="120" w:after="120" w:line="276" w:lineRule="auto"/>
        <w:mirrorIndents/>
        <w:jc w:val="both"/>
        <w:rPr>
          <w:rFonts w:ascii="Times New Roman" w:eastAsia="Times New Roman" w:hAnsi="Times New Roman" w:cs="Times New Roman"/>
          <w:b/>
          <w:szCs w:val="20"/>
        </w:rPr>
      </w:pPr>
      <w:sdt>
        <w:sdtPr>
          <w:rPr>
            <w:rFonts w:ascii="Times New Roman" w:hAnsi="Times New Roman" w:cs="Times New Roman"/>
            <w:szCs w:val="20"/>
          </w:rPr>
          <w:tag w:val="goog_rdk_64"/>
          <w:id w:val="-66199608"/>
          <w:showingPlcHdr/>
        </w:sdtPr>
        <w:sdtEndPr/>
        <w:sdtContent>
          <w:r w:rsidR="00A13DBC">
            <w:rPr>
              <w:rFonts w:ascii="Times New Roman" w:hAnsi="Times New Roman" w:cs="Times New Roman"/>
              <w:szCs w:val="20"/>
            </w:rPr>
            <w:t xml:space="preserve">     </w:t>
          </w:r>
          <w:commentRangeStart w:id="25"/>
        </w:sdtContent>
      </w:sdt>
      <w:r w:rsidR="00167BD3" w:rsidRPr="00322022">
        <w:rPr>
          <w:rFonts w:ascii="Times New Roman" w:eastAsia="Times New Roman" w:hAnsi="Times New Roman" w:cs="Times New Roman"/>
          <w:b/>
          <w:szCs w:val="20"/>
        </w:rPr>
        <w:t>Comprovação do atendimento de exigências legais para o exercício da atividade</w:t>
      </w:r>
      <w:commentRangeEnd w:id="25"/>
      <w:r w:rsidR="00167BD3">
        <w:rPr>
          <w:rStyle w:val="Refdecomentrio"/>
          <w:rFonts w:ascii="Times New Roman" w:eastAsia="Times New Roman" w:hAnsi="Times New Roman" w:cs="Times New Roman"/>
          <w:b/>
          <w:sz w:val="20"/>
          <w:szCs w:val="20"/>
        </w:rPr>
        <w:commentReference w:id="25"/>
      </w:r>
    </w:p>
    <w:p w14:paraId="31D0FB45" w14:textId="77777777" w:rsidR="00FA4819" w:rsidRPr="00322022" w:rsidRDefault="00167BD3" w:rsidP="00322022">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r w:rsidRPr="00322022">
        <w:rPr>
          <w:rFonts w:ascii="Times New Roman" w:hAnsi="Times New Roman" w:cs="Times New Roman"/>
          <w:szCs w:val="20"/>
        </w:rPr>
        <w:t>D</w:t>
      </w:r>
      <w:r w:rsidRPr="00322022">
        <w:rPr>
          <w:rFonts w:ascii="Times New Roman" w:eastAsia="Times New Roman" w:hAnsi="Times New Roman" w:cs="Times New Roman"/>
          <w:szCs w:val="20"/>
        </w:rPr>
        <w:t>eclaração de que o licitante tem ciência de que deverá apresentar, para assinatura da ata de registro de preço – quando adotado o SRP – ou para assinatura do contrato, todas as licenças exigíveis para o exercício da atividade/cumprimento do objeto, tais como: licença de localização e funcionamento, licença sanitária, licenças ambientais ou de órgãos de fiscalização da atividade ou outras que venham a incidir sobre o objeto</w:t>
      </w:r>
      <w:r w:rsidR="001F499A" w:rsidRPr="00322022">
        <w:rPr>
          <w:rFonts w:ascii="Times New Roman" w:eastAsia="Times New Roman" w:hAnsi="Times New Roman" w:cs="Times New Roman"/>
          <w:szCs w:val="20"/>
        </w:rPr>
        <w:t>.</w:t>
      </w:r>
    </w:p>
    <w:p w14:paraId="6A5738B8" w14:textId="0FCD2AA7" w:rsidR="00D5400D" w:rsidRPr="00322022" w:rsidRDefault="00FA4819" w:rsidP="00322022">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r w:rsidRPr="00322022">
        <w:rPr>
          <w:rFonts w:ascii="Times New Roman" w:eastAsia="Times New Roman" w:hAnsi="Times New Roman" w:cs="Times New Roman"/>
          <w:szCs w:val="20"/>
        </w:rPr>
        <w:t>Prova de atendimento aos requisitos de fornecimento de solo brita, previstos em lei, com apresentação dos documentos específicos referentes à atividade de mineração</w:t>
      </w:r>
      <w:r w:rsidR="00D5400D" w:rsidRPr="00322022">
        <w:rPr>
          <w:rFonts w:ascii="Times New Roman" w:eastAsia="Times New Roman" w:hAnsi="Times New Roman" w:cs="Times New Roman"/>
          <w:szCs w:val="20"/>
        </w:rPr>
        <w:t>:</w:t>
      </w:r>
    </w:p>
    <w:p w14:paraId="6E78AB74" w14:textId="3F46EBE7" w:rsidR="00D5400D" w:rsidRPr="00322022" w:rsidRDefault="00FA4819" w:rsidP="00322022">
      <w:pPr>
        <w:numPr>
          <w:ilvl w:val="2"/>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r w:rsidRPr="00322022">
        <w:rPr>
          <w:rFonts w:ascii="Times New Roman" w:eastAsia="Times New Roman" w:hAnsi="Times New Roman" w:cs="Times New Roman"/>
          <w:szCs w:val="20"/>
        </w:rPr>
        <w:t xml:space="preserve">Títulos minerários de exploração (concessão de lavra, registro de licença ou guia de utilização emitido pelo </w:t>
      </w:r>
      <w:r w:rsidR="001F33B1">
        <w:rPr>
          <w:rFonts w:ascii="Times New Roman" w:eastAsia="Times New Roman" w:hAnsi="Times New Roman" w:cs="Times New Roman"/>
          <w:szCs w:val="20"/>
        </w:rPr>
        <w:t>ANM (Agencia Nacional de Mineração</w:t>
      </w:r>
      <w:r w:rsidRPr="00322022">
        <w:rPr>
          <w:rFonts w:ascii="Times New Roman" w:eastAsia="Times New Roman" w:hAnsi="Times New Roman" w:cs="Times New Roman"/>
          <w:szCs w:val="20"/>
        </w:rPr>
        <w:t xml:space="preserve">); </w:t>
      </w:r>
    </w:p>
    <w:p w14:paraId="56B8D2EC" w14:textId="77777777" w:rsidR="00D5400D" w:rsidRPr="00322022" w:rsidRDefault="00FA4819" w:rsidP="00322022">
      <w:pPr>
        <w:numPr>
          <w:ilvl w:val="2"/>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r w:rsidRPr="00322022">
        <w:rPr>
          <w:rFonts w:ascii="Times New Roman" w:eastAsia="Times New Roman" w:hAnsi="Times New Roman" w:cs="Times New Roman"/>
          <w:szCs w:val="20"/>
        </w:rPr>
        <w:t xml:space="preserve">Licença ambiental de operação da unidade onde é realizada a extração expedida por um órgão competente; </w:t>
      </w:r>
    </w:p>
    <w:p w14:paraId="0984281F" w14:textId="558A09EF" w:rsidR="00FA4819" w:rsidRPr="00322022" w:rsidRDefault="00165553" w:rsidP="00322022">
      <w:pPr>
        <w:numPr>
          <w:ilvl w:val="2"/>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r w:rsidRPr="00165553">
        <w:rPr>
          <w:rFonts w:ascii="Times New Roman" w:eastAsia="Times New Roman" w:hAnsi="Times New Roman" w:cs="Times New Roman"/>
          <w:szCs w:val="20"/>
        </w:rPr>
        <w:t>Quando a licitante atuar exclusivamente como comerciante ou revendedora, deverá comprovar a origem regular do material e seu vínculo com a empresa responsável pela exploração ou produção mineral, mediante documentação idônea</w:t>
      </w:r>
      <w:r w:rsidR="00FA4819" w:rsidRPr="00322022">
        <w:rPr>
          <w:rFonts w:ascii="Times New Roman" w:eastAsia="Times New Roman" w:hAnsi="Times New Roman" w:cs="Times New Roman"/>
          <w:szCs w:val="20"/>
        </w:rPr>
        <w:t>.</w:t>
      </w:r>
    </w:p>
    <w:p w14:paraId="6A680742" w14:textId="33EB58B4" w:rsidR="004B2BA0" w:rsidRPr="00322022" w:rsidRDefault="00167BD3" w:rsidP="008F5729">
      <w:p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commentRangeStart w:id="26"/>
      <w:r w:rsidRPr="00322022">
        <w:rPr>
          <w:rFonts w:ascii="Times New Roman" w:eastAsia="Times New Roman" w:hAnsi="Times New Roman" w:cs="Times New Roman"/>
          <w:b/>
          <w:szCs w:val="20"/>
        </w:rPr>
        <w:t>Vistoria</w:t>
      </w:r>
      <w:commentRangeEnd w:id="26"/>
      <w:r w:rsidRPr="00322022">
        <w:rPr>
          <w:rStyle w:val="Refdecomentrio"/>
          <w:rFonts w:ascii="Times New Roman" w:eastAsia="Times New Roman" w:hAnsi="Times New Roman" w:cs="Times New Roman"/>
          <w:sz w:val="20"/>
          <w:szCs w:val="20"/>
        </w:rPr>
        <w:commentReference w:id="26"/>
      </w:r>
    </w:p>
    <w:p w14:paraId="3696CD6A" w14:textId="77777777" w:rsidR="004B2BA0" w:rsidRPr="00322022" w:rsidRDefault="00167BD3" w:rsidP="00322022">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r w:rsidRPr="00322022">
        <w:rPr>
          <w:rFonts w:ascii="Times New Roman" w:eastAsia="Times New Roman" w:hAnsi="Times New Roman" w:cs="Times New Roman"/>
          <w:szCs w:val="20"/>
        </w:rPr>
        <w:t>Não há necessidade de realização de avaliação prévia do local de execução dos serviços.</w:t>
      </w:r>
    </w:p>
    <w:p w14:paraId="73B81983" w14:textId="78B799DE" w:rsidR="004B2BA0" w:rsidRPr="00322022" w:rsidRDefault="00167BD3" w:rsidP="008F5729">
      <w:p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r w:rsidRPr="00322022">
        <w:rPr>
          <w:rFonts w:ascii="Times New Roman" w:eastAsia="Times New Roman" w:hAnsi="Times New Roman" w:cs="Times New Roman"/>
          <w:b/>
          <w:szCs w:val="20"/>
        </w:rPr>
        <w:t>Garantia de proposta (art. 58 da Lei 14.133/21)</w:t>
      </w:r>
    </w:p>
    <w:p w14:paraId="628D070C" w14:textId="77777777" w:rsidR="004B2BA0" w:rsidRPr="00322022" w:rsidRDefault="007C66BB" w:rsidP="00322022">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r w:rsidRPr="00322022">
        <w:rPr>
          <w:rFonts w:ascii="Times New Roman" w:eastAsia="Times New Roman" w:hAnsi="Times New Roman" w:cs="Times New Roman"/>
          <w:szCs w:val="20"/>
        </w:rPr>
        <w:t>Não será exigida garantia da proposta.</w:t>
      </w:r>
    </w:p>
    <w:p w14:paraId="7482FA7E" w14:textId="5FD0A66A" w:rsidR="004B2BA0" w:rsidRPr="00322022" w:rsidRDefault="00167BD3" w:rsidP="008F5729">
      <w:p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commentRangeStart w:id="27"/>
      <w:r w:rsidRPr="00322022">
        <w:rPr>
          <w:rFonts w:ascii="Times New Roman" w:eastAsia="Times New Roman" w:hAnsi="Times New Roman" w:cs="Times New Roman"/>
          <w:b/>
          <w:szCs w:val="20"/>
        </w:rPr>
        <w:t>Garantia da execução do contrato (art. 96 e ss. da Lei 14.133/21)</w:t>
      </w:r>
      <w:commentRangeEnd w:id="27"/>
      <w:r w:rsidRPr="00322022">
        <w:rPr>
          <w:rStyle w:val="Refdecomentrio"/>
          <w:rFonts w:ascii="Times New Roman" w:eastAsia="Times New Roman" w:hAnsi="Times New Roman" w:cs="Times New Roman"/>
          <w:sz w:val="20"/>
          <w:szCs w:val="20"/>
        </w:rPr>
        <w:commentReference w:id="27"/>
      </w:r>
    </w:p>
    <w:p w14:paraId="00000304" w14:textId="601A8591" w:rsidR="00FB72BB" w:rsidRPr="00322022" w:rsidRDefault="00167BD3" w:rsidP="00322022">
      <w:pPr>
        <w:numPr>
          <w:ilvl w:val="1"/>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r w:rsidRPr="00322022">
        <w:rPr>
          <w:rFonts w:ascii="Times New Roman" w:eastAsia="Times New Roman" w:hAnsi="Times New Roman" w:cs="Times New Roman"/>
          <w:szCs w:val="20"/>
        </w:rPr>
        <w:t xml:space="preserve">Não haverá exigência de garantia contratual da execução, pelas razões abaixo justificadas: </w:t>
      </w:r>
    </w:p>
    <w:p w14:paraId="00000305" w14:textId="6439E477" w:rsidR="00FB72BB" w:rsidRPr="00322022" w:rsidRDefault="00D77E40" w:rsidP="008F5729">
      <w:pPr>
        <w:spacing w:before="120" w:after="120" w:line="276" w:lineRule="auto"/>
        <w:mirrorIndents/>
        <w:jc w:val="both"/>
        <w:rPr>
          <w:rFonts w:ascii="Times New Roman" w:eastAsia="Times New Roman" w:hAnsi="Times New Roman" w:cs="Times New Roman"/>
          <w:szCs w:val="20"/>
        </w:rPr>
      </w:pPr>
      <w:sdt>
        <w:sdtPr>
          <w:rPr>
            <w:rFonts w:ascii="Times New Roman" w:hAnsi="Times New Roman" w:cs="Times New Roman"/>
            <w:szCs w:val="20"/>
          </w:rPr>
          <w:tag w:val="goog_rdk_68"/>
          <w:id w:val="-1861816326"/>
        </w:sdtPr>
        <w:sdtEndPr/>
        <w:sdtContent>
          <w:commentRangeStart w:id="28"/>
        </w:sdtContent>
      </w:sdt>
      <w:r w:rsidR="00167BD3" w:rsidRPr="00322022">
        <w:rPr>
          <w:rFonts w:ascii="Times New Roman" w:eastAsia="Times New Roman" w:hAnsi="Times New Roman" w:cs="Times New Roman"/>
          <w:szCs w:val="20"/>
        </w:rPr>
        <w:t>(</w:t>
      </w:r>
      <w:r w:rsidR="008A435A" w:rsidRPr="00322022">
        <w:rPr>
          <w:rFonts w:ascii="Times New Roman" w:eastAsia="Times New Roman" w:hAnsi="Times New Roman" w:cs="Times New Roman"/>
          <w:szCs w:val="20"/>
        </w:rPr>
        <w:t xml:space="preserve">   </w:t>
      </w:r>
      <w:r w:rsidR="00167BD3" w:rsidRPr="00322022">
        <w:rPr>
          <w:rFonts w:ascii="Times New Roman" w:eastAsia="Times New Roman" w:hAnsi="Times New Roman" w:cs="Times New Roman"/>
          <w:szCs w:val="20"/>
        </w:rPr>
        <w:t>) baixo valor da contratação</w:t>
      </w:r>
      <w:commentRangeEnd w:id="28"/>
      <w:r w:rsidR="00167BD3" w:rsidRPr="00322022">
        <w:rPr>
          <w:rStyle w:val="Refdecomentrio"/>
          <w:rFonts w:ascii="Times New Roman" w:eastAsia="Times New Roman" w:hAnsi="Times New Roman" w:cs="Times New Roman"/>
          <w:sz w:val="20"/>
          <w:szCs w:val="20"/>
        </w:rPr>
        <w:commentReference w:id="28"/>
      </w:r>
    </w:p>
    <w:p w14:paraId="00000307" w14:textId="6993F80B" w:rsidR="00FB72BB" w:rsidRPr="00322022" w:rsidRDefault="00167BD3" w:rsidP="008F5729">
      <w:pPr>
        <w:spacing w:before="120" w:after="120" w:line="276" w:lineRule="auto"/>
        <w:mirrorIndents/>
        <w:jc w:val="both"/>
        <w:rPr>
          <w:rFonts w:ascii="Times New Roman" w:eastAsia="Times New Roman" w:hAnsi="Times New Roman" w:cs="Times New Roman"/>
          <w:szCs w:val="20"/>
        </w:rPr>
      </w:pPr>
      <w:r w:rsidRPr="00322022">
        <w:rPr>
          <w:rFonts w:ascii="Times New Roman" w:eastAsia="Times New Roman" w:hAnsi="Times New Roman" w:cs="Times New Roman"/>
          <w:szCs w:val="20"/>
        </w:rPr>
        <w:t>(</w:t>
      </w:r>
      <w:r w:rsidR="00376D6D" w:rsidRPr="00322022">
        <w:rPr>
          <w:rFonts w:ascii="Times New Roman" w:eastAsia="Times New Roman" w:hAnsi="Times New Roman" w:cs="Times New Roman"/>
          <w:szCs w:val="20"/>
        </w:rPr>
        <w:t xml:space="preserve">   </w:t>
      </w:r>
      <w:r w:rsidRPr="00322022">
        <w:rPr>
          <w:rFonts w:ascii="Times New Roman" w:eastAsia="Times New Roman" w:hAnsi="Times New Roman" w:cs="Times New Roman"/>
          <w:szCs w:val="20"/>
        </w:rPr>
        <w:t>) aquisição para entrega imediata da integralidade do bem</w:t>
      </w:r>
    </w:p>
    <w:p w14:paraId="420AAF2A" w14:textId="76B8E120" w:rsidR="005F5127" w:rsidRPr="00322022" w:rsidRDefault="00376D6D" w:rsidP="008F5729">
      <w:pPr>
        <w:spacing w:before="120" w:after="120" w:line="276" w:lineRule="auto"/>
        <w:mirrorIndents/>
        <w:jc w:val="both"/>
        <w:rPr>
          <w:rFonts w:ascii="Times New Roman" w:eastAsia="Times New Roman" w:hAnsi="Times New Roman" w:cs="Times New Roman"/>
          <w:szCs w:val="20"/>
        </w:rPr>
      </w:pPr>
      <w:r w:rsidRPr="00322022">
        <w:rPr>
          <w:rFonts w:ascii="Times New Roman" w:eastAsia="Times New Roman" w:hAnsi="Times New Roman" w:cs="Times New Roman"/>
          <w:szCs w:val="20"/>
        </w:rPr>
        <w:t>(X) baixa complexidade do objeto</w:t>
      </w:r>
    </w:p>
    <w:p w14:paraId="04E88C8B" w14:textId="77777777" w:rsidR="00580D57" w:rsidRPr="00322022" w:rsidRDefault="00167BD3" w:rsidP="00322022">
      <w:pPr>
        <w:keepNext/>
        <w:keepLines/>
        <w:numPr>
          <w:ilvl w:val="0"/>
          <w:numId w:val="12"/>
        </w:numPr>
        <w:pBdr>
          <w:top w:val="nil"/>
          <w:left w:val="nil"/>
          <w:bottom w:val="nil"/>
          <w:right w:val="nil"/>
          <w:between w:val="nil"/>
        </w:pBdr>
        <w:spacing w:before="120" w:after="120" w:line="276" w:lineRule="auto"/>
        <w:mirrorIndents/>
        <w:jc w:val="both"/>
        <w:rPr>
          <w:rFonts w:ascii="Times New Roman" w:eastAsia="Times New Roman" w:hAnsi="Times New Roman" w:cs="Times New Roman"/>
          <w:b/>
          <w:szCs w:val="20"/>
        </w:rPr>
      </w:pPr>
      <w:commentRangeStart w:id="29"/>
      <w:r w:rsidRPr="00322022">
        <w:rPr>
          <w:rFonts w:ascii="Times New Roman" w:eastAsia="Times New Roman" w:hAnsi="Times New Roman" w:cs="Times New Roman"/>
          <w:b/>
          <w:szCs w:val="20"/>
        </w:rPr>
        <w:t>ESTIMATIVAS DO VALOR DA CONTRATAÇÃO</w:t>
      </w:r>
      <w:commentRangeEnd w:id="29"/>
      <w:r w:rsidRPr="00322022">
        <w:rPr>
          <w:rStyle w:val="Refdecomentrio"/>
          <w:rFonts w:ascii="Times New Roman" w:eastAsia="Times New Roman" w:hAnsi="Times New Roman" w:cs="Times New Roman"/>
          <w:b/>
          <w:sz w:val="20"/>
          <w:szCs w:val="20"/>
        </w:rPr>
        <w:commentReference w:id="29"/>
      </w:r>
    </w:p>
    <w:p w14:paraId="722504C3" w14:textId="71FA7D8E" w:rsidR="00CC34E0" w:rsidRPr="00322022" w:rsidRDefault="00167BD3" w:rsidP="008F5729">
      <w:pPr>
        <w:keepNext/>
        <w:keepLines/>
        <w:numPr>
          <w:ilvl w:val="1"/>
          <w:numId w:val="17"/>
        </w:numPr>
        <w:pBdr>
          <w:top w:val="nil"/>
          <w:left w:val="nil"/>
          <w:bottom w:val="nil"/>
          <w:right w:val="nil"/>
          <w:between w:val="nil"/>
        </w:pBdr>
        <w:spacing w:before="120" w:after="120" w:line="276" w:lineRule="auto"/>
        <w:mirrorIndents/>
        <w:jc w:val="both"/>
        <w:rPr>
          <w:rFonts w:ascii="Times New Roman" w:eastAsia="Times New Roman" w:hAnsi="Times New Roman" w:cs="Times New Roman"/>
          <w:b/>
          <w:szCs w:val="20"/>
        </w:rPr>
      </w:pPr>
      <w:r w:rsidRPr="00322022">
        <w:rPr>
          <w:rFonts w:ascii="Times New Roman" w:eastAsia="Times New Roman" w:hAnsi="Times New Roman" w:cs="Times New Roman"/>
          <w:szCs w:val="20"/>
        </w:rPr>
        <w:t>O custo estimado total da contratação é de R$</w:t>
      </w:r>
      <w:r w:rsidR="007C66BB" w:rsidRPr="00322022">
        <w:rPr>
          <w:rFonts w:ascii="Times New Roman" w:eastAsia="Times New Roman" w:hAnsi="Times New Roman" w:cs="Times New Roman"/>
          <w:szCs w:val="20"/>
        </w:rPr>
        <w:t xml:space="preserve"> </w:t>
      </w:r>
      <w:r w:rsidR="00563A79" w:rsidRPr="00322022">
        <w:rPr>
          <w:rFonts w:ascii="Times New Roman" w:hAnsi="Times New Roman" w:cs="Times New Roman"/>
          <w:color w:val="000000"/>
          <w:szCs w:val="20"/>
        </w:rPr>
        <w:t>1.</w:t>
      </w:r>
      <w:r w:rsidR="00322022" w:rsidRPr="00322022">
        <w:rPr>
          <w:rFonts w:ascii="Times New Roman" w:hAnsi="Times New Roman" w:cs="Times New Roman"/>
          <w:color w:val="000000"/>
          <w:szCs w:val="20"/>
        </w:rPr>
        <w:t>248.720,00</w:t>
      </w:r>
      <w:r w:rsidR="00563A79" w:rsidRPr="00322022">
        <w:rPr>
          <w:rFonts w:ascii="Times New Roman" w:eastAsia="Times New Roman" w:hAnsi="Times New Roman" w:cs="Times New Roman"/>
          <w:szCs w:val="20"/>
        </w:rPr>
        <w:t xml:space="preserve"> </w:t>
      </w:r>
      <w:r w:rsidRPr="00322022">
        <w:rPr>
          <w:rFonts w:ascii="Times New Roman" w:eastAsia="Times New Roman" w:hAnsi="Times New Roman" w:cs="Times New Roman"/>
          <w:szCs w:val="20"/>
        </w:rPr>
        <w:t>(</w:t>
      </w:r>
      <w:r w:rsidR="00563A79" w:rsidRPr="00322022">
        <w:rPr>
          <w:rFonts w:ascii="Times New Roman" w:eastAsia="Times New Roman" w:hAnsi="Times New Roman" w:cs="Times New Roman"/>
          <w:szCs w:val="20"/>
        </w:rPr>
        <w:t>um milhão</w:t>
      </w:r>
      <w:r w:rsidR="00322022" w:rsidRPr="00322022">
        <w:rPr>
          <w:rFonts w:ascii="Times New Roman" w:eastAsia="Times New Roman" w:hAnsi="Times New Roman" w:cs="Times New Roman"/>
          <w:szCs w:val="20"/>
        </w:rPr>
        <w:t xml:space="preserve"> duzentos e quarenta e oito mil setecentos e vinte reais)</w:t>
      </w:r>
      <w:r w:rsidRPr="00322022">
        <w:rPr>
          <w:rFonts w:ascii="Times New Roman" w:eastAsia="Times New Roman" w:hAnsi="Times New Roman" w:cs="Times New Roman"/>
          <w:szCs w:val="20"/>
        </w:rPr>
        <w:t xml:space="preserve"> conforme custos unitários apostos na </w:t>
      </w:r>
      <w:r w:rsidR="00CC34E0" w:rsidRPr="00322022">
        <w:rPr>
          <w:rFonts w:ascii="Times New Roman" w:eastAsia="Times New Roman" w:hAnsi="Times New Roman" w:cs="Times New Roman"/>
          <w:szCs w:val="20"/>
        </w:rPr>
        <w:t xml:space="preserve">planilha de custos e formação de preços </w:t>
      </w:r>
      <w:r w:rsidRPr="00322022">
        <w:rPr>
          <w:rFonts w:ascii="Times New Roman" w:eastAsia="Times New Roman" w:hAnsi="Times New Roman" w:cs="Times New Roman"/>
          <w:szCs w:val="20"/>
        </w:rPr>
        <w:t>em anexo, sendo referido valor indicado como PREÇO MÁXIMO do objeto.</w:t>
      </w:r>
    </w:p>
    <w:p w14:paraId="00000317" w14:textId="1C109E7E" w:rsidR="00FB72BB" w:rsidRPr="00322022" w:rsidRDefault="00167BD3" w:rsidP="008F5729">
      <w:pPr>
        <w:numPr>
          <w:ilvl w:val="1"/>
          <w:numId w:val="17"/>
        </w:numPr>
        <w:pBdr>
          <w:top w:val="nil"/>
          <w:left w:val="nil"/>
          <w:bottom w:val="nil"/>
          <w:right w:val="nil"/>
          <w:between w:val="nil"/>
        </w:pBdr>
        <w:spacing w:before="120" w:after="120" w:line="276" w:lineRule="auto"/>
        <w:mirrorIndents/>
        <w:jc w:val="both"/>
        <w:rPr>
          <w:rFonts w:ascii="Times New Roman" w:eastAsia="Times New Roman" w:hAnsi="Times New Roman" w:cs="Times New Roman"/>
          <w:b/>
          <w:szCs w:val="20"/>
        </w:rPr>
      </w:pPr>
      <w:r w:rsidRPr="00322022">
        <w:rPr>
          <w:rFonts w:ascii="Times New Roman" w:eastAsia="Times New Roman" w:hAnsi="Times New Roman" w:cs="Times New Roman"/>
          <w:szCs w:val="20"/>
        </w:rPr>
        <w:t xml:space="preserve">A verificação do valor de mercado foi realizada </w:t>
      </w:r>
      <w:sdt>
        <w:sdtPr>
          <w:rPr>
            <w:rFonts w:ascii="Times New Roman" w:hAnsi="Times New Roman" w:cs="Times New Roman"/>
            <w:szCs w:val="20"/>
          </w:rPr>
          <w:tag w:val="goog_rdk_72"/>
          <w:id w:val="226655071"/>
        </w:sdtPr>
        <w:sdtEndPr/>
        <w:sdtContent/>
      </w:sdt>
      <w:r w:rsidRPr="00322022">
        <w:rPr>
          <w:rFonts w:ascii="Times New Roman" w:eastAsia="Times New Roman" w:hAnsi="Times New Roman" w:cs="Times New Roman"/>
          <w:szCs w:val="20"/>
        </w:rPr>
        <w:t>na etapa de estudo preliminar, podendo ser consultada em referido documento, anexo deste TR</w:t>
      </w:r>
      <w:r w:rsidR="00CC34E0" w:rsidRPr="00322022">
        <w:rPr>
          <w:rFonts w:ascii="Times New Roman" w:eastAsia="Times New Roman" w:hAnsi="Times New Roman" w:cs="Times New Roman"/>
          <w:szCs w:val="20"/>
        </w:rPr>
        <w:t>.</w:t>
      </w:r>
    </w:p>
    <w:p w14:paraId="00000318" w14:textId="0F2A5936" w:rsidR="00FB72BB" w:rsidRPr="00322022" w:rsidRDefault="00167BD3" w:rsidP="008F5729">
      <w:pPr>
        <w:numPr>
          <w:ilvl w:val="1"/>
          <w:numId w:val="17"/>
        </w:num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r w:rsidRPr="00322022">
        <w:rPr>
          <w:rFonts w:ascii="Times New Roman" w:eastAsia="Times New Roman" w:hAnsi="Times New Roman" w:cs="Times New Roman"/>
          <w:szCs w:val="20"/>
        </w:rPr>
        <w:t xml:space="preserve">No valor acima mencionado estão incluídos todos os encargos incidentes sobre o fornecimento do objeto, inclusive, tributos, obrigações trabalhistas, sociais, previdenciárias e outras. </w:t>
      </w:r>
    </w:p>
    <w:p w14:paraId="00000319" w14:textId="77777777" w:rsidR="00FB72BB" w:rsidRPr="00322022" w:rsidRDefault="00D77E40" w:rsidP="008F5729">
      <w:pPr>
        <w:numPr>
          <w:ilvl w:val="1"/>
          <w:numId w:val="17"/>
        </w:num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sdt>
        <w:sdtPr>
          <w:rPr>
            <w:rFonts w:ascii="Times New Roman" w:hAnsi="Times New Roman" w:cs="Times New Roman"/>
            <w:szCs w:val="20"/>
          </w:rPr>
          <w:tag w:val="goog_rdk_73"/>
          <w:id w:val="718171843"/>
        </w:sdtPr>
        <w:sdtEndPr/>
        <w:sdtContent>
          <w:commentRangeStart w:id="30"/>
        </w:sdtContent>
      </w:sdt>
      <w:r w:rsidR="00167BD3" w:rsidRPr="00322022">
        <w:rPr>
          <w:rFonts w:ascii="Times New Roman" w:eastAsia="Times New Roman" w:hAnsi="Times New Roman" w:cs="Times New Roman"/>
          <w:szCs w:val="20"/>
        </w:rPr>
        <w:t>A estimativa de custo levou em consideração o risco envolvido na contratação e sua alocação entre contratante e contratado, conforme especificado na matriz de risco constante do Contrato.</w:t>
      </w:r>
      <w:commentRangeEnd w:id="30"/>
      <w:r w:rsidR="00167BD3" w:rsidRPr="00322022">
        <w:rPr>
          <w:rStyle w:val="Refdecomentrio"/>
          <w:rFonts w:ascii="Times New Roman" w:eastAsia="Times New Roman" w:hAnsi="Times New Roman" w:cs="Times New Roman"/>
          <w:sz w:val="20"/>
          <w:szCs w:val="20"/>
        </w:rPr>
        <w:commentReference w:id="30"/>
      </w:r>
    </w:p>
    <w:p w14:paraId="0000031A" w14:textId="4C48536A" w:rsidR="00FB72BB" w:rsidRPr="00322022" w:rsidRDefault="00167BD3" w:rsidP="008F5729">
      <w:pPr>
        <w:numPr>
          <w:ilvl w:val="1"/>
          <w:numId w:val="17"/>
        </w:num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r w:rsidRPr="00322022">
        <w:rPr>
          <w:rFonts w:ascii="Times New Roman" w:eastAsia="Times New Roman" w:hAnsi="Times New Roman" w:cs="Times New Roman"/>
          <w:szCs w:val="20"/>
        </w:rPr>
        <w:t>Em caso de licitação para Registro de Preços, os preços registrados poderão ser alterados ou atualizados em decorrência de eventual redução dos preços praticados no mercado ou de fato que eleve o custo dos bens, das obras ou dos serviços registrados, conforme disposto no art. 291 e ss. do Dec. Mun. 77/2023</w:t>
      </w:r>
      <w:r w:rsidR="001F499A" w:rsidRPr="00322022">
        <w:rPr>
          <w:rFonts w:ascii="Times New Roman" w:eastAsia="Times New Roman" w:hAnsi="Times New Roman" w:cs="Times New Roman"/>
          <w:szCs w:val="20"/>
        </w:rPr>
        <w:t>.</w:t>
      </w:r>
    </w:p>
    <w:p w14:paraId="0000031B" w14:textId="77777777" w:rsidR="00FB72BB" w:rsidRPr="00322022" w:rsidRDefault="00167BD3" w:rsidP="008F5729">
      <w:pPr>
        <w:keepNext/>
        <w:keepLines/>
        <w:numPr>
          <w:ilvl w:val="0"/>
          <w:numId w:val="17"/>
        </w:num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r w:rsidRPr="00322022">
        <w:rPr>
          <w:rFonts w:ascii="Times New Roman" w:eastAsia="Times New Roman" w:hAnsi="Times New Roman" w:cs="Times New Roman"/>
          <w:b/>
          <w:color w:val="000000"/>
          <w:szCs w:val="20"/>
        </w:rPr>
        <w:t>DOTAÇÃO ORÇAMENTÁRIA</w:t>
      </w:r>
    </w:p>
    <w:p w14:paraId="0000031C" w14:textId="77777777" w:rsidR="00FB72BB" w:rsidRPr="00322022" w:rsidRDefault="00167BD3" w:rsidP="008F5729">
      <w:pPr>
        <w:numPr>
          <w:ilvl w:val="1"/>
          <w:numId w:val="17"/>
        </w:numPr>
        <w:pBdr>
          <w:top w:val="nil"/>
          <w:left w:val="nil"/>
          <w:bottom w:val="nil"/>
          <w:right w:val="nil"/>
          <w:between w:val="nil"/>
        </w:pBdr>
        <w:spacing w:before="120" w:after="120" w:line="276" w:lineRule="auto"/>
        <w:mirrorIndents/>
        <w:jc w:val="both"/>
        <w:rPr>
          <w:rFonts w:ascii="Times New Roman" w:eastAsia="Times New Roman" w:hAnsi="Times New Roman" w:cs="Times New Roman"/>
          <w:color w:val="000000"/>
          <w:szCs w:val="20"/>
        </w:rPr>
      </w:pPr>
      <w:r w:rsidRPr="00322022">
        <w:rPr>
          <w:rFonts w:ascii="Times New Roman" w:eastAsia="Times New Roman" w:hAnsi="Times New Roman" w:cs="Times New Roman"/>
          <w:color w:val="000000"/>
          <w:szCs w:val="20"/>
        </w:rPr>
        <w:t>As despesas decorrentes da presente contratação correrão à conta de recursos específicos consignados no Orçamento do Município, conforme abaixo:</w:t>
      </w:r>
    </w:p>
    <w:p w14:paraId="6FCE8C8F" w14:textId="5349D561" w:rsidR="00F80D20" w:rsidRPr="00322022" w:rsidRDefault="00F80D20" w:rsidP="008F5729">
      <w:pPr>
        <w:pStyle w:val="PargrafodaLista"/>
        <w:pBdr>
          <w:top w:val="nil"/>
          <w:left w:val="nil"/>
          <w:bottom w:val="nil"/>
          <w:right w:val="nil"/>
          <w:between w:val="nil"/>
        </w:pBdr>
        <w:spacing w:before="120" w:after="120" w:line="23" w:lineRule="atLeast"/>
        <w:ind w:left="0"/>
        <w:jc w:val="both"/>
        <w:rPr>
          <w:rFonts w:ascii="Times New Roman" w:eastAsia="Times New Roman" w:hAnsi="Times New Roman" w:cs="Times New Roman"/>
          <w:bCs/>
          <w:szCs w:val="20"/>
        </w:rPr>
      </w:pPr>
      <w:r w:rsidRPr="00322022">
        <w:rPr>
          <w:rFonts w:ascii="Times New Roman" w:eastAsia="Times New Roman" w:hAnsi="Times New Roman" w:cs="Times New Roman"/>
          <w:bCs/>
          <w:szCs w:val="20"/>
        </w:rPr>
        <w:t xml:space="preserve">Ação: </w:t>
      </w:r>
      <w:r w:rsidR="000E5E92">
        <w:rPr>
          <w:rFonts w:ascii="Times New Roman" w:eastAsia="Times New Roman" w:hAnsi="Times New Roman" w:cs="Times New Roman"/>
          <w:bCs/>
          <w:szCs w:val="20"/>
        </w:rPr>
        <w:t>11</w:t>
      </w:r>
      <w:r w:rsidRPr="00322022">
        <w:rPr>
          <w:rFonts w:ascii="Times New Roman" w:eastAsia="Times New Roman" w:hAnsi="Times New Roman" w:cs="Times New Roman"/>
          <w:bCs/>
          <w:szCs w:val="20"/>
        </w:rPr>
        <w:t>.0</w:t>
      </w:r>
      <w:r w:rsidR="000E5E92">
        <w:rPr>
          <w:rFonts w:ascii="Times New Roman" w:eastAsia="Times New Roman" w:hAnsi="Times New Roman" w:cs="Times New Roman"/>
          <w:bCs/>
          <w:szCs w:val="20"/>
        </w:rPr>
        <w:t>01</w:t>
      </w:r>
      <w:r w:rsidRPr="00322022">
        <w:rPr>
          <w:rFonts w:ascii="Times New Roman" w:eastAsia="Times New Roman" w:hAnsi="Times New Roman" w:cs="Times New Roman"/>
          <w:bCs/>
          <w:szCs w:val="20"/>
        </w:rPr>
        <w:t>.00</w:t>
      </w:r>
      <w:r w:rsidR="000E5E92">
        <w:rPr>
          <w:rFonts w:ascii="Times New Roman" w:eastAsia="Times New Roman" w:hAnsi="Times New Roman" w:cs="Times New Roman"/>
          <w:bCs/>
          <w:szCs w:val="20"/>
        </w:rPr>
        <w:t>20</w:t>
      </w:r>
      <w:r w:rsidRPr="00322022">
        <w:rPr>
          <w:rFonts w:ascii="Times New Roman" w:eastAsia="Times New Roman" w:hAnsi="Times New Roman" w:cs="Times New Roman"/>
          <w:bCs/>
          <w:szCs w:val="20"/>
        </w:rPr>
        <w:t>.0</w:t>
      </w:r>
      <w:r w:rsidR="000E5E92">
        <w:rPr>
          <w:rFonts w:ascii="Times New Roman" w:eastAsia="Times New Roman" w:hAnsi="Times New Roman" w:cs="Times New Roman"/>
          <w:bCs/>
          <w:szCs w:val="20"/>
        </w:rPr>
        <w:t>608</w:t>
      </w:r>
      <w:r w:rsidRPr="00322022">
        <w:rPr>
          <w:rFonts w:ascii="Times New Roman" w:eastAsia="Times New Roman" w:hAnsi="Times New Roman" w:cs="Times New Roman"/>
          <w:bCs/>
          <w:szCs w:val="20"/>
        </w:rPr>
        <w:t>.00</w:t>
      </w:r>
      <w:r w:rsidR="000E5E92">
        <w:rPr>
          <w:rFonts w:ascii="Times New Roman" w:eastAsia="Times New Roman" w:hAnsi="Times New Roman" w:cs="Times New Roman"/>
          <w:bCs/>
          <w:szCs w:val="20"/>
        </w:rPr>
        <w:t>45</w:t>
      </w:r>
      <w:r w:rsidRPr="00322022">
        <w:rPr>
          <w:rFonts w:ascii="Times New Roman" w:eastAsia="Times New Roman" w:hAnsi="Times New Roman" w:cs="Times New Roman"/>
          <w:bCs/>
          <w:szCs w:val="20"/>
        </w:rPr>
        <w:t xml:space="preserve"> – 20</w:t>
      </w:r>
      <w:r w:rsidR="000E5E92">
        <w:rPr>
          <w:rFonts w:ascii="Times New Roman" w:eastAsia="Times New Roman" w:hAnsi="Times New Roman" w:cs="Times New Roman"/>
          <w:bCs/>
          <w:szCs w:val="20"/>
        </w:rPr>
        <w:t>42</w:t>
      </w:r>
      <w:r w:rsidRPr="00322022">
        <w:rPr>
          <w:rFonts w:ascii="Times New Roman" w:eastAsia="Times New Roman" w:hAnsi="Times New Roman" w:cs="Times New Roman"/>
          <w:bCs/>
          <w:szCs w:val="20"/>
        </w:rPr>
        <w:t xml:space="preserve"> – </w:t>
      </w:r>
      <w:r w:rsidR="000E5E92">
        <w:rPr>
          <w:rFonts w:ascii="Times New Roman" w:eastAsia="Times New Roman" w:hAnsi="Times New Roman" w:cs="Times New Roman"/>
          <w:bCs/>
          <w:szCs w:val="20"/>
        </w:rPr>
        <w:t>Gestão de convênios e ações de conservação e correção do solo</w:t>
      </w:r>
    </w:p>
    <w:p w14:paraId="4834B43C" w14:textId="4C8C3D83" w:rsidR="000E5E92" w:rsidRDefault="00F80D20" w:rsidP="008F5729">
      <w:pPr>
        <w:pStyle w:val="PargrafodaLista"/>
        <w:pBdr>
          <w:top w:val="nil"/>
          <w:left w:val="nil"/>
          <w:bottom w:val="nil"/>
          <w:right w:val="nil"/>
          <w:between w:val="nil"/>
        </w:pBdr>
        <w:spacing w:before="120" w:after="120" w:line="23" w:lineRule="atLeast"/>
        <w:ind w:left="0"/>
        <w:jc w:val="both"/>
        <w:rPr>
          <w:rFonts w:ascii="Times New Roman" w:eastAsia="Times New Roman" w:hAnsi="Times New Roman" w:cs="Times New Roman"/>
          <w:bCs/>
          <w:szCs w:val="20"/>
        </w:rPr>
      </w:pPr>
      <w:r w:rsidRPr="00322022">
        <w:rPr>
          <w:rFonts w:ascii="Times New Roman" w:eastAsia="Times New Roman" w:hAnsi="Times New Roman" w:cs="Times New Roman"/>
          <w:bCs/>
          <w:szCs w:val="20"/>
        </w:rPr>
        <w:t>Subelemento: 3.339.03</w:t>
      </w:r>
      <w:r w:rsidR="000E5E92">
        <w:rPr>
          <w:rFonts w:ascii="Times New Roman" w:eastAsia="Times New Roman" w:hAnsi="Times New Roman" w:cs="Times New Roman"/>
          <w:bCs/>
          <w:szCs w:val="20"/>
        </w:rPr>
        <w:t>2</w:t>
      </w:r>
      <w:r w:rsidRPr="00322022">
        <w:rPr>
          <w:rFonts w:ascii="Times New Roman" w:eastAsia="Times New Roman" w:hAnsi="Times New Roman" w:cs="Times New Roman"/>
          <w:bCs/>
          <w:szCs w:val="20"/>
        </w:rPr>
        <w:t>.</w:t>
      </w:r>
      <w:r w:rsidR="000E5E92">
        <w:rPr>
          <w:rFonts w:ascii="Times New Roman" w:eastAsia="Times New Roman" w:hAnsi="Times New Roman" w:cs="Times New Roman"/>
          <w:bCs/>
          <w:szCs w:val="20"/>
        </w:rPr>
        <w:t>99</w:t>
      </w:r>
      <w:r w:rsidRPr="00322022">
        <w:rPr>
          <w:rFonts w:ascii="Times New Roman" w:eastAsia="Times New Roman" w:hAnsi="Times New Roman" w:cs="Times New Roman"/>
          <w:bCs/>
          <w:szCs w:val="20"/>
        </w:rPr>
        <w:t>0.</w:t>
      </w:r>
      <w:r w:rsidR="000E5E92">
        <w:rPr>
          <w:rFonts w:ascii="Times New Roman" w:eastAsia="Times New Roman" w:hAnsi="Times New Roman" w:cs="Times New Roman"/>
          <w:bCs/>
          <w:szCs w:val="20"/>
        </w:rPr>
        <w:t>6</w:t>
      </w:r>
      <w:r w:rsidRPr="00322022">
        <w:rPr>
          <w:rFonts w:ascii="Times New Roman" w:eastAsia="Times New Roman" w:hAnsi="Times New Roman" w:cs="Times New Roman"/>
          <w:bCs/>
          <w:szCs w:val="20"/>
        </w:rPr>
        <w:t xml:space="preserve">00.000.000 – </w:t>
      </w:r>
      <w:r w:rsidR="000E5E92">
        <w:rPr>
          <w:rFonts w:ascii="Times New Roman" w:eastAsia="Times New Roman" w:hAnsi="Times New Roman" w:cs="Times New Roman"/>
          <w:bCs/>
          <w:szCs w:val="20"/>
        </w:rPr>
        <w:t>Distribuição de sêmen e demais mat. agrícolas à produtores rurais (Prog. da Sec. de Agricultura)</w:t>
      </w:r>
    </w:p>
    <w:p w14:paraId="34C5E6D4" w14:textId="79FB9DC0" w:rsidR="00BA3A54" w:rsidRPr="00322022" w:rsidRDefault="00F80D20" w:rsidP="008F5729">
      <w:pPr>
        <w:pStyle w:val="PargrafodaLista"/>
        <w:pBdr>
          <w:top w:val="nil"/>
          <w:left w:val="nil"/>
          <w:bottom w:val="nil"/>
          <w:right w:val="nil"/>
          <w:between w:val="nil"/>
        </w:pBdr>
        <w:spacing w:before="120" w:after="120" w:line="23" w:lineRule="atLeast"/>
        <w:ind w:left="0"/>
        <w:jc w:val="both"/>
        <w:rPr>
          <w:rFonts w:ascii="Times New Roman" w:eastAsia="Times New Roman" w:hAnsi="Times New Roman" w:cs="Times New Roman"/>
          <w:bCs/>
          <w:szCs w:val="20"/>
        </w:rPr>
      </w:pPr>
      <w:r w:rsidRPr="00322022">
        <w:rPr>
          <w:rFonts w:ascii="Times New Roman" w:eastAsia="Times New Roman" w:hAnsi="Times New Roman" w:cs="Times New Roman"/>
          <w:bCs/>
          <w:szCs w:val="20"/>
        </w:rPr>
        <w:t xml:space="preserve">Vínculo: </w:t>
      </w:r>
      <w:r w:rsidR="000E5E92">
        <w:rPr>
          <w:rFonts w:ascii="Times New Roman" w:eastAsia="Times New Roman" w:hAnsi="Times New Roman" w:cs="Times New Roman"/>
          <w:bCs/>
          <w:szCs w:val="20"/>
        </w:rPr>
        <w:t>0</w:t>
      </w:r>
      <w:r w:rsidR="00B727B8">
        <w:rPr>
          <w:rFonts w:ascii="Times New Roman" w:eastAsia="Times New Roman" w:hAnsi="Times New Roman" w:cs="Times New Roman"/>
          <w:bCs/>
          <w:szCs w:val="20"/>
        </w:rPr>
        <w:t>15</w:t>
      </w:r>
      <w:r w:rsidRPr="00322022">
        <w:rPr>
          <w:rFonts w:ascii="Times New Roman" w:eastAsia="Times New Roman" w:hAnsi="Times New Roman" w:cs="Times New Roman"/>
          <w:bCs/>
          <w:szCs w:val="20"/>
        </w:rPr>
        <w:t xml:space="preserve"> – </w:t>
      </w:r>
      <w:r w:rsidR="00B727B8">
        <w:rPr>
          <w:rFonts w:ascii="Times New Roman" w:eastAsia="Times New Roman" w:hAnsi="Times New Roman" w:cs="Times New Roman"/>
          <w:bCs/>
          <w:szCs w:val="20"/>
        </w:rPr>
        <w:t>Rec. Ord. Não Vinc. – Livre Movimentação</w:t>
      </w:r>
      <w:r w:rsidR="00BA3A54">
        <w:rPr>
          <w:rFonts w:ascii="Times New Roman" w:eastAsia="Times New Roman" w:hAnsi="Times New Roman" w:cs="Times New Roman"/>
          <w:bCs/>
          <w:szCs w:val="20"/>
        </w:rPr>
        <w:t xml:space="preserve"> – superavit</w:t>
      </w:r>
    </w:p>
    <w:p w14:paraId="0000031F" w14:textId="14D4CDEF" w:rsidR="00FB72BB" w:rsidRPr="00322022" w:rsidRDefault="00167BD3" w:rsidP="008F5729">
      <w:pPr>
        <w:numPr>
          <w:ilvl w:val="1"/>
          <w:numId w:val="17"/>
        </w:num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commentRangeStart w:id="31"/>
      <w:r w:rsidRPr="00322022">
        <w:rPr>
          <w:rFonts w:ascii="Times New Roman" w:eastAsia="Times New Roman" w:hAnsi="Times New Roman" w:cs="Times New Roman"/>
          <w:szCs w:val="20"/>
        </w:rPr>
        <w:t>A dotação relativa aos exercícios financeiros subsequentes será indicada após aprovação da Lei Orçamentária respectiva e liberação dos créditos correspondentes, mediante apostilamento.</w:t>
      </w:r>
      <w:commentRangeEnd w:id="31"/>
      <w:r w:rsidRPr="00322022">
        <w:rPr>
          <w:rStyle w:val="Refdecomentrio"/>
          <w:rFonts w:ascii="Times New Roman" w:eastAsia="Times New Roman" w:hAnsi="Times New Roman" w:cs="Times New Roman"/>
          <w:sz w:val="20"/>
          <w:szCs w:val="20"/>
        </w:rPr>
        <w:commentReference w:id="31"/>
      </w:r>
    </w:p>
    <w:p w14:paraId="2BE4C0E6" w14:textId="4310CB00" w:rsidR="000E5E92" w:rsidRDefault="00167BD3" w:rsidP="008F5729">
      <w:p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r w:rsidRPr="00322022">
        <w:rPr>
          <w:rFonts w:ascii="Times New Roman" w:eastAsia="Times New Roman" w:hAnsi="Times New Roman" w:cs="Times New Roman"/>
          <w:i/>
          <w:szCs w:val="20"/>
        </w:rPr>
        <w:t>Marechal Cândido Rondon - PR</w:t>
      </w:r>
      <w:r w:rsidRPr="00322022">
        <w:rPr>
          <w:rFonts w:ascii="Times New Roman" w:eastAsia="Times New Roman" w:hAnsi="Times New Roman" w:cs="Times New Roman"/>
          <w:b/>
          <w:szCs w:val="20"/>
        </w:rPr>
        <w:t xml:space="preserve">, </w:t>
      </w:r>
      <w:r w:rsidR="00F21DEF">
        <w:rPr>
          <w:rFonts w:ascii="Times New Roman" w:eastAsia="Times New Roman" w:hAnsi="Times New Roman" w:cs="Times New Roman"/>
          <w:b/>
          <w:szCs w:val="20"/>
        </w:rPr>
        <w:t>2</w:t>
      </w:r>
      <w:r w:rsidR="00272CA4">
        <w:rPr>
          <w:rFonts w:ascii="Times New Roman" w:eastAsia="Times New Roman" w:hAnsi="Times New Roman" w:cs="Times New Roman"/>
          <w:b/>
          <w:szCs w:val="20"/>
        </w:rPr>
        <w:t>9</w:t>
      </w:r>
      <w:r w:rsidRPr="00322022">
        <w:rPr>
          <w:rFonts w:ascii="Times New Roman" w:eastAsia="Times New Roman" w:hAnsi="Times New Roman" w:cs="Times New Roman"/>
          <w:b/>
          <w:szCs w:val="20"/>
        </w:rPr>
        <w:t xml:space="preserve"> </w:t>
      </w:r>
      <w:r w:rsidRPr="00322022">
        <w:rPr>
          <w:rFonts w:ascii="Times New Roman" w:eastAsia="Times New Roman" w:hAnsi="Times New Roman" w:cs="Times New Roman"/>
          <w:szCs w:val="20"/>
        </w:rPr>
        <w:t>de</w:t>
      </w:r>
      <w:r w:rsidRPr="00322022">
        <w:rPr>
          <w:rFonts w:ascii="Times New Roman" w:eastAsia="Times New Roman" w:hAnsi="Times New Roman" w:cs="Times New Roman"/>
          <w:b/>
          <w:szCs w:val="20"/>
        </w:rPr>
        <w:t xml:space="preserve"> </w:t>
      </w:r>
      <w:r w:rsidR="00942EBF">
        <w:rPr>
          <w:rFonts w:ascii="Times New Roman" w:eastAsia="Times New Roman" w:hAnsi="Times New Roman" w:cs="Times New Roman"/>
          <w:b/>
          <w:szCs w:val="20"/>
        </w:rPr>
        <w:t>Setembro</w:t>
      </w:r>
      <w:r w:rsidR="00AF7B50">
        <w:rPr>
          <w:rFonts w:ascii="Times New Roman" w:eastAsia="Times New Roman" w:hAnsi="Times New Roman" w:cs="Times New Roman"/>
          <w:b/>
          <w:szCs w:val="20"/>
        </w:rPr>
        <w:t xml:space="preserve"> </w:t>
      </w:r>
      <w:r w:rsidRPr="00322022">
        <w:rPr>
          <w:rFonts w:ascii="Times New Roman" w:eastAsia="Times New Roman" w:hAnsi="Times New Roman" w:cs="Times New Roman"/>
          <w:szCs w:val="20"/>
        </w:rPr>
        <w:t>de</w:t>
      </w:r>
      <w:r w:rsidRPr="00322022">
        <w:rPr>
          <w:rFonts w:ascii="Times New Roman" w:eastAsia="Times New Roman" w:hAnsi="Times New Roman" w:cs="Times New Roman"/>
          <w:b/>
          <w:szCs w:val="20"/>
        </w:rPr>
        <w:t xml:space="preserve"> </w:t>
      </w:r>
      <w:r w:rsidR="00FA2425" w:rsidRPr="00322022">
        <w:rPr>
          <w:rFonts w:ascii="Times New Roman" w:eastAsia="Times New Roman" w:hAnsi="Times New Roman" w:cs="Times New Roman"/>
          <w:b/>
          <w:szCs w:val="20"/>
        </w:rPr>
        <w:t>202</w:t>
      </w:r>
      <w:r w:rsidR="007948D3">
        <w:rPr>
          <w:rFonts w:ascii="Times New Roman" w:eastAsia="Times New Roman" w:hAnsi="Times New Roman" w:cs="Times New Roman"/>
          <w:b/>
          <w:szCs w:val="20"/>
        </w:rPr>
        <w:t>6</w:t>
      </w:r>
      <w:r w:rsidRPr="00322022">
        <w:rPr>
          <w:rFonts w:ascii="Times New Roman" w:eastAsia="Times New Roman" w:hAnsi="Times New Roman" w:cs="Times New Roman"/>
          <w:szCs w:val="20"/>
        </w:rPr>
        <w:t>.</w:t>
      </w:r>
    </w:p>
    <w:p w14:paraId="11DC65C0" w14:textId="77777777" w:rsidR="000E5E92" w:rsidRDefault="000E5E92" w:rsidP="008F5729">
      <w:p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p>
    <w:p w14:paraId="7E3AC603" w14:textId="77777777" w:rsidR="000E5E92" w:rsidRPr="000E5E92" w:rsidRDefault="000E5E92" w:rsidP="000E5E92">
      <w:pPr>
        <w:widowControl w:val="0"/>
        <w:jc w:val="both"/>
        <w:rPr>
          <w:rFonts w:ascii="Times New Roman" w:hAnsi="Times New Roman" w:cs="Times New Roman"/>
          <w:szCs w:val="20"/>
        </w:rPr>
      </w:pPr>
    </w:p>
    <w:p w14:paraId="2FCB6471" w14:textId="77777777" w:rsidR="000E5E92" w:rsidRPr="000E5E92" w:rsidRDefault="000E5E92" w:rsidP="000E5E92">
      <w:pPr>
        <w:widowControl w:val="0"/>
        <w:jc w:val="both"/>
        <w:rPr>
          <w:rFonts w:ascii="Times New Roman" w:hAnsi="Times New Roman" w:cs="Times New Roman"/>
          <w:szCs w:val="20"/>
        </w:rPr>
      </w:pPr>
    </w:p>
    <w:tbl>
      <w:tblPr>
        <w:tblStyle w:val="Tabelacomgrade"/>
        <w:tblW w:w="0" w:type="auto"/>
        <w:tblLook w:val="04A0" w:firstRow="1" w:lastRow="0" w:firstColumn="1" w:lastColumn="0" w:noHBand="0" w:noVBand="1"/>
      </w:tblPr>
      <w:tblGrid>
        <w:gridCol w:w="4250"/>
        <w:gridCol w:w="570"/>
        <w:gridCol w:w="4020"/>
      </w:tblGrid>
      <w:tr w:rsidR="000E5E92" w:rsidRPr="000E5E92" w14:paraId="4D68243D" w14:textId="77777777" w:rsidTr="00942EBF">
        <w:tc>
          <w:tcPr>
            <w:tcW w:w="4250" w:type="dxa"/>
            <w:tcBorders>
              <w:top w:val="nil"/>
              <w:left w:val="nil"/>
              <w:bottom w:val="nil"/>
              <w:right w:val="nil"/>
            </w:tcBorders>
          </w:tcPr>
          <w:p w14:paraId="28D90690" w14:textId="2BC0AA46" w:rsidR="000E5E92" w:rsidRPr="000E5E92" w:rsidRDefault="000E5E92" w:rsidP="003D0508">
            <w:pPr>
              <w:widowControl w:val="0"/>
              <w:spacing w:line="276" w:lineRule="auto"/>
              <w:jc w:val="center"/>
              <w:rPr>
                <w:rFonts w:ascii="Times New Roman" w:hAnsi="Times New Roman" w:cs="Times New Roman"/>
                <w:bCs/>
                <w:szCs w:val="20"/>
              </w:rPr>
            </w:pPr>
            <w:r w:rsidRPr="000E5E92">
              <w:rPr>
                <w:rFonts w:ascii="Times New Roman" w:hAnsi="Times New Roman" w:cs="Times New Roman"/>
                <w:bCs/>
                <w:szCs w:val="20"/>
              </w:rPr>
              <w:t>Carine Graciele Leonhardt</w:t>
            </w:r>
          </w:p>
          <w:p w14:paraId="28DD8F0A" w14:textId="329F27DE" w:rsidR="000E5E92" w:rsidRPr="000E5E92" w:rsidRDefault="000E5E92" w:rsidP="003D0508">
            <w:pPr>
              <w:widowControl w:val="0"/>
              <w:spacing w:line="276" w:lineRule="auto"/>
              <w:jc w:val="center"/>
              <w:rPr>
                <w:rFonts w:ascii="Times New Roman" w:hAnsi="Times New Roman" w:cs="Times New Roman"/>
                <w:bCs/>
                <w:szCs w:val="20"/>
              </w:rPr>
            </w:pPr>
            <w:r w:rsidRPr="000E5E92">
              <w:rPr>
                <w:rFonts w:ascii="Times New Roman" w:hAnsi="Times New Roman" w:cs="Times New Roman"/>
                <w:bCs/>
                <w:szCs w:val="20"/>
              </w:rPr>
              <w:t>Analista Técnico</w:t>
            </w:r>
          </w:p>
          <w:p w14:paraId="56C54C79" w14:textId="77777777" w:rsidR="000E5E92" w:rsidRPr="000E5E92" w:rsidRDefault="000E5E92" w:rsidP="003D0508">
            <w:pPr>
              <w:widowControl w:val="0"/>
              <w:spacing w:line="276" w:lineRule="auto"/>
              <w:jc w:val="center"/>
              <w:rPr>
                <w:rFonts w:ascii="Times New Roman" w:hAnsi="Times New Roman" w:cs="Times New Roman"/>
                <w:bCs/>
                <w:szCs w:val="20"/>
              </w:rPr>
            </w:pPr>
          </w:p>
          <w:p w14:paraId="6A138FA0" w14:textId="77777777" w:rsidR="000E5E92" w:rsidRPr="000E5E92" w:rsidRDefault="000E5E92" w:rsidP="003D0508">
            <w:pPr>
              <w:widowControl w:val="0"/>
              <w:spacing w:line="276" w:lineRule="auto"/>
              <w:jc w:val="center"/>
              <w:rPr>
                <w:rFonts w:ascii="Times New Roman" w:hAnsi="Times New Roman" w:cs="Times New Roman"/>
                <w:bCs/>
                <w:szCs w:val="20"/>
              </w:rPr>
            </w:pPr>
          </w:p>
          <w:p w14:paraId="0B79ECE2" w14:textId="77777777" w:rsidR="000E5E92" w:rsidRPr="000E5E92" w:rsidRDefault="000E5E92" w:rsidP="003D0508">
            <w:pPr>
              <w:widowControl w:val="0"/>
              <w:spacing w:line="276" w:lineRule="auto"/>
              <w:jc w:val="center"/>
              <w:rPr>
                <w:rFonts w:ascii="Times New Roman" w:hAnsi="Times New Roman" w:cs="Times New Roman"/>
                <w:bCs/>
                <w:szCs w:val="20"/>
              </w:rPr>
            </w:pPr>
          </w:p>
        </w:tc>
        <w:tc>
          <w:tcPr>
            <w:tcW w:w="570" w:type="dxa"/>
            <w:tcBorders>
              <w:top w:val="nil"/>
              <w:left w:val="nil"/>
              <w:bottom w:val="nil"/>
              <w:right w:val="nil"/>
            </w:tcBorders>
          </w:tcPr>
          <w:p w14:paraId="5F8141F6" w14:textId="77777777" w:rsidR="000E5E92" w:rsidRPr="000E5E92" w:rsidRDefault="000E5E92" w:rsidP="003D0508">
            <w:pPr>
              <w:widowControl w:val="0"/>
              <w:spacing w:line="276" w:lineRule="auto"/>
              <w:jc w:val="center"/>
              <w:rPr>
                <w:rFonts w:ascii="Times New Roman" w:eastAsia="Times New Roman" w:hAnsi="Times New Roman" w:cs="Times New Roman"/>
                <w:szCs w:val="20"/>
              </w:rPr>
            </w:pPr>
          </w:p>
        </w:tc>
        <w:tc>
          <w:tcPr>
            <w:tcW w:w="4020" w:type="dxa"/>
            <w:tcBorders>
              <w:top w:val="nil"/>
              <w:left w:val="nil"/>
              <w:bottom w:val="nil"/>
              <w:right w:val="nil"/>
            </w:tcBorders>
          </w:tcPr>
          <w:p w14:paraId="7C3B8A0B" w14:textId="77777777" w:rsidR="000E5E92" w:rsidRPr="000E5E92" w:rsidRDefault="000E5E92" w:rsidP="000E5E92">
            <w:pPr>
              <w:widowControl w:val="0"/>
              <w:spacing w:line="276" w:lineRule="auto"/>
              <w:jc w:val="center"/>
              <w:rPr>
                <w:rFonts w:ascii="Times New Roman" w:hAnsi="Times New Roman" w:cs="Times New Roman"/>
                <w:bCs/>
                <w:szCs w:val="20"/>
              </w:rPr>
            </w:pPr>
            <w:r w:rsidRPr="000E5E92">
              <w:rPr>
                <w:rFonts w:ascii="Times New Roman" w:hAnsi="Times New Roman" w:cs="Times New Roman"/>
                <w:bCs/>
                <w:szCs w:val="20"/>
              </w:rPr>
              <w:t xml:space="preserve">Talyta de Lara Segundo </w:t>
            </w:r>
          </w:p>
          <w:p w14:paraId="1A16D037" w14:textId="132BBBEA" w:rsidR="000E5E92" w:rsidRPr="000E5E92" w:rsidRDefault="000E5E92" w:rsidP="000E5E92">
            <w:pPr>
              <w:widowControl w:val="0"/>
              <w:spacing w:line="276" w:lineRule="auto"/>
              <w:jc w:val="center"/>
              <w:rPr>
                <w:rFonts w:ascii="Times New Roman" w:hAnsi="Times New Roman" w:cs="Times New Roman"/>
                <w:bCs/>
                <w:szCs w:val="20"/>
              </w:rPr>
            </w:pPr>
            <w:r w:rsidRPr="000E5E92">
              <w:rPr>
                <w:rFonts w:ascii="Times New Roman" w:hAnsi="Times New Roman" w:cs="Times New Roman"/>
                <w:bCs/>
                <w:szCs w:val="20"/>
              </w:rPr>
              <w:t>Assistente Administrativo</w:t>
            </w:r>
          </w:p>
          <w:p w14:paraId="783E8A12" w14:textId="77777777" w:rsidR="000E5E92" w:rsidRPr="000E5E92" w:rsidRDefault="000E5E92" w:rsidP="003D0508">
            <w:pPr>
              <w:widowControl w:val="0"/>
              <w:spacing w:line="276" w:lineRule="auto"/>
              <w:jc w:val="center"/>
              <w:rPr>
                <w:rFonts w:ascii="Times New Roman" w:hAnsi="Times New Roman" w:cs="Times New Roman"/>
                <w:bCs/>
                <w:szCs w:val="20"/>
              </w:rPr>
            </w:pPr>
          </w:p>
          <w:p w14:paraId="1243C84E" w14:textId="77777777" w:rsidR="000E5E92" w:rsidRPr="000E5E92" w:rsidRDefault="000E5E92" w:rsidP="003D0508">
            <w:pPr>
              <w:widowControl w:val="0"/>
              <w:spacing w:line="276" w:lineRule="auto"/>
              <w:jc w:val="center"/>
              <w:rPr>
                <w:rFonts w:ascii="Times New Roman" w:hAnsi="Times New Roman" w:cs="Times New Roman"/>
                <w:bCs/>
                <w:szCs w:val="20"/>
              </w:rPr>
            </w:pPr>
          </w:p>
        </w:tc>
      </w:tr>
      <w:tr w:rsidR="000E5E92" w:rsidRPr="000E5E92" w14:paraId="3B80CCA0" w14:textId="77777777" w:rsidTr="00942EBF">
        <w:tc>
          <w:tcPr>
            <w:tcW w:w="4250" w:type="dxa"/>
            <w:tcBorders>
              <w:top w:val="nil"/>
              <w:left w:val="nil"/>
              <w:bottom w:val="nil"/>
              <w:right w:val="nil"/>
            </w:tcBorders>
          </w:tcPr>
          <w:p w14:paraId="2F431213" w14:textId="77777777" w:rsidR="000E5E92" w:rsidRPr="000E5E92" w:rsidRDefault="000E5E92" w:rsidP="003D0508">
            <w:pPr>
              <w:widowControl w:val="0"/>
              <w:spacing w:line="276" w:lineRule="auto"/>
              <w:jc w:val="center"/>
              <w:rPr>
                <w:rFonts w:ascii="Times New Roman" w:hAnsi="Times New Roman" w:cs="Times New Roman"/>
                <w:bCs/>
                <w:szCs w:val="20"/>
              </w:rPr>
            </w:pPr>
          </w:p>
          <w:p w14:paraId="1A0E5BE0" w14:textId="77777777" w:rsidR="000E5E92" w:rsidRPr="000E5E92" w:rsidRDefault="000E5E92" w:rsidP="000E5E92">
            <w:pPr>
              <w:widowControl w:val="0"/>
              <w:spacing w:line="276" w:lineRule="auto"/>
              <w:jc w:val="center"/>
              <w:rPr>
                <w:rFonts w:ascii="Times New Roman" w:hAnsi="Times New Roman" w:cs="Times New Roman"/>
                <w:bCs/>
                <w:szCs w:val="20"/>
              </w:rPr>
            </w:pPr>
            <w:r w:rsidRPr="000E5E92">
              <w:rPr>
                <w:rFonts w:ascii="Times New Roman" w:hAnsi="Times New Roman" w:cs="Times New Roman"/>
                <w:bCs/>
                <w:szCs w:val="20"/>
              </w:rPr>
              <w:t>Walter Carneiro Kruger</w:t>
            </w:r>
          </w:p>
          <w:p w14:paraId="520E18C4" w14:textId="33E76430" w:rsidR="000E5E92" w:rsidRPr="000E5E92" w:rsidRDefault="000E5E92" w:rsidP="000E5E92">
            <w:pPr>
              <w:widowControl w:val="0"/>
              <w:spacing w:line="276" w:lineRule="auto"/>
              <w:jc w:val="center"/>
              <w:rPr>
                <w:rFonts w:ascii="Times New Roman" w:eastAsia="Times New Roman" w:hAnsi="Times New Roman" w:cs="Times New Roman"/>
                <w:szCs w:val="20"/>
              </w:rPr>
            </w:pPr>
            <w:r w:rsidRPr="000E5E92">
              <w:rPr>
                <w:rFonts w:ascii="Times New Roman" w:hAnsi="Times New Roman" w:cs="Times New Roman"/>
                <w:bCs/>
                <w:szCs w:val="20"/>
              </w:rPr>
              <w:t>Analista Técnico</w:t>
            </w:r>
          </w:p>
        </w:tc>
        <w:tc>
          <w:tcPr>
            <w:tcW w:w="570" w:type="dxa"/>
            <w:tcBorders>
              <w:top w:val="nil"/>
              <w:left w:val="nil"/>
              <w:bottom w:val="nil"/>
              <w:right w:val="nil"/>
            </w:tcBorders>
          </w:tcPr>
          <w:p w14:paraId="01D8E5CF" w14:textId="77777777" w:rsidR="000E5E92" w:rsidRPr="000E5E92" w:rsidRDefault="000E5E92" w:rsidP="003D0508">
            <w:pPr>
              <w:widowControl w:val="0"/>
              <w:spacing w:line="276" w:lineRule="auto"/>
              <w:jc w:val="center"/>
              <w:rPr>
                <w:rFonts w:ascii="Times New Roman" w:eastAsia="Times New Roman" w:hAnsi="Times New Roman" w:cs="Times New Roman"/>
                <w:szCs w:val="20"/>
              </w:rPr>
            </w:pPr>
          </w:p>
        </w:tc>
        <w:tc>
          <w:tcPr>
            <w:tcW w:w="4020" w:type="dxa"/>
            <w:tcBorders>
              <w:top w:val="nil"/>
              <w:left w:val="nil"/>
              <w:bottom w:val="nil"/>
              <w:right w:val="nil"/>
            </w:tcBorders>
          </w:tcPr>
          <w:p w14:paraId="78F4D810" w14:textId="77777777" w:rsidR="000E5E92" w:rsidRPr="000E5E92" w:rsidRDefault="000E5E92" w:rsidP="003D0508">
            <w:pPr>
              <w:widowControl w:val="0"/>
              <w:spacing w:line="276" w:lineRule="auto"/>
              <w:jc w:val="center"/>
              <w:rPr>
                <w:rFonts w:ascii="Times New Roman" w:hAnsi="Times New Roman" w:cs="Times New Roman"/>
                <w:bCs/>
                <w:szCs w:val="20"/>
              </w:rPr>
            </w:pPr>
          </w:p>
          <w:p w14:paraId="6411E1E9" w14:textId="43A29CFE" w:rsidR="000E5E92" w:rsidRPr="000E5E92" w:rsidRDefault="000E5E92" w:rsidP="003D0508">
            <w:pPr>
              <w:widowControl w:val="0"/>
              <w:spacing w:line="276" w:lineRule="auto"/>
              <w:jc w:val="center"/>
              <w:rPr>
                <w:rFonts w:ascii="Times New Roman" w:hAnsi="Times New Roman" w:cs="Times New Roman"/>
                <w:bCs/>
                <w:szCs w:val="20"/>
              </w:rPr>
            </w:pPr>
            <w:r w:rsidRPr="000E5E92">
              <w:rPr>
                <w:rFonts w:ascii="Times New Roman" w:hAnsi="Times New Roman" w:cs="Times New Roman"/>
                <w:bCs/>
                <w:szCs w:val="20"/>
              </w:rPr>
              <w:t>Elineu Neubecker</w:t>
            </w:r>
          </w:p>
          <w:p w14:paraId="1D14A168" w14:textId="34974750" w:rsidR="000E5E92" w:rsidRPr="000E5E92" w:rsidRDefault="000E5E92" w:rsidP="003D0508">
            <w:pPr>
              <w:widowControl w:val="0"/>
              <w:spacing w:line="276" w:lineRule="auto"/>
              <w:jc w:val="center"/>
              <w:rPr>
                <w:rFonts w:ascii="Times New Roman" w:eastAsia="Times New Roman" w:hAnsi="Times New Roman" w:cs="Times New Roman"/>
                <w:szCs w:val="20"/>
              </w:rPr>
            </w:pPr>
            <w:r w:rsidRPr="000E5E92">
              <w:rPr>
                <w:rFonts w:ascii="Times New Roman" w:hAnsi="Times New Roman" w:cs="Times New Roman"/>
                <w:szCs w:val="20"/>
              </w:rPr>
              <w:t>Operador de Máquinas</w:t>
            </w:r>
          </w:p>
        </w:tc>
      </w:tr>
      <w:tr w:rsidR="00942EBF" w:rsidRPr="000E5E92" w14:paraId="53DCC0B5" w14:textId="77777777" w:rsidTr="00942EBF">
        <w:tc>
          <w:tcPr>
            <w:tcW w:w="4250" w:type="dxa"/>
            <w:tcBorders>
              <w:top w:val="nil"/>
              <w:left w:val="nil"/>
              <w:bottom w:val="nil"/>
              <w:right w:val="nil"/>
            </w:tcBorders>
          </w:tcPr>
          <w:p w14:paraId="44117248" w14:textId="77777777" w:rsidR="00942EBF" w:rsidRDefault="00942EBF" w:rsidP="00942EBF">
            <w:pPr>
              <w:widowControl w:val="0"/>
              <w:spacing w:line="276" w:lineRule="auto"/>
              <w:jc w:val="center"/>
              <w:rPr>
                <w:rFonts w:ascii="Times New Roman" w:hAnsi="Times New Roman" w:cs="Times New Roman"/>
                <w:bCs/>
                <w:szCs w:val="20"/>
              </w:rPr>
            </w:pPr>
          </w:p>
          <w:p w14:paraId="48E78C9B" w14:textId="77777777" w:rsidR="00942EBF" w:rsidRDefault="00942EBF" w:rsidP="00942EBF">
            <w:pPr>
              <w:widowControl w:val="0"/>
              <w:spacing w:line="276" w:lineRule="auto"/>
              <w:jc w:val="center"/>
              <w:rPr>
                <w:rFonts w:ascii="Times New Roman" w:hAnsi="Times New Roman" w:cs="Times New Roman"/>
                <w:bCs/>
                <w:szCs w:val="20"/>
              </w:rPr>
            </w:pPr>
          </w:p>
          <w:p w14:paraId="747D086D" w14:textId="77777777" w:rsidR="00942EBF" w:rsidRDefault="00942EBF" w:rsidP="00942EBF">
            <w:pPr>
              <w:widowControl w:val="0"/>
              <w:spacing w:line="276" w:lineRule="auto"/>
              <w:jc w:val="center"/>
              <w:rPr>
                <w:rFonts w:ascii="Times New Roman" w:hAnsi="Times New Roman" w:cs="Times New Roman"/>
                <w:bCs/>
                <w:szCs w:val="20"/>
              </w:rPr>
            </w:pPr>
          </w:p>
          <w:p w14:paraId="123D39E5" w14:textId="77777777" w:rsidR="00942EBF" w:rsidRDefault="00942EBF" w:rsidP="00942EBF">
            <w:pPr>
              <w:widowControl w:val="0"/>
              <w:spacing w:line="276" w:lineRule="auto"/>
              <w:jc w:val="center"/>
              <w:rPr>
                <w:rFonts w:ascii="Times New Roman" w:hAnsi="Times New Roman" w:cs="Times New Roman"/>
                <w:bCs/>
                <w:szCs w:val="20"/>
              </w:rPr>
            </w:pPr>
          </w:p>
          <w:p w14:paraId="0AE1BC13" w14:textId="77777777" w:rsidR="00942EBF" w:rsidRPr="00942EBF" w:rsidRDefault="00942EBF" w:rsidP="00942EBF">
            <w:pPr>
              <w:jc w:val="center"/>
              <w:rPr>
                <w:rFonts w:ascii="Times New Roman" w:hAnsi="Times New Roman" w:cs="Times New Roman"/>
                <w:szCs w:val="20"/>
              </w:rPr>
            </w:pPr>
            <w:r w:rsidRPr="00942EBF">
              <w:rPr>
                <w:rFonts w:ascii="Times New Roman" w:hAnsi="Times New Roman" w:cs="Times New Roman"/>
                <w:szCs w:val="20"/>
              </w:rPr>
              <w:t>Mario Evanor Bronstrup</w:t>
            </w:r>
          </w:p>
          <w:p w14:paraId="6E52231A" w14:textId="10F8DE60" w:rsidR="00942EBF" w:rsidRDefault="00942EBF" w:rsidP="00942EBF">
            <w:pPr>
              <w:widowControl w:val="0"/>
              <w:spacing w:line="276" w:lineRule="auto"/>
              <w:jc w:val="center"/>
              <w:rPr>
                <w:rFonts w:ascii="Times New Roman" w:hAnsi="Times New Roman" w:cs="Times New Roman"/>
                <w:bCs/>
                <w:szCs w:val="20"/>
              </w:rPr>
            </w:pPr>
            <w:r w:rsidRPr="00942EBF">
              <w:rPr>
                <w:rFonts w:ascii="Times New Roman" w:hAnsi="Times New Roman" w:cs="Times New Roman"/>
                <w:szCs w:val="20"/>
              </w:rPr>
              <w:t xml:space="preserve"> Diretor de Departamento</w:t>
            </w:r>
          </w:p>
          <w:p w14:paraId="572D0361" w14:textId="3D19704B" w:rsidR="00942EBF" w:rsidRPr="000E5E92" w:rsidRDefault="00942EBF" w:rsidP="00942EBF">
            <w:pPr>
              <w:widowControl w:val="0"/>
              <w:spacing w:line="276" w:lineRule="auto"/>
              <w:jc w:val="center"/>
              <w:rPr>
                <w:rFonts w:ascii="Times New Roman" w:hAnsi="Times New Roman" w:cs="Times New Roman"/>
                <w:bCs/>
                <w:szCs w:val="20"/>
              </w:rPr>
            </w:pPr>
          </w:p>
        </w:tc>
        <w:tc>
          <w:tcPr>
            <w:tcW w:w="570" w:type="dxa"/>
            <w:tcBorders>
              <w:top w:val="nil"/>
              <w:left w:val="nil"/>
              <w:bottom w:val="nil"/>
              <w:right w:val="nil"/>
            </w:tcBorders>
          </w:tcPr>
          <w:p w14:paraId="74E78A7C" w14:textId="77777777" w:rsidR="00942EBF" w:rsidRPr="000E5E92" w:rsidRDefault="00942EBF" w:rsidP="003D0508">
            <w:pPr>
              <w:widowControl w:val="0"/>
              <w:spacing w:line="276" w:lineRule="auto"/>
              <w:jc w:val="center"/>
              <w:rPr>
                <w:rFonts w:ascii="Times New Roman" w:eastAsia="Times New Roman" w:hAnsi="Times New Roman" w:cs="Times New Roman"/>
                <w:szCs w:val="20"/>
              </w:rPr>
            </w:pPr>
          </w:p>
        </w:tc>
        <w:tc>
          <w:tcPr>
            <w:tcW w:w="4020" w:type="dxa"/>
            <w:tcBorders>
              <w:top w:val="nil"/>
              <w:left w:val="nil"/>
              <w:bottom w:val="nil"/>
              <w:right w:val="nil"/>
            </w:tcBorders>
          </w:tcPr>
          <w:p w14:paraId="30D2E5F3" w14:textId="77777777" w:rsidR="00942EBF" w:rsidRDefault="00942EBF" w:rsidP="00942EBF">
            <w:pPr>
              <w:widowControl w:val="0"/>
              <w:spacing w:line="276" w:lineRule="auto"/>
              <w:rPr>
                <w:rFonts w:ascii="Times New Roman" w:hAnsi="Times New Roman" w:cs="Times New Roman"/>
                <w:bCs/>
                <w:szCs w:val="20"/>
              </w:rPr>
            </w:pPr>
          </w:p>
          <w:p w14:paraId="72616933" w14:textId="77777777" w:rsidR="00942EBF" w:rsidRDefault="00942EBF" w:rsidP="00942EBF">
            <w:pPr>
              <w:widowControl w:val="0"/>
              <w:spacing w:line="276" w:lineRule="auto"/>
              <w:rPr>
                <w:rFonts w:ascii="Times New Roman" w:hAnsi="Times New Roman" w:cs="Times New Roman"/>
                <w:bCs/>
                <w:szCs w:val="20"/>
              </w:rPr>
            </w:pPr>
          </w:p>
          <w:p w14:paraId="2BE30D9B" w14:textId="77777777" w:rsidR="00942EBF" w:rsidRDefault="00942EBF" w:rsidP="00942EBF">
            <w:pPr>
              <w:widowControl w:val="0"/>
              <w:spacing w:line="276" w:lineRule="auto"/>
              <w:jc w:val="center"/>
              <w:rPr>
                <w:rFonts w:ascii="Times New Roman" w:hAnsi="Times New Roman" w:cs="Times New Roman"/>
                <w:bCs/>
                <w:szCs w:val="20"/>
              </w:rPr>
            </w:pPr>
          </w:p>
          <w:p w14:paraId="13F5B628" w14:textId="25CC5B9B" w:rsidR="00942EBF" w:rsidRPr="000E5E92" w:rsidRDefault="00942EBF" w:rsidP="00942EBF">
            <w:pPr>
              <w:widowControl w:val="0"/>
              <w:spacing w:line="276" w:lineRule="auto"/>
              <w:jc w:val="center"/>
              <w:rPr>
                <w:rFonts w:ascii="Times New Roman" w:hAnsi="Times New Roman" w:cs="Times New Roman"/>
                <w:bCs/>
                <w:szCs w:val="20"/>
              </w:rPr>
            </w:pPr>
            <w:r w:rsidRPr="000E5E92">
              <w:rPr>
                <w:rFonts w:ascii="Times New Roman" w:hAnsi="Times New Roman" w:cs="Times New Roman"/>
                <w:bCs/>
                <w:szCs w:val="20"/>
              </w:rPr>
              <w:t>Marciel Evandro Escher</w:t>
            </w:r>
          </w:p>
          <w:p w14:paraId="71B8A69D" w14:textId="5459C5E4" w:rsidR="00942EBF" w:rsidRPr="00942EBF" w:rsidRDefault="00942EBF" w:rsidP="00942EBF">
            <w:pPr>
              <w:ind w:left="85"/>
              <w:jc w:val="center"/>
              <w:rPr>
                <w:rFonts w:ascii="Times New Roman" w:hAnsi="Times New Roman" w:cs="Times New Roman"/>
                <w:szCs w:val="20"/>
              </w:rPr>
            </w:pPr>
            <w:r w:rsidRPr="000E5E92">
              <w:rPr>
                <w:rFonts w:ascii="Times New Roman" w:hAnsi="Times New Roman" w:cs="Times New Roman"/>
                <w:bCs/>
                <w:szCs w:val="20"/>
              </w:rPr>
              <w:t>Secretário Municipal de Agricultura, Pecuária e Desenvolvimento Sustentável</w:t>
            </w:r>
          </w:p>
        </w:tc>
      </w:tr>
      <w:tr w:rsidR="000E5E92" w:rsidRPr="000E5E92" w14:paraId="1B2F897D" w14:textId="77777777" w:rsidTr="00942EBF">
        <w:tc>
          <w:tcPr>
            <w:tcW w:w="8836" w:type="dxa"/>
            <w:gridSpan w:val="3"/>
            <w:tcBorders>
              <w:top w:val="nil"/>
              <w:left w:val="nil"/>
              <w:bottom w:val="nil"/>
              <w:right w:val="nil"/>
            </w:tcBorders>
          </w:tcPr>
          <w:p w14:paraId="5736F8A8" w14:textId="77777777" w:rsidR="000E5E92" w:rsidRPr="000E5E92" w:rsidRDefault="000E5E92" w:rsidP="003D0508">
            <w:pPr>
              <w:widowControl w:val="0"/>
              <w:spacing w:line="276" w:lineRule="auto"/>
              <w:jc w:val="center"/>
              <w:rPr>
                <w:rFonts w:ascii="Times New Roman" w:hAnsi="Times New Roman" w:cs="Times New Roman"/>
                <w:bCs/>
                <w:szCs w:val="20"/>
              </w:rPr>
            </w:pPr>
          </w:p>
          <w:p w14:paraId="72EE1966" w14:textId="77777777" w:rsidR="000E5E92" w:rsidRPr="000E5E92" w:rsidRDefault="000E5E92" w:rsidP="003D0508">
            <w:pPr>
              <w:widowControl w:val="0"/>
              <w:spacing w:line="276" w:lineRule="auto"/>
              <w:jc w:val="center"/>
              <w:rPr>
                <w:rFonts w:ascii="Times New Roman" w:hAnsi="Times New Roman" w:cs="Times New Roman"/>
                <w:bCs/>
                <w:szCs w:val="20"/>
              </w:rPr>
            </w:pPr>
          </w:p>
          <w:p w14:paraId="33514C20" w14:textId="77777777" w:rsidR="000E5E92" w:rsidRPr="000E5E92" w:rsidRDefault="000E5E92" w:rsidP="003D0508">
            <w:pPr>
              <w:widowControl w:val="0"/>
              <w:spacing w:line="276" w:lineRule="auto"/>
              <w:jc w:val="center"/>
              <w:rPr>
                <w:rFonts w:ascii="Times New Roman" w:hAnsi="Times New Roman" w:cs="Times New Roman"/>
                <w:bCs/>
                <w:szCs w:val="20"/>
              </w:rPr>
            </w:pPr>
          </w:p>
          <w:p w14:paraId="50E23B05" w14:textId="77777777" w:rsidR="000E5E92" w:rsidRPr="000E5E92" w:rsidRDefault="000E5E92" w:rsidP="003D0508">
            <w:pPr>
              <w:widowControl w:val="0"/>
              <w:spacing w:line="276" w:lineRule="auto"/>
              <w:jc w:val="center"/>
              <w:rPr>
                <w:rFonts w:ascii="Times New Roman" w:hAnsi="Times New Roman" w:cs="Times New Roman"/>
                <w:bCs/>
                <w:szCs w:val="20"/>
              </w:rPr>
            </w:pPr>
          </w:p>
          <w:p w14:paraId="00F03BB7" w14:textId="7B259C68" w:rsidR="000E5E92" w:rsidRPr="000E5E92" w:rsidRDefault="000E5E92" w:rsidP="003D0508">
            <w:pPr>
              <w:widowControl w:val="0"/>
              <w:spacing w:line="276" w:lineRule="auto"/>
              <w:jc w:val="center"/>
              <w:rPr>
                <w:rFonts w:ascii="Times New Roman" w:hAnsi="Times New Roman" w:cs="Times New Roman"/>
                <w:bCs/>
                <w:szCs w:val="20"/>
              </w:rPr>
            </w:pPr>
          </w:p>
        </w:tc>
      </w:tr>
    </w:tbl>
    <w:p w14:paraId="3D213D4D" w14:textId="77777777" w:rsidR="000E5E92" w:rsidRPr="000E5E92" w:rsidRDefault="000E5E92" w:rsidP="008F5729">
      <w:pPr>
        <w:pBdr>
          <w:top w:val="nil"/>
          <w:left w:val="nil"/>
          <w:bottom w:val="nil"/>
          <w:right w:val="nil"/>
          <w:between w:val="nil"/>
        </w:pBdr>
        <w:spacing w:before="120" w:after="120" w:line="276" w:lineRule="auto"/>
        <w:mirrorIndents/>
        <w:jc w:val="both"/>
        <w:rPr>
          <w:rFonts w:ascii="Times New Roman" w:eastAsia="Times New Roman" w:hAnsi="Times New Roman" w:cs="Times New Roman"/>
          <w:szCs w:val="20"/>
        </w:rPr>
      </w:pPr>
    </w:p>
    <w:sectPr w:rsidR="000E5E92" w:rsidRPr="000E5E92" w:rsidSect="00951D1A">
      <w:footerReference w:type="default" r:id="rId18"/>
      <w:pgSz w:w="11906" w:h="16838"/>
      <w:pgMar w:top="1418" w:right="1134" w:bottom="993" w:left="1701" w:header="709" w:footer="709"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Usuario" w:date="2024-05-10T11:14:00Z" w:initials="">
    <w:p w14:paraId="000003CB" w14:textId="77777777" w:rsidR="00FB72BB" w:rsidRDefault="00B727B8">
      <w:pPr>
        <w:widowControl w:val="0"/>
        <w:pBdr>
          <w:top w:val="nil"/>
          <w:left w:val="nil"/>
          <w:bottom w:val="nil"/>
          <w:right w:val="nil"/>
          <w:between w:val="nil"/>
        </w:pBdr>
        <w:rPr>
          <w:rFonts w:cs="Arial"/>
          <w:color w:val="000000"/>
          <w:sz w:val="22"/>
          <w:szCs w:val="22"/>
        </w:rPr>
      </w:pPr>
      <w:r>
        <w:rPr>
          <w:rStyle w:val="Refdecomentrio"/>
        </w:rPr>
        <w:annotationRef/>
      </w:r>
      <w:r w:rsidR="00167BD3">
        <w:rPr>
          <w:rFonts w:cs="Arial"/>
          <w:color w:val="000000"/>
          <w:sz w:val="22"/>
          <w:szCs w:val="22"/>
        </w:rPr>
        <w:t>NOTA EXPLICATIVA 1: A TABELA é meramente ilustrativa, podendo ser livremente alterada conforme o caso concreto.</w:t>
      </w:r>
    </w:p>
    <w:p w14:paraId="000003CC" w14:textId="77777777" w:rsidR="00FB72BB" w:rsidRDefault="00FB72BB">
      <w:pPr>
        <w:widowControl w:val="0"/>
        <w:pBdr>
          <w:top w:val="nil"/>
          <w:left w:val="nil"/>
          <w:bottom w:val="nil"/>
          <w:right w:val="nil"/>
          <w:between w:val="nil"/>
        </w:pBdr>
        <w:rPr>
          <w:rFonts w:cs="Arial"/>
          <w:color w:val="000000"/>
          <w:sz w:val="22"/>
          <w:szCs w:val="22"/>
        </w:rPr>
      </w:pPr>
    </w:p>
    <w:p w14:paraId="000003CD"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 xml:space="preserve">NOTA EXPLICATIVA 2: ITEM - Via de regra, licitações de fornecimento de bens são feitas com ADJUDICAÇÃO POR ITEM (cada item é uma licitação). Excepcionalmente, pode haver a formação de GRUPO DE ITENS, o que deve ser JUSTIFICADO. Tal solução é usada, por exemplo, para aquisição de cestas básica se e quando mais vantajoso para a Administração. </w:t>
      </w:r>
    </w:p>
    <w:p w14:paraId="000003CE" w14:textId="77777777" w:rsidR="00FB72BB" w:rsidRDefault="00FB72BB">
      <w:pPr>
        <w:widowControl w:val="0"/>
        <w:pBdr>
          <w:top w:val="nil"/>
          <w:left w:val="nil"/>
          <w:bottom w:val="nil"/>
          <w:right w:val="nil"/>
          <w:between w:val="nil"/>
        </w:pBdr>
        <w:rPr>
          <w:rFonts w:cs="Arial"/>
          <w:color w:val="000000"/>
          <w:sz w:val="22"/>
          <w:szCs w:val="22"/>
        </w:rPr>
      </w:pPr>
    </w:p>
    <w:p w14:paraId="000003CF"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 xml:space="preserve">A nova Lei de Licitações trouxe o PRINCÍPIO DO PARCELAMENTO, obrigatório quando for tecnicamente viável e economicamente vantajoso, sendo que o art. 40, §§ 2.º e 3.º dizem que (...) § 2º Na aplicação do princípio do parcelamento, referente às compras, deverão ser considerados: I - a viabilidade da divisão do objeto em lotes; II - o aproveitamento das peculiaridades do mercado local, com vistas à economicidade, sempre que possível, desde que atendidos os parâmetros de qualidade; e III - o dever de buscar a ampliação da competição e de evitar a concentração de mercado. § 3º O parcelamento não será adotado quando: I - a economia de escala, a redução de custos de gestão de contratos ou a maior vantagem na contratação recomendar a compra do item do mesmo fornecedor; II - o objeto a ser contratado configurar sistema único e integrado e houver a possibilidade de risco ao conjunto do objeto pretendido; III - o processo de padronização ou de escolha de marca levar a fornecedor exclusivo.” </w:t>
      </w:r>
    </w:p>
    <w:p w14:paraId="000003D0" w14:textId="77777777" w:rsidR="00FB72BB" w:rsidRDefault="00FB72BB">
      <w:pPr>
        <w:widowControl w:val="0"/>
        <w:pBdr>
          <w:top w:val="nil"/>
          <w:left w:val="nil"/>
          <w:bottom w:val="nil"/>
          <w:right w:val="nil"/>
          <w:between w:val="nil"/>
        </w:pBdr>
        <w:rPr>
          <w:rFonts w:cs="Arial"/>
          <w:color w:val="000000"/>
          <w:sz w:val="22"/>
          <w:szCs w:val="22"/>
        </w:rPr>
      </w:pPr>
    </w:p>
    <w:p w14:paraId="000003D1"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 xml:space="preserve">A justificativa para o parcelamento ou não do objeto deve constar do Estudo Técnico Preliminar (art. 18, §1º, inciso VIII, da Lei nº 14.133/2021, e art. 49, inciso VIII do Decreto Municipal n.º 77/2023). </w:t>
      </w:r>
    </w:p>
    <w:p w14:paraId="000003D2" w14:textId="77777777" w:rsidR="00FB72BB" w:rsidRDefault="00FB72BB">
      <w:pPr>
        <w:widowControl w:val="0"/>
        <w:pBdr>
          <w:top w:val="nil"/>
          <w:left w:val="nil"/>
          <w:bottom w:val="nil"/>
          <w:right w:val="nil"/>
          <w:between w:val="nil"/>
        </w:pBdr>
        <w:rPr>
          <w:rFonts w:cs="Arial"/>
          <w:color w:val="000000"/>
          <w:sz w:val="22"/>
          <w:szCs w:val="22"/>
        </w:rPr>
      </w:pPr>
    </w:p>
    <w:p w14:paraId="000003D3"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NOTA EXPLICATIVA 3: Atentar para as regras de benefício para micro e pequenas empresas, indicadas na letra “a” do capítulo 8 (REQUISITOS DA CONTRATAÇÃO) do ETP, que trata do Programa COMPRA MARECHAL, devendo considerar o modo de adjudicação do objeto (por item, por grupo de itens, item único) para apuração do valor de R$ 80.000,00 (oitenta mil reais) a que se refere a legislação de privilégio de MPE’s.</w:t>
      </w:r>
    </w:p>
    <w:p w14:paraId="000003D4" w14:textId="77777777" w:rsidR="00FB72BB" w:rsidRDefault="00FB72BB">
      <w:pPr>
        <w:widowControl w:val="0"/>
        <w:pBdr>
          <w:top w:val="nil"/>
          <w:left w:val="nil"/>
          <w:bottom w:val="nil"/>
          <w:right w:val="nil"/>
          <w:between w:val="nil"/>
        </w:pBdr>
        <w:rPr>
          <w:rFonts w:cs="Arial"/>
          <w:color w:val="000000"/>
          <w:sz w:val="22"/>
          <w:szCs w:val="22"/>
        </w:rPr>
      </w:pPr>
    </w:p>
    <w:p w14:paraId="000003D5"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 xml:space="preserve">NOTA EXPLICATIVA 4: DESCRIÇÃO/ESPECIFICAÇÃO - O objeto deve ser descrito detalhadamente, com todas as especificações necessárias e suficientes para garantir a qualidade da contratação, evitando especificações que: por excessivas, irrelevantes ou desnecessárias, limitem, injustificadamente a competitividade ou direcionem ou favoreçam a contratação de empresa/objeto específico; não representem a real demanda de desempenho do órgão ou entidade contratante, não se admitindo especificações que deixem de agregar valor ao resultado da contratação ou sejam superiores às necessidades do órgão ou entidade; estejam defasadas tecnológica e/ou metodologicamente ou com preços superiores a serviços/objetos com melhor desempenho. </w:t>
      </w:r>
    </w:p>
    <w:p w14:paraId="000003D6" w14:textId="77777777" w:rsidR="00FB72BB" w:rsidRDefault="00FB72BB">
      <w:pPr>
        <w:widowControl w:val="0"/>
        <w:pBdr>
          <w:top w:val="nil"/>
          <w:left w:val="nil"/>
          <w:bottom w:val="nil"/>
          <w:right w:val="nil"/>
          <w:between w:val="nil"/>
        </w:pBdr>
        <w:rPr>
          <w:rFonts w:cs="Arial"/>
          <w:color w:val="000000"/>
          <w:sz w:val="22"/>
          <w:szCs w:val="22"/>
        </w:rPr>
      </w:pPr>
    </w:p>
    <w:p w14:paraId="000003D7"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NOTA EXPLICATIVA 5 – INDICAÇÃO DE MARCA/MODELO - vide art. 41 da Lei 14133/21, que diz: Art. 41. No caso de licitação que envolva o fornecimento de bens, a Administração poderá excepcionalmente: I - indicar uma ou mais marcas ou modelos, desde que formalmente justificado, nas seguintes hipóteses: a) em decorrência da necessidade de padronização do objeto; b) em decorrência da necessidade de manter a compatibilidade com plataformas e padrões já adotados pela Administração; c) quando determinada marca ou modelo comercializados por mais de um fornecedor forem os únicos capazes de atender às necessidades do contratante; d) quando a descrição do objeto a ser licitado puder ser mais bem compreendida pela identificação de determinada marca ou determinado modelo aptos a servir apenas como referência; II - exigir amostra ou prova de conceito do bem no procedimento de pré-qualificação permanente, na fase de julgamento das propostas ou de lances, ou no período de vigência do contrato ou da ata de registro de preços, desde que previsto no edital da licitação e justificada a necessidade de sua apresentação; III - vedar a contratação de marca ou pr</w:t>
      </w:r>
    </w:p>
  </w:comment>
  <w:comment w:id="1" w:author="Usuario" w:date="2023-06-29T22:21:00Z" w:initials="">
    <w:p w14:paraId="000003BE" w14:textId="77777777" w:rsidR="00FB72BB" w:rsidRDefault="00B727B8">
      <w:pPr>
        <w:widowControl w:val="0"/>
        <w:pBdr>
          <w:top w:val="nil"/>
          <w:left w:val="nil"/>
          <w:bottom w:val="nil"/>
          <w:right w:val="nil"/>
          <w:between w:val="nil"/>
        </w:pBdr>
        <w:rPr>
          <w:rFonts w:cs="Arial"/>
          <w:color w:val="000000"/>
          <w:sz w:val="22"/>
          <w:szCs w:val="22"/>
        </w:rPr>
      </w:pPr>
      <w:r>
        <w:rPr>
          <w:rStyle w:val="Refdecomentrio"/>
        </w:rPr>
        <w:annotationRef/>
      </w:r>
      <w:r w:rsidR="00167BD3">
        <w:rPr>
          <w:rFonts w:cs="Arial"/>
          <w:color w:val="000000"/>
          <w:sz w:val="22"/>
          <w:szCs w:val="22"/>
        </w:rPr>
        <w:t>Nota explicativa 1: O Sistema de Registro de Preços é considerado pela Lei n.º 14133/2021 como um “procedimento auxiliar das licitações e contratações”, sendo que o Art. 6.º, inciso XLV da mesma lei o define como o “conjunto de procedimentos para realização, mediante contratação direta ou licitação nas modalidades pregão ou concorrência, de registro formal de preços relativos a prestação de serviços, a obras e a aquisição e locação de bens para contratações futuras;”</w:t>
      </w:r>
    </w:p>
    <w:p w14:paraId="000003BF" w14:textId="77777777" w:rsidR="00FB72BB" w:rsidRDefault="00FB72BB">
      <w:pPr>
        <w:widowControl w:val="0"/>
        <w:pBdr>
          <w:top w:val="nil"/>
          <w:left w:val="nil"/>
          <w:bottom w:val="nil"/>
          <w:right w:val="nil"/>
          <w:between w:val="nil"/>
        </w:pBdr>
        <w:rPr>
          <w:rFonts w:cs="Arial"/>
          <w:color w:val="000000"/>
          <w:sz w:val="22"/>
          <w:szCs w:val="22"/>
        </w:rPr>
      </w:pPr>
    </w:p>
    <w:p w14:paraId="000003C0"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Nota explicativa 2: O art. 40, inciso II da Lei 14133/2021 diz que o planejamento de compras deve observar, dentre outros: “processamento por meio de sistema de registro de preços, quando pertinente;” Por seu turno, o art. 82 a 86 da referida lei, regulamentam referido instrumento auxiliar. E, também os arts. 273 e ss. do Decreto Municipal 77/2023.</w:t>
      </w:r>
    </w:p>
  </w:comment>
  <w:comment w:id="3" w:author="Usuario" w:date="2023-06-28T20:20:00Z" w:initials="">
    <w:p w14:paraId="00000397" w14:textId="77777777" w:rsidR="00FB72BB" w:rsidRDefault="00B727B8">
      <w:pPr>
        <w:widowControl w:val="0"/>
        <w:pBdr>
          <w:top w:val="nil"/>
          <w:left w:val="nil"/>
          <w:bottom w:val="nil"/>
          <w:right w:val="nil"/>
          <w:between w:val="nil"/>
        </w:pBdr>
        <w:rPr>
          <w:rFonts w:cs="Arial"/>
          <w:color w:val="000000"/>
          <w:sz w:val="22"/>
          <w:szCs w:val="22"/>
        </w:rPr>
      </w:pPr>
      <w:r>
        <w:rPr>
          <w:rStyle w:val="Refdecomentrio"/>
        </w:rPr>
        <w:annotationRef/>
      </w:r>
      <w:r w:rsidR="00167BD3">
        <w:rPr>
          <w:rFonts w:cs="Arial"/>
          <w:color w:val="000000"/>
          <w:sz w:val="22"/>
          <w:szCs w:val="22"/>
        </w:rPr>
        <w:t>Nota Explicativa 1: O presente CAPÍTULO aborda a DESCRIÇÃO DA SOLUÇÃO COMO UM TODO, incluindo o DEMONSTRATIVO DOS RESULTADOS PRETENDIDOS, as PROVIDÊNCIAS PARA ADEQUAÇÃO DO AMBIENTE, as CONTRATAÇÕES CORRELATAS E INTERDEPENDENTES e DESCRIÇÃO DE POSSÍVIES IMPACTOS AMBIENTAIS.</w:t>
      </w:r>
    </w:p>
    <w:p w14:paraId="00000398" w14:textId="77777777" w:rsidR="00FB72BB" w:rsidRDefault="00FB72BB">
      <w:pPr>
        <w:widowControl w:val="0"/>
        <w:pBdr>
          <w:top w:val="nil"/>
          <w:left w:val="nil"/>
          <w:bottom w:val="nil"/>
          <w:right w:val="nil"/>
          <w:between w:val="nil"/>
        </w:pBdr>
        <w:rPr>
          <w:rFonts w:cs="Arial"/>
          <w:color w:val="000000"/>
          <w:sz w:val="22"/>
          <w:szCs w:val="22"/>
        </w:rPr>
      </w:pPr>
    </w:p>
    <w:p w14:paraId="00000399"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 xml:space="preserve">Nota explicativa 2: Conforme disposto no art. 6.º, XXIII da Lei 14133/2021 e art. 58, III do Dec. Mun. 77/2023, no TR, a descrição da solução como um todo deve, ainda: </w:t>
      </w:r>
    </w:p>
    <w:p w14:paraId="0000039A"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a) considerar todo o ciclo de vida do objeto, fazendo a transcrição ou síntese do mesmo</w:t>
      </w:r>
    </w:p>
    <w:p w14:paraId="0000039B"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item dos estudos técnicos preliminares, com eventuais atualizações decorrentes da</w:t>
      </w:r>
    </w:p>
    <w:p w14:paraId="0000039C"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colaboração da própria Secretaria interessada ou da equipe de planejamento da contratação,</w:t>
      </w:r>
    </w:p>
    <w:p w14:paraId="0000039D"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que pode ter amadurecido a descrição da solução;</w:t>
      </w:r>
    </w:p>
    <w:p w14:paraId="0000039E"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b) indicar todos os elementos a serem produzidos/contratados/executados para que a</w:t>
      </w:r>
    </w:p>
    <w:p w14:paraId="0000039F"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contratação produza os resultados pretendidos;</w:t>
      </w:r>
    </w:p>
    <w:p w14:paraId="000003A0"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c) indicar contratações correlatas ou interdependentes, quando existentes.</w:t>
      </w:r>
    </w:p>
    <w:p w14:paraId="000003A1" w14:textId="77777777" w:rsidR="00FB72BB" w:rsidRDefault="00FB72BB">
      <w:pPr>
        <w:widowControl w:val="0"/>
        <w:pBdr>
          <w:top w:val="nil"/>
          <w:left w:val="nil"/>
          <w:bottom w:val="nil"/>
          <w:right w:val="nil"/>
          <w:between w:val="nil"/>
        </w:pBdr>
        <w:rPr>
          <w:rFonts w:cs="Arial"/>
          <w:color w:val="000000"/>
          <w:sz w:val="22"/>
          <w:szCs w:val="22"/>
        </w:rPr>
      </w:pPr>
    </w:p>
    <w:p w14:paraId="000003A2"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Nota explicativa 3: Caso a Secretaria interessada ou a equipe de planejamento entendam que há necessidade de eventuais atualizações no conteúdo deste capítulo, deverão ser promovidas as adequações, apresentando-se a “justificativa da alteração” na Declaração de adoção do modelo padronizado de que trata o art. 60 do Dec. Mun. 77/2023</w:t>
      </w:r>
    </w:p>
    <w:p w14:paraId="000003A3" w14:textId="77777777" w:rsidR="00FB72BB" w:rsidRDefault="00FB72BB">
      <w:pPr>
        <w:widowControl w:val="0"/>
        <w:pBdr>
          <w:top w:val="nil"/>
          <w:left w:val="nil"/>
          <w:bottom w:val="nil"/>
          <w:right w:val="nil"/>
          <w:between w:val="nil"/>
        </w:pBdr>
        <w:rPr>
          <w:rFonts w:cs="Arial"/>
          <w:color w:val="000000"/>
          <w:sz w:val="22"/>
          <w:szCs w:val="22"/>
        </w:rPr>
      </w:pPr>
    </w:p>
    <w:p w14:paraId="000003A4"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Nota Explicativa 4: Quanto ao “Ciclo de Vida” do objeto, o mesmo é definido no art. 3º da Lei nº 12.305, de 02 de agosto de 2010 (Plano Nacional de Resíduos Sólidos), como sendo a “série de etapas que envolvem o desenvolvimento do produto, a obtenção de matérias-primas e insumos, o processo produtivo, o consumo e a disposição final”. Desse modo, a descrição da solução deve considerar não só as características intrínsecas ao uso em si, mas também eventual sustentabilidade de sua produção, duração de seu consumo (se é menos ou mais durável) até a destinação final. Se a descrição contida no ETP não contiver esse ponto, deve ser complementada no TR.</w:t>
      </w:r>
    </w:p>
    <w:p w14:paraId="000003A5" w14:textId="77777777" w:rsidR="00FB72BB" w:rsidRDefault="00FB72BB">
      <w:pPr>
        <w:widowControl w:val="0"/>
        <w:pBdr>
          <w:top w:val="nil"/>
          <w:left w:val="nil"/>
          <w:bottom w:val="nil"/>
          <w:right w:val="nil"/>
          <w:between w:val="nil"/>
        </w:pBdr>
        <w:rPr>
          <w:rFonts w:cs="Arial"/>
          <w:color w:val="000000"/>
          <w:sz w:val="22"/>
          <w:szCs w:val="22"/>
        </w:rPr>
      </w:pPr>
    </w:p>
    <w:p w14:paraId="000003A6"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Nota Explicativa 5: Havendo elementos de sustentabilidade (fornecimento em material reciclável ou com madeira de reflorestamento etc.) inerentes ao objeto contratual, estes devem estar na solução como um todo de modo específico e concreto, evitando-se descrições genéricas, de difícil aferição e controle. Recomenda-se destacar em tópicos específicos da descrição do objeto os elementos atinentes a aspectos de sustentabilidade. Sugere-se consultar o Guia Nacional de Contratações Sustentáveis da AGU para tal fim. Caso o Estudo Técnico Preliminar seja silente ou insuficiente nesse respeito, recomenda-se abrir tópico específico nesta seção sobre a matéria.</w:t>
      </w:r>
    </w:p>
    <w:p w14:paraId="000003A7"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Vale registrar que a sustentabilidade pode incidir a partir de características do próprio objeto a ser contratado sendo indicada na “descrição da solução” OU incidir de outros modos, compilados no tópico “requisitos da contratação”, próximo capítulo deste TR.</w:t>
      </w:r>
    </w:p>
  </w:comment>
  <w:comment w:id="4" w:author="Usuario" w:date="2023-06-28T20:58:00Z" w:initials="">
    <w:p w14:paraId="000003A9" w14:textId="77777777" w:rsidR="00FB72BB" w:rsidRDefault="00B727B8">
      <w:pPr>
        <w:widowControl w:val="0"/>
        <w:pBdr>
          <w:top w:val="nil"/>
          <w:left w:val="nil"/>
          <w:bottom w:val="nil"/>
          <w:right w:val="nil"/>
          <w:between w:val="nil"/>
        </w:pBdr>
        <w:rPr>
          <w:rFonts w:cs="Arial"/>
          <w:color w:val="000000"/>
          <w:sz w:val="22"/>
          <w:szCs w:val="22"/>
        </w:rPr>
      </w:pPr>
      <w:r>
        <w:rPr>
          <w:rStyle w:val="Refdecomentrio"/>
        </w:rPr>
        <w:annotationRef/>
      </w:r>
      <w:r w:rsidR="00167BD3">
        <w:rPr>
          <w:rFonts w:cs="Arial"/>
          <w:color w:val="000000"/>
          <w:sz w:val="22"/>
          <w:szCs w:val="22"/>
        </w:rPr>
        <w:t>Nota explicativa 1: Transcrever o capitulo REQUISITOS DA CONTRATAÇÃO DO ETP, podendo ser realizadas eventuais atualizações pela equipe de planejamento da contratação, pela Secretaria interessada ou pelo(s) responsável(eis) pela elaboração do TR, decorrentes do amadurecimento em relação aos requisitos que a solução deverá atender. Esse amadurecimento pode se relacionar a outros requisitos de caráter técnico recomendados pela área competente, por exemplo. Porém não estão incluídos neste item a documentação de habilitação técnica, que é indicada no CAPÍTULO “CRITÉRIOS DE SELEÇÃO DO FORNECEDOR”</w:t>
      </w:r>
    </w:p>
    <w:p w14:paraId="000003AA" w14:textId="77777777" w:rsidR="00FB72BB" w:rsidRDefault="00FB72BB">
      <w:pPr>
        <w:widowControl w:val="0"/>
        <w:pBdr>
          <w:top w:val="nil"/>
          <w:left w:val="nil"/>
          <w:bottom w:val="nil"/>
          <w:right w:val="nil"/>
          <w:between w:val="nil"/>
        </w:pBdr>
        <w:rPr>
          <w:rFonts w:cs="Arial"/>
          <w:color w:val="000000"/>
          <w:sz w:val="22"/>
          <w:szCs w:val="22"/>
        </w:rPr>
      </w:pPr>
    </w:p>
    <w:p w14:paraId="000003AB"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Nota explicativa 2: Os itens que não constam como indicados no ETP ou que não se aplicam dada a natureza do objeto devem ser EXCLUÍDOS, renumerando-se os itens subsequentes.</w:t>
      </w:r>
    </w:p>
  </w:comment>
  <w:comment w:id="5" w:author="Deise Spohr" w:date="2023-07-28T10:46:00Z" w:initials="">
    <w:p w14:paraId="00000374" w14:textId="77777777" w:rsidR="00FB72BB" w:rsidRDefault="00B727B8">
      <w:pPr>
        <w:widowControl w:val="0"/>
        <w:pBdr>
          <w:top w:val="nil"/>
          <w:left w:val="nil"/>
          <w:bottom w:val="nil"/>
          <w:right w:val="nil"/>
          <w:between w:val="nil"/>
        </w:pBdr>
        <w:rPr>
          <w:rFonts w:cs="Arial"/>
          <w:color w:val="000000"/>
          <w:sz w:val="22"/>
          <w:szCs w:val="22"/>
        </w:rPr>
      </w:pPr>
      <w:r>
        <w:rPr>
          <w:rStyle w:val="Refdecomentrio"/>
        </w:rPr>
        <w:annotationRef/>
      </w:r>
      <w:r w:rsidR="00167BD3">
        <w:rPr>
          <w:rFonts w:cs="Arial"/>
          <w:color w:val="000000"/>
          <w:sz w:val="22"/>
          <w:szCs w:val="22"/>
        </w:rPr>
        <w:t>Nota explicativa: Atentar para as regras de benefício para micro e pequenas empresas, indicadas no capítulo denominado “REQUISITOS DA CONTRATAÇÃO” do ETP. A avaliação para aplicação dos benefícios de que trata o art. 48 da Lei Complementar Federal 123/2006, começando pela restrição para a região GRANDE MARECHAL e, na sequencia REGIÃO OESTE – conforme regras do Programa COMPRA MARECHAL -, deve considerar o modo de adjudicação do objeto (por item, por grupo de itens, global).</w:t>
      </w:r>
    </w:p>
  </w:comment>
  <w:comment w:id="6" w:author="Usuario" w:date="2023-06-28T22:07:00Z" w:initials="">
    <w:p w14:paraId="0000033E" w14:textId="77777777" w:rsidR="00FB72BB" w:rsidRDefault="00B727B8">
      <w:pPr>
        <w:widowControl w:val="0"/>
        <w:pBdr>
          <w:top w:val="nil"/>
          <w:left w:val="nil"/>
          <w:bottom w:val="nil"/>
          <w:right w:val="nil"/>
          <w:between w:val="nil"/>
        </w:pBdr>
        <w:rPr>
          <w:rFonts w:cs="Arial"/>
          <w:color w:val="000000"/>
          <w:sz w:val="22"/>
          <w:szCs w:val="22"/>
        </w:rPr>
      </w:pPr>
      <w:r>
        <w:rPr>
          <w:rStyle w:val="Refdecomentrio"/>
        </w:rPr>
        <w:annotationRef/>
      </w:r>
      <w:r w:rsidR="00167BD3">
        <w:rPr>
          <w:rFonts w:cs="Arial"/>
          <w:color w:val="000000"/>
          <w:sz w:val="22"/>
          <w:szCs w:val="22"/>
        </w:rPr>
        <w:t>Nota explicativa 1: Este item deve ser adaptado de acordo com as necessidades específicas do órgão ou entidade, apresentando-se, este modelo, de forma meramente exemplificativa.</w:t>
      </w:r>
    </w:p>
    <w:p w14:paraId="0000033F" w14:textId="77777777" w:rsidR="00FB72BB" w:rsidRDefault="00FB72BB">
      <w:pPr>
        <w:widowControl w:val="0"/>
        <w:pBdr>
          <w:top w:val="nil"/>
          <w:left w:val="nil"/>
          <w:bottom w:val="nil"/>
          <w:right w:val="nil"/>
          <w:between w:val="nil"/>
        </w:pBdr>
        <w:rPr>
          <w:rFonts w:cs="Arial"/>
          <w:color w:val="000000"/>
          <w:sz w:val="22"/>
          <w:szCs w:val="22"/>
        </w:rPr>
      </w:pPr>
    </w:p>
    <w:p w14:paraId="00000340"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 xml:space="preserve">Nota explicativa 2: Nos termos do inciso V do art. 57 do Dec. Municipal 77/2023, o modelo de execução do objeto deve: </w:t>
      </w:r>
    </w:p>
    <w:p w14:paraId="00000341"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“a) definir o prazo para entrega do bem, devendo ser compatível com a necessidade, natureza e complexidade do objeto;</w:t>
      </w:r>
      <w:r>
        <w:rPr>
          <w:rFonts w:cs="Arial"/>
          <w:color w:val="000000"/>
          <w:sz w:val="22"/>
          <w:szCs w:val="22"/>
        </w:rPr>
        <w:br/>
        <w:t>b) descrever de forma detalhada os métodos e rotinas, frequência e periodicidade e cronograma de fornecimento, indicando as tarefas significativas e seus respectivos prazos, quando couber;</w:t>
      </w:r>
      <w:r>
        <w:rPr>
          <w:rFonts w:cs="Arial"/>
          <w:color w:val="000000"/>
          <w:sz w:val="22"/>
          <w:szCs w:val="22"/>
        </w:rPr>
        <w:br/>
        <w:t>c) indicar os locais e horários de funcionamento, entre outras informações relevantes para a execução do objeto;</w:t>
      </w:r>
      <w:r>
        <w:rPr>
          <w:rFonts w:cs="Arial"/>
          <w:color w:val="000000"/>
          <w:sz w:val="22"/>
          <w:szCs w:val="22"/>
        </w:rPr>
        <w:br/>
        <w:t>d) indicar os procedimentos, metodologias e tecnologias a serem empregadas, quando for o caso;</w:t>
      </w:r>
      <w:r>
        <w:rPr>
          <w:rFonts w:cs="Arial"/>
          <w:color w:val="000000"/>
          <w:sz w:val="22"/>
          <w:szCs w:val="22"/>
        </w:rPr>
        <w:br/>
        <w:t>e) definir o método para quantificar os volumes de fornecimento a serem demandados ao longo do contrato, se for o caso, devidamente justificados;</w:t>
      </w:r>
      <w:r>
        <w:rPr>
          <w:rFonts w:cs="Arial"/>
          <w:color w:val="000000"/>
          <w:sz w:val="22"/>
          <w:szCs w:val="22"/>
        </w:rPr>
        <w:br/>
        <w:t>f) definir os mecanismos para os casos em que houver necessidade de materiais específicos cuja previsibilidade não se mostra possível antes da contratação, se for o caso;</w:t>
      </w:r>
      <w:r>
        <w:rPr>
          <w:rFonts w:cs="Arial"/>
          <w:color w:val="000000"/>
          <w:sz w:val="22"/>
          <w:szCs w:val="22"/>
        </w:rPr>
        <w:br/>
        <w:t>g) definir a possiblidade de substituição do instrumento de contrato por outro instrumento hábil, quando cabível;</w:t>
      </w:r>
      <w:r>
        <w:rPr>
          <w:rFonts w:cs="Arial"/>
          <w:color w:val="000000"/>
          <w:sz w:val="22"/>
          <w:szCs w:val="22"/>
        </w:rPr>
        <w:br/>
        <w:t>h) definir o modelo de Ordem de Compra/Serviço que será utilizado nas etapas de solicitação, acompanhamento, avaliação e atestação do objeto, sempre que a execução for por meio de tarefas específicas ou em etapas e haja necessidade de autorização expressa prevista em contrato, devendo conter, no mínimo:</w:t>
      </w:r>
      <w:r>
        <w:rPr>
          <w:rFonts w:cs="Arial"/>
          <w:color w:val="000000"/>
          <w:sz w:val="22"/>
          <w:szCs w:val="22"/>
        </w:rPr>
        <w:br/>
        <w:t xml:space="preserve">   1) identificação do pedido;</w:t>
      </w:r>
      <w:r>
        <w:rPr>
          <w:rFonts w:cs="Arial"/>
          <w:color w:val="000000"/>
          <w:sz w:val="22"/>
          <w:szCs w:val="22"/>
        </w:rPr>
        <w:br/>
        <w:t xml:space="preserve">   2) identificação da contratada;</w:t>
      </w:r>
      <w:r>
        <w:rPr>
          <w:rFonts w:cs="Arial"/>
          <w:color w:val="000000"/>
          <w:sz w:val="22"/>
          <w:szCs w:val="22"/>
        </w:rPr>
        <w:br/>
        <w:t xml:space="preserve">   3) definição e especificação dos bens a serem fornecidos;</w:t>
      </w:r>
      <w:r>
        <w:rPr>
          <w:rFonts w:cs="Arial"/>
          <w:color w:val="000000"/>
          <w:sz w:val="22"/>
          <w:szCs w:val="22"/>
        </w:rPr>
        <w:br/>
        <w:t xml:space="preserve">   4) estimativa das quantidades para o período, consideradas     as quantidades totais e o prazo de execução do objeto;</w:t>
      </w:r>
      <w:r>
        <w:rPr>
          <w:rFonts w:cs="Arial"/>
          <w:color w:val="000000"/>
          <w:sz w:val="22"/>
          <w:szCs w:val="22"/>
        </w:rPr>
        <w:br/>
        <w:t xml:space="preserve">   6) demais detalhamentos compatíveis com a execução do objeto;</w:t>
      </w:r>
      <w:r>
        <w:rPr>
          <w:rFonts w:cs="Arial"/>
          <w:color w:val="000000"/>
          <w:sz w:val="22"/>
          <w:szCs w:val="22"/>
        </w:rPr>
        <w:br/>
        <w:t xml:space="preserve">   7) local de fornecimento do bem; </w:t>
      </w:r>
      <w:r>
        <w:rPr>
          <w:rFonts w:cs="Arial"/>
          <w:color w:val="000000"/>
          <w:sz w:val="22"/>
          <w:szCs w:val="22"/>
        </w:rPr>
        <w:br/>
        <w:t xml:space="preserve">   8) recursos financeiros;</w:t>
      </w:r>
      <w:r>
        <w:rPr>
          <w:rFonts w:cs="Arial"/>
          <w:color w:val="000000"/>
          <w:sz w:val="22"/>
          <w:szCs w:val="22"/>
        </w:rPr>
        <w:br/>
        <w:t xml:space="preserve">   9) critérios de avaliação a serem realizados; e</w:t>
      </w:r>
      <w:r>
        <w:rPr>
          <w:rFonts w:cs="Arial"/>
          <w:color w:val="000000"/>
          <w:sz w:val="22"/>
          <w:szCs w:val="22"/>
        </w:rPr>
        <w:br/>
        <w:t xml:space="preserve">   10) identificação dos responsáveis pela solicitação,  avaliação e ateste da execução do objeto.</w:t>
      </w:r>
      <w:r>
        <w:rPr>
          <w:rFonts w:cs="Arial"/>
          <w:color w:val="000000"/>
          <w:sz w:val="22"/>
          <w:szCs w:val="22"/>
        </w:rPr>
        <w:br/>
        <w:t>i) Apontar obrigações do contratante e do contratado, sendo que, na contratação de serviços de natureza intelectual ou outro serviço em que o órgão ou entidade identifique a necessidade, deverá ser estabelecida como obrigação da contratada realizar a transição contratual com transferência de conhecimento, tecnologia e técnicas empregadas, sem perda de informações, podendo exigir, inclusive, a capacitação dos técnicos da contratante ou da nova empresa que continuará a execução dos serviços;</w:t>
      </w:r>
      <w:r>
        <w:rPr>
          <w:rFonts w:cs="Arial"/>
          <w:color w:val="000000"/>
          <w:sz w:val="22"/>
          <w:szCs w:val="22"/>
        </w:rPr>
        <w:br/>
        <w:t>j) indicar os deveres e disciplina exigidos na execução do objeto;</w:t>
      </w:r>
      <w:r>
        <w:rPr>
          <w:rFonts w:cs="Arial"/>
          <w:color w:val="000000"/>
          <w:sz w:val="22"/>
          <w:szCs w:val="22"/>
        </w:rPr>
        <w:br/>
        <w:t>k) descrever as demais especificações que se fizerem necessárias para a execução do objeto;</w:t>
      </w:r>
      <w:r>
        <w:rPr>
          <w:rFonts w:cs="Arial"/>
          <w:color w:val="000000"/>
          <w:sz w:val="22"/>
          <w:szCs w:val="22"/>
        </w:rPr>
        <w:br/>
        <w:t>m) apontar as disposições relacionadas à alteração subjetiva;</w:t>
      </w:r>
      <w:r>
        <w:rPr>
          <w:rFonts w:cs="Arial"/>
          <w:color w:val="000000"/>
          <w:sz w:val="22"/>
          <w:szCs w:val="22"/>
        </w:rPr>
        <w:br/>
        <w:t>n) tratar do reajustamento dos preços do contrato.</w:t>
      </w:r>
    </w:p>
  </w:comment>
  <w:comment w:id="8" w:author="Usuario" w:date="2023-06-28T22:50:00Z" w:initials="">
    <w:p w14:paraId="000003BC" w14:textId="77777777" w:rsidR="00FB72BB" w:rsidRDefault="00B727B8">
      <w:pPr>
        <w:widowControl w:val="0"/>
        <w:pBdr>
          <w:top w:val="nil"/>
          <w:left w:val="nil"/>
          <w:bottom w:val="nil"/>
          <w:right w:val="nil"/>
          <w:between w:val="nil"/>
        </w:pBdr>
        <w:rPr>
          <w:rFonts w:cs="Arial"/>
          <w:color w:val="000000"/>
          <w:sz w:val="22"/>
          <w:szCs w:val="22"/>
        </w:rPr>
      </w:pPr>
      <w:r>
        <w:rPr>
          <w:rStyle w:val="Refdecomentrio"/>
        </w:rPr>
        <w:annotationRef/>
      </w:r>
      <w:r w:rsidR="00167BD3">
        <w:rPr>
          <w:rFonts w:cs="Arial"/>
          <w:color w:val="000000"/>
          <w:sz w:val="22"/>
          <w:szCs w:val="22"/>
        </w:rPr>
        <w:t>Nota Explicativa: Os gestores e fiscais do contrato serão designados pela autoridade máxima do órgão ou da entidade, ou a quem as normas de organização administrativa indicarem, na forma do art. 7º da Lei nº 14.133, de 2021, e arts. 13 a 34 do Decreto Mun. 77/2023, devendo a Administração instruir os autos com as publicações dos atos de designação dos agentes públicos para o exercício dessas funções, ou, ainda, indicar os respectivos nomes no presente capítulo, demonstrando a ciência inequívoca dos mesmos quanto à designação.</w:t>
      </w:r>
    </w:p>
  </w:comment>
  <w:comment w:id="9" w:author="Usuario" w:date="2023-06-28T22:56:00Z" w:initials="">
    <w:p w14:paraId="000003F8" w14:textId="77777777" w:rsidR="00FB72BB" w:rsidRDefault="00B727B8">
      <w:pPr>
        <w:widowControl w:val="0"/>
        <w:pBdr>
          <w:top w:val="nil"/>
          <w:left w:val="nil"/>
          <w:bottom w:val="nil"/>
          <w:right w:val="nil"/>
          <w:between w:val="nil"/>
        </w:pBdr>
        <w:rPr>
          <w:rFonts w:cs="Arial"/>
          <w:color w:val="000000"/>
          <w:sz w:val="22"/>
          <w:szCs w:val="22"/>
        </w:rPr>
      </w:pPr>
      <w:r>
        <w:rPr>
          <w:rStyle w:val="Refdecomentrio"/>
        </w:rPr>
        <w:annotationRef/>
      </w:r>
      <w:r w:rsidR="00167BD3">
        <w:rPr>
          <w:rFonts w:cs="Arial"/>
          <w:color w:val="000000"/>
          <w:sz w:val="22"/>
          <w:szCs w:val="22"/>
        </w:rPr>
        <w:t>Nota Explicativa: O modelo contém redação mais simples de recebimento. Caso se entenda que há necessidade de maior detalhamento, o órgão poderá promover aprimoramento da redação nesse ponto, inclusive com disciplina do recebimento provisório pelo fiscal técnico e administrativo, se for o caso.</w:t>
      </w:r>
    </w:p>
  </w:comment>
  <w:comment w:id="10" w:author="Usuario" w:date="2023-06-28T22:59:00Z" w:initials="">
    <w:p w14:paraId="00000333" w14:textId="77777777" w:rsidR="00FB72BB" w:rsidRDefault="00B727B8">
      <w:pPr>
        <w:widowControl w:val="0"/>
        <w:pBdr>
          <w:top w:val="nil"/>
          <w:left w:val="nil"/>
          <w:bottom w:val="nil"/>
          <w:right w:val="nil"/>
          <w:between w:val="nil"/>
        </w:pBdr>
        <w:rPr>
          <w:rFonts w:cs="Arial"/>
          <w:color w:val="000000"/>
          <w:sz w:val="22"/>
          <w:szCs w:val="22"/>
        </w:rPr>
      </w:pPr>
      <w:r>
        <w:rPr>
          <w:rStyle w:val="Refdecomentrio"/>
        </w:rPr>
        <w:annotationRef/>
      </w:r>
      <w:r w:rsidR="00167BD3">
        <w:rPr>
          <w:rFonts w:cs="Arial"/>
          <w:color w:val="000000"/>
          <w:sz w:val="22"/>
          <w:szCs w:val="22"/>
        </w:rPr>
        <w:t>Nota explicativa: Mostra-se razoável o estabelecimento de prazo entre 5 dias úteis, a contar do recebimento da nota fiscal para o recebimento definitivo do objeto, a fim de que o prazo de liquidação da despesa esteja em torno de 10 dias úteis. Em outras palavras, o prazo máximo de 10 dias úteis deverá ser suficiente para as providências de recebimentos provisório, definitivo e de liquidação. Assim, embora a Lei nº 14.133/21 não fixe prazo máximo de recebimento definitivo, este prazo deverá ser inferior ao fixado para liquidação de despesa. Portanto, a Administração deve definir o prazo de recebimento considerando o máximo de 10 dias úteis, a sua realidade administrativa, a complexidade do objeto e o tempo que será consumido para os procedimentos contábeis de liquidação. Em sendo detectado, na fase de planejamento da contratação (notadamente no gerenciamento dos riscos), que haverá dificuldades para cumprimento do prazo estabelecido, deverão ser previstas medidas para superar tais contingências.</w:t>
      </w:r>
    </w:p>
  </w:comment>
  <w:comment w:id="11" w:author="Usuario" w:date="2023-06-28T23:08:00Z" w:initials="">
    <w:p w14:paraId="00000332" w14:textId="77777777" w:rsidR="00FB72BB" w:rsidRDefault="00B727B8">
      <w:pPr>
        <w:widowControl w:val="0"/>
        <w:pBdr>
          <w:top w:val="nil"/>
          <w:left w:val="nil"/>
          <w:bottom w:val="nil"/>
          <w:right w:val="nil"/>
          <w:between w:val="nil"/>
        </w:pBdr>
        <w:rPr>
          <w:rFonts w:cs="Arial"/>
          <w:color w:val="000000"/>
          <w:sz w:val="22"/>
          <w:szCs w:val="22"/>
        </w:rPr>
      </w:pPr>
      <w:r>
        <w:rPr>
          <w:rStyle w:val="Refdecomentrio"/>
        </w:rPr>
        <w:annotationRef/>
      </w:r>
      <w:r w:rsidR="00167BD3">
        <w:rPr>
          <w:rFonts w:cs="Arial"/>
          <w:color w:val="000000"/>
          <w:sz w:val="22"/>
          <w:szCs w:val="22"/>
        </w:rPr>
        <w:t>Nota Explicativa: Para as contratações com valores menores, que não ultrapassam o limite estalecido no inciso II do art. 75, recomenda-se que o prazo de recebimento definitivo seja reduzido.</w:t>
      </w:r>
    </w:p>
  </w:comment>
  <w:comment w:id="13" w:author="Usuario" w:date="2020-05-03T21:33:00Z" w:initials="">
    <w:p w14:paraId="000003FB" w14:textId="77777777" w:rsidR="00FB72BB" w:rsidRDefault="00B727B8">
      <w:pPr>
        <w:widowControl w:val="0"/>
        <w:pBdr>
          <w:top w:val="nil"/>
          <w:left w:val="nil"/>
          <w:bottom w:val="nil"/>
          <w:right w:val="nil"/>
          <w:between w:val="nil"/>
        </w:pBdr>
        <w:rPr>
          <w:rFonts w:cs="Arial"/>
          <w:color w:val="000000"/>
          <w:sz w:val="22"/>
          <w:szCs w:val="22"/>
        </w:rPr>
      </w:pPr>
      <w:r>
        <w:rPr>
          <w:rStyle w:val="Refdecomentrio"/>
        </w:rPr>
        <w:annotationRef/>
      </w:r>
      <w:r w:rsidR="00167BD3">
        <w:rPr>
          <w:rFonts w:cs="Arial"/>
          <w:color w:val="000000"/>
          <w:sz w:val="22"/>
          <w:szCs w:val="22"/>
        </w:rPr>
        <w:t>Nota explicativa: Atentar para o prazo máximo recomendado, de 10 dias úteis, para pagamento em caso de fornecimento de bens.</w:t>
      </w:r>
    </w:p>
  </w:comment>
  <w:comment w:id="15" w:author="Usuario" w:date="2023-07-06T19:47:00Z" w:initials="">
    <w:p w14:paraId="000003E7" w14:textId="77777777" w:rsidR="00FB72BB" w:rsidRDefault="00B727B8">
      <w:pPr>
        <w:widowControl w:val="0"/>
        <w:pBdr>
          <w:top w:val="nil"/>
          <w:left w:val="nil"/>
          <w:bottom w:val="nil"/>
          <w:right w:val="nil"/>
          <w:between w:val="nil"/>
        </w:pBdr>
        <w:rPr>
          <w:rFonts w:cs="Arial"/>
          <w:color w:val="000000"/>
          <w:sz w:val="22"/>
          <w:szCs w:val="22"/>
        </w:rPr>
      </w:pPr>
      <w:r>
        <w:rPr>
          <w:rStyle w:val="Refdecomentrio"/>
        </w:rPr>
        <w:annotationRef/>
      </w:r>
      <w:r w:rsidR="00167BD3">
        <w:rPr>
          <w:rFonts w:cs="Arial"/>
          <w:color w:val="000000"/>
          <w:sz w:val="22"/>
          <w:szCs w:val="22"/>
        </w:rPr>
        <w:t>Nota Explicativa: A natureza do contrato e o objeto da contratação irão determinar as retenções tributárias eventualmente cabíveis, bem como a possibilidade de a empresa se beneficiar da condição de optante do Simples Nacional, dentre outras questões de caráter tributário.</w:t>
      </w:r>
    </w:p>
  </w:comment>
  <w:comment w:id="16" w:author="Usuario" w:date="2023-06-28T23:28:00Z" w:initials="">
    <w:p w14:paraId="0000038D" w14:textId="77777777" w:rsidR="00FB72BB" w:rsidRDefault="00B727B8">
      <w:pPr>
        <w:widowControl w:val="0"/>
        <w:pBdr>
          <w:top w:val="nil"/>
          <w:left w:val="nil"/>
          <w:bottom w:val="nil"/>
          <w:right w:val="nil"/>
          <w:between w:val="nil"/>
        </w:pBdr>
        <w:rPr>
          <w:rFonts w:cs="Arial"/>
          <w:color w:val="000000"/>
          <w:sz w:val="22"/>
          <w:szCs w:val="22"/>
        </w:rPr>
      </w:pPr>
      <w:r>
        <w:rPr>
          <w:rStyle w:val="Refdecomentrio"/>
        </w:rPr>
        <w:annotationRef/>
      </w:r>
      <w:r w:rsidR="00167BD3">
        <w:rPr>
          <w:rFonts w:cs="Arial"/>
          <w:color w:val="000000"/>
          <w:sz w:val="22"/>
          <w:szCs w:val="22"/>
        </w:rPr>
        <w:t>Nota Explicativa: A Administração deve indicar o índice de preços a ser utilizado para a atualização monetária do valor devido ao contratado.</w:t>
      </w:r>
    </w:p>
    <w:p w14:paraId="0000038E"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Buscar sempre indicar o índice que tenha maior aderência em relação ao objeto. Não havendo índice específico, recomenda-se adotar aquele aplicável aos tributos municipais.</w:t>
      </w:r>
    </w:p>
  </w:comment>
  <w:comment w:id="17" w:author="Autor" w:date="2023-07-06T13:39:00Z" w:initials="">
    <w:p w14:paraId="0000032C" w14:textId="77777777" w:rsidR="00FB72BB" w:rsidRDefault="00B727B8">
      <w:pPr>
        <w:widowControl w:val="0"/>
        <w:pBdr>
          <w:top w:val="nil"/>
          <w:left w:val="nil"/>
          <w:bottom w:val="nil"/>
          <w:right w:val="nil"/>
          <w:between w:val="nil"/>
        </w:pBdr>
        <w:rPr>
          <w:rFonts w:cs="Arial"/>
          <w:color w:val="000000"/>
          <w:sz w:val="22"/>
          <w:szCs w:val="22"/>
        </w:rPr>
      </w:pPr>
      <w:r>
        <w:rPr>
          <w:rStyle w:val="Refdecomentrio"/>
        </w:rPr>
        <w:annotationRef/>
      </w:r>
      <w:r w:rsidR="00167BD3">
        <w:rPr>
          <w:rFonts w:cs="Arial"/>
          <w:color w:val="000000"/>
          <w:sz w:val="22"/>
          <w:szCs w:val="22"/>
        </w:rPr>
        <w:t>Nota Explicativa: É fundamental que a Administração observe que exigências demasiadas poderão prejudicar a competitividade da licitação e ofender a o disposto no art. 37, inciso XXI da Constituição Federal, o qual preceitua que “o processo de licitação pública... somente permitirá as exigências de qualificação técnica e econômica indispensáveis à garantia do cumprimento das obrigações”.</w:t>
      </w:r>
    </w:p>
    <w:p w14:paraId="0000032D"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O art. 70, III, da Lei Nº 14.133/2021, por sua vez, dispõe que as exigências de habilitação poderão ser dispensadas, “total ou parcialmente, nas contratações para entrega imediata, nas contratações em valores inferiores a 1/4 (um quarto) do limite para dispensa de licitação para compras em geral e nas contratações de produto para pesquisa e desenvolvimento até o valor de R$ 300.000,00 (trezentos mil reais).” (Referidos valores são atualizados anualmente por Decreto, conforme art. 182 da mesma Lei).</w:t>
      </w:r>
    </w:p>
    <w:p w14:paraId="0000032E"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 xml:space="preserve">A combinação da disposição constitucional com a disposição legal resulta que as exigências de qualificação técnica e econômica nas situações retratadas no art. 70, III, deve ser excepcional e justificada. Nas demais situações, em razão da diretriz constitucional, a Administração deve observar, diante do caso concreto, se o objeto da contratação demanda a exigência de todos os requisitos de habilitação apresentados neste modelo, levando-se em consideração o vulto e/ou a complexidade do objeto, a essencialidade do serviço e os riscos decorrentes de sua paralisação em função da eventual incapacidade econômica da contratada em suportar vicissitudes contratuais, excluindo-se o que entender excessivo. </w:t>
      </w:r>
    </w:p>
    <w:p w14:paraId="0000032F"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Em licitação dividida em itens, as exigências de habilitação podem adequar-se a essa divisibilidade, sendo possível, em um mesmo instrumento, a exigência de requisitos de habilitação mais amplos somente para alguns itens. Para se fazer isso, basta acrescentar uma ressalva ao final na exigência pertinente, tal como “(exigência relativa somente aos itens X, Y, Z)”.</w:t>
      </w:r>
    </w:p>
    <w:p w14:paraId="00000330"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É vedada a inclusão de requisitos que não tenham suporte nos arts. 66 a 69 da Lei nº 14.133, de 2021.</w:t>
      </w:r>
    </w:p>
  </w:comment>
  <w:comment w:id="19" w:author="Autor" w:date="2023-11-13T12:10:00Z" w:initials="">
    <w:p w14:paraId="000003DF" w14:textId="77777777" w:rsidR="00FB72BB" w:rsidRDefault="00B727B8">
      <w:pPr>
        <w:widowControl w:val="0"/>
        <w:pBdr>
          <w:top w:val="nil"/>
          <w:left w:val="nil"/>
          <w:bottom w:val="nil"/>
          <w:right w:val="nil"/>
          <w:between w:val="nil"/>
        </w:pBdr>
        <w:rPr>
          <w:rFonts w:cs="Arial"/>
          <w:color w:val="000000"/>
          <w:sz w:val="22"/>
          <w:szCs w:val="22"/>
        </w:rPr>
      </w:pPr>
      <w:r>
        <w:rPr>
          <w:rStyle w:val="Refdecomentrio"/>
        </w:rPr>
        <w:annotationRef/>
      </w:r>
      <w:r w:rsidR="00167BD3">
        <w:rPr>
          <w:rFonts w:cs="Arial"/>
          <w:color w:val="000000"/>
          <w:sz w:val="22"/>
          <w:szCs w:val="22"/>
        </w:rPr>
        <w:t>Nota Explicativa: A Instrução Normativa SEGES/ME nº 116, de 21 de dezembro de 2021, estabelece procedimentos para a participação de pessoa física nas contratações públicas regidas pela Lei nº 14.133, de 2021, no âmbito da Administração Pública federal direta, autárquica e fundacional. Em seu art. 2º, a norma considera pessoa física “ todo o trabalhador autônomo, sem qualquer vínculo de subordinação para fins de execução do objeto da contratação pública, incluindo os profissionais liberais não enquadrados como sociedade empresária ou empresário individual, nos termos das legislações específicas, que participa ou manifesta a intenção de participar de processo de contratação pública, sendo equiparado a fornecedor ou ao prestador de serviço que, em atendimento à solicitação da Administração, oferece proposta”.</w:t>
      </w:r>
    </w:p>
    <w:p w14:paraId="000003E0"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 xml:space="preserve">A IN SEGES/ME nº 116, de 2021, determina, em seu art. 4º, caput, que os editais ou os avisos de contratação direta possibilitem a contratação das pessoas físicas, em observância aos objetivos da isonomia e da justa competição. Ainda de acordo com o parágrafo único desse mesmo dispositivo, será ressalvada a participação de pessoas físicas nas licitações ou contratações diretas, “quando a contratação exigir capital social mínimo e estrutura mínima, com equipamentos, instalações e equipe de profissionais ou corpo técnico para a execução do objeto incompatíveis com a natureza profissional da pessoa física, conforme demonstrado em estudo técnico preliminar”. Portanto, a possibilidade, ou não, de contratação de pessoas físicas deverá ser objeto de prévia análise e manifestação técnica por parte do órgão contratante, na fase de planejamento da contratação. </w:t>
      </w:r>
    </w:p>
    <w:p w14:paraId="000003E1"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O Decreto n.º 10.977, de 23 de fevereiro de 2022, que regulamenta a Lei nº 7.116, de 29 de agosto de 1983, e a Lei nº 9.454, de 7 de abril de 1997, estabelece, em seu art. 3º, que a Carteira de Identidade passa a adotar o número de inscrição no Cadastro de Pessoas Físicas - CPF como o número do registro geral nacional previsto no inciso IV do caput do seu art. 11.</w:t>
      </w:r>
    </w:p>
  </w:comment>
  <w:comment w:id="20" w:author="Autor" w:date="2023-11-13T12:10:00Z" w:initials="">
    <w:p w14:paraId="000003FE" w14:textId="77777777" w:rsidR="00FB72BB" w:rsidRDefault="00B727B8">
      <w:pPr>
        <w:widowControl w:val="0"/>
        <w:pBdr>
          <w:top w:val="nil"/>
          <w:left w:val="nil"/>
          <w:bottom w:val="nil"/>
          <w:right w:val="nil"/>
          <w:between w:val="nil"/>
        </w:pBdr>
        <w:rPr>
          <w:rFonts w:cs="Arial"/>
          <w:color w:val="000000"/>
          <w:sz w:val="22"/>
          <w:szCs w:val="22"/>
        </w:rPr>
      </w:pPr>
      <w:r>
        <w:rPr>
          <w:rStyle w:val="Refdecomentrio"/>
        </w:rPr>
        <w:annotationRef/>
      </w:r>
      <w:r w:rsidR="00167BD3">
        <w:rPr>
          <w:rFonts w:cs="Arial"/>
          <w:color w:val="000000"/>
          <w:sz w:val="22"/>
          <w:szCs w:val="22"/>
        </w:rPr>
        <w:t>Nota Explicativa: O art. 41 da Lei nº 14.195, de 26 de agosto de 2021, transformou todas as empresas individuais de responsabilidade limitada (EIRELI) existentes na data da entrada em vigor da Lei em sociedades limitadas unipessoais (SLU), independentemente de qualquer alteração em seus respectivos atos constitutivos.</w:t>
      </w:r>
    </w:p>
    <w:p w14:paraId="000003FF"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Posteriormente, o inciso VI, alíneas “a” e “b”, art. 20, da Lei nº 14.382, de 27 de junho de 2022, revogou as disposições sobre EIRELI constantes do inciso VI do caput do art. 44 e do Título I-A do Livro II da Parte Especial do Código Civil (Lei nº 10.406, de 10 de janeiro de 2002).</w:t>
      </w:r>
    </w:p>
    <w:p w14:paraId="00000400"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Diante dessa situação, orientamos os agentes de contratação da seguinte forma: se a empresa for identificada como EIRELI em seus atos constitutivos, ela deverá ser considerada como convertida em SLU, automaticamente, durante o processo de contratação. Os atos constitutivos, inclusive, deverão ser considerados regulares como EIRELI, mas a empresa deverá se comportar na contratação como uma SLU.</w:t>
      </w:r>
    </w:p>
  </w:comment>
  <w:comment w:id="22" w:author="Autor" w:date="2023-11-13T12:10:00Z" w:initials="">
    <w:p w14:paraId="000003FA" w14:textId="77777777" w:rsidR="00FB72BB" w:rsidRDefault="00B727B8">
      <w:pPr>
        <w:widowControl w:val="0"/>
        <w:pBdr>
          <w:top w:val="nil"/>
          <w:left w:val="nil"/>
          <w:bottom w:val="nil"/>
          <w:right w:val="nil"/>
          <w:between w:val="nil"/>
        </w:pBdr>
        <w:rPr>
          <w:rFonts w:cs="Arial"/>
          <w:color w:val="000000"/>
          <w:sz w:val="22"/>
          <w:szCs w:val="22"/>
        </w:rPr>
      </w:pPr>
      <w:r>
        <w:rPr>
          <w:rStyle w:val="Refdecomentrio"/>
        </w:rPr>
        <w:annotationRef/>
      </w:r>
      <w:r w:rsidR="00167BD3">
        <w:rPr>
          <w:rFonts w:cs="Arial"/>
          <w:color w:val="000000"/>
          <w:sz w:val="22"/>
          <w:szCs w:val="22"/>
        </w:rPr>
        <w:t>Nota Explicativa: O artigo 193 do Código Tributário Nacional (Lei nº 5.172, de 25 de outubro de 1966) preceitua que a prova da quitação de todos os tributos devidos dar-se-á no âmbito da Fazenda Pública interessada, “relativos à atividade em cujo exercício contrata ou concorre”. Nessa mesma linha, o art. 68, inciso II, da Lei n.º 14.133, de 2021, estabelece a exigência de “inscrição no cadastro de contribuintes estadual e/ou municipal, se houver, relativo ao domicílio ou sede do licitante, pertinente ao seu ramo de atividade e compatível com o objeto contratual”. Dessa forma, a prova de inscrição no cadastro de contribuintes estadual ou municipal e a prova de regularidade fiscal correspondente deve levar em conta a natureza da atividade objeto da contratação e o âmbito da tributação sobre ele incidente:  tratando-se de serviços em geral, incide o ISS, tributo de competência municipal, ao passo que, para aquisições incide o ICMS, tributo de competência estadual. Cabe ao órgão contratante aferir o imposto aplicável e ajustar conforme o caso.</w:t>
      </w:r>
    </w:p>
  </w:comment>
  <w:comment w:id="23" w:author="Autor" w:date="2023-11-13T12:10:00Z" w:initials="">
    <w:p w14:paraId="0000038F" w14:textId="77777777" w:rsidR="00FB72BB" w:rsidRDefault="00B727B8">
      <w:pPr>
        <w:widowControl w:val="0"/>
        <w:pBdr>
          <w:top w:val="nil"/>
          <w:left w:val="nil"/>
          <w:bottom w:val="nil"/>
          <w:right w:val="nil"/>
          <w:between w:val="nil"/>
        </w:pBdr>
        <w:rPr>
          <w:rFonts w:cs="Arial"/>
          <w:color w:val="000000"/>
          <w:sz w:val="22"/>
          <w:szCs w:val="22"/>
        </w:rPr>
      </w:pPr>
      <w:r>
        <w:rPr>
          <w:rStyle w:val="Refdecomentrio"/>
        </w:rPr>
        <w:annotationRef/>
      </w:r>
      <w:r w:rsidR="00167BD3">
        <w:rPr>
          <w:rFonts w:cs="Arial"/>
          <w:color w:val="000000"/>
          <w:sz w:val="22"/>
          <w:szCs w:val="22"/>
        </w:rPr>
        <w:t>Nota Explicativa: A apresentação do Certificado de Condição de Microempreendedor Individual – CCMEI supre as exigências de inscrição nos cadastros fiscais, na medida em que essas informações constam no próprio Certificado.</w:t>
      </w:r>
    </w:p>
  </w:comment>
  <w:comment w:id="24" w:author="Autor" w:date="2023-11-13T12:10:00Z" w:initials="">
    <w:p w14:paraId="00000375" w14:textId="77777777" w:rsidR="00FB72BB" w:rsidRDefault="00B727B8">
      <w:pPr>
        <w:widowControl w:val="0"/>
        <w:pBdr>
          <w:top w:val="nil"/>
          <w:left w:val="nil"/>
          <w:bottom w:val="nil"/>
          <w:right w:val="nil"/>
          <w:between w:val="nil"/>
        </w:pBdr>
        <w:rPr>
          <w:rFonts w:cs="Arial"/>
          <w:color w:val="000000"/>
          <w:sz w:val="22"/>
          <w:szCs w:val="22"/>
        </w:rPr>
      </w:pPr>
      <w:r>
        <w:rPr>
          <w:rStyle w:val="Refdecomentrio"/>
        </w:rPr>
        <w:annotationRef/>
      </w:r>
      <w:r w:rsidR="00167BD3">
        <w:rPr>
          <w:rFonts w:cs="Arial"/>
          <w:color w:val="000000"/>
          <w:sz w:val="22"/>
          <w:szCs w:val="22"/>
        </w:rPr>
        <w:t>Nota Explicativa 1: A Administração deve examinar, diante do caso concreto, se o objeto da contratação demanda a exigência de todos os requisitos de habilitação apresentados neste modelo, levando-se em consideração o vulto e/ou a complexidade e a essencialidade do objeto, bem como os riscos decorrentes de sua paralisação em função da eventual incapacidade econômica da contratada em suportar os deveres contratuais, excluindo-se o que entender excessivo. Nesse sentido, a exigência pode restringir-se a alguns itens, como, por exemplo, somente aos itens não exclusivos a microempresa e empresas de pequeno porte, ou mesmo não ser exigida para nenhum deles, caso em que deve ser suprimida do edital. Conforme Nota Explicativa do início deste tópico, a exigência de qualificação técnica e econômica nas circunstâncias previstas no art. 70, III da Lei n.º 14.133, de 2021, deve ser excepcional e justificada, à luz do art. 37, XXI, da Constituição Federal.</w:t>
      </w:r>
    </w:p>
    <w:p w14:paraId="00000376"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Nota Explicativa 2: É possível adotar critérios de habilitação econômico-financeira com requisitos diferenciados, estabelecidos conforme as peculiaridades do objeto a ser licitado, com justificativa do percentual adotado nos autos do procedimento licitatório.</w:t>
      </w:r>
    </w:p>
  </w:comment>
  <w:comment w:id="25" w:author="Usuario" w:date="2024-04-18T16:45:00Z" w:initials="">
    <w:p w14:paraId="00000334" w14:textId="77777777" w:rsidR="00FB72BB" w:rsidRDefault="00B727B8">
      <w:pPr>
        <w:widowControl w:val="0"/>
        <w:pBdr>
          <w:top w:val="nil"/>
          <w:left w:val="nil"/>
          <w:bottom w:val="nil"/>
          <w:right w:val="nil"/>
          <w:between w:val="nil"/>
        </w:pBdr>
        <w:rPr>
          <w:rFonts w:cs="Arial"/>
          <w:color w:val="000000"/>
          <w:sz w:val="22"/>
          <w:szCs w:val="22"/>
        </w:rPr>
      </w:pPr>
      <w:r>
        <w:rPr>
          <w:rStyle w:val="Refdecomentrio"/>
        </w:rPr>
        <w:annotationRef/>
      </w:r>
      <w:r w:rsidR="00167BD3">
        <w:rPr>
          <w:rFonts w:cs="Arial"/>
          <w:color w:val="000000"/>
          <w:sz w:val="22"/>
          <w:szCs w:val="22"/>
        </w:rPr>
        <w:t>NOTA EXPLICATIVA: O art. 62 da NLLC diz que a habilitação é “a fase da licitação em que se verifica o conjunto de informações e documentos necessários e suficientes para demonstrar a capacidade do licitante de realizar o objeto da licitação (...)”.</w:t>
      </w:r>
    </w:p>
  </w:comment>
  <w:comment w:id="26" w:author="Usuario" w:date="2023-07-06T00:22:00Z" w:initials="">
    <w:p w14:paraId="00000381" w14:textId="77777777" w:rsidR="00FB72BB" w:rsidRDefault="00B727B8">
      <w:pPr>
        <w:widowControl w:val="0"/>
        <w:pBdr>
          <w:top w:val="nil"/>
          <w:left w:val="nil"/>
          <w:bottom w:val="nil"/>
          <w:right w:val="nil"/>
          <w:between w:val="nil"/>
        </w:pBdr>
        <w:rPr>
          <w:rFonts w:cs="Arial"/>
          <w:color w:val="000000"/>
          <w:sz w:val="22"/>
          <w:szCs w:val="22"/>
        </w:rPr>
      </w:pPr>
      <w:r>
        <w:rPr>
          <w:rStyle w:val="Refdecomentrio"/>
        </w:rPr>
        <w:annotationRef/>
      </w:r>
      <w:r w:rsidR="00167BD3">
        <w:rPr>
          <w:rFonts w:cs="Arial"/>
          <w:color w:val="000000"/>
          <w:sz w:val="22"/>
          <w:szCs w:val="22"/>
        </w:rPr>
        <w:t xml:space="preserve">Nota Explicativa 1: Via de regra, o fornecimento de bens não exigirá “vistoria”. Contudo, podem haver objetos em que haverá tal necessidade, em especial quando se tratar de fornecimento com prestação de serviço (exemplo aquisição de ar condicionado com serviço de instalação). </w:t>
      </w:r>
    </w:p>
    <w:p w14:paraId="00000382" w14:textId="77777777" w:rsidR="00FB72BB" w:rsidRDefault="00FB72BB">
      <w:pPr>
        <w:widowControl w:val="0"/>
        <w:pBdr>
          <w:top w:val="nil"/>
          <w:left w:val="nil"/>
          <w:bottom w:val="nil"/>
          <w:right w:val="nil"/>
          <w:between w:val="nil"/>
        </w:pBdr>
        <w:rPr>
          <w:rFonts w:cs="Arial"/>
          <w:color w:val="000000"/>
          <w:sz w:val="22"/>
          <w:szCs w:val="22"/>
        </w:rPr>
      </w:pPr>
    </w:p>
    <w:p w14:paraId="00000383"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Nota explicativa 2: É assegurado ao licitante o direito de realizar vistoria prévia no local de execução do objeto sempre que o órgão ou entidade contratante considerar essa avaliação imprescindível para o conhecimento pleno das condições e peculiaridades do objeto a ser contratado (art. 63, § 2º, da Lei nº 14.133, de 2021). Ainda assim, segundo o texto legal, o contratado poderá optar por não realizar a vistoria, caso em que terá de atestar o conhecimento pleno das condições e peculiaridades da contratação, mediante declaração formal do seu responsável técnico (art. 63, §3º).</w:t>
      </w:r>
    </w:p>
    <w:p w14:paraId="00000384"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Nesse contexto, uma vez facultada a realização da vistoria prévia no Termo de Referência, os interessados terão três opções para cumprir o requisito de habilitação correspondente, conforme §§2º e 3º do art. 63, da Lei nº 14.133, de 2021, a saber:</w:t>
      </w:r>
    </w:p>
    <w:p w14:paraId="00000385"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 xml:space="preserve">a) realizar a vistoria e atestar que conhece o local e as condições da realização do objeto; </w:t>
      </w:r>
    </w:p>
    <w:p w14:paraId="00000386"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 xml:space="preserve">b) atestar que conhece o local e as condições da realização do objeto; </w:t>
      </w:r>
    </w:p>
    <w:p w14:paraId="00000387"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 xml:space="preserve">c) declarar formalmente, por meio do respectivo responsável técnico, que possui conhecimento pleno das condições e peculiaridades da contratação. </w:t>
      </w:r>
    </w:p>
    <w:p w14:paraId="00000388"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A hipótese “a” dispensa maiores comentários, a não ser o de que é o próprio licitante que atesta conhecer o local e as condições, e não a Administração que tem o ônus de emitir o atestado de vistoria, como se passa no âmbito da Lei nº 8.666, de 1993.</w:t>
      </w:r>
    </w:p>
    <w:p w14:paraId="00000389"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 xml:space="preserve">Já na hipótese “b”, o licitante não necessariamente realiza a vistoria facultada na licitação, mas, da mesma forma, atesta que conhece o local da obra ou serviço, além das respectivas condições de execução, pressupondo-se que já tenha comparecido anteriormente ao local para poder emitir a declaração sem incorrer em falsidade ideológica. Isso pode ocorrer sobretudo quando se trata de empresa que já executou objeto no mesmo local ou já realizou vistoria em outra oportunidade. </w:t>
      </w:r>
    </w:p>
    <w:p w14:paraId="0000038A"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Por fim, na hipótese “c”, não se declara que conhece o local, e sim as condições e peculiaridades da contratação em sua plenitude. Por isso que, em contrapartida, a declaração deve ser firmada pelo responsável técnico, que poderá chegar a esse conhecimento com base nas disposições do edital e anexos, somada à sua experiência profissional, que lhe permite emitir a declaração sem conhecer o local e sem incorrer em falsidade.</w:t>
      </w:r>
    </w:p>
    <w:p w14:paraId="0000038B"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 xml:space="preserve">Contudo, caso não se verifique a exigência legal de que a empresa a ser contratada possua um responsável técnico - assim considerado o profissional habilitado, na forma da lei, para conduzir, orientar e se responsabilizar por todas as atividades e serviços a serem exercidos pela empresa -, a declaração formal de que trata o § 3º do art. 63, da Lei n.º 14.133, de 2021, deverá ser firmada pelo responsável legal da empresa ou por pessoa por ele indicada, que possua condições técnicas de se responsabilizar pela execução do objeto a ser contratado. </w:t>
      </w:r>
    </w:p>
    <w:p w14:paraId="0000038C"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Recomenda-se que a previsão de vistoria seja adotada de forma motivada, já que aumenta os custos transacionais dos interessados, devendo, sempre que possível, ser substituída pela apresentação de fotografias, plantas, desenhos técnicos e congêneres relativos ao local de execução do serviço.</w:t>
      </w:r>
    </w:p>
  </w:comment>
  <w:comment w:id="27" w:author="Usuario" w:date="2023-07-05T23:55:00Z" w:initials="">
    <w:p w14:paraId="00000336" w14:textId="77777777" w:rsidR="00FB72BB" w:rsidRDefault="00B727B8">
      <w:pPr>
        <w:widowControl w:val="0"/>
        <w:pBdr>
          <w:top w:val="nil"/>
          <w:left w:val="nil"/>
          <w:bottom w:val="nil"/>
          <w:right w:val="nil"/>
          <w:between w:val="nil"/>
        </w:pBdr>
        <w:rPr>
          <w:rFonts w:cs="Arial"/>
          <w:color w:val="000000"/>
          <w:sz w:val="22"/>
          <w:szCs w:val="22"/>
        </w:rPr>
      </w:pPr>
      <w:r>
        <w:rPr>
          <w:rStyle w:val="Refdecomentrio"/>
        </w:rPr>
        <w:annotationRef/>
      </w:r>
      <w:r w:rsidR="00167BD3">
        <w:rPr>
          <w:rFonts w:cs="Arial"/>
          <w:color w:val="000000"/>
          <w:sz w:val="22"/>
          <w:szCs w:val="22"/>
        </w:rPr>
        <w:t xml:space="preserve">Nota Explicativa 1: Caso não tenha havido análise acerca da exigência de garantia da proposta no ETP, a Secretaria interessada, através da área técnica competente, ou a equipe de planejamento deve indicar, neste momento, se a contratação utilizará a garantia de execução ou não. </w:t>
      </w:r>
    </w:p>
    <w:p w14:paraId="00000337" w14:textId="77777777" w:rsidR="00FB72BB" w:rsidRDefault="00FB72BB">
      <w:pPr>
        <w:widowControl w:val="0"/>
        <w:pBdr>
          <w:top w:val="nil"/>
          <w:left w:val="nil"/>
          <w:bottom w:val="nil"/>
          <w:right w:val="nil"/>
          <w:between w:val="nil"/>
        </w:pBdr>
        <w:rPr>
          <w:rFonts w:cs="Arial"/>
          <w:color w:val="000000"/>
          <w:sz w:val="22"/>
          <w:szCs w:val="22"/>
        </w:rPr>
      </w:pPr>
    </w:p>
    <w:p w14:paraId="00000338"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Nota explicativa 2: Via de regra, as disposições especificas sobre garantia, pelo seu caráter jurídico, estarão previstas no contrato e deverão ser nele inseridas caso haja indicação positiva no Termo de Referência. Contudo, caso não haja uso de minuta contratual, as regras da minuta de contrato devem ser COPIADAS para o presente item no TR.</w:t>
      </w:r>
    </w:p>
    <w:p w14:paraId="00000339" w14:textId="77777777" w:rsidR="00FB72BB" w:rsidRDefault="00FB72BB">
      <w:pPr>
        <w:widowControl w:val="0"/>
        <w:pBdr>
          <w:top w:val="nil"/>
          <w:left w:val="nil"/>
          <w:bottom w:val="nil"/>
          <w:right w:val="nil"/>
          <w:between w:val="nil"/>
        </w:pBdr>
        <w:rPr>
          <w:rFonts w:cs="Arial"/>
          <w:color w:val="000000"/>
          <w:sz w:val="22"/>
          <w:szCs w:val="22"/>
        </w:rPr>
      </w:pPr>
    </w:p>
    <w:p w14:paraId="0000033A"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 xml:space="preserve">Nota Explicativa 3: Não é possível regular as regras de garantia apenas no contrato, tendo em vista que o art. 96, §3º, da Lei nº 14.133/2021, prevê expressamente que a apresentação da garantia na modalidade seguro-garantia, deve ocorrer em prazo contado da homologação da licitação. Ou seja, sendo o prazo para apresentação do seguro-garantia pré-contratual”, também a regra que exige a garantia deve ser pré-contratual, motivo pelo qual deve OBRIGATORIAMENTE ser indicada no ETP ou no TR. </w:t>
      </w:r>
    </w:p>
    <w:p w14:paraId="0000033B" w14:textId="77777777" w:rsidR="00FB72BB" w:rsidRDefault="00FB72BB">
      <w:pPr>
        <w:widowControl w:val="0"/>
        <w:pBdr>
          <w:top w:val="nil"/>
          <w:left w:val="nil"/>
          <w:bottom w:val="nil"/>
          <w:right w:val="nil"/>
          <w:between w:val="nil"/>
        </w:pBdr>
        <w:rPr>
          <w:rFonts w:cs="Arial"/>
          <w:color w:val="000000"/>
          <w:sz w:val="22"/>
          <w:szCs w:val="22"/>
        </w:rPr>
      </w:pPr>
    </w:p>
    <w:p w14:paraId="0000033C"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Nota explicativa 4: Para as demais modalidades de garantia que não o seguro-garantia, a administração deve prever o prazo para sua prestação e o termo de início de sua contagem, que pode ser anterior, concomitante ou posterior à assinatura do contrato.</w:t>
      </w:r>
    </w:p>
  </w:comment>
  <w:comment w:id="28" w:author="Usuario" w:date="2020-05-15T13:52:00Z" w:initials="">
    <w:p w14:paraId="00000353" w14:textId="77777777" w:rsidR="00FB72BB" w:rsidRDefault="00B727B8">
      <w:pPr>
        <w:widowControl w:val="0"/>
        <w:pBdr>
          <w:top w:val="nil"/>
          <w:left w:val="nil"/>
          <w:bottom w:val="nil"/>
          <w:right w:val="nil"/>
          <w:between w:val="nil"/>
        </w:pBdr>
        <w:rPr>
          <w:rFonts w:cs="Arial"/>
          <w:color w:val="000000"/>
          <w:sz w:val="22"/>
          <w:szCs w:val="22"/>
        </w:rPr>
      </w:pPr>
      <w:r>
        <w:rPr>
          <w:rStyle w:val="Refdecomentrio"/>
        </w:rPr>
        <w:annotationRef/>
      </w:r>
      <w:r w:rsidR="00167BD3">
        <w:rPr>
          <w:rFonts w:cs="Arial"/>
          <w:color w:val="000000"/>
          <w:sz w:val="22"/>
          <w:szCs w:val="22"/>
        </w:rPr>
        <w:t>Nota explicativa: Deve ser levado em consideração o valor individual do item. Por regra, exige-se garantia quanto o valor da aquisição for alto (seria o caso da aquisição de equipamentos de UTI de valor alto). Quando o item é de baixo valor, ainda que o valor do contrato fique alto em decorrência da quantidade contratada, é possível afastar a exigência de garantia, seja pela entrega imediata, seja por prazo reduzido do contrato, seja por outras especificações (dificuldade do mercado fornecedor).</w:t>
      </w:r>
    </w:p>
  </w:comment>
  <w:comment w:id="29" w:author="Autor" w:date="2023-07-06T13:39:00Z" w:initials="">
    <w:p w14:paraId="000003E8" w14:textId="77777777" w:rsidR="00FB72BB" w:rsidRDefault="00B727B8">
      <w:pPr>
        <w:widowControl w:val="0"/>
        <w:pBdr>
          <w:top w:val="nil"/>
          <w:left w:val="nil"/>
          <w:bottom w:val="nil"/>
          <w:right w:val="nil"/>
          <w:between w:val="nil"/>
        </w:pBdr>
        <w:rPr>
          <w:rFonts w:cs="Arial"/>
          <w:color w:val="000000"/>
          <w:sz w:val="22"/>
          <w:szCs w:val="22"/>
        </w:rPr>
      </w:pPr>
      <w:r>
        <w:rPr>
          <w:rStyle w:val="Refdecomentrio"/>
        </w:rPr>
        <w:annotationRef/>
      </w:r>
      <w:r w:rsidR="00167BD3">
        <w:rPr>
          <w:rFonts w:cs="Arial"/>
          <w:color w:val="000000"/>
          <w:sz w:val="22"/>
          <w:szCs w:val="22"/>
        </w:rPr>
        <w:t xml:space="preserve">Nota Explicativa 1: Pesquisa de Preços - A estimativa de preços deve ser precedida de regular pesquisa, nos moldes do art. 23 da Lei nº 14.133, de 2021. Conforme inciso IX do art. 58 do Dec. Mun. 77/2023, no presente capítulo deve-se: </w:t>
      </w:r>
    </w:p>
    <w:p w14:paraId="000003E9"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a) refinar, se for necessário, a estimativa de preços ou meios de previsão de preços referenciais realizados no Estudo Técnico Preliminar;</w:t>
      </w:r>
      <w:r>
        <w:rPr>
          <w:rFonts w:cs="Arial"/>
          <w:color w:val="000000"/>
          <w:sz w:val="22"/>
          <w:szCs w:val="22"/>
        </w:rPr>
        <w:br/>
      </w:r>
    </w:p>
    <w:p w14:paraId="000003EA"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 xml:space="preserve">Nota Explicativa 2: Os preços unitários referenciais, as memórias de cálculo e os documentos que lhe dão suporte, com os parâmetros utilizados para a obtenção dos preços e para os respectivos cálculos, devem estar  no processo. Caso a Administração opte por preservar o sigilo da estimativa do valor da contratação, também deverá ser preservado o sigilo desse anexo. </w:t>
      </w:r>
    </w:p>
    <w:p w14:paraId="000003EB" w14:textId="77777777" w:rsidR="00FB72BB" w:rsidRDefault="00FB72BB">
      <w:pPr>
        <w:widowControl w:val="0"/>
        <w:pBdr>
          <w:top w:val="nil"/>
          <w:left w:val="nil"/>
          <w:bottom w:val="nil"/>
          <w:right w:val="nil"/>
          <w:between w:val="nil"/>
        </w:pBdr>
        <w:rPr>
          <w:rFonts w:cs="Arial"/>
          <w:color w:val="000000"/>
          <w:sz w:val="22"/>
          <w:szCs w:val="22"/>
        </w:rPr>
      </w:pPr>
    </w:p>
    <w:p w14:paraId="000003EC"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 xml:space="preserve">Nota Explicativa 3 – VALOR MÁXIMO [OU] VALOR DE REFERÊNCIA (OU ESTIMATIVO): </w:t>
      </w:r>
    </w:p>
    <w:p w14:paraId="000003ED"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O valor a ser indicado como valor máximo ou como valor de referência será obtido no Estudo Técnico Preliminar (Capítulo 9 - Estimativa de Valor).</w:t>
      </w:r>
    </w:p>
    <w:p w14:paraId="000003EE"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Qual a diferença entre VALOR MÁXIMO e VALOR DE REFÊNCIA (ou estimativo)?</w:t>
      </w:r>
    </w:p>
    <w:p w14:paraId="000003EF"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 xml:space="preserve">VALOR ESTIMADO OU VALOR DE REFERÊNCIA: Preço final obtido com base nas pesquisas de preços, conforme art. 23 da Lei 14133/21 e arts. 79 e ss. do Dec. 77/2023, cujos dados devem ser tratados, formando-se uma “cesta de preços” e apurando-se um preço final estimado para o objeto. </w:t>
      </w:r>
    </w:p>
    <w:p w14:paraId="000003F0" w14:textId="77777777" w:rsidR="00FB72BB" w:rsidRDefault="00167BD3">
      <w:pPr>
        <w:widowControl w:val="0"/>
        <w:pBdr>
          <w:top w:val="nil"/>
          <w:left w:val="nil"/>
          <w:bottom w:val="nil"/>
          <w:right w:val="nil"/>
          <w:between w:val="nil"/>
        </w:pBdr>
        <w:rPr>
          <w:rFonts w:cs="Arial"/>
          <w:color w:val="000000"/>
          <w:sz w:val="22"/>
          <w:szCs w:val="22"/>
        </w:rPr>
      </w:pPr>
      <w:r>
        <w:rPr>
          <w:rFonts w:cs="Arial"/>
          <w:color w:val="000000"/>
          <w:sz w:val="22"/>
          <w:szCs w:val="22"/>
        </w:rPr>
        <w:t>VALOR MÁXIMO: Por decisão da autoridade contratante, o valo estimado (ou de referência) apurado com base nas pesquisas de preços indicadas acima, pode ser adotado como PREÇO MÁXIMO a ser praticado na licitação. Via de regra, o Município tem adotado esta solução, mas ela pode ser afastada, permitindo-se a contratação por valor acima do estimado.</w:t>
      </w:r>
    </w:p>
  </w:comment>
  <w:comment w:id="30" w:author="Autor" w:date="2023-07-06T13:39:00Z" w:initials="">
    <w:p w14:paraId="000003DD" w14:textId="77777777" w:rsidR="00FB72BB" w:rsidRDefault="00B727B8">
      <w:pPr>
        <w:widowControl w:val="0"/>
        <w:pBdr>
          <w:top w:val="nil"/>
          <w:left w:val="nil"/>
          <w:bottom w:val="nil"/>
          <w:right w:val="nil"/>
          <w:between w:val="nil"/>
        </w:pBdr>
        <w:rPr>
          <w:rFonts w:cs="Arial"/>
          <w:color w:val="000000"/>
          <w:sz w:val="22"/>
          <w:szCs w:val="22"/>
        </w:rPr>
      </w:pPr>
      <w:r>
        <w:rPr>
          <w:rStyle w:val="Refdecomentrio"/>
        </w:rPr>
        <w:annotationRef/>
      </w:r>
      <w:r w:rsidR="00167BD3">
        <w:rPr>
          <w:rFonts w:cs="Arial"/>
          <w:color w:val="000000"/>
          <w:sz w:val="22"/>
          <w:szCs w:val="22"/>
        </w:rPr>
        <w:t>Nota Explicativa: Em caso de utilização de matriz de alocação de risco, o custo estimado da contratação deve levar em consideração o conjunto de riscos alocados ao contratado, o que naturalmente implicará elevação no custo da contratação (cf. art. 22, caput, e art. 103, §3º, ambos da Lei n. 14.133, de 2021).</w:t>
      </w:r>
    </w:p>
  </w:comment>
  <w:comment w:id="31" w:author="Autor" w:date="2023-07-06T13:39:00Z" w:initials="">
    <w:p w14:paraId="0000035D" w14:textId="77777777" w:rsidR="00FB72BB" w:rsidRDefault="00B727B8">
      <w:pPr>
        <w:widowControl w:val="0"/>
        <w:pBdr>
          <w:top w:val="nil"/>
          <w:left w:val="nil"/>
          <w:bottom w:val="nil"/>
          <w:right w:val="nil"/>
          <w:between w:val="nil"/>
        </w:pBdr>
        <w:rPr>
          <w:rFonts w:cs="Arial"/>
          <w:color w:val="000000"/>
          <w:sz w:val="22"/>
          <w:szCs w:val="22"/>
        </w:rPr>
      </w:pPr>
      <w:r>
        <w:rPr>
          <w:rStyle w:val="Refdecomentrio"/>
        </w:rPr>
        <w:annotationRef/>
      </w:r>
      <w:r w:rsidR="00167BD3">
        <w:rPr>
          <w:rFonts w:cs="Arial"/>
          <w:color w:val="000000"/>
          <w:sz w:val="22"/>
          <w:szCs w:val="22"/>
        </w:rPr>
        <w:t>Nota Explicativa: O art. 106, II da Lei nº 14.133, de 2021, prevê para contratações de serviços e fornecimento continuado que a “a Administração deverá atestar, no início da contratação e de cada exercício, a existência de créditos orçamentários vinculados à contratação e a vantagem em sua manutenção”. Quanto à rescisão contratual por ausência de crédito ou vantajosidade (art. 106, III), remete-se às regras específicas constantes do contrato, inclusive em relação à aplicação do art. 106, §1º.</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00003D7" w15:done="0"/>
  <w15:commentEx w15:paraId="000003C0" w15:done="0"/>
  <w15:commentEx w15:paraId="000003A7" w15:done="0"/>
  <w15:commentEx w15:paraId="000003AB" w15:done="0"/>
  <w15:commentEx w15:paraId="00000374" w15:done="0"/>
  <w15:commentEx w15:paraId="00000341" w15:done="0"/>
  <w15:commentEx w15:paraId="000003BC" w15:done="0"/>
  <w15:commentEx w15:paraId="000003F8" w15:done="0"/>
  <w15:commentEx w15:paraId="00000333" w15:done="0"/>
  <w15:commentEx w15:paraId="00000332" w15:done="0"/>
  <w15:commentEx w15:paraId="000003FB" w15:done="0"/>
  <w15:commentEx w15:paraId="000003E7" w15:done="0"/>
  <w15:commentEx w15:paraId="0000038E" w15:done="0"/>
  <w15:commentEx w15:paraId="00000330" w15:done="0"/>
  <w15:commentEx w15:paraId="000003E1" w15:done="0"/>
  <w15:commentEx w15:paraId="00000400" w15:done="0"/>
  <w15:commentEx w15:paraId="000003FA" w15:done="0"/>
  <w15:commentEx w15:paraId="0000038F" w15:done="0"/>
  <w15:commentEx w15:paraId="00000376" w15:done="0"/>
  <w15:commentEx w15:paraId="00000334" w15:done="0"/>
  <w15:commentEx w15:paraId="0000038C" w15:done="0"/>
  <w15:commentEx w15:paraId="0000033C" w15:done="0"/>
  <w15:commentEx w15:paraId="00000353" w15:done="0"/>
  <w15:commentEx w15:paraId="000003F0" w15:done="0"/>
  <w15:commentEx w15:paraId="000003DD" w15:done="0"/>
  <w15:commentEx w15:paraId="0000035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00003D7" w16cid:durableId="38A1245C"/>
  <w16cid:commentId w16cid:paraId="000003C0" w16cid:durableId="13A47FA8"/>
  <w16cid:commentId w16cid:paraId="000003A7" w16cid:durableId="69858E55"/>
  <w16cid:commentId w16cid:paraId="000003AB" w16cid:durableId="111896EF"/>
  <w16cid:commentId w16cid:paraId="00000374" w16cid:durableId="1AF3AC7F"/>
  <w16cid:commentId w16cid:paraId="00000341" w16cid:durableId="430E2393"/>
  <w16cid:commentId w16cid:paraId="000003BC" w16cid:durableId="5B7639D9"/>
  <w16cid:commentId w16cid:paraId="000003F8" w16cid:durableId="6FADC099"/>
  <w16cid:commentId w16cid:paraId="00000333" w16cid:durableId="76D43DC1"/>
  <w16cid:commentId w16cid:paraId="00000332" w16cid:durableId="367F6B15"/>
  <w16cid:commentId w16cid:paraId="000003FB" w16cid:durableId="39718C2B"/>
  <w16cid:commentId w16cid:paraId="000003E7" w16cid:durableId="13F8428E"/>
  <w16cid:commentId w16cid:paraId="0000038E" w16cid:durableId="20312F41"/>
  <w16cid:commentId w16cid:paraId="00000330" w16cid:durableId="02271957"/>
  <w16cid:commentId w16cid:paraId="000003E1" w16cid:durableId="1E43C679"/>
  <w16cid:commentId w16cid:paraId="00000400" w16cid:durableId="654BEA16"/>
  <w16cid:commentId w16cid:paraId="000003FA" w16cid:durableId="5A58D311"/>
  <w16cid:commentId w16cid:paraId="0000038F" w16cid:durableId="7FFAF654"/>
  <w16cid:commentId w16cid:paraId="00000376" w16cid:durableId="5690EC2A"/>
  <w16cid:commentId w16cid:paraId="00000334" w16cid:durableId="7A34C9CD"/>
  <w16cid:commentId w16cid:paraId="0000038C" w16cid:durableId="2CF4AFAD"/>
  <w16cid:commentId w16cid:paraId="0000033C" w16cid:durableId="5239F610"/>
  <w16cid:commentId w16cid:paraId="00000353" w16cid:durableId="27960B87"/>
  <w16cid:commentId w16cid:paraId="000003F0" w16cid:durableId="0C340396"/>
  <w16cid:commentId w16cid:paraId="000003DD" w16cid:durableId="2C486F56"/>
  <w16cid:commentId w16cid:paraId="0000035D" w16cid:durableId="0BAF3DF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F9E388" w14:textId="77777777" w:rsidR="00D77E40" w:rsidRDefault="00D77E40">
      <w:r>
        <w:separator/>
      </w:r>
    </w:p>
  </w:endnote>
  <w:endnote w:type="continuationSeparator" w:id="0">
    <w:p w14:paraId="2E8185E8" w14:textId="77777777" w:rsidR="00D77E40" w:rsidRDefault="00D77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Ecofont_Spranq_eco_Sans">
    <w:altName w:val="Cambria"/>
    <w:charset w:val="00"/>
    <w:family w:val="roman"/>
    <w:pitch w:val="variable"/>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27" w14:textId="77777777" w:rsidR="00FB72BB" w:rsidRDefault="00167BD3">
    <w:pPr>
      <w:pBdr>
        <w:top w:val="nil"/>
        <w:left w:val="nil"/>
        <w:bottom w:val="nil"/>
        <w:right w:val="nil"/>
        <w:between w:val="nil"/>
      </w:pBdr>
      <w:tabs>
        <w:tab w:val="center" w:pos="4252"/>
        <w:tab w:val="right" w:pos="8504"/>
      </w:tabs>
      <w:rPr>
        <w:rFonts w:ascii="Times New Roman" w:eastAsia="Times New Roman" w:hAnsi="Times New Roman" w:cs="Times New Roman"/>
        <w:color w:val="000000"/>
      </w:rPr>
    </w:pPr>
    <w:r>
      <w:rPr>
        <w:rFonts w:ascii="Times New Roman" w:eastAsia="Times New Roman" w:hAnsi="Times New Roman" w:cs="Times New Roman"/>
        <w:color w:val="000000"/>
      </w:rPr>
      <w:t>____________________________________________________________________</w:t>
    </w:r>
  </w:p>
  <w:p w14:paraId="00000328" w14:textId="77777777" w:rsidR="00FB72BB" w:rsidRDefault="00167BD3">
    <w:pPr>
      <w:pBdr>
        <w:top w:val="nil"/>
        <w:left w:val="nil"/>
        <w:bottom w:val="nil"/>
        <w:right w:val="nil"/>
        <w:between w:val="nil"/>
      </w:pBdr>
      <w:tabs>
        <w:tab w:val="center" w:pos="4252"/>
        <w:tab w:val="right" w:pos="8504"/>
      </w:tabs>
      <w:rPr>
        <w:color w:val="000000"/>
        <w:sz w:val="12"/>
        <w:szCs w:val="12"/>
      </w:rPr>
    </w:pPr>
    <w:r>
      <w:rPr>
        <w:color w:val="000000"/>
        <w:sz w:val="12"/>
        <w:szCs w:val="12"/>
      </w:rPr>
      <w:t>Modelo de Termo de Referência – AQUISIÇÃO DE BENS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C24F87" w14:textId="77777777" w:rsidR="00D77E40" w:rsidRDefault="00D77E40">
      <w:r>
        <w:separator/>
      </w:r>
    </w:p>
  </w:footnote>
  <w:footnote w:type="continuationSeparator" w:id="0">
    <w:p w14:paraId="1BA72D79" w14:textId="77777777" w:rsidR="00D77E40" w:rsidRDefault="00D77E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97F70"/>
    <w:multiLevelType w:val="multilevel"/>
    <w:tmpl w:val="66E0FF36"/>
    <w:lvl w:ilvl="0">
      <w:start w:val="1"/>
      <w:numFmt w:val="decimal"/>
      <w:lvlText w:val="%1."/>
      <w:lvlJc w:val="left"/>
      <w:pPr>
        <w:ind w:left="540" w:hanging="540"/>
      </w:pPr>
    </w:lvl>
    <w:lvl w:ilvl="1">
      <w:start w:val="4"/>
      <w:numFmt w:val="decimal"/>
      <w:lvlText w:val="%1.%2."/>
      <w:lvlJc w:val="left"/>
      <w:pPr>
        <w:ind w:left="898" w:hanging="540"/>
      </w:pPr>
    </w:lvl>
    <w:lvl w:ilvl="2">
      <w:start w:val="1"/>
      <w:numFmt w:val="decimal"/>
      <w:lvlText w:val="%1.%2.%3."/>
      <w:lvlJc w:val="left"/>
      <w:pPr>
        <w:ind w:left="1436" w:hanging="720"/>
      </w:pPr>
    </w:lvl>
    <w:lvl w:ilvl="3">
      <w:start w:val="1"/>
      <w:numFmt w:val="decimal"/>
      <w:lvlText w:val="%1.%2.%3.%4."/>
      <w:lvlJc w:val="left"/>
      <w:pPr>
        <w:ind w:left="1794" w:hanging="720"/>
      </w:pPr>
    </w:lvl>
    <w:lvl w:ilvl="4">
      <w:start w:val="1"/>
      <w:numFmt w:val="decimal"/>
      <w:lvlText w:val="%1.%2.%3.%4.%5."/>
      <w:lvlJc w:val="left"/>
      <w:pPr>
        <w:ind w:left="2512" w:hanging="1080"/>
      </w:pPr>
    </w:lvl>
    <w:lvl w:ilvl="5">
      <w:start w:val="1"/>
      <w:numFmt w:val="decimal"/>
      <w:lvlText w:val="%1.%2.%3.%4.%5.%6."/>
      <w:lvlJc w:val="left"/>
      <w:pPr>
        <w:ind w:left="2870" w:hanging="1080"/>
      </w:pPr>
    </w:lvl>
    <w:lvl w:ilvl="6">
      <w:start w:val="1"/>
      <w:numFmt w:val="decimal"/>
      <w:lvlText w:val="%1.%2.%3.%4.%5.%6.%7."/>
      <w:lvlJc w:val="left"/>
      <w:pPr>
        <w:ind w:left="3588" w:hanging="1440"/>
      </w:pPr>
    </w:lvl>
    <w:lvl w:ilvl="7">
      <w:start w:val="1"/>
      <w:numFmt w:val="decimal"/>
      <w:lvlText w:val="%1.%2.%3.%4.%5.%6.%7.%8."/>
      <w:lvlJc w:val="left"/>
      <w:pPr>
        <w:ind w:left="3946" w:hanging="1440"/>
      </w:pPr>
    </w:lvl>
    <w:lvl w:ilvl="8">
      <w:start w:val="1"/>
      <w:numFmt w:val="decimal"/>
      <w:lvlText w:val="%1.%2.%3.%4.%5.%6.%7.%8.%9."/>
      <w:lvlJc w:val="left"/>
      <w:pPr>
        <w:ind w:left="4664" w:hanging="1800"/>
      </w:pPr>
    </w:lvl>
  </w:abstractNum>
  <w:abstractNum w:abstractNumId="1" w15:restartNumberingAfterBreak="0">
    <w:nsid w:val="09F9375F"/>
    <w:multiLevelType w:val="multilevel"/>
    <w:tmpl w:val="ED660D92"/>
    <w:lvl w:ilvl="0">
      <w:start w:val="1"/>
      <w:numFmt w:val="decimal"/>
      <w:suff w:val="space"/>
      <w:lvlText w:val="%1."/>
      <w:lvlJc w:val="left"/>
      <w:pPr>
        <w:ind w:left="0" w:firstLine="0"/>
      </w:pPr>
      <w:rPr>
        <w:rFonts w:hint="default"/>
        <w:b/>
        <w:color w:val="000000"/>
      </w:rPr>
    </w:lvl>
    <w:lvl w:ilvl="1">
      <w:start w:val="1"/>
      <w:numFmt w:val="decimal"/>
      <w:suff w:val="space"/>
      <w:lvlText w:val="%1.%2."/>
      <w:lvlJc w:val="left"/>
      <w:pPr>
        <w:ind w:left="0" w:firstLine="0"/>
      </w:pPr>
      <w:rPr>
        <w:rFonts w:hint="default"/>
        <w:b w:val="0"/>
        <w:i w:val="0"/>
        <w:strike w:val="0"/>
        <w:color w:val="000000"/>
      </w:rPr>
    </w:lvl>
    <w:lvl w:ilvl="2">
      <w:start w:val="1"/>
      <w:numFmt w:val="decimal"/>
      <w:suff w:val="space"/>
      <w:lvlText w:val="%1.%2.%3."/>
      <w:lvlJc w:val="left"/>
      <w:pPr>
        <w:ind w:left="0" w:firstLine="0"/>
      </w:pPr>
      <w:rPr>
        <w:rFonts w:hint="default"/>
        <w:sz w:val="22"/>
        <w:szCs w:val="22"/>
      </w:rPr>
    </w:lvl>
    <w:lvl w:ilvl="3">
      <w:start w:val="1"/>
      <w:numFmt w:val="decimal"/>
      <w:suff w:val="space"/>
      <w:lvlText w:val="%1.%2.%3.%4."/>
      <w:lvlJc w:val="left"/>
      <w:pPr>
        <w:ind w:left="0" w:firstLine="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40A6611"/>
    <w:multiLevelType w:val="multilevel"/>
    <w:tmpl w:val="ED660D92"/>
    <w:lvl w:ilvl="0">
      <w:start w:val="1"/>
      <w:numFmt w:val="decimal"/>
      <w:suff w:val="space"/>
      <w:lvlText w:val="%1."/>
      <w:lvlJc w:val="left"/>
      <w:pPr>
        <w:ind w:left="0" w:firstLine="0"/>
      </w:pPr>
      <w:rPr>
        <w:rFonts w:hint="default"/>
        <w:b/>
        <w:color w:val="000000"/>
      </w:rPr>
    </w:lvl>
    <w:lvl w:ilvl="1">
      <w:start w:val="1"/>
      <w:numFmt w:val="decimal"/>
      <w:suff w:val="space"/>
      <w:lvlText w:val="%1.%2."/>
      <w:lvlJc w:val="left"/>
      <w:pPr>
        <w:ind w:left="0" w:firstLine="0"/>
      </w:pPr>
      <w:rPr>
        <w:rFonts w:hint="default"/>
        <w:b w:val="0"/>
        <w:i w:val="0"/>
        <w:strike w:val="0"/>
        <w:color w:val="000000"/>
      </w:rPr>
    </w:lvl>
    <w:lvl w:ilvl="2">
      <w:start w:val="1"/>
      <w:numFmt w:val="decimal"/>
      <w:suff w:val="space"/>
      <w:lvlText w:val="%1.%2.%3."/>
      <w:lvlJc w:val="left"/>
      <w:pPr>
        <w:ind w:left="0" w:firstLine="0"/>
      </w:pPr>
      <w:rPr>
        <w:rFonts w:hint="default"/>
        <w:sz w:val="22"/>
        <w:szCs w:val="22"/>
      </w:rPr>
    </w:lvl>
    <w:lvl w:ilvl="3">
      <w:start w:val="1"/>
      <w:numFmt w:val="decimal"/>
      <w:suff w:val="space"/>
      <w:lvlText w:val="%1.%2.%3.%4."/>
      <w:lvlJc w:val="left"/>
      <w:pPr>
        <w:ind w:left="0" w:firstLine="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60907A8"/>
    <w:multiLevelType w:val="multilevel"/>
    <w:tmpl w:val="ED660D92"/>
    <w:lvl w:ilvl="0">
      <w:start w:val="1"/>
      <w:numFmt w:val="decimal"/>
      <w:suff w:val="space"/>
      <w:lvlText w:val="%1."/>
      <w:lvlJc w:val="left"/>
      <w:pPr>
        <w:ind w:left="0" w:firstLine="0"/>
      </w:pPr>
      <w:rPr>
        <w:rFonts w:hint="default"/>
        <w:b/>
        <w:color w:val="000000"/>
      </w:rPr>
    </w:lvl>
    <w:lvl w:ilvl="1">
      <w:start w:val="1"/>
      <w:numFmt w:val="decimal"/>
      <w:suff w:val="space"/>
      <w:lvlText w:val="%1.%2."/>
      <w:lvlJc w:val="left"/>
      <w:pPr>
        <w:ind w:left="0" w:firstLine="0"/>
      </w:pPr>
      <w:rPr>
        <w:rFonts w:hint="default"/>
        <w:b w:val="0"/>
        <w:i w:val="0"/>
        <w:strike w:val="0"/>
        <w:color w:val="000000"/>
        <w:sz w:val="22"/>
        <w:szCs w:val="22"/>
      </w:rPr>
    </w:lvl>
    <w:lvl w:ilvl="2">
      <w:start w:val="1"/>
      <w:numFmt w:val="decimal"/>
      <w:suff w:val="space"/>
      <w:lvlText w:val="%1.%2.%3."/>
      <w:lvlJc w:val="left"/>
      <w:pPr>
        <w:ind w:left="0" w:firstLine="0"/>
      </w:pPr>
      <w:rPr>
        <w:rFonts w:hint="default"/>
        <w:b w:val="0"/>
        <w:sz w:val="22"/>
        <w:szCs w:val="22"/>
      </w:rPr>
    </w:lvl>
    <w:lvl w:ilvl="3">
      <w:start w:val="1"/>
      <w:numFmt w:val="decimal"/>
      <w:suff w:val="space"/>
      <w:lvlText w:val="%1.%2.%3.%4."/>
      <w:lvlJc w:val="left"/>
      <w:pPr>
        <w:ind w:left="0" w:firstLine="0"/>
      </w:pPr>
      <w:rPr>
        <w:rFonts w:hint="default"/>
        <w:b w:val="0"/>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744" w:hanging="1224"/>
      </w:pPr>
      <w:rPr>
        <w:rFonts w:hint="default"/>
        <w:b w:val="0"/>
      </w:rPr>
    </w:lvl>
    <w:lvl w:ilvl="8">
      <w:start w:val="1"/>
      <w:numFmt w:val="decimal"/>
      <w:lvlText w:val="%1.%2.%3.%4.%5.%6.%7.%8.%9."/>
      <w:lvlJc w:val="left"/>
      <w:pPr>
        <w:ind w:left="4320" w:hanging="1440"/>
      </w:pPr>
      <w:rPr>
        <w:rFonts w:hint="default"/>
        <w:b w:val="0"/>
      </w:rPr>
    </w:lvl>
  </w:abstractNum>
  <w:abstractNum w:abstractNumId="4" w15:restartNumberingAfterBreak="0">
    <w:nsid w:val="19300142"/>
    <w:multiLevelType w:val="multilevel"/>
    <w:tmpl w:val="6BDC6E6E"/>
    <w:lvl w:ilvl="0">
      <w:start w:val="1"/>
      <w:numFmt w:val="decimal"/>
      <w:suff w:val="space"/>
      <w:lvlText w:val="%1."/>
      <w:lvlJc w:val="left"/>
      <w:pPr>
        <w:ind w:left="0" w:firstLine="0"/>
      </w:pPr>
      <w:rPr>
        <w:rFonts w:hint="default"/>
        <w:b/>
        <w:color w:val="000000"/>
      </w:rPr>
    </w:lvl>
    <w:lvl w:ilvl="1">
      <w:start w:val="1"/>
      <w:numFmt w:val="decimal"/>
      <w:suff w:val="space"/>
      <w:lvlText w:val="%1.%2."/>
      <w:lvlJc w:val="left"/>
      <w:pPr>
        <w:ind w:left="0" w:firstLine="0"/>
      </w:pPr>
      <w:rPr>
        <w:rFonts w:hint="default"/>
        <w:b w:val="0"/>
        <w:i w:val="0"/>
        <w:strike w:val="0"/>
        <w:color w:val="000000"/>
      </w:rPr>
    </w:lvl>
    <w:lvl w:ilvl="2">
      <w:start w:val="1"/>
      <w:numFmt w:val="decimal"/>
      <w:suff w:val="space"/>
      <w:lvlText w:val="%1.%2.%3."/>
      <w:lvlJc w:val="left"/>
      <w:pPr>
        <w:ind w:left="0" w:firstLine="0"/>
      </w:pPr>
      <w:rPr>
        <w:rFonts w:hint="default"/>
        <w:b w:val="0"/>
        <w:bCs/>
        <w:sz w:val="22"/>
        <w:szCs w:val="22"/>
      </w:rPr>
    </w:lvl>
    <w:lvl w:ilvl="3">
      <w:start w:val="1"/>
      <w:numFmt w:val="decimal"/>
      <w:suff w:val="space"/>
      <w:lvlText w:val="%1.%2.%3.%4."/>
      <w:lvlJc w:val="left"/>
      <w:pPr>
        <w:ind w:left="0" w:firstLine="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E392E4B"/>
    <w:multiLevelType w:val="multilevel"/>
    <w:tmpl w:val="C884166C"/>
    <w:lvl w:ilvl="0">
      <w:start w:val="5"/>
      <w:numFmt w:val="decimal"/>
      <w:pStyle w:val="Commarcadores5"/>
      <w:lvlText w:val="%1"/>
      <w:lvlJc w:val="left"/>
      <w:pPr>
        <w:ind w:left="420" w:hanging="420"/>
      </w:pPr>
    </w:lvl>
    <w:lvl w:ilvl="1">
      <w:start w:val="19"/>
      <w:numFmt w:val="decimal"/>
      <w:lvlText w:val="%1.%2"/>
      <w:lvlJc w:val="left"/>
      <w:pPr>
        <w:ind w:left="600" w:hanging="420"/>
      </w:pPr>
      <w:rPr>
        <w:sz w:val="22"/>
        <w:szCs w:val="22"/>
      </w:rPr>
    </w:lvl>
    <w:lvl w:ilvl="2">
      <w:start w:val="1"/>
      <w:numFmt w:val="decimal"/>
      <w:lvlText w:val="%1.%2.%3"/>
      <w:lvlJc w:val="left"/>
      <w:pPr>
        <w:ind w:left="1080" w:hanging="720"/>
      </w:p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6" w15:restartNumberingAfterBreak="0">
    <w:nsid w:val="20C970F2"/>
    <w:multiLevelType w:val="multilevel"/>
    <w:tmpl w:val="8966AEEA"/>
    <w:lvl w:ilvl="0">
      <w:start w:val="6"/>
      <w:numFmt w:val="decimal"/>
      <w:lvlText w:val="%1."/>
      <w:lvlJc w:val="left"/>
      <w:pPr>
        <w:ind w:left="645" w:hanging="645"/>
      </w:pPr>
      <w:rPr>
        <w:i w:val="0"/>
      </w:rPr>
    </w:lvl>
    <w:lvl w:ilvl="1">
      <w:start w:val="12"/>
      <w:numFmt w:val="decimal"/>
      <w:lvlText w:val="%1.%2."/>
      <w:lvlJc w:val="left"/>
      <w:pPr>
        <w:ind w:left="1470" w:hanging="645"/>
      </w:pPr>
      <w:rPr>
        <w:i w:val="0"/>
      </w:rPr>
    </w:lvl>
    <w:lvl w:ilvl="2">
      <w:start w:val="1"/>
      <w:numFmt w:val="decimal"/>
      <w:lvlText w:val="%1.%2.%3."/>
      <w:lvlJc w:val="left"/>
      <w:pPr>
        <w:ind w:left="2370" w:hanging="720"/>
      </w:pPr>
      <w:rPr>
        <w:i w:val="0"/>
      </w:rPr>
    </w:lvl>
    <w:lvl w:ilvl="3">
      <w:start w:val="1"/>
      <w:numFmt w:val="decimal"/>
      <w:lvlText w:val="%1.%2.%3.%4."/>
      <w:lvlJc w:val="left"/>
      <w:pPr>
        <w:ind w:left="3195" w:hanging="720"/>
      </w:pPr>
      <w:rPr>
        <w:i w:val="0"/>
      </w:rPr>
    </w:lvl>
    <w:lvl w:ilvl="4">
      <w:start w:val="1"/>
      <w:numFmt w:val="decimal"/>
      <w:lvlText w:val="%1.%2.%3.%4.%5."/>
      <w:lvlJc w:val="left"/>
      <w:pPr>
        <w:ind w:left="4380" w:hanging="1080"/>
      </w:pPr>
      <w:rPr>
        <w:i w:val="0"/>
      </w:rPr>
    </w:lvl>
    <w:lvl w:ilvl="5">
      <w:start w:val="1"/>
      <w:numFmt w:val="decimal"/>
      <w:lvlText w:val="%1.%2.%3.%4.%5.%6."/>
      <w:lvlJc w:val="left"/>
      <w:pPr>
        <w:ind w:left="5205" w:hanging="1080"/>
      </w:pPr>
      <w:rPr>
        <w:i w:val="0"/>
      </w:rPr>
    </w:lvl>
    <w:lvl w:ilvl="6">
      <w:start w:val="1"/>
      <w:numFmt w:val="decimal"/>
      <w:lvlText w:val="%1.%2.%3.%4.%5.%6.%7."/>
      <w:lvlJc w:val="left"/>
      <w:pPr>
        <w:ind w:left="6390" w:hanging="1440"/>
      </w:pPr>
      <w:rPr>
        <w:i w:val="0"/>
      </w:rPr>
    </w:lvl>
    <w:lvl w:ilvl="7">
      <w:start w:val="1"/>
      <w:numFmt w:val="decimal"/>
      <w:lvlText w:val="%1.%2.%3.%4.%5.%6.%7.%8."/>
      <w:lvlJc w:val="left"/>
      <w:pPr>
        <w:ind w:left="7215" w:hanging="1440"/>
      </w:pPr>
      <w:rPr>
        <w:i w:val="0"/>
      </w:rPr>
    </w:lvl>
    <w:lvl w:ilvl="8">
      <w:start w:val="1"/>
      <w:numFmt w:val="decimal"/>
      <w:lvlText w:val="%1.%2.%3.%4.%5.%6.%7.%8.%9."/>
      <w:lvlJc w:val="left"/>
      <w:pPr>
        <w:ind w:left="8400" w:hanging="1800"/>
      </w:pPr>
      <w:rPr>
        <w:i w:val="0"/>
      </w:rPr>
    </w:lvl>
  </w:abstractNum>
  <w:abstractNum w:abstractNumId="7" w15:restartNumberingAfterBreak="0">
    <w:nsid w:val="21712E9C"/>
    <w:multiLevelType w:val="multilevel"/>
    <w:tmpl w:val="EB7A562E"/>
    <w:lvl w:ilvl="0">
      <w:start w:val="10"/>
      <w:numFmt w:val="decimal"/>
      <w:suff w:val="space"/>
      <w:lvlText w:val="%1."/>
      <w:lvlJc w:val="left"/>
      <w:pPr>
        <w:ind w:left="0" w:firstLine="0"/>
      </w:pPr>
      <w:rPr>
        <w:rFonts w:hint="default"/>
        <w:b/>
        <w:bCs/>
      </w:rPr>
    </w:lvl>
    <w:lvl w:ilvl="1">
      <w:start w:val="1"/>
      <w:numFmt w:val="decimal"/>
      <w:suff w:val="space"/>
      <w:lvlText w:val="%1.%2."/>
      <w:lvlJc w:val="left"/>
      <w:pPr>
        <w:ind w:left="0" w:firstLine="0"/>
      </w:pPr>
      <w:rPr>
        <w:rFonts w:hint="default"/>
        <w:b w:val="0"/>
        <w:bCs/>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37D47A7D"/>
    <w:multiLevelType w:val="multilevel"/>
    <w:tmpl w:val="A3D814D2"/>
    <w:lvl w:ilvl="0">
      <w:start w:val="5"/>
      <w:numFmt w:val="decimal"/>
      <w:pStyle w:val="Nivel1"/>
      <w:lvlText w:val="%1."/>
      <w:lvlJc w:val="left"/>
      <w:pPr>
        <w:ind w:left="540" w:hanging="540"/>
      </w:pPr>
      <w:rPr>
        <w:rFonts w:hint="default"/>
      </w:rPr>
    </w:lvl>
    <w:lvl w:ilvl="1">
      <w:start w:val="5"/>
      <w:numFmt w:val="decimal"/>
      <w:suff w:val="space"/>
      <w:lvlText w:val="%1.%2."/>
      <w:lvlJc w:val="left"/>
      <w:pPr>
        <w:ind w:left="0" w:firstLine="0"/>
      </w:pPr>
      <w:rPr>
        <w:rFonts w:hint="default"/>
      </w:rPr>
    </w:lvl>
    <w:lvl w:ilvl="2">
      <w:start w:val="1"/>
      <w:numFmt w:val="decimal"/>
      <w:lvlText w:val="%1.%2.%3."/>
      <w:lvlJc w:val="left"/>
      <w:pPr>
        <w:ind w:left="1436" w:hanging="720"/>
      </w:pPr>
      <w:rPr>
        <w:rFonts w:hint="default"/>
      </w:rPr>
    </w:lvl>
    <w:lvl w:ilvl="3">
      <w:start w:val="1"/>
      <w:numFmt w:val="decimal"/>
      <w:lvlText w:val="%1.%2.%3.%4."/>
      <w:lvlJc w:val="left"/>
      <w:pPr>
        <w:ind w:left="1794" w:hanging="720"/>
      </w:pPr>
      <w:rPr>
        <w:rFonts w:hint="default"/>
      </w:rPr>
    </w:lvl>
    <w:lvl w:ilvl="4">
      <w:start w:val="1"/>
      <w:numFmt w:val="decimal"/>
      <w:lvlText w:val="%1.%2.%3.%4.%5."/>
      <w:lvlJc w:val="left"/>
      <w:pPr>
        <w:ind w:left="2512" w:hanging="1080"/>
      </w:pPr>
      <w:rPr>
        <w:rFonts w:hint="default"/>
      </w:rPr>
    </w:lvl>
    <w:lvl w:ilvl="5">
      <w:start w:val="1"/>
      <w:numFmt w:val="decimal"/>
      <w:lvlText w:val="%1.%2.%3.%4.%5.%6."/>
      <w:lvlJc w:val="left"/>
      <w:pPr>
        <w:ind w:left="2870" w:hanging="1080"/>
      </w:pPr>
      <w:rPr>
        <w:rFonts w:hint="default"/>
      </w:rPr>
    </w:lvl>
    <w:lvl w:ilvl="6">
      <w:start w:val="1"/>
      <w:numFmt w:val="decimal"/>
      <w:lvlText w:val="%1.%2.%3.%4.%5.%6.%7."/>
      <w:lvlJc w:val="left"/>
      <w:pPr>
        <w:ind w:left="3588" w:hanging="1440"/>
      </w:pPr>
      <w:rPr>
        <w:rFonts w:hint="default"/>
      </w:rPr>
    </w:lvl>
    <w:lvl w:ilvl="7">
      <w:start w:val="1"/>
      <w:numFmt w:val="decimal"/>
      <w:lvlText w:val="%1.%2.%3.%4.%5.%6.%7.%8."/>
      <w:lvlJc w:val="left"/>
      <w:pPr>
        <w:ind w:left="3946" w:hanging="1440"/>
      </w:pPr>
      <w:rPr>
        <w:rFonts w:hint="default"/>
      </w:rPr>
    </w:lvl>
    <w:lvl w:ilvl="8">
      <w:start w:val="1"/>
      <w:numFmt w:val="decimal"/>
      <w:lvlText w:val="%1.%2.%3.%4.%5.%6.%7.%8.%9."/>
      <w:lvlJc w:val="left"/>
      <w:pPr>
        <w:ind w:left="4664" w:hanging="1800"/>
      </w:pPr>
      <w:rPr>
        <w:rFonts w:hint="default"/>
      </w:rPr>
    </w:lvl>
  </w:abstractNum>
  <w:abstractNum w:abstractNumId="9" w15:restartNumberingAfterBreak="0">
    <w:nsid w:val="452B35E8"/>
    <w:multiLevelType w:val="multilevel"/>
    <w:tmpl w:val="65389584"/>
    <w:lvl w:ilvl="0">
      <w:start w:val="1"/>
      <w:numFmt w:val="lowerLetter"/>
      <w:lvlText w:val="%1."/>
      <w:lvlJc w:val="left"/>
      <w:pPr>
        <w:ind w:left="1636" w:hanging="360"/>
      </w:pPr>
    </w:lvl>
    <w:lvl w:ilvl="1">
      <w:start w:val="1"/>
      <w:numFmt w:val="lowerLetter"/>
      <w:lvlText w:val="%2."/>
      <w:lvlJc w:val="left"/>
      <w:pPr>
        <w:ind w:left="2356" w:hanging="360"/>
      </w:pPr>
    </w:lvl>
    <w:lvl w:ilvl="2">
      <w:start w:val="1"/>
      <w:numFmt w:val="lowerRoman"/>
      <w:lvlText w:val="%3."/>
      <w:lvlJc w:val="right"/>
      <w:pPr>
        <w:ind w:left="3076" w:hanging="180"/>
      </w:pPr>
    </w:lvl>
    <w:lvl w:ilvl="3">
      <w:start w:val="1"/>
      <w:numFmt w:val="decimal"/>
      <w:lvlText w:val="%4."/>
      <w:lvlJc w:val="left"/>
      <w:pPr>
        <w:ind w:left="3796" w:hanging="360"/>
      </w:pPr>
    </w:lvl>
    <w:lvl w:ilvl="4">
      <w:start w:val="1"/>
      <w:numFmt w:val="lowerLetter"/>
      <w:lvlText w:val="%5."/>
      <w:lvlJc w:val="left"/>
      <w:pPr>
        <w:ind w:left="4516" w:hanging="360"/>
      </w:pPr>
    </w:lvl>
    <w:lvl w:ilvl="5">
      <w:start w:val="1"/>
      <w:numFmt w:val="lowerRoman"/>
      <w:lvlText w:val="%6."/>
      <w:lvlJc w:val="right"/>
      <w:pPr>
        <w:ind w:left="5236" w:hanging="180"/>
      </w:pPr>
    </w:lvl>
    <w:lvl w:ilvl="6">
      <w:start w:val="1"/>
      <w:numFmt w:val="decimal"/>
      <w:lvlText w:val="%7."/>
      <w:lvlJc w:val="left"/>
      <w:pPr>
        <w:ind w:left="5956" w:hanging="360"/>
      </w:pPr>
    </w:lvl>
    <w:lvl w:ilvl="7">
      <w:start w:val="1"/>
      <w:numFmt w:val="lowerLetter"/>
      <w:lvlText w:val="%8."/>
      <w:lvlJc w:val="left"/>
      <w:pPr>
        <w:ind w:left="6676" w:hanging="360"/>
      </w:pPr>
    </w:lvl>
    <w:lvl w:ilvl="8">
      <w:start w:val="1"/>
      <w:numFmt w:val="lowerRoman"/>
      <w:lvlText w:val="%9."/>
      <w:lvlJc w:val="right"/>
      <w:pPr>
        <w:ind w:left="7396" w:hanging="180"/>
      </w:pPr>
    </w:lvl>
  </w:abstractNum>
  <w:abstractNum w:abstractNumId="10" w15:restartNumberingAfterBreak="0">
    <w:nsid w:val="50A34C0D"/>
    <w:multiLevelType w:val="multilevel"/>
    <w:tmpl w:val="ED660D92"/>
    <w:lvl w:ilvl="0">
      <w:start w:val="1"/>
      <w:numFmt w:val="decimal"/>
      <w:suff w:val="space"/>
      <w:lvlText w:val="%1."/>
      <w:lvlJc w:val="left"/>
      <w:pPr>
        <w:ind w:left="0" w:firstLine="0"/>
      </w:pPr>
      <w:rPr>
        <w:rFonts w:hint="default"/>
        <w:b/>
        <w:bCs/>
        <w:color w:val="000000"/>
      </w:rPr>
    </w:lvl>
    <w:lvl w:ilvl="1">
      <w:start w:val="1"/>
      <w:numFmt w:val="decimal"/>
      <w:suff w:val="space"/>
      <w:lvlText w:val="%1.%2."/>
      <w:lvlJc w:val="left"/>
      <w:pPr>
        <w:ind w:left="0" w:firstLine="0"/>
      </w:pPr>
      <w:rPr>
        <w:rFonts w:hint="default"/>
        <w:b w:val="0"/>
        <w:i w:val="0"/>
        <w:strike w:val="0"/>
        <w:color w:val="000000"/>
      </w:rPr>
    </w:lvl>
    <w:lvl w:ilvl="2">
      <w:start w:val="1"/>
      <w:numFmt w:val="decimal"/>
      <w:suff w:val="space"/>
      <w:lvlText w:val="%1.%2.%3."/>
      <w:lvlJc w:val="left"/>
      <w:pPr>
        <w:ind w:left="0" w:firstLine="0"/>
      </w:pPr>
      <w:rPr>
        <w:rFonts w:hint="default"/>
        <w:sz w:val="22"/>
        <w:szCs w:val="22"/>
      </w:rPr>
    </w:lvl>
    <w:lvl w:ilvl="3">
      <w:start w:val="1"/>
      <w:numFmt w:val="decimal"/>
      <w:suff w:val="space"/>
      <w:lvlText w:val="%1.%2.%3.%4."/>
      <w:lvlJc w:val="left"/>
      <w:pPr>
        <w:ind w:left="0" w:firstLine="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39F3D8E"/>
    <w:multiLevelType w:val="multilevel"/>
    <w:tmpl w:val="5C56DE2A"/>
    <w:lvl w:ilvl="0">
      <w:start w:val="6"/>
      <w:numFmt w:val="decimal"/>
      <w:lvlText w:val="(%1."/>
      <w:lvlJc w:val="left"/>
      <w:pPr>
        <w:ind w:left="570" w:hanging="570"/>
      </w:pPr>
    </w:lvl>
    <w:lvl w:ilvl="1">
      <w:start w:val="1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12" w15:restartNumberingAfterBreak="0">
    <w:nsid w:val="54DE0D6B"/>
    <w:multiLevelType w:val="multilevel"/>
    <w:tmpl w:val="6BDC6E6E"/>
    <w:lvl w:ilvl="0">
      <w:start w:val="1"/>
      <w:numFmt w:val="decimal"/>
      <w:suff w:val="space"/>
      <w:lvlText w:val="%1."/>
      <w:lvlJc w:val="left"/>
      <w:pPr>
        <w:ind w:left="0" w:firstLine="0"/>
      </w:pPr>
      <w:rPr>
        <w:rFonts w:hint="default"/>
        <w:b/>
        <w:color w:val="000000"/>
      </w:rPr>
    </w:lvl>
    <w:lvl w:ilvl="1">
      <w:start w:val="1"/>
      <w:numFmt w:val="decimal"/>
      <w:suff w:val="space"/>
      <w:lvlText w:val="%1.%2."/>
      <w:lvlJc w:val="left"/>
      <w:pPr>
        <w:ind w:left="0" w:firstLine="0"/>
      </w:pPr>
      <w:rPr>
        <w:rFonts w:hint="default"/>
        <w:b w:val="0"/>
        <w:i w:val="0"/>
        <w:strike w:val="0"/>
        <w:color w:val="000000"/>
      </w:rPr>
    </w:lvl>
    <w:lvl w:ilvl="2">
      <w:start w:val="1"/>
      <w:numFmt w:val="decimal"/>
      <w:suff w:val="space"/>
      <w:lvlText w:val="%1.%2.%3."/>
      <w:lvlJc w:val="left"/>
      <w:pPr>
        <w:ind w:left="0" w:firstLine="0"/>
      </w:pPr>
      <w:rPr>
        <w:rFonts w:hint="default"/>
        <w:b w:val="0"/>
        <w:bCs/>
        <w:sz w:val="22"/>
        <w:szCs w:val="22"/>
      </w:rPr>
    </w:lvl>
    <w:lvl w:ilvl="3">
      <w:start w:val="1"/>
      <w:numFmt w:val="decimal"/>
      <w:suff w:val="space"/>
      <w:lvlText w:val="%1.%2.%3.%4."/>
      <w:lvlJc w:val="left"/>
      <w:pPr>
        <w:ind w:left="0" w:firstLine="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AE5550F"/>
    <w:multiLevelType w:val="multilevel"/>
    <w:tmpl w:val="F3E43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D3D0A81"/>
    <w:multiLevelType w:val="hybridMultilevel"/>
    <w:tmpl w:val="2C90FE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6F0321FC"/>
    <w:multiLevelType w:val="multilevel"/>
    <w:tmpl w:val="ED660D92"/>
    <w:lvl w:ilvl="0">
      <w:start w:val="1"/>
      <w:numFmt w:val="decimal"/>
      <w:suff w:val="space"/>
      <w:lvlText w:val="%1."/>
      <w:lvlJc w:val="left"/>
      <w:pPr>
        <w:ind w:left="0" w:firstLine="0"/>
      </w:pPr>
      <w:rPr>
        <w:rFonts w:hint="default"/>
        <w:b/>
        <w:bCs/>
        <w:color w:val="000000"/>
      </w:rPr>
    </w:lvl>
    <w:lvl w:ilvl="1">
      <w:start w:val="1"/>
      <w:numFmt w:val="decimal"/>
      <w:suff w:val="space"/>
      <w:lvlText w:val="%1.%2."/>
      <w:lvlJc w:val="left"/>
      <w:pPr>
        <w:ind w:left="0" w:firstLine="0"/>
      </w:pPr>
      <w:rPr>
        <w:rFonts w:hint="default"/>
        <w:b w:val="0"/>
        <w:i w:val="0"/>
        <w:strike w:val="0"/>
        <w:color w:val="000000"/>
      </w:rPr>
    </w:lvl>
    <w:lvl w:ilvl="2">
      <w:start w:val="1"/>
      <w:numFmt w:val="decimal"/>
      <w:suff w:val="space"/>
      <w:lvlText w:val="%1.%2.%3."/>
      <w:lvlJc w:val="left"/>
      <w:pPr>
        <w:ind w:left="0" w:firstLine="0"/>
      </w:pPr>
      <w:rPr>
        <w:rFonts w:hint="default"/>
        <w:b w:val="0"/>
        <w:color w:val="000000"/>
        <w:sz w:val="22"/>
        <w:szCs w:val="22"/>
      </w:rPr>
    </w:lvl>
    <w:lvl w:ilvl="3">
      <w:start w:val="1"/>
      <w:numFmt w:val="decimal"/>
      <w:suff w:val="space"/>
      <w:lvlText w:val="%1.%2.%3.%4."/>
      <w:lvlJc w:val="left"/>
      <w:pPr>
        <w:ind w:left="0" w:firstLine="0"/>
      </w:pPr>
      <w:rPr>
        <w:rFonts w:hint="default"/>
        <w:b w:val="0"/>
        <w:color w:val="000000"/>
      </w:rPr>
    </w:lvl>
    <w:lvl w:ilvl="4">
      <w:start w:val="1"/>
      <w:numFmt w:val="decimal"/>
      <w:lvlText w:val="%1.%2.%3.%4.%5."/>
      <w:lvlJc w:val="left"/>
      <w:pPr>
        <w:ind w:left="2232" w:hanging="792"/>
      </w:pPr>
      <w:rPr>
        <w:rFonts w:hint="default"/>
        <w:b w:val="0"/>
        <w:color w:val="000000"/>
      </w:rPr>
    </w:lvl>
    <w:lvl w:ilvl="5">
      <w:start w:val="1"/>
      <w:numFmt w:val="decimal"/>
      <w:lvlText w:val="%1.%2.%3.%4.%5.%6."/>
      <w:lvlJc w:val="left"/>
      <w:pPr>
        <w:ind w:left="2736" w:hanging="936"/>
      </w:pPr>
      <w:rPr>
        <w:rFonts w:hint="default"/>
        <w:b w:val="0"/>
        <w:color w:val="000000"/>
      </w:rPr>
    </w:lvl>
    <w:lvl w:ilvl="6">
      <w:start w:val="1"/>
      <w:numFmt w:val="decimal"/>
      <w:lvlText w:val="%1.%2.%3.%4.%5.%6.%7."/>
      <w:lvlJc w:val="left"/>
      <w:pPr>
        <w:ind w:left="3240" w:hanging="1080"/>
      </w:pPr>
      <w:rPr>
        <w:rFonts w:hint="default"/>
        <w:b w:val="0"/>
        <w:color w:val="000000"/>
      </w:rPr>
    </w:lvl>
    <w:lvl w:ilvl="7">
      <w:start w:val="1"/>
      <w:numFmt w:val="decimal"/>
      <w:lvlText w:val="%1.%2.%3.%4.%5.%6.%7.%8."/>
      <w:lvlJc w:val="left"/>
      <w:pPr>
        <w:ind w:left="3744" w:hanging="1224"/>
      </w:pPr>
      <w:rPr>
        <w:rFonts w:hint="default"/>
        <w:b w:val="0"/>
        <w:color w:val="000000"/>
      </w:rPr>
    </w:lvl>
    <w:lvl w:ilvl="8">
      <w:start w:val="1"/>
      <w:numFmt w:val="decimal"/>
      <w:lvlText w:val="%1.%2.%3.%4.%5.%6.%7.%8.%9."/>
      <w:lvlJc w:val="left"/>
      <w:pPr>
        <w:ind w:left="4320" w:hanging="1440"/>
      </w:pPr>
      <w:rPr>
        <w:rFonts w:hint="default"/>
        <w:b w:val="0"/>
        <w:color w:val="000000"/>
      </w:rPr>
    </w:lvl>
  </w:abstractNum>
  <w:abstractNum w:abstractNumId="16" w15:restartNumberingAfterBreak="0">
    <w:nsid w:val="725213FD"/>
    <w:multiLevelType w:val="multilevel"/>
    <w:tmpl w:val="ED660D92"/>
    <w:lvl w:ilvl="0">
      <w:start w:val="1"/>
      <w:numFmt w:val="decimal"/>
      <w:suff w:val="space"/>
      <w:lvlText w:val="%1."/>
      <w:lvlJc w:val="left"/>
      <w:pPr>
        <w:ind w:left="0" w:firstLine="0"/>
      </w:pPr>
      <w:rPr>
        <w:rFonts w:hint="default"/>
        <w:b/>
        <w:bCs/>
        <w:color w:val="000000"/>
      </w:rPr>
    </w:lvl>
    <w:lvl w:ilvl="1">
      <w:start w:val="1"/>
      <w:numFmt w:val="decimal"/>
      <w:suff w:val="space"/>
      <w:lvlText w:val="%1.%2."/>
      <w:lvlJc w:val="left"/>
      <w:pPr>
        <w:ind w:left="0" w:firstLine="0"/>
      </w:pPr>
      <w:rPr>
        <w:rFonts w:hint="default"/>
        <w:b w:val="0"/>
        <w:bCs/>
        <w:i w:val="0"/>
        <w:strike w:val="0"/>
        <w:color w:val="000000"/>
      </w:rPr>
    </w:lvl>
    <w:lvl w:ilvl="2">
      <w:start w:val="1"/>
      <w:numFmt w:val="decimal"/>
      <w:suff w:val="space"/>
      <w:lvlText w:val="%1.%2.%3."/>
      <w:lvlJc w:val="left"/>
      <w:pPr>
        <w:ind w:left="0" w:firstLine="0"/>
      </w:pPr>
      <w:rPr>
        <w:rFonts w:hint="default"/>
        <w:b w:val="0"/>
        <w:bCs/>
        <w:sz w:val="22"/>
        <w:szCs w:val="22"/>
      </w:rPr>
    </w:lvl>
    <w:lvl w:ilvl="3">
      <w:start w:val="1"/>
      <w:numFmt w:val="decimal"/>
      <w:suff w:val="space"/>
      <w:lvlText w:val="%1.%2.%3.%4."/>
      <w:lvlJc w:val="left"/>
      <w:pPr>
        <w:ind w:left="0" w:firstLine="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75C14D58"/>
    <w:multiLevelType w:val="multilevel"/>
    <w:tmpl w:val="BB9A9E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6950B07"/>
    <w:multiLevelType w:val="multilevel"/>
    <w:tmpl w:val="9FC860B0"/>
    <w:lvl w:ilvl="0">
      <w:start w:val="2"/>
      <w:numFmt w:val="decimal"/>
      <w:lvlText w:val="%1."/>
      <w:lvlJc w:val="left"/>
      <w:pPr>
        <w:ind w:left="540" w:hanging="540"/>
      </w:pPr>
      <w:rPr>
        <w:b w:val="0"/>
        <w:color w:val="FF0000"/>
      </w:rPr>
    </w:lvl>
    <w:lvl w:ilvl="1">
      <w:start w:val="1"/>
      <w:numFmt w:val="decimal"/>
      <w:lvlText w:val="%1.%2."/>
      <w:lvlJc w:val="left"/>
      <w:pPr>
        <w:ind w:left="720" w:hanging="540"/>
      </w:pPr>
      <w:rPr>
        <w:b w:val="0"/>
        <w:color w:val="FF0000"/>
      </w:rPr>
    </w:lvl>
    <w:lvl w:ilvl="2">
      <w:start w:val="1"/>
      <w:numFmt w:val="decimal"/>
      <w:lvlText w:val="%1.%2.%3."/>
      <w:lvlJc w:val="left"/>
      <w:pPr>
        <w:ind w:left="1080" w:hanging="720"/>
      </w:pPr>
      <w:rPr>
        <w:b w:val="0"/>
        <w:color w:val="FF0000"/>
      </w:rPr>
    </w:lvl>
    <w:lvl w:ilvl="3">
      <w:start w:val="1"/>
      <w:numFmt w:val="decimal"/>
      <w:lvlText w:val="%1.%2.%3.%4."/>
      <w:lvlJc w:val="left"/>
      <w:pPr>
        <w:ind w:left="1260" w:hanging="720"/>
      </w:pPr>
      <w:rPr>
        <w:b w:val="0"/>
        <w:color w:val="FF0000"/>
      </w:rPr>
    </w:lvl>
    <w:lvl w:ilvl="4">
      <w:start w:val="1"/>
      <w:numFmt w:val="decimal"/>
      <w:lvlText w:val="%1.%2.%3.%4.%5."/>
      <w:lvlJc w:val="left"/>
      <w:pPr>
        <w:ind w:left="1800" w:hanging="1080"/>
      </w:pPr>
      <w:rPr>
        <w:b w:val="0"/>
        <w:color w:val="FF0000"/>
      </w:rPr>
    </w:lvl>
    <w:lvl w:ilvl="5">
      <w:start w:val="1"/>
      <w:numFmt w:val="decimal"/>
      <w:lvlText w:val="%1.%2.%3.%4.%5.%6."/>
      <w:lvlJc w:val="left"/>
      <w:pPr>
        <w:ind w:left="1980" w:hanging="1080"/>
      </w:pPr>
      <w:rPr>
        <w:b w:val="0"/>
        <w:color w:val="FF0000"/>
      </w:rPr>
    </w:lvl>
    <w:lvl w:ilvl="6">
      <w:start w:val="1"/>
      <w:numFmt w:val="decimal"/>
      <w:lvlText w:val="%1.%2.%3.%4.%5.%6.%7."/>
      <w:lvlJc w:val="left"/>
      <w:pPr>
        <w:ind w:left="2520" w:hanging="1440"/>
      </w:pPr>
      <w:rPr>
        <w:b w:val="0"/>
        <w:color w:val="FF0000"/>
      </w:rPr>
    </w:lvl>
    <w:lvl w:ilvl="7">
      <w:start w:val="1"/>
      <w:numFmt w:val="decimal"/>
      <w:lvlText w:val="%1.%2.%3.%4.%5.%6.%7.%8."/>
      <w:lvlJc w:val="left"/>
      <w:pPr>
        <w:ind w:left="2700" w:hanging="1440"/>
      </w:pPr>
      <w:rPr>
        <w:b w:val="0"/>
        <w:color w:val="FF0000"/>
      </w:rPr>
    </w:lvl>
    <w:lvl w:ilvl="8">
      <w:start w:val="1"/>
      <w:numFmt w:val="decimal"/>
      <w:lvlText w:val="%1.%2.%3.%4.%5.%6.%7.%8.%9."/>
      <w:lvlJc w:val="left"/>
      <w:pPr>
        <w:ind w:left="3240" w:hanging="1800"/>
      </w:pPr>
      <w:rPr>
        <w:b w:val="0"/>
        <w:color w:val="FF0000"/>
      </w:rPr>
    </w:lvl>
  </w:abstractNum>
  <w:abstractNum w:abstractNumId="19" w15:restartNumberingAfterBreak="0">
    <w:nsid w:val="772A4803"/>
    <w:multiLevelType w:val="multilevel"/>
    <w:tmpl w:val="BD702484"/>
    <w:lvl w:ilvl="0">
      <w:start w:val="1"/>
      <w:numFmt w:val="bullet"/>
      <w:lvlText w:val=""/>
      <w:lvlJc w:val="left"/>
      <w:pPr>
        <w:tabs>
          <w:tab w:val="num" w:pos="0"/>
        </w:tabs>
        <w:ind w:left="720" w:hanging="360"/>
      </w:pPr>
      <w:rPr>
        <w:rFonts w:ascii="Symbol" w:hAnsi="Symbol" w:cs="Symbol" w:hint="default"/>
        <w:sz w:val="24"/>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7CBF7FCD"/>
    <w:multiLevelType w:val="multilevel"/>
    <w:tmpl w:val="2E2CDCE2"/>
    <w:lvl w:ilvl="0">
      <w:start w:val="6"/>
      <w:numFmt w:val="decimal"/>
      <w:suff w:val="space"/>
      <w:lvlText w:val="%1."/>
      <w:lvlJc w:val="left"/>
      <w:pPr>
        <w:ind w:left="0" w:firstLine="0"/>
      </w:pPr>
      <w:rPr>
        <w:rFonts w:hint="default"/>
        <w:b/>
        <w:bCs/>
      </w:rPr>
    </w:lvl>
    <w:lvl w:ilvl="1">
      <w:start w:val="7"/>
      <w:numFmt w:val="decimal"/>
      <w:suff w:val="space"/>
      <w:lvlText w:val="%1.%2."/>
      <w:lvlJc w:val="left"/>
      <w:pPr>
        <w:ind w:left="1004" w:hanging="360"/>
      </w:pPr>
      <w:rPr>
        <w:rFonts w:hint="default"/>
        <w:sz w:val="22"/>
        <w:szCs w:val="22"/>
      </w:rPr>
    </w:lvl>
    <w:lvl w:ilvl="2">
      <w:start w:val="1"/>
      <w:numFmt w:val="lowerLetter"/>
      <w:lvlText w:val="%3."/>
      <w:lvlJc w:val="left"/>
      <w:pPr>
        <w:ind w:left="2008" w:hanging="720"/>
      </w:pPr>
      <w:rPr>
        <w:rFonts w:ascii="Times New Roman" w:eastAsia="Times New Roman" w:hAnsi="Times New Roman" w:cs="Times New Roman"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num w:numId="1" w16cid:durableId="848913091">
    <w:abstractNumId w:val="8"/>
  </w:num>
  <w:num w:numId="2" w16cid:durableId="123430152">
    <w:abstractNumId w:val="5"/>
  </w:num>
  <w:num w:numId="3" w16cid:durableId="185683707">
    <w:abstractNumId w:val="3"/>
  </w:num>
  <w:num w:numId="4" w16cid:durableId="1641232156">
    <w:abstractNumId w:val="0"/>
  </w:num>
  <w:num w:numId="5" w16cid:durableId="464474036">
    <w:abstractNumId w:val="9"/>
  </w:num>
  <w:num w:numId="6" w16cid:durableId="1649285686">
    <w:abstractNumId w:val="1"/>
  </w:num>
  <w:num w:numId="7" w16cid:durableId="553662356">
    <w:abstractNumId w:val="10"/>
  </w:num>
  <w:num w:numId="8" w16cid:durableId="1784417167">
    <w:abstractNumId w:val="15"/>
  </w:num>
  <w:num w:numId="9" w16cid:durableId="14843820">
    <w:abstractNumId w:val="4"/>
  </w:num>
  <w:num w:numId="10" w16cid:durableId="1420058687">
    <w:abstractNumId w:val="20"/>
  </w:num>
  <w:num w:numId="11" w16cid:durableId="75245139">
    <w:abstractNumId w:val="11"/>
  </w:num>
  <w:num w:numId="12" w16cid:durableId="1487162971">
    <w:abstractNumId w:val="12"/>
  </w:num>
  <w:num w:numId="13" w16cid:durableId="700714328">
    <w:abstractNumId w:val="18"/>
  </w:num>
  <w:num w:numId="14" w16cid:durableId="531766721">
    <w:abstractNumId w:val="6"/>
  </w:num>
  <w:num w:numId="15" w16cid:durableId="395592429">
    <w:abstractNumId w:val="16"/>
  </w:num>
  <w:num w:numId="16" w16cid:durableId="1462964787">
    <w:abstractNumId w:val="14"/>
  </w:num>
  <w:num w:numId="17" w16cid:durableId="566111829">
    <w:abstractNumId w:val="7"/>
  </w:num>
  <w:num w:numId="18" w16cid:durableId="33114503">
    <w:abstractNumId w:val="13"/>
  </w:num>
  <w:num w:numId="19" w16cid:durableId="559944589">
    <w:abstractNumId w:val="17"/>
    <w:lvlOverride w:ilvl="0">
      <w:lvl w:ilvl="0">
        <w:numFmt w:val="decimal"/>
        <w:lvlText w:val="%1."/>
        <w:lvlJc w:val="left"/>
      </w:lvl>
    </w:lvlOverride>
  </w:num>
  <w:num w:numId="20" w16cid:durableId="2049139956">
    <w:abstractNumId w:val="19"/>
  </w:num>
  <w:num w:numId="21" w16cid:durableId="499658922">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Usuario">
    <w15:presenceInfo w15:providerId="None" w15:userId="Usuario"/>
  </w15:person>
  <w15:person w15:author="Deise Spohr">
    <w15:presenceInfo w15:providerId="Windows Live" w15:userId="cfc1286730d5520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72BB"/>
    <w:rsid w:val="00006841"/>
    <w:rsid w:val="0003228A"/>
    <w:rsid w:val="00061F36"/>
    <w:rsid w:val="0007527F"/>
    <w:rsid w:val="00081308"/>
    <w:rsid w:val="000D5020"/>
    <w:rsid w:val="000E5E92"/>
    <w:rsid w:val="001345DC"/>
    <w:rsid w:val="00161DEC"/>
    <w:rsid w:val="00165553"/>
    <w:rsid w:val="00167BD3"/>
    <w:rsid w:val="001A1274"/>
    <w:rsid w:val="001C7D77"/>
    <w:rsid w:val="001D18E2"/>
    <w:rsid w:val="001D51EC"/>
    <w:rsid w:val="001E1CA8"/>
    <w:rsid w:val="001F33B1"/>
    <w:rsid w:val="001F499A"/>
    <w:rsid w:val="00206EF4"/>
    <w:rsid w:val="00212886"/>
    <w:rsid w:val="002502DE"/>
    <w:rsid w:val="00272CA4"/>
    <w:rsid w:val="002D469B"/>
    <w:rsid w:val="00322022"/>
    <w:rsid w:val="003349C1"/>
    <w:rsid w:val="00376D6D"/>
    <w:rsid w:val="00417D0D"/>
    <w:rsid w:val="00461B22"/>
    <w:rsid w:val="00484E72"/>
    <w:rsid w:val="0049634B"/>
    <w:rsid w:val="004A76D9"/>
    <w:rsid w:val="004B2BA0"/>
    <w:rsid w:val="0054069D"/>
    <w:rsid w:val="00563A79"/>
    <w:rsid w:val="00580D57"/>
    <w:rsid w:val="00580F1D"/>
    <w:rsid w:val="005F5127"/>
    <w:rsid w:val="00605409"/>
    <w:rsid w:val="00607227"/>
    <w:rsid w:val="00616644"/>
    <w:rsid w:val="00616B16"/>
    <w:rsid w:val="00617C25"/>
    <w:rsid w:val="00635C0F"/>
    <w:rsid w:val="00696540"/>
    <w:rsid w:val="006F12A5"/>
    <w:rsid w:val="006F3675"/>
    <w:rsid w:val="0070109C"/>
    <w:rsid w:val="00703105"/>
    <w:rsid w:val="0070411A"/>
    <w:rsid w:val="0070533F"/>
    <w:rsid w:val="00716BE6"/>
    <w:rsid w:val="00731B95"/>
    <w:rsid w:val="00732319"/>
    <w:rsid w:val="00734FD4"/>
    <w:rsid w:val="007528E1"/>
    <w:rsid w:val="00771B84"/>
    <w:rsid w:val="007948D3"/>
    <w:rsid w:val="007977B9"/>
    <w:rsid w:val="007C66BB"/>
    <w:rsid w:val="007D36E8"/>
    <w:rsid w:val="00807AF5"/>
    <w:rsid w:val="00812CDF"/>
    <w:rsid w:val="008319A4"/>
    <w:rsid w:val="008500E7"/>
    <w:rsid w:val="008A435A"/>
    <w:rsid w:val="008C5D2C"/>
    <w:rsid w:val="008F5729"/>
    <w:rsid w:val="008F6A5F"/>
    <w:rsid w:val="00942EBF"/>
    <w:rsid w:val="00951D1A"/>
    <w:rsid w:val="009537C1"/>
    <w:rsid w:val="00963784"/>
    <w:rsid w:val="00996CB4"/>
    <w:rsid w:val="009B4AC5"/>
    <w:rsid w:val="009D4723"/>
    <w:rsid w:val="009F1490"/>
    <w:rsid w:val="00A00B0B"/>
    <w:rsid w:val="00A13DBC"/>
    <w:rsid w:val="00A40588"/>
    <w:rsid w:val="00A54266"/>
    <w:rsid w:val="00A64565"/>
    <w:rsid w:val="00AA794E"/>
    <w:rsid w:val="00AB17CF"/>
    <w:rsid w:val="00AC7021"/>
    <w:rsid w:val="00AF3E01"/>
    <w:rsid w:val="00AF7B50"/>
    <w:rsid w:val="00B30059"/>
    <w:rsid w:val="00B63426"/>
    <w:rsid w:val="00B727B8"/>
    <w:rsid w:val="00B762EB"/>
    <w:rsid w:val="00B7669F"/>
    <w:rsid w:val="00B807B2"/>
    <w:rsid w:val="00BA3A54"/>
    <w:rsid w:val="00BC2B2C"/>
    <w:rsid w:val="00BC7FEA"/>
    <w:rsid w:val="00BD00A4"/>
    <w:rsid w:val="00C03A11"/>
    <w:rsid w:val="00C575AE"/>
    <w:rsid w:val="00C67250"/>
    <w:rsid w:val="00C86CFA"/>
    <w:rsid w:val="00CB5B76"/>
    <w:rsid w:val="00CC34E0"/>
    <w:rsid w:val="00D16080"/>
    <w:rsid w:val="00D31740"/>
    <w:rsid w:val="00D3279A"/>
    <w:rsid w:val="00D5400D"/>
    <w:rsid w:val="00D7426E"/>
    <w:rsid w:val="00D77E40"/>
    <w:rsid w:val="00D84077"/>
    <w:rsid w:val="00D874A0"/>
    <w:rsid w:val="00DA446A"/>
    <w:rsid w:val="00DC5481"/>
    <w:rsid w:val="00DD4CC6"/>
    <w:rsid w:val="00E3337F"/>
    <w:rsid w:val="00EA2501"/>
    <w:rsid w:val="00EE1C5B"/>
    <w:rsid w:val="00F21DEF"/>
    <w:rsid w:val="00F46BFF"/>
    <w:rsid w:val="00F80D20"/>
    <w:rsid w:val="00F876AA"/>
    <w:rsid w:val="00F91353"/>
    <w:rsid w:val="00FA2425"/>
    <w:rsid w:val="00FA4206"/>
    <w:rsid w:val="00FA4819"/>
    <w:rsid w:val="00FB3F97"/>
    <w:rsid w:val="00FB72BB"/>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2DB21"/>
  <w15:docId w15:val="{519B66CD-8C46-4CB9-824A-99EA76D3A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3A11"/>
    <w:rPr>
      <w:rFonts w:cs="Tahoma"/>
      <w:szCs w:val="24"/>
    </w:rPr>
  </w:style>
  <w:style w:type="paragraph" w:styleId="Ttulo1">
    <w:name w:val="heading 1"/>
    <w:basedOn w:val="Normal"/>
    <w:next w:val="Normal"/>
    <w:link w:val="Ttulo1Char"/>
    <w:uiPriority w:val="9"/>
    <w:qFormat/>
    <w:rsid w:val="00DE7070"/>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semiHidden/>
    <w:unhideWhenUsed/>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C322F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link w:val="Citao"/>
    <w:uiPriority w:val="29"/>
    <w:rsid w:val="00C322F1"/>
    <w:rPr>
      <w:rFonts w:ascii="Ecofont_Spranq_eco_Sans" w:eastAsia="Calibri" w:hAnsi="Ecofont_Spranq_eco_Sans" w:cs="Tahoma"/>
      <w:i/>
      <w:iCs/>
      <w:color w:val="000000"/>
      <w:szCs w:val="24"/>
      <w:shd w:val="clear" w:color="auto" w:fill="FFFFCC"/>
      <w:lang w:eastAsia="en-US"/>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customStyle="1" w:styleId="GradeColorida-nfase11">
    <w:name w:val="Grade Colorida - Ênfase 11"/>
    <w:basedOn w:val="Normal"/>
    <w:next w:val="Normal"/>
    <w:link w:val="GradeColorida-nfase1Char"/>
    <w:uiPriority w:val="29"/>
    <w:qFormat/>
    <w:rsid w:val="00821B3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821B3A"/>
    <w:rPr>
      <w:rFonts w:ascii="Ecofont_Spranq_eco_Sans" w:eastAsia="Calibri" w:hAnsi="Ecofont_Spranq_eco_Sans"/>
      <w:i/>
      <w:iCs/>
      <w:color w:val="000000"/>
      <w:szCs w:val="24"/>
      <w:shd w:val="clear" w:color="auto" w:fill="FFFFCC"/>
      <w:lang w:val="x-none" w:eastAsia="en-US"/>
    </w:rPr>
  </w:style>
  <w:style w:type="paragraph" w:styleId="Cabealho">
    <w:name w:val="header"/>
    <w:basedOn w:val="Normal"/>
    <w:link w:val="CabealhoChar"/>
    <w:unhideWhenUsed/>
    <w:rsid w:val="00A3644B"/>
    <w:pPr>
      <w:tabs>
        <w:tab w:val="center" w:pos="4252"/>
        <w:tab w:val="right" w:pos="8504"/>
      </w:tabs>
    </w:pPr>
  </w:style>
  <w:style w:type="character" w:customStyle="1" w:styleId="CabealhoChar">
    <w:name w:val="Cabeçalho Char"/>
    <w:basedOn w:val="Fontepargpadro"/>
    <w:link w:val="Cabealho"/>
    <w:rsid w:val="00A3644B"/>
    <w:rPr>
      <w:rFonts w:ascii="Ecofont_Spranq_eco_Sans" w:hAnsi="Ecofont_Spranq_eco_Sans" w:cs="Tahoma"/>
      <w:sz w:val="24"/>
      <w:szCs w:val="24"/>
    </w:rPr>
  </w:style>
  <w:style w:type="paragraph" w:styleId="Rodap">
    <w:name w:val="footer"/>
    <w:basedOn w:val="Normal"/>
    <w:link w:val="RodapChar"/>
    <w:uiPriority w:val="99"/>
    <w:unhideWhenUsed/>
    <w:rsid w:val="00A3644B"/>
    <w:pPr>
      <w:tabs>
        <w:tab w:val="center" w:pos="4252"/>
        <w:tab w:val="right" w:pos="8504"/>
      </w:tabs>
    </w:pPr>
  </w:style>
  <w:style w:type="character" w:customStyle="1" w:styleId="RodapChar">
    <w:name w:val="Rodapé Char"/>
    <w:basedOn w:val="Fontepargpadro"/>
    <w:link w:val="Rodap"/>
    <w:uiPriority w:val="99"/>
    <w:rsid w:val="00A3644B"/>
    <w:rPr>
      <w:rFonts w:ascii="Ecofont_Spranq_eco_Sans" w:hAnsi="Ecofont_Spranq_eco_Sans" w:cs="Tahoma"/>
      <w:sz w:val="24"/>
      <w:szCs w:val="24"/>
    </w:rPr>
  </w:style>
  <w:style w:type="paragraph" w:customStyle="1" w:styleId="Nivel1">
    <w:name w:val="Nivel1"/>
    <w:basedOn w:val="Ttulo1"/>
    <w:next w:val="Normal"/>
    <w:link w:val="Nivel1Char"/>
    <w:qFormat/>
    <w:rsid w:val="00DE7070"/>
    <w:pPr>
      <w:numPr>
        <w:numId w:val="1"/>
      </w:numPr>
      <w:spacing w:before="480" w:after="120" w:line="276" w:lineRule="auto"/>
      <w:jc w:val="both"/>
    </w:pPr>
    <w:rPr>
      <w:rFonts w:ascii="Arial" w:hAnsi="Arial" w:cs="Arial"/>
      <w:b/>
      <w:color w:val="000000"/>
      <w:sz w:val="20"/>
      <w:szCs w:val="20"/>
    </w:rPr>
  </w:style>
  <w:style w:type="character" w:customStyle="1" w:styleId="Ttulo1Char">
    <w:name w:val="Título 1 Char"/>
    <w:basedOn w:val="Fontepargpadro"/>
    <w:link w:val="Ttulo1"/>
    <w:rsid w:val="00DE7070"/>
    <w:rPr>
      <w:rFonts w:asciiTheme="majorHAnsi" w:eastAsiaTheme="majorEastAsia" w:hAnsiTheme="majorHAnsi" w:cstheme="majorBidi"/>
      <w:color w:val="365F91" w:themeColor="accent1" w:themeShade="BF"/>
      <w:sz w:val="32"/>
      <w:szCs w:val="32"/>
    </w:rPr>
  </w:style>
  <w:style w:type="character" w:customStyle="1" w:styleId="Nivel1Char">
    <w:name w:val="Nivel1 Char"/>
    <w:basedOn w:val="Ttulo1Char"/>
    <w:link w:val="Nivel1"/>
    <w:rsid w:val="00DE7070"/>
    <w:rPr>
      <w:rFonts w:ascii="Arial" w:eastAsiaTheme="majorEastAsia" w:hAnsi="Arial" w:cs="Arial"/>
      <w:b/>
      <w:color w:val="000000"/>
      <w:sz w:val="32"/>
      <w:szCs w:val="32"/>
    </w:rPr>
  </w:style>
  <w:style w:type="character" w:styleId="Refdecomentrio">
    <w:name w:val="annotation reference"/>
    <w:basedOn w:val="Fontepargpadro"/>
    <w:unhideWhenUsed/>
    <w:qFormat/>
    <w:rsid w:val="00453B1D"/>
    <w:rPr>
      <w:sz w:val="18"/>
      <w:szCs w:val="18"/>
    </w:rPr>
  </w:style>
  <w:style w:type="paragraph" w:styleId="Textodecomentrio">
    <w:name w:val="annotation text"/>
    <w:basedOn w:val="Normal"/>
    <w:link w:val="TextodecomentrioChar"/>
    <w:uiPriority w:val="99"/>
    <w:unhideWhenUsed/>
    <w:qFormat/>
    <w:rsid w:val="00453B1D"/>
    <w:rPr>
      <w:sz w:val="24"/>
    </w:rPr>
  </w:style>
  <w:style w:type="character" w:customStyle="1" w:styleId="TextodecomentrioChar">
    <w:name w:val="Texto de comentário Char"/>
    <w:basedOn w:val="Fontepargpadro"/>
    <w:link w:val="Textodecomentrio"/>
    <w:uiPriority w:val="99"/>
    <w:qFormat/>
    <w:rsid w:val="00453B1D"/>
    <w:rPr>
      <w:rFonts w:ascii="Arial" w:hAnsi="Arial" w:cs="Tahoma"/>
      <w:sz w:val="24"/>
      <w:szCs w:val="24"/>
    </w:rPr>
  </w:style>
  <w:style w:type="paragraph" w:styleId="Assuntodocomentrio">
    <w:name w:val="annotation subject"/>
    <w:basedOn w:val="Textodecomentrio"/>
    <w:next w:val="Textodecomentrio"/>
    <w:link w:val="AssuntodocomentrioChar"/>
    <w:semiHidden/>
    <w:unhideWhenUsed/>
    <w:rsid w:val="005E4CDC"/>
    <w:rPr>
      <w:b/>
      <w:bCs/>
      <w:sz w:val="20"/>
      <w:szCs w:val="20"/>
    </w:rPr>
  </w:style>
  <w:style w:type="character" w:customStyle="1" w:styleId="AssuntodocomentrioChar">
    <w:name w:val="Assunto do comentário Char"/>
    <w:basedOn w:val="TextodecomentrioChar"/>
    <w:link w:val="Assuntodocomentrio"/>
    <w:semiHidden/>
    <w:rsid w:val="005E4CDC"/>
    <w:rPr>
      <w:rFonts w:ascii="Arial" w:hAnsi="Arial" w:cs="Tahoma"/>
      <w:b/>
      <w:bCs/>
      <w:sz w:val="24"/>
      <w:szCs w:val="24"/>
    </w:rPr>
  </w:style>
  <w:style w:type="table" w:styleId="Tabelacomgrade">
    <w:name w:val="Table Grid"/>
    <w:basedOn w:val="Tabelanormal"/>
    <w:uiPriority w:val="39"/>
    <w:rsid w:val="00A2471D"/>
    <w:rPr>
      <w:rFonts w:eastAsiaTheme="minorEastAsia"/>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qFormat/>
    <w:rsid w:val="00563CBA"/>
    <w:pPr>
      <w:tabs>
        <w:tab w:val="left" w:pos="567"/>
      </w:tabs>
      <w:jc w:val="both"/>
    </w:pPr>
    <w:rPr>
      <w:rFonts w:ascii="Ecofont_Spranq_eco_Sans" w:hAnsi="Ecofont_Spranq_eco_Sans" w:cs="Times New Roman"/>
      <w:b/>
      <w:bCs/>
      <w:color w:val="000000"/>
      <w:sz w:val="20"/>
      <w:szCs w:val="20"/>
    </w:rPr>
  </w:style>
  <w:style w:type="character" w:customStyle="1" w:styleId="Nivel01Char">
    <w:name w:val="Nivel 01 Char"/>
    <w:basedOn w:val="Fontepargpadro"/>
    <w:link w:val="Nivel01"/>
    <w:rsid w:val="00563CBA"/>
    <w:rPr>
      <w:rFonts w:ascii="Ecofont_Spranq_eco_Sans" w:eastAsiaTheme="majorEastAsia" w:hAnsi="Ecofont_Spranq_eco_Sans"/>
      <w:b/>
      <w:bCs/>
      <w:color w:val="000000"/>
    </w:rPr>
  </w:style>
  <w:style w:type="paragraph" w:customStyle="1" w:styleId="Nivel010">
    <w:name w:val="Nivel_01"/>
    <w:basedOn w:val="Ttulo1"/>
    <w:link w:val="Nivel01Char0"/>
    <w:qFormat/>
    <w:rsid w:val="00EA46E8"/>
    <w:pPr>
      <w:tabs>
        <w:tab w:val="left" w:pos="567"/>
      </w:tabs>
      <w:jc w:val="both"/>
    </w:pPr>
    <w:rPr>
      <w:rFonts w:ascii="Ecofont_Spranq_eco_Sans" w:hAnsi="Ecofont_Spranq_eco_Sans" w:cs="Times New Roman"/>
      <w:b/>
      <w:bCs/>
      <w:color w:val="auto"/>
      <w:sz w:val="20"/>
      <w:szCs w:val="20"/>
    </w:rPr>
  </w:style>
  <w:style w:type="character" w:customStyle="1" w:styleId="Nivel01Char0">
    <w:name w:val="Nivel_01 Char"/>
    <w:basedOn w:val="Ttulo1Char"/>
    <w:link w:val="Nivel010"/>
    <w:rsid w:val="00D37DC8"/>
    <w:rPr>
      <w:rFonts w:ascii="Ecofont_Spranq_eco_Sans" w:eastAsiaTheme="majorEastAsia" w:hAnsi="Ecofont_Spranq_eco_Sans" w:cstheme="majorBidi"/>
      <w:b/>
      <w:bCs/>
      <w:color w:val="365F91" w:themeColor="accent1" w:themeShade="BF"/>
      <w:sz w:val="32"/>
      <w:szCs w:val="32"/>
    </w:rPr>
  </w:style>
  <w:style w:type="paragraph" w:customStyle="1" w:styleId="SombreamentoMdio1-nfase31">
    <w:name w:val="Sombreamento Médio 1 - Ênfase 31"/>
    <w:basedOn w:val="Normal"/>
    <w:next w:val="Normal"/>
    <w:rsid w:val="00323A8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i/>
      <w:iCs/>
      <w:color w:val="000000"/>
      <w:lang w:eastAsia="zh-CN"/>
    </w:rPr>
  </w:style>
  <w:style w:type="paragraph" w:customStyle="1" w:styleId="PargrafodaLista1">
    <w:name w:val="Parágrafo da Lista1"/>
    <w:basedOn w:val="Normal"/>
    <w:qFormat/>
    <w:rsid w:val="00834300"/>
    <w:pPr>
      <w:ind w:left="720"/>
    </w:pPr>
    <w:rPr>
      <w:rFonts w:ascii="Ecofont_Spranq_eco_Sans" w:hAnsi="Ecofont_Spranq_eco_Sans" w:cs="Ecofont_Spranq_eco_Sans"/>
      <w:sz w:val="24"/>
    </w:rPr>
  </w:style>
  <w:style w:type="character" w:styleId="Forte">
    <w:name w:val="Strong"/>
    <w:basedOn w:val="Fontepargpadro"/>
    <w:uiPriority w:val="22"/>
    <w:qFormat/>
    <w:rsid w:val="00520BCD"/>
    <w:rPr>
      <w:b/>
      <w:bCs/>
    </w:rPr>
  </w:style>
  <w:style w:type="character" w:styleId="nfase">
    <w:name w:val="Emphasis"/>
    <w:basedOn w:val="Fontepargpadro"/>
    <w:uiPriority w:val="20"/>
    <w:qFormat/>
    <w:rsid w:val="00520BCD"/>
    <w:rPr>
      <w:i/>
      <w:iCs/>
    </w:rPr>
  </w:style>
  <w:style w:type="paragraph" w:customStyle="1" w:styleId="Nivel2">
    <w:name w:val="Nivel 2"/>
    <w:link w:val="Nivel2Char"/>
    <w:qFormat/>
    <w:rsid w:val="00210B85"/>
    <w:pPr>
      <w:spacing w:before="120" w:after="120" w:line="276" w:lineRule="auto"/>
      <w:jc w:val="both"/>
    </w:pPr>
    <w:rPr>
      <w:rFonts w:ascii="Ecofont_Spranq_eco_Sans" w:eastAsia="Arial Unicode MS" w:hAnsi="Ecofont_Spranq_eco_Sans"/>
    </w:rPr>
  </w:style>
  <w:style w:type="paragraph" w:customStyle="1" w:styleId="Nivel10">
    <w:name w:val="Nivel 1"/>
    <w:basedOn w:val="Nivel2"/>
    <w:next w:val="Nivel2"/>
    <w:qFormat/>
    <w:rsid w:val="00210B85"/>
    <w:rPr>
      <w:b/>
    </w:rPr>
  </w:style>
  <w:style w:type="paragraph" w:customStyle="1" w:styleId="Nivel3">
    <w:name w:val="Nivel 3"/>
    <w:basedOn w:val="Nivel2"/>
    <w:link w:val="Nivel3Char"/>
    <w:qFormat/>
    <w:rsid w:val="00210B85"/>
    <w:pPr>
      <w:numPr>
        <w:ilvl w:val="2"/>
      </w:numPr>
      <w:tabs>
        <w:tab w:val="num" w:pos="360"/>
      </w:tabs>
      <w:ind w:left="1922"/>
    </w:pPr>
    <w:rPr>
      <w:color w:val="000000"/>
    </w:rPr>
  </w:style>
  <w:style w:type="paragraph" w:customStyle="1" w:styleId="Nivel4">
    <w:name w:val="Nivel 4"/>
    <w:basedOn w:val="Nivel3"/>
    <w:qFormat/>
    <w:rsid w:val="00210B85"/>
    <w:pPr>
      <w:numPr>
        <w:ilvl w:val="3"/>
      </w:numPr>
      <w:tabs>
        <w:tab w:val="num" w:pos="360"/>
      </w:tabs>
      <w:ind w:left="1922"/>
    </w:pPr>
    <w:rPr>
      <w:color w:val="auto"/>
    </w:rPr>
  </w:style>
  <w:style w:type="paragraph" w:customStyle="1" w:styleId="Nivel5">
    <w:name w:val="Nivel 5"/>
    <w:basedOn w:val="Nivel4"/>
    <w:qFormat/>
    <w:rsid w:val="00210B85"/>
    <w:pPr>
      <w:numPr>
        <w:ilvl w:val="4"/>
      </w:numPr>
      <w:tabs>
        <w:tab w:val="num" w:pos="360"/>
      </w:tabs>
      <w:ind w:left="3485"/>
    </w:pPr>
  </w:style>
  <w:style w:type="character" w:customStyle="1" w:styleId="Nivel2Char">
    <w:name w:val="Nivel 2 Char"/>
    <w:basedOn w:val="Fontepargpadro"/>
    <w:link w:val="Nivel2"/>
    <w:rsid w:val="00210B85"/>
    <w:rPr>
      <w:rFonts w:ascii="Ecofont_Spranq_eco_Sans" w:eastAsia="Arial Unicode MS" w:hAnsi="Ecofont_Spranq_eco_Sans"/>
    </w:rPr>
  </w:style>
  <w:style w:type="paragraph" w:customStyle="1" w:styleId="Citao1">
    <w:name w:val="Citação1"/>
    <w:basedOn w:val="Normal"/>
    <w:next w:val="Normal"/>
    <w:link w:val="QuoteChar"/>
    <w:qFormat/>
    <w:rsid w:val="0039126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cs="Ecofont_Spranq_eco_Sans"/>
      <w:i/>
      <w:iCs/>
      <w:color w:val="000000"/>
      <w:sz w:val="24"/>
      <w:shd w:val="clear" w:color="auto" w:fill="FFFFCC"/>
      <w:lang w:eastAsia="en-US"/>
    </w:rPr>
  </w:style>
  <w:style w:type="character" w:customStyle="1" w:styleId="QuoteChar">
    <w:name w:val="Quote Char"/>
    <w:link w:val="Citao1"/>
    <w:rsid w:val="0039126B"/>
    <w:rPr>
      <w:rFonts w:ascii="Ecofont_Spranq_eco_Sans" w:hAnsi="Ecofont_Spranq_eco_Sans" w:cs="Ecofont_Spranq_eco_Sans"/>
      <w:i/>
      <w:iCs/>
      <w:color w:val="000000"/>
      <w:sz w:val="24"/>
      <w:szCs w:val="24"/>
      <w:shd w:val="clear" w:color="auto" w:fill="FFFFCC"/>
      <w:lang w:eastAsia="en-US"/>
    </w:rPr>
  </w:style>
  <w:style w:type="character" w:customStyle="1" w:styleId="apple-converted-space">
    <w:name w:val="apple-converted-space"/>
    <w:basedOn w:val="Fontepargpadro"/>
    <w:rsid w:val="00F108DB"/>
  </w:style>
  <w:style w:type="character" w:customStyle="1" w:styleId="normaltextrun">
    <w:name w:val="normaltextrun"/>
    <w:basedOn w:val="Fontepargpadro"/>
    <w:rsid w:val="00CC5A20"/>
  </w:style>
  <w:style w:type="character" w:customStyle="1" w:styleId="eop">
    <w:name w:val="eop"/>
    <w:basedOn w:val="Fontepargpadro"/>
    <w:rsid w:val="00CC5A20"/>
  </w:style>
  <w:style w:type="paragraph" w:customStyle="1" w:styleId="paragraph">
    <w:name w:val="paragraph"/>
    <w:basedOn w:val="Normal"/>
    <w:rsid w:val="00323FC2"/>
    <w:pPr>
      <w:spacing w:before="100" w:beforeAutospacing="1" w:after="100" w:afterAutospacing="1"/>
    </w:pPr>
    <w:rPr>
      <w:rFonts w:ascii="Times New Roman" w:hAnsi="Times New Roman" w:cs="Times New Roman"/>
      <w:sz w:val="24"/>
    </w:rPr>
  </w:style>
  <w:style w:type="paragraph" w:customStyle="1" w:styleId="GradeColorida-nfase110">
    <w:name w:val="Grade Colorida - Ênfase 110"/>
    <w:basedOn w:val="Normal"/>
    <w:next w:val="Normal"/>
    <w:rsid w:val="008D70C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i/>
      <w:color w:val="000000"/>
      <w:sz w:val="24"/>
      <w:lang w:eastAsia="en-US"/>
    </w:rPr>
  </w:style>
  <w:style w:type="paragraph" w:styleId="Reviso">
    <w:name w:val="Revision"/>
    <w:hidden/>
    <w:uiPriority w:val="99"/>
    <w:semiHidden/>
    <w:rsid w:val="00686D2B"/>
    <w:rPr>
      <w:rFonts w:cs="Tahoma"/>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5">
    <w:name w:val="5"/>
    <w:basedOn w:val="TableNormal4"/>
    <w:tblPr>
      <w:tblStyleRowBandSize w:val="1"/>
      <w:tblStyleColBandSize w:val="1"/>
      <w:tblCellMar>
        <w:left w:w="115" w:type="dxa"/>
        <w:right w:w="115" w:type="dxa"/>
      </w:tblCellMar>
    </w:tblPr>
  </w:style>
  <w:style w:type="table" w:customStyle="1" w:styleId="4">
    <w:name w:val="4"/>
    <w:basedOn w:val="TableNormal4"/>
    <w:tblPr>
      <w:tblStyleRowBandSize w:val="1"/>
      <w:tblStyleColBandSize w:val="1"/>
      <w:tblCellMar>
        <w:left w:w="115" w:type="dxa"/>
        <w:right w:w="115" w:type="dxa"/>
      </w:tblCellMar>
    </w:tblPr>
  </w:style>
  <w:style w:type="table" w:customStyle="1" w:styleId="3">
    <w:name w:val="3"/>
    <w:basedOn w:val="TableNormal4"/>
    <w:tblPr>
      <w:tblStyleRowBandSize w:val="1"/>
      <w:tblStyleColBandSize w:val="1"/>
      <w:tblCellMar>
        <w:left w:w="115" w:type="dxa"/>
        <w:right w:w="115" w:type="dxa"/>
      </w:tblCellMar>
    </w:tblPr>
  </w:style>
  <w:style w:type="table" w:customStyle="1" w:styleId="2">
    <w:name w:val="2"/>
    <w:basedOn w:val="TableNormal4"/>
    <w:tblPr>
      <w:tblStyleRowBandSize w:val="1"/>
      <w:tblStyleColBandSize w:val="1"/>
      <w:tblCellMar>
        <w:left w:w="115" w:type="dxa"/>
        <w:right w:w="115" w:type="dxa"/>
      </w:tblCellMar>
    </w:tblPr>
  </w:style>
  <w:style w:type="table" w:customStyle="1" w:styleId="1">
    <w:name w:val="1"/>
    <w:basedOn w:val="TableNormal4"/>
    <w:tblPr>
      <w:tblStyleRowBandSize w:val="1"/>
      <w:tblStyleColBandSize w:val="1"/>
      <w:tblCellMar>
        <w:left w:w="108" w:type="dxa"/>
        <w:right w:w="108" w:type="dxa"/>
      </w:tblCellMar>
    </w:tblPr>
  </w:style>
  <w:style w:type="character" w:styleId="MenoPendente">
    <w:name w:val="Unresolved Mention"/>
    <w:basedOn w:val="Fontepargpadro"/>
    <w:uiPriority w:val="99"/>
    <w:semiHidden/>
    <w:unhideWhenUsed/>
    <w:rsid w:val="00081BAA"/>
    <w:rPr>
      <w:color w:val="605E5C"/>
      <w:shd w:val="clear" w:color="auto" w:fill="E1DFDD"/>
    </w:rPr>
  </w:style>
  <w:style w:type="paragraph" w:styleId="Corpodetexto">
    <w:name w:val="Body Text"/>
    <w:basedOn w:val="Normal"/>
    <w:link w:val="CorpodetextoChar"/>
    <w:uiPriority w:val="99"/>
    <w:semiHidden/>
    <w:unhideWhenUsed/>
    <w:rsid w:val="00515AD3"/>
    <w:pPr>
      <w:spacing w:before="100" w:beforeAutospacing="1" w:after="100" w:afterAutospacing="1"/>
    </w:pPr>
    <w:rPr>
      <w:rFonts w:ascii="Times New Roman" w:eastAsia="Times New Roman" w:hAnsi="Times New Roman" w:cs="Times New Roman"/>
      <w:sz w:val="24"/>
    </w:rPr>
  </w:style>
  <w:style w:type="character" w:customStyle="1" w:styleId="CorpodetextoChar">
    <w:name w:val="Corpo de texto Char"/>
    <w:basedOn w:val="Fontepargpadro"/>
    <w:link w:val="Corpodetexto"/>
    <w:uiPriority w:val="99"/>
    <w:semiHidden/>
    <w:rsid w:val="00515AD3"/>
    <w:rPr>
      <w:rFonts w:ascii="Times New Roman" w:eastAsia="Times New Roman" w:hAnsi="Times New Roman" w:cs="Times New Roman"/>
      <w:sz w:val="24"/>
      <w:szCs w:val="24"/>
    </w:rPr>
  </w:style>
  <w:style w:type="paragraph" w:customStyle="1" w:styleId="Nvel2-Red">
    <w:name w:val="Nível 2 -Red"/>
    <w:basedOn w:val="Nivel2"/>
    <w:link w:val="Nvel2-RedChar"/>
    <w:qFormat/>
    <w:rsid w:val="0082253E"/>
    <w:rPr>
      <w:i/>
      <w:iCs/>
      <w:color w:val="FF0000"/>
    </w:rPr>
  </w:style>
  <w:style w:type="paragraph" w:customStyle="1" w:styleId="Nvel3-R">
    <w:name w:val="Nível 3-R"/>
    <w:basedOn w:val="Nivel3"/>
    <w:link w:val="Nvel3-RChar"/>
    <w:autoRedefine/>
    <w:qFormat/>
    <w:rsid w:val="00081308"/>
    <w:pPr>
      <w:keepNext/>
      <w:keepLines/>
      <w:numPr>
        <w:ilvl w:val="0"/>
      </w:numPr>
      <w:pBdr>
        <w:top w:val="nil"/>
        <w:left w:val="nil"/>
        <w:bottom w:val="nil"/>
        <w:right w:val="nil"/>
        <w:between w:val="nil"/>
      </w:pBdr>
      <w:tabs>
        <w:tab w:val="num" w:pos="360"/>
      </w:tabs>
      <w:ind w:left="1922"/>
      <w:mirrorIndents/>
    </w:pPr>
    <w:rPr>
      <w:rFonts w:ascii="Times New Roman" w:eastAsia="Times New Roman" w:hAnsi="Times New Roman" w:cs="Times New Roman"/>
      <w:b/>
      <w:bCs/>
      <w:iCs/>
      <w:color w:val="auto"/>
      <w:sz w:val="22"/>
      <w:szCs w:val="22"/>
    </w:rPr>
  </w:style>
  <w:style w:type="character" w:customStyle="1" w:styleId="Nvel2-RedChar">
    <w:name w:val="Nível 2 -Red Char"/>
    <w:basedOn w:val="Nivel2Char"/>
    <w:link w:val="Nvel2-Red"/>
    <w:rsid w:val="0082253E"/>
    <w:rPr>
      <w:rFonts w:ascii="Ecofont_Spranq_eco_Sans" w:eastAsia="Arial Unicode MS" w:hAnsi="Ecofont_Spranq_eco_Sans"/>
      <w:i/>
      <w:iCs/>
      <w:color w:val="FF0000"/>
    </w:rPr>
  </w:style>
  <w:style w:type="character" w:customStyle="1" w:styleId="Nvel3-RChar">
    <w:name w:val="Nível 3-R Char"/>
    <w:basedOn w:val="Fontepargpadro"/>
    <w:link w:val="Nvel3-R"/>
    <w:rsid w:val="00081308"/>
    <w:rPr>
      <w:rFonts w:ascii="Times New Roman" w:eastAsia="Times New Roman" w:hAnsi="Times New Roman" w:cs="Times New Roman"/>
      <w:b/>
      <w:bCs/>
      <w:iCs/>
      <w:sz w:val="22"/>
      <w:szCs w:val="22"/>
    </w:rPr>
  </w:style>
  <w:style w:type="paragraph" w:customStyle="1" w:styleId="ou">
    <w:name w:val="ou"/>
    <w:basedOn w:val="PargrafodaLista"/>
    <w:link w:val="ouChar"/>
    <w:qFormat/>
    <w:rsid w:val="00001444"/>
    <w:pPr>
      <w:spacing w:before="60" w:after="60" w:line="259" w:lineRule="auto"/>
      <w:ind w:left="0"/>
      <w:contextualSpacing w:val="0"/>
      <w:jc w:val="center"/>
    </w:pPr>
    <w:rPr>
      <w:rFonts w:eastAsiaTheme="minorHAnsi" w:cs="Arial"/>
      <w:b/>
      <w:bCs/>
      <w:i/>
      <w:iCs/>
      <w:color w:val="FF0000"/>
      <w:u w:val="single"/>
    </w:rPr>
  </w:style>
  <w:style w:type="character" w:customStyle="1" w:styleId="ouChar">
    <w:name w:val="ou Char"/>
    <w:basedOn w:val="Fontepargpadro"/>
    <w:link w:val="ou"/>
    <w:rsid w:val="00001444"/>
    <w:rPr>
      <w:rFonts w:eastAsiaTheme="minorHAnsi"/>
      <w:b/>
      <w:bCs/>
      <w:i/>
      <w:iCs/>
      <w:color w:val="FF0000"/>
      <w:szCs w:val="24"/>
      <w:u w:val="single"/>
    </w:rPr>
  </w:style>
  <w:style w:type="character" w:customStyle="1" w:styleId="Nivel3Char">
    <w:name w:val="Nivel 3 Char"/>
    <w:basedOn w:val="Fontepargpadro"/>
    <w:link w:val="Nivel3"/>
    <w:rsid w:val="00397BBE"/>
    <w:rPr>
      <w:rFonts w:ascii="Ecofont_Spranq_eco_Sans" w:eastAsia="Arial Unicode MS" w:hAnsi="Ecofont_Spranq_eco_Sans"/>
      <w:color w:val="000000"/>
    </w:rPr>
  </w:style>
  <w:style w:type="paragraph" w:customStyle="1" w:styleId="Nvel1-SemNumPreto">
    <w:name w:val="Nível 1-Sem Num Preto"/>
    <w:basedOn w:val="Normal"/>
    <w:link w:val="Nvel1-SemNumPretoChar"/>
    <w:qFormat/>
    <w:rsid w:val="00397BBE"/>
    <w:pPr>
      <w:keepNext/>
      <w:keepLines/>
      <w:tabs>
        <w:tab w:val="left" w:pos="567"/>
      </w:tabs>
      <w:spacing w:before="240" w:after="120" w:line="276" w:lineRule="auto"/>
      <w:jc w:val="both"/>
      <w:outlineLvl w:val="1"/>
    </w:pPr>
    <w:rPr>
      <w:rFonts w:eastAsiaTheme="majorEastAsia" w:cs="Arial"/>
      <w:b/>
      <w:bCs/>
      <w:szCs w:val="20"/>
      <w:lang w:eastAsia="zh-CN" w:bidi="hi-IN"/>
    </w:rPr>
  </w:style>
  <w:style w:type="character" w:customStyle="1" w:styleId="Nvel1-SemNumPretoChar">
    <w:name w:val="Nível 1-Sem Num Preto Char"/>
    <w:basedOn w:val="Fontepargpadro"/>
    <w:link w:val="Nvel1-SemNumPreto"/>
    <w:rsid w:val="00397BBE"/>
    <w:rPr>
      <w:rFonts w:eastAsiaTheme="majorEastAsia"/>
      <w:b/>
      <w:bCs/>
      <w:lang w:eastAsia="zh-CN" w:bidi="hi-IN"/>
    </w:rPr>
  </w:style>
  <w:style w:type="character" w:customStyle="1" w:styleId="findhit">
    <w:name w:val="findhit"/>
    <w:basedOn w:val="Fontepargpadro"/>
    <w:rsid w:val="00F56D04"/>
  </w:style>
  <w:style w:type="paragraph" w:customStyle="1" w:styleId="Nvel4-R">
    <w:name w:val="Nível 4-R"/>
    <w:basedOn w:val="Nivel4"/>
    <w:link w:val="Nvel4-RChar"/>
    <w:autoRedefine/>
    <w:qFormat/>
    <w:rsid w:val="00EA1323"/>
    <w:pPr>
      <w:numPr>
        <w:ilvl w:val="0"/>
      </w:numPr>
      <w:tabs>
        <w:tab w:val="num" w:pos="360"/>
      </w:tabs>
      <w:ind w:left="1922"/>
    </w:pPr>
    <w:rPr>
      <w:rFonts w:ascii="Arial" w:eastAsiaTheme="minorEastAsia" w:hAnsi="Arial"/>
      <w:i/>
      <w:iCs/>
      <w:color w:val="FF0000"/>
    </w:rPr>
  </w:style>
  <w:style w:type="character" w:customStyle="1" w:styleId="Nvel4-RChar">
    <w:name w:val="Nível 4-R Char"/>
    <w:basedOn w:val="Fontepargpadro"/>
    <w:link w:val="Nvel4-R"/>
    <w:rsid w:val="00EA1323"/>
    <w:rPr>
      <w:rFonts w:eastAsiaTheme="minorEastAsia"/>
      <w:i/>
      <w:iCs/>
      <w:color w:val="FF0000"/>
    </w:rPr>
  </w:style>
  <w:style w:type="table" w:customStyle="1" w:styleId="a">
    <w:basedOn w:val="TableNormal4"/>
    <w:tblPr>
      <w:tblStyleRowBandSize w:val="1"/>
      <w:tblStyleColBandSize w:val="1"/>
      <w:tblCellMar>
        <w:left w:w="108" w:type="dxa"/>
        <w:right w:w="108" w:type="dxa"/>
      </w:tblCellMar>
    </w:tblPr>
  </w:style>
  <w:style w:type="table" w:customStyle="1" w:styleId="a0">
    <w:basedOn w:val="TableNormal4"/>
    <w:tblPr>
      <w:tblStyleRowBandSize w:val="1"/>
      <w:tblStyleColBandSize w:val="1"/>
      <w:tblCellMar>
        <w:left w:w="108" w:type="dxa"/>
        <w:right w:w="108" w:type="dxa"/>
      </w:tblCellMar>
    </w:tblPr>
  </w:style>
  <w:style w:type="table" w:customStyle="1" w:styleId="a1">
    <w:basedOn w:val="TableNormal4"/>
    <w:tblPr>
      <w:tblStyleRowBandSize w:val="1"/>
      <w:tblStyleColBandSize w:val="1"/>
      <w:tblCellMar>
        <w:left w:w="108" w:type="dxa"/>
        <w:right w:w="108" w:type="dxa"/>
      </w:tblCellMar>
    </w:tblPr>
  </w:style>
  <w:style w:type="table" w:customStyle="1" w:styleId="a2">
    <w:basedOn w:val="TableNormal4"/>
    <w:tblPr>
      <w:tblStyleRowBandSize w:val="1"/>
      <w:tblStyleColBandSize w:val="1"/>
      <w:tblCellMar>
        <w:left w:w="108" w:type="dxa"/>
        <w:right w:w="108" w:type="dxa"/>
      </w:tblCellMar>
    </w:tblPr>
  </w:style>
  <w:style w:type="table" w:customStyle="1" w:styleId="a3">
    <w:basedOn w:val="TableNormal3"/>
    <w:tblPr>
      <w:tblStyleRowBandSize w:val="1"/>
      <w:tblStyleColBandSize w:val="1"/>
      <w:tblCellMar>
        <w:left w:w="108" w:type="dxa"/>
        <w:right w:w="108" w:type="dxa"/>
      </w:tblCellMar>
    </w:tblPr>
  </w:style>
  <w:style w:type="table" w:customStyle="1" w:styleId="a4">
    <w:basedOn w:val="TableNormal3"/>
    <w:tblPr>
      <w:tblStyleRowBandSize w:val="1"/>
      <w:tblStyleColBandSize w:val="1"/>
      <w:tblCellMar>
        <w:left w:w="108" w:type="dxa"/>
        <w:right w:w="108" w:type="dxa"/>
      </w:tblCellMar>
    </w:tblPr>
  </w:style>
  <w:style w:type="table" w:customStyle="1" w:styleId="a5">
    <w:basedOn w:val="TableNormal3"/>
    <w:tblPr>
      <w:tblStyleRowBandSize w:val="1"/>
      <w:tblStyleColBandSize w:val="1"/>
      <w:tblCellMar>
        <w:left w:w="108" w:type="dxa"/>
        <w:right w:w="108" w:type="dxa"/>
      </w:tblCellMar>
    </w:tblPr>
  </w:style>
  <w:style w:type="table" w:customStyle="1" w:styleId="a6">
    <w:basedOn w:val="TableNormal3"/>
    <w:tblPr>
      <w:tblStyleRowBandSize w:val="1"/>
      <w:tblStyleColBandSize w:val="1"/>
      <w:tblCellMar>
        <w:left w:w="108" w:type="dxa"/>
        <w:right w:w="108" w:type="dxa"/>
      </w:tblCellMar>
    </w:tblPr>
  </w:style>
  <w:style w:type="table" w:customStyle="1" w:styleId="a7">
    <w:basedOn w:val="TableNormal4"/>
    <w:tblPr>
      <w:tblStyleRowBandSize w:val="1"/>
      <w:tblStyleColBandSize w:val="1"/>
      <w:tblCellMar>
        <w:left w:w="108" w:type="dxa"/>
        <w:right w:w="108" w:type="dxa"/>
      </w:tblCellMar>
    </w:tblPr>
  </w:style>
  <w:style w:type="table" w:customStyle="1" w:styleId="a8">
    <w:basedOn w:val="TableNormal4"/>
    <w:tblPr>
      <w:tblStyleRowBandSize w:val="1"/>
      <w:tblStyleColBandSize w:val="1"/>
      <w:tblCellMar>
        <w:left w:w="108" w:type="dxa"/>
        <w:right w:w="108" w:type="dxa"/>
      </w:tblCellMar>
    </w:tblPr>
  </w:style>
  <w:style w:type="table" w:customStyle="1" w:styleId="a9">
    <w:basedOn w:val="TableNormal4"/>
    <w:tblPr>
      <w:tblStyleRowBandSize w:val="1"/>
      <w:tblStyleColBandSize w:val="1"/>
      <w:tblCellMar>
        <w:left w:w="108" w:type="dxa"/>
        <w:right w:w="108" w:type="dxa"/>
      </w:tblCellMar>
    </w:tblPr>
  </w:style>
  <w:style w:type="table" w:customStyle="1" w:styleId="aa">
    <w:basedOn w:val="TableNormal4"/>
    <w:tblPr>
      <w:tblStyleRowBandSize w:val="1"/>
      <w:tblStyleColBandSize w:val="1"/>
      <w:tblCellMar>
        <w:left w:w="108" w:type="dxa"/>
        <w:right w:w="108" w:type="dxa"/>
      </w:tblCellMar>
    </w:tblPr>
  </w:style>
  <w:style w:type="table" w:customStyle="1" w:styleId="ab">
    <w:basedOn w:val="TableNormal1"/>
    <w:tblPr>
      <w:tblStyleRowBandSize w:val="1"/>
      <w:tblStyleColBandSize w:val="1"/>
      <w:tblCellMar>
        <w:left w:w="108" w:type="dxa"/>
        <w:right w:w="108" w:type="dxa"/>
      </w:tblCellMar>
    </w:tblPr>
  </w:style>
  <w:style w:type="table" w:customStyle="1" w:styleId="ac">
    <w:basedOn w:val="TableNormal1"/>
    <w:tblPr>
      <w:tblStyleRowBandSize w:val="1"/>
      <w:tblStyleColBandSize w:val="1"/>
      <w:tblCellMar>
        <w:left w:w="108" w:type="dxa"/>
        <w:right w:w="108" w:type="dxa"/>
      </w:tblCellMar>
    </w:tblPr>
  </w:style>
  <w:style w:type="table" w:customStyle="1" w:styleId="ad">
    <w:basedOn w:val="TableNormal1"/>
    <w:tblPr>
      <w:tblStyleRowBandSize w:val="1"/>
      <w:tblStyleColBandSize w:val="1"/>
      <w:tblCellMar>
        <w:left w:w="108" w:type="dxa"/>
        <w:right w:w="108" w:type="dxa"/>
      </w:tblCellMar>
    </w:tblPr>
  </w:style>
  <w:style w:type="table" w:customStyle="1" w:styleId="ae">
    <w:basedOn w:val="TableNormal1"/>
    <w:tblPr>
      <w:tblStyleRowBandSize w:val="1"/>
      <w:tblStyleColBandSize w:val="1"/>
      <w:tblCellMar>
        <w:left w:w="108" w:type="dxa"/>
        <w:right w:w="108" w:type="dxa"/>
      </w:tblCellMar>
    </w:tblPr>
  </w:style>
  <w:style w:type="table" w:customStyle="1" w:styleId="af">
    <w:basedOn w:val="TableNormal0"/>
    <w:tblPr>
      <w:tblStyleRowBandSize w:val="1"/>
      <w:tblStyleColBandSize w:val="1"/>
      <w:tblCellMar>
        <w:left w:w="70" w:type="dxa"/>
        <w:right w:w="70" w:type="dxa"/>
      </w:tblCellMar>
    </w:tblPr>
  </w:style>
  <w:style w:type="table" w:customStyle="1" w:styleId="af0">
    <w:basedOn w:val="TableNormal0"/>
    <w:tblPr>
      <w:tblStyleRowBandSize w:val="1"/>
      <w:tblStyleColBandSize w:val="1"/>
      <w:tblCellMar>
        <w:left w:w="70" w:type="dxa"/>
        <w:right w:w="70" w:type="dxa"/>
      </w:tblCellMar>
    </w:tblPr>
  </w:style>
  <w:style w:type="table" w:customStyle="1" w:styleId="af1">
    <w:basedOn w:val="TableNormal0"/>
    <w:tblPr>
      <w:tblStyleRowBandSize w:val="1"/>
      <w:tblStyleColBandSize w:val="1"/>
      <w:tblCellMar>
        <w:left w:w="70" w:type="dxa"/>
        <w:right w:w="70" w:type="dxa"/>
      </w:tblCellMar>
    </w:tblPr>
  </w:style>
  <w:style w:type="table" w:customStyle="1" w:styleId="af2">
    <w:basedOn w:val="TableNormal0"/>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23959">
      <w:bodyDiv w:val="1"/>
      <w:marLeft w:val="0"/>
      <w:marRight w:val="0"/>
      <w:marTop w:val="0"/>
      <w:marBottom w:val="0"/>
      <w:divBdr>
        <w:top w:val="none" w:sz="0" w:space="0" w:color="auto"/>
        <w:left w:val="none" w:sz="0" w:space="0" w:color="auto"/>
        <w:bottom w:val="none" w:sz="0" w:space="0" w:color="auto"/>
        <w:right w:val="none" w:sz="0" w:space="0" w:color="auto"/>
      </w:divBdr>
    </w:div>
    <w:div w:id="200168862">
      <w:bodyDiv w:val="1"/>
      <w:marLeft w:val="0"/>
      <w:marRight w:val="0"/>
      <w:marTop w:val="0"/>
      <w:marBottom w:val="0"/>
      <w:divBdr>
        <w:top w:val="none" w:sz="0" w:space="0" w:color="auto"/>
        <w:left w:val="none" w:sz="0" w:space="0" w:color="auto"/>
        <w:bottom w:val="none" w:sz="0" w:space="0" w:color="auto"/>
        <w:right w:val="none" w:sz="0" w:space="0" w:color="auto"/>
      </w:divBdr>
    </w:div>
    <w:div w:id="307058520">
      <w:bodyDiv w:val="1"/>
      <w:marLeft w:val="0"/>
      <w:marRight w:val="0"/>
      <w:marTop w:val="0"/>
      <w:marBottom w:val="0"/>
      <w:divBdr>
        <w:top w:val="none" w:sz="0" w:space="0" w:color="auto"/>
        <w:left w:val="none" w:sz="0" w:space="0" w:color="auto"/>
        <w:bottom w:val="none" w:sz="0" w:space="0" w:color="auto"/>
        <w:right w:val="none" w:sz="0" w:space="0" w:color="auto"/>
      </w:divBdr>
    </w:div>
    <w:div w:id="670832432">
      <w:bodyDiv w:val="1"/>
      <w:marLeft w:val="0"/>
      <w:marRight w:val="0"/>
      <w:marTop w:val="0"/>
      <w:marBottom w:val="0"/>
      <w:divBdr>
        <w:top w:val="none" w:sz="0" w:space="0" w:color="auto"/>
        <w:left w:val="none" w:sz="0" w:space="0" w:color="auto"/>
        <w:bottom w:val="none" w:sz="0" w:space="0" w:color="auto"/>
        <w:right w:val="none" w:sz="0" w:space="0" w:color="auto"/>
      </w:divBdr>
    </w:div>
    <w:div w:id="966547731">
      <w:bodyDiv w:val="1"/>
      <w:marLeft w:val="0"/>
      <w:marRight w:val="0"/>
      <w:marTop w:val="0"/>
      <w:marBottom w:val="0"/>
      <w:divBdr>
        <w:top w:val="none" w:sz="0" w:space="0" w:color="auto"/>
        <w:left w:val="none" w:sz="0" w:space="0" w:color="auto"/>
        <w:bottom w:val="none" w:sz="0" w:space="0" w:color="auto"/>
        <w:right w:val="none" w:sz="0" w:space="0" w:color="auto"/>
      </w:divBdr>
    </w:div>
    <w:div w:id="1455444541">
      <w:bodyDiv w:val="1"/>
      <w:marLeft w:val="0"/>
      <w:marRight w:val="0"/>
      <w:marTop w:val="0"/>
      <w:marBottom w:val="0"/>
      <w:divBdr>
        <w:top w:val="none" w:sz="0" w:space="0" w:color="auto"/>
        <w:left w:val="none" w:sz="0" w:space="0" w:color="auto"/>
        <w:bottom w:val="none" w:sz="0" w:space="0" w:color="auto"/>
        <w:right w:val="none" w:sz="0" w:space="0" w:color="auto"/>
      </w:divBdr>
    </w:div>
    <w:div w:id="1566262031">
      <w:bodyDiv w:val="1"/>
      <w:marLeft w:val="0"/>
      <w:marRight w:val="0"/>
      <w:marTop w:val="0"/>
      <w:marBottom w:val="0"/>
      <w:divBdr>
        <w:top w:val="none" w:sz="0" w:space="0" w:color="auto"/>
        <w:left w:val="none" w:sz="0" w:space="0" w:color="auto"/>
        <w:bottom w:val="none" w:sz="0" w:space="0" w:color="auto"/>
        <w:right w:val="none" w:sz="0" w:space="0" w:color="auto"/>
      </w:divBdr>
    </w:div>
    <w:div w:id="1780953298">
      <w:bodyDiv w:val="1"/>
      <w:marLeft w:val="0"/>
      <w:marRight w:val="0"/>
      <w:marTop w:val="0"/>
      <w:marBottom w:val="0"/>
      <w:divBdr>
        <w:top w:val="none" w:sz="0" w:space="0" w:color="auto"/>
        <w:left w:val="none" w:sz="0" w:space="0" w:color="auto"/>
        <w:bottom w:val="none" w:sz="0" w:space="0" w:color="auto"/>
        <w:right w:val="none" w:sz="0" w:space="0" w:color="auto"/>
      </w:divBdr>
    </w:div>
    <w:div w:id="1929577266">
      <w:bodyDiv w:val="1"/>
      <w:marLeft w:val="0"/>
      <w:marRight w:val="0"/>
      <w:marTop w:val="0"/>
      <w:marBottom w:val="0"/>
      <w:divBdr>
        <w:top w:val="none" w:sz="0" w:space="0" w:color="auto"/>
        <w:left w:val="none" w:sz="0" w:space="0" w:color="auto"/>
        <w:bottom w:val="none" w:sz="0" w:space="0" w:color="auto"/>
        <w:right w:val="none" w:sz="0" w:space="0" w:color="auto"/>
      </w:divBdr>
    </w:div>
    <w:div w:id="19441492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www.gov.br/empresas-e-negocios/pt-br/empreendedor"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gov.br/trabalho-e-previdencia/pt-br/servicos/empregador/programa-de-alimentacao-do-trabalhador-pat/arquivos-legislacao/instrucoes-normativas/pat_in_971_2009.pdf" TargetMode="External"/><Relationship Id="rId2" Type="http://schemas.openxmlformats.org/officeDocument/2006/relationships/numbering" Target="numbering.xml"/><Relationship Id="rId16" Type="http://schemas.openxmlformats.org/officeDocument/2006/relationships/hyperlink" Target="https://www.planalto.gov.br/ccivil_03/_ato2019-2022/2021/decreto/d10880.htm"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planalto.gov.br/ccivil_03/leis/l5764.htm" TargetMode="External"/><Relationship Id="rId10" Type="http://schemas.microsoft.com/office/2016/09/relationships/commentsIds" Target="commentsIds.xml"/><Relationship Id="rId19"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www.gov.br/economia/pt-br/assuntos/drei/legislacao/arquivos/legislacoes-federais/indrei772020.pdf"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u8JoUoyCX9A79C4n/iPspqvg9w==">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w4kgdmVkYWRhIGEgaW5jbHVzw6NvIGRlIHJlcXVpc2l0b3MgcXVlIG7Do28gdGVuaGFtIHN1cG9ydGUgbm9zIGFydHMuIDY2IGEgNjkgZGEgTGVpIG7CuiAxNC4xMzMsIGRlIDIwMjEuIoIRCgp0ZXh0L3BsYWluEvM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gp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C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K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Kw4kgdmVkYWRhIGEgaW5jbHVzw6NvIGRlIHJlcXVpc2l0b3MgcXVlIG7Do28gdGVuaGFtIHN1cG9ydGUgbm9zIGFydHMuIDY2IGEgNjkgZGEgTGVpIG7CuiAxNC4xMzMsIGRlIDIwMjEuKj4KBUF1dG9yGjUvL3NzbC5nc3RhdGljLmNvbS9kb2NzL2NvbW1vbi9ibHVlX3NpbGhvdWV0dGU5Ni0wLnBuZzCVrLbbkjE4lay225IxckAKBUF1dG9yGjcKNS8vc3NsLmdzdGF0aWMuY29tL2RvY3MvY29tbW9uL2JsdWVfc2lsaG91ZXR0ZTk2LTAucG5neACIAQGaAQYIABAAGACqAYIR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234</TotalTime>
  <Pages>11</Pages>
  <Words>5348</Words>
  <Characters>28885</Characters>
  <Application>Microsoft Office Word</Application>
  <DocSecurity>0</DocSecurity>
  <Lines>240</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Adriano</dc:creator>
  <cp:lastModifiedBy>Setor de TI Município de Marechal Cândido Rondon</cp:lastModifiedBy>
  <cp:revision>9</cp:revision>
  <cp:lastPrinted>2024-08-29T13:29:00Z</cp:lastPrinted>
  <dcterms:created xsi:type="dcterms:W3CDTF">2026-09-23T13:55:00Z</dcterms:created>
  <dcterms:modified xsi:type="dcterms:W3CDTF">2026-09-29T11:58:00Z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