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2.9.0 -->
  <w:body>
    <w:bookmarkStart w:id="0" w:name="__bookmark_1"/>
    <w:bookmarkEnd w:id="0"/>
    <w:tbl>
      <w:tblPr>
        <w:tblStyle w:val="TableNormal"/>
        <w:tblOverlap w:val="never"/>
        <w:tblW w:w="10733" w:type="dxa"/>
        <w:tblInd w:w="20" w:type="dxa"/>
        <w:tblLayout w:type="fixed"/>
        <w:tblLook w:val="01E0"/>
      </w:tblPr>
      <w:tblGrid>
        <w:gridCol w:w="10733"/>
      </w:tblGrid>
      <w:tr>
        <w:tblPrEx>
          <w:tblW w:w="10733" w:type="dxa"/>
          <w:tblInd w:w="20" w:type="dxa"/>
          <w:tblLayout w:type="fixed"/>
          <w:tblLook w:val="01E0"/>
        </w:tblPrEx>
        <w:tc>
          <w:tcPr>
            <w:tcW w:w="10773" w:type="dxa"/>
            <w:noWrap w:val="0"/>
            <w:tcMar>
              <w:top w:w="0" w:type="dxa"/>
              <w:left w:w="0" w:type="dxa"/>
              <w:bottom w:w="0" w:type="dxa"/>
              <w:right w:w="0" w:type="dxa"/>
            </w:tcMar>
            <w:vAlign w:val="top"/>
          </w:tcPr>
          <w:p>
            <w:pPr>
              <w:bidi w:val="0"/>
              <w:jc w:val="center"/>
              <w:rPr>
                <w:rFonts w:ascii="Arial" w:eastAsia="Arial" w:hAnsi="Arial" w:cs="Arial"/>
                <w:b/>
                <w:bCs/>
                <w:color w:val="000000"/>
                <w:spacing w:val="0"/>
                <w:sz w:val="20"/>
                <w:szCs w:val="20"/>
              </w:rPr>
            </w:pPr>
            <w:r>
              <w:rPr>
                <w:rFonts w:ascii="Arial" w:eastAsia="Arial" w:hAnsi="Arial" w:cs="Arial"/>
                <w:b/>
                <w:bCs/>
                <w:color w:val="000000"/>
                <w:spacing w:val="0"/>
                <w:sz w:val="20"/>
                <w:szCs w:val="20"/>
              </w:rPr>
              <w:t xml:space="preserve">SECRETARIA DE ADMINISTRAÇÃO / DEPARTAMENTO DE COMPRAS </w:t>
            </w:r>
          </w:p>
          <w:tbl>
            <w:tblPr>
              <w:tblStyle w:val="TableNormal"/>
              <w:tblOverlap w:val="never"/>
              <w:tblW w:w="10773" w:type="dxa"/>
              <w:jc w:val="left"/>
              <w:tblInd w:w="0" w:type="dxa"/>
              <w:tblLayout w:type="fixed"/>
              <w:tblCellMar>
                <w:top w:w="0" w:type="dxa"/>
                <w:left w:w="0" w:type="dxa"/>
                <w:bottom w:w="0" w:type="dxa"/>
                <w:right w:w="0" w:type="dxa"/>
              </w:tblCellMar>
              <w:tblLook w:val="01E0"/>
            </w:tblPr>
            <w:tblGrid>
              <w:gridCol w:w="10773"/>
            </w:tblGrid>
            <w:tr>
              <w:tblPrEx>
                <w:tblW w:w="10773" w:type="dxa"/>
                <w:jc w:val="left"/>
                <w:tblInd w:w="0" w:type="dxa"/>
                <w:tblLayout w:type="fixed"/>
                <w:tblCellMar>
                  <w:top w:w="0" w:type="dxa"/>
                  <w:left w:w="0" w:type="dxa"/>
                  <w:bottom w:w="0" w:type="dxa"/>
                  <w:right w:w="0" w:type="dxa"/>
                </w:tblCellMar>
                <w:tblLook w:val="01E0"/>
              </w:tblPrEx>
              <w:trPr>
                <w:jc w:val="left"/>
              </w:trPr>
              <w:tc>
                <w:tcPr>
                  <w:tcW w:w="10773" w:type="dxa"/>
                  <w:noWrap w:val="0"/>
                  <w:tcMar>
                    <w:top w:w="0" w:type="dxa"/>
                    <w:left w:w="0" w:type="dxa"/>
                    <w:bottom w:w="0" w:type="dxa"/>
                    <w:right w:w="0" w:type="dxa"/>
                  </w:tcMar>
                  <w:vAlign w:val="top"/>
                </w:tcPr>
                <w:p>
                  <w:pPr>
                    <w:bidi w:val="0"/>
                    <w:spacing w:before="106" w:after="106"/>
                    <w:jc w:val="both"/>
                  </w:pPr>
                  <w:r>
                    <w:rPr>
                      <w:rFonts w:ascii="Arial" w:eastAsia="Arial" w:hAnsi="Arial" w:cs="Arial"/>
                      <w:color w:val="000000"/>
                      <w:spacing w:val="0"/>
                      <w:sz w:val="16"/>
                      <w:szCs w:val="16"/>
                    </w:rPr>
                    <w:t>Edital de Pregão Eletrônico No. /</w:t>
                  </w:r>
                </w:p>
                <w:p>
                  <w:pPr>
                    <w:bidi w:val="0"/>
                    <w:spacing w:before="0" w:after="0"/>
                    <w:jc w:val="both"/>
                  </w:pPr>
                  <w:r>
                    <w:rPr>
                      <w:rFonts w:ascii="Arial" w:eastAsia="Arial" w:hAnsi="Arial" w:cs="Arial"/>
                      <w:color w:val="000000"/>
                      <w:spacing w:val="0"/>
                      <w:sz w:val="16"/>
                      <w:szCs w:val="16"/>
                    </w:rPr>
                    <w:t>Data: 09/03/2026</w:t>
                  </w:r>
                </w:p>
                <w:p>
                  <w:pPr>
                    <w:bidi w:val="0"/>
                    <w:spacing w:before="0" w:after="0"/>
                    <w:jc w:val="both"/>
                  </w:pPr>
                  <w:r>
                    <w:rPr>
                      <w:rFonts w:ascii="Arial" w:eastAsia="Arial" w:hAnsi="Arial" w:cs="Arial"/>
                      <w:color w:val="000000"/>
                      <w:spacing w:val="0"/>
                      <w:sz w:val="16"/>
                      <w:szCs w:val="16"/>
                    </w:rPr>
                    <w:t>Tipo de Comparação: Por Item</w:t>
                  </w:r>
                </w:p>
                <w:p>
                  <w:pPr>
                    <w:bidi w:val="0"/>
                    <w:spacing w:before="0" w:after="0"/>
                    <w:jc w:val="both"/>
                  </w:pPr>
                  <w:r>
                    <w:rPr>
                      <w:rFonts w:ascii="Arial" w:eastAsia="Arial" w:hAnsi="Arial" w:cs="Arial"/>
                      <w:color w:val="000000"/>
                      <w:spacing w:val="0"/>
                      <w:sz w:val="16"/>
                      <w:szCs w:val="16"/>
                    </w:rPr>
                    <w:t>Tipo de Julgamento: Menor Preço - (Nova Lei de Licitações)</w:t>
                  </w:r>
                </w:p>
                <w:p>
                  <w:pPr>
                    <w:bidi w:val="0"/>
                    <w:spacing w:before="106" w:after="106"/>
                    <w:jc w:val="both"/>
                  </w:pPr>
                  <w:r>
                    <w:rPr>
                      <w:rFonts w:ascii="Arial" w:eastAsia="Arial" w:hAnsi="Arial" w:cs="Arial"/>
                      <w:color w:val="000000"/>
                      <w:spacing w:val="0"/>
                      <w:sz w:val="16"/>
                      <w:szCs w:val="16"/>
                    </w:rPr>
                    <w:t>Torna-se público que o munícipio SANTA HELENA Estado de PARANÁ, realizará licitação nos termos da Lei nº 14.133 de 1º de abril de 2021 e demais legislação aplicável e, ainda, de acordo com as condições estabelecidas neste Edital.</w:t>
                  </w:r>
                </w:p>
                <w:p>
                  <w:pPr>
                    <w:bidi w:val="0"/>
                    <w:spacing w:before="106" w:after="106"/>
                    <w:jc w:val="both"/>
                  </w:pPr>
                  <w:r>
                    <w:rPr>
                      <w:rFonts w:ascii="Arial" w:eastAsia="Arial" w:hAnsi="Arial" w:cs="Arial"/>
                      <w:b/>
                      <w:bCs/>
                      <w:color w:val="000000"/>
                      <w:spacing w:val="0"/>
                      <w:sz w:val="16"/>
                      <w:szCs w:val="16"/>
                    </w:rPr>
                    <w:t>1 - DO OBJETO</w:t>
                  </w:r>
                </w:p>
                <w:p>
                  <w:pPr>
                    <w:bidi w:val="0"/>
                    <w:spacing w:before="0" w:after="0"/>
                    <w:jc w:val="both"/>
                  </w:pPr>
                  <w:r>
                    <w:rPr>
                      <w:rFonts w:ascii="Arial" w:eastAsia="Arial" w:hAnsi="Arial" w:cs="Arial"/>
                      <w:color w:val="000000"/>
                      <w:spacing w:val="0"/>
                      <w:sz w:val="16"/>
                      <w:szCs w:val="16"/>
                    </w:rPr>
                    <w:t>O presente Edital tem por objetivo receber proposta para:</w:t>
                  </w:r>
                </w:p>
                <w:p>
                  <w:pPr>
                    <w:bidi w:val="0"/>
                    <w:spacing w:before="0" w:after="0"/>
                    <w:jc w:val="both"/>
                  </w:pPr>
                </w:p>
              </w:tc>
            </w:tr>
          </w:tbl>
          <w:bookmarkStart w:id="1" w:name="__bookmark_4"/>
          <w:bookmarkEnd w:id="1"/>
          <w:p/>
          <w:tbl>
            <w:tblPr>
              <w:tblStyle w:val="TableNormal"/>
              <w:tblOverlap w:val="never"/>
              <w:tblW w:w="10733" w:type="dxa"/>
              <w:tblInd w:w="20" w:type="dxa"/>
              <w:tblLayout w:type="fixed"/>
              <w:tblLook w:val="01E0"/>
            </w:tblPr>
            <w:tblGrid>
              <w:gridCol w:w="846"/>
              <w:gridCol w:w="1129"/>
              <w:gridCol w:w="1129"/>
              <w:gridCol w:w="2773"/>
              <w:gridCol w:w="2428"/>
              <w:gridCol w:w="2428"/>
            </w:tblGrid>
            <w:tr>
              <w:tblPrEx>
                <w:tblW w:w="10733" w:type="dxa"/>
                <w:tblInd w:w="20" w:type="dxa"/>
                <w:tblLayout w:type="fixed"/>
                <w:tblLook w:val="01E0"/>
              </w:tblPrEx>
              <w:tc>
                <w:tcPr>
                  <w:tcW w:w="850"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left"/>
                    <w:rPr>
                      <w:rFonts w:ascii="Arial" w:eastAsia="Arial" w:hAnsi="Arial" w:cs="Arial"/>
                      <w:b/>
                      <w:bCs/>
                      <w:color w:val="000000"/>
                      <w:spacing w:val="0"/>
                      <w:sz w:val="16"/>
                      <w:szCs w:val="16"/>
                    </w:rPr>
                  </w:pPr>
                  <w:r>
                    <w:rPr>
                      <w:rFonts w:ascii="Arial" w:eastAsia="Arial" w:hAnsi="Arial" w:cs="Arial"/>
                      <w:b/>
                      <w:bCs/>
                      <w:color w:val="000000"/>
                      <w:spacing w:val="0"/>
                      <w:sz w:val="16"/>
                      <w:szCs w:val="16"/>
                    </w:rPr>
                    <w:t>Item</w:t>
                  </w:r>
                </w:p>
              </w:tc>
              <w:tc>
                <w:tcPr>
                  <w:tcW w:w="1133"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right"/>
                    <w:rPr>
                      <w:rFonts w:ascii="Arial" w:eastAsia="Arial" w:hAnsi="Arial" w:cs="Arial"/>
                      <w:b/>
                      <w:bCs/>
                      <w:color w:val="000000"/>
                      <w:spacing w:val="0"/>
                      <w:sz w:val="16"/>
                      <w:szCs w:val="16"/>
                    </w:rPr>
                  </w:pPr>
                  <w:r>
                    <w:rPr>
                      <w:rFonts w:ascii="Arial" w:eastAsia="Arial" w:hAnsi="Arial" w:cs="Arial"/>
                      <w:b/>
                      <w:bCs/>
                      <w:color w:val="000000"/>
                      <w:spacing w:val="0"/>
                      <w:sz w:val="16"/>
                      <w:szCs w:val="16"/>
                    </w:rPr>
                    <w:t>Quantidade</w:t>
                  </w:r>
                </w:p>
              </w:tc>
              <w:tc>
                <w:tcPr>
                  <w:tcW w:w="1133"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left"/>
                    <w:rPr>
                      <w:rFonts w:ascii="Arial" w:eastAsia="Arial" w:hAnsi="Arial" w:cs="Arial"/>
                      <w:b/>
                      <w:bCs/>
                      <w:color w:val="000000"/>
                      <w:spacing w:val="0"/>
                      <w:sz w:val="16"/>
                      <w:szCs w:val="16"/>
                    </w:rPr>
                  </w:pPr>
                  <w:r>
                    <w:rPr>
                      <w:rFonts w:ascii="Arial" w:eastAsia="Arial" w:hAnsi="Arial" w:cs="Arial"/>
                      <w:b/>
                      <w:bCs/>
                      <w:color w:val="000000"/>
                      <w:spacing w:val="0"/>
                      <w:sz w:val="16"/>
                      <w:szCs w:val="16"/>
                    </w:rPr>
                    <w:t>Unidade</w:t>
                  </w:r>
                </w:p>
              </w:tc>
              <w:tc>
                <w:tcPr>
                  <w:tcW w:w="2783"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left"/>
                    <w:rPr>
                      <w:rFonts w:ascii="Arial" w:eastAsia="Arial" w:hAnsi="Arial" w:cs="Arial"/>
                      <w:b/>
                      <w:bCs/>
                      <w:color w:val="000000"/>
                      <w:spacing w:val="0"/>
                      <w:sz w:val="16"/>
                      <w:szCs w:val="16"/>
                    </w:rPr>
                  </w:pPr>
                  <w:r>
                    <w:rPr>
                      <w:rFonts w:ascii="Arial" w:eastAsia="Arial" w:hAnsi="Arial" w:cs="Arial"/>
                      <w:b/>
                      <w:bCs/>
                      <w:color w:val="000000"/>
                      <w:spacing w:val="0"/>
                      <w:sz w:val="16"/>
                      <w:szCs w:val="16"/>
                    </w:rPr>
                    <w:t>Produto</w:t>
                  </w:r>
                </w:p>
              </w:tc>
              <w:tc>
                <w:tcPr>
                  <w:tcW w:w="2437"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right"/>
                    <w:rPr>
                      <w:rFonts w:ascii="Arial" w:eastAsia="Arial" w:hAnsi="Arial" w:cs="Arial"/>
                      <w:b/>
                      <w:bCs/>
                      <w:color w:val="000000"/>
                      <w:spacing w:val="0"/>
                      <w:sz w:val="16"/>
                      <w:szCs w:val="16"/>
                    </w:rPr>
                  </w:pPr>
                  <w:r>
                    <w:rPr>
                      <w:rFonts w:ascii="Arial" w:eastAsia="Arial" w:hAnsi="Arial" w:cs="Arial"/>
                      <w:b/>
                      <w:bCs/>
                      <w:color w:val="000000"/>
                      <w:spacing w:val="0"/>
                      <w:sz w:val="16"/>
                      <w:szCs w:val="16"/>
                    </w:rPr>
                    <w:t>Valor referência unit. em R$</w:t>
                  </w:r>
                </w:p>
              </w:tc>
              <w:tc>
                <w:tcPr>
                  <w:tcW w:w="2437"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right"/>
                    <w:rPr>
                      <w:rFonts w:ascii="Arial" w:eastAsia="Arial" w:hAnsi="Arial" w:cs="Arial"/>
                      <w:b/>
                      <w:bCs/>
                      <w:color w:val="000000"/>
                      <w:spacing w:val="0"/>
                      <w:sz w:val="16"/>
                      <w:szCs w:val="16"/>
                    </w:rPr>
                  </w:pPr>
                  <w:r>
                    <w:rPr>
                      <w:rFonts w:ascii="Arial" w:eastAsia="Arial" w:hAnsi="Arial" w:cs="Arial"/>
                      <w:b/>
                      <w:bCs/>
                      <w:color w:val="000000"/>
                      <w:spacing w:val="0"/>
                      <w:sz w:val="16"/>
                      <w:szCs w:val="16"/>
                    </w:rPr>
                    <w:t xml:space="preserve">Valor total de referência </w:t>
                  </w:r>
                </w:p>
              </w:tc>
            </w:tr>
            <w:tr>
              <w:tblPrEx>
                <w:tblW w:w="10733" w:type="dxa"/>
                <w:tblInd w:w="20" w:type="dxa"/>
                <w:tblLayout w:type="fixed"/>
                <w:tblLook w:val="01E0"/>
              </w:tblPrEx>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1</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60</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PACOTE</w:t>
                  </w:r>
                </w:p>
              </w:tc>
              <w:tc>
                <w:tcPr>
                  <w:tcW w:w="278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FOLHAS DE PAPEL SULFITE, ALCALINA, TAMANHO A4 (210MM X297MM), 75G, COM TIMBRE BRASÃO DO MUNICÍPIO DE SANTA HELENA, IMPRESSÃO 1X0. PACOTE COM 1.000 FOLHAS EM CADA. CONFORME MODELO DO MUNICÍPIO.</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R$59,16</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R$ 3.549,60</w:t>
                  </w:r>
                </w:p>
              </w:tc>
            </w:tr>
            <w:tr>
              <w:tblPrEx>
                <w:tblW w:w="10733" w:type="dxa"/>
                <w:tblInd w:w="20" w:type="dxa"/>
                <w:tblLayout w:type="fixed"/>
                <w:tblLook w:val="01E0"/>
              </w:tblPrEx>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2</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28</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PACOTE</w:t>
                  </w:r>
                </w:p>
              </w:tc>
              <w:tc>
                <w:tcPr>
                  <w:tcW w:w="278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PASTA CARTOLINA PAPEL MD 240 GRAMAS, TAMANHO 32 CM DE ALTURA X 47 CM DE LARGURA (ABERTO), COM 01 VINCO, COR PALHA, COM TIMBRE BRASÃO DO MUNICÍPIO DE SANTA HELENA, IMPRESSÃO 1X0. PACOTE COM 250 UNIDADES EM CADA. CONFORME MODELO DO MUNICÍPIO.</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R$175,00</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R$ 4.900,00</w:t>
                  </w:r>
                </w:p>
              </w:tc>
            </w:tr>
            <w:tr>
              <w:tblPrEx>
                <w:tblW w:w="10733" w:type="dxa"/>
                <w:tblInd w:w="20" w:type="dxa"/>
                <w:tblLayout w:type="fixed"/>
                <w:tblLook w:val="01E0"/>
              </w:tblPrEx>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3</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16</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CAIXA</w:t>
                  </w:r>
                </w:p>
              </w:tc>
              <w:tc>
                <w:tcPr>
                  <w:tcW w:w="278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CAIXA COM ENVELOPES TIPO SACO, FORMATO GRANDE A4, MEDIDAS DE 240X340 MM, BRANCO, 90G/M2, COM TIMBRE BRASÃO DO MUNICÍPIO DE SANTA HELENA, IMPRESSÃO 4X0. CAIXA COM 250 UNIDADES EM CADA. CONFORME MODELO DO MUNICÍPIO.</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R$280,00</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R$ 4.480,00</w:t>
                  </w:r>
                </w:p>
              </w:tc>
            </w:tr>
            <w:tr>
              <w:tblPrEx>
                <w:tblW w:w="10733" w:type="dxa"/>
                <w:tblInd w:w="20" w:type="dxa"/>
                <w:tblLayout w:type="fixed"/>
                <w:tblLook w:val="01E0"/>
              </w:tblPrEx>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4</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8</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CAIXA</w:t>
                  </w:r>
                </w:p>
              </w:tc>
              <w:tc>
                <w:tcPr>
                  <w:tcW w:w="278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CAIXA COM ENVELOPE TIPO SACO FORMATO MÉDIO, COM MEDIDAS DE 185X248MM, BRANCO, 90G/M2, COM TIMBRE DO BRASÃO DO MUNICÍPIO DE SANTA HELENA, IMPRESSÃO 4X0. CAIXA COM 250 UNIDADES EM CADA. CONFORME MODELO DO MUNICÍPIO.</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R$217,32</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R$ 1.738,56</w:t>
                  </w:r>
                </w:p>
              </w:tc>
            </w:tr>
            <w:tr>
              <w:tblPrEx>
                <w:tblW w:w="10733" w:type="dxa"/>
                <w:tblInd w:w="20" w:type="dxa"/>
                <w:tblLayout w:type="fixed"/>
                <w:tblLook w:val="01E0"/>
              </w:tblPrEx>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5</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2</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CAIXA</w:t>
                  </w:r>
                </w:p>
              </w:tc>
              <w:tc>
                <w:tcPr>
                  <w:tcW w:w="278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ENVELOPE TIPO SACO, FORMATO GRANDE A3 COM MEDIDAS 260X360MM, BRANCO, 90GR, COM TIMBRE BRASÃO DO MUNICÍPIO DE SANTA HELENA, IMPRESSÃO 4X0. CAIXA COM 250 UNIDADES EM CADA. CONFORME MODELO DO MUNICÍPIO.</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R$380,00</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R$ 760,00</w:t>
                  </w:r>
                </w:p>
              </w:tc>
            </w:tr>
            <w:tr>
              <w:tblPrEx>
                <w:tblW w:w="10733" w:type="dxa"/>
                <w:tblInd w:w="20" w:type="dxa"/>
                <w:tblLayout w:type="fixed"/>
                <w:tblLook w:val="01E0"/>
              </w:tblPrEx>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6</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2</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CAIXA</w:t>
                  </w:r>
                </w:p>
              </w:tc>
              <w:tc>
                <w:tcPr>
                  <w:tcW w:w="278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ENVELOPE OFÍCIO, FORMATO PEQUENO COM MEDIDAS DE 114X229 MM, BRANCO, 60G, COM TIMBRE BRASÃO DO MUNICÍPIO DE SANTA HELENA, IMPRESSÃO 4X0. CAIXA COM 1.000 UNIDADES EM CADA. CONFORME MODELO DO MUNICÍPIO.</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R$354,00</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R$ 708,00</w:t>
                  </w:r>
                </w:p>
              </w:tc>
            </w:tr>
            <w:tr>
              <w:tblPrEx>
                <w:tblW w:w="10733" w:type="dxa"/>
                <w:tblInd w:w="20" w:type="dxa"/>
                <w:tblLayout w:type="fixed"/>
                <w:tblLook w:val="01E0"/>
              </w:tblPrEx>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7</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10</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FARDO</w:t>
                  </w:r>
                </w:p>
              </w:tc>
              <w:tc>
                <w:tcPr>
                  <w:tcW w:w="278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REQUISIÇÃO DE MATERIAIS DIVISÃO DE PATRIMÔNIO, EM PAPEL SULFITE 56G, IMPRESSÃO 1X0, TAMANHO 20CMX15CM, COM BRASÃO DO MUNICÍPIO DE SANTA HELENA E IMPRESSÃO EM UMA COR. FARDO DE 10 BLOCOS COM 100 FOLHAS EM CADA. CONFORME MODELO DO MUNICÍPIO.</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R$90,62</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R$ 906,20</w:t>
                  </w:r>
                </w:p>
              </w:tc>
            </w:tr>
            <w:tr>
              <w:tblPrEx>
                <w:tblW w:w="10733" w:type="dxa"/>
                <w:tblInd w:w="20" w:type="dxa"/>
                <w:tblLayout w:type="fixed"/>
                <w:tblLook w:val="01E0"/>
              </w:tblPrEx>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8</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600</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BLOCO</w:t>
                  </w:r>
                </w:p>
              </w:tc>
              <w:tc>
                <w:tcPr>
                  <w:tcW w:w="278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BLOCOS ORDEM DE SERVIÇO 50X2, FORMATO 18, TAMANHO 15X21CM, PAPEL COPIATIVO 56G, IMPRESSÃO 1X0. COM GRAMPO NO TOPO E PICOTE NA 1° VIA. CONFORME MODELO DO MUNICÍPIO.</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R$6,13</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R$ 3.678,00</w:t>
                  </w:r>
                </w:p>
              </w:tc>
            </w:tr>
            <w:tr>
              <w:tblPrEx>
                <w:tblW w:w="10733" w:type="dxa"/>
                <w:tblInd w:w="20" w:type="dxa"/>
                <w:tblLayout w:type="fixed"/>
                <w:tblLook w:val="01E0"/>
              </w:tblPrEx>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9</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40</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BLOCO</w:t>
                  </w:r>
                </w:p>
              </w:tc>
              <w:tc>
                <w:tcPr>
                  <w:tcW w:w="278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BLOCOS DE TARIFA DE PRESTAÇÃO DE SERVIÇOS PÚBLICOS - LEIS MUNICIPAIS Nº 2.340/2014; 2.658/2018 E 2.680/201. BLOCOS COM 50 FOLHAS POR 02 VIAS, IMPRESSÃO 1X0, PAPEL COPIATIVO 56G, COM NUMERAÇÃO DE 3001 A 5000, TAMANHO 12X16,5CM, ACABAMENTO NA PRIMEIRA VIA COM COLA E GRAMPO NO TOPO. CONFORME MODELO DO MUNICÍPIO</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R$11,50</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R$ 460,00</w:t>
                  </w:r>
                </w:p>
              </w:tc>
            </w:tr>
            <w:tr>
              <w:tblPrEx>
                <w:tblW w:w="10733" w:type="dxa"/>
                <w:tblInd w:w="20" w:type="dxa"/>
                <w:tblLayout w:type="fixed"/>
                <w:tblLook w:val="01E0"/>
              </w:tblPrEx>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10</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500</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BLOCO</w:t>
                  </w:r>
                </w:p>
              </w:tc>
              <w:tc>
                <w:tcPr>
                  <w:tcW w:w="278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BLOCO PARA REQUISIÇÃO DE MARMITAS 50X2, FORMATO 32, TAMANHO 15X21CM, PAPEL COPIATIVO 56G, COM GRAMPO NO TOPO E PICOTE NA 1° VIA. CONFORME MODELO DO MUNICÍPIO.</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R$7,50</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R$ 3.750,00</w:t>
                  </w:r>
                </w:p>
              </w:tc>
            </w:tr>
            <w:tr>
              <w:tblPrEx>
                <w:tblW w:w="10733" w:type="dxa"/>
                <w:tblInd w:w="20" w:type="dxa"/>
                <w:tblLayout w:type="fixed"/>
                <w:tblLook w:val="01E0"/>
              </w:tblPrEx>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11</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500</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BLOCO</w:t>
                  </w:r>
                </w:p>
              </w:tc>
              <w:tc>
                <w:tcPr>
                  <w:tcW w:w="278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BLOCO ORDEM DE SERVIÇO 50X1, FORMATO 18, TAMANHO 15X21CM, EM PAPEL SULFITE 56G, IMPRESSÃO 1X0. COLA NO TOPO.  TIMBRE BRASÃO DO MUNICÍPIO DE SANTA HELENA E IMPRESSÃO EM UMA COR (AZUL E/OU PRETA). CONFORME MODELO DO MUNICÍPIO.</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R$8,52</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R$ 4.260,00</w:t>
                  </w:r>
                </w:p>
              </w:tc>
            </w:tr>
            <w:tr>
              <w:tblPrEx>
                <w:tblW w:w="10733" w:type="dxa"/>
                <w:tblInd w:w="20" w:type="dxa"/>
                <w:tblLayout w:type="fixed"/>
                <w:tblLook w:val="01E0"/>
              </w:tblPrEx>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12</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10</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BLOCO</w:t>
                  </w:r>
                </w:p>
              </w:tc>
              <w:tc>
                <w:tcPr>
                  <w:tcW w:w="278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BLOCOS DE TERMO DE APREENSÃO DE AMOSTRA - TAA, TAMANHO 21X30CM, 50X4 VIAS, PAPEL COPIATIVO 56G, IMPRESSÃO 1X0. CONFORME MODELO DO MUNICÍPIO.</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R$32,00</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R$ 320,00</w:t>
                  </w:r>
                </w:p>
              </w:tc>
            </w:tr>
            <w:tr>
              <w:tblPrEx>
                <w:tblW w:w="10733" w:type="dxa"/>
                <w:tblInd w:w="20" w:type="dxa"/>
                <w:tblLayout w:type="fixed"/>
                <w:tblLook w:val="01E0"/>
              </w:tblPrEx>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13</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100</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BLOCO</w:t>
                  </w:r>
                </w:p>
              </w:tc>
              <w:tc>
                <w:tcPr>
                  <w:tcW w:w="278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BLOCOS ORDEM DE SERVIÇO 50X2 - CONTROLE DE ABASTECIMENTOS E LAVAGENS - PAPEL AUTO COPIATIVO 56G, IMPRESSÃO 1X0, FOLHA BRANCA E AZUL E PICOTE NA 1ª VIA - CAPA E CONTRACAPA EM KRAFT, NUMERADAS - FORMATO DA IMPRESSÃO 12,5X10,5CM. CONFORME MODELO DO MUNICÍPIO.</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R$10,09</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R$ 1.009,00</w:t>
                  </w:r>
                </w:p>
              </w:tc>
            </w:tr>
            <w:tr>
              <w:tblPrEx>
                <w:tblW w:w="10733" w:type="dxa"/>
                <w:tblInd w:w="20" w:type="dxa"/>
                <w:tblLayout w:type="fixed"/>
                <w:tblLook w:val="01E0"/>
              </w:tblPrEx>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14</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75</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M2</w:t>
                  </w:r>
                </w:p>
              </w:tc>
              <w:tc>
                <w:tcPr>
                  <w:tcW w:w="278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ADESIVO DE VINIL PERFURADO 120G.</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R$80,00</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R$ 6.000,00</w:t>
                  </w:r>
                </w:p>
              </w:tc>
            </w:tr>
            <w:tr>
              <w:tblPrEx>
                <w:tblW w:w="10733" w:type="dxa"/>
                <w:tblInd w:w="20" w:type="dxa"/>
                <w:tblLayout w:type="fixed"/>
                <w:tblLook w:val="01E0"/>
              </w:tblPrEx>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15</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70</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M2</w:t>
                  </w:r>
                </w:p>
              </w:tc>
              <w:tc>
                <w:tcPr>
                  <w:tcW w:w="278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ADESIVO DE VINIL BRILHO 120G.</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R$60,00</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R$ 4.200,00</w:t>
                  </w:r>
                </w:p>
              </w:tc>
            </w:tr>
            <w:tr>
              <w:tblPrEx>
                <w:tblW w:w="10733" w:type="dxa"/>
                <w:tblInd w:w="20" w:type="dxa"/>
                <w:tblLayout w:type="fixed"/>
                <w:tblLook w:val="01E0"/>
              </w:tblPrEx>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16</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10.000</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UNIDADE</w:t>
                  </w:r>
                </w:p>
              </w:tc>
              <w:tc>
                <w:tcPr>
                  <w:tcW w:w="278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FOLDERS TAMANHO 30X63 CENTÍMETROS, PAPEL COUCHÊ LISO 250 G, IMPRESSÃO 4X4 CORES, 2 VINCOS E DOBRAS 21X30 CENTÍMETROS DOBRADOS. VERNIZ UV LOCALIZADO NAS FOTOS FRENTE E VERSO.</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R$2,10</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R$ 21.000,00</w:t>
                  </w:r>
                </w:p>
              </w:tc>
            </w:tr>
            <w:tr>
              <w:tblPrEx>
                <w:tblW w:w="10733" w:type="dxa"/>
                <w:tblInd w:w="20" w:type="dxa"/>
                <w:tblLayout w:type="fixed"/>
                <w:tblLook w:val="01E0"/>
              </w:tblPrEx>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17</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550</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UNIDADE</w:t>
                  </w:r>
                </w:p>
              </w:tc>
              <w:tc>
                <w:tcPr>
                  <w:tcW w:w="278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CARTAZ EM PAPEL COUCHÊ 150G, MEDINDO 30X45CM, IMPRESSÃO 4X0.</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R$1,06</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R$ 583,00</w:t>
                  </w:r>
                </w:p>
              </w:tc>
            </w:tr>
            <w:tr>
              <w:tblPrEx>
                <w:tblW w:w="10733" w:type="dxa"/>
                <w:tblInd w:w="20" w:type="dxa"/>
                <w:tblLayout w:type="fixed"/>
                <w:tblLook w:val="01E0"/>
              </w:tblPrEx>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18</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6.600</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UNIDADE</w:t>
                  </w:r>
                </w:p>
              </w:tc>
              <w:tc>
                <w:tcPr>
                  <w:tcW w:w="278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PANFLETO EM PAPEL COUCHÊ 115G, MEDINDO 15X21 CM, IMPRESSÃO 4X0.</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R$0,13</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R$ 858,00</w:t>
                  </w:r>
                </w:p>
              </w:tc>
            </w:tr>
            <w:tr>
              <w:tblPrEx>
                <w:tblW w:w="10733" w:type="dxa"/>
                <w:tblInd w:w="20" w:type="dxa"/>
                <w:tblLayout w:type="fixed"/>
                <w:tblLook w:val="01E0"/>
              </w:tblPrEx>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19</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3.600</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UNIDADE</w:t>
                  </w:r>
                </w:p>
              </w:tc>
              <w:tc>
                <w:tcPr>
                  <w:tcW w:w="278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PANFLETO EM PAPEL RECICLADO 150G, TAMANHO 30X20 CM, IMPRESSÃO 4X4.</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R$0,35</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R$ 1.260,00</w:t>
                  </w:r>
                </w:p>
              </w:tc>
            </w:tr>
            <w:tr>
              <w:tblPrEx>
                <w:tblW w:w="10733" w:type="dxa"/>
                <w:tblInd w:w="20" w:type="dxa"/>
                <w:tblLayout w:type="fixed"/>
                <w:tblLook w:val="01E0"/>
              </w:tblPrEx>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20</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14</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UNIDADE</w:t>
                  </w:r>
                </w:p>
              </w:tc>
              <w:tc>
                <w:tcPr>
                  <w:tcW w:w="278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BANNER EM LONA 440 GRAMAS, COM IMPRESSÃO DIGITAL NO TAMANHO 0,90X1,60M, ACABAMENTO EM MADEIRA CILÍNDRICA, PONTEIRA E CORDÃO DE NYLON PARA SUSTENTAÇÃO.</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R$80,00</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R$ 1.120,00</w:t>
                  </w:r>
                </w:p>
              </w:tc>
            </w:tr>
            <w:tr>
              <w:tblPrEx>
                <w:tblW w:w="10733" w:type="dxa"/>
                <w:tblInd w:w="20" w:type="dxa"/>
                <w:tblLayout w:type="fixed"/>
                <w:tblLook w:val="01E0"/>
              </w:tblPrEx>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21</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25</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UNIDADE</w:t>
                  </w:r>
                </w:p>
              </w:tc>
              <w:tc>
                <w:tcPr>
                  <w:tcW w:w="278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BANNER EM LONA 440 GRAMAS, COM IMPRESSÃO DIGITAL NO TAMANHO 1,00X0,70M, ACABAMENTO EM MADEIRA CILÍNDRICA, PONTEIRA E CORDÃO DE NYLON PARA SUSTENTAÇÃO.</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R$42,00</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R$ 1.050,00</w:t>
                  </w:r>
                </w:p>
              </w:tc>
            </w:tr>
            <w:tr>
              <w:tblPrEx>
                <w:tblW w:w="10733" w:type="dxa"/>
                <w:tblInd w:w="20" w:type="dxa"/>
                <w:tblLayout w:type="fixed"/>
                <w:tblLook w:val="01E0"/>
              </w:tblPrEx>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22</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35</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UNIDADE</w:t>
                  </w:r>
                </w:p>
              </w:tc>
              <w:tc>
                <w:tcPr>
                  <w:tcW w:w="278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BANNER EM LONA 440 GRAMAS, COM IMPRESSÃO DIGITAL NO TAMANHO 1,20X2,00 M, ACABAMENTO EM MADEIRA CILÍNDRICA, PONTEIRA E CORDÃO DE NYLON PARA SUSTENTAÇÃO.</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R$110,00</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R$ 3.850,00</w:t>
                  </w:r>
                </w:p>
              </w:tc>
            </w:tr>
            <w:tr>
              <w:tblPrEx>
                <w:tblW w:w="10733" w:type="dxa"/>
                <w:tblInd w:w="20" w:type="dxa"/>
                <w:tblLayout w:type="fixed"/>
                <w:tblLook w:val="01E0"/>
              </w:tblPrEx>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23</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43</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UNIDADE</w:t>
                  </w:r>
                </w:p>
              </w:tc>
              <w:tc>
                <w:tcPr>
                  <w:tcW w:w="278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BANNER EM LONA 440 GRAMAS, COM IMPRESSÃO DIGITAL NO TAMANHO 1,40X2,00M, ACABAMENTO EM MADEIRA CILÍNDRICA, PONTEIRA E CORDÃO DE NYLON PARA SUSTENTAÇÃO.</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R$130,00</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R$ 5.590,00</w:t>
                  </w:r>
                </w:p>
              </w:tc>
            </w:tr>
            <w:tr>
              <w:tblPrEx>
                <w:tblW w:w="10733" w:type="dxa"/>
                <w:tblInd w:w="20" w:type="dxa"/>
                <w:tblLayout w:type="fixed"/>
                <w:tblLook w:val="01E0"/>
              </w:tblPrEx>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24</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15</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UNIDADE</w:t>
                  </w:r>
                </w:p>
              </w:tc>
              <w:tc>
                <w:tcPr>
                  <w:tcW w:w="278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FAIXA EM LONA 440 GRAMAS, COM IMPRESSÃO DIGITAL NO TAMANHO 2,00X0,70M, ACABAMENTO EM MADEIRA CILÍNDRICA, PONTEIRA E CORDÃO DE NYLON PARA SUSTENTAÇÃO.</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R$84,00</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R$ 1.260,00</w:t>
                  </w:r>
                </w:p>
              </w:tc>
            </w:tr>
            <w:tr>
              <w:tblPrEx>
                <w:tblW w:w="10733" w:type="dxa"/>
                <w:tblInd w:w="20" w:type="dxa"/>
                <w:tblLayout w:type="fixed"/>
                <w:tblLook w:val="01E0"/>
              </w:tblPrEx>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25</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15</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UNIDADE</w:t>
                  </w:r>
                </w:p>
              </w:tc>
              <w:tc>
                <w:tcPr>
                  <w:tcW w:w="278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FAIXA EM LONA 440 GRAMAS, COM IMPRESSÃO DIGITAL NO TAMANHO 3,00X0,70M, ACABAMENTO EM MADEIRA CILÍNDRICA, PONTEIRA E CORDÃO DE NYLON PARA SUSTENTAÇÃO.</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R$126,00</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R$ 1.890,00</w:t>
                  </w:r>
                </w:p>
              </w:tc>
            </w:tr>
            <w:tr>
              <w:tblPrEx>
                <w:tblW w:w="10733" w:type="dxa"/>
                <w:tblInd w:w="20" w:type="dxa"/>
                <w:tblLayout w:type="fixed"/>
                <w:tblLook w:val="01E0"/>
              </w:tblPrEx>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26</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33</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UNIDADE</w:t>
                  </w:r>
                </w:p>
              </w:tc>
              <w:tc>
                <w:tcPr>
                  <w:tcW w:w="278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FAIXA EM LONA 440 GRAMAS, COM IMPRESSÃO DIGITAL NO TAMANHO 3,00X1,00M, ACABAMENTO EM MADEIRA CILÍNDRICA, PONTEIRA E CORDÃO DE NYLON PARA SUSTENTAÇÃO.</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R$145,00</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R$ 4.785,00</w:t>
                  </w:r>
                </w:p>
              </w:tc>
            </w:tr>
            <w:tr>
              <w:tblPrEx>
                <w:tblW w:w="10733" w:type="dxa"/>
                <w:tblInd w:w="20" w:type="dxa"/>
                <w:tblLayout w:type="fixed"/>
                <w:tblLook w:val="01E0"/>
              </w:tblPrEx>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27</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21</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UNIDADE</w:t>
                  </w:r>
                </w:p>
              </w:tc>
              <w:tc>
                <w:tcPr>
                  <w:tcW w:w="278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FAIXA EM LONA 440 GRAMAS, COM IMPRESSÃO DIGITAL NO TAMANHO 2,00X1,00M, ACABAMENTO EM MADEIRA CILÍNDRICA, PONTEIRA E CORDÃO DE NYLON PARA SUSTENTAÇÃO.</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R$120,00</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R$ 2.520,00</w:t>
                  </w:r>
                </w:p>
              </w:tc>
            </w:tr>
            <w:tr>
              <w:tblPrEx>
                <w:tblW w:w="10733" w:type="dxa"/>
                <w:tblInd w:w="20" w:type="dxa"/>
                <w:tblLayout w:type="fixed"/>
                <w:tblLook w:val="01E0"/>
              </w:tblPrEx>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28</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15</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UNIDADE</w:t>
                  </w:r>
                </w:p>
              </w:tc>
              <w:tc>
                <w:tcPr>
                  <w:tcW w:w="278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FAIXA EM LONA 440 GRAMAS, COM IMPRESSÃO DIGITAL COLORIDA, MEDINDO 2,60 X 0,70 CM, ACABAMENTO EM MADEIRA CILÍNDRICA, PONTEIRA E CORDÃO DE NYLON PARA SUSTENTAÇÃO.</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R$109,20</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R$ 1.638,00</w:t>
                  </w:r>
                </w:p>
              </w:tc>
            </w:tr>
            <w:tr>
              <w:tblPrEx>
                <w:tblW w:w="10733" w:type="dxa"/>
                <w:tblInd w:w="20" w:type="dxa"/>
                <w:tblLayout w:type="fixed"/>
                <w:tblLook w:val="01E0"/>
              </w:tblPrEx>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29</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40</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UNIDADE</w:t>
                  </w:r>
                </w:p>
              </w:tc>
              <w:tc>
                <w:tcPr>
                  <w:tcW w:w="278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BANNER EM LONA 440 GRAMAS, COM IMPRESSÃO DIGITAL NO TAMANHO 1,00X1,40M, ACABAMENTO EM MADEIRA CILÍNDRICA, PONTEIRA E CORDÃO DE NYLON PARA SUSTENTAÇÃO.</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R$70,00</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R$ 2.800,00</w:t>
                  </w:r>
                </w:p>
              </w:tc>
            </w:tr>
            <w:tr>
              <w:tblPrEx>
                <w:tblW w:w="10733" w:type="dxa"/>
                <w:tblInd w:w="20" w:type="dxa"/>
                <w:tblLayout w:type="fixed"/>
                <w:tblLook w:val="01E0"/>
              </w:tblPrEx>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30</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200</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UNIDADE</w:t>
                  </w:r>
                </w:p>
              </w:tc>
              <w:tc>
                <w:tcPr>
                  <w:tcW w:w="278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BOBINAS 300 METROS, COM LARGURA DE 57MM PARA COLETOR BIOMÉTRICO. PAPEL COM QUALIDADE CERTIFICADA PELO FABRICANTE.</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R$35,00</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R$ 7.000,00</w:t>
                  </w:r>
                </w:p>
              </w:tc>
            </w:tr>
            <w:tr>
              <w:tblPrEx>
                <w:tblW w:w="10733" w:type="dxa"/>
                <w:tblInd w:w="20" w:type="dxa"/>
                <w:tblLayout w:type="fixed"/>
                <w:tblLook w:val="01E0"/>
              </w:tblPrEx>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31</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24</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CAIXA</w:t>
                  </w:r>
                </w:p>
              </w:tc>
              <w:tc>
                <w:tcPr>
                  <w:tcW w:w="278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BOBINA DE PAPEL TÉRMICO AMARELO DE 01 VIA TAMANHO: 79MM A 80MM X 30 METROS. CAIXA COM 30 UNIDADES, COMPATÍVEL COM AS IMPRESSORAS BEMATECH.</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R$120,50</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R$ 2.892,00</w:t>
                  </w:r>
                </w:p>
              </w:tc>
            </w:tr>
            <w:tr>
              <w:tblPrEx>
                <w:tblW w:w="10733" w:type="dxa"/>
                <w:tblInd w:w="20" w:type="dxa"/>
                <w:tblLayout w:type="fixed"/>
                <w:tblLook w:val="01E0"/>
              </w:tblPrEx>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32</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1</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UNIDADE</w:t>
                  </w:r>
                </w:p>
              </w:tc>
              <w:tc>
                <w:tcPr>
                  <w:tcW w:w="278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CARIMBO AUTOMÁTICO ou AUTO/ENTINTADO - tamanho 18 x 47mm. Especificações: a medida do carimbo deverá ser exata, não aproximada; estrutura rígida em material acrílico ou plástico; almofada em cor preta, substituível; formato retangular ou redondo; mecanismo retrátil; borracha em polímero ou a laser com dizeres a serem determinados pela CONTRATANTE.</w:t>
                    <w:br/>
                    <w:t>Produto de referência: COLOP PRINTER 30 ou similar.</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R$70,00</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R$ 70,00</w:t>
                  </w:r>
                </w:p>
              </w:tc>
            </w:tr>
            <w:tr>
              <w:tblPrEx>
                <w:tblW w:w="10733" w:type="dxa"/>
                <w:tblInd w:w="20" w:type="dxa"/>
                <w:tblLayout w:type="fixed"/>
                <w:tblLook w:val="01E0"/>
              </w:tblPrEx>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33</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2</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UNIDADE</w:t>
                  </w:r>
                </w:p>
              </w:tc>
              <w:tc>
                <w:tcPr>
                  <w:tcW w:w="278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CARIMBO AUTOMÁTICO ou AUTO/ENTINTADO - tamanho 30 x 69mm. Especificações: a medida do carimbo deverá ser exata, não aproximada; estrutura rígida em material acrílico ou plástico; almofada em cor preta, substituível; formato retangular; mecanismo retrátil; borracha em polímero ou a laser com dizeres a serem determinados pela CONTRATANTE.</w:t>
                    <w:br/>
                    <w:t>Produto de referência: COLOP PRINTER 50 ou similar.</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R$110,00</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R$ 220,00</w:t>
                  </w:r>
                </w:p>
              </w:tc>
            </w:tr>
            <w:tr>
              <w:tblPrEx>
                <w:tblW w:w="10733" w:type="dxa"/>
                <w:tblInd w:w="20" w:type="dxa"/>
                <w:tblLayout w:type="fixed"/>
                <w:tblLook w:val="01E0"/>
              </w:tblPrEx>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34</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500</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UNIDADE</w:t>
                  </w:r>
                </w:p>
              </w:tc>
              <w:tc>
                <w:tcPr>
                  <w:tcW w:w="278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PASTAS EM PAPEL CARTÃO COUCHÊ FOSCO 250G, FORMATO A4 (21 CM X 29,7 CM), COM LAMINAÇÃO FOSCA E BOLSO INTERNO PARA ACONDICIONAR DOCUMENTOS. IMPRESSÃO COLORIDA (4X0 CORES) EM ALTA RESOLUÇÃO. A ARTE SERÁ FORNECIDA PELO MUNICÍPIO.</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R$2,38</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R$ 1.190,00</w:t>
                  </w:r>
                </w:p>
              </w:tc>
            </w:tr>
            <w:tr>
              <w:tblPrEx>
                <w:tblW w:w="10733" w:type="dxa"/>
                <w:tblInd w:w="20" w:type="dxa"/>
                <w:tblLayout w:type="fixed"/>
                <w:tblLook w:val="01E0"/>
              </w:tblPrEx>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35</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60</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BLOCO</w:t>
                  </w:r>
                </w:p>
              </w:tc>
              <w:tc>
                <w:tcPr>
                  <w:tcW w:w="278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BLOCOS DE AUTUAÇÃO/NOTIFICAÇÃO 50X3, TAMANHO 15X20CM, PAPEL COPIATIVO 56 G, COM GRAMPO NO TOPO E PICOTE NA 1ª E 2ª VIA.</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R$13,00</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R$ 780,00</w:t>
                  </w:r>
                </w:p>
              </w:tc>
            </w:tr>
            <w:tr>
              <w:tblPrEx>
                <w:tblW w:w="10733" w:type="dxa"/>
                <w:tblInd w:w="20" w:type="dxa"/>
                <w:tblLayout w:type="fixed"/>
                <w:tblLook w:val="01E0"/>
              </w:tblPrEx>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36</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300</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UNIDADE</w:t>
                  </w:r>
                </w:p>
              </w:tc>
              <w:tc>
                <w:tcPr>
                  <w:tcW w:w="278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CONFECÇÃO DE CADERNETA DA CRIANÇA. NA VERSÃO MENINA E VERSÃO MENINO - CAPA COLCHÊ 170 G COM LAMINAÇÃO BRILHO. MIOLO 75 G, MEDINDO APROXIMADAMENTE 150 X 200 MM CADA PÁGINA. O CARTÃO DEVERÁ SER CONFECCIONADO EM COLORIDO COM ACABAMENTO DOBRA E GRAMPO E DE ACORDO COM 2ª EDIÇÃO - PASSAPORTE DA CIDADANIA 2020 - MINISTÉRIO DA SAÚDE - VERSÃO RESUMIDA. (CONFORME MODELO EM ANEXO).</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R$16,00</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R$ 4.800,00</w:t>
                  </w:r>
                </w:p>
              </w:tc>
            </w:tr>
            <w:tr>
              <w:tblPrEx>
                <w:tblW w:w="10733" w:type="dxa"/>
                <w:tblInd w:w="20" w:type="dxa"/>
                <w:tblLayout w:type="fixed"/>
                <w:tblLook w:val="01E0"/>
              </w:tblPrEx>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37</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100</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BLOCO</w:t>
                  </w:r>
                </w:p>
              </w:tc>
              <w:tc>
                <w:tcPr>
                  <w:tcW w:w="278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BLOCOS DE RECEITUÁRIO AZUL "B", EM PAPEL SULFITE 56G NA COR AZUL, MEDINDO 20CM DE COMPRIMENTO POR 09CM DE ALTURA COM 50 FOLHAS NUMERADAS. A SEQUENCIA NUMERAL SERÁ FORNECIDA PELO DEPARTAMENTO DE VIGILÂNCIA SANITÁRIA.</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R$8,00</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R$ 800,00</w:t>
                  </w:r>
                </w:p>
              </w:tc>
            </w:tr>
            <w:tr>
              <w:tblPrEx>
                <w:tblW w:w="10733" w:type="dxa"/>
                <w:tblInd w:w="20" w:type="dxa"/>
                <w:tblLayout w:type="fixed"/>
                <w:tblLook w:val="01E0"/>
              </w:tblPrEx>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38</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2.500</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UNIDADE</w:t>
                  </w:r>
                </w:p>
              </w:tc>
              <w:tc>
                <w:tcPr>
                  <w:tcW w:w="278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CARTEIRINHAS PROGRAMA HIPERTENSÃO, DIABETES, CARDIOPATIAS E DISLIPIDEMIAS - IMPRESSÃO 4X1 CORES - PAPEL SULFITE 180G - COM 3 VINCOS. (CONFORME MODELO EM ANEXO).  TAMANHO ABERTO: 31,5CM X 11,5 CM.</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R$1,15</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R$ 2.875,00</w:t>
                  </w:r>
                </w:p>
              </w:tc>
            </w:tr>
            <w:tr>
              <w:tblPrEx>
                <w:tblW w:w="10733" w:type="dxa"/>
                <w:tblInd w:w="20" w:type="dxa"/>
                <w:tblLayout w:type="fixed"/>
                <w:tblLook w:val="01E0"/>
              </w:tblPrEx>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39</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2.500</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UNIDADE</w:t>
                  </w:r>
                </w:p>
              </w:tc>
              <w:tc>
                <w:tcPr>
                  <w:tcW w:w="278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CARTEIRINHAS PROGRAMA DA ASSISTÊNCIA FARMACÊUTICA - IMPRESSÃO 4X1 CORES - PAPEL SULFITE 180G - COM 1 VINCO. (CONFORME MODELO EM ANEXO). TAMANHO ABERTO: 19,5CM X 13,5 CM.</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R$0,32</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R$ 800,00</w:t>
                  </w:r>
                </w:p>
              </w:tc>
            </w:tr>
            <w:tr>
              <w:tblPrEx>
                <w:tblW w:w="10733" w:type="dxa"/>
                <w:tblInd w:w="20" w:type="dxa"/>
                <w:tblLayout w:type="fixed"/>
                <w:tblLook w:val="01E0"/>
              </w:tblPrEx>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40</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10.000</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UNIDADE</w:t>
                  </w:r>
                </w:p>
              </w:tc>
              <w:tc>
                <w:tcPr>
                  <w:tcW w:w="278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CARTELAS DE ETIQUETAS ADESIVAS DE RECOMENDAÇÕES MÉDICAS DE USO. IMPRESSÃO EM 01 COR (CONFORME SOLICITAÇÃO DO DPTO DE ASSISTÊNCIA FARMACÊUTICA). PAPEL ADESIVO FOSCO, TAMANHO 5X20,5 CENTÍMETROS, COM VINCO PARA DESTACAR, SENDO CARTELA COM 12 ETIQUETAS. (CONFORME MODELO EM ANEXO).</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R$0,50</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R$ 5.000,00</w:t>
                  </w:r>
                </w:p>
              </w:tc>
            </w:tr>
          </w:tbl>
          <w:p>
            <w:pPr>
              <w:spacing w:line="1" w:lineRule="auto"/>
            </w:pPr>
          </w:p>
        </w:tc>
      </w:tr>
    </w:tbl>
    <w:p>
      <w:pPr>
        <w:sectPr>
          <w:headerReference w:type="default" r:id="rId4"/>
          <w:footerReference w:type="default" r:id="rId5"/>
          <w:pgSz w:w="11905" w:h="16837" w:orient="portrait"/>
          <w:pgMar w:top="396" w:right="566" w:bottom="113" w:left="566" w:header="396" w:footer="113"/>
          <w:cols w:space="708"/>
        </w:sectPr>
      </w:pPr>
    </w:p>
    <w:p/>
    <w:tbl>
      <w:tblPr>
        <w:tblStyle w:val="TableNormal"/>
        <w:tblOverlap w:val="never"/>
        <w:tblW w:w="10733" w:type="dxa"/>
        <w:tblInd w:w="20" w:type="dxa"/>
        <w:tblLayout w:type="fixed"/>
        <w:tblLook w:val="01E0"/>
      </w:tblPr>
      <w:tblGrid>
        <w:gridCol w:w="10733"/>
      </w:tblGrid>
      <w:tr>
        <w:tblPrEx>
          <w:tblW w:w="10733" w:type="dxa"/>
          <w:tblInd w:w="20" w:type="dxa"/>
          <w:tblLayout w:type="fixed"/>
          <w:tblLook w:val="01E0"/>
        </w:tblPrEx>
        <w:tc>
          <w:tcPr>
            <w:tcW w:w="10773" w:type="dxa"/>
            <w:noWrap w:val="0"/>
            <w:tcMar>
              <w:top w:w="0" w:type="dxa"/>
              <w:left w:w="0" w:type="dxa"/>
              <w:bottom w:w="0" w:type="dxa"/>
              <w:right w:w="0" w:type="dxa"/>
            </w:tcMar>
            <w:vAlign w:val="top"/>
          </w:tcPr>
          <w:tbl>
            <w:tblPr>
              <w:tblStyle w:val="TableNormal"/>
              <w:tblOverlap w:val="never"/>
              <w:tblW w:w="10733" w:type="dxa"/>
              <w:tblInd w:w="20" w:type="dxa"/>
              <w:tblLayout w:type="fixed"/>
              <w:tblLook w:val="01E0"/>
            </w:tblPr>
            <w:tblGrid>
              <w:gridCol w:w="846"/>
              <w:gridCol w:w="1129"/>
              <w:gridCol w:w="1129"/>
              <w:gridCol w:w="2773"/>
              <w:gridCol w:w="2428"/>
              <w:gridCol w:w="2428"/>
            </w:tblGrid>
            <w:tr>
              <w:tblPrEx>
                <w:tblW w:w="10733" w:type="dxa"/>
                <w:tblInd w:w="20" w:type="dxa"/>
                <w:tblLayout w:type="fixed"/>
                <w:tblLook w:val="01E0"/>
              </w:tblPrEx>
              <w:tc>
                <w:tcPr>
                  <w:tcW w:w="850"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left"/>
                    <w:rPr>
                      <w:rFonts w:ascii="Arial" w:eastAsia="Arial" w:hAnsi="Arial" w:cs="Arial"/>
                      <w:b/>
                      <w:bCs/>
                      <w:color w:val="000000"/>
                      <w:spacing w:val="0"/>
                      <w:sz w:val="16"/>
                      <w:szCs w:val="16"/>
                    </w:rPr>
                  </w:pPr>
                  <w:r>
                    <w:rPr>
                      <w:rFonts w:ascii="Arial" w:eastAsia="Arial" w:hAnsi="Arial" w:cs="Arial"/>
                      <w:b/>
                      <w:bCs/>
                      <w:color w:val="000000"/>
                      <w:spacing w:val="0"/>
                      <w:sz w:val="16"/>
                      <w:szCs w:val="16"/>
                    </w:rPr>
                    <w:t>Item</w:t>
                  </w:r>
                </w:p>
              </w:tc>
              <w:tc>
                <w:tcPr>
                  <w:tcW w:w="1133"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right"/>
                    <w:rPr>
                      <w:rFonts w:ascii="Arial" w:eastAsia="Arial" w:hAnsi="Arial" w:cs="Arial"/>
                      <w:b/>
                      <w:bCs/>
                      <w:color w:val="000000"/>
                      <w:spacing w:val="0"/>
                      <w:sz w:val="16"/>
                      <w:szCs w:val="16"/>
                    </w:rPr>
                  </w:pPr>
                  <w:r>
                    <w:rPr>
                      <w:rFonts w:ascii="Arial" w:eastAsia="Arial" w:hAnsi="Arial" w:cs="Arial"/>
                      <w:b/>
                      <w:bCs/>
                      <w:color w:val="000000"/>
                      <w:spacing w:val="0"/>
                      <w:sz w:val="16"/>
                      <w:szCs w:val="16"/>
                    </w:rPr>
                    <w:t>Quantidade</w:t>
                  </w:r>
                </w:p>
              </w:tc>
              <w:tc>
                <w:tcPr>
                  <w:tcW w:w="1133"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left"/>
                    <w:rPr>
                      <w:rFonts w:ascii="Arial" w:eastAsia="Arial" w:hAnsi="Arial" w:cs="Arial"/>
                      <w:b/>
                      <w:bCs/>
                      <w:color w:val="000000"/>
                      <w:spacing w:val="0"/>
                      <w:sz w:val="16"/>
                      <w:szCs w:val="16"/>
                    </w:rPr>
                  </w:pPr>
                  <w:r>
                    <w:rPr>
                      <w:rFonts w:ascii="Arial" w:eastAsia="Arial" w:hAnsi="Arial" w:cs="Arial"/>
                      <w:b/>
                      <w:bCs/>
                      <w:color w:val="000000"/>
                      <w:spacing w:val="0"/>
                      <w:sz w:val="16"/>
                      <w:szCs w:val="16"/>
                    </w:rPr>
                    <w:t>Unidade</w:t>
                  </w:r>
                </w:p>
              </w:tc>
              <w:tc>
                <w:tcPr>
                  <w:tcW w:w="2783"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left"/>
                    <w:rPr>
                      <w:rFonts w:ascii="Arial" w:eastAsia="Arial" w:hAnsi="Arial" w:cs="Arial"/>
                      <w:b/>
                      <w:bCs/>
                      <w:color w:val="000000"/>
                      <w:spacing w:val="0"/>
                      <w:sz w:val="16"/>
                      <w:szCs w:val="16"/>
                    </w:rPr>
                  </w:pPr>
                  <w:r>
                    <w:rPr>
                      <w:rFonts w:ascii="Arial" w:eastAsia="Arial" w:hAnsi="Arial" w:cs="Arial"/>
                      <w:b/>
                      <w:bCs/>
                      <w:color w:val="000000"/>
                      <w:spacing w:val="0"/>
                      <w:sz w:val="16"/>
                      <w:szCs w:val="16"/>
                    </w:rPr>
                    <w:t>Produto</w:t>
                  </w:r>
                </w:p>
              </w:tc>
              <w:tc>
                <w:tcPr>
                  <w:tcW w:w="2437"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right"/>
                    <w:rPr>
                      <w:rFonts w:ascii="Arial" w:eastAsia="Arial" w:hAnsi="Arial" w:cs="Arial"/>
                      <w:b/>
                      <w:bCs/>
                      <w:color w:val="000000"/>
                      <w:spacing w:val="0"/>
                      <w:sz w:val="16"/>
                      <w:szCs w:val="16"/>
                    </w:rPr>
                  </w:pPr>
                  <w:r>
                    <w:rPr>
                      <w:rFonts w:ascii="Arial" w:eastAsia="Arial" w:hAnsi="Arial" w:cs="Arial"/>
                      <w:b/>
                      <w:bCs/>
                      <w:color w:val="000000"/>
                      <w:spacing w:val="0"/>
                      <w:sz w:val="16"/>
                      <w:szCs w:val="16"/>
                    </w:rPr>
                    <w:t>Valor referência unit. em R$</w:t>
                  </w:r>
                </w:p>
              </w:tc>
              <w:tc>
                <w:tcPr>
                  <w:tcW w:w="2437"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right"/>
                    <w:rPr>
                      <w:rFonts w:ascii="Arial" w:eastAsia="Arial" w:hAnsi="Arial" w:cs="Arial"/>
                      <w:b/>
                      <w:bCs/>
                      <w:color w:val="000000"/>
                      <w:spacing w:val="0"/>
                      <w:sz w:val="16"/>
                      <w:szCs w:val="16"/>
                    </w:rPr>
                  </w:pPr>
                  <w:r>
                    <w:rPr>
                      <w:rFonts w:ascii="Arial" w:eastAsia="Arial" w:hAnsi="Arial" w:cs="Arial"/>
                      <w:b/>
                      <w:bCs/>
                      <w:color w:val="000000"/>
                      <w:spacing w:val="0"/>
                      <w:sz w:val="16"/>
                      <w:szCs w:val="16"/>
                    </w:rPr>
                    <w:t xml:space="preserve">Valor total de referência </w:t>
                  </w:r>
                </w:p>
              </w:tc>
            </w:tr>
            <w:tr>
              <w:tblPrEx>
                <w:tblW w:w="10733" w:type="dxa"/>
                <w:tblInd w:w="20" w:type="dxa"/>
                <w:tblLayout w:type="fixed"/>
                <w:tblLook w:val="01E0"/>
              </w:tblPrEx>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41</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500</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UNIDADE</w:t>
                  </w:r>
                </w:p>
              </w:tc>
              <w:tc>
                <w:tcPr>
                  <w:tcW w:w="278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FOLDERS TAMANHO 30X63 CM, PAPEL COUCHÊ LISO 250G, IMPRESSÃO 4X4 CORES, 2 VINCOS E DOBRAS DE 21X30 CM DOBRADOS. VERNIZ UV LOCALIZADO NAS FOTOS FRENTE E VERSO.</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R$2,10</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R$ 1.050,00</w:t>
                  </w:r>
                </w:p>
              </w:tc>
            </w:tr>
            <w:tr>
              <w:tblPrEx>
                <w:tblW w:w="10733" w:type="dxa"/>
                <w:tblInd w:w="20" w:type="dxa"/>
                <w:tblLayout w:type="fixed"/>
                <w:tblLook w:val="01E0"/>
              </w:tblPrEx>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42</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1.000</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UNIDADE</w:t>
                  </w:r>
                </w:p>
              </w:tc>
              <w:tc>
                <w:tcPr>
                  <w:tcW w:w="278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CADERNO DE ATIVIDADES TRABALHANDO COM MAPAS DO MUNICÍPIO DE SANTA HELENA: 12 PÁGINAS COLORIDAS (IMPRESSÃO COR 4 X 4, COM FOTOLITO, MIOLO FORMATO 9, PAPEL SULFITE 75 GR.) 9 PÁGINAS PRETO E BRANCO (IMPRESSÃO COR 1 X 1, MIOLO FORMATO 9, PAPEL SULFITE 75 GR.), CAPA DURA, COLORIDA (IMPRESSÃO COR 4X4, FORMATO 9, PAPEL COUCHÊ 200 GR.), BROCHURA, TAMANHO 20 X 29.</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R$28,00</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R$ 28.000,00</w:t>
                  </w:r>
                </w:p>
              </w:tc>
            </w:tr>
            <w:tr>
              <w:tblPrEx>
                <w:tblW w:w="10733" w:type="dxa"/>
                <w:tblInd w:w="20" w:type="dxa"/>
                <w:tblLayout w:type="fixed"/>
                <w:tblLook w:val="01E0"/>
              </w:tblPrEx>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43</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1.000</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UNIDADE</w:t>
                  </w:r>
                </w:p>
              </w:tc>
              <w:tc>
                <w:tcPr>
                  <w:tcW w:w="278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CADERNO DE ATIVIDADES, HISTÓRIA DE SANTA HELENA: 13 PÁGINAS PRETO E BRANCO (IMPRESSÃO COR 1 X 1, MIOLO FORMATO 9, PAPEL SULFITE 75 GR.), 15 PÁGINAS COLORIDAS (IMPRESSÃO COR 4 X 4, COM FOTOLITO, MIOLO FORMATO 9, PAPEL SULFITE 75 GR.), CAPA DURA (IMPRESSÃO COR 4X4, FORMATO 9, PAPEL COUCHÊ 200 GR.), BROCHURA, TAMANHO 20 X 29.</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R$30,00</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R$ 30.000,00</w:t>
                  </w:r>
                </w:p>
              </w:tc>
            </w:tr>
            <w:tr>
              <w:tblPrEx>
                <w:tblW w:w="10733" w:type="dxa"/>
                <w:tblInd w:w="20" w:type="dxa"/>
                <w:tblLayout w:type="fixed"/>
                <w:tblLook w:val="01E0"/>
              </w:tblPrEx>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44</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900</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UNIDADE</w:t>
                  </w:r>
                </w:p>
              </w:tc>
              <w:tc>
                <w:tcPr>
                  <w:tcW w:w="278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CERTIFICADO DO PROGRAMA EDUCACIONAL DE RESISTÊNCIA ÀS DROGAS E À VIOLÊNCIA - PROERD, CONFORME A ESPECIFICAÇÕES: 21X30CM, 4X0 CORES, TINTA ESCALA EM SULFITE 180G. PROVA MATCH PRINT.</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R$0,72</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R$ 648,00</w:t>
                  </w:r>
                </w:p>
              </w:tc>
            </w:tr>
            <w:tr>
              <w:tblPrEx>
                <w:tblW w:w="10733" w:type="dxa"/>
                <w:tblInd w:w="20" w:type="dxa"/>
                <w:tblLayout w:type="fixed"/>
                <w:tblLook w:val="01E0"/>
              </w:tblPrEx>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45</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900</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UNIDADE</w:t>
                  </w:r>
                </w:p>
              </w:tc>
              <w:tc>
                <w:tcPr>
                  <w:tcW w:w="278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 xml:space="preserve">APOSTILA DO PROGRAMA EDUCACIONAL DE RESISTÊNCIA ÀS DROGAS E À VIOLÊNCIA - PROERD, CONFORME A ESPECIFICAÇÃO ABAIXO: </w:t>
                    <w:br/>
                    <w:t xml:space="preserve">Capa: 29x56cm, 4x4 cores, Tinta Escala em Couche Liso 250g. </w:t>
                    <w:br/>
                    <w:t>Prova Match Print.</w:t>
                    <w:br/>
                    <w:t>Miolo: 52 págs, 21.5x28cm, 4 cores, Tinta Escala em Couche Liso 90g.</w:t>
                    <w:br/>
                    <w:t>Prova Match Print.</w:t>
                    <w:br/>
                    <w:t>Dobra, Grampeado.</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R$8,42</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R$ 7.578,00</w:t>
                  </w:r>
                </w:p>
              </w:tc>
            </w:tr>
            <w:tr>
              <w:tblPrEx>
                <w:tblW w:w="10733" w:type="dxa"/>
                <w:tblInd w:w="20" w:type="dxa"/>
                <w:tblLayout w:type="fixed"/>
                <w:tblLook w:val="01E0"/>
              </w:tblPrEx>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46</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5</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UNIDADE</w:t>
                  </w:r>
                </w:p>
              </w:tc>
              <w:tc>
                <w:tcPr>
                  <w:tcW w:w="278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BANNER EM LONA 440 GRAMAS, COM IMPRESSÃO DIGITAL NO TAMANHO 1,00X2,00M, ACABAMENTO EM MADEIRA CILÍNDRICA, PONTEIRA E CORDÃO DE NYLON PARA SUSTENTAÇÃO.</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R$130,00</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R$ 650,00</w:t>
                  </w:r>
                </w:p>
              </w:tc>
            </w:tr>
            <w:tr>
              <w:tblPrEx>
                <w:tblW w:w="10733" w:type="dxa"/>
                <w:tblInd w:w="20" w:type="dxa"/>
                <w:tblLayout w:type="fixed"/>
                <w:tblLook w:val="01E0"/>
              </w:tblPrEx>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47</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20</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UNIDADE</w:t>
                  </w:r>
                </w:p>
              </w:tc>
              <w:tc>
                <w:tcPr>
                  <w:tcW w:w="278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BANNER EM LONA 440 GRAMAS, COM IMPRESSÃO DIGITAL NO TAMANHO 0,80 X 2,50 M, ACABAMENTO EM MADEIRA CILÍNDRICA, PONTEIRA E CORDÃO DE NYLON PARA SUSTENTAÇÃO</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R$130,00</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R$ 2.600,00</w:t>
                  </w:r>
                </w:p>
              </w:tc>
            </w:tr>
            <w:tr>
              <w:tblPrEx>
                <w:tblW w:w="10733" w:type="dxa"/>
                <w:tblInd w:w="20" w:type="dxa"/>
                <w:tblLayout w:type="fixed"/>
                <w:tblLook w:val="01E0"/>
              </w:tblPrEx>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48</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1.200</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UNIDADE</w:t>
                  </w:r>
                </w:p>
              </w:tc>
              <w:tc>
                <w:tcPr>
                  <w:tcW w:w="278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PASTA EVENTOS COM BOLSAS (CANGURU), MATERIAL PAPEL COUCHÊ, ALTURA 450 MM, TIPO IMPRESSÃO 4/0 CORES, GRAMATURA 300 G/M2, LARGURA 310 MM, ACABAMENTO LAMINAÇÃO FOSCA. . CARACTERÍSTICAS ADICIONAIS: PERSONALIZADAS CONFORME MODELO DISPONIBILIZADO PELA SECRETARIA DEMANDANTE.</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R$2,16</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R$ 2.592,00</w:t>
                  </w:r>
                </w:p>
              </w:tc>
            </w:tr>
            <w:tr>
              <w:tblPrEx>
                <w:tblW w:w="10733" w:type="dxa"/>
                <w:tblInd w:w="20" w:type="dxa"/>
                <w:tblLayout w:type="fixed"/>
                <w:tblLook w:val="01E0"/>
              </w:tblPrEx>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49</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1.200</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UNIDADE</w:t>
                  </w:r>
                </w:p>
              </w:tc>
              <w:tc>
                <w:tcPr>
                  <w:tcW w:w="278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 xml:space="preserve">BLOCO DE NOTAS PARA RASCUNHO MEDINDO 14,5CMX21CM. CAPA E CONTRACAPA: PAPEL COUCHÊ FOSCO, GRAMATURA 115G/M, IMPRESSÃO APENAS NA CAPA 4X0 CORES. MIOLO: 50 FOLHAS, EM PAPEL AP 75G. ACABAMENTO: BLOCADO E REFILADO, MIOLO COM PICOTE E GRAMPO. </w:t>
                    <w:br/>
                    <w:t>AS ARTES PODERÃO SER DISTINTAS E SERÃO FORNECIDAS PELA SECRETARIA DEMANDANTE.</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R$3,35</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R$ 4.020,00</w:t>
                  </w:r>
                </w:p>
              </w:tc>
            </w:tr>
            <w:tr>
              <w:tblPrEx>
                <w:tblW w:w="10733" w:type="dxa"/>
                <w:tblInd w:w="20" w:type="dxa"/>
                <w:tblLayout w:type="fixed"/>
                <w:tblLook w:val="01E0"/>
              </w:tblPrEx>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50</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2.500</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UNIDADE</w:t>
                  </w:r>
                </w:p>
              </w:tc>
              <w:tc>
                <w:tcPr>
                  <w:tcW w:w="278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PASTA INDIVIDUAL DE ALUNO EM PAPEL SULFITE DE 150 G, DE 36,5 X 55 CM, IMPRESSÃO EM  1 COR, COM DOIS VINCOS, PARA UTILIZAÇÃO DAS ESCOLAS MUNICIPAIS.</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R$1,01</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R$ 2.525,00</w:t>
                  </w:r>
                </w:p>
              </w:tc>
            </w:tr>
            <w:tr>
              <w:tblPrEx>
                <w:tblW w:w="10733" w:type="dxa"/>
                <w:tblInd w:w="20" w:type="dxa"/>
                <w:tblLayout w:type="fixed"/>
                <w:tblLook w:val="01E0"/>
              </w:tblPrEx>
              <w:trPr>
                <w:trHeight w:hRule="exact" w:val="283"/>
              </w:trPr>
              <w:tc>
                <w:tcPr>
                  <w:tcW w:w="850" w:type="dxa"/>
                  <w:noWrap w:val="0"/>
                  <w:tcMar>
                    <w:top w:w="0" w:type="dxa"/>
                    <w:left w:w="0" w:type="dxa"/>
                    <w:bottom w:w="0" w:type="dxa"/>
                    <w:right w:w="0" w:type="dxa"/>
                  </w:tcMar>
                  <w:vAlign w:val="top"/>
                </w:tcPr>
                <w:p>
                  <w:pPr>
                    <w:spacing w:line="1" w:lineRule="auto"/>
                  </w:pPr>
                </w:p>
              </w:tc>
              <w:tc>
                <w:tcPr>
                  <w:tcW w:w="1133" w:type="dxa"/>
                  <w:noWrap w:val="0"/>
                  <w:tcMar>
                    <w:top w:w="0" w:type="dxa"/>
                    <w:left w:w="0" w:type="dxa"/>
                    <w:bottom w:w="0" w:type="dxa"/>
                    <w:right w:w="0" w:type="dxa"/>
                  </w:tcMar>
                  <w:vAlign w:val="top"/>
                </w:tcPr>
                <w:p>
                  <w:pPr>
                    <w:spacing w:line="1" w:lineRule="auto"/>
                  </w:pPr>
                </w:p>
              </w:tc>
              <w:tc>
                <w:tcPr>
                  <w:tcW w:w="1133" w:type="dxa"/>
                  <w:noWrap w:val="0"/>
                  <w:tcMar>
                    <w:top w:w="0" w:type="dxa"/>
                    <w:left w:w="0" w:type="dxa"/>
                    <w:bottom w:w="0" w:type="dxa"/>
                    <w:right w:w="0" w:type="dxa"/>
                  </w:tcMar>
                  <w:vAlign w:val="top"/>
                </w:tcPr>
                <w:p>
                  <w:pPr>
                    <w:spacing w:line="1" w:lineRule="auto"/>
                  </w:pPr>
                </w:p>
              </w:tc>
              <w:tc>
                <w:tcPr>
                  <w:tcW w:w="2783" w:type="dxa"/>
                  <w:noWrap w:val="0"/>
                  <w:tcMar>
                    <w:top w:w="0" w:type="dxa"/>
                    <w:left w:w="0" w:type="dxa"/>
                    <w:bottom w:w="0" w:type="dxa"/>
                    <w:right w:w="0" w:type="dxa"/>
                  </w:tcMar>
                  <w:vAlign w:val="top"/>
                </w:tcPr>
                <w:p>
                  <w:pPr>
                    <w:spacing w:line="1" w:lineRule="auto"/>
                  </w:pPr>
                </w:p>
              </w:tc>
              <w:tc>
                <w:tcPr>
                  <w:tcW w:w="2437" w:type="dxa"/>
                  <w:noWrap w:val="0"/>
                  <w:tcMar>
                    <w:top w:w="0" w:type="dxa"/>
                    <w:left w:w="0" w:type="dxa"/>
                    <w:bottom w:w="0" w:type="dxa"/>
                    <w:right w:w="0" w:type="dxa"/>
                  </w:tcMar>
                  <w:vAlign w:val="top"/>
                </w:tcPr>
                <w:p>
                  <w:pPr>
                    <w:spacing w:line="1" w:lineRule="auto"/>
                  </w:pPr>
                </w:p>
              </w:tc>
              <w:tc>
                <w:tcPr>
                  <w:tcW w:w="2437" w:type="dxa"/>
                  <w:noWrap w:val="0"/>
                  <w:tcMar>
                    <w:top w:w="0" w:type="dxa"/>
                    <w:left w:w="0" w:type="dxa"/>
                    <w:bottom w:w="0" w:type="dxa"/>
                    <w:right w:w="0" w:type="dxa"/>
                  </w:tcMar>
                  <w:vAlign w:val="top"/>
                </w:tcPr>
                <w:p>
                  <w:pPr>
                    <w:spacing w:line="1" w:lineRule="auto"/>
                  </w:pPr>
                </w:p>
              </w:tc>
            </w:tr>
            <w:tr>
              <w:tblPrEx>
                <w:tblW w:w="10733" w:type="dxa"/>
                <w:tblInd w:w="20" w:type="dxa"/>
                <w:tblLayout w:type="fixed"/>
                <w:tblLook w:val="01E0"/>
              </w:tblPrEx>
              <w:tc>
                <w:tcPr>
                  <w:tcW w:w="850" w:type="dxa"/>
                  <w:noWrap w:val="0"/>
                  <w:tcMar>
                    <w:top w:w="0" w:type="dxa"/>
                    <w:left w:w="0" w:type="dxa"/>
                    <w:bottom w:w="0" w:type="dxa"/>
                    <w:right w:w="0" w:type="dxa"/>
                  </w:tcMar>
                  <w:vAlign w:val="top"/>
                </w:tcPr>
                <w:p>
                  <w:pPr>
                    <w:spacing w:line="1" w:lineRule="auto"/>
                  </w:pPr>
                </w:p>
              </w:tc>
              <w:tc>
                <w:tcPr>
                  <w:tcW w:w="1133" w:type="dxa"/>
                  <w:noWrap w:val="0"/>
                  <w:tcMar>
                    <w:top w:w="0" w:type="dxa"/>
                    <w:left w:w="0" w:type="dxa"/>
                    <w:bottom w:w="0" w:type="dxa"/>
                    <w:right w:w="0" w:type="dxa"/>
                  </w:tcMar>
                  <w:vAlign w:val="top"/>
                </w:tcPr>
                <w:p>
                  <w:pPr>
                    <w:spacing w:line="1" w:lineRule="auto"/>
                  </w:pPr>
                </w:p>
              </w:tc>
              <w:tc>
                <w:tcPr>
                  <w:tcW w:w="1133" w:type="dxa"/>
                  <w:noWrap w:val="0"/>
                  <w:tcMar>
                    <w:top w:w="0" w:type="dxa"/>
                    <w:left w:w="0" w:type="dxa"/>
                    <w:bottom w:w="0" w:type="dxa"/>
                    <w:right w:w="0" w:type="dxa"/>
                  </w:tcMar>
                  <w:vAlign w:val="top"/>
                </w:tcPr>
                <w:p>
                  <w:pPr>
                    <w:spacing w:line="1" w:lineRule="auto"/>
                  </w:pPr>
                </w:p>
              </w:tc>
              <w:tc>
                <w:tcPr>
                  <w:tcW w:w="2783" w:type="dxa"/>
                  <w:noWrap w:val="0"/>
                  <w:tcMar>
                    <w:top w:w="0" w:type="dxa"/>
                    <w:left w:w="0" w:type="dxa"/>
                    <w:bottom w:w="0" w:type="dxa"/>
                    <w:right w:w="0" w:type="dxa"/>
                  </w:tcMar>
                  <w:vAlign w:val="top"/>
                </w:tcPr>
                <w:p>
                  <w:pPr>
                    <w:spacing w:line="1" w:lineRule="auto"/>
                  </w:pP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b/>
                      <w:bCs/>
                      <w:color w:val="000000"/>
                      <w:spacing w:val="0"/>
                      <w:sz w:val="16"/>
                      <w:szCs w:val="16"/>
                    </w:rPr>
                  </w:pPr>
                  <w:r>
                    <w:rPr>
                      <w:rFonts w:ascii="Arial" w:eastAsia="Arial" w:hAnsi="Arial" w:cs="Arial"/>
                      <w:b/>
                      <w:bCs/>
                      <w:color w:val="000000"/>
                      <w:spacing w:val="0"/>
                      <w:sz w:val="16"/>
                      <w:szCs w:val="16"/>
                    </w:rPr>
                    <w:t>Total:</w:t>
                  </w:r>
                </w:p>
              </w:tc>
              <w:tc>
                <w:tcPr>
                  <w:tcW w:w="243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R$ 197.013,36</w:t>
                  </w:r>
                </w:p>
              </w:tc>
            </w:tr>
          </w:tbl>
          <w:p/>
          <w:tbl>
            <w:tblPr>
              <w:tblStyle w:val="TableNormal"/>
              <w:tblOverlap w:val="never"/>
              <w:tblW w:w="10773" w:type="dxa"/>
              <w:jc w:val="left"/>
              <w:tblInd w:w="0" w:type="dxa"/>
              <w:tblLayout w:type="fixed"/>
              <w:tblCellMar>
                <w:top w:w="0" w:type="dxa"/>
                <w:left w:w="0" w:type="dxa"/>
                <w:bottom w:w="0" w:type="dxa"/>
                <w:right w:w="0" w:type="dxa"/>
              </w:tblCellMar>
              <w:tblLook w:val="01E0"/>
            </w:tblPr>
            <w:tblGrid>
              <w:gridCol w:w="10773"/>
            </w:tblGrid>
            <w:tr>
              <w:tblPrEx>
                <w:tblW w:w="10773" w:type="dxa"/>
                <w:jc w:val="left"/>
                <w:tblInd w:w="0" w:type="dxa"/>
                <w:tblLayout w:type="fixed"/>
                <w:tblCellMar>
                  <w:top w:w="0" w:type="dxa"/>
                  <w:left w:w="0" w:type="dxa"/>
                  <w:bottom w:w="0" w:type="dxa"/>
                  <w:right w:w="0" w:type="dxa"/>
                </w:tblCellMar>
                <w:tblLook w:val="01E0"/>
              </w:tblPrEx>
              <w:trPr>
                <w:jc w:val="left"/>
              </w:trPr>
              <w:tc>
                <w:tcPr>
                  <w:tcW w:w="10773" w:type="dxa"/>
                  <w:noWrap w:val="0"/>
                  <w:tcMar>
                    <w:top w:w="0" w:type="dxa"/>
                    <w:left w:w="0" w:type="dxa"/>
                    <w:bottom w:w="0" w:type="dxa"/>
                    <w:right w:w="0" w:type="dxa"/>
                  </w:tcMar>
                  <w:vAlign w:val="top"/>
                </w:tcPr>
                <w:p>
                  <w:pPr>
                    <w:bidi w:val="0"/>
                    <w:spacing w:before="106" w:after="106"/>
                    <w:jc w:val="both"/>
                  </w:pPr>
                  <w:r>
                    <w:rPr>
                      <w:rFonts w:ascii="Arial" w:eastAsia="Arial" w:hAnsi="Arial" w:cs="Arial"/>
                      <w:b/>
                      <w:bCs/>
                      <w:color w:val="000000"/>
                      <w:spacing w:val="0"/>
                      <w:sz w:val="16"/>
                      <w:szCs w:val="16"/>
                    </w:rPr>
                    <w:t>02 - DO ORÇAMENTO</w:t>
                  </w:r>
                </w:p>
                <w:p>
                  <w:pPr>
                    <w:bidi w:val="0"/>
                    <w:spacing w:before="0" w:after="106"/>
                    <w:jc w:val="both"/>
                  </w:pPr>
                  <w:r>
                    <w:rPr>
                      <w:rFonts w:ascii="Arial" w:eastAsia="Arial" w:hAnsi="Arial" w:cs="Arial"/>
                      <w:color w:val="000000"/>
                      <w:spacing w:val="0"/>
                      <w:sz w:val="16"/>
                      <w:szCs w:val="16"/>
                    </w:rPr>
                    <w:t>DOTAÇÕES ORÇAMENTÝRIAS/CONVÊNIOS EXTRA-ORÇAMENTÝRIOS A SEREM UTILIZADOS:</w:t>
                  </w:r>
                </w:p>
              </w:tc>
            </w:tr>
          </w:tbl>
          <w:bookmarkStart w:id="2" w:name="__bookmark_5"/>
          <w:bookmarkEnd w:id="2"/>
          <w:p/>
          <w:tbl>
            <w:tblPr>
              <w:tblStyle w:val="TableNormal"/>
              <w:tblOverlap w:val="never"/>
              <w:tblW w:w="10302" w:type="dxa"/>
              <w:tblInd w:w="20" w:type="dxa"/>
              <w:tblLayout w:type="fixed"/>
              <w:tblLook w:val="01E0"/>
            </w:tblPr>
            <w:tblGrid>
              <w:gridCol w:w="2541"/>
              <w:gridCol w:w="7761"/>
            </w:tblGrid>
            <w:tr>
              <w:tblPrEx>
                <w:tblW w:w="10302" w:type="dxa"/>
                <w:tblInd w:w="20" w:type="dxa"/>
                <w:tblLayout w:type="fixed"/>
                <w:tblLook w:val="01E0"/>
              </w:tblPrEx>
              <w:trPr>
                <w:trHeight w:val="230"/>
                <w:tblHeader/>
              </w:trPr>
              <w:tc>
                <w:tcPr>
                  <w:tcW w:w="10342" w:type="dxa"/>
                  <w:gridSpan w:val="2"/>
                  <w:tcBorders>
                    <w:top w:val="single" w:sz="6" w:space="0" w:color="000000"/>
                    <w:left w:val="single" w:sz="6" w:space="0" w:color="000000"/>
                    <w:bottom w:val="single" w:sz="6" w:space="0" w:color="000000"/>
                    <w:right w:val="single" w:sz="6" w:space="0" w:color="000000"/>
                  </w:tcBorders>
                  <w:shd w:val="clear" w:color="auto" w:fill="808080"/>
                  <w:noWrap w:val="0"/>
                  <w:tcMar>
                    <w:top w:w="0" w:type="dxa"/>
                    <w:left w:w="0" w:type="dxa"/>
                    <w:bottom w:w="0" w:type="dxa"/>
                    <w:right w:w="0" w:type="dxa"/>
                  </w:tcMar>
                  <w:vAlign w:val="top"/>
                </w:tcPr>
                <w:p>
                  <w:pPr>
                    <w:bidi w:val="0"/>
                    <w:jc w:val="center"/>
                    <w:rPr>
                      <w:rFonts w:ascii="Arial" w:eastAsia="Arial" w:hAnsi="Arial" w:cs="Arial"/>
                      <w:b/>
                      <w:bCs/>
                      <w:color w:val="000000"/>
                      <w:spacing w:val="0"/>
                      <w:sz w:val="20"/>
                      <w:szCs w:val="20"/>
                    </w:rPr>
                  </w:pPr>
                  <w:r>
                    <w:rPr>
                      <w:rFonts w:ascii="Arial" w:eastAsia="Arial" w:hAnsi="Arial" w:cs="Arial"/>
                      <w:b/>
                      <w:bCs/>
                      <w:color w:val="000000"/>
                      <w:spacing w:val="0"/>
                      <w:sz w:val="20"/>
                      <w:szCs w:val="20"/>
                    </w:rPr>
                    <w:t>Dotação Utilizada</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rPr>
                      <w:vanish/>
                    </w:rPr>
                  </w:pPr>
                  <w:bookmarkStart w:id="3" w:name="_Toc1.0"/>
                  <w:bookmarkEnd w:id="3"/>
                  <w:r>
                    <w:fldChar w:fldCharType="begin"/>
                  </w:r>
                  <w:r>
                    <w:instrText xml:space="preserve"> TC "1.0" \f C \l "1"</w:instrText>
                  </w:r>
                  <w:r>
                    <w:fldChar w:fldCharType="end"/>
                  </w:r>
                </w:p>
                <w:p>
                  <w:pPr>
                    <w:bidi w:val="0"/>
                    <w:jc w:val="right"/>
                    <w:rPr>
                      <w:rFonts w:ascii="Arial" w:eastAsia="Arial" w:hAnsi="Arial" w:cs="Arial"/>
                      <w:b/>
                      <w:bCs/>
                      <w:color w:val="000000"/>
                      <w:spacing w:val="0"/>
                      <w:sz w:val="16"/>
                      <w:szCs w:val="16"/>
                    </w:rPr>
                  </w:pPr>
                  <w:r>
                    <w:rPr>
                      <w:rFonts w:ascii="Arial" w:eastAsia="Arial" w:hAnsi="Arial" w:cs="Arial"/>
                      <w:b/>
                      <w:bCs/>
                      <w:color w:val="000000"/>
                      <w:spacing w:val="0"/>
                      <w:sz w:val="16"/>
                      <w:szCs w:val="16"/>
                    </w:rPr>
                    <w:t>Código Dotação</w:t>
                  </w:r>
                </w:p>
              </w:tc>
              <w:tc>
                <w:tcPr>
                  <w:tcW w:w="7791"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left"/>
                    <w:rPr>
                      <w:rFonts w:ascii="Arial" w:eastAsia="Arial" w:hAnsi="Arial" w:cs="Arial"/>
                      <w:b/>
                      <w:bCs/>
                      <w:color w:val="000000"/>
                      <w:spacing w:val="0"/>
                      <w:sz w:val="16"/>
                      <w:szCs w:val="16"/>
                    </w:rPr>
                  </w:pPr>
                  <w:r>
                    <w:rPr>
                      <w:rFonts w:ascii="Arial" w:eastAsia="Arial" w:hAnsi="Arial" w:cs="Arial"/>
                      <w:b/>
                      <w:bCs/>
                      <w:color w:val="000000"/>
                      <w:spacing w:val="0"/>
                      <w:sz w:val="16"/>
                      <w:szCs w:val="16"/>
                    </w:rPr>
                    <w:t>Descrição</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3</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SECRETARIA MUNICIPAL DE ADMINISTRAÇÃO</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2</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Departamento Administrativo</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2012</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Atividades do Departamento Administrativo</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3339039630099999744</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Impressos em geral de uso interno</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505</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Royalties Tratado de Itaipú Binacional</w:t>
                  </w:r>
                </w:p>
              </w:tc>
            </w:tr>
            <w:tr>
              <w:tblPrEx>
                <w:tblW w:w="10302" w:type="dxa"/>
                <w:tblInd w:w="20" w:type="dxa"/>
                <w:tblLayout w:type="fixed"/>
                <w:tblLook w:val="01E0"/>
              </w:tblPrEx>
              <w:trPr>
                <w:trHeight w:hRule="exact" w:val="283"/>
              </w:trPr>
              <w:tc>
                <w:tcPr>
                  <w:tcW w:w="2551" w:type="dxa"/>
                  <w:noWrap w:val="0"/>
                  <w:tcMar>
                    <w:top w:w="0" w:type="dxa"/>
                    <w:left w:w="0" w:type="dxa"/>
                    <w:bottom w:w="0" w:type="dxa"/>
                    <w:right w:w="0" w:type="dxa"/>
                  </w:tcMar>
                  <w:vAlign w:val="top"/>
                </w:tcPr>
                <w:p>
                  <w:pPr>
                    <w:spacing w:line="1" w:lineRule="auto"/>
                  </w:pPr>
                </w:p>
              </w:tc>
              <w:tc>
                <w:tcPr>
                  <w:tcW w:w="7791" w:type="dxa"/>
                  <w:noWrap w:val="0"/>
                  <w:tcMar>
                    <w:top w:w="0" w:type="dxa"/>
                    <w:left w:w="0" w:type="dxa"/>
                    <w:bottom w:w="0" w:type="dxa"/>
                    <w:right w:w="0" w:type="dxa"/>
                  </w:tcMar>
                  <w:vAlign w:val="top"/>
                </w:tcPr>
                <w:p>
                  <w:pPr>
                    <w:spacing w:line="1" w:lineRule="auto"/>
                  </w:pP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rPr>
                      <w:vanish/>
                    </w:rPr>
                  </w:pPr>
                  <w:bookmarkStart w:id="4" w:name="_Toc2.0"/>
                  <w:bookmarkEnd w:id="4"/>
                  <w:r>
                    <w:fldChar w:fldCharType="begin"/>
                  </w:r>
                  <w:r>
                    <w:instrText xml:space="preserve"> TC "2.0" \f C \l "1"</w:instrText>
                  </w:r>
                  <w:r>
                    <w:fldChar w:fldCharType="end"/>
                  </w:r>
                </w:p>
                <w:p>
                  <w:pPr>
                    <w:bidi w:val="0"/>
                    <w:jc w:val="right"/>
                    <w:rPr>
                      <w:rFonts w:ascii="Arial" w:eastAsia="Arial" w:hAnsi="Arial" w:cs="Arial"/>
                      <w:b/>
                      <w:bCs/>
                      <w:color w:val="000000"/>
                      <w:spacing w:val="0"/>
                      <w:sz w:val="16"/>
                      <w:szCs w:val="16"/>
                    </w:rPr>
                  </w:pPr>
                  <w:r>
                    <w:rPr>
                      <w:rFonts w:ascii="Arial" w:eastAsia="Arial" w:hAnsi="Arial" w:cs="Arial"/>
                      <w:b/>
                      <w:bCs/>
                      <w:color w:val="000000"/>
                      <w:spacing w:val="0"/>
                      <w:sz w:val="16"/>
                      <w:szCs w:val="16"/>
                    </w:rPr>
                    <w:t>Código Dotação</w:t>
                  </w:r>
                </w:p>
              </w:tc>
              <w:tc>
                <w:tcPr>
                  <w:tcW w:w="7791"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left"/>
                    <w:rPr>
                      <w:rFonts w:ascii="Arial" w:eastAsia="Arial" w:hAnsi="Arial" w:cs="Arial"/>
                      <w:b/>
                      <w:bCs/>
                      <w:color w:val="000000"/>
                      <w:spacing w:val="0"/>
                      <w:sz w:val="16"/>
                      <w:szCs w:val="16"/>
                    </w:rPr>
                  </w:pPr>
                  <w:r>
                    <w:rPr>
                      <w:rFonts w:ascii="Arial" w:eastAsia="Arial" w:hAnsi="Arial" w:cs="Arial"/>
                      <w:b/>
                      <w:bCs/>
                      <w:color w:val="000000"/>
                      <w:spacing w:val="0"/>
                      <w:sz w:val="16"/>
                      <w:szCs w:val="16"/>
                    </w:rPr>
                    <w:t>Descrição</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3</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SECRETARIA MUNICIPAL DE ADMINISTRAÇÃO</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2</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Departamento Administrativo</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2012</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Atividades do Departamento Administrativo</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3339039630200000000</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Impressos para a divulgação de serviços, obras e campanhas</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505</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Royalties Tratado de Itaipú Binacional</w:t>
                  </w:r>
                </w:p>
              </w:tc>
            </w:tr>
            <w:tr>
              <w:tblPrEx>
                <w:tblW w:w="10302" w:type="dxa"/>
                <w:tblInd w:w="20" w:type="dxa"/>
                <w:tblLayout w:type="fixed"/>
                <w:tblLook w:val="01E0"/>
              </w:tblPrEx>
              <w:trPr>
                <w:trHeight w:hRule="exact" w:val="283"/>
              </w:trPr>
              <w:tc>
                <w:tcPr>
                  <w:tcW w:w="2551" w:type="dxa"/>
                  <w:noWrap w:val="0"/>
                  <w:tcMar>
                    <w:top w:w="0" w:type="dxa"/>
                    <w:left w:w="0" w:type="dxa"/>
                    <w:bottom w:w="0" w:type="dxa"/>
                    <w:right w:w="0" w:type="dxa"/>
                  </w:tcMar>
                  <w:vAlign w:val="top"/>
                </w:tcPr>
                <w:p>
                  <w:pPr>
                    <w:spacing w:line="1" w:lineRule="auto"/>
                  </w:pPr>
                </w:p>
              </w:tc>
              <w:tc>
                <w:tcPr>
                  <w:tcW w:w="7791" w:type="dxa"/>
                  <w:noWrap w:val="0"/>
                  <w:tcMar>
                    <w:top w:w="0" w:type="dxa"/>
                    <w:left w:w="0" w:type="dxa"/>
                    <w:bottom w:w="0" w:type="dxa"/>
                    <w:right w:w="0" w:type="dxa"/>
                  </w:tcMar>
                  <w:vAlign w:val="top"/>
                </w:tcPr>
                <w:p>
                  <w:pPr>
                    <w:spacing w:line="1" w:lineRule="auto"/>
                  </w:pP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rPr>
                      <w:vanish/>
                    </w:rPr>
                  </w:pPr>
                  <w:bookmarkStart w:id="5" w:name="_Toc3.0"/>
                  <w:bookmarkEnd w:id="5"/>
                  <w:r>
                    <w:fldChar w:fldCharType="begin"/>
                  </w:r>
                  <w:r>
                    <w:instrText xml:space="preserve"> TC "3.0" \f C \l "1"</w:instrText>
                  </w:r>
                  <w:r>
                    <w:fldChar w:fldCharType="end"/>
                  </w:r>
                </w:p>
                <w:p>
                  <w:pPr>
                    <w:bidi w:val="0"/>
                    <w:jc w:val="right"/>
                    <w:rPr>
                      <w:rFonts w:ascii="Arial" w:eastAsia="Arial" w:hAnsi="Arial" w:cs="Arial"/>
                      <w:b/>
                      <w:bCs/>
                      <w:color w:val="000000"/>
                      <w:spacing w:val="0"/>
                      <w:sz w:val="16"/>
                      <w:szCs w:val="16"/>
                    </w:rPr>
                  </w:pPr>
                  <w:r>
                    <w:rPr>
                      <w:rFonts w:ascii="Arial" w:eastAsia="Arial" w:hAnsi="Arial" w:cs="Arial"/>
                      <w:b/>
                      <w:bCs/>
                      <w:color w:val="000000"/>
                      <w:spacing w:val="0"/>
                      <w:sz w:val="16"/>
                      <w:szCs w:val="16"/>
                    </w:rPr>
                    <w:t>Código Dotação</w:t>
                  </w:r>
                </w:p>
              </w:tc>
              <w:tc>
                <w:tcPr>
                  <w:tcW w:w="7791"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left"/>
                    <w:rPr>
                      <w:rFonts w:ascii="Arial" w:eastAsia="Arial" w:hAnsi="Arial" w:cs="Arial"/>
                      <w:b/>
                      <w:bCs/>
                      <w:color w:val="000000"/>
                      <w:spacing w:val="0"/>
                      <w:sz w:val="16"/>
                      <w:szCs w:val="16"/>
                    </w:rPr>
                  </w:pPr>
                  <w:r>
                    <w:rPr>
                      <w:rFonts w:ascii="Arial" w:eastAsia="Arial" w:hAnsi="Arial" w:cs="Arial"/>
                      <w:b/>
                      <w:bCs/>
                      <w:color w:val="000000"/>
                      <w:spacing w:val="0"/>
                      <w:sz w:val="16"/>
                      <w:szCs w:val="16"/>
                    </w:rPr>
                    <w:t>Descrição</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3</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SECRETARIA MUNICIPAL DE ADMINISTRAÇÃO</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3</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Administração Patrimonial, Materiais e Suprimentos</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2021</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Atividades da Central de Materiais e Suprimentos</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3339030160000000000</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Material de expediente</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505</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Royalties Tratado de Itaipú Binacional</w:t>
                  </w:r>
                </w:p>
              </w:tc>
            </w:tr>
            <w:tr>
              <w:tblPrEx>
                <w:tblW w:w="10302" w:type="dxa"/>
                <w:tblInd w:w="20" w:type="dxa"/>
                <w:tblLayout w:type="fixed"/>
                <w:tblLook w:val="01E0"/>
              </w:tblPrEx>
              <w:trPr>
                <w:trHeight w:hRule="exact" w:val="283"/>
              </w:trPr>
              <w:tc>
                <w:tcPr>
                  <w:tcW w:w="2551" w:type="dxa"/>
                  <w:noWrap w:val="0"/>
                  <w:tcMar>
                    <w:top w:w="0" w:type="dxa"/>
                    <w:left w:w="0" w:type="dxa"/>
                    <w:bottom w:w="0" w:type="dxa"/>
                    <w:right w:w="0" w:type="dxa"/>
                  </w:tcMar>
                  <w:vAlign w:val="top"/>
                </w:tcPr>
                <w:p>
                  <w:pPr>
                    <w:spacing w:line="1" w:lineRule="auto"/>
                  </w:pPr>
                </w:p>
              </w:tc>
              <w:tc>
                <w:tcPr>
                  <w:tcW w:w="7791" w:type="dxa"/>
                  <w:noWrap w:val="0"/>
                  <w:tcMar>
                    <w:top w:w="0" w:type="dxa"/>
                    <w:left w:w="0" w:type="dxa"/>
                    <w:bottom w:w="0" w:type="dxa"/>
                    <w:right w:w="0" w:type="dxa"/>
                  </w:tcMar>
                  <w:vAlign w:val="top"/>
                </w:tcPr>
                <w:p>
                  <w:pPr>
                    <w:spacing w:line="1" w:lineRule="auto"/>
                  </w:pP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rPr>
                      <w:vanish/>
                    </w:rPr>
                  </w:pPr>
                  <w:bookmarkStart w:id="6" w:name="_Toc4.0"/>
                  <w:bookmarkEnd w:id="6"/>
                  <w:r>
                    <w:fldChar w:fldCharType="begin"/>
                  </w:r>
                  <w:r>
                    <w:instrText xml:space="preserve"> TC "4.0" \f C \l "1"</w:instrText>
                  </w:r>
                  <w:r>
                    <w:fldChar w:fldCharType="end"/>
                  </w:r>
                </w:p>
                <w:p>
                  <w:pPr>
                    <w:bidi w:val="0"/>
                    <w:jc w:val="right"/>
                    <w:rPr>
                      <w:rFonts w:ascii="Arial" w:eastAsia="Arial" w:hAnsi="Arial" w:cs="Arial"/>
                      <w:b/>
                      <w:bCs/>
                      <w:color w:val="000000"/>
                      <w:spacing w:val="0"/>
                      <w:sz w:val="16"/>
                      <w:szCs w:val="16"/>
                    </w:rPr>
                  </w:pPr>
                  <w:r>
                    <w:rPr>
                      <w:rFonts w:ascii="Arial" w:eastAsia="Arial" w:hAnsi="Arial" w:cs="Arial"/>
                      <w:b/>
                      <w:bCs/>
                      <w:color w:val="000000"/>
                      <w:spacing w:val="0"/>
                      <w:sz w:val="16"/>
                      <w:szCs w:val="16"/>
                    </w:rPr>
                    <w:t>Código Dotação</w:t>
                  </w:r>
                </w:p>
              </w:tc>
              <w:tc>
                <w:tcPr>
                  <w:tcW w:w="7791"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left"/>
                    <w:rPr>
                      <w:rFonts w:ascii="Arial" w:eastAsia="Arial" w:hAnsi="Arial" w:cs="Arial"/>
                      <w:b/>
                      <w:bCs/>
                      <w:color w:val="000000"/>
                      <w:spacing w:val="0"/>
                      <w:sz w:val="16"/>
                      <w:szCs w:val="16"/>
                    </w:rPr>
                  </w:pPr>
                  <w:r>
                    <w:rPr>
                      <w:rFonts w:ascii="Arial" w:eastAsia="Arial" w:hAnsi="Arial" w:cs="Arial"/>
                      <w:b/>
                      <w:bCs/>
                      <w:color w:val="000000"/>
                      <w:spacing w:val="0"/>
                      <w:sz w:val="16"/>
                      <w:szCs w:val="16"/>
                    </w:rPr>
                    <w:t>Descrição</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5</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SECRETARIA MUNICIPAL DE DESENVOLVIMENTO ECONÔMICO</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4</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Departamento de Desenvolvimento do Turismo</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2036</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Atividades do Departamento de Desenvolvimento do Turismo</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3339030160000000000</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Material de expediente</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505</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Royalties Tratado de Itaipú Binacional</w:t>
                  </w:r>
                </w:p>
              </w:tc>
            </w:tr>
            <w:tr>
              <w:tblPrEx>
                <w:tblW w:w="10302" w:type="dxa"/>
                <w:tblInd w:w="20" w:type="dxa"/>
                <w:tblLayout w:type="fixed"/>
                <w:tblLook w:val="01E0"/>
              </w:tblPrEx>
              <w:trPr>
                <w:trHeight w:hRule="exact" w:val="283"/>
              </w:trPr>
              <w:tc>
                <w:tcPr>
                  <w:tcW w:w="2551" w:type="dxa"/>
                  <w:noWrap w:val="0"/>
                  <w:tcMar>
                    <w:top w:w="0" w:type="dxa"/>
                    <w:left w:w="0" w:type="dxa"/>
                    <w:bottom w:w="0" w:type="dxa"/>
                    <w:right w:w="0" w:type="dxa"/>
                  </w:tcMar>
                  <w:vAlign w:val="top"/>
                </w:tcPr>
                <w:p>
                  <w:pPr>
                    <w:spacing w:line="1" w:lineRule="auto"/>
                  </w:pPr>
                </w:p>
              </w:tc>
              <w:tc>
                <w:tcPr>
                  <w:tcW w:w="7791" w:type="dxa"/>
                  <w:noWrap w:val="0"/>
                  <w:tcMar>
                    <w:top w:w="0" w:type="dxa"/>
                    <w:left w:w="0" w:type="dxa"/>
                    <w:bottom w:w="0" w:type="dxa"/>
                    <w:right w:w="0" w:type="dxa"/>
                  </w:tcMar>
                  <w:vAlign w:val="top"/>
                </w:tcPr>
                <w:p>
                  <w:pPr>
                    <w:spacing w:line="1" w:lineRule="auto"/>
                  </w:pP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rPr>
                      <w:vanish/>
                    </w:rPr>
                  </w:pPr>
                  <w:bookmarkStart w:id="7" w:name="_Toc5.0"/>
                  <w:bookmarkEnd w:id="7"/>
                  <w:r>
                    <w:fldChar w:fldCharType="begin"/>
                  </w:r>
                  <w:r>
                    <w:instrText xml:space="preserve"> TC "5.0" \f C \l "1"</w:instrText>
                  </w:r>
                  <w:r>
                    <w:fldChar w:fldCharType="end"/>
                  </w:r>
                </w:p>
                <w:p>
                  <w:pPr>
                    <w:bidi w:val="0"/>
                    <w:jc w:val="right"/>
                    <w:rPr>
                      <w:rFonts w:ascii="Arial" w:eastAsia="Arial" w:hAnsi="Arial" w:cs="Arial"/>
                      <w:b/>
                      <w:bCs/>
                      <w:color w:val="000000"/>
                      <w:spacing w:val="0"/>
                      <w:sz w:val="16"/>
                      <w:szCs w:val="16"/>
                    </w:rPr>
                  </w:pPr>
                  <w:r>
                    <w:rPr>
                      <w:rFonts w:ascii="Arial" w:eastAsia="Arial" w:hAnsi="Arial" w:cs="Arial"/>
                      <w:b/>
                      <w:bCs/>
                      <w:color w:val="000000"/>
                      <w:spacing w:val="0"/>
                      <w:sz w:val="16"/>
                      <w:szCs w:val="16"/>
                    </w:rPr>
                    <w:t>Código Dotação</w:t>
                  </w:r>
                </w:p>
              </w:tc>
              <w:tc>
                <w:tcPr>
                  <w:tcW w:w="7791"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left"/>
                    <w:rPr>
                      <w:rFonts w:ascii="Arial" w:eastAsia="Arial" w:hAnsi="Arial" w:cs="Arial"/>
                      <w:b/>
                      <w:bCs/>
                      <w:color w:val="000000"/>
                      <w:spacing w:val="0"/>
                      <w:sz w:val="16"/>
                      <w:szCs w:val="16"/>
                    </w:rPr>
                  </w:pPr>
                  <w:r>
                    <w:rPr>
                      <w:rFonts w:ascii="Arial" w:eastAsia="Arial" w:hAnsi="Arial" w:cs="Arial"/>
                      <w:b/>
                      <w:bCs/>
                      <w:color w:val="000000"/>
                      <w:spacing w:val="0"/>
                      <w:sz w:val="16"/>
                      <w:szCs w:val="16"/>
                    </w:rPr>
                    <w:t>Descrição</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5</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SECRETARIA MUNICIPAL DE DESENVOLVIMENTO ECONÔMICO</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4</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Departamento de Desenvolvimento do Turismo</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2037</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Eventos Oficiais, Culturais de Lazer e Recreação</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3339030160000000000</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Material de expediente</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505</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Royalties Tratado de Itaipú Binacional</w:t>
                  </w:r>
                </w:p>
              </w:tc>
            </w:tr>
            <w:tr>
              <w:tblPrEx>
                <w:tblW w:w="10302" w:type="dxa"/>
                <w:tblInd w:w="20" w:type="dxa"/>
                <w:tblLayout w:type="fixed"/>
                <w:tblLook w:val="01E0"/>
              </w:tblPrEx>
              <w:trPr>
                <w:trHeight w:hRule="exact" w:val="283"/>
              </w:trPr>
              <w:tc>
                <w:tcPr>
                  <w:tcW w:w="2551" w:type="dxa"/>
                  <w:noWrap w:val="0"/>
                  <w:tcMar>
                    <w:top w:w="0" w:type="dxa"/>
                    <w:left w:w="0" w:type="dxa"/>
                    <w:bottom w:w="0" w:type="dxa"/>
                    <w:right w:w="0" w:type="dxa"/>
                  </w:tcMar>
                  <w:vAlign w:val="top"/>
                </w:tcPr>
                <w:p>
                  <w:pPr>
                    <w:spacing w:line="1" w:lineRule="auto"/>
                  </w:pPr>
                </w:p>
              </w:tc>
              <w:tc>
                <w:tcPr>
                  <w:tcW w:w="7791" w:type="dxa"/>
                  <w:noWrap w:val="0"/>
                  <w:tcMar>
                    <w:top w:w="0" w:type="dxa"/>
                    <w:left w:w="0" w:type="dxa"/>
                    <w:bottom w:w="0" w:type="dxa"/>
                    <w:right w:w="0" w:type="dxa"/>
                  </w:tcMar>
                  <w:vAlign w:val="top"/>
                </w:tcPr>
                <w:p>
                  <w:pPr>
                    <w:spacing w:line="1" w:lineRule="auto"/>
                  </w:pP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rPr>
                      <w:vanish/>
                    </w:rPr>
                  </w:pPr>
                  <w:bookmarkStart w:id="8" w:name="_Toc6.0"/>
                  <w:bookmarkEnd w:id="8"/>
                  <w:r>
                    <w:fldChar w:fldCharType="begin"/>
                  </w:r>
                  <w:r>
                    <w:instrText xml:space="preserve"> TC "6.0" \f C \l "1"</w:instrText>
                  </w:r>
                  <w:r>
                    <w:fldChar w:fldCharType="end"/>
                  </w:r>
                </w:p>
                <w:p>
                  <w:pPr>
                    <w:bidi w:val="0"/>
                    <w:jc w:val="right"/>
                    <w:rPr>
                      <w:rFonts w:ascii="Arial" w:eastAsia="Arial" w:hAnsi="Arial" w:cs="Arial"/>
                      <w:b/>
                      <w:bCs/>
                      <w:color w:val="000000"/>
                      <w:spacing w:val="0"/>
                      <w:sz w:val="16"/>
                      <w:szCs w:val="16"/>
                    </w:rPr>
                  </w:pPr>
                  <w:r>
                    <w:rPr>
                      <w:rFonts w:ascii="Arial" w:eastAsia="Arial" w:hAnsi="Arial" w:cs="Arial"/>
                      <w:b/>
                      <w:bCs/>
                      <w:color w:val="000000"/>
                      <w:spacing w:val="0"/>
                      <w:sz w:val="16"/>
                      <w:szCs w:val="16"/>
                    </w:rPr>
                    <w:t>Código Dotação</w:t>
                  </w:r>
                </w:p>
              </w:tc>
              <w:tc>
                <w:tcPr>
                  <w:tcW w:w="7791"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left"/>
                    <w:rPr>
                      <w:rFonts w:ascii="Arial" w:eastAsia="Arial" w:hAnsi="Arial" w:cs="Arial"/>
                      <w:b/>
                      <w:bCs/>
                      <w:color w:val="000000"/>
                      <w:spacing w:val="0"/>
                      <w:sz w:val="16"/>
                      <w:szCs w:val="16"/>
                    </w:rPr>
                  </w:pPr>
                  <w:r>
                    <w:rPr>
                      <w:rFonts w:ascii="Arial" w:eastAsia="Arial" w:hAnsi="Arial" w:cs="Arial"/>
                      <w:b/>
                      <w:bCs/>
                      <w:color w:val="000000"/>
                      <w:spacing w:val="0"/>
                      <w:sz w:val="16"/>
                      <w:szCs w:val="16"/>
                    </w:rPr>
                    <w:t>Descrição</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5</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SECRETARIA MUNICIPAL DE DESENVOLVIMENTO ECONÔMICO</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5</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Central de Administração do Balneário</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2038</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Atividades da Central de Administração do Balneário</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3339030160000000000</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Material de expediente</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505</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Royalties Tratado de Itaipú Binacional</w:t>
                  </w:r>
                </w:p>
              </w:tc>
            </w:tr>
            <w:tr>
              <w:tblPrEx>
                <w:tblW w:w="10302" w:type="dxa"/>
                <w:tblInd w:w="20" w:type="dxa"/>
                <w:tblLayout w:type="fixed"/>
                <w:tblLook w:val="01E0"/>
              </w:tblPrEx>
              <w:trPr>
                <w:trHeight w:hRule="exact" w:val="283"/>
              </w:trPr>
              <w:tc>
                <w:tcPr>
                  <w:tcW w:w="2551" w:type="dxa"/>
                  <w:noWrap w:val="0"/>
                  <w:tcMar>
                    <w:top w:w="0" w:type="dxa"/>
                    <w:left w:w="0" w:type="dxa"/>
                    <w:bottom w:w="0" w:type="dxa"/>
                    <w:right w:w="0" w:type="dxa"/>
                  </w:tcMar>
                  <w:vAlign w:val="top"/>
                </w:tcPr>
                <w:p>
                  <w:pPr>
                    <w:spacing w:line="1" w:lineRule="auto"/>
                  </w:pPr>
                </w:p>
              </w:tc>
              <w:tc>
                <w:tcPr>
                  <w:tcW w:w="7791" w:type="dxa"/>
                  <w:noWrap w:val="0"/>
                  <w:tcMar>
                    <w:top w:w="0" w:type="dxa"/>
                    <w:left w:w="0" w:type="dxa"/>
                    <w:bottom w:w="0" w:type="dxa"/>
                    <w:right w:w="0" w:type="dxa"/>
                  </w:tcMar>
                  <w:vAlign w:val="top"/>
                </w:tcPr>
                <w:p>
                  <w:pPr>
                    <w:spacing w:line="1" w:lineRule="auto"/>
                  </w:pP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rPr>
                      <w:vanish/>
                    </w:rPr>
                  </w:pPr>
                  <w:bookmarkStart w:id="9" w:name="_Toc7.0"/>
                  <w:bookmarkEnd w:id="9"/>
                  <w:r>
                    <w:fldChar w:fldCharType="begin"/>
                  </w:r>
                  <w:r>
                    <w:instrText xml:space="preserve"> TC "7.0" \f C \l "1"</w:instrText>
                  </w:r>
                  <w:r>
                    <w:fldChar w:fldCharType="end"/>
                  </w:r>
                </w:p>
                <w:p>
                  <w:pPr>
                    <w:bidi w:val="0"/>
                    <w:jc w:val="right"/>
                    <w:rPr>
                      <w:rFonts w:ascii="Arial" w:eastAsia="Arial" w:hAnsi="Arial" w:cs="Arial"/>
                      <w:b/>
                      <w:bCs/>
                      <w:color w:val="000000"/>
                      <w:spacing w:val="0"/>
                      <w:sz w:val="16"/>
                      <w:szCs w:val="16"/>
                    </w:rPr>
                  </w:pPr>
                  <w:r>
                    <w:rPr>
                      <w:rFonts w:ascii="Arial" w:eastAsia="Arial" w:hAnsi="Arial" w:cs="Arial"/>
                      <w:b/>
                      <w:bCs/>
                      <w:color w:val="000000"/>
                      <w:spacing w:val="0"/>
                      <w:sz w:val="16"/>
                      <w:szCs w:val="16"/>
                    </w:rPr>
                    <w:t>Código Dotação</w:t>
                  </w:r>
                </w:p>
              </w:tc>
              <w:tc>
                <w:tcPr>
                  <w:tcW w:w="7791"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left"/>
                    <w:rPr>
                      <w:rFonts w:ascii="Arial" w:eastAsia="Arial" w:hAnsi="Arial" w:cs="Arial"/>
                      <w:b/>
                      <w:bCs/>
                      <w:color w:val="000000"/>
                      <w:spacing w:val="0"/>
                      <w:sz w:val="16"/>
                      <w:szCs w:val="16"/>
                    </w:rPr>
                  </w:pPr>
                  <w:r>
                    <w:rPr>
                      <w:rFonts w:ascii="Arial" w:eastAsia="Arial" w:hAnsi="Arial" w:cs="Arial"/>
                      <w:b/>
                      <w:bCs/>
                      <w:color w:val="000000"/>
                      <w:spacing w:val="0"/>
                      <w:sz w:val="16"/>
                      <w:szCs w:val="16"/>
                    </w:rPr>
                    <w:t>Descrição</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5</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SECRETARIA MUNICIPAL DE DESENVOLVIMENTO ECONÔMICO</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6</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Assessoria, Coordenação e Manutenção Portuária</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2039</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Atividades da Central de Manutenção do Porto</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3339030160000000000</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Material de expediente</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505</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Royalties Tratado de Itaipú Binacional</w:t>
                  </w:r>
                </w:p>
              </w:tc>
            </w:tr>
            <w:tr>
              <w:tblPrEx>
                <w:tblW w:w="10302" w:type="dxa"/>
                <w:tblInd w:w="20" w:type="dxa"/>
                <w:tblLayout w:type="fixed"/>
                <w:tblLook w:val="01E0"/>
              </w:tblPrEx>
              <w:trPr>
                <w:trHeight w:hRule="exact" w:val="283"/>
              </w:trPr>
              <w:tc>
                <w:tcPr>
                  <w:tcW w:w="2551" w:type="dxa"/>
                  <w:noWrap w:val="0"/>
                  <w:tcMar>
                    <w:top w:w="0" w:type="dxa"/>
                    <w:left w:w="0" w:type="dxa"/>
                    <w:bottom w:w="0" w:type="dxa"/>
                    <w:right w:w="0" w:type="dxa"/>
                  </w:tcMar>
                  <w:vAlign w:val="top"/>
                </w:tcPr>
                <w:p>
                  <w:pPr>
                    <w:spacing w:line="1" w:lineRule="auto"/>
                  </w:pPr>
                </w:p>
              </w:tc>
              <w:tc>
                <w:tcPr>
                  <w:tcW w:w="7791" w:type="dxa"/>
                  <w:noWrap w:val="0"/>
                  <w:tcMar>
                    <w:top w:w="0" w:type="dxa"/>
                    <w:left w:w="0" w:type="dxa"/>
                    <w:bottom w:w="0" w:type="dxa"/>
                    <w:right w:w="0" w:type="dxa"/>
                  </w:tcMar>
                  <w:vAlign w:val="top"/>
                </w:tcPr>
                <w:p>
                  <w:pPr>
                    <w:spacing w:line="1" w:lineRule="auto"/>
                  </w:pP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rPr>
                      <w:vanish/>
                    </w:rPr>
                  </w:pPr>
                  <w:bookmarkStart w:id="10" w:name="_Toc8.0"/>
                  <w:bookmarkEnd w:id="10"/>
                  <w:r>
                    <w:fldChar w:fldCharType="begin"/>
                  </w:r>
                  <w:r>
                    <w:instrText xml:space="preserve"> TC "8.0" \f C \l "1"</w:instrText>
                  </w:r>
                  <w:r>
                    <w:fldChar w:fldCharType="end"/>
                  </w:r>
                </w:p>
                <w:p>
                  <w:pPr>
                    <w:bidi w:val="0"/>
                    <w:jc w:val="right"/>
                    <w:rPr>
                      <w:rFonts w:ascii="Arial" w:eastAsia="Arial" w:hAnsi="Arial" w:cs="Arial"/>
                      <w:b/>
                      <w:bCs/>
                      <w:color w:val="000000"/>
                      <w:spacing w:val="0"/>
                      <w:sz w:val="16"/>
                      <w:szCs w:val="16"/>
                    </w:rPr>
                  </w:pPr>
                  <w:r>
                    <w:rPr>
                      <w:rFonts w:ascii="Arial" w:eastAsia="Arial" w:hAnsi="Arial" w:cs="Arial"/>
                      <w:b/>
                      <w:bCs/>
                      <w:color w:val="000000"/>
                      <w:spacing w:val="0"/>
                      <w:sz w:val="16"/>
                      <w:szCs w:val="16"/>
                    </w:rPr>
                    <w:t>Código Dotação</w:t>
                  </w:r>
                </w:p>
              </w:tc>
              <w:tc>
                <w:tcPr>
                  <w:tcW w:w="7791"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left"/>
                    <w:rPr>
                      <w:rFonts w:ascii="Arial" w:eastAsia="Arial" w:hAnsi="Arial" w:cs="Arial"/>
                      <w:b/>
                      <w:bCs/>
                      <w:color w:val="000000"/>
                      <w:spacing w:val="0"/>
                      <w:sz w:val="16"/>
                      <w:szCs w:val="16"/>
                    </w:rPr>
                  </w:pPr>
                  <w:r>
                    <w:rPr>
                      <w:rFonts w:ascii="Arial" w:eastAsia="Arial" w:hAnsi="Arial" w:cs="Arial"/>
                      <w:b/>
                      <w:bCs/>
                      <w:color w:val="000000"/>
                      <w:spacing w:val="0"/>
                      <w:sz w:val="16"/>
                      <w:szCs w:val="16"/>
                    </w:rPr>
                    <w:t>Descrição</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5</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SECRETARIA MUNICIPAL DE DESENVOLVIMENTO ECONÔMICO</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7</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Fundo Municipal de Ciência, Tecnologia e Inovação</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2040</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Ações do Fundo Municipal de Ciência, Tecnologia e Inovação</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3339030160000000000</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Material de expediente</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505</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Royalties Tratado de Itaipú Binacional</w:t>
                  </w:r>
                </w:p>
              </w:tc>
            </w:tr>
            <w:tr>
              <w:tblPrEx>
                <w:tblW w:w="10302" w:type="dxa"/>
                <w:tblInd w:w="20" w:type="dxa"/>
                <w:tblLayout w:type="fixed"/>
                <w:tblLook w:val="01E0"/>
              </w:tblPrEx>
              <w:trPr>
                <w:trHeight w:hRule="exact" w:val="283"/>
              </w:trPr>
              <w:tc>
                <w:tcPr>
                  <w:tcW w:w="2551" w:type="dxa"/>
                  <w:noWrap w:val="0"/>
                  <w:tcMar>
                    <w:top w:w="0" w:type="dxa"/>
                    <w:left w:w="0" w:type="dxa"/>
                    <w:bottom w:w="0" w:type="dxa"/>
                    <w:right w:w="0" w:type="dxa"/>
                  </w:tcMar>
                  <w:vAlign w:val="top"/>
                </w:tcPr>
                <w:p>
                  <w:pPr>
                    <w:spacing w:line="1" w:lineRule="auto"/>
                  </w:pPr>
                </w:p>
              </w:tc>
              <w:tc>
                <w:tcPr>
                  <w:tcW w:w="7791" w:type="dxa"/>
                  <w:noWrap w:val="0"/>
                  <w:tcMar>
                    <w:top w:w="0" w:type="dxa"/>
                    <w:left w:w="0" w:type="dxa"/>
                    <w:bottom w:w="0" w:type="dxa"/>
                    <w:right w:w="0" w:type="dxa"/>
                  </w:tcMar>
                  <w:vAlign w:val="top"/>
                </w:tcPr>
                <w:p>
                  <w:pPr>
                    <w:spacing w:line="1" w:lineRule="auto"/>
                  </w:pP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rPr>
                      <w:vanish/>
                    </w:rPr>
                  </w:pPr>
                  <w:bookmarkStart w:id="11" w:name="_Toc9.0"/>
                  <w:bookmarkEnd w:id="11"/>
                  <w:r>
                    <w:fldChar w:fldCharType="begin"/>
                  </w:r>
                  <w:r>
                    <w:instrText xml:space="preserve"> TC "9.0" \f C \l "1"</w:instrText>
                  </w:r>
                  <w:r>
                    <w:fldChar w:fldCharType="end"/>
                  </w:r>
                </w:p>
                <w:p>
                  <w:pPr>
                    <w:bidi w:val="0"/>
                    <w:jc w:val="right"/>
                    <w:rPr>
                      <w:rFonts w:ascii="Arial" w:eastAsia="Arial" w:hAnsi="Arial" w:cs="Arial"/>
                      <w:b/>
                      <w:bCs/>
                      <w:color w:val="000000"/>
                      <w:spacing w:val="0"/>
                      <w:sz w:val="16"/>
                      <w:szCs w:val="16"/>
                    </w:rPr>
                  </w:pPr>
                  <w:r>
                    <w:rPr>
                      <w:rFonts w:ascii="Arial" w:eastAsia="Arial" w:hAnsi="Arial" w:cs="Arial"/>
                      <w:b/>
                      <w:bCs/>
                      <w:color w:val="000000"/>
                      <w:spacing w:val="0"/>
                      <w:sz w:val="16"/>
                      <w:szCs w:val="16"/>
                    </w:rPr>
                    <w:t>Código Dotação</w:t>
                  </w:r>
                </w:p>
              </w:tc>
              <w:tc>
                <w:tcPr>
                  <w:tcW w:w="7791"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left"/>
                    <w:rPr>
                      <w:rFonts w:ascii="Arial" w:eastAsia="Arial" w:hAnsi="Arial" w:cs="Arial"/>
                      <w:b/>
                      <w:bCs/>
                      <w:color w:val="000000"/>
                      <w:spacing w:val="0"/>
                      <w:sz w:val="16"/>
                      <w:szCs w:val="16"/>
                    </w:rPr>
                  </w:pPr>
                  <w:r>
                    <w:rPr>
                      <w:rFonts w:ascii="Arial" w:eastAsia="Arial" w:hAnsi="Arial" w:cs="Arial"/>
                      <w:b/>
                      <w:bCs/>
                      <w:color w:val="000000"/>
                      <w:spacing w:val="0"/>
                      <w:sz w:val="16"/>
                      <w:szCs w:val="16"/>
                    </w:rPr>
                    <w:t>Descrição</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6</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SECRETARIA MUNICIPAL DE EDUCAÇÃO E CULTURA</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2</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Central Administrativa da Educação</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2043</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Manutenção das Atividades da Central Administrativa da Educação</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3339030160000000000</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Material de expediente</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505</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Royalties Tratado de Itaipú Binacional</w:t>
                  </w:r>
                </w:p>
              </w:tc>
            </w:tr>
            <w:tr>
              <w:tblPrEx>
                <w:tblW w:w="10302" w:type="dxa"/>
                <w:tblInd w:w="20" w:type="dxa"/>
                <w:tblLayout w:type="fixed"/>
                <w:tblLook w:val="01E0"/>
              </w:tblPrEx>
              <w:trPr>
                <w:trHeight w:hRule="exact" w:val="283"/>
              </w:trPr>
              <w:tc>
                <w:tcPr>
                  <w:tcW w:w="2551" w:type="dxa"/>
                  <w:noWrap w:val="0"/>
                  <w:tcMar>
                    <w:top w:w="0" w:type="dxa"/>
                    <w:left w:w="0" w:type="dxa"/>
                    <w:bottom w:w="0" w:type="dxa"/>
                    <w:right w:w="0" w:type="dxa"/>
                  </w:tcMar>
                  <w:vAlign w:val="top"/>
                </w:tcPr>
                <w:p>
                  <w:pPr>
                    <w:spacing w:line="1" w:lineRule="auto"/>
                  </w:pPr>
                </w:p>
              </w:tc>
              <w:tc>
                <w:tcPr>
                  <w:tcW w:w="7791" w:type="dxa"/>
                  <w:noWrap w:val="0"/>
                  <w:tcMar>
                    <w:top w:w="0" w:type="dxa"/>
                    <w:left w:w="0" w:type="dxa"/>
                    <w:bottom w:w="0" w:type="dxa"/>
                    <w:right w:w="0" w:type="dxa"/>
                  </w:tcMar>
                  <w:vAlign w:val="top"/>
                </w:tcPr>
                <w:p>
                  <w:pPr>
                    <w:spacing w:line="1" w:lineRule="auto"/>
                  </w:pP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rPr>
                      <w:vanish/>
                    </w:rPr>
                  </w:pPr>
                  <w:bookmarkStart w:id="12" w:name="_Toc10.0"/>
                  <w:bookmarkEnd w:id="12"/>
                  <w:r>
                    <w:fldChar w:fldCharType="begin"/>
                  </w:r>
                  <w:r>
                    <w:instrText xml:space="preserve"> TC "10.0" \f C \l "1"</w:instrText>
                  </w:r>
                  <w:r>
                    <w:fldChar w:fldCharType="end"/>
                  </w:r>
                </w:p>
                <w:p>
                  <w:pPr>
                    <w:bidi w:val="0"/>
                    <w:jc w:val="right"/>
                    <w:rPr>
                      <w:rFonts w:ascii="Arial" w:eastAsia="Arial" w:hAnsi="Arial" w:cs="Arial"/>
                      <w:b/>
                      <w:bCs/>
                      <w:color w:val="000000"/>
                      <w:spacing w:val="0"/>
                      <w:sz w:val="16"/>
                      <w:szCs w:val="16"/>
                    </w:rPr>
                  </w:pPr>
                  <w:r>
                    <w:rPr>
                      <w:rFonts w:ascii="Arial" w:eastAsia="Arial" w:hAnsi="Arial" w:cs="Arial"/>
                      <w:b/>
                      <w:bCs/>
                      <w:color w:val="000000"/>
                      <w:spacing w:val="0"/>
                      <w:sz w:val="16"/>
                      <w:szCs w:val="16"/>
                    </w:rPr>
                    <w:t>Código Dotação</w:t>
                  </w:r>
                </w:p>
              </w:tc>
              <w:tc>
                <w:tcPr>
                  <w:tcW w:w="7791"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left"/>
                    <w:rPr>
                      <w:rFonts w:ascii="Arial" w:eastAsia="Arial" w:hAnsi="Arial" w:cs="Arial"/>
                      <w:b/>
                      <w:bCs/>
                      <w:color w:val="000000"/>
                      <w:spacing w:val="0"/>
                      <w:sz w:val="16"/>
                      <w:szCs w:val="16"/>
                    </w:rPr>
                  </w:pPr>
                  <w:r>
                    <w:rPr>
                      <w:rFonts w:ascii="Arial" w:eastAsia="Arial" w:hAnsi="Arial" w:cs="Arial"/>
                      <w:b/>
                      <w:bCs/>
                      <w:color w:val="000000"/>
                      <w:spacing w:val="0"/>
                      <w:sz w:val="16"/>
                      <w:szCs w:val="16"/>
                    </w:rPr>
                    <w:t>Descrição</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6</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SECRETARIA MUNICIPAL DE EDUCAÇÃO E CULTURA</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2</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Central Administrativa da Educação</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2043</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Manutenção das Atividades da Central Administrativa da Educação</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3339039630099999744</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Impressos em geral de uso interno</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505</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Royalties Tratado de Itaipú Binacional</w:t>
                  </w:r>
                </w:p>
              </w:tc>
            </w:tr>
            <w:tr>
              <w:tblPrEx>
                <w:tblW w:w="10302" w:type="dxa"/>
                <w:tblInd w:w="20" w:type="dxa"/>
                <w:tblLayout w:type="fixed"/>
                <w:tblLook w:val="01E0"/>
              </w:tblPrEx>
              <w:trPr>
                <w:trHeight w:hRule="exact" w:val="283"/>
              </w:trPr>
              <w:tc>
                <w:tcPr>
                  <w:tcW w:w="2551" w:type="dxa"/>
                  <w:noWrap w:val="0"/>
                  <w:tcMar>
                    <w:top w:w="0" w:type="dxa"/>
                    <w:left w:w="0" w:type="dxa"/>
                    <w:bottom w:w="0" w:type="dxa"/>
                    <w:right w:w="0" w:type="dxa"/>
                  </w:tcMar>
                  <w:vAlign w:val="top"/>
                </w:tcPr>
                <w:p>
                  <w:pPr>
                    <w:spacing w:line="1" w:lineRule="auto"/>
                  </w:pPr>
                </w:p>
              </w:tc>
              <w:tc>
                <w:tcPr>
                  <w:tcW w:w="7791" w:type="dxa"/>
                  <w:noWrap w:val="0"/>
                  <w:tcMar>
                    <w:top w:w="0" w:type="dxa"/>
                    <w:left w:w="0" w:type="dxa"/>
                    <w:bottom w:w="0" w:type="dxa"/>
                    <w:right w:w="0" w:type="dxa"/>
                  </w:tcMar>
                  <w:vAlign w:val="top"/>
                </w:tcPr>
                <w:p>
                  <w:pPr>
                    <w:spacing w:line="1" w:lineRule="auto"/>
                  </w:pP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rPr>
                      <w:vanish/>
                    </w:rPr>
                  </w:pPr>
                  <w:bookmarkStart w:id="13" w:name="_Toc11.0"/>
                  <w:bookmarkEnd w:id="13"/>
                  <w:r>
                    <w:fldChar w:fldCharType="begin"/>
                  </w:r>
                  <w:r>
                    <w:instrText xml:space="preserve"> TC "11.0" \f C \l "1"</w:instrText>
                  </w:r>
                  <w:r>
                    <w:fldChar w:fldCharType="end"/>
                  </w:r>
                </w:p>
                <w:p>
                  <w:pPr>
                    <w:bidi w:val="0"/>
                    <w:jc w:val="right"/>
                    <w:rPr>
                      <w:rFonts w:ascii="Arial" w:eastAsia="Arial" w:hAnsi="Arial" w:cs="Arial"/>
                      <w:b/>
                      <w:bCs/>
                      <w:color w:val="000000"/>
                      <w:spacing w:val="0"/>
                      <w:sz w:val="16"/>
                      <w:szCs w:val="16"/>
                    </w:rPr>
                  </w:pPr>
                  <w:r>
                    <w:rPr>
                      <w:rFonts w:ascii="Arial" w:eastAsia="Arial" w:hAnsi="Arial" w:cs="Arial"/>
                      <w:b/>
                      <w:bCs/>
                      <w:color w:val="000000"/>
                      <w:spacing w:val="0"/>
                      <w:sz w:val="16"/>
                      <w:szCs w:val="16"/>
                    </w:rPr>
                    <w:t>Código Dotação</w:t>
                  </w:r>
                </w:p>
              </w:tc>
              <w:tc>
                <w:tcPr>
                  <w:tcW w:w="7791"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left"/>
                    <w:rPr>
                      <w:rFonts w:ascii="Arial" w:eastAsia="Arial" w:hAnsi="Arial" w:cs="Arial"/>
                      <w:b/>
                      <w:bCs/>
                      <w:color w:val="000000"/>
                      <w:spacing w:val="0"/>
                      <w:sz w:val="16"/>
                      <w:szCs w:val="16"/>
                    </w:rPr>
                  </w:pPr>
                  <w:r>
                    <w:rPr>
                      <w:rFonts w:ascii="Arial" w:eastAsia="Arial" w:hAnsi="Arial" w:cs="Arial"/>
                      <w:b/>
                      <w:bCs/>
                      <w:color w:val="000000"/>
                      <w:spacing w:val="0"/>
                      <w:sz w:val="16"/>
                      <w:szCs w:val="16"/>
                    </w:rPr>
                    <w:t>Descrição</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6</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SECRETARIA MUNICIPAL DE EDUCAÇÃO E CULTURA</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2</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Central Administrativa da Educação</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2044</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Formação Continuada, Treinamento e Aperfeiçoamento de Servidores</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3339030160000000000</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Material de expediente</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505</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Royalties Tratado de Itaipú Binacional</w:t>
                  </w:r>
                </w:p>
              </w:tc>
            </w:tr>
            <w:tr>
              <w:tblPrEx>
                <w:tblW w:w="10302" w:type="dxa"/>
                <w:tblInd w:w="20" w:type="dxa"/>
                <w:tblLayout w:type="fixed"/>
                <w:tblLook w:val="01E0"/>
              </w:tblPrEx>
              <w:trPr>
                <w:trHeight w:hRule="exact" w:val="283"/>
              </w:trPr>
              <w:tc>
                <w:tcPr>
                  <w:tcW w:w="2551" w:type="dxa"/>
                  <w:noWrap w:val="0"/>
                  <w:tcMar>
                    <w:top w:w="0" w:type="dxa"/>
                    <w:left w:w="0" w:type="dxa"/>
                    <w:bottom w:w="0" w:type="dxa"/>
                    <w:right w:w="0" w:type="dxa"/>
                  </w:tcMar>
                  <w:vAlign w:val="top"/>
                </w:tcPr>
                <w:p>
                  <w:pPr>
                    <w:spacing w:line="1" w:lineRule="auto"/>
                  </w:pPr>
                </w:p>
              </w:tc>
              <w:tc>
                <w:tcPr>
                  <w:tcW w:w="7791" w:type="dxa"/>
                  <w:noWrap w:val="0"/>
                  <w:tcMar>
                    <w:top w:w="0" w:type="dxa"/>
                    <w:left w:w="0" w:type="dxa"/>
                    <w:bottom w:w="0" w:type="dxa"/>
                    <w:right w:w="0" w:type="dxa"/>
                  </w:tcMar>
                  <w:vAlign w:val="top"/>
                </w:tcPr>
                <w:p>
                  <w:pPr>
                    <w:spacing w:line="1" w:lineRule="auto"/>
                  </w:pP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rPr>
                      <w:vanish/>
                    </w:rPr>
                  </w:pPr>
                  <w:bookmarkStart w:id="14" w:name="_Toc12.0"/>
                  <w:bookmarkEnd w:id="14"/>
                  <w:r>
                    <w:fldChar w:fldCharType="begin"/>
                  </w:r>
                  <w:r>
                    <w:instrText xml:space="preserve"> TC "12.0" \f C \l "1"</w:instrText>
                  </w:r>
                  <w:r>
                    <w:fldChar w:fldCharType="end"/>
                  </w:r>
                </w:p>
                <w:p>
                  <w:pPr>
                    <w:bidi w:val="0"/>
                    <w:jc w:val="right"/>
                    <w:rPr>
                      <w:rFonts w:ascii="Arial" w:eastAsia="Arial" w:hAnsi="Arial" w:cs="Arial"/>
                      <w:b/>
                      <w:bCs/>
                      <w:color w:val="000000"/>
                      <w:spacing w:val="0"/>
                      <w:sz w:val="16"/>
                      <w:szCs w:val="16"/>
                    </w:rPr>
                  </w:pPr>
                  <w:r>
                    <w:rPr>
                      <w:rFonts w:ascii="Arial" w:eastAsia="Arial" w:hAnsi="Arial" w:cs="Arial"/>
                      <w:b/>
                      <w:bCs/>
                      <w:color w:val="000000"/>
                      <w:spacing w:val="0"/>
                      <w:sz w:val="16"/>
                      <w:szCs w:val="16"/>
                    </w:rPr>
                    <w:t>Código Dotação</w:t>
                  </w:r>
                </w:p>
              </w:tc>
              <w:tc>
                <w:tcPr>
                  <w:tcW w:w="7791"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left"/>
                    <w:rPr>
                      <w:rFonts w:ascii="Arial" w:eastAsia="Arial" w:hAnsi="Arial" w:cs="Arial"/>
                      <w:b/>
                      <w:bCs/>
                      <w:color w:val="000000"/>
                      <w:spacing w:val="0"/>
                      <w:sz w:val="16"/>
                      <w:szCs w:val="16"/>
                    </w:rPr>
                  </w:pPr>
                  <w:r>
                    <w:rPr>
                      <w:rFonts w:ascii="Arial" w:eastAsia="Arial" w:hAnsi="Arial" w:cs="Arial"/>
                      <w:b/>
                      <w:bCs/>
                      <w:color w:val="000000"/>
                      <w:spacing w:val="0"/>
                      <w:sz w:val="16"/>
                      <w:szCs w:val="16"/>
                    </w:rPr>
                    <w:t>Descrição</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6</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SECRETARIA MUNICIPAL DE EDUCAÇÃO E CULTURA</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2</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Central Administrativa da Educação</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2045</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Atividades do Ensino Fundamental</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3339030160000000000</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Material de expediente</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505</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Royalties Tratado de Itaipú Binacional</w:t>
                  </w:r>
                </w:p>
              </w:tc>
            </w:tr>
            <w:tr>
              <w:tblPrEx>
                <w:tblW w:w="10302" w:type="dxa"/>
                <w:tblInd w:w="20" w:type="dxa"/>
                <w:tblLayout w:type="fixed"/>
                <w:tblLook w:val="01E0"/>
              </w:tblPrEx>
              <w:trPr>
                <w:trHeight w:hRule="exact" w:val="283"/>
              </w:trPr>
              <w:tc>
                <w:tcPr>
                  <w:tcW w:w="2551" w:type="dxa"/>
                  <w:noWrap w:val="0"/>
                  <w:tcMar>
                    <w:top w:w="0" w:type="dxa"/>
                    <w:left w:w="0" w:type="dxa"/>
                    <w:bottom w:w="0" w:type="dxa"/>
                    <w:right w:w="0" w:type="dxa"/>
                  </w:tcMar>
                  <w:vAlign w:val="top"/>
                </w:tcPr>
                <w:p>
                  <w:pPr>
                    <w:spacing w:line="1" w:lineRule="auto"/>
                  </w:pPr>
                </w:p>
              </w:tc>
              <w:tc>
                <w:tcPr>
                  <w:tcW w:w="7791" w:type="dxa"/>
                  <w:noWrap w:val="0"/>
                  <w:tcMar>
                    <w:top w:w="0" w:type="dxa"/>
                    <w:left w:w="0" w:type="dxa"/>
                    <w:bottom w:w="0" w:type="dxa"/>
                    <w:right w:w="0" w:type="dxa"/>
                  </w:tcMar>
                  <w:vAlign w:val="top"/>
                </w:tcPr>
                <w:p>
                  <w:pPr>
                    <w:spacing w:line="1" w:lineRule="auto"/>
                  </w:pP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rPr>
                      <w:vanish/>
                    </w:rPr>
                  </w:pPr>
                  <w:bookmarkStart w:id="15" w:name="_Toc13.0"/>
                  <w:bookmarkEnd w:id="15"/>
                  <w:r>
                    <w:fldChar w:fldCharType="begin"/>
                  </w:r>
                  <w:r>
                    <w:instrText xml:space="preserve"> TC "13.0" \f C \l "1"</w:instrText>
                  </w:r>
                  <w:r>
                    <w:fldChar w:fldCharType="end"/>
                  </w:r>
                </w:p>
                <w:p>
                  <w:pPr>
                    <w:bidi w:val="0"/>
                    <w:jc w:val="right"/>
                    <w:rPr>
                      <w:rFonts w:ascii="Arial" w:eastAsia="Arial" w:hAnsi="Arial" w:cs="Arial"/>
                      <w:b/>
                      <w:bCs/>
                      <w:color w:val="000000"/>
                      <w:spacing w:val="0"/>
                      <w:sz w:val="16"/>
                      <w:szCs w:val="16"/>
                    </w:rPr>
                  </w:pPr>
                  <w:r>
                    <w:rPr>
                      <w:rFonts w:ascii="Arial" w:eastAsia="Arial" w:hAnsi="Arial" w:cs="Arial"/>
                      <w:b/>
                      <w:bCs/>
                      <w:color w:val="000000"/>
                      <w:spacing w:val="0"/>
                      <w:sz w:val="16"/>
                      <w:szCs w:val="16"/>
                    </w:rPr>
                    <w:t>Código Dotação</w:t>
                  </w:r>
                </w:p>
              </w:tc>
              <w:tc>
                <w:tcPr>
                  <w:tcW w:w="7791"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left"/>
                    <w:rPr>
                      <w:rFonts w:ascii="Arial" w:eastAsia="Arial" w:hAnsi="Arial" w:cs="Arial"/>
                      <w:b/>
                      <w:bCs/>
                      <w:color w:val="000000"/>
                      <w:spacing w:val="0"/>
                      <w:sz w:val="16"/>
                      <w:szCs w:val="16"/>
                    </w:rPr>
                  </w:pPr>
                  <w:r>
                    <w:rPr>
                      <w:rFonts w:ascii="Arial" w:eastAsia="Arial" w:hAnsi="Arial" w:cs="Arial"/>
                      <w:b/>
                      <w:bCs/>
                      <w:color w:val="000000"/>
                      <w:spacing w:val="0"/>
                      <w:sz w:val="16"/>
                      <w:szCs w:val="16"/>
                    </w:rPr>
                    <w:t>Descrição</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6</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SECRETARIA MUNICIPAL DE EDUCAÇÃO E CULTURA</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2</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Central Administrativa da Educação</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2045</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Atividades do Ensino Fundamental</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3339032040000000000</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Material educacional e cultural</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505</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Royalties Tratado de Itaipú Binacional</w:t>
                  </w:r>
                </w:p>
              </w:tc>
            </w:tr>
            <w:tr>
              <w:tblPrEx>
                <w:tblW w:w="10302" w:type="dxa"/>
                <w:tblInd w:w="20" w:type="dxa"/>
                <w:tblLayout w:type="fixed"/>
                <w:tblLook w:val="01E0"/>
              </w:tblPrEx>
              <w:trPr>
                <w:trHeight w:hRule="exact" w:val="283"/>
              </w:trPr>
              <w:tc>
                <w:tcPr>
                  <w:tcW w:w="2551" w:type="dxa"/>
                  <w:noWrap w:val="0"/>
                  <w:tcMar>
                    <w:top w:w="0" w:type="dxa"/>
                    <w:left w:w="0" w:type="dxa"/>
                    <w:bottom w:w="0" w:type="dxa"/>
                    <w:right w:w="0" w:type="dxa"/>
                  </w:tcMar>
                  <w:vAlign w:val="top"/>
                </w:tcPr>
                <w:p>
                  <w:pPr>
                    <w:spacing w:line="1" w:lineRule="auto"/>
                  </w:pPr>
                </w:p>
              </w:tc>
              <w:tc>
                <w:tcPr>
                  <w:tcW w:w="7791" w:type="dxa"/>
                  <w:noWrap w:val="0"/>
                  <w:tcMar>
                    <w:top w:w="0" w:type="dxa"/>
                    <w:left w:w="0" w:type="dxa"/>
                    <w:bottom w:w="0" w:type="dxa"/>
                    <w:right w:w="0" w:type="dxa"/>
                  </w:tcMar>
                  <w:vAlign w:val="top"/>
                </w:tcPr>
                <w:p>
                  <w:pPr>
                    <w:spacing w:line="1" w:lineRule="auto"/>
                  </w:pP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rPr>
                      <w:vanish/>
                    </w:rPr>
                  </w:pPr>
                  <w:bookmarkStart w:id="16" w:name="_Toc14.0"/>
                  <w:bookmarkEnd w:id="16"/>
                  <w:r>
                    <w:fldChar w:fldCharType="begin"/>
                  </w:r>
                  <w:r>
                    <w:instrText xml:space="preserve"> TC "14.0" \f C \l "1"</w:instrText>
                  </w:r>
                  <w:r>
                    <w:fldChar w:fldCharType="end"/>
                  </w:r>
                </w:p>
                <w:p>
                  <w:pPr>
                    <w:bidi w:val="0"/>
                    <w:jc w:val="right"/>
                    <w:rPr>
                      <w:rFonts w:ascii="Arial" w:eastAsia="Arial" w:hAnsi="Arial" w:cs="Arial"/>
                      <w:b/>
                      <w:bCs/>
                      <w:color w:val="000000"/>
                      <w:spacing w:val="0"/>
                      <w:sz w:val="16"/>
                      <w:szCs w:val="16"/>
                    </w:rPr>
                  </w:pPr>
                  <w:r>
                    <w:rPr>
                      <w:rFonts w:ascii="Arial" w:eastAsia="Arial" w:hAnsi="Arial" w:cs="Arial"/>
                      <w:b/>
                      <w:bCs/>
                      <w:color w:val="000000"/>
                      <w:spacing w:val="0"/>
                      <w:sz w:val="16"/>
                      <w:szCs w:val="16"/>
                    </w:rPr>
                    <w:t>Código Dotação</w:t>
                  </w:r>
                </w:p>
              </w:tc>
              <w:tc>
                <w:tcPr>
                  <w:tcW w:w="7791"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left"/>
                    <w:rPr>
                      <w:rFonts w:ascii="Arial" w:eastAsia="Arial" w:hAnsi="Arial" w:cs="Arial"/>
                      <w:b/>
                      <w:bCs/>
                      <w:color w:val="000000"/>
                      <w:spacing w:val="0"/>
                      <w:sz w:val="16"/>
                      <w:szCs w:val="16"/>
                    </w:rPr>
                  </w:pPr>
                  <w:r>
                    <w:rPr>
                      <w:rFonts w:ascii="Arial" w:eastAsia="Arial" w:hAnsi="Arial" w:cs="Arial"/>
                      <w:b/>
                      <w:bCs/>
                      <w:color w:val="000000"/>
                      <w:spacing w:val="0"/>
                      <w:sz w:val="16"/>
                      <w:szCs w:val="16"/>
                    </w:rPr>
                    <w:t>Descrição</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6</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SECRETARIA MUNICIPAL DE EDUCAÇÃO E CULTURA</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2</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Central Administrativa da Educação</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2048</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Atividades dos Centros Municipais de Educação Infantil</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3339030160000000000</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Material de expediente</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505</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Royalties Tratado de Itaipú Binacional</w:t>
                  </w:r>
                </w:p>
              </w:tc>
            </w:tr>
            <w:tr>
              <w:tblPrEx>
                <w:tblW w:w="10302" w:type="dxa"/>
                <w:tblInd w:w="20" w:type="dxa"/>
                <w:tblLayout w:type="fixed"/>
                <w:tblLook w:val="01E0"/>
              </w:tblPrEx>
              <w:trPr>
                <w:trHeight w:hRule="exact" w:val="283"/>
              </w:trPr>
              <w:tc>
                <w:tcPr>
                  <w:tcW w:w="2551" w:type="dxa"/>
                  <w:noWrap w:val="0"/>
                  <w:tcMar>
                    <w:top w:w="0" w:type="dxa"/>
                    <w:left w:w="0" w:type="dxa"/>
                    <w:bottom w:w="0" w:type="dxa"/>
                    <w:right w:w="0" w:type="dxa"/>
                  </w:tcMar>
                  <w:vAlign w:val="top"/>
                </w:tcPr>
                <w:p>
                  <w:pPr>
                    <w:spacing w:line="1" w:lineRule="auto"/>
                  </w:pPr>
                </w:p>
              </w:tc>
              <w:tc>
                <w:tcPr>
                  <w:tcW w:w="7791" w:type="dxa"/>
                  <w:noWrap w:val="0"/>
                  <w:tcMar>
                    <w:top w:w="0" w:type="dxa"/>
                    <w:left w:w="0" w:type="dxa"/>
                    <w:bottom w:w="0" w:type="dxa"/>
                    <w:right w:w="0" w:type="dxa"/>
                  </w:tcMar>
                  <w:vAlign w:val="top"/>
                </w:tcPr>
                <w:p>
                  <w:pPr>
                    <w:spacing w:line="1" w:lineRule="auto"/>
                  </w:pP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rPr>
                      <w:vanish/>
                    </w:rPr>
                  </w:pPr>
                  <w:bookmarkStart w:id="17" w:name="_Toc15.0"/>
                  <w:bookmarkEnd w:id="17"/>
                  <w:r>
                    <w:fldChar w:fldCharType="begin"/>
                  </w:r>
                  <w:r>
                    <w:instrText xml:space="preserve"> TC "15.0" \f C \l "1"</w:instrText>
                  </w:r>
                  <w:r>
                    <w:fldChar w:fldCharType="end"/>
                  </w:r>
                </w:p>
                <w:p>
                  <w:pPr>
                    <w:bidi w:val="0"/>
                    <w:jc w:val="right"/>
                    <w:rPr>
                      <w:rFonts w:ascii="Arial" w:eastAsia="Arial" w:hAnsi="Arial" w:cs="Arial"/>
                      <w:b/>
                      <w:bCs/>
                      <w:color w:val="000000"/>
                      <w:spacing w:val="0"/>
                      <w:sz w:val="16"/>
                      <w:szCs w:val="16"/>
                    </w:rPr>
                  </w:pPr>
                  <w:r>
                    <w:rPr>
                      <w:rFonts w:ascii="Arial" w:eastAsia="Arial" w:hAnsi="Arial" w:cs="Arial"/>
                      <w:b/>
                      <w:bCs/>
                      <w:color w:val="000000"/>
                      <w:spacing w:val="0"/>
                      <w:sz w:val="16"/>
                      <w:szCs w:val="16"/>
                    </w:rPr>
                    <w:t>Código Dotação</w:t>
                  </w:r>
                </w:p>
              </w:tc>
              <w:tc>
                <w:tcPr>
                  <w:tcW w:w="7791"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left"/>
                    <w:rPr>
                      <w:rFonts w:ascii="Arial" w:eastAsia="Arial" w:hAnsi="Arial" w:cs="Arial"/>
                      <w:b/>
                      <w:bCs/>
                      <w:color w:val="000000"/>
                      <w:spacing w:val="0"/>
                      <w:sz w:val="16"/>
                      <w:szCs w:val="16"/>
                    </w:rPr>
                  </w:pPr>
                  <w:r>
                    <w:rPr>
                      <w:rFonts w:ascii="Arial" w:eastAsia="Arial" w:hAnsi="Arial" w:cs="Arial"/>
                      <w:b/>
                      <w:bCs/>
                      <w:color w:val="000000"/>
                      <w:spacing w:val="0"/>
                      <w:sz w:val="16"/>
                      <w:szCs w:val="16"/>
                    </w:rPr>
                    <w:t>Descrição</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8</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SECRETARIA MUNICIPAL DE SAÚDE</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5</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Fundo Municipal de Saúde</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2090</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Gestão das Atividades da Assistência Farmacêutica</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3339039630099999744</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Impressos em geral de uso interno</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505</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Royalties Tratado de Itaipú Binacional</w:t>
                  </w:r>
                </w:p>
              </w:tc>
            </w:tr>
            <w:tr>
              <w:tblPrEx>
                <w:tblW w:w="10302" w:type="dxa"/>
                <w:tblInd w:w="20" w:type="dxa"/>
                <w:tblLayout w:type="fixed"/>
                <w:tblLook w:val="01E0"/>
              </w:tblPrEx>
              <w:trPr>
                <w:trHeight w:hRule="exact" w:val="283"/>
              </w:trPr>
              <w:tc>
                <w:tcPr>
                  <w:tcW w:w="2551" w:type="dxa"/>
                  <w:noWrap w:val="0"/>
                  <w:tcMar>
                    <w:top w:w="0" w:type="dxa"/>
                    <w:left w:w="0" w:type="dxa"/>
                    <w:bottom w:w="0" w:type="dxa"/>
                    <w:right w:w="0" w:type="dxa"/>
                  </w:tcMar>
                  <w:vAlign w:val="top"/>
                </w:tcPr>
                <w:p>
                  <w:pPr>
                    <w:spacing w:line="1" w:lineRule="auto"/>
                  </w:pPr>
                </w:p>
              </w:tc>
              <w:tc>
                <w:tcPr>
                  <w:tcW w:w="7791" w:type="dxa"/>
                  <w:noWrap w:val="0"/>
                  <w:tcMar>
                    <w:top w:w="0" w:type="dxa"/>
                    <w:left w:w="0" w:type="dxa"/>
                    <w:bottom w:w="0" w:type="dxa"/>
                    <w:right w:w="0" w:type="dxa"/>
                  </w:tcMar>
                  <w:vAlign w:val="top"/>
                </w:tcPr>
                <w:p>
                  <w:pPr>
                    <w:spacing w:line="1" w:lineRule="auto"/>
                  </w:pP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rPr>
                      <w:vanish/>
                    </w:rPr>
                  </w:pPr>
                  <w:bookmarkStart w:id="18" w:name="_Toc16.0"/>
                  <w:bookmarkEnd w:id="18"/>
                  <w:r>
                    <w:fldChar w:fldCharType="begin"/>
                  </w:r>
                  <w:r>
                    <w:instrText xml:space="preserve"> TC "16.0" \f C \l "1"</w:instrText>
                  </w:r>
                  <w:r>
                    <w:fldChar w:fldCharType="end"/>
                  </w:r>
                </w:p>
                <w:p>
                  <w:pPr>
                    <w:bidi w:val="0"/>
                    <w:jc w:val="right"/>
                    <w:rPr>
                      <w:rFonts w:ascii="Arial" w:eastAsia="Arial" w:hAnsi="Arial" w:cs="Arial"/>
                      <w:b/>
                      <w:bCs/>
                      <w:color w:val="000000"/>
                      <w:spacing w:val="0"/>
                      <w:sz w:val="16"/>
                      <w:szCs w:val="16"/>
                    </w:rPr>
                  </w:pPr>
                  <w:r>
                    <w:rPr>
                      <w:rFonts w:ascii="Arial" w:eastAsia="Arial" w:hAnsi="Arial" w:cs="Arial"/>
                      <w:b/>
                      <w:bCs/>
                      <w:color w:val="000000"/>
                      <w:spacing w:val="0"/>
                      <w:sz w:val="16"/>
                      <w:szCs w:val="16"/>
                    </w:rPr>
                    <w:t>Código Dotação</w:t>
                  </w:r>
                </w:p>
              </w:tc>
              <w:tc>
                <w:tcPr>
                  <w:tcW w:w="7791"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left"/>
                    <w:rPr>
                      <w:rFonts w:ascii="Arial" w:eastAsia="Arial" w:hAnsi="Arial" w:cs="Arial"/>
                      <w:b/>
                      <w:bCs/>
                      <w:color w:val="000000"/>
                      <w:spacing w:val="0"/>
                      <w:sz w:val="16"/>
                      <w:szCs w:val="16"/>
                    </w:rPr>
                  </w:pPr>
                  <w:r>
                    <w:rPr>
                      <w:rFonts w:ascii="Arial" w:eastAsia="Arial" w:hAnsi="Arial" w:cs="Arial"/>
                      <w:b/>
                      <w:bCs/>
                      <w:color w:val="000000"/>
                      <w:spacing w:val="0"/>
                      <w:sz w:val="16"/>
                      <w:szCs w:val="16"/>
                    </w:rPr>
                    <w:t>Descrição</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8</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SECRETARIA MUNICIPAL DE SAÚDE</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5</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Fundo Municipal de Saúde</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2090</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Gestão das Atividades da Assistência Farmacêutica</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3339039630200000000</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Impressos para a divulgação de serviços, obras e campanhas</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505</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Royalties Tratado de Itaipú Binacional</w:t>
                  </w:r>
                </w:p>
              </w:tc>
            </w:tr>
            <w:tr>
              <w:tblPrEx>
                <w:tblW w:w="10302" w:type="dxa"/>
                <w:tblInd w:w="20" w:type="dxa"/>
                <w:tblLayout w:type="fixed"/>
                <w:tblLook w:val="01E0"/>
              </w:tblPrEx>
              <w:trPr>
                <w:trHeight w:hRule="exact" w:val="283"/>
              </w:trPr>
              <w:tc>
                <w:tcPr>
                  <w:tcW w:w="2551" w:type="dxa"/>
                  <w:noWrap w:val="0"/>
                  <w:tcMar>
                    <w:top w:w="0" w:type="dxa"/>
                    <w:left w:w="0" w:type="dxa"/>
                    <w:bottom w:w="0" w:type="dxa"/>
                    <w:right w:w="0" w:type="dxa"/>
                  </w:tcMar>
                  <w:vAlign w:val="top"/>
                </w:tcPr>
                <w:p>
                  <w:pPr>
                    <w:spacing w:line="1" w:lineRule="auto"/>
                  </w:pPr>
                </w:p>
              </w:tc>
              <w:tc>
                <w:tcPr>
                  <w:tcW w:w="7791" w:type="dxa"/>
                  <w:noWrap w:val="0"/>
                  <w:tcMar>
                    <w:top w:w="0" w:type="dxa"/>
                    <w:left w:w="0" w:type="dxa"/>
                    <w:bottom w:w="0" w:type="dxa"/>
                    <w:right w:w="0" w:type="dxa"/>
                  </w:tcMar>
                  <w:vAlign w:val="top"/>
                </w:tcPr>
                <w:p>
                  <w:pPr>
                    <w:spacing w:line="1" w:lineRule="auto"/>
                  </w:pP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rPr>
                      <w:vanish/>
                    </w:rPr>
                  </w:pPr>
                  <w:bookmarkStart w:id="19" w:name="_Toc17.0"/>
                  <w:bookmarkEnd w:id="19"/>
                  <w:r>
                    <w:fldChar w:fldCharType="begin"/>
                  </w:r>
                  <w:r>
                    <w:instrText xml:space="preserve"> TC "17.0" \f C \l "1"</w:instrText>
                  </w:r>
                  <w:r>
                    <w:fldChar w:fldCharType="end"/>
                  </w:r>
                </w:p>
                <w:p>
                  <w:pPr>
                    <w:bidi w:val="0"/>
                    <w:jc w:val="right"/>
                    <w:rPr>
                      <w:rFonts w:ascii="Arial" w:eastAsia="Arial" w:hAnsi="Arial" w:cs="Arial"/>
                      <w:b/>
                      <w:bCs/>
                      <w:color w:val="000000"/>
                      <w:spacing w:val="0"/>
                      <w:sz w:val="16"/>
                      <w:szCs w:val="16"/>
                    </w:rPr>
                  </w:pPr>
                  <w:r>
                    <w:rPr>
                      <w:rFonts w:ascii="Arial" w:eastAsia="Arial" w:hAnsi="Arial" w:cs="Arial"/>
                      <w:b/>
                      <w:bCs/>
                      <w:color w:val="000000"/>
                      <w:spacing w:val="0"/>
                      <w:sz w:val="16"/>
                      <w:szCs w:val="16"/>
                    </w:rPr>
                    <w:t>Código Dotação</w:t>
                  </w:r>
                </w:p>
              </w:tc>
              <w:tc>
                <w:tcPr>
                  <w:tcW w:w="7791"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left"/>
                    <w:rPr>
                      <w:rFonts w:ascii="Arial" w:eastAsia="Arial" w:hAnsi="Arial" w:cs="Arial"/>
                      <w:b/>
                      <w:bCs/>
                      <w:color w:val="000000"/>
                      <w:spacing w:val="0"/>
                      <w:sz w:val="16"/>
                      <w:szCs w:val="16"/>
                    </w:rPr>
                  </w:pPr>
                  <w:r>
                    <w:rPr>
                      <w:rFonts w:ascii="Arial" w:eastAsia="Arial" w:hAnsi="Arial" w:cs="Arial"/>
                      <w:b/>
                      <w:bCs/>
                      <w:color w:val="000000"/>
                      <w:spacing w:val="0"/>
                      <w:sz w:val="16"/>
                      <w:szCs w:val="16"/>
                    </w:rPr>
                    <w:t>Descrição</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8</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SECRETARIA MUNICIPAL DE SAÚDE</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5</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Fundo Municipal de Saúde</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2091</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Gestão das Ações e Serviços de Vigilância em Saúde</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3339039630099999744</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Impressos em geral de uso interno</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497</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Vigilância em Saúde</w:t>
                  </w:r>
                </w:p>
              </w:tc>
            </w:tr>
            <w:tr>
              <w:tblPrEx>
                <w:tblW w:w="10302" w:type="dxa"/>
                <w:tblInd w:w="20" w:type="dxa"/>
                <w:tblLayout w:type="fixed"/>
                <w:tblLook w:val="01E0"/>
              </w:tblPrEx>
              <w:trPr>
                <w:trHeight w:hRule="exact" w:val="283"/>
              </w:trPr>
              <w:tc>
                <w:tcPr>
                  <w:tcW w:w="2551" w:type="dxa"/>
                  <w:noWrap w:val="0"/>
                  <w:tcMar>
                    <w:top w:w="0" w:type="dxa"/>
                    <w:left w:w="0" w:type="dxa"/>
                    <w:bottom w:w="0" w:type="dxa"/>
                    <w:right w:w="0" w:type="dxa"/>
                  </w:tcMar>
                  <w:vAlign w:val="top"/>
                </w:tcPr>
                <w:p>
                  <w:pPr>
                    <w:spacing w:line="1" w:lineRule="auto"/>
                  </w:pPr>
                </w:p>
              </w:tc>
              <w:tc>
                <w:tcPr>
                  <w:tcW w:w="7791" w:type="dxa"/>
                  <w:noWrap w:val="0"/>
                  <w:tcMar>
                    <w:top w:w="0" w:type="dxa"/>
                    <w:left w:w="0" w:type="dxa"/>
                    <w:bottom w:w="0" w:type="dxa"/>
                    <w:right w:w="0" w:type="dxa"/>
                  </w:tcMar>
                  <w:vAlign w:val="top"/>
                </w:tcPr>
                <w:p>
                  <w:pPr>
                    <w:spacing w:line="1" w:lineRule="auto"/>
                  </w:pP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rPr>
                      <w:vanish/>
                    </w:rPr>
                  </w:pPr>
                  <w:bookmarkStart w:id="20" w:name="_Toc18.0"/>
                  <w:bookmarkEnd w:id="20"/>
                  <w:r>
                    <w:fldChar w:fldCharType="begin"/>
                  </w:r>
                  <w:r>
                    <w:instrText xml:space="preserve"> TC "18.0" \f C \l "1"</w:instrText>
                  </w:r>
                  <w:r>
                    <w:fldChar w:fldCharType="end"/>
                  </w:r>
                </w:p>
                <w:p>
                  <w:pPr>
                    <w:bidi w:val="0"/>
                    <w:jc w:val="right"/>
                    <w:rPr>
                      <w:rFonts w:ascii="Arial" w:eastAsia="Arial" w:hAnsi="Arial" w:cs="Arial"/>
                      <w:b/>
                      <w:bCs/>
                      <w:color w:val="000000"/>
                      <w:spacing w:val="0"/>
                      <w:sz w:val="16"/>
                      <w:szCs w:val="16"/>
                    </w:rPr>
                  </w:pPr>
                  <w:r>
                    <w:rPr>
                      <w:rFonts w:ascii="Arial" w:eastAsia="Arial" w:hAnsi="Arial" w:cs="Arial"/>
                      <w:b/>
                      <w:bCs/>
                      <w:color w:val="000000"/>
                      <w:spacing w:val="0"/>
                      <w:sz w:val="16"/>
                      <w:szCs w:val="16"/>
                    </w:rPr>
                    <w:t>Código Dotação</w:t>
                  </w:r>
                </w:p>
              </w:tc>
              <w:tc>
                <w:tcPr>
                  <w:tcW w:w="7791"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left"/>
                    <w:rPr>
                      <w:rFonts w:ascii="Arial" w:eastAsia="Arial" w:hAnsi="Arial" w:cs="Arial"/>
                      <w:b/>
                      <w:bCs/>
                      <w:color w:val="000000"/>
                      <w:spacing w:val="0"/>
                      <w:sz w:val="16"/>
                      <w:szCs w:val="16"/>
                    </w:rPr>
                  </w:pPr>
                  <w:r>
                    <w:rPr>
                      <w:rFonts w:ascii="Arial" w:eastAsia="Arial" w:hAnsi="Arial" w:cs="Arial"/>
                      <w:b/>
                      <w:bCs/>
                      <w:color w:val="000000"/>
                      <w:spacing w:val="0"/>
                      <w:sz w:val="16"/>
                      <w:szCs w:val="16"/>
                    </w:rPr>
                    <w:t>Descrição</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8</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SECRETARIA MUNICIPAL DE SAÚDE</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5</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Fundo Municipal de Saúde</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2091</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Gestão das Ações e Serviços de Vigilância em Saúde</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3339039630200000000</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Impressos para a divulgação de serviços, obras e campanhas</w:t>
                  </w:r>
                </w:p>
              </w:tc>
            </w:tr>
            <w:tr>
              <w:tblPrEx>
                <w:tblW w:w="10302" w:type="dxa"/>
                <w:tblInd w:w="20" w:type="dxa"/>
                <w:tblLayout w:type="fixed"/>
                <w:tblLook w:val="01E0"/>
              </w:tblPrEx>
              <w:tc>
                <w:tcPr>
                  <w:tcW w:w="255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497</w:t>
                  </w:r>
                </w:p>
              </w:tc>
              <w:tc>
                <w:tcPr>
                  <w:tcW w:w="77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Vigilância em Saúde</w:t>
                  </w:r>
                </w:p>
              </w:tc>
            </w:tr>
            <w:tr>
              <w:tblPrEx>
                <w:tblW w:w="10302" w:type="dxa"/>
                <w:tblInd w:w="20" w:type="dxa"/>
                <w:tblLayout w:type="fixed"/>
                <w:tblLook w:val="01E0"/>
              </w:tblPrEx>
              <w:trPr>
                <w:trHeight w:hRule="exact" w:val="283"/>
              </w:trPr>
              <w:tc>
                <w:tcPr>
                  <w:tcW w:w="2551" w:type="dxa"/>
                  <w:noWrap w:val="0"/>
                  <w:tcMar>
                    <w:top w:w="0" w:type="dxa"/>
                    <w:left w:w="0" w:type="dxa"/>
                    <w:bottom w:w="0" w:type="dxa"/>
                    <w:right w:w="0" w:type="dxa"/>
                  </w:tcMar>
                  <w:vAlign w:val="top"/>
                </w:tcPr>
                <w:p>
                  <w:pPr>
                    <w:spacing w:line="1" w:lineRule="auto"/>
                  </w:pPr>
                </w:p>
              </w:tc>
              <w:tc>
                <w:tcPr>
                  <w:tcW w:w="7791" w:type="dxa"/>
                  <w:noWrap w:val="0"/>
                  <w:tcMar>
                    <w:top w:w="0" w:type="dxa"/>
                    <w:left w:w="0" w:type="dxa"/>
                    <w:bottom w:w="0" w:type="dxa"/>
                    <w:right w:w="0" w:type="dxa"/>
                  </w:tcMar>
                  <w:vAlign w:val="top"/>
                </w:tcPr>
                <w:p>
                  <w:pPr>
                    <w:spacing w:line="1" w:lineRule="auto"/>
                  </w:pPr>
                </w:p>
              </w:tc>
            </w:tr>
          </w:tbl>
          <w:p/>
          <w:tbl>
            <w:tblPr>
              <w:tblStyle w:val="TableNormal"/>
              <w:tblOverlap w:val="never"/>
              <w:tblW w:w="10773" w:type="dxa"/>
              <w:jc w:val="left"/>
              <w:tblInd w:w="0" w:type="dxa"/>
              <w:tblLayout w:type="fixed"/>
              <w:tblCellMar>
                <w:top w:w="0" w:type="dxa"/>
                <w:left w:w="0" w:type="dxa"/>
                <w:bottom w:w="0" w:type="dxa"/>
                <w:right w:w="0" w:type="dxa"/>
              </w:tblCellMar>
              <w:tblLook w:val="01E0"/>
            </w:tblPr>
            <w:tblGrid>
              <w:gridCol w:w="10773"/>
            </w:tblGrid>
            <w:tr>
              <w:tblPrEx>
                <w:tblW w:w="10773" w:type="dxa"/>
                <w:jc w:val="left"/>
                <w:tblInd w:w="0" w:type="dxa"/>
                <w:tblLayout w:type="fixed"/>
                <w:tblCellMar>
                  <w:top w:w="0" w:type="dxa"/>
                  <w:left w:w="0" w:type="dxa"/>
                  <w:bottom w:w="0" w:type="dxa"/>
                  <w:right w:w="0" w:type="dxa"/>
                </w:tblCellMar>
                <w:tblLook w:val="01E0"/>
              </w:tblPrEx>
              <w:trPr>
                <w:jc w:val="left"/>
              </w:trPr>
              <w:tc>
                <w:tcPr>
                  <w:tcW w:w="10773" w:type="dxa"/>
                  <w:noWrap w:val="0"/>
                  <w:tcMar>
                    <w:top w:w="0" w:type="dxa"/>
                    <w:left w:w="0" w:type="dxa"/>
                    <w:bottom w:w="0" w:type="dxa"/>
                    <w:right w:w="0" w:type="dxa"/>
                  </w:tcMar>
                  <w:vAlign w:val="top"/>
                </w:tcPr>
                <w:p>
                  <w:pPr>
                    <w:bidi w:val="0"/>
                    <w:spacing w:before="106" w:after="106"/>
                    <w:jc w:val="both"/>
                  </w:pPr>
                  <w:r>
                    <w:rPr>
                      <w:rFonts w:ascii="Arial" w:eastAsia="Arial" w:hAnsi="Arial" w:cs="Arial"/>
                      <w:b/>
                      <w:bCs/>
                      <w:color w:val="000000"/>
                      <w:spacing w:val="0"/>
                      <w:sz w:val="16"/>
                      <w:szCs w:val="16"/>
                    </w:rPr>
                    <w:t>03 - DA APRESENTAÇÃO DA DOCUMENTAÇÃO DE HABILITAÇÃO E DA PROPOSTA</w:t>
                  </w:r>
                </w:p>
                <w:p>
                  <w:pPr>
                    <w:bidi w:val="0"/>
                    <w:spacing w:before="106" w:after="106"/>
                    <w:jc w:val="both"/>
                  </w:pPr>
                  <w:r>
                    <w:rPr>
                      <w:rFonts w:ascii="Arial" w:eastAsia="Arial" w:hAnsi="Arial" w:cs="Arial"/>
                      <w:color w:val="000000"/>
                      <w:spacing w:val="0"/>
                      <w:sz w:val="16"/>
                      <w:szCs w:val="16"/>
                    </w:rPr>
                    <w:t>3.1 - As proponentes deverão entregar, até a data, hora e local mencionados neste edital, 02 (dois) invólucros, distintos e fechados, contendo o primeiro - nº. 01 - a Habilitação (documentos) e o segundo - nº. 02 - a Proposta Comercial.</w:t>
                  </w:r>
                </w:p>
                <w:p>
                  <w:pPr>
                    <w:bidi w:val="0"/>
                    <w:spacing w:before="106" w:after="106"/>
                    <w:jc w:val="both"/>
                  </w:pPr>
                  <w:r>
                    <w:rPr>
                      <w:rFonts w:ascii="Arial" w:eastAsia="Arial" w:hAnsi="Arial" w:cs="Arial"/>
                      <w:color w:val="000000"/>
                      <w:spacing w:val="0"/>
                      <w:sz w:val="16"/>
                      <w:szCs w:val="16"/>
                    </w:rPr>
                    <w:t>3.2 - Os invólucros deverão ser identificados quanto ao seu conteúdo, constando preferencialmente:</w:t>
                  </w:r>
                </w:p>
              </w:tc>
            </w:tr>
          </w:tbl>
          <w:p/>
          <w:tbl>
            <w:tblPr>
              <w:tblStyle w:val="TableNormal"/>
              <w:tblOverlap w:val="never"/>
              <w:tblW w:w="10733" w:type="dxa"/>
              <w:tblInd w:w="20" w:type="dxa"/>
              <w:tblLayout w:type="fixed"/>
              <w:tblLook w:val="01E0"/>
            </w:tblPr>
            <w:tblGrid>
              <w:gridCol w:w="5366"/>
              <w:gridCol w:w="5367"/>
            </w:tblGrid>
            <w:tr>
              <w:tblPrEx>
                <w:tblW w:w="10733" w:type="dxa"/>
                <w:tblInd w:w="20" w:type="dxa"/>
                <w:tblLayout w:type="fixed"/>
                <w:tblLook w:val="01E0"/>
              </w:tblPrEx>
              <w:tc>
                <w:tcPr>
                  <w:tcW w:w="538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tbl>
                  <w:tblPr>
                    <w:tblStyle w:val="TableNormal"/>
                    <w:tblOverlap w:val="never"/>
                    <w:tblW w:w="5386" w:type="dxa"/>
                    <w:tblInd w:w="0" w:type="dxa"/>
                    <w:tblLayout w:type="fixed"/>
                    <w:tblCellMar>
                      <w:top w:w="0" w:type="dxa"/>
                      <w:left w:w="0" w:type="dxa"/>
                      <w:bottom w:w="0" w:type="dxa"/>
                      <w:right w:w="0" w:type="dxa"/>
                    </w:tblCellMar>
                    <w:tblLook w:val="01E0"/>
                  </w:tblPr>
                  <w:tblGrid>
                    <w:gridCol w:w="5386"/>
                  </w:tblGrid>
                  <w:tr>
                    <w:tblPrEx>
                      <w:tblW w:w="5386" w:type="dxa"/>
                      <w:tblInd w:w="0" w:type="dxa"/>
                      <w:tblLayout w:type="fixed"/>
                      <w:tblCellMar>
                        <w:top w:w="0" w:type="dxa"/>
                        <w:left w:w="0" w:type="dxa"/>
                        <w:bottom w:w="0" w:type="dxa"/>
                        <w:right w:w="0" w:type="dxa"/>
                      </w:tblCellMar>
                      <w:tblLook w:val="01E0"/>
                    </w:tblPrEx>
                    <w:tc>
                      <w:tcPr>
                        <w:tcW w:w="5386" w:type="dxa"/>
                        <w:noWrap w:val="0"/>
                        <w:tcMar>
                          <w:top w:w="0" w:type="dxa"/>
                          <w:left w:w="0" w:type="dxa"/>
                          <w:bottom w:w="0" w:type="dxa"/>
                          <w:right w:w="0" w:type="dxa"/>
                        </w:tcMar>
                        <w:vAlign w:val="top"/>
                      </w:tcPr>
                      <w:p>
                        <w:pPr>
                          <w:bidi w:val="0"/>
                          <w:spacing w:before="0" w:after="0"/>
                        </w:pPr>
                        <w:r>
                          <w:rPr>
                            <w:rFonts w:ascii="Arial" w:eastAsia="Arial" w:hAnsi="Arial" w:cs="Arial"/>
                            <w:color w:val="000000"/>
                            <w:spacing w:val="0"/>
                            <w:sz w:val="16"/>
                            <w:szCs w:val="16"/>
                          </w:rPr>
                          <w:t>EMPRESA: _____________________________________</w:t>
                        </w:r>
                      </w:p>
                      <w:p>
                        <w:pPr>
                          <w:bidi w:val="0"/>
                          <w:spacing w:before="0" w:after="0"/>
                        </w:pPr>
                        <w:r>
                          <w:rPr>
                            <w:rFonts w:ascii="Arial" w:eastAsia="Arial" w:hAnsi="Arial" w:cs="Arial"/>
                            <w:color w:val="000000"/>
                            <w:spacing w:val="0"/>
                            <w:sz w:val="16"/>
                            <w:szCs w:val="16"/>
                          </w:rPr>
                          <w:t>INVÓLUCRO Nº. 01 - HABILITAÇÃO (DOCUMENTOS)</w:t>
                        </w:r>
                      </w:p>
                      <w:p>
                        <w:pPr>
                          <w:bidi w:val="0"/>
                          <w:spacing w:before="0" w:after="0"/>
                        </w:pPr>
                        <w:r>
                          <w:rPr>
                            <w:rFonts w:ascii="Arial" w:eastAsia="Arial" w:hAnsi="Arial" w:cs="Arial"/>
                            <w:color w:val="000000"/>
                            <w:spacing w:val="0"/>
                            <w:sz w:val="16"/>
                            <w:szCs w:val="16"/>
                          </w:rPr>
                          <w:t>CONVITE P/ COMPRAS E SERVIÇOS N°. 34/2026</w:t>
                        </w:r>
                      </w:p>
                      <w:p>
                        <w:pPr>
                          <w:bidi w:val="0"/>
                          <w:spacing w:before="0" w:after="0"/>
                        </w:pPr>
                      </w:p>
                    </w:tc>
                  </w:tr>
                </w:tbl>
                <w:p>
                  <w:pPr>
                    <w:spacing w:line="1" w:lineRule="auto"/>
                  </w:pPr>
                </w:p>
              </w:tc>
              <w:tc>
                <w:tcPr>
                  <w:tcW w:w="5387" w:type="dxa"/>
                  <w:noWrap w:val="0"/>
                  <w:tcMar>
                    <w:top w:w="0" w:type="dxa"/>
                    <w:left w:w="0" w:type="dxa"/>
                    <w:bottom w:w="0" w:type="dxa"/>
                    <w:right w:w="0" w:type="dxa"/>
                  </w:tcMar>
                  <w:vAlign w:val="top"/>
                </w:tcPr>
                <w:p>
                  <w:pPr>
                    <w:spacing w:line="1" w:lineRule="auto"/>
                  </w:pPr>
                </w:p>
              </w:tc>
            </w:tr>
          </w:tbl>
          <w:p/>
          <w:tbl>
            <w:tblPr>
              <w:tblStyle w:val="TableNormal"/>
              <w:tblOverlap w:val="never"/>
              <w:tblW w:w="10733" w:type="dxa"/>
              <w:tblInd w:w="20" w:type="dxa"/>
              <w:tblLayout w:type="fixed"/>
              <w:tblLook w:val="01E0"/>
            </w:tblPr>
            <w:tblGrid>
              <w:gridCol w:w="5366"/>
              <w:gridCol w:w="5367"/>
            </w:tblGrid>
            <w:tr>
              <w:tblPrEx>
                <w:tblW w:w="10733" w:type="dxa"/>
                <w:tblInd w:w="20" w:type="dxa"/>
                <w:tblLayout w:type="fixed"/>
                <w:tblLook w:val="01E0"/>
              </w:tblPrEx>
              <w:tc>
                <w:tcPr>
                  <w:tcW w:w="538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tbl>
                  <w:tblPr>
                    <w:tblStyle w:val="TableNormal"/>
                    <w:tblOverlap w:val="never"/>
                    <w:tblW w:w="5386" w:type="dxa"/>
                    <w:tblInd w:w="0" w:type="dxa"/>
                    <w:tblLayout w:type="fixed"/>
                    <w:tblCellMar>
                      <w:top w:w="0" w:type="dxa"/>
                      <w:left w:w="0" w:type="dxa"/>
                      <w:bottom w:w="0" w:type="dxa"/>
                      <w:right w:w="0" w:type="dxa"/>
                    </w:tblCellMar>
                    <w:tblLook w:val="01E0"/>
                  </w:tblPr>
                  <w:tblGrid>
                    <w:gridCol w:w="5386"/>
                  </w:tblGrid>
                  <w:tr>
                    <w:tblPrEx>
                      <w:tblW w:w="5386" w:type="dxa"/>
                      <w:tblInd w:w="0" w:type="dxa"/>
                      <w:tblLayout w:type="fixed"/>
                      <w:tblCellMar>
                        <w:top w:w="0" w:type="dxa"/>
                        <w:left w:w="0" w:type="dxa"/>
                        <w:bottom w:w="0" w:type="dxa"/>
                        <w:right w:w="0" w:type="dxa"/>
                      </w:tblCellMar>
                      <w:tblLook w:val="01E0"/>
                    </w:tblPrEx>
                    <w:tc>
                      <w:tcPr>
                        <w:tcW w:w="5386" w:type="dxa"/>
                        <w:noWrap w:val="0"/>
                        <w:tcMar>
                          <w:top w:w="0" w:type="dxa"/>
                          <w:left w:w="0" w:type="dxa"/>
                          <w:bottom w:w="0" w:type="dxa"/>
                          <w:right w:w="0" w:type="dxa"/>
                        </w:tcMar>
                        <w:vAlign w:val="top"/>
                      </w:tcPr>
                      <w:p>
                        <w:pPr>
                          <w:bidi w:val="0"/>
                          <w:spacing w:before="0" w:after="0"/>
                        </w:pPr>
                        <w:r>
                          <w:rPr>
                            <w:rFonts w:ascii="Arial" w:eastAsia="Arial" w:hAnsi="Arial" w:cs="Arial"/>
                            <w:color w:val="000000"/>
                            <w:spacing w:val="0"/>
                            <w:sz w:val="16"/>
                            <w:szCs w:val="16"/>
                          </w:rPr>
                          <w:t>EMPRESA: _____________________________________</w:t>
                        </w:r>
                      </w:p>
                      <w:p>
                        <w:pPr>
                          <w:bidi w:val="0"/>
                          <w:spacing w:before="0" w:after="0"/>
                        </w:pPr>
                        <w:r>
                          <w:rPr>
                            <w:rFonts w:ascii="Arial" w:eastAsia="Arial" w:hAnsi="Arial" w:cs="Arial"/>
                            <w:color w:val="000000"/>
                            <w:spacing w:val="0"/>
                            <w:sz w:val="16"/>
                            <w:szCs w:val="16"/>
                          </w:rPr>
                          <w:t>INVÓLUCRO Nº. 02 - PROPOSTA COMERCIAL</w:t>
                        </w:r>
                      </w:p>
                      <w:p>
                        <w:pPr>
                          <w:bidi w:val="0"/>
                          <w:spacing w:before="0" w:after="0"/>
                        </w:pPr>
                        <w:r>
                          <w:rPr>
                            <w:rFonts w:ascii="Arial" w:eastAsia="Arial" w:hAnsi="Arial" w:cs="Arial"/>
                            <w:color w:val="000000"/>
                            <w:spacing w:val="0"/>
                            <w:sz w:val="16"/>
                            <w:szCs w:val="16"/>
                          </w:rPr>
                          <w:t>CONVITE P/ COMPRAS E SERVIÇOS Nº. 34/2026</w:t>
                        </w:r>
                      </w:p>
                      <w:p>
                        <w:pPr>
                          <w:bidi w:val="0"/>
                          <w:spacing w:before="0" w:after="0"/>
                        </w:pPr>
                      </w:p>
                    </w:tc>
                  </w:tr>
                </w:tbl>
                <w:p>
                  <w:pPr>
                    <w:spacing w:line="1" w:lineRule="auto"/>
                  </w:pPr>
                </w:p>
              </w:tc>
              <w:tc>
                <w:tcPr>
                  <w:tcW w:w="5387" w:type="dxa"/>
                  <w:noWrap w:val="0"/>
                  <w:tcMar>
                    <w:top w:w="0" w:type="dxa"/>
                    <w:left w:w="0" w:type="dxa"/>
                    <w:bottom w:w="0" w:type="dxa"/>
                    <w:right w:w="0" w:type="dxa"/>
                  </w:tcMar>
                  <w:vAlign w:val="top"/>
                </w:tcPr>
                <w:p>
                  <w:pPr>
                    <w:spacing w:line="1" w:lineRule="auto"/>
                  </w:pPr>
                </w:p>
              </w:tc>
            </w:tr>
          </w:tbl>
          <w:p/>
          <w:tbl>
            <w:tblPr>
              <w:tblStyle w:val="TableNormal"/>
              <w:tblOverlap w:val="never"/>
              <w:tblW w:w="10773" w:type="dxa"/>
              <w:jc w:val="left"/>
              <w:tblInd w:w="0" w:type="dxa"/>
              <w:tblLayout w:type="fixed"/>
              <w:tblCellMar>
                <w:top w:w="0" w:type="dxa"/>
                <w:left w:w="0" w:type="dxa"/>
                <w:bottom w:w="0" w:type="dxa"/>
                <w:right w:w="0" w:type="dxa"/>
              </w:tblCellMar>
              <w:tblLook w:val="01E0"/>
            </w:tblPr>
            <w:tblGrid>
              <w:gridCol w:w="10773"/>
            </w:tblGrid>
            <w:tr>
              <w:tblPrEx>
                <w:tblW w:w="10773" w:type="dxa"/>
                <w:jc w:val="left"/>
                <w:tblInd w:w="0" w:type="dxa"/>
                <w:tblLayout w:type="fixed"/>
                <w:tblCellMar>
                  <w:top w:w="0" w:type="dxa"/>
                  <w:left w:w="0" w:type="dxa"/>
                  <w:bottom w:w="0" w:type="dxa"/>
                  <w:right w:w="0" w:type="dxa"/>
                </w:tblCellMar>
                <w:tblLook w:val="01E0"/>
              </w:tblPrEx>
              <w:trPr>
                <w:jc w:val="left"/>
              </w:trPr>
              <w:tc>
                <w:tcPr>
                  <w:tcW w:w="10773" w:type="dxa"/>
                  <w:noWrap w:val="0"/>
                  <w:tcMar>
                    <w:top w:w="0" w:type="dxa"/>
                    <w:left w:w="0" w:type="dxa"/>
                    <w:bottom w:w="0" w:type="dxa"/>
                    <w:right w:w="0" w:type="dxa"/>
                  </w:tcMar>
                  <w:vAlign w:val="top"/>
                </w:tcPr>
                <w:p>
                  <w:pPr>
                    <w:bidi w:val="0"/>
                    <w:spacing w:before="106" w:after="106"/>
                    <w:jc w:val="both"/>
                  </w:pPr>
                  <w:r>
                    <w:rPr>
                      <w:rFonts w:ascii="Arial" w:eastAsia="Arial" w:hAnsi="Arial" w:cs="Arial"/>
                      <w:b/>
                      <w:bCs/>
                      <w:color w:val="000000"/>
                      <w:spacing w:val="0"/>
                      <w:sz w:val="16"/>
                      <w:szCs w:val="16"/>
                    </w:rPr>
                    <w:t>04 - DA DOCUMENTAÇÃO DE HABILITAÇÃO - invólucro nº. 01:</w:t>
                  </w:r>
                </w:p>
                <w:p>
                  <w:pPr>
                    <w:bidi w:val="0"/>
                    <w:spacing w:before="0" w:after="0"/>
                    <w:jc w:val="both"/>
                  </w:pPr>
                  <w:r>
                    <w:rPr>
                      <w:rFonts w:ascii="Arial" w:eastAsia="Arial" w:hAnsi="Arial" w:cs="Arial"/>
                      <w:b/>
                      <w:bCs/>
                      <w:color w:val="000000"/>
                      <w:spacing w:val="0"/>
                      <w:sz w:val="16"/>
                      <w:szCs w:val="16"/>
                    </w:rPr>
                    <w:t>Obs.:</w:t>
                  </w:r>
                  <w:r>
                    <w:rPr>
                      <w:rFonts w:ascii="Arial" w:eastAsia="Arial" w:hAnsi="Arial" w:cs="Arial"/>
                      <w:color w:val="000000"/>
                      <w:spacing w:val="0"/>
                      <w:sz w:val="16"/>
                      <w:szCs w:val="16"/>
                    </w:rPr>
                    <w:t xml:space="preserve"> Rege a presente licitação, a Lei Federal nº 14.133/21, a Lei Complementar nº 123/2006 e demais legislações aplicáveis.</w:t>
                  </w:r>
                </w:p>
                <w:p>
                  <w:pPr>
                    <w:bidi w:val="0"/>
                    <w:spacing w:before="106" w:after="106"/>
                    <w:jc w:val="both"/>
                  </w:pPr>
                  <w:r>
                    <w:rPr>
                      <w:rFonts w:ascii="Arial" w:eastAsia="Arial" w:hAnsi="Arial" w:cs="Arial"/>
                      <w:color w:val="000000"/>
                      <w:spacing w:val="0"/>
                      <w:sz w:val="16"/>
                      <w:szCs w:val="16"/>
                    </w:rPr>
                    <w:t>O envelope n° 01 (DOCUMENTOS), deverá conter:</w:t>
                  </w:r>
                </w:p>
                <w:p>
                  <w:pPr>
                    <w:bidi w:val="0"/>
                    <w:spacing w:before="0" w:after="0"/>
                    <w:ind w:firstLine="440"/>
                    <w:jc w:val="both"/>
                  </w:pPr>
                  <w:r>
                    <w:rPr>
                      <w:rFonts w:ascii="Arial" w:eastAsia="Arial" w:hAnsi="Arial" w:cs="Arial"/>
                      <w:color w:val="000000"/>
                      <w:spacing w:val="0"/>
                      <w:sz w:val="16"/>
                      <w:szCs w:val="16"/>
                    </w:rPr>
                    <w:t>a) Certidão Negativa de Débito Municipal;</w:t>
                  </w:r>
                </w:p>
                <w:p>
                  <w:pPr>
                    <w:bidi w:val="0"/>
                    <w:spacing w:before="0" w:after="0"/>
                    <w:ind w:firstLine="440"/>
                    <w:jc w:val="both"/>
                  </w:pPr>
                  <w:r>
                    <w:rPr>
                      <w:rFonts w:ascii="Arial" w:eastAsia="Arial" w:hAnsi="Arial" w:cs="Arial"/>
                      <w:color w:val="000000"/>
                      <w:spacing w:val="0"/>
                      <w:sz w:val="16"/>
                      <w:szCs w:val="16"/>
                    </w:rPr>
                    <w:t>b) Certidão Negativa de Contribuição Previdenciária (CND/INSS);</w:t>
                  </w:r>
                </w:p>
                <w:p>
                  <w:pPr>
                    <w:bidi w:val="0"/>
                    <w:spacing w:before="0" w:after="0"/>
                    <w:ind w:firstLine="440"/>
                    <w:jc w:val="both"/>
                  </w:pPr>
                  <w:r>
                    <w:rPr>
                      <w:rFonts w:ascii="Arial" w:eastAsia="Arial" w:hAnsi="Arial" w:cs="Arial"/>
                      <w:color w:val="000000"/>
                      <w:spacing w:val="0"/>
                      <w:sz w:val="16"/>
                      <w:szCs w:val="16"/>
                    </w:rPr>
                    <w:t>c) Certificado de Regularidade do FGTS.</w:t>
                  </w:r>
                </w:p>
                <w:p>
                  <w:pPr>
                    <w:bidi w:val="0"/>
                    <w:spacing w:before="0" w:after="0"/>
                    <w:ind w:firstLine="440"/>
                    <w:jc w:val="both"/>
                  </w:pPr>
                  <w:r>
                    <w:rPr>
                      <w:rFonts w:ascii="Arial" w:eastAsia="Arial" w:hAnsi="Arial" w:cs="Arial"/>
                      <w:color w:val="000000"/>
                      <w:spacing w:val="0"/>
                      <w:sz w:val="16"/>
                      <w:szCs w:val="16"/>
                    </w:rPr>
                    <w:t>d) No caso de Microempresa ou Empresa de Pequeno Porte participarem da presente licitação com tratamento diferenciado das demais empresas, é obrigatório a apresentação da Certidão expedida pela Junta Comercial para comprovação da condição de Microempresa ou Empresa de Pequeno Porte, se for o caso, na forma do art. 8º da IN nº 103/2007 do Departamento Nacional de Registro do Comércio.</w:t>
                  </w:r>
                </w:p>
                <w:p>
                  <w:pPr>
                    <w:bidi w:val="0"/>
                    <w:spacing w:before="0" w:after="0"/>
                    <w:ind w:firstLine="440"/>
                    <w:jc w:val="both"/>
                  </w:pPr>
                  <w:r>
                    <w:rPr>
                      <w:rFonts w:ascii="Arial" w:eastAsia="Arial" w:hAnsi="Arial" w:cs="Arial"/>
                      <w:b/>
                      <w:bCs/>
                      <w:color w:val="000000"/>
                      <w:spacing w:val="0"/>
                      <w:sz w:val="16"/>
                      <w:szCs w:val="16"/>
                    </w:rPr>
                    <w:t>e) Certidão Negativa de Débitos do Município de conforme Art. 193 da Lei do Código Tributário Nacional.</w:t>
                  </w:r>
                </w:p>
                <w:p>
                  <w:pPr>
                    <w:bidi w:val="0"/>
                    <w:spacing w:before="0" w:after="0"/>
                    <w:ind w:firstLine="440"/>
                    <w:jc w:val="both"/>
                  </w:pPr>
                  <w:r>
                    <w:rPr>
                      <w:rFonts w:ascii="Arial" w:eastAsia="Arial" w:hAnsi="Arial" w:cs="Arial"/>
                      <w:color w:val="000000"/>
                      <w:spacing w:val="0"/>
                      <w:sz w:val="16"/>
                      <w:szCs w:val="16"/>
                    </w:rPr>
                    <w:t>f) Declaração de Cumprimento do Disposto no Inciso XXXIII do Art 7° da Constituição Federal e da Lei n°. 9.854</w:t>
                  </w:r>
                </w:p>
              </w:tc>
            </w:tr>
          </w:tbl>
          <w:p/>
          <w:tbl>
            <w:tblPr>
              <w:tblStyle w:val="TableNormal"/>
              <w:tblOverlap w:val="never"/>
              <w:tblW w:w="10773" w:type="dxa"/>
              <w:jc w:val="left"/>
              <w:tblInd w:w="0" w:type="dxa"/>
              <w:tblLayout w:type="fixed"/>
              <w:tblCellMar>
                <w:top w:w="0" w:type="dxa"/>
                <w:left w:w="0" w:type="dxa"/>
                <w:bottom w:w="0" w:type="dxa"/>
                <w:right w:w="0" w:type="dxa"/>
              </w:tblCellMar>
              <w:tblLook w:val="01E0"/>
            </w:tblPr>
            <w:tblGrid>
              <w:gridCol w:w="10773"/>
            </w:tblGrid>
            <w:tr>
              <w:tblPrEx>
                <w:tblW w:w="10773" w:type="dxa"/>
                <w:jc w:val="left"/>
                <w:tblInd w:w="0" w:type="dxa"/>
                <w:tblLayout w:type="fixed"/>
                <w:tblCellMar>
                  <w:top w:w="0" w:type="dxa"/>
                  <w:left w:w="0" w:type="dxa"/>
                  <w:bottom w:w="0" w:type="dxa"/>
                  <w:right w:w="0" w:type="dxa"/>
                </w:tblCellMar>
                <w:tblLook w:val="01E0"/>
              </w:tblPrEx>
              <w:trPr>
                <w:jc w:val="left"/>
              </w:trPr>
              <w:tc>
                <w:tcPr>
                  <w:tcW w:w="10773" w:type="dxa"/>
                  <w:noWrap w:val="0"/>
                  <w:tcMar>
                    <w:top w:w="0" w:type="dxa"/>
                    <w:left w:w="0" w:type="dxa"/>
                    <w:bottom w:w="0" w:type="dxa"/>
                    <w:right w:w="0" w:type="dxa"/>
                  </w:tcMar>
                  <w:vAlign w:val="top"/>
                </w:tcPr>
                <w:p>
                  <w:pPr>
                    <w:bidi w:val="0"/>
                    <w:spacing w:before="106" w:after="106"/>
                    <w:jc w:val="both"/>
                  </w:pPr>
                  <w:r>
                    <w:rPr>
                      <w:rFonts w:ascii="Arial" w:eastAsia="Arial" w:hAnsi="Arial" w:cs="Arial"/>
                      <w:b/>
                      <w:bCs/>
                      <w:color w:val="000000"/>
                      <w:spacing w:val="0"/>
                      <w:sz w:val="16"/>
                      <w:szCs w:val="16"/>
                    </w:rPr>
                    <w:t>05 - DA PROPOSTA - invólucro nº. 02:</w:t>
                  </w:r>
                </w:p>
                <w:p>
                  <w:pPr>
                    <w:bidi w:val="0"/>
                    <w:spacing w:before="0" w:after="106"/>
                    <w:ind w:firstLine="440"/>
                    <w:jc w:val="both"/>
                  </w:pPr>
                  <w:r>
                    <w:rPr>
                      <w:rFonts w:ascii="Arial" w:eastAsia="Arial" w:hAnsi="Arial" w:cs="Arial"/>
                      <w:color w:val="000000"/>
                      <w:spacing w:val="0"/>
                      <w:sz w:val="16"/>
                      <w:szCs w:val="16"/>
                    </w:rPr>
                    <w:t>5.1 - A proposta deverá ser redigida de preferência em papel timbrado, em idioma nacional, com valores em reais, apresentada em original, carimbada e assinada por representante legal da empresa.</w:t>
                  </w:r>
                </w:p>
                <w:p>
                  <w:pPr>
                    <w:bidi w:val="0"/>
                    <w:spacing w:before="0" w:after="106"/>
                    <w:ind w:firstLine="440"/>
                    <w:jc w:val="both"/>
                  </w:pPr>
                  <w:r>
                    <w:rPr>
                      <w:rFonts w:ascii="Arial" w:eastAsia="Arial" w:hAnsi="Arial" w:cs="Arial"/>
                      <w:color w:val="000000"/>
                      <w:spacing w:val="0"/>
                      <w:sz w:val="16"/>
                      <w:szCs w:val="16"/>
                    </w:rPr>
                    <w:t>5.2 - O valor da proposta não poderá sofrer nenhuma correção/atualização no preço originalmente proposto, para entrega do objeto desta licitação.</w:t>
                  </w:r>
                </w:p>
                <w:p>
                  <w:pPr>
                    <w:bidi w:val="0"/>
                    <w:spacing w:before="0" w:after="106"/>
                    <w:ind w:firstLine="440"/>
                    <w:jc w:val="both"/>
                  </w:pPr>
                  <w:r>
                    <w:rPr>
                      <w:rFonts w:ascii="Arial" w:eastAsia="Arial" w:hAnsi="Arial" w:cs="Arial"/>
                      <w:color w:val="000000"/>
                      <w:spacing w:val="0"/>
                      <w:sz w:val="16"/>
                      <w:szCs w:val="16"/>
                    </w:rPr>
                    <w:t>5.3 - A proponente deverá informar na sua proposta dados bancários sendo Banco, Agência e Conta Corrente em nome da proponente para pagamento e Nome, CPF e Endereço do sócio que irá assinar o contrato quando for o caso.</w:t>
                  </w:r>
                </w:p>
              </w:tc>
            </w:tr>
          </w:tbl>
          <w:p/>
          <w:tbl>
            <w:tblPr>
              <w:tblStyle w:val="TableNormal"/>
              <w:tblOverlap w:val="never"/>
              <w:tblW w:w="10773" w:type="dxa"/>
              <w:jc w:val="left"/>
              <w:tblInd w:w="0" w:type="dxa"/>
              <w:tblLayout w:type="fixed"/>
              <w:tblCellMar>
                <w:top w:w="0" w:type="dxa"/>
                <w:left w:w="0" w:type="dxa"/>
                <w:bottom w:w="0" w:type="dxa"/>
                <w:right w:w="0" w:type="dxa"/>
              </w:tblCellMar>
              <w:tblLook w:val="01E0"/>
            </w:tblPr>
            <w:tblGrid>
              <w:gridCol w:w="10773"/>
            </w:tblGrid>
            <w:tr>
              <w:tblPrEx>
                <w:tblW w:w="10773" w:type="dxa"/>
                <w:jc w:val="left"/>
                <w:tblInd w:w="0" w:type="dxa"/>
                <w:tblLayout w:type="fixed"/>
                <w:tblCellMar>
                  <w:top w:w="0" w:type="dxa"/>
                  <w:left w:w="0" w:type="dxa"/>
                  <w:bottom w:w="0" w:type="dxa"/>
                  <w:right w:w="0" w:type="dxa"/>
                </w:tblCellMar>
                <w:tblLook w:val="01E0"/>
              </w:tblPrEx>
              <w:trPr>
                <w:jc w:val="left"/>
              </w:trPr>
              <w:tc>
                <w:tcPr>
                  <w:tcW w:w="10773" w:type="dxa"/>
                  <w:noWrap w:val="0"/>
                  <w:tcMar>
                    <w:top w:w="0" w:type="dxa"/>
                    <w:left w:w="0" w:type="dxa"/>
                    <w:bottom w:w="0" w:type="dxa"/>
                    <w:right w:w="0" w:type="dxa"/>
                  </w:tcMar>
                  <w:vAlign w:val="top"/>
                </w:tcPr>
                <w:p>
                  <w:pPr>
                    <w:bidi w:val="0"/>
                    <w:spacing w:before="106" w:after="106"/>
                    <w:jc w:val="both"/>
                  </w:pPr>
                  <w:r>
                    <w:rPr>
                      <w:rFonts w:ascii="Arial" w:eastAsia="Arial" w:hAnsi="Arial" w:cs="Arial"/>
                      <w:b/>
                      <w:bCs/>
                      <w:color w:val="000000"/>
                      <w:spacing w:val="0"/>
                      <w:sz w:val="16"/>
                      <w:szCs w:val="16"/>
                    </w:rPr>
                    <w:t>06 - PRAZOS</w:t>
                  </w:r>
                </w:p>
                <w:p>
                  <w:pPr>
                    <w:bidi w:val="0"/>
                    <w:spacing w:before="0" w:after="106"/>
                    <w:jc w:val="both"/>
                  </w:pPr>
                  <w:r>
                    <w:rPr>
                      <w:rFonts w:ascii="Arial" w:eastAsia="Arial" w:hAnsi="Arial" w:cs="Arial"/>
                      <w:color w:val="000000"/>
                      <w:spacing w:val="0"/>
                      <w:sz w:val="16"/>
                      <w:szCs w:val="16"/>
                    </w:rPr>
                    <w:t>Último Prazo Para Entrega das Propostas</w:t>
                  </w:r>
                </w:p>
                <w:p>
                  <w:pPr>
                    <w:bidi w:val="0"/>
                    <w:spacing w:before="0" w:after="0"/>
                    <w:jc w:val="both"/>
                  </w:pPr>
                  <w:r>
                    <w:rPr>
                      <w:rFonts w:ascii="Arial" w:eastAsia="Arial" w:hAnsi="Arial" w:cs="Arial"/>
                      <w:color w:val="000000"/>
                      <w:spacing w:val="0"/>
                      <w:sz w:val="16"/>
                      <w:szCs w:val="16"/>
                    </w:rPr>
                    <w:t>Data : 16/03/2026</w:t>
                  </w:r>
                </w:p>
                <w:p>
                  <w:pPr>
                    <w:bidi w:val="0"/>
                    <w:spacing w:before="0" w:after="0"/>
                    <w:jc w:val="both"/>
                  </w:pPr>
                  <w:r>
                    <w:rPr>
                      <w:rFonts w:ascii="Arial" w:eastAsia="Arial" w:hAnsi="Arial" w:cs="Arial"/>
                      <w:color w:val="000000"/>
                      <w:spacing w:val="0"/>
                      <w:sz w:val="16"/>
                      <w:szCs w:val="16"/>
                    </w:rPr>
                    <w:t>Hora : 07:30:00</w:t>
                  </w:r>
                </w:p>
                <w:p>
                  <w:pPr>
                    <w:bidi w:val="0"/>
                    <w:spacing w:before="0" w:after="0"/>
                    <w:jc w:val="both"/>
                  </w:pPr>
                  <w:r>
                    <w:rPr>
                      <w:rFonts w:ascii="Arial" w:eastAsia="Arial" w:hAnsi="Arial" w:cs="Arial"/>
                      <w:color w:val="000000"/>
                      <w:spacing w:val="0"/>
                      <w:sz w:val="16"/>
                      <w:szCs w:val="16"/>
                    </w:rPr>
                    <w:t>Local: Municipio de Santa Helena - Rua Paraguai, 1401 Cx. Postal 03. Cep 85892-000 - Santa Helena - PR</w:t>
                  </w:r>
                </w:p>
                <w:p>
                  <w:pPr>
                    <w:bidi w:val="0"/>
                    <w:spacing w:before="0" w:after="0"/>
                    <w:jc w:val="both"/>
                  </w:pPr>
                  <w:r>
                    <w:rPr>
                      <w:rFonts w:ascii="Arial" w:eastAsia="Arial" w:hAnsi="Arial" w:cs="Arial"/>
                      <w:color w:val="000000"/>
                      <w:spacing w:val="0"/>
                      <w:sz w:val="16"/>
                      <w:szCs w:val="16"/>
                    </w:rPr>
                    <w:t xml:space="preserve">A devolução fora do prazo acima estabelecido, excluirá, quem o fizer, do presente Edital. </w:t>
                  </w:r>
                </w:p>
                <w:p>
                  <w:pPr>
                    <w:bidi w:val="0"/>
                    <w:spacing w:before="106" w:after="106"/>
                    <w:jc w:val="both"/>
                  </w:pPr>
                  <w:r>
                    <w:rPr>
                      <w:rFonts w:ascii="Arial" w:eastAsia="Arial" w:hAnsi="Arial" w:cs="Arial"/>
                      <w:color w:val="000000"/>
                      <w:spacing w:val="0"/>
                      <w:sz w:val="16"/>
                      <w:szCs w:val="16"/>
                    </w:rPr>
                    <w:t>Validade da Proposta: 26/03/2027</w:t>
                  </w:r>
                </w:p>
                <w:p>
                  <w:pPr>
                    <w:bidi w:val="0"/>
                    <w:spacing w:before="0" w:after="106"/>
                    <w:jc w:val="both"/>
                  </w:pPr>
                  <w:r>
                    <w:rPr>
                      <w:rFonts w:ascii="Arial" w:eastAsia="Arial" w:hAnsi="Arial" w:cs="Arial"/>
                      <w:color w:val="000000"/>
                      <w:spacing w:val="0"/>
                      <w:sz w:val="16"/>
                      <w:szCs w:val="16"/>
                    </w:rPr>
                    <w:t>Condições de Pagamento: Recebida a Nota Fiscal ou documento de cobrança equivalente, correrá o prazo de 10 (dez) dias para fins de verificação e ateste do fiscal.</w:t>
                  </w:r>
                </w:p>
                <w:p>
                  <w:pPr>
                    <w:bidi w:val="0"/>
                    <w:spacing w:before="0" w:after="106"/>
                    <w:jc w:val="both"/>
                  </w:pPr>
                  <w:r>
                    <w:rPr>
                      <w:rFonts w:ascii="Arial" w:eastAsia="Arial" w:hAnsi="Arial" w:cs="Arial"/>
                      <w:color w:val="000000"/>
                      <w:spacing w:val="0"/>
                      <w:sz w:val="16"/>
                      <w:szCs w:val="16"/>
                    </w:rPr>
                    <w:t>Abertura das Propostas:</w:t>
                  </w:r>
                </w:p>
                <w:p>
                  <w:pPr>
                    <w:bidi w:val="0"/>
                    <w:spacing w:before="0" w:after="0"/>
                    <w:jc w:val="both"/>
                  </w:pPr>
                  <w:r>
                    <w:rPr>
                      <w:rFonts w:ascii="Arial" w:eastAsia="Arial" w:hAnsi="Arial" w:cs="Arial"/>
                      <w:color w:val="000000"/>
                      <w:spacing w:val="0"/>
                      <w:sz w:val="16"/>
                      <w:szCs w:val="16"/>
                    </w:rPr>
                    <w:t>Data : 26/03/2026</w:t>
                  </w:r>
                </w:p>
                <w:p>
                  <w:pPr>
                    <w:bidi w:val="0"/>
                    <w:spacing w:before="0" w:after="0"/>
                    <w:jc w:val="both"/>
                  </w:pPr>
                  <w:r>
                    <w:rPr>
                      <w:rFonts w:ascii="Arial" w:eastAsia="Arial" w:hAnsi="Arial" w:cs="Arial"/>
                      <w:color w:val="000000"/>
                      <w:spacing w:val="0"/>
                      <w:sz w:val="16"/>
                      <w:szCs w:val="16"/>
                    </w:rPr>
                    <w:t>Hora : 08:00:00</w:t>
                  </w:r>
                </w:p>
                <w:p>
                  <w:pPr>
                    <w:bidi w:val="0"/>
                    <w:spacing w:before="0" w:after="0"/>
                    <w:jc w:val="both"/>
                  </w:pPr>
                  <w:r>
                    <w:rPr>
                      <w:rFonts w:ascii="Arial" w:eastAsia="Arial" w:hAnsi="Arial" w:cs="Arial"/>
                      <w:color w:val="000000"/>
                      <w:spacing w:val="0"/>
                      <w:sz w:val="16"/>
                      <w:szCs w:val="16"/>
                    </w:rPr>
                    <w:t>Local: Municipio de Santa Helena - Rua Paraguai, 1401 Cx. Postal 03. Cep 85892-000 - Santa Helena - PR</w:t>
                  </w:r>
                </w:p>
                <w:p>
                  <w:pPr>
                    <w:bidi w:val="0"/>
                    <w:spacing w:before="0" w:after="0"/>
                    <w:jc w:val="both"/>
                  </w:pPr>
                  <w:r>
                    <w:rPr>
                      <w:rFonts w:ascii="Arial" w:eastAsia="Arial" w:hAnsi="Arial" w:cs="Arial"/>
                      <w:color w:val="000000"/>
                      <w:spacing w:val="0"/>
                      <w:sz w:val="16"/>
                      <w:szCs w:val="16"/>
                    </w:rPr>
                    <w:t xml:space="preserve"> </w:t>
                  </w:r>
                </w:p>
                <w:p>
                  <w:pPr>
                    <w:bidi w:val="0"/>
                    <w:spacing w:before="0" w:after="106"/>
                    <w:jc w:val="both"/>
                  </w:pPr>
                  <w:r>
                    <w:rPr>
                      <w:rFonts w:ascii="Arial" w:eastAsia="Arial" w:hAnsi="Arial" w:cs="Arial"/>
                      <w:color w:val="000000"/>
                      <w:spacing w:val="0"/>
                      <w:sz w:val="16"/>
                      <w:szCs w:val="16"/>
                    </w:rPr>
                    <w:t>Prazo Entrega Mat./Serviços:</w:t>
                  </w:r>
                </w:p>
                <w:p>
                  <w:pPr>
                    <w:bidi w:val="0"/>
                    <w:spacing w:before="0" w:after="0"/>
                    <w:jc w:val="both"/>
                  </w:pPr>
                  <w:r>
                    <w:rPr>
                      <w:rFonts w:ascii="Arial" w:eastAsia="Arial" w:hAnsi="Arial" w:cs="Arial"/>
                      <w:color w:val="000000"/>
                      <w:spacing w:val="0"/>
                      <w:sz w:val="16"/>
                      <w:szCs w:val="16"/>
                    </w:rPr>
                    <w:t>Data : 16/03/2026</w:t>
                  </w:r>
                </w:p>
                <w:p>
                  <w:pPr>
                    <w:bidi w:val="0"/>
                    <w:spacing w:before="0" w:after="0"/>
                    <w:jc w:val="both"/>
                  </w:pPr>
                  <w:r>
                    <w:rPr>
                      <w:rFonts w:ascii="Arial" w:eastAsia="Arial" w:hAnsi="Arial" w:cs="Arial"/>
                      <w:color w:val="000000"/>
                      <w:spacing w:val="0"/>
                      <w:sz w:val="16"/>
                      <w:szCs w:val="16"/>
                    </w:rPr>
                    <w:t xml:space="preserve">Local: </w:t>
                  </w:r>
                </w:p>
                <w:p>
                  <w:pPr>
                    <w:bidi w:val="0"/>
                    <w:spacing w:before="106" w:after="106"/>
                    <w:jc w:val="both"/>
                  </w:pPr>
                  <w:r>
                    <w:rPr>
                      <w:rFonts w:ascii="Arial" w:eastAsia="Arial" w:hAnsi="Arial" w:cs="Arial"/>
                      <w:color w:val="000000"/>
                      <w:spacing w:val="0"/>
                      <w:sz w:val="16"/>
                      <w:szCs w:val="16"/>
                    </w:rPr>
                    <w:t>Favor agendar a entrega através do setor de compras e licitações.</w:t>
                  </w:r>
                </w:p>
              </w:tc>
            </w:tr>
          </w:tbl>
          <w:p/>
          <w:tbl>
            <w:tblPr>
              <w:tblStyle w:val="TableNormal"/>
              <w:tblOverlap w:val="never"/>
              <w:tblW w:w="10773" w:type="dxa"/>
              <w:jc w:val="left"/>
              <w:tblInd w:w="0" w:type="dxa"/>
              <w:tblLayout w:type="fixed"/>
              <w:tblCellMar>
                <w:top w:w="0" w:type="dxa"/>
                <w:left w:w="0" w:type="dxa"/>
                <w:bottom w:w="0" w:type="dxa"/>
                <w:right w:w="0" w:type="dxa"/>
              </w:tblCellMar>
              <w:tblLook w:val="01E0"/>
            </w:tblPr>
            <w:tblGrid>
              <w:gridCol w:w="10773"/>
            </w:tblGrid>
            <w:tr>
              <w:tblPrEx>
                <w:tblW w:w="10773" w:type="dxa"/>
                <w:jc w:val="left"/>
                <w:tblInd w:w="0" w:type="dxa"/>
                <w:tblLayout w:type="fixed"/>
                <w:tblCellMar>
                  <w:top w:w="0" w:type="dxa"/>
                  <w:left w:w="0" w:type="dxa"/>
                  <w:bottom w:w="0" w:type="dxa"/>
                  <w:right w:w="0" w:type="dxa"/>
                </w:tblCellMar>
                <w:tblLook w:val="01E0"/>
              </w:tblPrEx>
              <w:trPr>
                <w:jc w:val="left"/>
              </w:trPr>
              <w:tc>
                <w:tcPr>
                  <w:tcW w:w="10773" w:type="dxa"/>
                  <w:noWrap w:val="0"/>
                  <w:tcMar>
                    <w:top w:w="0" w:type="dxa"/>
                    <w:left w:w="0" w:type="dxa"/>
                    <w:bottom w:w="0" w:type="dxa"/>
                    <w:right w:w="0" w:type="dxa"/>
                  </w:tcMar>
                  <w:vAlign w:val="top"/>
                </w:tcPr>
                <w:p>
                  <w:pPr>
                    <w:bidi w:val="0"/>
                    <w:spacing w:before="106" w:after="106"/>
                    <w:jc w:val="both"/>
                  </w:pPr>
                  <w:r>
                    <w:rPr>
                      <w:rFonts w:ascii="Arial" w:eastAsia="Arial" w:hAnsi="Arial" w:cs="Arial"/>
                      <w:b/>
                      <w:bCs/>
                      <w:color w:val="000000"/>
                      <w:spacing w:val="0"/>
                      <w:sz w:val="16"/>
                      <w:szCs w:val="16"/>
                    </w:rPr>
                    <w:t>07 - DAS PENALIDADES:</w:t>
                  </w:r>
                </w:p>
                <w:p>
                  <w:pPr>
                    <w:bidi w:val="0"/>
                    <w:spacing w:before="0" w:after="106"/>
                    <w:jc w:val="both"/>
                  </w:pPr>
                  <w:r>
                    <w:rPr>
                      <w:rFonts w:ascii="Arial" w:eastAsia="Arial" w:hAnsi="Arial" w:cs="Arial"/>
                      <w:color w:val="000000"/>
                      <w:spacing w:val="0"/>
                      <w:sz w:val="16"/>
                      <w:szCs w:val="16"/>
                    </w:rPr>
                    <w:t>O proponente vencedor estará sujeito, por falhas, irregularidades ou pelo não cumprimento dos prazos estipulados, as seguintes penalidades:</w:t>
                  </w:r>
                </w:p>
                <w:p>
                  <w:pPr>
                    <w:bidi w:val="0"/>
                    <w:spacing w:before="0" w:after="0"/>
                    <w:ind w:firstLine="440"/>
                    <w:jc w:val="both"/>
                  </w:pPr>
                  <w:r>
                    <w:rPr>
                      <w:rFonts w:ascii="Arial" w:eastAsia="Arial" w:hAnsi="Arial" w:cs="Arial"/>
                      <w:color w:val="000000"/>
                      <w:spacing w:val="0"/>
                      <w:sz w:val="16"/>
                      <w:szCs w:val="16"/>
                    </w:rPr>
                    <w:t>a) Multa de 0,5% do valor adjudicado, por dia de atraso.</w:t>
                  </w:r>
                </w:p>
                <w:p>
                  <w:pPr>
                    <w:bidi w:val="0"/>
                    <w:spacing w:before="0" w:after="0"/>
                    <w:ind w:firstLine="440"/>
                    <w:jc w:val="both"/>
                  </w:pPr>
                  <w:r>
                    <w:rPr>
                      <w:rFonts w:ascii="Arial" w:eastAsia="Arial" w:hAnsi="Arial" w:cs="Arial"/>
                      <w:color w:val="000000"/>
                      <w:spacing w:val="0"/>
                      <w:sz w:val="16"/>
                      <w:szCs w:val="16"/>
                    </w:rPr>
                    <w:t>b) Advertência por escrito.</w:t>
                  </w:r>
                </w:p>
                <w:p>
                  <w:pPr>
                    <w:bidi w:val="0"/>
                    <w:spacing w:before="0" w:after="0"/>
                    <w:ind w:firstLine="440"/>
                    <w:jc w:val="both"/>
                  </w:pPr>
                  <w:r>
                    <w:rPr>
                      <w:rFonts w:ascii="Arial" w:eastAsia="Arial" w:hAnsi="Arial" w:cs="Arial"/>
                      <w:color w:val="000000"/>
                      <w:spacing w:val="0"/>
                      <w:sz w:val="16"/>
                      <w:szCs w:val="16"/>
                    </w:rPr>
                    <w:t>c) Suspensão do direito de licitar com a Administração Municipal, pelo prazo de dois (02)anos, observadas as disposições legais.</w:t>
                  </w:r>
                </w:p>
                <w:p>
                  <w:pPr>
                    <w:bidi w:val="0"/>
                    <w:spacing w:before="0" w:after="0"/>
                    <w:ind w:firstLine="440"/>
                    <w:jc w:val="both"/>
                  </w:pPr>
                  <w:r>
                    <w:rPr>
                      <w:rFonts w:ascii="Arial" w:eastAsia="Arial" w:hAnsi="Arial" w:cs="Arial"/>
                      <w:color w:val="000000"/>
                      <w:spacing w:val="0"/>
                      <w:sz w:val="16"/>
                      <w:szCs w:val="16"/>
                    </w:rPr>
                    <w:t>d) Declaração de inidoneidade para licitar na administração Municipal, publicada no Diário Oficial, observados os pressupostos legais vigentes.</w:t>
                  </w:r>
                </w:p>
                <w:p>
                  <w:pPr>
                    <w:bidi w:val="0"/>
                    <w:spacing w:before="0" w:after="0"/>
                    <w:ind w:firstLine="440"/>
                    <w:jc w:val="both"/>
                  </w:pPr>
                  <w:r>
                    <w:rPr>
                      <w:rFonts w:ascii="Arial" w:eastAsia="Arial" w:hAnsi="Arial" w:cs="Arial"/>
                      <w:color w:val="000000"/>
                      <w:spacing w:val="0"/>
                      <w:sz w:val="16"/>
                      <w:szCs w:val="16"/>
                    </w:rPr>
                    <w:t>e) Após a homologação será aplicada multa de R$ 1.000,00(mil reais) para o proponente que se recusar a entregar o objeto homologado.</w:t>
                  </w:r>
                </w:p>
                <w:p>
                  <w:pPr>
                    <w:bidi w:val="0"/>
                    <w:spacing w:before="0" w:after="0"/>
                    <w:ind w:firstLine="440"/>
                    <w:jc w:val="both"/>
                  </w:pPr>
                  <w:r>
                    <w:rPr>
                      <w:rFonts w:ascii="Arial" w:eastAsia="Arial" w:hAnsi="Arial" w:cs="Arial"/>
                      <w:color w:val="000000"/>
                      <w:spacing w:val="0"/>
                      <w:sz w:val="16"/>
                      <w:szCs w:val="16"/>
                    </w:rPr>
                    <w:t>f) As penalidades poderão ser aplicadas simultânea, combinadas ou separadamente.</w:t>
                  </w:r>
                </w:p>
              </w:tc>
            </w:tr>
          </w:tbl>
          <w:p/>
          <w:tbl>
            <w:tblPr>
              <w:tblStyle w:val="TableNormal"/>
              <w:tblOverlap w:val="never"/>
              <w:tblW w:w="10773" w:type="dxa"/>
              <w:jc w:val="left"/>
              <w:tblInd w:w="0" w:type="dxa"/>
              <w:tblLayout w:type="fixed"/>
              <w:tblCellMar>
                <w:top w:w="0" w:type="dxa"/>
                <w:left w:w="0" w:type="dxa"/>
                <w:bottom w:w="0" w:type="dxa"/>
                <w:right w:w="0" w:type="dxa"/>
              </w:tblCellMar>
              <w:tblLook w:val="01E0"/>
            </w:tblPr>
            <w:tblGrid>
              <w:gridCol w:w="10773"/>
            </w:tblGrid>
            <w:tr>
              <w:tblPrEx>
                <w:tblW w:w="10773" w:type="dxa"/>
                <w:jc w:val="left"/>
                <w:tblInd w:w="0" w:type="dxa"/>
                <w:tblLayout w:type="fixed"/>
                <w:tblCellMar>
                  <w:top w:w="0" w:type="dxa"/>
                  <w:left w:w="0" w:type="dxa"/>
                  <w:bottom w:w="0" w:type="dxa"/>
                  <w:right w:w="0" w:type="dxa"/>
                </w:tblCellMar>
                <w:tblLook w:val="01E0"/>
              </w:tblPrEx>
              <w:trPr>
                <w:jc w:val="left"/>
              </w:trPr>
              <w:tc>
                <w:tcPr>
                  <w:tcW w:w="10773" w:type="dxa"/>
                  <w:noWrap w:val="0"/>
                  <w:tcMar>
                    <w:top w:w="0" w:type="dxa"/>
                    <w:left w:w="0" w:type="dxa"/>
                    <w:bottom w:w="0" w:type="dxa"/>
                    <w:right w:w="0" w:type="dxa"/>
                  </w:tcMar>
                  <w:vAlign w:val="top"/>
                </w:tcPr>
                <w:p>
                  <w:pPr>
                    <w:bidi w:val="0"/>
                    <w:spacing w:before="106" w:after="106"/>
                    <w:jc w:val="both"/>
                  </w:pPr>
                  <w:r>
                    <w:rPr>
                      <w:rFonts w:ascii="Arial" w:eastAsia="Arial" w:hAnsi="Arial" w:cs="Arial"/>
                      <w:b/>
                      <w:bCs/>
                      <w:color w:val="000000"/>
                      <w:spacing w:val="0"/>
                      <w:sz w:val="16"/>
                      <w:szCs w:val="16"/>
                    </w:rPr>
                    <w:t>08 - ESCLARECIMENTOS E ADITAMENTOS:</w:t>
                  </w:r>
                </w:p>
                <w:p>
                  <w:pPr>
                    <w:bidi w:val="0"/>
                    <w:spacing w:before="0" w:after="106"/>
                    <w:ind w:firstLine="440"/>
                    <w:jc w:val="both"/>
                  </w:pPr>
                  <w:r>
                    <w:rPr>
                      <w:rFonts w:ascii="Arial" w:eastAsia="Arial" w:hAnsi="Arial" w:cs="Arial"/>
                      <w:color w:val="000000"/>
                      <w:spacing w:val="0"/>
                      <w:sz w:val="16"/>
                      <w:szCs w:val="16"/>
                    </w:rPr>
                    <w:t>a) Onde este Edital for omisso, prevalecerão os termos da Lei Nº 14.133/21 e alterações posteriores.</w:t>
                  </w:r>
                </w:p>
                <w:p>
                  <w:pPr>
                    <w:bidi w:val="0"/>
                    <w:spacing w:before="0" w:after="106"/>
                    <w:ind w:firstLine="440"/>
                    <w:jc w:val="both"/>
                  </w:pPr>
                  <w:r>
                    <w:rPr>
                      <w:rFonts w:ascii="Arial" w:eastAsia="Arial" w:hAnsi="Arial" w:cs="Arial"/>
                      <w:color w:val="000000"/>
                      <w:spacing w:val="0"/>
                      <w:sz w:val="16"/>
                      <w:szCs w:val="16"/>
                    </w:rPr>
                    <w:t>b) Esclarecimentos de dúvidas sobre os documentos da licitação serão atendidos mediante solicitação por escrito e encaminhada a Comissão de Licitações, até 03(três) dias corridas antes da data marcada para o recebimento das propostas.</w:t>
                  </w:r>
                </w:p>
                <w:p>
                  <w:pPr>
                    <w:bidi w:val="0"/>
                    <w:spacing w:before="0" w:after="106"/>
                    <w:ind w:firstLine="440"/>
                    <w:jc w:val="both"/>
                  </w:pPr>
                  <w:r>
                    <w:rPr>
                      <w:rFonts w:ascii="Arial" w:eastAsia="Arial" w:hAnsi="Arial" w:cs="Arial"/>
                      <w:color w:val="000000"/>
                      <w:spacing w:val="0"/>
                      <w:sz w:val="16"/>
                      <w:szCs w:val="16"/>
                    </w:rPr>
                    <w:t>c) Não serão levadas em consideração pela Comissão de Licitações, qualquer consulta, pleito ou reclamação, que não tenha sido formulada por escrito e devidamente protocoladas ou por fax. Em hipótese alguma serão aceitos entendimentos verbais entre as partes.</w:t>
                  </w:r>
                </w:p>
              </w:tc>
            </w:tr>
          </w:tbl>
          <w:p/>
          <w:tbl>
            <w:tblPr>
              <w:tblStyle w:val="TableNormal"/>
              <w:tblOverlap w:val="never"/>
              <w:tblW w:w="10773" w:type="dxa"/>
              <w:jc w:val="left"/>
              <w:tblInd w:w="0" w:type="dxa"/>
              <w:tblLayout w:type="fixed"/>
              <w:tblCellMar>
                <w:top w:w="0" w:type="dxa"/>
                <w:left w:w="0" w:type="dxa"/>
                <w:bottom w:w="0" w:type="dxa"/>
                <w:right w:w="0" w:type="dxa"/>
              </w:tblCellMar>
              <w:tblLook w:val="01E0"/>
            </w:tblPr>
            <w:tblGrid>
              <w:gridCol w:w="10773"/>
            </w:tblGrid>
            <w:tr>
              <w:tblPrEx>
                <w:tblW w:w="10773" w:type="dxa"/>
                <w:jc w:val="left"/>
                <w:tblInd w:w="0" w:type="dxa"/>
                <w:tblLayout w:type="fixed"/>
                <w:tblCellMar>
                  <w:top w:w="0" w:type="dxa"/>
                  <w:left w:w="0" w:type="dxa"/>
                  <w:bottom w:w="0" w:type="dxa"/>
                  <w:right w:w="0" w:type="dxa"/>
                </w:tblCellMar>
                <w:tblLook w:val="01E0"/>
              </w:tblPrEx>
              <w:trPr>
                <w:jc w:val="left"/>
              </w:trPr>
              <w:tc>
                <w:tcPr>
                  <w:tcW w:w="10773" w:type="dxa"/>
                  <w:noWrap w:val="0"/>
                  <w:tcMar>
                    <w:top w:w="0" w:type="dxa"/>
                    <w:left w:w="0" w:type="dxa"/>
                    <w:bottom w:w="0" w:type="dxa"/>
                    <w:right w:w="0" w:type="dxa"/>
                  </w:tcMar>
                  <w:vAlign w:val="top"/>
                </w:tcPr>
                <w:p>
                  <w:pPr>
                    <w:bidi w:val="0"/>
                    <w:spacing w:before="106" w:after="106"/>
                    <w:jc w:val="both"/>
                  </w:pPr>
                  <w:r>
                    <w:rPr>
                      <w:rFonts w:ascii="Arial" w:eastAsia="Arial" w:hAnsi="Arial" w:cs="Arial"/>
                      <w:b/>
                      <w:bCs/>
                      <w:color w:val="000000"/>
                      <w:spacing w:val="0"/>
                      <w:sz w:val="16"/>
                      <w:szCs w:val="16"/>
                    </w:rPr>
                    <w:t>09 - DAS DISPOSIÇÕES GERAIS:</w:t>
                  </w:r>
                </w:p>
                <w:p>
                  <w:pPr>
                    <w:bidi w:val="0"/>
                    <w:spacing w:before="0" w:after="106"/>
                    <w:ind w:firstLine="440"/>
                    <w:jc w:val="both"/>
                  </w:pPr>
                  <w:r>
                    <w:rPr>
                      <w:rFonts w:ascii="Arial" w:eastAsia="Arial" w:hAnsi="Arial" w:cs="Arial"/>
                      <w:color w:val="000000"/>
                      <w:spacing w:val="0"/>
                      <w:sz w:val="16"/>
                      <w:szCs w:val="16"/>
                    </w:rPr>
                    <w:t>a) MUNICIPIO DE SANTA HELENA, reserva-se o direito de rejeitar a(s) proposta(s) que não atender(em) as suas necessidades e as especificações deste Edital, bem como, anular ou revogar a presente licitação, ou cancelar algum item que não atenda o interesse público, sem que caiba direito a qualquer indenização ao(s) proponente(s).</w:t>
                  </w:r>
                </w:p>
                <w:p>
                  <w:pPr>
                    <w:bidi w:val="0"/>
                    <w:spacing w:before="0" w:after="0"/>
                    <w:jc w:val="both"/>
                  </w:pPr>
                </w:p>
                <w:p>
                  <w:pPr>
                    <w:bidi w:val="0"/>
                    <w:spacing w:before="0" w:after="106"/>
                    <w:ind w:firstLine="440"/>
                    <w:jc w:val="both"/>
                  </w:pPr>
                  <w:r>
                    <w:rPr>
                      <w:rFonts w:ascii="Arial" w:eastAsia="Arial" w:hAnsi="Arial" w:cs="Arial"/>
                      <w:color w:val="000000"/>
                      <w:spacing w:val="0"/>
                      <w:sz w:val="16"/>
                      <w:szCs w:val="16"/>
                    </w:rPr>
                    <w:t>b) Nenhuma proposta será recebida, sob qualquer pretexto, após o horário e data marcados, nem serão permitidos quaisquer adendos ou modificações nas propostas já entregues.</w:t>
                  </w:r>
                </w:p>
                <w:p>
                  <w:pPr>
                    <w:bidi w:val="0"/>
                    <w:spacing w:before="0" w:after="0"/>
                    <w:jc w:val="both"/>
                  </w:pPr>
                </w:p>
                <w:p>
                  <w:pPr>
                    <w:bidi w:val="0"/>
                    <w:spacing w:before="0" w:after="106"/>
                    <w:ind w:firstLine="440"/>
                    <w:jc w:val="both"/>
                  </w:pPr>
                  <w:r>
                    <w:rPr>
                      <w:rFonts w:ascii="Arial" w:eastAsia="Arial" w:hAnsi="Arial" w:cs="Arial"/>
                      <w:color w:val="000000"/>
                      <w:spacing w:val="0"/>
                      <w:sz w:val="16"/>
                      <w:szCs w:val="16"/>
                    </w:rPr>
                    <w:t>c) Será desclassificada a proposta do proponente que não for o responsável direto pelo faturamento do fornecimento a que se propõe.</w:t>
                  </w:r>
                </w:p>
                <w:p>
                  <w:pPr>
                    <w:bidi w:val="0"/>
                    <w:spacing w:before="0" w:after="0"/>
                    <w:jc w:val="both"/>
                  </w:pPr>
                </w:p>
                <w:p>
                  <w:pPr>
                    <w:bidi w:val="0"/>
                    <w:spacing w:before="0" w:after="106"/>
                    <w:ind w:firstLine="440"/>
                    <w:jc w:val="both"/>
                  </w:pPr>
                  <w:r>
                    <w:rPr>
                      <w:rFonts w:ascii="Arial" w:eastAsia="Arial" w:hAnsi="Arial" w:cs="Arial"/>
                      <w:color w:val="000000"/>
                      <w:spacing w:val="0"/>
                      <w:sz w:val="16"/>
                      <w:szCs w:val="16"/>
                    </w:rPr>
                    <w:t>d) O não comparecimento do licitante ao ato de abertura das propostas, ou falta de sua assinatura nas respectivas atas, implicará na aceitação das decisões da Comissão de Licitações.</w:t>
                  </w:r>
                </w:p>
              </w:tc>
            </w:tr>
          </w:tbl>
          <w:p/>
          <w:tbl>
            <w:tblPr>
              <w:tblStyle w:val="TableNormal"/>
              <w:tblOverlap w:val="never"/>
              <w:tblW w:w="10773" w:type="dxa"/>
              <w:jc w:val="left"/>
              <w:tblInd w:w="0" w:type="dxa"/>
              <w:tblLayout w:type="fixed"/>
              <w:tblCellMar>
                <w:top w:w="0" w:type="dxa"/>
                <w:left w:w="0" w:type="dxa"/>
                <w:bottom w:w="0" w:type="dxa"/>
                <w:right w:w="0" w:type="dxa"/>
              </w:tblCellMar>
              <w:tblLook w:val="01E0"/>
            </w:tblPr>
            <w:tblGrid>
              <w:gridCol w:w="10773"/>
            </w:tblGrid>
            <w:tr>
              <w:tblPrEx>
                <w:tblW w:w="10773" w:type="dxa"/>
                <w:jc w:val="left"/>
                <w:tblInd w:w="0" w:type="dxa"/>
                <w:tblLayout w:type="fixed"/>
                <w:tblCellMar>
                  <w:top w:w="0" w:type="dxa"/>
                  <w:left w:w="0" w:type="dxa"/>
                  <w:bottom w:w="0" w:type="dxa"/>
                  <w:right w:w="0" w:type="dxa"/>
                </w:tblCellMar>
                <w:tblLook w:val="01E0"/>
              </w:tblPrEx>
              <w:trPr>
                <w:jc w:val="left"/>
              </w:trPr>
              <w:tc>
                <w:tcPr>
                  <w:tcW w:w="10773" w:type="dxa"/>
                  <w:noWrap w:val="0"/>
                  <w:tcMar>
                    <w:top w:w="0" w:type="dxa"/>
                    <w:left w:w="0" w:type="dxa"/>
                    <w:bottom w:w="0" w:type="dxa"/>
                    <w:right w:w="0" w:type="dxa"/>
                  </w:tcMar>
                  <w:vAlign w:val="top"/>
                </w:tcPr>
                <w:p>
                  <w:pPr>
                    <w:bidi w:val="0"/>
                    <w:spacing w:before="106" w:after="106"/>
                    <w:jc w:val="both"/>
                  </w:pPr>
                  <w:r>
                    <w:rPr>
                      <w:rFonts w:ascii="Arial" w:eastAsia="Arial" w:hAnsi="Arial" w:cs="Arial"/>
                      <w:b/>
                      <w:bCs/>
                      <w:color w:val="000000"/>
                      <w:spacing w:val="0"/>
                      <w:sz w:val="16"/>
                      <w:szCs w:val="16"/>
                    </w:rPr>
                    <w:t>10 - DOS RECURSOS</w:t>
                  </w:r>
                </w:p>
                <w:p>
                  <w:pPr>
                    <w:bidi w:val="0"/>
                    <w:spacing w:before="0" w:after="0"/>
                    <w:ind w:firstLine="440"/>
                    <w:jc w:val="both"/>
                  </w:pPr>
                  <w:r>
                    <w:rPr>
                      <w:rFonts w:ascii="Arial" w:eastAsia="Arial" w:hAnsi="Arial" w:cs="Arial"/>
                      <w:color w:val="000000"/>
                      <w:spacing w:val="0"/>
                      <w:sz w:val="16"/>
                      <w:szCs w:val="16"/>
                    </w:rPr>
                    <w:t>10.1. Caberá junto ao , recurso, com efeito suspensivo, no prazo mínimo de 05(cinco) dias úteis a contar da intimação do ato ou lavratura da ata, nos casos de:</w:t>
                  </w:r>
                </w:p>
                <w:p>
                  <w:pPr>
                    <w:bidi w:val="0"/>
                    <w:spacing w:before="0" w:after="0"/>
                    <w:ind w:firstLine="660"/>
                    <w:jc w:val="both"/>
                  </w:pPr>
                  <w:r>
                    <w:rPr>
                      <w:rFonts w:ascii="Arial" w:eastAsia="Arial" w:hAnsi="Arial" w:cs="Arial"/>
                      <w:color w:val="000000"/>
                      <w:spacing w:val="0"/>
                      <w:sz w:val="16"/>
                      <w:szCs w:val="16"/>
                    </w:rPr>
                    <w:t>10.1.1. Habilitação ou inabilitação do Licitante;</w:t>
                  </w:r>
                </w:p>
                <w:p>
                  <w:pPr>
                    <w:bidi w:val="0"/>
                    <w:spacing w:before="0" w:after="0"/>
                    <w:ind w:firstLine="660"/>
                    <w:jc w:val="both"/>
                  </w:pPr>
                  <w:r>
                    <w:rPr>
                      <w:rFonts w:ascii="Arial" w:eastAsia="Arial" w:hAnsi="Arial" w:cs="Arial"/>
                      <w:color w:val="000000"/>
                      <w:spacing w:val="0"/>
                      <w:sz w:val="16"/>
                      <w:szCs w:val="16"/>
                    </w:rPr>
                    <w:t>10.1.2. Do Julgamento das Propostas.</w:t>
                  </w:r>
                </w:p>
              </w:tc>
            </w:tr>
          </w:tbl>
          <w:p>
            <w:pPr>
              <w:spacing w:line="1" w:lineRule="auto"/>
            </w:pPr>
          </w:p>
        </w:tc>
      </w:tr>
    </w:tbl>
    <w:p>
      <w:pPr>
        <w:sectPr>
          <w:headerReference w:type="default" r:id="rId6"/>
          <w:footerReference w:type="default" r:id="rId7"/>
          <w:pgSz w:w="11905" w:h="16837" w:orient="portrait"/>
          <w:pgMar w:top="396" w:right="566" w:bottom="113" w:left="566" w:header="396" w:footer="113"/>
          <w:cols w:space="708"/>
        </w:sectPr>
      </w:pPr>
    </w:p>
    <w:p/>
    <w:tbl>
      <w:tblPr>
        <w:tblStyle w:val="TableNormal"/>
        <w:tblOverlap w:val="never"/>
        <w:tblW w:w="10733" w:type="dxa"/>
        <w:tblInd w:w="20" w:type="dxa"/>
        <w:tblLayout w:type="fixed"/>
        <w:tblLook w:val="01E0"/>
      </w:tblPr>
      <w:tblGrid>
        <w:gridCol w:w="10733"/>
      </w:tblGrid>
      <w:tr>
        <w:tblPrEx>
          <w:tblW w:w="10733" w:type="dxa"/>
          <w:tblInd w:w="20" w:type="dxa"/>
          <w:tblLayout w:type="fixed"/>
          <w:tblLook w:val="01E0"/>
        </w:tblPrEx>
        <w:tc>
          <w:tcPr>
            <w:tcW w:w="10773" w:type="dxa"/>
            <w:noWrap w:val="0"/>
            <w:tcMar>
              <w:top w:w="0" w:type="dxa"/>
              <w:left w:w="0" w:type="dxa"/>
              <w:bottom w:w="0" w:type="dxa"/>
              <w:right w:w="0" w:type="dxa"/>
            </w:tcMar>
            <w:vAlign w:val="top"/>
          </w:tcPr>
          <w:p>
            <w:pPr>
              <w:bidi w:val="0"/>
              <w:jc w:val="center"/>
              <w:rPr>
                <w:rFonts w:ascii="Arial" w:eastAsia="Arial" w:hAnsi="Arial" w:cs="Arial"/>
                <w:b/>
                <w:bCs/>
                <w:color w:val="000000"/>
                <w:spacing w:val="0"/>
                <w:sz w:val="20"/>
                <w:szCs w:val="20"/>
              </w:rPr>
            </w:pPr>
            <w:r>
              <w:rPr>
                <w:rFonts w:ascii="Arial" w:eastAsia="Arial" w:hAnsi="Arial" w:cs="Arial"/>
                <w:b/>
                <w:bCs/>
                <w:color w:val="000000"/>
                <w:spacing w:val="0"/>
                <w:sz w:val="20"/>
                <w:szCs w:val="20"/>
              </w:rPr>
              <w:t>ANEXO I</w:t>
            </w:r>
          </w:p>
          <w:tbl>
            <w:tblPr>
              <w:tblStyle w:val="TableNormal"/>
              <w:tblOverlap w:val="never"/>
              <w:tblW w:w="10773" w:type="dxa"/>
              <w:jc w:val="left"/>
              <w:tblInd w:w="0" w:type="dxa"/>
              <w:tblLayout w:type="fixed"/>
              <w:tblCellMar>
                <w:top w:w="0" w:type="dxa"/>
                <w:left w:w="0" w:type="dxa"/>
                <w:bottom w:w="0" w:type="dxa"/>
                <w:right w:w="0" w:type="dxa"/>
              </w:tblCellMar>
              <w:tblLook w:val="01E0"/>
            </w:tblPr>
            <w:tblGrid>
              <w:gridCol w:w="10773"/>
            </w:tblGrid>
            <w:tr>
              <w:tblPrEx>
                <w:tblW w:w="10773" w:type="dxa"/>
                <w:jc w:val="left"/>
                <w:tblInd w:w="0" w:type="dxa"/>
                <w:tblLayout w:type="fixed"/>
                <w:tblCellMar>
                  <w:top w:w="0" w:type="dxa"/>
                  <w:left w:w="0" w:type="dxa"/>
                  <w:bottom w:w="0" w:type="dxa"/>
                  <w:right w:w="0" w:type="dxa"/>
                </w:tblCellMar>
                <w:tblLook w:val="01E0"/>
              </w:tblPrEx>
              <w:trPr>
                <w:jc w:val="left"/>
              </w:trPr>
              <w:tc>
                <w:tcPr>
                  <w:tcW w:w="10773" w:type="dxa"/>
                  <w:noWrap w:val="0"/>
                  <w:tcMar>
                    <w:top w:w="0" w:type="dxa"/>
                    <w:left w:w="0" w:type="dxa"/>
                    <w:bottom w:w="0" w:type="dxa"/>
                    <w:right w:w="0" w:type="dxa"/>
                  </w:tcMar>
                  <w:vAlign w:val="top"/>
                </w:tcPr>
                <w:p>
                  <w:pPr>
                    <w:bidi w:val="0"/>
                    <w:spacing w:before="106" w:after="106"/>
                    <w:jc w:val="both"/>
                  </w:pPr>
                  <w:r>
                    <w:rPr>
                      <w:rFonts w:ascii="Arial" w:eastAsia="Arial" w:hAnsi="Arial" w:cs="Arial"/>
                      <w:color w:val="000000"/>
                      <w:spacing w:val="0"/>
                      <w:sz w:val="16"/>
                      <w:szCs w:val="16"/>
                    </w:rPr>
                    <w:t>Modelo de Declaração de Cumprimento do Disposto no Inciso XXXIII do Art 7° da Constituição Federal</w:t>
                  </w:r>
                </w:p>
                <w:p>
                  <w:pPr>
                    <w:bidi w:val="0"/>
                    <w:spacing w:before="106" w:after="106"/>
                    <w:jc w:val="both"/>
                  </w:pPr>
                  <w:r>
                    <w:rPr>
                      <w:rFonts w:ascii="Arial" w:eastAsia="Arial" w:hAnsi="Arial" w:cs="Arial"/>
                      <w:color w:val="000000"/>
                      <w:spacing w:val="0"/>
                      <w:sz w:val="16"/>
                      <w:szCs w:val="16"/>
                    </w:rPr>
                    <w:t>DECLARAÇÃO</w:t>
                  </w:r>
                </w:p>
                <w:p>
                  <w:pPr>
                    <w:bidi w:val="0"/>
                    <w:spacing w:before="0" w:after="106"/>
                    <w:jc w:val="both"/>
                  </w:pPr>
                  <w:r>
                    <w:rPr>
                      <w:rFonts w:ascii="Arial" w:eastAsia="Arial" w:hAnsi="Arial" w:cs="Arial"/>
                      <w:color w:val="000000"/>
                      <w:spacing w:val="0"/>
                      <w:sz w:val="16"/>
                      <w:szCs w:val="16"/>
                    </w:rPr>
                    <w:t>Ref. (identificação da licitação)</w:t>
                  </w:r>
                </w:p>
                <w:p>
                  <w:pPr>
                    <w:bidi w:val="0"/>
                    <w:spacing w:before="106" w:after="106"/>
                    <w:jc w:val="both"/>
                  </w:pPr>
                  <w:r>
                    <w:rPr>
                      <w:rFonts w:ascii="Arial" w:eastAsia="Arial" w:hAnsi="Arial" w:cs="Arial"/>
                      <w:color w:val="000000"/>
                      <w:spacing w:val="0"/>
                      <w:sz w:val="16"/>
                      <w:szCs w:val="16"/>
                    </w:rPr>
                    <w:t>____________________________________________________________________________, inscrito no CNPJ n°.__________________________, por intermédio de seu representante legal o (a) Sr.(a) _______________________________________________, portador(a) da Carteira de Identidade n°_________________________ e do CPF n° ______________________, DECLARA, para fins do disposto no inc.VI do art. 68 da Lei n°. 14.133, de 1° de Abril de 2021, que não emprega menor de dezoito anos em trabalho noturno, perigoso ou insalubre e não emprega menor de dezesseis anos.</w:t>
                  </w:r>
                </w:p>
                <w:p>
                  <w:pPr>
                    <w:bidi w:val="0"/>
                    <w:spacing w:before="0" w:after="0"/>
                    <w:jc w:val="both"/>
                  </w:pPr>
                </w:p>
                <w:p>
                  <w:pPr>
                    <w:bidi w:val="0"/>
                    <w:spacing w:before="0" w:after="0"/>
                    <w:jc w:val="both"/>
                  </w:pPr>
                  <w:r>
                    <w:rPr>
                      <w:rFonts w:ascii="Arial" w:eastAsia="Arial" w:hAnsi="Arial" w:cs="Arial"/>
                      <w:color w:val="000000"/>
                      <w:spacing w:val="0"/>
                      <w:sz w:val="16"/>
                      <w:szCs w:val="16"/>
                    </w:rPr>
                    <w:t>Ressalva: emprega menor, a partir de quatorze anos, na condição de aprendiz ( ).</w:t>
                  </w:r>
                </w:p>
                <w:p>
                  <w:pPr>
                    <w:bidi w:val="0"/>
                    <w:spacing w:before="106" w:after="106"/>
                    <w:jc w:val="both"/>
                  </w:pPr>
                  <w:r>
                    <w:rPr>
                      <w:rFonts w:ascii="Arial" w:eastAsia="Arial" w:hAnsi="Arial" w:cs="Arial"/>
                      <w:color w:val="000000"/>
                      <w:spacing w:val="0"/>
                      <w:sz w:val="16"/>
                      <w:szCs w:val="16"/>
                    </w:rPr>
                    <w:t>____________________________________________________________________</w:t>
                  </w:r>
                </w:p>
                <w:p>
                  <w:pPr>
                    <w:bidi w:val="0"/>
                    <w:spacing w:before="0" w:after="0"/>
                    <w:jc w:val="both"/>
                  </w:pPr>
                  <w:r>
                    <w:rPr>
                      <w:rFonts w:ascii="Arial" w:eastAsia="Arial" w:hAnsi="Arial" w:cs="Arial"/>
                      <w:color w:val="000000"/>
                      <w:spacing w:val="0"/>
                      <w:sz w:val="16"/>
                      <w:szCs w:val="16"/>
                    </w:rPr>
                    <w:t>(local e data)</w:t>
                  </w:r>
                </w:p>
                <w:p>
                  <w:pPr>
                    <w:bidi w:val="0"/>
                    <w:spacing w:before="106" w:after="106"/>
                    <w:jc w:val="both"/>
                  </w:pPr>
                  <w:r>
                    <w:rPr>
                      <w:rFonts w:ascii="Arial" w:eastAsia="Arial" w:hAnsi="Arial" w:cs="Arial"/>
                      <w:color w:val="000000"/>
                      <w:spacing w:val="0"/>
                      <w:sz w:val="16"/>
                      <w:szCs w:val="16"/>
                    </w:rPr>
                    <w:t>____________________________________________________________________</w:t>
                  </w:r>
                </w:p>
                <w:p>
                  <w:pPr>
                    <w:bidi w:val="0"/>
                    <w:spacing w:before="0" w:after="0"/>
                    <w:jc w:val="both"/>
                  </w:pPr>
                  <w:r>
                    <w:rPr>
                      <w:rFonts w:ascii="Arial" w:eastAsia="Arial" w:hAnsi="Arial" w:cs="Arial"/>
                      <w:color w:val="000000"/>
                      <w:spacing w:val="0"/>
                      <w:sz w:val="16"/>
                      <w:szCs w:val="16"/>
                    </w:rPr>
                    <w:t>(nome e número da Cart. De Identidade do Declarante)</w:t>
                  </w:r>
                </w:p>
                <w:p>
                  <w:pPr>
                    <w:bidi w:val="0"/>
                    <w:spacing w:before="106" w:after="106"/>
                    <w:jc w:val="both"/>
                  </w:pPr>
                  <w:r>
                    <w:rPr>
                      <w:rFonts w:ascii="Arial" w:eastAsia="Arial" w:hAnsi="Arial" w:cs="Arial"/>
                      <w:color w:val="000000"/>
                      <w:spacing w:val="0"/>
                      <w:sz w:val="16"/>
                      <w:szCs w:val="16"/>
                    </w:rPr>
                    <w:t>Observação: em caso afirmativo, assinalar a ressalva acima.</w:t>
                  </w:r>
                </w:p>
              </w:tc>
            </w:tr>
          </w:tbl>
          <w:p>
            <w:pPr>
              <w:spacing w:line="1" w:lineRule="auto"/>
            </w:pPr>
          </w:p>
        </w:tc>
      </w:tr>
    </w:tbl>
    <w:p/>
    <w:sectPr>
      <w:headerReference w:type="default" r:id="rId8"/>
      <w:footerReference w:type="default" r:id="rId9"/>
      <w:pgSz w:w="11905" w:h="16837" w:orient="portrait"/>
      <w:pgMar w:top="396" w:right="566" w:bottom="113" w:left="566" w:header="396" w:footer="113"/>
      <w:cols w:space="708"/>
    </w:sectPr>
  </w:body>
</w:document>
</file>

<file path=word/fontTable.xml><?xml version="1.0" encoding="utf-8"?>
<w:fonts xmlns:r="http://schemas.openxmlformats.org/officeDocument/2006/relationships" xmlns:w="http://schemas.openxmlformats.org/wordprocessingml/2006/main"/>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988" w:type="dxa"/>
      <w:tblLayout w:type="fixed"/>
      <w:tblCellMar>
        <w:top w:w="0" w:type="dxa"/>
        <w:left w:w="0" w:type="dxa"/>
        <w:bottom w:w="0" w:type="dxa"/>
        <w:right w:w="0" w:type="dxa"/>
      </w:tblCellMar>
      <w:tblLook w:val="01E0"/>
    </w:tblPr>
    <w:tblGrid>
      <w:gridCol w:w="10988"/>
    </w:tblGrid>
    <w:tr>
      <w:tblPrEx>
        <w:tblW w:w="10988" w:type="dxa"/>
        <w:tblLayout w:type="fixed"/>
        <w:tblCellMar>
          <w:top w:w="0" w:type="dxa"/>
          <w:left w:w="0" w:type="dxa"/>
          <w:bottom w:w="0" w:type="dxa"/>
          <w:right w:w="0" w:type="dxa"/>
        </w:tblCellMar>
        <w:tblLook w:val="01E0"/>
      </w:tblPrEx>
      <w:trPr>
        <w:trHeight w:val="0"/>
      </w:trPr>
      <w:tc>
        <w:tcPr>
          <w:tcW w:w="10988" w:type="dxa"/>
        </w:tcPr>
        <w:p>
          <w:pPr>
            <w:spacing w:line="1" w:lineRule="auto"/>
          </w:pPr>
        </w:p>
      </w:tc>
    </w:tr>
  </w:tbl>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988" w:type="dxa"/>
      <w:tblLayout w:type="fixed"/>
      <w:tblCellMar>
        <w:top w:w="0" w:type="dxa"/>
        <w:left w:w="0" w:type="dxa"/>
        <w:bottom w:w="0" w:type="dxa"/>
        <w:right w:w="0" w:type="dxa"/>
      </w:tblCellMar>
      <w:tblLook w:val="01E0"/>
    </w:tblPr>
    <w:tblGrid>
      <w:gridCol w:w="10988"/>
    </w:tblGrid>
    <w:tr>
      <w:tblPrEx>
        <w:tblW w:w="10988" w:type="dxa"/>
        <w:tblLayout w:type="fixed"/>
        <w:tblCellMar>
          <w:top w:w="0" w:type="dxa"/>
          <w:left w:w="0" w:type="dxa"/>
          <w:bottom w:w="0" w:type="dxa"/>
          <w:right w:w="0" w:type="dxa"/>
        </w:tblCellMar>
        <w:tblLook w:val="01E0"/>
      </w:tblPrEx>
      <w:trPr>
        <w:trHeight w:val="0"/>
      </w:trPr>
      <w:tc>
        <w:tcPr>
          <w:tcW w:w="10988" w:type="dxa"/>
        </w:tcPr>
        <w:p>
          <w:pPr>
            <w:spacing w:line="1" w:lineRule="auto"/>
          </w:pPr>
        </w:p>
      </w:tc>
    </w:tr>
  </w:tbl>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988" w:type="dxa"/>
      <w:tblLayout w:type="fixed"/>
      <w:tblCellMar>
        <w:top w:w="0" w:type="dxa"/>
        <w:left w:w="0" w:type="dxa"/>
        <w:bottom w:w="0" w:type="dxa"/>
        <w:right w:w="0" w:type="dxa"/>
      </w:tblCellMar>
      <w:tblLook w:val="01E0"/>
    </w:tblPr>
    <w:tblGrid>
      <w:gridCol w:w="10988"/>
    </w:tblGrid>
    <w:tr>
      <w:tblPrEx>
        <w:tblW w:w="10988" w:type="dxa"/>
        <w:tblLayout w:type="fixed"/>
        <w:tblCellMar>
          <w:top w:w="0" w:type="dxa"/>
          <w:left w:w="0" w:type="dxa"/>
          <w:bottom w:w="0" w:type="dxa"/>
          <w:right w:w="0" w:type="dxa"/>
        </w:tblCellMar>
        <w:tblLook w:val="01E0"/>
      </w:tblPrEx>
      <w:trPr>
        <w:trHeight w:val="0"/>
      </w:trPr>
      <w:tc>
        <w:tcPr>
          <w:tcW w:w="10988" w:type="dxa"/>
        </w:tcPr>
        <w:p>
          <w:pPr>
            <w:spacing w:line="1" w:lineRule="auto"/>
          </w:pPr>
        </w:p>
      </w:tc>
    </w:tr>
  </w:tbl>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988" w:type="dxa"/>
      <w:tblLayout w:type="fixed"/>
      <w:tblCellMar>
        <w:top w:w="0" w:type="dxa"/>
        <w:left w:w="0" w:type="dxa"/>
        <w:bottom w:w="0" w:type="dxa"/>
        <w:right w:w="0" w:type="dxa"/>
      </w:tblCellMar>
      <w:tblLook w:val="01E0"/>
    </w:tblPr>
    <w:tblGrid>
      <w:gridCol w:w="10988"/>
    </w:tblGrid>
    <w:tr>
      <w:tblPrEx>
        <w:tblW w:w="10988" w:type="dxa"/>
        <w:tblLayout w:type="fixed"/>
        <w:tblCellMar>
          <w:top w:w="0" w:type="dxa"/>
          <w:left w:w="0" w:type="dxa"/>
          <w:bottom w:w="0" w:type="dxa"/>
          <w:right w:w="0" w:type="dxa"/>
        </w:tblCellMar>
        <w:tblLook w:val="01E0"/>
      </w:tblPrEx>
      <w:trPr>
        <w:trHeight w:val="1700"/>
      </w:trPr>
      <w:tc>
        <w:tcPr>
          <w:tcW w:w="10988" w:type="dxa"/>
        </w:tcPr>
        <w:p/>
        <w:tbl>
          <w:tblPr>
            <w:tblStyle w:val="TableNormal"/>
            <w:tblOverlap w:val="never"/>
            <w:tblW w:w="10730" w:type="dxa"/>
            <w:tblInd w:w="20" w:type="dxa"/>
            <w:tblBorders>
              <w:top w:val="single" w:sz="6" w:space="0" w:color="000000"/>
              <w:left w:val="single" w:sz="6" w:space="0" w:color="000000"/>
              <w:bottom w:val="single" w:sz="6" w:space="0" w:color="000000"/>
              <w:right w:val="single" w:sz="6" w:space="0" w:color="000000"/>
            </w:tblBorders>
            <w:tblLayout w:type="fixed"/>
            <w:tblLook w:val="01E0"/>
          </w:tblPr>
          <w:tblGrid>
            <w:gridCol w:w="1721"/>
            <w:gridCol w:w="989"/>
            <w:gridCol w:w="4875"/>
            <w:gridCol w:w="1139"/>
            <w:gridCol w:w="2006"/>
          </w:tblGrid>
          <w:tr>
            <w:tblPrEx>
              <w:tblW w:w="10730" w:type="dxa"/>
              <w:tblInd w:w="20" w:type="dxa"/>
              <w:tblBorders>
                <w:top w:val="single" w:sz="6" w:space="0" w:color="000000"/>
                <w:left w:val="single" w:sz="6" w:space="0" w:color="000000"/>
                <w:bottom w:val="single" w:sz="6" w:space="0" w:color="000000"/>
                <w:right w:val="single" w:sz="6" w:space="0" w:color="000000"/>
              </w:tblBorders>
              <w:tblLayout w:type="fixed"/>
              <w:tblLook w:val="01E0"/>
            </w:tblPrEx>
            <w:trPr>
              <w:trHeight w:hRule="exact" w:val="315"/>
            </w:trPr>
            <w:tc>
              <w:tcPr>
                <w:tcW w:w="1728" w:type="dxa"/>
                <w:vMerge w:val="restart"/>
                <w:shd w:val="clear" w:color="auto" w:fill="FFFFFF"/>
                <w:noWrap w:val="0"/>
                <w:tcMar>
                  <w:top w:w="60" w:type="dxa"/>
                  <w:left w:w="0" w:type="dxa"/>
                  <w:bottom w:w="0" w:type="dxa"/>
                  <w:right w:w="0" w:type="dxa"/>
                </w:tcMar>
                <w:vAlign w:val="top"/>
              </w:tcPr>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49" type="#_x0000_t75" style="width:48pt;height:61.5pt">
                      <v:imagedata r:id="rId1" o:title=""/>
                    </v:shape>
                  </w:pict>
                </w:r>
              </w:p>
            </w:tc>
            <w:tc>
              <w:tcPr>
                <w:tcW w:w="7029" w:type="dxa"/>
                <w:gridSpan w:val="3"/>
                <w:vMerge w:val="restart"/>
                <w:shd w:val="clear" w:color="auto" w:fill="FFFFFF"/>
                <w:noWrap w:val="0"/>
                <w:tcMar>
                  <w:top w:w="0" w:type="dxa"/>
                  <w:left w:w="0" w:type="dxa"/>
                  <w:bottom w:w="0" w:type="dxa"/>
                  <w:right w:w="0" w:type="dxa"/>
                </w:tcMar>
                <w:vAlign w:val="top"/>
              </w:tcPr>
              <w:p>
                <w:pPr>
                  <w:bidi w:val="0"/>
                  <w:rPr>
                    <w:rFonts w:ascii="Arial" w:eastAsia="Arial" w:hAnsi="Arial" w:cs="Arial"/>
                    <w:b/>
                    <w:bCs/>
                    <w:color w:val="000000"/>
                    <w:spacing w:val="0"/>
                    <w:sz w:val="24"/>
                    <w:szCs w:val="24"/>
                  </w:rPr>
                </w:pPr>
                <w:r>
                  <w:rPr>
                    <w:rFonts w:ascii="Arial" w:eastAsia="Arial" w:hAnsi="Arial" w:cs="Arial"/>
                    <w:b/>
                    <w:bCs/>
                    <w:color w:val="000000"/>
                    <w:spacing w:val="0"/>
                    <w:sz w:val="24"/>
                    <w:szCs w:val="24"/>
                  </w:rPr>
                  <w:t>MUNICIPIO DE SANTA HELENA</w:t>
                </w:r>
              </w:p>
            </w:tc>
            <w:tc>
              <w:tcPr>
                <w:tcW w:w="2013" w:type="dxa"/>
                <w:shd w:val="clear" w:color="auto" w:fill="FFFFFF"/>
                <w:noWrap w:val="0"/>
                <w:tcMar>
                  <w:top w:w="0" w:type="dxa"/>
                  <w:left w:w="0" w:type="dxa"/>
                  <w:bottom w:w="0" w:type="dxa"/>
                  <w:right w:w="0" w:type="dxa"/>
                </w:tcMar>
                <w:vAlign w:val="top"/>
              </w:tcPr>
              <w:tbl>
                <w:tblPr>
                  <w:tblStyle w:val="TableNormal"/>
                  <w:tblOverlap w:val="never"/>
                  <w:tblW w:w="1865" w:type="dxa"/>
                  <w:jc w:val="right"/>
                  <w:tblInd w:w="20" w:type="dxa"/>
                  <w:tblLayout w:type="fixed"/>
                  <w:tblLook w:val="01E0"/>
                </w:tblPr>
                <w:tblGrid>
                  <w:gridCol w:w="734"/>
                  <w:gridCol w:w="294"/>
                  <w:gridCol w:w="279"/>
                  <w:gridCol w:w="558"/>
                </w:tblGrid>
                <w:tr>
                  <w:tblPrEx>
                    <w:tblW w:w="1865" w:type="dxa"/>
                    <w:jc w:val="right"/>
                    <w:tblInd w:w="20" w:type="dxa"/>
                    <w:tblLayout w:type="fixed"/>
                    <w:tblLook w:val="01E0"/>
                  </w:tblPrEx>
                  <w:trPr>
                    <w:jc w:val="right"/>
                  </w:trPr>
                  <w:tc>
                    <w:tcPr>
                      <w:tcW w:w="750" w:type="dxa"/>
                      <w:shd w:val="clear" w:color="auto" w:fill="FFFFFF"/>
                      <w:noWrap w:val="0"/>
                      <w:tcMar>
                        <w:top w:w="0" w:type="dxa"/>
                        <w:left w:w="0" w:type="dxa"/>
                        <w:bottom w:w="0" w:type="dxa"/>
                        <w:right w:w="0" w:type="dxa"/>
                      </w:tcMar>
                      <w:vAlign w:val="top"/>
                    </w:tcPr>
                    <w:p>
                      <w:pPr>
                        <w:bidi w:val="0"/>
                        <w:jc w:val="right"/>
                        <w:rPr>
                          <w:rFonts w:ascii="Arial" w:eastAsia="Arial" w:hAnsi="Arial" w:cs="Arial"/>
                          <w:color w:val="000000"/>
                          <w:spacing w:val="0"/>
                          <w:sz w:val="14"/>
                          <w:szCs w:val="14"/>
                        </w:rPr>
                      </w:pPr>
                      <w:r>
                        <w:rPr>
                          <w:rFonts w:ascii="Arial" w:eastAsia="Arial" w:hAnsi="Arial" w:cs="Arial"/>
                          <w:color w:val="000000"/>
                          <w:spacing w:val="0"/>
                          <w:sz w:val="14"/>
                          <w:szCs w:val="14"/>
                        </w:rPr>
                        <w:t>Pág</w:t>
                      </w:r>
                    </w:p>
                  </w:tc>
                  <w:tc>
                    <w:tcPr>
                      <w:tcW w:w="300" w:type="dxa"/>
                      <w:shd w:val="clear" w:color="auto" w:fill="FFFFFF"/>
                      <w:noWrap w:val="0"/>
                      <w:tcMar>
                        <w:top w:w="0" w:type="dxa"/>
                        <w:left w:w="0" w:type="dxa"/>
                        <w:bottom w:w="0" w:type="dxa"/>
                        <w:right w:w="0" w:type="dxa"/>
                      </w:tcMar>
                      <w:vAlign w:val="top"/>
                    </w:tcPr>
                    <w:p>
                      <w:pPr>
                        <w:bidi w:val="0"/>
                        <w:jc w:val="right"/>
                        <w:rPr>
                          <w:rFonts w:ascii="Arial" w:eastAsia="Arial" w:hAnsi="Arial" w:cs="Arial"/>
                          <w:color w:val="000000"/>
                          <w:spacing w:val="0"/>
                          <w:sz w:val="14"/>
                          <w:szCs w:val="14"/>
                        </w:rPr>
                      </w:pPr>
                      <w:r>
                        <w:rPr>
                          <w:rFonts w:ascii="Arial" w:eastAsia="Arial" w:hAnsi="Arial" w:cs="Arial"/>
                        </w:rPr>
                        <w:fldChar w:fldCharType="begin"/>
                      </w:r>
                      <w:r>
                        <w:rPr>
                          <w:rFonts w:ascii="Arial" w:eastAsia="Arial" w:hAnsi="Arial" w:cs="Arial"/>
                          <w:color w:val="000000"/>
                          <w:spacing w:val="0"/>
                          <w:sz w:val="14"/>
                          <w:szCs w:val="14"/>
                        </w:rPr>
                        <w:instrText>PAGE</w:instrText>
                      </w:r>
                      <w:r>
                        <w:rPr>
                          <w:rFonts w:ascii="Arial" w:eastAsia="Arial" w:hAnsi="Arial" w:cs="Arial"/>
                        </w:rPr>
                        <w:fldChar w:fldCharType="separate"/>
                      </w:r>
                      <w:r>
                        <w:rPr>
                          <w:rFonts w:ascii="Arial" w:eastAsia="Arial" w:hAnsi="Arial" w:cs="Arial"/>
                        </w:rPr>
                        <w:fldChar w:fldCharType="end"/>
                      </w:r>
                    </w:p>
                  </w:tc>
                  <w:tc>
                    <w:tcPr>
                      <w:tcW w:w="285" w:type="dxa"/>
                      <w:shd w:val="clear" w:color="auto" w:fill="FFFFFF"/>
                      <w:noWrap w:val="0"/>
                      <w:tcMar>
                        <w:top w:w="0" w:type="dxa"/>
                        <w:left w:w="0" w:type="dxa"/>
                        <w:bottom w:w="0" w:type="dxa"/>
                        <w:right w:w="0" w:type="dxa"/>
                      </w:tcMar>
                      <w:vAlign w:val="top"/>
                    </w:tcPr>
                    <w:p>
                      <w:pPr>
                        <w:bidi w:val="0"/>
                        <w:jc w:val="center"/>
                        <w:rPr>
                          <w:rFonts w:ascii="Arial" w:eastAsia="Arial" w:hAnsi="Arial" w:cs="Arial"/>
                          <w:color w:val="000000"/>
                          <w:spacing w:val="0"/>
                          <w:sz w:val="14"/>
                          <w:szCs w:val="14"/>
                        </w:rPr>
                      </w:pPr>
                      <w:r>
                        <w:rPr>
                          <w:rFonts w:ascii="Arial" w:eastAsia="Arial" w:hAnsi="Arial" w:cs="Arial"/>
                          <w:color w:val="000000"/>
                          <w:spacing w:val="0"/>
                          <w:sz w:val="14"/>
                          <w:szCs w:val="14"/>
                        </w:rPr>
                        <w:t>/</w:t>
                      </w:r>
                    </w:p>
                  </w:tc>
                  <w:tc>
                    <w:tcPr>
                      <w:tcW w:w="570" w:type="dxa"/>
                      <w:shd w:val="clear" w:color="auto" w:fill="FFFFFF"/>
                      <w:noWrap w:val="0"/>
                      <w:tcMar>
                        <w:top w:w="0" w:type="dxa"/>
                        <w:left w:w="0" w:type="dxa"/>
                        <w:bottom w:w="0" w:type="dxa"/>
                        <w:right w:w="0" w:type="dxa"/>
                      </w:tcMar>
                      <w:vAlign w:val="top"/>
                    </w:tcPr>
                    <w:p>
                      <w:pPr>
                        <w:bidi w:val="0"/>
                        <w:jc w:val="right"/>
                        <w:rPr>
                          <w:rFonts w:ascii="Arial" w:eastAsia="Arial" w:hAnsi="Arial" w:cs="Arial"/>
                          <w:color w:val="000000"/>
                          <w:spacing w:val="0"/>
                          <w:sz w:val="14"/>
                          <w:szCs w:val="14"/>
                        </w:rPr>
                      </w:pPr>
                      <w:r>
                        <w:rPr>
                          <w:rFonts w:ascii="Arial" w:eastAsia="Arial" w:hAnsi="Arial" w:cs="Arial"/>
                        </w:rPr>
                        <w:fldChar w:fldCharType="begin"/>
                      </w:r>
                      <w:r>
                        <w:rPr>
                          <w:rFonts w:ascii="Arial" w:eastAsia="Arial" w:hAnsi="Arial" w:cs="Arial"/>
                          <w:color w:val="000000"/>
                          <w:spacing w:val="0"/>
                          <w:sz w:val="14"/>
                          <w:szCs w:val="14"/>
                        </w:rPr>
                        <w:instrText>NUMPAGES</w:instrText>
                      </w:r>
                      <w:r>
                        <w:rPr>
                          <w:rFonts w:ascii="Arial" w:eastAsia="Arial" w:hAnsi="Arial" w:cs="Arial"/>
                        </w:rPr>
                        <w:fldChar w:fldCharType="separate"/>
                      </w:r>
                      <w:r>
                        <w:rPr>
                          <w:rFonts w:ascii="Arial" w:eastAsia="Arial" w:hAnsi="Arial" w:cs="Arial"/>
                        </w:rPr>
                        <w:fldChar w:fldCharType="end"/>
                      </w:r>
                    </w:p>
                  </w:tc>
                </w:tr>
              </w:tbl>
              <w:p>
                <w:pPr>
                  <w:spacing w:line="1" w:lineRule="auto"/>
                </w:pPr>
              </w:p>
            </w:tc>
          </w:tr>
          <w:tr>
            <w:tblPrEx>
              <w:tblW w:w="10730" w:type="dxa"/>
              <w:tblInd w:w="20" w:type="dxa"/>
              <w:tblLayout w:type="fixed"/>
              <w:tblLook w:val="01E0"/>
            </w:tblPrEx>
            <w:tc>
              <w:tcPr>
                <w:tcW w:w="1728" w:type="dxa"/>
                <w:vMerge/>
                <w:shd w:val="clear" w:color="auto" w:fill="FFFFFF"/>
                <w:noWrap w:val="0"/>
                <w:tcMar>
                  <w:top w:w="60" w:type="dxa"/>
                  <w:left w:w="0" w:type="dxa"/>
                  <w:bottom w:w="0" w:type="dxa"/>
                  <w:right w:w="0" w:type="dxa"/>
                </w:tcMar>
                <w:vAlign w:val="top"/>
              </w:tcPr>
              <w:p>
                <w:pPr>
                  <w:spacing w:line="1" w:lineRule="auto"/>
                </w:pPr>
              </w:p>
            </w:tc>
            <w:tc>
              <w:tcPr>
                <w:tcW w:w="9042" w:type="dxa"/>
                <w:gridSpan w:val="4"/>
                <w:shd w:val="clear" w:color="auto" w:fill="FFFFFF"/>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ESTADO DO PARANÁ</w:t>
                </w:r>
              </w:p>
            </w:tc>
          </w:tr>
          <w:tr>
            <w:tblPrEx>
              <w:tblW w:w="10730" w:type="dxa"/>
              <w:tblInd w:w="20" w:type="dxa"/>
              <w:tblLayout w:type="fixed"/>
              <w:tblLook w:val="01E0"/>
            </w:tblPrEx>
            <w:tc>
              <w:tcPr>
                <w:tcW w:w="1728" w:type="dxa"/>
                <w:vMerge/>
                <w:shd w:val="clear" w:color="auto" w:fill="FFFFFF"/>
                <w:noWrap w:val="0"/>
                <w:tcMar>
                  <w:top w:w="60" w:type="dxa"/>
                  <w:left w:w="0" w:type="dxa"/>
                  <w:bottom w:w="0" w:type="dxa"/>
                  <w:right w:w="0" w:type="dxa"/>
                </w:tcMar>
                <w:vAlign w:val="top"/>
              </w:tcPr>
              <w:p>
                <w:pPr>
                  <w:spacing w:line="1" w:lineRule="auto"/>
                </w:pPr>
              </w:p>
            </w:tc>
            <w:tc>
              <w:tcPr>
                <w:tcW w:w="993" w:type="dxa"/>
                <w:shd w:val="clear" w:color="auto" w:fill="FFFFFF"/>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 xml:space="preserve">CNPJ: </w:t>
                </w:r>
              </w:p>
            </w:tc>
            <w:tc>
              <w:tcPr>
                <w:tcW w:w="8049" w:type="dxa"/>
                <w:gridSpan w:val="3"/>
                <w:shd w:val="clear" w:color="auto" w:fill="FFFFFF"/>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76.206.457/0001-19</w:t>
                </w:r>
              </w:p>
            </w:tc>
          </w:tr>
          <w:tr>
            <w:tblPrEx>
              <w:tblW w:w="10730" w:type="dxa"/>
              <w:tblInd w:w="20" w:type="dxa"/>
              <w:tblLayout w:type="fixed"/>
              <w:tblLook w:val="01E0"/>
            </w:tblPrEx>
            <w:tc>
              <w:tcPr>
                <w:tcW w:w="1728" w:type="dxa"/>
                <w:vMerge/>
                <w:shd w:val="clear" w:color="auto" w:fill="FFFFFF"/>
                <w:noWrap w:val="0"/>
                <w:tcMar>
                  <w:top w:w="60" w:type="dxa"/>
                  <w:left w:w="0" w:type="dxa"/>
                  <w:bottom w:w="0" w:type="dxa"/>
                  <w:right w:w="0" w:type="dxa"/>
                </w:tcMar>
                <w:vAlign w:val="top"/>
              </w:tcPr>
              <w:p>
                <w:pPr>
                  <w:spacing w:line="1" w:lineRule="auto"/>
                </w:pPr>
              </w:p>
            </w:tc>
            <w:tc>
              <w:tcPr>
                <w:tcW w:w="993" w:type="dxa"/>
                <w:shd w:val="clear" w:color="auto" w:fill="FFFFFF"/>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Endereço:</w:t>
                </w:r>
              </w:p>
            </w:tc>
            <w:tc>
              <w:tcPr>
                <w:tcW w:w="4893" w:type="dxa"/>
                <w:shd w:val="clear" w:color="auto" w:fill="FFFFFF"/>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RUA PARAGUAI - 1401 PAÇO MUNICIPAL</w:t>
                </w:r>
              </w:p>
            </w:tc>
            <w:tc>
              <w:tcPr>
                <w:tcW w:w="1143" w:type="dxa"/>
                <w:shd w:val="clear" w:color="auto" w:fill="FFFFFF"/>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 xml:space="preserve">CEP: </w:t>
                </w:r>
              </w:p>
            </w:tc>
            <w:tc>
              <w:tcPr>
                <w:tcW w:w="2013" w:type="dxa"/>
                <w:shd w:val="clear" w:color="auto" w:fill="FFFFFF"/>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85.892-006</w:t>
                </w:r>
              </w:p>
            </w:tc>
          </w:tr>
          <w:tr>
            <w:tblPrEx>
              <w:tblW w:w="10730" w:type="dxa"/>
              <w:tblInd w:w="20" w:type="dxa"/>
              <w:tblLayout w:type="fixed"/>
              <w:tblLook w:val="01E0"/>
            </w:tblPrEx>
            <w:tc>
              <w:tcPr>
                <w:tcW w:w="1728" w:type="dxa"/>
                <w:vMerge/>
                <w:shd w:val="clear" w:color="auto" w:fill="FFFFFF"/>
                <w:noWrap w:val="0"/>
                <w:tcMar>
                  <w:top w:w="60" w:type="dxa"/>
                  <w:left w:w="0" w:type="dxa"/>
                  <w:bottom w:w="0" w:type="dxa"/>
                  <w:right w:w="0" w:type="dxa"/>
                </w:tcMar>
                <w:vAlign w:val="top"/>
              </w:tcPr>
              <w:p>
                <w:pPr>
                  <w:spacing w:line="1" w:lineRule="auto"/>
                </w:pPr>
              </w:p>
            </w:tc>
            <w:tc>
              <w:tcPr>
                <w:tcW w:w="993" w:type="dxa"/>
                <w:shd w:val="clear" w:color="auto" w:fill="FFFFFF"/>
                <w:noWrap w:val="0"/>
                <w:tcMar>
                  <w:top w:w="0" w:type="dxa"/>
                  <w:left w:w="0" w:type="dxa"/>
                  <w:bottom w:w="0" w:type="dxa"/>
                  <w:right w:w="0" w:type="dxa"/>
                </w:tcMar>
                <w:vAlign w:val="top"/>
              </w:tcPr>
              <w:p>
                <w:pPr>
                  <w:bidi w:val="0"/>
                  <w:jc w:val="left"/>
                  <w:rPr>
                    <w:rFonts w:ascii="Arial" w:eastAsia="Arial" w:hAnsi="Arial" w:cs="Arial"/>
                    <w:color w:val="000000"/>
                    <w:spacing w:val="0"/>
                    <w:sz w:val="16"/>
                    <w:szCs w:val="16"/>
                  </w:rPr>
                </w:pPr>
                <w:r>
                  <w:rPr>
                    <w:rFonts w:ascii="Arial" w:eastAsia="Arial" w:hAnsi="Arial" w:cs="Arial"/>
                    <w:color w:val="000000"/>
                    <w:spacing w:val="0"/>
                    <w:sz w:val="16"/>
                    <w:szCs w:val="16"/>
                  </w:rPr>
                  <w:t>Telefone:</w:t>
                </w:r>
              </w:p>
            </w:tc>
            <w:tc>
              <w:tcPr>
                <w:tcW w:w="4893" w:type="dxa"/>
                <w:shd w:val="clear" w:color="auto" w:fill="FFFFFF"/>
                <w:noWrap w:val="0"/>
                <w:tcMar>
                  <w:top w:w="0" w:type="dxa"/>
                  <w:left w:w="0" w:type="dxa"/>
                  <w:bottom w:w="0" w:type="dxa"/>
                  <w:right w:w="0" w:type="dxa"/>
                </w:tcMar>
                <w:vAlign w:val="top"/>
              </w:tcPr>
              <w:p>
                <w:pPr>
                  <w:bidi w:val="0"/>
                  <w:jc w:val="left"/>
                  <w:rPr>
                    <w:rFonts w:ascii="Arial" w:eastAsia="Arial" w:hAnsi="Arial" w:cs="Arial"/>
                    <w:color w:val="000000"/>
                    <w:spacing w:val="0"/>
                    <w:sz w:val="16"/>
                    <w:szCs w:val="16"/>
                  </w:rPr>
                </w:pPr>
                <w:r>
                  <w:rPr>
                    <w:rFonts w:ascii="Arial" w:eastAsia="Arial" w:hAnsi="Arial" w:cs="Arial"/>
                    <w:color w:val="000000"/>
                    <w:spacing w:val="0"/>
                    <w:sz w:val="16"/>
                    <w:szCs w:val="16"/>
                  </w:rPr>
                  <w:t>(45 () ) 3268--8200</w:t>
                </w:r>
              </w:p>
            </w:tc>
            <w:tc>
              <w:tcPr>
                <w:tcW w:w="1143" w:type="dxa"/>
                <w:shd w:val="clear" w:color="auto" w:fill="FFFFFF"/>
                <w:noWrap w:val="0"/>
                <w:tcMar>
                  <w:top w:w="0" w:type="dxa"/>
                  <w:left w:w="0" w:type="dxa"/>
                  <w:bottom w:w="0" w:type="dxa"/>
                  <w:right w:w="0" w:type="dxa"/>
                </w:tcMar>
                <w:vAlign w:val="top"/>
              </w:tcPr>
              <w:p>
                <w:pPr>
                  <w:bidi w:val="0"/>
                  <w:jc w:val="left"/>
                  <w:rPr>
                    <w:rFonts w:ascii="Arial" w:eastAsia="Arial" w:hAnsi="Arial" w:cs="Arial"/>
                    <w:color w:val="000000"/>
                    <w:spacing w:val="0"/>
                    <w:sz w:val="16"/>
                    <w:szCs w:val="16"/>
                  </w:rPr>
                </w:pPr>
                <w:r>
                  <w:rPr>
                    <w:rFonts w:ascii="Arial" w:eastAsia="Arial" w:hAnsi="Arial" w:cs="Arial"/>
                    <w:color w:val="000000"/>
                    <w:spacing w:val="0"/>
                    <w:sz w:val="16"/>
                    <w:szCs w:val="16"/>
                  </w:rPr>
                  <w:t>Cidade:</w:t>
                </w:r>
              </w:p>
            </w:tc>
            <w:tc>
              <w:tcPr>
                <w:tcW w:w="2013" w:type="dxa"/>
                <w:shd w:val="clear" w:color="auto" w:fill="FFFFFF"/>
                <w:noWrap w:val="0"/>
                <w:tcMar>
                  <w:top w:w="0" w:type="dxa"/>
                  <w:left w:w="0" w:type="dxa"/>
                  <w:bottom w:w="0" w:type="dxa"/>
                  <w:right w:w="0" w:type="dxa"/>
                </w:tcMar>
                <w:vAlign w:val="top"/>
              </w:tcPr>
              <w:p>
                <w:pPr>
                  <w:bidi w:val="0"/>
                  <w:jc w:val="left"/>
                  <w:rPr>
                    <w:rFonts w:ascii="Arial" w:eastAsia="Arial" w:hAnsi="Arial" w:cs="Arial"/>
                    <w:color w:val="000000"/>
                    <w:spacing w:val="0"/>
                    <w:sz w:val="16"/>
                    <w:szCs w:val="16"/>
                  </w:rPr>
                </w:pPr>
                <w:r>
                  <w:rPr>
                    <w:rFonts w:ascii="Arial" w:eastAsia="Arial" w:hAnsi="Arial" w:cs="Arial"/>
                    <w:color w:val="000000"/>
                    <w:spacing w:val="0"/>
                    <w:sz w:val="16"/>
                    <w:szCs w:val="16"/>
                  </w:rPr>
                  <w:t>SANTA HELENA</w:t>
                </w:r>
              </w:p>
            </w:tc>
          </w:tr>
          <w:tr>
            <w:tblPrEx>
              <w:tblW w:w="10730" w:type="dxa"/>
              <w:tblInd w:w="20" w:type="dxa"/>
              <w:tblLayout w:type="fixed"/>
              <w:tblLook w:val="01E0"/>
            </w:tblPrEx>
            <w:trPr>
              <w:trHeight w:val="322"/>
            </w:trPr>
            <w:tc>
              <w:tcPr>
                <w:tcW w:w="10770" w:type="dxa"/>
                <w:gridSpan w:val="5"/>
                <w:tcBorders>
                  <w:top w:val="single" w:sz="6" w:space="0" w:color="000000"/>
                </w:tcBorders>
                <w:shd w:val="clear" w:color="auto" w:fill="C0C0C0"/>
                <w:noWrap w:val="0"/>
                <w:tcMar>
                  <w:top w:w="20" w:type="dxa"/>
                  <w:left w:w="0" w:type="dxa"/>
                  <w:bottom w:w="0" w:type="dxa"/>
                  <w:right w:w="0" w:type="dxa"/>
                </w:tcMar>
                <w:vAlign w:val="center"/>
              </w:tcPr>
              <w:p>
                <w:pPr>
                  <w:bidi w:val="0"/>
                  <w:jc w:val="center"/>
                  <w:rPr>
                    <w:rFonts w:ascii="Arial" w:eastAsia="Arial" w:hAnsi="Arial" w:cs="Arial"/>
                    <w:b/>
                    <w:bCs/>
                    <w:color w:val="000000"/>
                    <w:spacing w:val="0"/>
                    <w:sz w:val="28"/>
                    <w:szCs w:val="28"/>
                  </w:rPr>
                </w:pPr>
                <w:r>
                  <w:rPr>
                    <w:rFonts w:ascii="Arial" w:eastAsia="Arial" w:hAnsi="Arial" w:cs="Arial"/>
                    <w:b/>
                    <w:bCs/>
                    <w:color w:val="000000"/>
                    <w:spacing w:val="0"/>
                    <w:sz w:val="28"/>
                    <w:szCs w:val="28"/>
                  </w:rPr>
                  <w:t>Edital</w:t>
                </w:r>
              </w:p>
            </w:tc>
          </w:tr>
        </w:tbl>
        <w:p>
          <w:pPr>
            <w:spacing w:line="1" w:lineRule="auto"/>
          </w:pPr>
        </w:p>
      </w:tc>
    </w:tr>
  </w:tbl>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988" w:type="dxa"/>
      <w:tblLayout w:type="fixed"/>
      <w:tblCellMar>
        <w:top w:w="0" w:type="dxa"/>
        <w:left w:w="0" w:type="dxa"/>
        <w:bottom w:w="0" w:type="dxa"/>
        <w:right w:w="0" w:type="dxa"/>
      </w:tblCellMar>
      <w:tblLook w:val="01E0"/>
    </w:tblPr>
    <w:tblGrid>
      <w:gridCol w:w="10988"/>
    </w:tblGrid>
    <w:tr>
      <w:tblPrEx>
        <w:tblW w:w="10988" w:type="dxa"/>
        <w:tblLayout w:type="fixed"/>
        <w:tblCellMar>
          <w:top w:w="0" w:type="dxa"/>
          <w:left w:w="0" w:type="dxa"/>
          <w:bottom w:w="0" w:type="dxa"/>
          <w:right w:w="0" w:type="dxa"/>
        </w:tblCellMar>
        <w:tblLook w:val="01E0"/>
      </w:tblPrEx>
      <w:trPr>
        <w:trHeight w:val="1700"/>
      </w:trPr>
      <w:tc>
        <w:tcPr>
          <w:tcW w:w="10988" w:type="dxa"/>
        </w:tcPr>
        <w:p/>
        <w:tbl>
          <w:tblPr>
            <w:tblStyle w:val="TableNormal"/>
            <w:tblOverlap w:val="never"/>
            <w:tblW w:w="10730" w:type="dxa"/>
            <w:tblInd w:w="20" w:type="dxa"/>
            <w:tblBorders>
              <w:top w:val="single" w:sz="6" w:space="0" w:color="000000"/>
              <w:left w:val="single" w:sz="6" w:space="0" w:color="000000"/>
              <w:bottom w:val="single" w:sz="6" w:space="0" w:color="000000"/>
              <w:right w:val="single" w:sz="6" w:space="0" w:color="000000"/>
            </w:tblBorders>
            <w:tblLayout w:type="fixed"/>
            <w:tblLook w:val="01E0"/>
          </w:tblPr>
          <w:tblGrid>
            <w:gridCol w:w="1721"/>
            <w:gridCol w:w="989"/>
            <w:gridCol w:w="4875"/>
            <w:gridCol w:w="1139"/>
            <w:gridCol w:w="2006"/>
          </w:tblGrid>
          <w:tr>
            <w:tblPrEx>
              <w:tblW w:w="10730" w:type="dxa"/>
              <w:tblInd w:w="20" w:type="dxa"/>
              <w:tblBorders>
                <w:top w:val="single" w:sz="6" w:space="0" w:color="000000"/>
                <w:left w:val="single" w:sz="6" w:space="0" w:color="000000"/>
                <w:bottom w:val="single" w:sz="6" w:space="0" w:color="000000"/>
                <w:right w:val="single" w:sz="6" w:space="0" w:color="000000"/>
              </w:tblBorders>
              <w:tblLayout w:type="fixed"/>
              <w:tblLook w:val="01E0"/>
            </w:tblPrEx>
            <w:trPr>
              <w:trHeight w:hRule="exact" w:val="315"/>
            </w:trPr>
            <w:tc>
              <w:tcPr>
                <w:tcW w:w="1728" w:type="dxa"/>
                <w:vMerge w:val="restart"/>
                <w:shd w:val="clear" w:color="auto" w:fill="FFFFFF"/>
                <w:noWrap w:val="0"/>
                <w:tcMar>
                  <w:top w:w="60" w:type="dxa"/>
                  <w:left w:w="0" w:type="dxa"/>
                  <w:bottom w:w="0" w:type="dxa"/>
                  <w:right w:w="0" w:type="dxa"/>
                </w:tcMar>
                <w:vAlign w:val="top"/>
              </w:tcPr>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50" type="#_x0000_t75" style="width:48pt;height:61.5pt">
                      <v:imagedata r:id="rId1" o:title=""/>
                    </v:shape>
                  </w:pict>
                </w:r>
              </w:p>
            </w:tc>
            <w:tc>
              <w:tcPr>
                <w:tcW w:w="7029" w:type="dxa"/>
                <w:gridSpan w:val="3"/>
                <w:vMerge w:val="restart"/>
                <w:shd w:val="clear" w:color="auto" w:fill="FFFFFF"/>
                <w:noWrap w:val="0"/>
                <w:tcMar>
                  <w:top w:w="0" w:type="dxa"/>
                  <w:left w:w="0" w:type="dxa"/>
                  <w:bottom w:w="0" w:type="dxa"/>
                  <w:right w:w="0" w:type="dxa"/>
                </w:tcMar>
                <w:vAlign w:val="top"/>
              </w:tcPr>
              <w:p>
                <w:pPr>
                  <w:bidi w:val="0"/>
                  <w:rPr>
                    <w:rFonts w:ascii="Arial" w:eastAsia="Arial" w:hAnsi="Arial" w:cs="Arial"/>
                    <w:b/>
                    <w:bCs/>
                    <w:color w:val="000000"/>
                    <w:spacing w:val="0"/>
                    <w:sz w:val="24"/>
                    <w:szCs w:val="24"/>
                  </w:rPr>
                </w:pPr>
                <w:r>
                  <w:rPr>
                    <w:rFonts w:ascii="Arial" w:eastAsia="Arial" w:hAnsi="Arial" w:cs="Arial"/>
                    <w:b/>
                    <w:bCs/>
                    <w:color w:val="000000"/>
                    <w:spacing w:val="0"/>
                    <w:sz w:val="24"/>
                    <w:szCs w:val="24"/>
                  </w:rPr>
                  <w:t>MUNICIPIO DE SANTA HELENA</w:t>
                </w:r>
              </w:p>
            </w:tc>
            <w:tc>
              <w:tcPr>
                <w:tcW w:w="2013" w:type="dxa"/>
                <w:shd w:val="clear" w:color="auto" w:fill="FFFFFF"/>
                <w:noWrap w:val="0"/>
                <w:tcMar>
                  <w:top w:w="0" w:type="dxa"/>
                  <w:left w:w="0" w:type="dxa"/>
                  <w:bottom w:w="0" w:type="dxa"/>
                  <w:right w:w="0" w:type="dxa"/>
                </w:tcMar>
                <w:vAlign w:val="top"/>
              </w:tcPr>
              <w:tbl>
                <w:tblPr>
                  <w:tblStyle w:val="TableNormal"/>
                  <w:tblOverlap w:val="never"/>
                  <w:tblW w:w="1865" w:type="dxa"/>
                  <w:jc w:val="right"/>
                  <w:tblInd w:w="20" w:type="dxa"/>
                  <w:tblLayout w:type="fixed"/>
                  <w:tblLook w:val="01E0"/>
                </w:tblPr>
                <w:tblGrid>
                  <w:gridCol w:w="734"/>
                  <w:gridCol w:w="294"/>
                  <w:gridCol w:w="279"/>
                  <w:gridCol w:w="558"/>
                </w:tblGrid>
                <w:tr>
                  <w:tblPrEx>
                    <w:tblW w:w="1865" w:type="dxa"/>
                    <w:jc w:val="right"/>
                    <w:tblInd w:w="20" w:type="dxa"/>
                    <w:tblLayout w:type="fixed"/>
                    <w:tblLook w:val="01E0"/>
                  </w:tblPrEx>
                  <w:trPr>
                    <w:jc w:val="right"/>
                  </w:trPr>
                  <w:tc>
                    <w:tcPr>
                      <w:tcW w:w="750" w:type="dxa"/>
                      <w:shd w:val="clear" w:color="auto" w:fill="FFFFFF"/>
                      <w:noWrap w:val="0"/>
                      <w:tcMar>
                        <w:top w:w="0" w:type="dxa"/>
                        <w:left w:w="0" w:type="dxa"/>
                        <w:bottom w:w="0" w:type="dxa"/>
                        <w:right w:w="0" w:type="dxa"/>
                      </w:tcMar>
                      <w:vAlign w:val="top"/>
                    </w:tcPr>
                    <w:p>
                      <w:pPr>
                        <w:bidi w:val="0"/>
                        <w:jc w:val="right"/>
                        <w:rPr>
                          <w:rFonts w:ascii="Arial" w:eastAsia="Arial" w:hAnsi="Arial" w:cs="Arial"/>
                          <w:color w:val="000000"/>
                          <w:spacing w:val="0"/>
                          <w:sz w:val="14"/>
                          <w:szCs w:val="14"/>
                        </w:rPr>
                      </w:pPr>
                      <w:r>
                        <w:rPr>
                          <w:rFonts w:ascii="Arial" w:eastAsia="Arial" w:hAnsi="Arial" w:cs="Arial"/>
                          <w:color w:val="000000"/>
                          <w:spacing w:val="0"/>
                          <w:sz w:val="14"/>
                          <w:szCs w:val="14"/>
                        </w:rPr>
                        <w:t>Pág</w:t>
                      </w:r>
                    </w:p>
                  </w:tc>
                  <w:tc>
                    <w:tcPr>
                      <w:tcW w:w="300" w:type="dxa"/>
                      <w:shd w:val="clear" w:color="auto" w:fill="FFFFFF"/>
                      <w:noWrap w:val="0"/>
                      <w:tcMar>
                        <w:top w:w="0" w:type="dxa"/>
                        <w:left w:w="0" w:type="dxa"/>
                        <w:bottom w:w="0" w:type="dxa"/>
                        <w:right w:w="0" w:type="dxa"/>
                      </w:tcMar>
                      <w:vAlign w:val="top"/>
                    </w:tcPr>
                    <w:p>
                      <w:pPr>
                        <w:bidi w:val="0"/>
                        <w:jc w:val="right"/>
                        <w:rPr>
                          <w:rFonts w:ascii="Arial" w:eastAsia="Arial" w:hAnsi="Arial" w:cs="Arial"/>
                          <w:color w:val="000000"/>
                          <w:spacing w:val="0"/>
                          <w:sz w:val="14"/>
                          <w:szCs w:val="14"/>
                        </w:rPr>
                      </w:pPr>
                      <w:r>
                        <w:rPr>
                          <w:rFonts w:ascii="Arial" w:eastAsia="Arial" w:hAnsi="Arial" w:cs="Arial"/>
                        </w:rPr>
                        <w:fldChar w:fldCharType="begin"/>
                      </w:r>
                      <w:r>
                        <w:rPr>
                          <w:rFonts w:ascii="Arial" w:eastAsia="Arial" w:hAnsi="Arial" w:cs="Arial"/>
                          <w:color w:val="000000"/>
                          <w:spacing w:val="0"/>
                          <w:sz w:val="14"/>
                          <w:szCs w:val="14"/>
                        </w:rPr>
                        <w:instrText>PAGE</w:instrText>
                      </w:r>
                      <w:r>
                        <w:rPr>
                          <w:rFonts w:ascii="Arial" w:eastAsia="Arial" w:hAnsi="Arial" w:cs="Arial"/>
                        </w:rPr>
                        <w:fldChar w:fldCharType="separate"/>
                      </w:r>
                      <w:r>
                        <w:rPr>
                          <w:rFonts w:ascii="Arial" w:eastAsia="Arial" w:hAnsi="Arial" w:cs="Arial"/>
                        </w:rPr>
                        <w:fldChar w:fldCharType="end"/>
                      </w:r>
                    </w:p>
                  </w:tc>
                  <w:tc>
                    <w:tcPr>
                      <w:tcW w:w="285" w:type="dxa"/>
                      <w:shd w:val="clear" w:color="auto" w:fill="FFFFFF"/>
                      <w:noWrap w:val="0"/>
                      <w:tcMar>
                        <w:top w:w="0" w:type="dxa"/>
                        <w:left w:w="0" w:type="dxa"/>
                        <w:bottom w:w="0" w:type="dxa"/>
                        <w:right w:w="0" w:type="dxa"/>
                      </w:tcMar>
                      <w:vAlign w:val="top"/>
                    </w:tcPr>
                    <w:p>
                      <w:pPr>
                        <w:bidi w:val="0"/>
                        <w:jc w:val="center"/>
                        <w:rPr>
                          <w:rFonts w:ascii="Arial" w:eastAsia="Arial" w:hAnsi="Arial" w:cs="Arial"/>
                          <w:color w:val="000000"/>
                          <w:spacing w:val="0"/>
                          <w:sz w:val="14"/>
                          <w:szCs w:val="14"/>
                        </w:rPr>
                      </w:pPr>
                      <w:r>
                        <w:rPr>
                          <w:rFonts w:ascii="Arial" w:eastAsia="Arial" w:hAnsi="Arial" w:cs="Arial"/>
                          <w:color w:val="000000"/>
                          <w:spacing w:val="0"/>
                          <w:sz w:val="14"/>
                          <w:szCs w:val="14"/>
                        </w:rPr>
                        <w:t>/</w:t>
                      </w:r>
                    </w:p>
                  </w:tc>
                  <w:tc>
                    <w:tcPr>
                      <w:tcW w:w="570" w:type="dxa"/>
                      <w:shd w:val="clear" w:color="auto" w:fill="FFFFFF"/>
                      <w:noWrap w:val="0"/>
                      <w:tcMar>
                        <w:top w:w="0" w:type="dxa"/>
                        <w:left w:w="0" w:type="dxa"/>
                        <w:bottom w:w="0" w:type="dxa"/>
                        <w:right w:w="0" w:type="dxa"/>
                      </w:tcMar>
                      <w:vAlign w:val="top"/>
                    </w:tcPr>
                    <w:p>
                      <w:pPr>
                        <w:bidi w:val="0"/>
                        <w:jc w:val="right"/>
                        <w:rPr>
                          <w:rFonts w:ascii="Arial" w:eastAsia="Arial" w:hAnsi="Arial" w:cs="Arial"/>
                          <w:color w:val="000000"/>
                          <w:spacing w:val="0"/>
                          <w:sz w:val="14"/>
                          <w:szCs w:val="14"/>
                        </w:rPr>
                      </w:pPr>
                      <w:r>
                        <w:rPr>
                          <w:rFonts w:ascii="Arial" w:eastAsia="Arial" w:hAnsi="Arial" w:cs="Arial"/>
                        </w:rPr>
                        <w:fldChar w:fldCharType="begin"/>
                      </w:r>
                      <w:r>
                        <w:rPr>
                          <w:rFonts w:ascii="Arial" w:eastAsia="Arial" w:hAnsi="Arial" w:cs="Arial"/>
                          <w:color w:val="000000"/>
                          <w:spacing w:val="0"/>
                          <w:sz w:val="14"/>
                          <w:szCs w:val="14"/>
                        </w:rPr>
                        <w:instrText>NUMPAGES</w:instrText>
                      </w:r>
                      <w:r>
                        <w:rPr>
                          <w:rFonts w:ascii="Arial" w:eastAsia="Arial" w:hAnsi="Arial" w:cs="Arial"/>
                        </w:rPr>
                        <w:fldChar w:fldCharType="separate"/>
                      </w:r>
                      <w:r>
                        <w:rPr>
                          <w:rFonts w:ascii="Arial" w:eastAsia="Arial" w:hAnsi="Arial" w:cs="Arial"/>
                        </w:rPr>
                        <w:fldChar w:fldCharType="end"/>
                      </w:r>
                    </w:p>
                  </w:tc>
                </w:tr>
              </w:tbl>
              <w:p>
                <w:pPr>
                  <w:spacing w:line="1" w:lineRule="auto"/>
                </w:pPr>
              </w:p>
            </w:tc>
          </w:tr>
          <w:tr>
            <w:tblPrEx>
              <w:tblW w:w="10730" w:type="dxa"/>
              <w:tblInd w:w="20" w:type="dxa"/>
              <w:tblLayout w:type="fixed"/>
              <w:tblLook w:val="01E0"/>
            </w:tblPrEx>
            <w:tc>
              <w:tcPr>
                <w:tcW w:w="1728" w:type="dxa"/>
                <w:vMerge/>
                <w:shd w:val="clear" w:color="auto" w:fill="FFFFFF"/>
                <w:noWrap w:val="0"/>
                <w:tcMar>
                  <w:top w:w="60" w:type="dxa"/>
                  <w:left w:w="0" w:type="dxa"/>
                  <w:bottom w:w="0" w:type="dxa"/>
                  <w:right w:w="0" w:type="dxa"/>
                </w:tcMar>
                <w:vAlign w:val="top"/>
              </w:tcPr>
              <w:p>
                <w:pPr>
                  <w:spacing w:line="1" w:lineRule="auto"/>
                </w:pPr>
              </w:p>
            </w:tc>
            <w:tc>
              <w:tcPr>
                <w:tcW w:w="9042" w:type="dxa"/>
                <w:gridSpan w:val="4"/>
                <w:shd w:val="clear" w:color="auto" w:fill="FFFFFF"/>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ESTADO DO PARANÁ</w:t>
                </w:r>
              </w:p>
            </w:tc>
          </w:tr>
          <w:tr>
            <w:tblPrEx>
              <w:tblW w:w="10730" w:type="dxa"/>
              <w:tblInd w:w="20" w:type="dxa"/>
              <w:tblLayout w:type="fixed"/>
              <w:tblLook w:val="01E0"/>
            </w:tblPrEx>
            <w:tc>
              <w:tcPr>
                <w:tcW w:w="1728" w:type="dxa"/>
                <w:vMerge/>
                <w:shd w:val="clear" w:color="auto" w:fill="FFFFFF"/>
                <w:noWrap w:val="0"/>
                <w:tcMar>
                  <w:top w:w="60" w:type="dxa"/>
                  <w:left w:w="0" w:type="dxa"/>
                  <w:bottom w:w="0" w:type="dxa"/>
                  <w:right w:w="0" w:type="dxa"/>
                </w:tcMar>
                <w:vAlign w:val="top"/>
              </w:tcPr>
              <w:p>
                <w:pPr>
                  <w:spacing w:line="1" w:lineRule="auto"/>
                </w:pPr>
              </w:p>
            </w:tc>
            <w:tc>
              <w:tcPr>
                <w:tcW w:w="993" w:type="dxa"/>
                <w:shd w:val="clear" w:color="auto" w:fill="FFFFFF"/>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 xml:space="preserve">CNPJ: </w:t>
                </w:r>
              </w:p>
            </w:tc>
            <w:tc>
              <w:tcPr>
                <w:tcW w:w="8049" w:type="dxa"/>
                <w:gridSpan w:val="3"/>
                <w:shd w:val="clear" w:color="auto" w:fill="FFFFFF"/>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76.206.457/0001-19</w:t>
                </w:r>
              </w:p>
            </w:tc>
          </w:tr>
          <w:tr>
            <w:tblPrEx>
              <w:tblW w:w="10730" w:type="dxa"/>
              <w:tblInd w:w="20" w:type="dxa"/>
              <w:tblLayout w:type="fixed"/>
              <w:tblLook w:val="01E0"/>
            </w:tblPrEx>
            <w:tc>
              <w:tcPr>
                <w:tcW w:w="1728" w:type="dxa"/>
                <w:vMerge/>
                <w:shd w:val="clear" w:color="auto" w:fill="FFFFFF"/>
                <w:noWrap w:val="0"/>
                <w:tcMar>
                  <w:top w:w="60" w:type="dxa"/>
                  <w:left w:w="0" w:type="dxa"/>
                  <w:bottom w:w="0" w:type="dxa"/>
                  <w:right w:w="0" w:type="dxa"/>
                </w:tcMar>
                <w:vAlign w:val="top"/>
              </w:tcPr>
              <w:p>
                <w:pPr>
                  <w:spacing w:line="1" w:lineRule="auto"/>
                </w:pPr>
              </w:p>
            </w:tc>
            <w:tc>
              <w:tcPr>
                <w:tcW w:w="993" w:type="dxa"/>
                <w:shd w:val="clear" w:color="auto" w:fill="FFFFFF"/>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Endereço:</w:t>
                </w:r>
              </w:p>
            </w:tc>
            <w:tc>
              <w:tcPr>
                <w:tcW w:w="4893" w:type="dxa"/>
                <w:shd w:val="clear" w:color="auto" w:fill="FFFFFF"/>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RUA PARAGUAI - 1401 PAÇO MUNICIPAL</w:t>
                </w:r>
              </w:p>
            </w:tc>
            <w:tc>
              <w:tcPr>
                <w:tcW w:w="1143" w:type="dxa"/>
                <w:shd w:val="clear" w:color="auto" w:fill="FFFFFF"/>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 xml:space="preserve">CEP: </w:t>
                </w:r>
              </w:p>
            </w:tc>
            <w:tc>
              <w:tcPr>
                <w:tcW w:w="2013" w:type="dxa"/>
                <w:shd w:val="clear" w:color="auto" w:fill="FFFFFF"/>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85.892-006</w:t>
                </w:r>
              </w:p>
            </w:tc>
          </w:tr>
          <w:tr>
            <w:tblPrEx>
              <w:tblW w:w="10730" w:type="dxa"/>
              <w:tblInd w:w="20" w:type="dxa"/>
              <w:tblLayout w:type="fixed"/>
              <w:tblLook w:val="01E0"/>
            </w:tblPrEx>
            <w:tc>
              <w:tcPr>
                <w:tcW w:w="1728" w:type="dxa"/>
                <w:vMerge/>
                <w:shd w:val="clear" w:color="auto" w:fill="FFFFFF"/>
                <w:noWrap w:val="0"/>
                <w:tcMar>
                  <w:top w:w="60" w:type="dxa"/>
                  <w:left w:w="0" w:type="dxa"/>
                  <w:bottom w:w="0" w:type="dxa"/>
                  <w:right w:w="0" w:type="dxa"/>
                </w:tcMar>
                <w:vAlign w:val="top"/>
              </w:tcPr>
              <w:p>
                <w:pPr>
                  <w:spacing w:line="1" w:lineRule="auto"/>
                </w:pPr>
              </w:p>
            </w:tc>
            <w:tc>
              <w:tcPr>
                <w:tcW w:w="993" w:type="dxa"/>
                <w:shd w:val="clear" w:color="auto" w:fill="FFFFFF"/>
                <w:noWrap w:val="0"/>
                <w:tcMar>
                  <w:top w:w="0" w:type="dxa"/>
                  <w:left w:w="0" w:type="dxa"/>
                  <w:bottom w:w="0" w:type="dxa"/>
                  <w:right w:w="0" w:type="dxa"/>
                </w:tcMar>
                <w:vAlign w:val="top"/>
              </w:tcPr>
              <w:p>
                <w:pPr>
                  <w:bidi w:val="0"/>
                  <w:jc w:val="left"/>
                  <w:rPr>
                    <w:rFonts w:ascii="Arial" w:eastAsia="Arial" w:hAnsi="Arial" w:cs="Arial"/>
                    <w:color w:val="000000"/>
                    <w:spacing w:val="0"/>
                    <w:sz w:val="16"/>
                    <w:szCs w:val="16"/>
                  </w:rPr>
                </w:pPr>
                <w:r>
                  <w:rPr>
                    <w:rFonts w:ascii="Arial" w:eastAsia="Arial" w:hAnsi="Arial" w:cs="Arial"/>
                    <w:color w:val="000000"/>
                    <w:spacing w:val="0"/>
                    <w:sz w:val="16"/>
                    <w:szCs w:val="16"/>
                  </w:rPr>
                  <w:t>Telefone:</w:t>
                </w:r>
              </w:p>
            </w:tc>
            <w:tc>
              <w:tcPr>
                <w:tcW w:w="4893" w:type="dxa"/>
                <w:shd w:val="clear" w:color="auto" w:fill="FFFFFF"/>
                <w:noWrap w:val="0"/>
                <w:tcMar>
                  <w:top w:w="0" w:type="dxa"/>
                  <w:left w:w="0" w:type="dxa"/>
                  <w:bottom w:w="0" w:type="dxa"/>
                  <w:right w:w="0" w:type="dxa"/>
                </w:tcMar>
                <w:vAlign w:val="top"/>
              </w:tcPr>
              <w:p>
                <w:pPr>
                  <w:bidi w:val="0"/>
                  <w:jc w:val="left"/>
                  <w:rPr>
                    <w:rFonts w:ascii="Arial" w:eastAsia="Arial" w:hAnsi="Arial" w:cs="Arial"/>
                    <w:color w:val="000000"/>
                    <w:spacing w:val="0"/>
                    <w:sz w:val="16"/>
                    <w:szCs w:val="16"/>
                  </w:rPr>
                </w:pPr>
                <w:r>
                  <w:rPr>
                    <w:rFonts w:ascii="Arial" w:eastAsia="Arial" w:hAnsi="Arial" w:cs="Arial"/>
                    <w:color w:val="000000"/>
                    <w:spacing w:val="0"/>
                    <w:sz w:val="16"/>
                    <w:szCs w:val="16"/>
                  </w:rPr>
                  <w:t>(45 () ) 3268--8200</w:t>
                </w:r>
              </w:p>
            </w:tc>
            <w:tc>
              <w:tcPr>
                <w:tcW w:w="1143" w:type="dxa"/>
                <w:shd w:val="clear" w:color="auto" w:fill="FFFFFF"/>
                <w:noWrap w:val="0"/>
                <w:tcMar>
                  <w:top w:w="0" w:type="dxa"/>
                  <w:left w:w="0" w:type="dxa"/>
                  <w:bottom w:w="0" w:type="dxa"/>
                  <w:right w:w="0" w:type="dxa"/>
                </w:tcMar>
                <w:vAlign w:val="top"/>
              </w:tcPr>
              <w:p>
                <w:pPr>
                  <w:bidi w:val="0"/>
                  <w:jc w:val="left"/>
                  <w:rPr>
                    <w:rFonts w:ascii="Arial" w:eastAsia="Arial" w:hAnsi="Arial" w:cs="Arial"/>
                    <w:color w:val="000000"/>
                    <w:spacing w:val="0"/>
                    <w:sz w:val="16"/>
                    <w:szCs w:val="16"/>
                  </w:rPr>
                </w:pPr>
                <w:r>
                  <w:rPr>
                    <w:rFonts w:ascii="Arial" w:eastAsia="Arial" w:hAnsi="Arial" w:cs="Arial"/>
                    <w:color w:val="000000"/>
                    <w:spacing w:val="0"/>
                    <w:sz w:val="16"/>
                    <w:szCs w:val="16"/>
                  </w:rPr>
                  <w:t>Cidade:</w:t>
                </w:r>
              </w:p>
            </w:tc>
            <w:tc>
              <w:tcPr>
                <w:tcW w:w="2013" w:type="dxa"/>
                <w:shd w:val="clear" w:color="auto" w:fill="FFFFFF"/>
                <w:noWrap w:val="0"/>
                <w:tcMar>
                  <w:top w:w="0" w:type="dxa"/>
                  <w:left w:w="0" w:type="dxa"/>
                  <w:bottom w:w="0" w:type="dxa"/>
                  <w:right w:w="0" w:type="dxa"/>
                </w:tcMar>
                <w:vAlign w:val="top"/>
              </w:tcPr>
              <w:p>
                <w:pPr>
                  <w:bidi w:val="0"/>
                  <w:jc w:val="left"/>
                  <w:rPr>
                    <w:rFonts w:ascii="Arial" w:eastAsia="Arial" w:hAnsi="Arial" w:cs="Arial"/>
                    <w:color w:val="000000"/>
                    <w:spacing w:val="0"/>
                    <w:sz w:val="16"/>
                    <w:szCs w:val="16"/>
                  </w:rPr>
                </w:pPr>
                <w:r>
                  <w:rPr>
                    <w:rFonts w:ascii="Arial" w:eastAsia="Arial" w:hAnsi="Arial" w:cs="Arial"/>
                    <w:color w:val="000000"/>
                    <w:spacing w:val="0"/>
                    <w:sz w:val="16"/>
                    <w:szCs w:val="16"/>
                  </w:rPr>
                  <w:t>SANTA HELENA</w:t>
                </w:r>
              </w:p>
            </w:tc>
          </w:tr>
          <w:tr>
            <w:tblPrEx>
              <w:tblW w:w="10730" w:type="dxa"/>
              <w:tblInd w:w="20" w:type="dxa"/>
              <w:tblLayout w:type="fixed"/>
              <w:tblLook w:val="01E0"/>
            </w:tblPrEx>
            <w:trPr>
              <w:trHeight w:val="322"/>
            </w:trPr>
            <w:tc>
              <w:tcPr>
                <w:tcW w:w="10770" w:type="dxa"/>
                <w:gridSpan w:val="5"/>
                <w:tcBorders>
                  <w:top w:val="single" w:sz="6" w:space="0" w:color="000000"/>
                </w:tcBorders>
                <w:shd w:val="clear" w:color="auto" w:fill="C0C0C0"/>
                <w:noWrap w:val="0"/>
                <w:tcMar>
                  <w:top w:w="20" w:type="dxa"/>
                  <w:left w:w="0" w:type="dxa"/>
                  <w:bottom w:w="0" w:type="dxa"/>
                  <w:right w:w="0" w:type="dxa"/>
                </w:tcMar>
                <w:vAlign w:val="center"/>
              </w:tcPr>
              <w:p>
                <w:pPr>
                  <w:bidi w:val="0"/>
                  <w:jc w:val="center"/>
                  <w:rPr>
                    <w:rFonts w:ascii="Arial" w:eastAsia="Arial" w:hAnsi="Arial" w:cs="Arial"/>
                    <w:b/>
                    <w:bCs/>
                    <w:color w:val="000000"/>
                    <w:spacing w:val="0"/>
                    <w:sz w:val="28"/>
                    <w:szCs w:val="28"/>
                  </w:rPr>
                </w:pPr>
                <w:r>
                  <w:rPr>
                    <w:rFonts w:ascii="Arial" w:eastAsia="Arial" w:hAnsi="Arial" w:cs="Arial"/>
                    <w:b/>
                    <w:bCs/>
                    <w:color w:val="000000"/>
                    <w:spacing w:val="0"/>
                    <w:sz w:val="28"/>
                    <w:szCs w:val="28"/>
                  </w:rPr>
                  <w:t>Edital</w:t>
                </w:r>
              </w:p>
            </w:tc>
          </w:tr>
        </w:tbl>
        <w:p>
          <w:pPr>
            <w:spacing w:line="1" w:lineRule="auto"/>
          </w:pPr>
        </w:p>
      </w:tc>
    </w:tr>
  </w:tbl>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988" w:type="dxa"/>
      <w:tblLayout w:type="fixed"/>
      <w:tblCellMar>
        <w:top w:w="0" w:type="dxa"/>
        <w:left w:w="0" w:type="dxa"/>
        <w:bottom w:w="0" w:type="dxa"/>
        <w:right w:w="0" w:type="dxa"/>
      </w:tblCellMar>
      <w:tblLook w:val="01E0"/>
    </w:tblPr>
    <w:tblGrid>
      <w:gridCol w:w="10988"/>
    </w:tblGrid>
    <w:tr>
      <w:tblPrEx>
        <w:tblW w:w="10988" w:type="dxa"/>
        <w:tblLayout w:type="fixed"/>
        <w:tblCellMar>
          <w:top w:w="0" w:type="dxa"/>
          <w:left w:w="0" w:type="dxa"/>
          <w:bottom w:w="0" w:type="dxa"/>
          <w:right w:w="0" w:type="dxa"/>
        </w:tblCellMar>
        <w:tblLook w:val="01E0"/>
      </w:tblPrEx>
      <w:trPr>
        <w:trHeight w:val="1700"/>
      </w:trPr>
      <w:tc>
        <w:tcPr>
          <w:tcW w:w="10988" w:type="dxa"/>
        </w:tcPr>
        <w:p/>
        <w:tbl>
          <w:tblPr>
            <w:tblStyle w:val="TableNormal"/>
            <w:tblOverlap w:val="never"/>
            <w:tblW w:w="10730" w:type="dxa"/>
            <w:tblInd w:w="20" w:type="dxa"/>
            <w:tblBorders>
              <w:top w:val="single" w:sz="6" w:space="0" w:color="000000"/>
              <w:left w:val="single" w:sz="6" w:space="0" w:color="000000"/>
              <w:bottom w:val="single" w:sz="6" w:space="0" w:color="000000"/>
              <w:right w:val="single" w:sz="6" w:space="0" w:color="000000"/>
            </w:tblBorders>
            <w:tblLayout w:type="fixed"/>
            <w:tblLook w:val="01E0"/>
          </w:tblPr>
          <w:tblGrid>
            <w:gridCol w:w="1721"/>
            <w:gridCol w:w="989"/>
            <w:gridCol w:w="4875"/>
            <w:gridCol w:w="1139"/>
            <w:gridCol w:w="2006"/>
          </w:tblGrid>
          <w:tr>
            <w:tblPrEx>
              <w:tblW w:w="10730" w:type="dxa"/>
              <w:tblInd w:w="20" w:type="dxa"/>
              <w:tblBorders>
                <w:top w:val="single" w:sz="6" w:space="0" w:color="000000"/>
                <w:left w:val="single" w:sz="6" w:space="0" w:color="000000"/>
                <w:bottom w:val="single" w:sz="6" w:space="0" w:color="000000"/>
                <w:right w:val="single" w:sz="6" w:space="0" w:color="000000"/>
              </w:tblBorders>
              <w:tblLayout w:type="fixed"/>
              <w:tblLook w:val="01E0"/>
            </w:tblPrEx>
            <w:trPr>
              <w:trHeight w:hRule="exact" w:val="315"/>
            </w:trPr>
            <w:tc>
              <w:tcPr>
                <w:tcW w:w="1728" w:type="dxa"/>
                <w:vMerge w:val="restart"/>
                <w:shd w:val="clear" w:color="auto" w:fill="FFFFFF"/>
                <w:noWrap w:val="0"/>
                <w:tcMar>
                  <w:top w:w="60" w:type="dxa"/>
                  <w:left w:w="0" w:type="dxa"/>
                  <w:bottom w:w="0" w:type="dxa"/>
                  <w:right w:w="0" w:type="dxa"/>
                </w:tcMar>
                <w:vAlign w:val="top"/>
              </w:tcPr>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51" type="#_x0000_t75" style="width:48pt;height:61.5pt">
                      <v:imagedata r:id="rId1" o:title=""/>
                    </v:shape>
                  </w:pict>
                </w:r>
              </w:p>
            </w:tc>
            <w:tc>
              <w:tcPr>
                <w:tcW w:w="7029" w:type="dxa"/>
                <w:gridSpan w:val="3"/>
                <w:vMerge w:val="restart"/>
                <w:shd w:val="clear" w:color="auto" w:fill="FFFFFF"/>
                <w:noWrap w:val="0"/>
                <w:tcMar>
                  <w:top w:w="0" w:type="dxa"/>
                  <w:left w:w="0" w:type="dxa"/>
                  <w:bottom w:w="0" w:type="dxa"/>
                  <w:right w:w="0" w:type="dxa"/>
                </w:tcMar>
                <w:vAlign w:val="top"/>
              </w:tcPr>
              <w:p>
                <w:pPr>
                  <w:bidi w:val="0"/>
                  <w:rPr>
                    <w:rFonts w:ascii="Arial" w:eastAsia="Arial" w:hAnsi="Arial" w:cs="Arial"/>
                    <w:b/>
                    <w:bCs/>
                    <w:color w:val="000000"/>
                    <w:spacing w:val="0"/>
                    <w:sz w:val="24"/>
                    <w:szCs w:val="24"/>
                  </w:rPr>
                </w:pPr>
                <w:r>
                  <w:rPr>
                    <w:rFonts w:ascii="Arial" w:eastAsia="Arial" w:hAnsi="Arial" w:cs="Arial"/>
                    <w:b/>
                    <w:bCs/>
                    <w:color w:val="000000"/>
                    <w:spacing w:val="0"/>
                    <w:sz w:val="24"/>
                    <w:szCs w:val="24"/>
                  </w:rPr>
                  <w:t>MUNICIPIO DE SANTA HELENA</w:t>
                </w:r>
              </w:p>
            </w:tc>
            <w:tc>
              <w:tcPr>
                <w:tcW w:w="2013" w:type="dxa"/>
                <w:shd w:val="clear" w:color="auto" w:fill="FFFFFF"/>
                <w:noWrap w:val="0"/>
                <w:tcMar>
                  <w:top w:w="0" w:type="dxa"/>
                  <w:left w:w="0" w:type="dxa"/>
                  <w:bottom w:w="0" w:type="dxa"/>
                  <w:right w:w="0" w:type="dxa"/>
                </w:tcMar>
                <w:vAlign w:val="top"/>
              </w:tcPr>
              <w:tbl>
                <w:tblPr>
                  <w:tblStyle w:val="TableNormal"/>
                  <w:tblOverlap w:val="never"/>
                  <w:tblW w:w="1865" w:type="dxa"/>
                  <w:jc w:val="right"/>
                  <w:tblInd w:w="20" w:type="dxa"/>
                  <w:tblLayout w:type="fixed"/>
                  <w:tblLook w:val="01E0"/>
                </w:tblPr>
                <w:tblGrid>
                  <w:gridCol w:w="734"/>
                  <w:gridCol w:w="294"/>
                  <w:gridCol w:w="279"/>
                  <w:gridCol w:w="558"/>
                </w:tblGrid>
                <w:tr>
                  <w:tblPrEx>
                    <w:tblW w:w="1865" w:type="dxa"/>
                    <w:jc w:val="right"/>
                    <w:tblInd w:w="20" w:type="dxa"/>
                    <w:tblLayout w:type="fixed"/>
                    <w:tblLook w:val="01E0"/>
                  </w:tblPrEx>
                  <w:trPr>
                    <w:jc w:val="right"/>
                  </w:trPr>
                  <w:tc>
                    <w:tcPr>
                      <w:tcW w:w="750" w:type="dxa"/>
                      <w:shd w:val="clear" w:color="auto" w:fill="FFFFFF"/>
                      <w:noWrap w:val="0"/>
                      <w:tcMar>
                        <w:top w:w="0" w:type="dxa"/>
                        <w:left w:w="0" w:type="dxa"/>
                        <w:bottom w:w="0" w:type="dxa"/>
                        <w:right w:w="0" w:type="dxa"/>
                      </w:tcMar>
                      <w:vAlign w:val="top"/>
                    </w:tcPr>
                    <w:p>
                      <w:pPr>
                        <w:bidi w:val="0"/>
                        <w:jc w:val="right"/>
                        <w:rPr>
                          <w:rFonts w:ascii="Arial" w:eastAsia="Arial" w:hAnsi="Arial" w:cs="Arial"/>
                          <w:color w:val="000000"/>
                          <w:spacing w:val="0"/>
                          <w:sz w:val="14"/>
                          <w:szCs w:val="14"/>
                        </w:rPr>
                      </w:pPr>
                      <w:r>
                        <w:rPr>
                          <w:rFonts w:ascii="Arial" w:eastAsia="Arial" w:hAnsi="Arial" w:cs="Arial"/>
                          <w:color w:val="000000"/>
                          <w:spacing w:val="0"/>
                          <w:sz w:val="14"/>
                          <w:szCs w:val="14"/>
                        </w:rPr>
                        <w:t>Pág</w:t>
                      </w:r>
                    </w:p>
                  </w:tc>
                  <w:tc>
                    <w:tcPr>
                      <w:tcW w:w="300" w:type="dxa"/>
                      <w:shd w:val="clear" w:color="auto" w:fill="FFFFFF"/>
                      <w:noWrap w:val="0"/>
                      <w:tcMar>
                        <w:top w:w="0" w:type="dxa"/>
                        <w:left w:w="0" w:type="dxa"/>
                        <w:bottom w:w="0" w:type="dxa"/>
                        <w:right w:w="0" w:type="dxa"/>
                      </w:tcMar>
                      <w:vAlign w:val="top"/>
                    </w:tcPr>
                    <w:p>
                      <w:pPr>
                        <w:bidi w:val="0"/>
                        <w:jc w:val="right"/>
                        <w:rPr>
                          <w:rFonts w:ascii="Arial" w:eastAsia="Arial" w:hAnsi="Arial" w:cs="Arial"/>
                          <w:color w:val="000000"/>
                          <w:spacing w:val="0"/>
                          <w:sz w:val="14"/>
                          <w:szCs w:val="14"/>
                        </w:rPr>
                      </w:pPr>
                      <w:r>
                        <w:rPr>
                          <w:rFonts w:ascii="Arial" w:eastAsia="Arial" w:hAnsi="Arial" w:cs="Arial"/>
                        </w:rPr>
                        <w:fldChar w:fldCharType="begin"/>
                      </w:r>
                      <w:r>
                        <w:rPr>
                          <w:rFonts w:ascii="Arial" w:eastAsia="Arial" w:hAnsi="Arial" w:cs="Arial"/>
                          <w:color w:val="000000"/>
                          <w:spacing w:val="0"/>
                          <w:sz w:val="14"/>
                          <w:szCs w:val="14"/>
                        </w:rPr>
                        <w:instrText>PAGE</w:instrText>
                      </w:r>
                      <w:r>
                        <w:rPr>
                          <w:rFonts w:ascii="Arial" w:eastAsia="Arial" w:hAnsi="Arial" w:cs="Arial"/>
                        </w:rPr>
                        <w:fldChar w:fldCharType="separate"/>
                      </w:r>
                      <w:r>
                        <w:rPr>
                          <w:rFonts w:ascii="Arial" w:eastAsia="Arial" w:hAnsi="Arial" w:cs="Arial"/>
                        </w:rPr>
                        <w:fldChar w:fldCharType="end"/>
                      </w:r>
                    </w:p>
                  </w:tc>
                  <w:tc>
                    <w:tcPr>
                      <w:tcW w:w="285" w:type="dxa"/>
                      <w:shd w:val="clear" w:color="auto" w:fill="FFFFFF"/>
                      <w:noWrap w:val="0"/>
                      <w:tcMar>
                        <w:top w:w="0" w:type="dxa"/>
                        <w:left w:w="0" w:type="dxa"/>
                        <w:bottom w:w="0" w:type="dxa"/>
                        <w:right w:w="0" w:type="dxa"/>
                      </w:tcMar>
                      <w:vAlign w:val="top"/>
                    </w:tcPr>
                    <w:p>
                      <w:pPr>
                        <w:bidi w:val="0"/>
                        <w:jc w:val="center"/>
                        <w:rPr>
                          <w:rFonts w:ascii="Arial" w:eastAsia="Arial" w:hAnsi="Arial" w:cs="Arial"/>
                          <w:color w:val="000000"/>
                          <w:spacing w:val="0"/>
                          <w:sz w:val="14"/>
                          <w:szCs w:val="14"/>
                        </w:rPr>
                      </w:pPr>
                      <w:r>
                        <w:rPr>
                          <w:rFonts w:ascii="Arial" w:eastAsia="Arial" w:hAnsi="Arial" w:cs="Arial"/>
                          <w:color w:val="000000"/>
                          <w:spacing w:val="0"/>
                          <w:sz w:val="14"/>
                          <w:szCs w:val="14"/>
                        </w:rPr>
                        <w:t>/</w:t>
                      </w:r>
                    </w:p>
                  </w:tc>
                  <w:tc>
                    <w:tcPr>
                      <w:tcW w:w="570" w:type="dxa"/>
                      <w:shd w:val="clear" w:color="auto" w:fill="FFFFFF"/>
                      <w:noWrap w:val="0"/>
                      <w:tcMar>
                        <w:top w:w="0" w:type="dxa"/>
                        <w:left w:w="0" w:type="dxa"/>
                        <w:bottom w:w="0" w:type="dxa"/>
                        <w:right w:w="0" w:type="dxa"/>
                      </w:tcMar>
                      <w:vAlign w:val="top"/>
                    </w:tcPr>
                    <w:p>
                      <w:pPr>
                        <w:bidi w:val="0"/>
                        <w:jc w:val="right"/>
                        <w:rPr>
                          <w:rFonts w:ascii="Arial" w:eastAsia="Arial" w:hAnsi="Arial" w:cs="Arial"/>
                          <w:color w:val="000000"/>
                          <w:spacing w:val="0"/>
                          <w:sz w:val="14"/>
                          <w:szCs w:val="14"/>
                        </w:rPr>
                      </w:pPr>
                      <w:r>
                        <w:rPr>
                          <w:rFonts w:ascii="Arial" w:eastAsia="Arial" w:hAnsi="Arial" w:cs="Arial"/>
                        </w:rPr>
                        <w:fldChar w:fldCharType="begin"/>
                      </w:r>
                      <w:r>
                        <w:rPr>
                          <w:rFonts w:ascii="Arial" w:eastAsia="Arial" w:hAnsi="Arial" w:cs="Arial"/>
                          <w:color w:val="000000"/>
                          <w:spacing w:val="0"/>
                          <w:sz w:val="14"/>
                          <w:szCs w:val="14"/>
                        </w:rPr>
                        <w:instrText>NUMPAGES</w:instrText>
                      </w:r>
                      <w:r>
                        <w:rPr>
                          <w:rFonts w:ascii="Arial" w:eastAsia="Arial" w:hAnsi="Arial" w:cs="Arial"/>
                        </w:rPr>
                        <w:fldChar w:fldCharType="separate"/>
                      </w:r>
                      <w:r>
                        <w:rPr>
                          <w:rFonts w:ascii="Arial" w:eastAsia="Arial" w:hAnsi="Arial" w:cs="Arial"/>
                        </w:rPr>
                        <w:fldChar w:fldCharType="end"/>
                      </w:r>
                    </w:p>
                  </w:tc>
                </w:tr>
              </w:tbl>
              <w:p>
                <w:pPr>
                  <w:spacing w:line="1" w:lineRule="auto"/>
                </w:pPr>
              </w:p>
            </w:tc>
          </w:tr>
          <w:tr>
            <w:tblPrEx>
              <w:tblW w:w="10730" w:type="dxa"/>
              <w:tblInd w:w="20" w:type="dxa"/>
              <w:tblLayout w:type="fixed"/>
              <w:tblLook w:val="01E0"/>
            </w:tblPrEx>
            <w:tc>
              <w:tcPr>
                <w:tcW w:w="1728" w:type="dxa"/>
                <w:vMerge/>
                <w:shd w:val="clear" w:color="auto" w:fill="FFFFFF"/>
                <w:noWrap w:val="0"/>
                <w:tcMar>
                  <w:top w:w="60" w:type="dxa"/>
                  <w:left w:w="0" w:type="dxa"/>
                  <w:bottom w:w="0" w:type="dxa"/>
                  <w:right w:w="0" w:type="dxa"/>
                </w:tcMar>
                <w:vAlign w:val="top"/>
              </w:tcPr>
              <w:p>
                <w:pPr>
                  <w:spacing w:line="1" w:lineRule="auto"/>
                </w:pPr>
              </w:p>
            </w:tc>
            <w:tc>
              <w:tcPr>
                <w:tcW w:w="9042" w:type="dxa"/>
                <w:gridSpan w:val="4"/>
                <w:shd w:val="clear" w:color="auto" w:fill="FFFFFF"/>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ESTADO DO PARANÁ</w:t>
                </w:r>
              </w:p>
            </w:tc>
          </w:tr>
          <w:tr>
            <w:tblPrEx>
              <w:tblW w:w="10730" w:type="dxa"/>
              <w:tblInd w:w="20" w:type="dxa"/>
              <w:tblLayout w:type="fixed"/>
              <w:tblLook w:val="01E0"/>
            </w:tblPrEx>
            <w:tc>
              <w:tcPr>
                <w:tcW w:w="1728" w:type="dxa"/>
                <w:vMerge/>
                <w:shd w:val="clear" w:color="auto" w:fill="FFFFFF"/>
                <w:noWrap w:val="0"/>
                <w:tcMar>
                  <w:top w:w="60" w:type="dxa"/>
                  <w:left w:w="0" w:type="dxa"/>
                  <w:bottom w:w="0" w:type="dxa"/>
                  <w:right w:w="0" w:type="dxa"/>
                </w:tcMar>
                <w:vAlign w:val="top"/>
              </w:tcPr>
              <w:p>
                <w:pPr>
                  <w:spacing w:line="1" w:lineRule="auto"/>
                </w:pPr>
              </w:p>
            </w:tc>
            <w:tc>
              <w:tcPr>
                <w:tcW w:w="993" w:type="dxa"/>
                <w:shd w:val="clear" w:color="auto" w:fill="FFFFFF"/>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 xml:space="preserve">CNPJ: </w:t>
                </w:r>
              </w:p>
            </w:tc>
            <w:tc>
              <w:tcPr>
                <w:tcW w:w="8049" w:type="dxa"/>
                <w:gridSpan w:val="3"/>
                <w:shd w:val="clear" w:color="auto" w:fill="FFFFFF"/>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76.206.457/0001-19</w:t>
                </w:r>
              </w:p>
            </w:tc>
          </w:tr>
          <w:tr>
            <w:tblPrEx>
              <w:tblW w:w="10730" w:type="dxa"/>
              <w:tblInd w:w="20" w:type="dxa"/>
              <w:tblLayout w:type="fixed"/>
              <w:tblLook w:val="01E0"/>
            </w:tblPrEx>
            <w:tc>
              <w:tcPr>
                <w:tcW w:w="1728" w:type="dxa"/>
                <w:vMerge/>
                <w:shd w:val="clear" w:color="auto" w:fill="FFFFFF"/>
                <w:noWrap w:val="0"/>
                <w:tcMar>
                  <w:top w:w="60" w:type="dxa"/>
                  <w:left w:w="0" w:type="dxa"/>
                  <w:bottom w:w="0" w:type="dxa"/>
                  <w:right w:w="0" w:type="dxa"/>
                </w:tcMar>
                <w:vAlign w:val="top"/>
              </w:tcPr>
              <w:p>
                <w:pPr>
                  <w:spacing w:line="1" w:lineRule="auto"/>
                </w:pPr>
              </w:p>
            </w:tc>
            <w:tc>
              <w:tcPr>
                <w:tcW w:w="993" w:type="dxa"/>
                <w:shd w:val="clear" w:color="auto" w:fill="FFFFFF"/>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Endereço:</w:t>
                </w:r>
              </w:p>
            </w:tc>
            <w:tc>
              <w:tcPr>
                <w:tcW w:w="4893" w:type="dxa"/>
                <w:shd w:val="clear" w:color="auto" w:fill="FFFFFF"/>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RUA PARAGUAI - 1401 PAÇO MUNICIPAL</w:t>
                </w:r>
              </w:p>
            </w:tc>
            <w:tc>
              <w:tcPr>
                <w:tcW w:w="1143" w:type="dxa"/>
                <w:shd w:val="clear" w:color="auto" w:fill="FFFFFF"/>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 xml:space="preserve">CEP: </w:t>
                </w:r>
              </w:p>
            </w:tc>
            <w:tc>
              <w:tcPr>
                <w:tcW w:w="2013" w:type="dxa"/>
                <w:shd w:val="clear" w:color="auto" w:fill="FFFFFF"/>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85.892-006</w:t>
                </w:r>
              </w:p>
            </w:tc>
          </w:tr>
          <w:tr>
            <w:tblPrEx>
              <w:tblW w:w="10730" w:type="dxa"/>
              <w:tblInd w:w="20" w:type="dxa"/>
              <w:tblLayout w:type="fixed"/>
              <w:tblLook w:val="01E0"/>
            </w:tblPrEx>
            <w:tc>
              <w:tcPr>
                <w:tcW w:w="1728" w:type="dxa"/>
                <w:vMerge/>
                <w:shd w:val="clear" w:color="auto" w:fill="FFFFFF"/>
                <w:noWrap w:val="0"/>
                <w:tcMar>
                  <w:top w:w="60" w:type="dxa"/>
                  <w:left w:w="0" w:type="dxa"/>
                  <w:bottom w:w="0" w:type="dxa"/>
                  <w:right w:w="0" w:type="dxa"/>
                </w:tcMar>
                <w:vAlign w:val="top"/>
              </w:tcPr>
              <w:p>
                <w:pPr>
                  <w:spacing w:line="1" w:lineRule="auto"/>
                </w:pPr>
              </w:p>
            </w:tc>
            <w:tc>
              <w:tcPr>
                <w:tcW w:w="993" w:type="dxa"/>
                <w:shd w:val="clear" w:color="auto" w:fill="FFFFFF"/>
                <w:noWrap w:val="0"/>
                <w:tcMar>
                  <w:top w:w="0" w:type="dxa"/>
                  <w:left w:w="0" w:type="dxa"/>
                  <w:bottom w:w="0" w:type="dxa"/>
                  <w:right w:w="0" w:type="dxa"/>
                </w:tcMar>
                <w:vAlign w:val="top"/>
              </w:tcPr>
              <w:p>
                <w:pPr>
                  <w:bidi w:val="0"/>
                  <w:jc w:val="left"/>
                  <w:rPr>
                    <w:rFonts w:ascii="Arial" w:eastAsia="Arial" w:hAnsi="Arial" w:cs="Arial"/>
                    <w:color w:val="000000"/>
                    <w:spacing w:val="0"/>
                    <w:sz w:val="16"/>
                    <w:szCs w:val="16"/>
                  </w:rPr>
                </w:pPr>
                <w:r>
                  <w:rPr>
                    <w:rFonts w:ascii="Arial" w:eastAsia="Arial" w:hAnsi="Arial" w:cs="Arial"/>
                    <w:color w:val="000000"/>
                    <w:spacing w:val="0"/>
                    <w:sz w:val="16"/>
                    <w:szCs w:val="16"/>
                  </w:rPr>
                  <w:t>Telefone:</w:t>
                </w:r>
              </w:p>
            </w:tc>
            <w:tc>
              <w:tcPr>
                <w:tcW w:w="4893" w:type="dxa"/>
                <w:shd w:val="clear" w:color="auto" w:fill="FFFFFF"/>
                <w:noWrap w:val="0"/>
                <w:tcMar>
                  <w:top w:w="0" w:type="dxa"/>
                  <w:left w:w="0" w:type="dxa"/>
                  <w:bottom w:w="0" w:type="dxa"/>
                  <w:right w:w="0" w:type="dxa"/>
                </w:tcMar>
                <w:vAlign w:val="top"/>
              </w:tcPr>
              <w:p>
                <w:pPr>
                  <w:bidi w:val="0"/>
                  <w:jc w:val="left"/>
                  <w:rPr>
                    <w:rFonts w:ascii="Arial" w:eastAsia="Arial" w:hAnsi="Arial" w:cs="Arial"/>
                    <w:color w:val="000000"/>
                    <w:spacing w:val="0"/>
                    <w:sz w:val="16"/>
                    <w:szCs w:val="16"/>
                  </w:rPr>
                </w:pPr>
                <w:r>
                  <w:rPr>
                    <w:rFonts w:ascii="Arial" w:eastAsia="Arial" w:hAnsi="Arial" w:cs="Arial"/>
                    <w:color w:val="000000"/>
                    <w:spacing w:val="0"/>
                    <w:sz w:val="16"/>
                    <w:szCs w:val="16"/>
                  </w:rPr>
                  <w:t>(45 () ) 3268--8200</w:t>
                </w:r>
              </w:p>
            </w:tc>
            <w:tc>
              <w:tcPr>
                <w:tcW w:w="1143" w:type="dxa"/>
                <w:shd w:val="clear" w:color="auto" w:fill="FFFFFF"/>
                <w:noWrap w:val="0"/>
                <w:tcMar>
                  <w:top w:w="0" w:type="dxa"/>
                  <w:left w:w="0" w:type="dxa"/>
                  <w:bottom w:w="0" w:type="dxa"/>
                  <w:right w:w="0" w:type="dxa"/>
                </w:tcMar>
                <w:vAlign w:val="top"/>
              </w:tcPr>
              <w:p>
                <w:pPr>
                  <w:bidi w:val="0"/>
                  <w:jc w:val="left"/>
                  <w:rPr>
                    <w:rFonts w:ascii="Arial" w:eastAsia="Arial" w:hAnsi="Arial" w:cs="Arial"/>
                    <w:color w:val="000000"/>
                    <w:spacing w:val="0"/>
                    <w:sz w:val="16"/>
                    <w:szCs w:val="16"/>
                  </w:rPr>
                </w:pPr>
                <w:r>
                  <w:rPr>
                    <w:rFonts w:ascii="Arial" w:eastAsia="Arial" w:hAnsi="Arial" w:cs="Arial"/>
                    <w:color w:val="000000"/>
                    <w:spacing w:val="0"/>
                    <w:sz w:val="16"/>
                    <w:szCs w:val="16"/>
                  </w:rPr>
                  <w:t>Cidade:</w:t>
                </w:r>
              </w:p>
            </w:tc>
            <w:tc>
              <w:tcPr>
                <w:tcW w:w="2013" w:type="dxa"/>
                <w:shd w:val="clear" w:color="auto" w:fill="FFFFFF"/>
                <w:noWrap w:val="0"/>
                <w:tcMar>
                  <w:top w:w="0" w:type="dxa"/>
                  <w:left w:w="0" w:type="dxa"/>
                  <w:bottom w:w="0" w:type="dxa"/>
                  <w:right w:w="0" w:type="dxa"/>
                </w:tcMar>
                <w:vAlign w:val="top"/>
              </w:tcPr>
              <w:p>
                <w:pPr>
                  <w:bidi w:val="0"/>
                  <w:jc w:val="left"/>
                  <w:rPr>
                    <w:rFonts w:ascii="Arial" w:eastAsia="Arial" w:hAnsi="Arial" w:cs="Arial"/>
                    <w:color w:val="000000"/>
                    <w:spacing w:val="0"/>
                    <w:sz w:val="16"/>
                    <w:szCs w:val="16"/>
                  </w:rPr>
                </w:pPr>
                <w:r>
                  <w:rPr>
                    <w:rFonts w:ascii="Arial" w:eastAsia="Arial" w:hAnsi="Arial" w:cs="Arial"/>
                    <w:color w:val="000000"/>
                    <w:spacing w:val="0"/>
                    <w:sz w:val="16"/>
                    <w:szCs w:val="16"/>
                  </w:rPr>
                  <w:t>SANTA HELENA</w:t>
                </w:r>
              </w:p>
            </w:tc>
          </w:tr>
          <w:tr>
            <w:tblPrEx>
              <w:tblW w:w="10730" w:type="dxa"/>
              <w:tblInd w:w="20" w:type="dxa"/>
              <w:tblLayout w:type="fixed"/>
              <w:tblLook w:val="01E0"/>
            </w:tblPrEx>
            <w:trPr>
              <w:trHeight w:val="322"/>
            </w:trPr>
            <w:tc>
              <w:tcPr>
                <w:tcW w:w="10770" w:type="dxa"/>
                <w:gridSpan w:val="5"/>
                <w:tcBorders>
                  <w:top w:val="single" w:sz="6" w:space="0" w:color="000000"/>
                </w:tcBorders>
                <w:shd w:val="clear" w:color="auto" w:fill="C0C0C0"/>
                <w:noWrap w:val="0"/>
                <w:tcMar>
                  <w:top w:w="20" w:type="dxa"/>
                  <w:left w:w="0" w:type="dxa"/>
                  <w:bottom w:w="0" w:type="dxa"/>
                  <w:right w:w="0" w:type="dxa"/>
                </w:tcMar>
                <w:vAlign w:val="center"/>
              </w:tcPr>
              <w:p>
                <w:pPr>
                  <w:bidi w:val="0"/>
                  <w:jc w:val="center"/>
                  <w:rPr>
                    <w:rFonts w:ascii="Arial" w:eastAsia="Arial" w:hAnsi="Arial" w:cs="Arial"/>
                    <w:b/>
                    <w:bCs/>
                    <w:color w:val="000000"/>
                    <w:spacing w:val="0"/>
                    <w:sz w:val="28"/>
                    <w:szCs w:val="28"/>
                  </w:rPr>
                </w:pPr>
                <w:r>
                  <w:rPr>
                    <w:rFonts w:ascii="Arial" w:eastAsia="Arial" w:hAnsi="Arial" w:cs="Arial"/>
                    <w:b/>
                    <w:bCs/>
                    <w:color w:val="000000"/>
                    <w:spacing w:val="0"/>
                    <w:sz w:val="28"/>
                    <w:szCs w:val="28"/>
                  </w:rPr>
                  <w:t>Edital</w:t>
                </w:r>
              </w:p>
            </w:tc>
          </w:tr>
        </w:tbl>
        <w:p>
          <w:pPr>
            <w:spacing w:line="1" w:lineRule="auto"/>
          </w:pPr>
        </w:p>
      </w:tc>
    </w:tr>
  </w:tbl>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noPunctuationKerning/>
  <w:characterSpacingControl w:val="doNotCompress"/>
  <w:compat>
    <w:doNotBreakWrappedTables/>
    <w:doNotSnapToGridInCell/>
    <w:doNotWrapTextWithPunct/>
    <w:doNotUseEastAsianBreakRules/>
    <w:growAutofit/>
    <w:doNotUseIndentAsNumberingTabStop/>
    <w:autofitToFirstFixedWidthCell/>
    <w:splitPgBreakAndParaMark/>
    <w:doNotVertAlignCellWithSp/>
    <w:doNotVertAlignInTxbx/>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paragraph" w:styleId="TOC4">
    <w:name w:val="toc 4"/>
    <w:autoRedefine/>
    <w:semiHidden/>
    <w:rsid w:val="009B3C8F"/>
    <w:pPr>
      <w:bidi w:val="0"/>
    </w:pPr>
  </w:style>
  <w:style w:type="character" w:styleId="Hyperlink">
    <w:name w:val="Hyperlink"/>
    <w:rPr>
      <w:color w:val="0000FF"/>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