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36D52"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AVISO DE CONTRATAÇÃO DIRETA</w:t>
      </w:r>
    </w:p>
    <w:p w14:paraId="3E49B412" w14:textId="5D44F93F"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 xml:space="preserve">PROCESSO DISPENSA </w:t>
      </w:r>
      <w:r w:rsidRPr="00380F4B">
        <w:rPr>
          <w:rFonts w:ascii="Arial" w:hAnsi="Arial" w:cs="Arial"/>
          <w:b/>
          <w:sz w:val="24"/>
          <w:szCs w:val="24"/>
        </w:rPr>
        <w:t>Nº 10/2024</w:t>
      </w:r>
    </w:p>
    <w:p w14:paraId="2C8DE417" w14:textId="77777777" w:rsidR="0025221E" w:rsidRPr="00380F4B" w:rsidRDefault="0025221E" w:rsidP="002D1D59">
      <w:pPr>
        <w:spacing w:line="360" w:lineRule="auto"/>
        <w:jc w:val="center"/>
        <w:rPr>
          <w:rFonts w:ascii="Arial" w:hAnsi="Arial" w:cs="Arial"/>
          <w:sz w:val="24"/>
          <w:szCs w:val="24"/>
        </w:rPr>
      </w:pPr>
    </w:p>
    <w:p w14:paraId="5A74201E"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CONTRATANTE: PREFEITURA MUNICIPAL DE SANTA AMÉLIA-PR</w:t>
      </w:r>
    </w:p>
    <w:p w14:paraId="27CE543E" w14:textId="77777777" w:rsidR="0025221E" w:rsidRPr="00380F4B" w:rsidRDefault="0025221E" w:rsidP="002D1D59">
      <w:pPr>
        <w:spacing w:line="360" w:lineRule="auto"/>
        <w:rPr>
          <w:rFonts w:ascii="Arial" w:hAnsi="Arial" w:cs="Arial"/>
          <w:sz w:val="24"/>
          <w:szCs w:val="24"/>
        </w:rPr>
      </w:pPr>
    </w:p>
    <w:p w14:paraId="31829C60" w14:textId="77777777" w:rsidR="0025221E" w:rsidRPr="00380F4B" w:rsidRDefault="0025221E" w:rsidP="002D1D59">
      <w:pPr>
        <w:spacing w:line="360" w:lineRule="auto"/>
        <w:jc w:val="center"/>
        <w:rPr>
          <w:rFonts w:ascii="Arial" w:hAnsi="Arial" w:cs="Arial"/>
          <w:sz w:val="24"/>
          <w:szCs w:val="24"/>
        </w:rPr>
      </w:pPr>
    </w:p>
    <w:p w14:paraId="7AB5DE25"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OBJETO:</w:t>
      </w:r>
    </w:p>
    <w:p w14:paraId="2E183864"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AQUISIÇÃO DE TESTES WISC-IV PROTOCOLO DE REGISTRO 1 E 2</w:t>
      </w:r>
    </w:p>
    <w:p w14:paraId="72380D0C" w14:textId="77777777" w:rsidR="0025221E" w:rsidRPr="00380F4B" w:rsidRDefault="0025221E" w:rsidP="002D1D59">
      <w:pPr>
        <w:spacing w:line="360" w:lineRule="auto"/>
        <w:jc w:val="center"/>
        <w:rPr>
          <w:rFonts w:ascii="Arial" w:hAnsi="Arial" w:cs="Arial"/>
          <w:sz w:val="24"/>
          <w:szCs w:val="24"/>
        </w:rPr>
      </w:pPr>
    </w:p>
    <w:p w14:paraId="6B597274" w14:textId="77777777" w:rsidR="0025221E" w:rsidRPr="00380F4B" w:rsidRDefault="0025221E" w:rsidP="002D1D59">
      <w:pPr>
        <w:spacing w:line="360" w:lineRule="auto"/>
        <w:jc w:val="center"/>
        <w:rPr>
          <w:rFonts w:ascii="Arial" w:hAnsi="Arial" w:cs="Arial"/>
          <w:sz w:val="24"/>
          <w:szCs w:val="24"/>
        </w:rPr>
      </w:pPr>
    </w:p>
    <w:p w14:paraId="6188B7F6"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VALOR TOTAL DA CONTRATAÇÃO:</w:t>
      </w:r>
    </w:p>
    <w:p w14:paraId="550640E4"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R$ 5.962,80</w:t>
      </w:r>
    </w:p>
    <w:p w14:paraId="6BF45393" w14:textId="77777777" w:rsidR="0025221E" w:rsidRPr="00380F4B" w:rsidRDefault="0025221E" w:rsidP="002D1D59">
      <w:pPr>
        <w:spacing w:line="360" w:lineRule="auto"/>
        <w:jc w:val="center"/>
        <w:rPr>
          <w:rFonts w:ascii="Arial" w:hAnsi="Arial" w:cs="Arial"/>
          <w:sz w:val="24"/>
          <w:szCs w:val="24"/>
        </w:rPr>
      </w:pPr>
    </w:p>
    <w:p w14:paraId="17372C0F" w14:textId="77777777" w:rsidR="0025221E" w:rsidRPr="00380F4B" w:rsidRDefault="0025221E" w:rsidP="002D1D59">
      <w:pPr>
        <w:spacing w:line="360" w:lineRule="auto"/>
        <w:jc w:val="center"/>
        <w:rPr>
          <w:rFonts w:ascii="Arial" w:hAnsi="Arial" w:cs="Arial"/>
          <w:sz w:val="24"/>
          <w:szCs w:val="24"/>
        </w:rPr>
      </w:pPr>
    </w:p>
    <w:p w14:paraId="74DE6329" w14:textId="74E01678"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PERÍODO DE ENVIO DAS PROPOSTAS:</w:t>
      </w:r>
    </w:p>
    <w:p w14:paraId="128EFFA1"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 xml:space="preserve">Das 08:00 </w:t>
      </w:r>
      <w:proofErr w:type="spellStart"/>
      <w:r w:rsidRPr="00380F4B">
        <w:rPr>
          <w:rFonts w:ascii="Arial" w:hAnsi="Arial" w:cs="Arial"/>
          <w:b/>
          <w:sz w:val="24"/>
          <w:szCs w:val="24"/>
        </w:rPr>
        <w:t>hrs</w:t>
      </w:r>
      <w:proofErr w:type="spellEnd"/>
      <w:r w:rsidRPr="00380F4B">
        <w:rPr>
          <w:rFonts w:ascii="Arial" w:hAnsi="Arial" w:cs="Arial"/>
          <w:b/>
          <w:sz w:val="24"/>
          <w:szCs w:val="24"/>
        </w:rPr>
        <w:t xml:space="preserve"> do dia 25/04/2024 às 08:00 </w:t>
      </w:r>
      <w:proofErr w:type="spellStart"/>
      <w:r w:rsidRPr="00380F4B">
        <w:rPr>
          <w:rFonts w:ascii="Arial" w:hAnsi="Arial" w:cs="Arial"/>
          <w:b/>
          <w:sz w:val="24"/>
          <w:szCs w:val="24"/>
        </w:rPr>
        <w:t>hrs</w:t>
      </w:r>
      <w:proofErr w:type="spellEnd"/>
      <w:r w:rsidRPr="00380F4B">
        <w:rPr>
          <w:rFonts w:ascii="Arial" w:hAnsi="Arial" w:cs="Arial"/>
          <w:b/>
          <w:sz w:val="24"/>
          <w:szCs w:val="24"/>
        </w:rPr>
        <w:t xml:space="preserve"> do 30/04/2024</w:t>
      </w:r>
    </w:p>
    <w:p w14:paraId="12F16DFA" w14:textId="77777777" w:rsidR="0025221E" w:rsidRPr="00380F4B" w:rsidRDefault="0025221E" w:rsidP="002D1D59">
      <w:pPr>
        <w:spacing w:line="360" w:lineRule="auto"/>
        <w:jc w:val="center"/>
        <w:rPr>
          <w:rFonts w:ascii="Arial" w:hAnsi="Arial" w:cs="Arial"/>
          <w:sz w:val="24"/>
          <w:szCs w:val="24"/>
        </w:rPr>
      </w:pPr>
    </w:p>
    <w:p w14:paraId="5314C2EC" w14:textId="77777777" w:rsidR="0025221E" w:rsidRPr="00380F4B" w:rsidRDefault="0025221E" w:rsidP="002D1D59">
      <w:pPr>
        <w:spacing w:line="360" w:lineRule="auto"/>
        <w:jc w:val="center"/>
        <w:rPr>
          <w:rFonts w:ascii="Arial" w:hAnsi="Arial" w:cs="Arial"/>
          <w:sz w:val="24"/>
          <w:szCs w:val="24"/>
        </w:rPr>
      </w:pPr>
    </w:p>
    <w:p w14:paraId="5E86ACED"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DATA E HORÁRIO DA FASE DE LANCES:</w:t>
      </w:r>
    </w:p>
    <w:p w14:paraId="6FA4EE17"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30/04/2024 das 09:00 às 15:00 horas</w:t>
      </w:r>
    </w:p>
    <w:p w14:paraId="5D371EF9" w14:textId="77777777" w:rsidR="0025221E" w:rsidRPr="00380F4B" w:rsidRDefault="0025221E" w:rsidP="002D1D59">
      <w:pPr>
        <w:spacing w:line="360" w:lineRule="auto"/>
        <w:rPr>
          <w:rFonts w:ascii="Arial" w:hAnsi="Arial" w:cs="Arial"/>
          <w:sz w:val="24"/>
          <w:szCs w:val="24"/>
        </w:rPr>
      </w:pPr>
    </w:p>
    <w:p w14:paraId="26AC23B4" w14:textId="77777777" w:rsidR="0025221E" w:rsidRPr="00380F4B" w:rsidRDefault="0025221E" w:rsidP="002D1D59">
      <w:pPr>
        <w:spacing w:line="360" w:lineRule="auto"/>
        <w:jc w:val="center"/>
        <w:rPr>
          <w:rFonts w:ascii="Arial" w:hAnsi="Arial" w:cs="Arial"/>
          <w:sz w:val="24"/>
          <w:szCs w:val="24"/>
        </w:rPr>
      </w:pPr>
    </w:p>
    <w:p w14:paraId="34E283C9" w14:textId="77777777" w:rsidR="0025221E" w:rsidRPr="00380F4B" w:rsidRDefault="0025221E" w:rsidP="002D1D59">
      <w:pPr>
        <w:spacing w:after="165" w:line="360" w:lineRule="auto"/>
        <w:jc w:val="center"/>
        <w:rPr>
          <w:rFonts w:ascii="Arial" w:hAnsi="Arial" w:cs="Arial"/>
          <w:sz w:val="24"/>
          <w:szCs w:val="24"/>
        </w:rPr>
      </w:pPr>
      <w:r w:rsidRPr="00380F4B">
        <w:rPr>
          <w:rFonts w:ascii="Arial" w:hAnsi="Arial" w:cs="Arial"/>
          <w:b/>
          <w:sz w:val="24"/>
          <w:szCs w:val="24"/>
        </w:rPr>
        <w:t>PREFERÊNCIA ME/EPP/EQUIPARADAS: SIM</w:t>
      </w:r>
    </w:p>
    <w:p w14:paraId="55974D02" w14:textId="79A600D1"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lastRenderedPageBreak/>
        <w:t>PREFEITURA MUNICIPAL DE SANTA AMÉLIA-PR</w:t>
      </w:r>
    </w:p>
    <w:p w14:paraId="28722C3B"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t>AVISO DE CONTRATAÇÃO DIRETA   Nº 10/2024</w:t>
      </w:r>
    </w:p>
    <w:p w14:paraId="3F17997E" w14:textId="77777777" w:rsidR="0025221E" w:rsidRPr="00380F4B" w:rsidRDefault="0025221E" w:rsidP="002D1D59">
      <w:pPr>
        <w:spacing w:line="360" w:lineRule="auto"/>
        <w:jc w:val="center"/>
        <w:rPr>
          <w:rFonts w:ascii="Arial" w:hAnsi="Arial" w:cs="Arial"/>
          <w:sz w:val="24"/>
          <w:szCs w:val="24"/>
        </w:rPr>
      </w:pPr>
    </w:p>
    <w:p w14:paraId="07684A3F" w14:textId="77777777" w:rsidR="0025221E" w:rsidRPr="00380F4B" w:rsidRDefault="0025221E" w:rsidP="002D1D59">
      <w:pPr>
        <w:spacing w:after="120" w:line="360" w:lineRule="auto"/>
        <w:ind w:right="-15"/>
        <w:jc w:val="center"/>
        <w:rPr>
          <w:rFonts w:ascii="Arial" w:hAnsi="Arial" w:cs="Arial"/>
          <w:sz w:val="24"/>
          <w:szCs w:val="24"/>
        </w:rPr>
      </w:pPr>
      <w:r w:rsidRPr="00380F4B">
        <w:rPr>
          <w:rFonts w:ascii="Arial" w:hAnsi="Arial" w:cs="Arial"/>
          <w:b/>
          <w:color w:val="000000"/>
          <w:sz w:val="24"/>
          <w:szCs w:val="24"/>
        </w:rPr>
        <w:t xml:space="preserve">Processo Administrativo </w:t>
      </w:r>
      <w:proofErr w:type="spellStart"/>
      <w:r w:rsidRPr="00380F4B">
        <w:rPr>
          <w:rFonts w:ascii="Arial" w:hAnsi="Arial" w:cs="Arial"/>
          <w:b/>
          <w:color w:val="000000"/>
          <w:sz w:val="24"/>
          <w:szCs w:val="24"/>
        </w:rPr>
        <w:t>n.°</w:t>
      </w:r>
      <w:proofErr w:type="spellEnd"/>
      <w:r w:rsidRPr="00380F4B">
        <w:rPr>
          <w:rFonts w:ascii="Arial" w:hAnsi="Arial" w:cs="Arial"/>
          <w:b/>
          <w:color w:val="000000"/>
          <w:sz w:val="24"/>
          <w:szCs w:val="24"/>
        </w:rPr>
        <w:t xml:space="preserve"> 25/2024</w:t>
      </w:r>
    </w:p>
    <w:p w14:paraId="46F513B3" w14:textId="77777777" w:rsidR="0025221E" w:rsidRPr="00380F4B" w:rsidRDefault="0025221E" w:rsidP="002D1D59">
      <w:pPr>
        <w:spacing w:line="360" w:lineRule="auto"/>
        <w:rPr>
          <w:rFonts w:ascii="Arial" w:hAnsi="Arial" w:cs="Arial"/>
          <w:sz w:val="24"/>
          <w:szCs w:val="24"/>
        </w:rPr>
      </w:pPr>
    </w:p>
    <w:p w14:paraId="2F41D56F" w14:textId="1FB90D38" w:rsidR="0025221E" w:rsidRPr="00380F4B" w:rsidRDefault="0025221E" w:rsidP="002D1D59">
      <w:pPr>
        <w:spacing w:after="120" w:line="360" w:lineRule="auto"/>
        <w:ind w:right="-30" w:firstLine="540"/>
        <w:jc w:val="both"/>
        <w:rPr>
          <w:rFonts w:ascii="Arial" w:hAnsi="Arial" w:cs="Arial"/>
          <w:sz w:val="24"/>
          <w:szCs w:val="24"/>
        </w:rPr>
      </w:pPr>
      <w:r w:rsidRPr="00380F4B">
        <w:rPr>
          <w:rFonts w:ascii="Arial" w:hAnsi="Arial" w:cs="Arial"/>
          <w:color w:val="000000"/>
          <w:sz w:val="24"/>
          <w:szCs w:val="24"/>
        </w:rPr>
        <w:t>Torna-se público que a Prefeitura Municipal de Santa Amélia-PR, realizará Dispensa Eletrônica, com critério de julgamento</w:t>
      </w:r>
      <w:r w:rsidRPr="00380F4B">
        <w:rPr>
          <w:rFonts w:ascii="Arial" w:hAnsi="Arial" w:cs="Arial"/>
          <w:b/>
          <w:color w:val="000000"/>
          <w:sz w:val="24"/>
          <w:szCs w:val="24"/>
        </w:rPr>
        <w:t xml:space="preserve"> Menor Preço,</w:t>
      </w:r>
      <w:r w:rsidRPr="00380F4B">
        <w:rPr>
          <w:rFonts w:ascii="Arial" w:hAnsi="Arial" w:cs="Arial"/>
          <w:b/>
          <w:i/>
          <w:color w:val="FF0000"/>
          <w:sz w:val="24"/>
          <w:szCs w:val="24"/>
        </w:rPr>
        <w:t xml:space="preserve"> </w:t>
      </w:r>
      <w:r w:rsidRPr="00380F4B">
        <w:rPr>
          <w:rFonts w:ascii="Arial" w:hAnsi="Arial" w:cs="Arial"/>
          <w:color w:val="000000"/>
          <w:sz w:val="24"/>
          <w:szCs w:val="24"/>
        </w:rPr>
        <w:t xml:space="preserve">na hipótese do </w:t>
      </w:r>
      <w:hyperlink r:id="rId7" w:anchor="art75">
        <w:r w:rsidRPr="00380F4B">
          <w:rPr>
            <w:rFonts w:ascii="Arial" w:hAnsi="Arial" w:cs="Arial"/>
            <w:color w:val="0563C1"/>
            <w:sz w:val="24"/>
            <w:szCs w:val="24"/>
            <w:u w:val="single"/>
          </w:rPr>
          <w:t>art. 75</w:t>
        </w:r>
      </w:hyperlink>
      <w:r w:rsidRPr="00380F4B">
        <w:rPr>
          <w:rFonts w:ascii="Arial" w:hAnsi="Arial" w:cs="Arial"/>
          <w:i/>
          <w:color w:val="000000"/>
          <w:sz w:val="24"/>
          <w:szCs w:val="24"/>
        </w:rPr>
        <w:t xml:space="preserve">, </w:t>
      </w:r>
      <w:r w:rsidRPr="00380F4B">
        <w:rPr>
          <w:rFonts w:ascii="Arial" w:hAnsi="Arial" w:cs="Arial"/>
          <w:sz w:val="24"/>
          <w:szCs w:val="24"/>
        </w:rPr>
        <w:t>inciso II,</w:t>
      </w:r>
      <w:r w:rsidRPr="00380F4B">
        <w:rPr>
          <w:rFonts w:ascii="Arial" w:hAnsi="Arial" w:cs="Arial"/>
          <w:color w:val="FF0000"/>
          <w:sz w:val="24"/>
          <w:szCs w:val="24"/>
        </w:rPr>
        <w:t xml:space="preserve"> </w:t>
      </w:r>
      <w:r w:rsidRPr="00380F4B">
        <w:rPr>
          <w:rFonts w:ascii="Arial" w:hAnsi="Arial" w:cs="Arial"/>
          <w:sz w:val="24"/>
          <w:szCs w:val="24"/>
        </w:rPr>
        <w:t xml:space="preserve">nos termos da </w:t>
      </w:r>
      <w:hyperlink r:id="rId8">
        <w:r w:rsidRPr="00380F4B">
          <w:rPr>
            <w:rFonts w:ascii="Arial" w:hAnsi="Arial" w:cs="Arial"/>
            <w:color w:val="0563C1"/>
            <w:sz w:val="24"/>
            <w:szCs w:val="24"/>
            <w:u w:val="single"/>
          </w:rPr>
          <w:t>Lei n.º 14.133, de 1º de abril de 2021</w:t>
        </w:r>
      </w:hyperlink>
      <w:r w:rsidRPr="00380F4B">
        <w:rPr>
          <w:rFonts w:ascii="Arial" w:hAnsi="Arial" w:cs="Arial"/>
          <w:sz w:val="24"/>
          <w:szCs w:val="24"/>
        </w:rPr>
        <w:t>, do Decreto Municipal 05/2024, e demais normas aplicáveis</w:t>
      </w:r>
      <w:r w:rsidRPr="00380F4B">
        <w:rPr>
          <w:rFonts w:ascii="Arial" w:hAnsi="Arial" w:cs="Arial"/>
          <w:color w:val="000000"/>
          <w:sz w:val="24"/>
          <w:szCs w:val="24"/>
        </w:rPr>
        <w:t>.</w:t>
      </w:r>
    </w:p>
    <w:p w14:paraId="0BA5C783" w14:textId="77777777" w:rsidR="0025221E" w:rsidRPr="00380F4B" w:rsidRDefault="0025221E" w:rsidP="002D1D59">
      <w:pPr>
        <w:spacing w:line="360" w:lineRule="auto"/>
        <w:jc w:val="both"/>
        <w:rPr>
          <w:rFonts w:ascii="Arial" w:hAnsi="Arial" w:cs="Arial"/>
          <w:sz w:val="24"/>
          <w:szCs w:val="24"/>
        </w:rPr>
      </w:pPr>
    </w:p>
    <w:p w14:paraId="71E3AB4D" w14:textId="77777777" w:rsidR="0025221E" w:rsidRPr="00380F4B" w:rsidRDefault="0025221E" w:rsidP="002D1D59">
      <w:pPr>
        <w:spacing w:line="360" w:lineRule="auto"/>
        <w:jc w:val="both"/>
        <w:rPr>
          <w:rFonts w:ascii="Arial" w:hAnsi="Arial" w:cs="Arial"/>
          <w:sz w:val="24"/>
          <w:szCs w:val="24"/>
        </w:rPr>
      </w:pPr>
      <w:r w:rsidRPr="00380F4B">
        <w:rPr>
          <w:rFonts w:ascii="Arial" w:hAnsi="Arial" w:cs="Arial"/>
          <w:b/>
          <w:color w:val="000000"/>
          <w:sz w:val="24"/>
          <w:szCs w:val="24"/>
        </w:rPr>
        <w:t xml:space="preserve">Data da sessão: </w:t>
      </w:r>
      <w:r w:rsidRPr="00380F4B">
        <w:rPr>
          <w:rFonts w:ascii="Arial" w:hAnsi="Arial" w:cs="Arial"/>
          <w:color w:val="000000"/>
          <w:sz w:val="24"/>
          <w:szCs w:val="24"/>
        </w:rPr>
        <w:t>30/04/2024</w:t>
      </w:r>
    </w:p>
    <w:p w14:paraId="462FAA73" w14:textId="77777777" w:rsidR="0025221E" w:rsidRPr="00380F4B" w:rsidRDefault="0025221E" w:rsidP="002D1D59">
      <w:pPr>
        <w:spacing w:line="360" w:lineRule="auto"/>
        <w:rPr>
          <w:rFonts w:ascii="Arial" w:hAnsi="Arial" w:cs="Arial"/>
          <w:sz w:val="24"/>
          <w:szCs w:val="24"/>
        </w:rPr>
      </w:pPr>
      <w:r w:rsidRPr="00380F4B">
        <w:rPr>
          <w:rFonts w:ascii="Arial" w:hAnsi="Arial" w:cs="Arial"/>
          <w:b/>
          <w:color w:val="000000"/>
          <w:sz w:val="24"/>
          <w:szCs w:val="24"/>
        </w:rPr>
        <w:t>Horário da Fase de Lances:</w:t>
      </w:r>
      <w:r w:rsidRPr="00380F4B">
        <w:rPr>
          <w:rFonts w:ascii="Arial" w:hAnsi="Arial" w:cs="Arial"/>
          <w:color w:val="000000"/>
          <w:sz w:val="24"/>
          <w:szCs w:val="24"/>
        </w:rPr>
        <w:t xml:space="preserve"> 09:00</w:t>
      </w:r>
      <w:r w:rsidRPr="00380F4B">
        <w:rPr>
          <w:rFonts w:ascii="Arial" w:hAnsi="Arial" w:cs="Arial"/>
          <w:color w:val="FF0000"/>
          <w:sz w:val="24"/>
          <w:szCs w:val="24"/>
        </w:rPr>
        <w:t xml:space="preserve"> </w:t>
      </w:r>
      <w:r w:rsidRPr="00380F4B">
        <w:rPr>
          <w:rFonts w:ascii="Arial" w:hAnsi="Arial" w:cs="Arial"/>
          <w:color w:val="000000"/>
          <w:sz w:val="24"/>
          <w:szCs w:val="24"/>
        </w:rPr>
        <w:t xml:space="preserve">às </w:t>
      </w:r>
      <w:r w:rsidRPr="00380F4B">
        <w:rPr>
          <w:rFonts w:ascii="Arial" w:hAnsi="Arial" w:cs="Arial"/>
          <w:sz w:val="24"/>
          <w:szCs w:val="24"/>
        </w:rPr>
        <w:t>15:00 horas</w:t>
      </w:r>
    </w:p>
    <w:p w14:paraId="2DAAD2D3" w14:textId="77777777" w:rsidR="0025221E" w:rsidRPr="00380F4B" w:rsidRDefault="0025221E" w:rsidP="002D1D59">
      <w:pPr>
        <w:spacing w:line="360" w:lineRule="auto"/>
        <w:rPr>
          <w:rFonts w:ascii="Arial" w:hAnsi="Arial" w:cs="Arial"/>
          <w:sz w:val="24"/>
          <w:szCs w:val="24"/>
        </w:rPr>
      </w:pPr>
      <w:r w:rsidRPr="00380F4B">
        <w:rPr>
          <w:rFonts w:ascii="Arial" w:hAnsi="Arial" w:cs="Arial"/>
          <w:b/>
          <w:color w:val="000000"/>
          <w:sz w:val="24"/>
          <w:szCs w:val="24"/>
        </w:rPr>
        <w:t>Link</w:t>
      </w:r>
      <w:r w:rsidRPr="00380F4B">
        <w:rPr>
          <w:rFonts w:ascii="Arial" w:hAnsi="Arial" w:cs="Arial"/>
          <w:color w:val="000000"/>
          <w:sz w:val="24"/>
          <w:szCs w:val="24"/>
        </w:rPr>
        <w:t>: https://bllcompras.com/Process/ProcessSearchPublic?param1=1</w:t>
      </w:r>
    </w:p>
    <w:p w14:paraId="0D66A25A" w14:textId="707A526D" w:rsidR="0025221E" w:rsidRPr="00380F4B" w:rsidRDefault="0025221E" w:rsidP="002D1D59">
      <w:pPr>
        <w:spacing w:line="360" w:lineRule="auto"/>
        <w:ind w:right="-15"/>
        <w:jc w:val="both"/>
        <w:rPr>
          <w:rFonts w:ascii="Arial" w:hAnsi="Arial" w:cs="Arial"/>
          <w:sz w:val="24"/>
          <w:szCs w:val="24"/>
        </w:rPr>
      </w:pPr>
      <w:r w:rsidRPr="00380F4B">
        <w:rPr>
          <w:rFonts w:ascii="Arial" w:hAnsi="Arial" w:cs="Arial"/>
          <w:b/>
          <w:sz w:val="24"/>
          <w:szCs w:val="24"/>
        </w:rPr>
        <w:t>Critério de Julgamento:</w:t>
      </w:r>
      <w:r w:rsidR="00380F4B" w:rsidRPr="00380F4B">
        <w:rPr>
          <w:rFonts w:ascii="Arial" w:hAnsi="Arial" w:cs="Arial"/>
          <w:b/>
          <w:sz w:val="24"/>
          <w:szCs w:val="24"/>
        </w:rPr>
        <w:t xml:space="preserve"> </w:t>
      </w:r>
      <w:r w:rsidRPr="00380F4B">
        <w:rPr>
          <w:rFonts w:ascii="Arial" w:hAnsi="Arial" w:cs="Arial"/>
          <w:sz w:val="24"/>
          <w:szCs w:val="24"/>
        </w:rPr>
        <w:t>Menor Preço</w:t>
      </w:r>
    </w:p>
    <w:p w14:paraId="356F04ED" w14:textId="77777777" w:rsidR="0025221E" w:rsidRPr="00380F4B" w:rsidRDefault="0025221E" w:rsidP="002D1D59">
      <w:pPr>
        <w:spacing w:line="360" w:lineRule="auto"/>
        <w:ind w:right="-15"/>
        <w:jc w:val="both"/>
        <w:rPr>
          <w:rFonts w:ascii="Arial" w:hAnsi="Arial" w:cs="Arial"/>
          <w:sz w:val="24"/>
          <w:szCs w:val="24"/>
        </w:rPr>
      </w:pPr>
      <w:r w:rsidRPr="00380F4B">
        <w:rPr>
          <w:rFonts w:ascii="Arial" w:hAnsi="Arial" w:cs="Arial"/>
          <w:b/>
          <w:sz w:val="24"/>
          <w:szCs w:val="24"/>
        </w:rPr>
        <w:t xml:space="preserve">Regime de Execução: </w:t>
      </w:r>
      <w:r w:rsidRPr="00380F4B">
        <w:rPr>
          <w:rFonts w:ascii="Arial" w:hAnsi="Arial" w:cs="Arial"/>
          <w:sz w:val="24"/>
          <w:szCs w:val="24"/>
        </w:rPr>
        <w:t>Preço Unitário</w:t>
      </w:r>
    </w:p>
    <w:p w14:paraId="10191114" w14:textId="77777777" w:rsidR="0025221E" w:rsidRPr="00380F4B" w:rsidRDefault="0025221E" w:rsidP="002D1D59">
      <w:pPr>
        <w:spacing w:line="360" w:lineRule="auto"/>
        <w:rPr>
          <w:rFonts w:ascii="Arial" w:hAnsi="Arial" w:cs="Arial"/>
          <w:sz w:val="24"/>
          <w:szCs w:val="24"/>
        </w:rPr>
      </w:pPr>
    </w:p>
    <w:p w14:paraId="2CB0E058" w14:textId="77777777" w:rsidR="0025221E" w:rsidRPr="00380F4B" w:rsidRDefault="0025221E" w:rsidP="002D1D59">
      <w:pPr>
        <w:spacing w:before="120" w:after="120" w:line="360" w:lineRule="auto"/>
        <w:ind w:left="360" w:hanging="360"/>
        <w:jc w:val="both"/>
        <w:outlineLvl w:val="0"/>
        <w:rPr>
          <w:rFonts w:ascii="Arial" w:hAnsi="Arial" w:cs="Arial"/>
          <w:sz w:val="24"/>
          <w:szCs w:val="24"/>
        </w:rPr>
      </w:pPr>
      <w:r w:rsidRPr="00380F4B">
        <w:rPr>
          <w:rFonts w:ascii="Arial" w:hAnsi="Arial" w:cs="Arial"/>
          <w:b/>
          <w:sz w:val="24"/>
          <w:szCs w:val="24"/>
        </w:rPr>
        <w:t>1.OBJETO DA CONTRATAÇÃO DIRETA</w:t>
      </w:r>
    </w:p>
    <w:p w14:paraId="189B4CAA"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hAnsi="Arial" w:cs="Arial"/>
          <w:color w:val="000000"/>
          <w:sz w:val="24"/>
          <w:szCs w:val="24"/>
        </w:rPr>
        <w:t xml:space="preserve">O objeto da presente dispensa é a escolha da proposta mais vantajosa para a </w:t>
      </w:r>
      <w:r w:rsidRPr="00380F4B">
        <w:rPr>
          <w:rFonts w:ascii="Arial" w:hAnsi="Arial" w:cs="Arial"/>
          <w:sz w:val="24"/>
          <w:szCs w:val="24"/>
        </w:rPr>
        <w:t xml:space="preserve">contratação, </w:t>
      </w:r>
      <w:r w:rsidRPr="00380F4B">
        <w:rPr>
          <w:rFonts w:ascii="Arial" w:hAnsi="Arial" w:cs="Arial"/>
          <w:color w:val="000000"/>
          <w:sz w:val="24"/>
          <w:szCs w:val="24"/>
        </w:rPr>
        <w:t>por dispensa de licitação, de AQUISIÇÃO DE TESTES WISC-IV PROTOCOLO DE REGISTRO 1 E 2</w:t>
      </w:r>
      <w:r w:rsidRPr="00380F4B">
        <w:rPr>
          <w:rFonts w:ascii="Arial" w:hAnsi="Arial" w:cs="Arial"/>
          <w:b/>
          <w:color w:val="000000"/>
          <w:sz w:val="24"/>
          <w:szCs w:val="24"/>
        </w:rPr>
        <w:t>,</w:t>
      </w:r>
      <w:r w:rsidRPr="00380F4B">
        <w:rPr>
          <w:rFonts w:ascii="Arial" w:hAnsi="Arial" w:cs="Arial"/>
          <w:color w:val="000000"/>
          <w:sz w:val="24"/>
          <w:szCs w:val="24"/>
        </w:rPr>
        <w:t xml:space="preserve"> conforme condições, quantidades e exigências estabelecidas neste Aviso de Contratação Direta e seus anexos.</w:t>
      </w:r>
    </w:p>
    <w:p w14:paraId="18D8CE2E"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A contratação ocorrerá conforme tabela abaixo.</w:t>
      </w:r>
    </w:p>
    <w:tbl>
      <w:tblPr>
        <w:tblW w:w="4500" w:type="pct"/>
        <w:tblInd w:w="855" w:type="dxa"/>
        <w:tblLayout w:type="fixed"/>
        <w:tblCellMar>
          <w:top w:w="15" w:type="dxa"/>
          <w:left w:w="15" w:type="dxa"/>
          <w:bottom w:w="15" w:type="dxa"/>
          <w:right w:w="15" w:type="dxa"/>
        </w:tblCellMar>
        <w:tblLook w:val="04A0" w:firstRow="1" w:lastRow="0" w:firstColumn="1" w:lastColumn="0" w:noHBand="0" w:noVBand="1"/>
      </w:tblPr>
      <w:tblGrid>
        <w:gridCol w:w="651"/>
        <w:gridCol w:w="2172"/>
        <w:gridCol w:w="1134"/>
        <w:gridCol w:w="850"/>
        <w:gridCol w:w="1418"/>
        <w:gridCol w:w="1925"/>
      </w:tblGrid>
      <w:tr w:rsidR="0025221E" w:rsidRPr="00380F4B" w14:paraId="228725C5" w14:textId="77777777" w:rsidTr="00380F4B">
        <w:tc>
          <w:tcPr>
            <w:tcW w:w="8150" w:type="dxa"/>
            <w:gridSpan w:val="6"/>
            <w:tcBorders>
              <w:top w:val="single" w:sz="6" w:space="0" w:color="000000"/>
              <w:left w:val="single" w:sz="6" w:space="0" w:color="000000"/>
              <w:bottom w:val="single" w:sz="6" w:space="0" w:color="000000"/>
              <w:right w:val="single" w:sz="6" w:space="0" w:color="000000"/>
            </w:tcBorders>
          </w:tcPr>
          <w:p w14:paraId="506A8BEF"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Lote: 1</w:t>
            </w:r>
          </w:p>
        </w:tc>
      </w:tr>
      <w:tr w:rsidR="00380F4B" w:rsidRPr="00380F4B" w14:paraId="34B2EE5A" w14:textId="77777777" w:rsidTr="002D1D59">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5C0B728"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Item</w:t>
            </w:r>
          </w:p>
        </w:tc>
        <w:tc>
          <w:tcPr>
            <w:tcW w:w="2172" w:type="dxa"/>
            <w:tcBorders>
              <w:top w:val="single" w:sz="6" w:space="0" w:color="000000"/>
              <w:left w:val="single" w:sz="6" w:space="0" w:color="000000"/>
              <w:bottom w:val="single" w:sz="6" w:space="0" w:color="000000"/>
              <w:right w:val="single" w:sz="6" w:space="0" w:color="000000"/>
            </w:tcBorders>
            <w:shd w:val="clear" w:color="auto" w:fill="C0C0C0"/>
          </w:tcPr>
          <w:p w14:paraId="3D3F4309" w14:textId="133587B2"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EFB9161"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04F94C"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5DDCC840"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w:t>
            </w:r>
          </w:p>
        </w:tc>
        <w:tc>
          <w:tcPr>
            <w:tcW w:w="1925" w:type="dxa"/>
            <w:tcBorders>
              <w:top w:val="single" w:sz="6" w:space="0" w:color="000000"/>
              <w:left w:val="single" w:sz="6" w:space="0" w:color="000000"/>
              <w:bottom w:val="single" w:sz="6" w:space="0" w:color="000000"/>
              <w:right w:val="single" w:sz="6" w:space="0" w:color="000000"/>
            </w:tcBorders>
            <w:shd w:val="clear" w:color="auto" w:fill="C0C0C0"/>
          </w:tcPr>
          <w:p w14:paraId="79FB31D0"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 total</w:t>
            </w:r>
          </w:p>
        </w:tc>
      </w:tr>
      <w:tr w:rsidR="002D1D59" w:rsidRPr="00380F4B" w14:paraId="6BE02D2C" w14:textId="77777777" w:rsidTr="002D1D59">
        <w:tc>
          <w:tcPr>
            <w:tcW w:w="651" w:type="dxa"/>
            <w:tcBorders>
              <w:top w:val="single" w:sz="6" w:space="0" w:color="000000"/>
              <w:left w:val="single" w:sz="6" w:space="0" w:color="000000"/>
              <w:bottom w:val="single" w:sz="6" w:space="0" w:color="000000"/>
              <w:right w:val="single" w:sz="6" w:space="0" w:color="000000"/>
            </w:tcBorders>
          </w:tcPr>
          <w:p w14:paraId="4F6EBADA"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lastRenderedPageBreak/>
              <w:t>1</w:t>
            </w:r>
          </w:p>
        </w:tc>
        <w:tc>
          <w:tcPr>
            <w:tcW w:w="2172" w:type="dxa"/>
            <w:tcBorders>
              <w:top w:val="single" w:sz="6" w:space="0" w:color="000000"/>
              <w:left w:val="single" w:sz="6" w:space="0" w:color="000000"/>
              <w:bottom w:val="single" w:sz="6" w:space="0" w:color="000000"/>
              <w:right w:val="single" w:sz="6" w:space="0" w:color="000000"/>
            </w:tcBorders>
          </w:tcPr>
          <w:p w14:paraId="660313F6" w14:textId="3D53A306" w:rsidR="0025221E" w:rsidRPr="002D1D59" w:rsidRDefault="002D1D59" w:rsidP="002D1D59">
            <w:pPr>
              <w:spacing w:line="360" w:lineRule="auto"/>
              <w:rPr>
                <w:rFonts w:ascii="Arial" w:hAnsi="Arial" w:cs="Arial"/>
                <w:sz w:val="20"/>
                <w:szCs w:val="20"/>
              </w:rPr>
            </w:pPr>
            <w:r>
              <w:rPr>
                <w:rFonts w:ascii="Arial" w:hAnsi="Arial" w:cs="Arial"/>
                <w:sz w:val="20"/>
                <w:szCs w:val="20"/>
              </w:rPr>
              <w:t>TESTE</w:t>
            </w:r>
            <w:r w:rsidR="0025221E" w:rsidRPr="002D1D59">
              <w:rPr>
                <w:rFonts w:ascii="Arial" w:hAnsi="Arial" w:cs="Arial"/>
                <w:sz w:val="20"/>
                <w:szCs w:val="20"/>
              </w:rPr>
              <w:t xml:space="preserve"> WISC-IV</w:t>
            </w:r>
            <w:r w:rsidR="00380F4B" w:rsidRPr="002D1D59">
              <w:rPr>
                <w:rFonts w:ascii="Arial" w:hAnsi="Arial" w:cs="Arial"/>
                <w:sz w:val="20"/>
                <w:szCs w:val="20"/>
              </w:rPr>
              <w:t>.</w:t>
            </w:r>
            <w:r w:rsidR="0025221E" w:rsidRPr="002D1D59">
              <w:rPr>
                <w:rFonts w:ascii="Arial" w:hAnsi="Arial" w:cs="Arial"/>
                <w:sz w:val="20"/>
                <w:szCs w:val="20"/>
              </w:rPr>
              <w:t xml:space="preserve"> Protocolo de Registro</w:t>
            </w:r>
          </w:p>
        </w:tc>
        <w:tc>
          <w:tcPr>
            <w:tcW w:w="1134" w:type="dxa"/>
            <w:tcBorders>
              <w:top w:val="single" w:sz="6" w:space="0" w:color="000000"/>
              <w:left w:val="single" w:sz="6" w:space="0" w:color="000000"/>
              <w:bottom w:val="single" w:sz="6" w:space="0" w:color="000000"/>
              <w:right w:val="single" w:sz="6" w:space="0" w:color="000000"/>
            </w:tcBorders>
          </w:tcPr>
          <w:p w14:paraId="1F21AB3F"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60,00</w:t>
            </w:r>
          </w:p>
        </w:tc>
        <w:tc>
          <w:tcPr>
            <w:tcW w:w="850" w:type="dxa"/>
            <w:tcBorders>
              <w:top w:val="single" w:sz="6" w:space="0" w:color="000000"/>
              <w:left w:val="single" w:sz="6" w:space="0" w:color="000000"/>
              <w:bottom w:val="single" w:sz="6" w:space="0" w:color="000000"/>
              <w:right w:val="single" w:sz="6" w:space="0" w:color="000000"/>
            </w:tcBorders>
          </w:tcPr>
          <w:p w14:paraId="69B3526C"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w:t>
            </w:r>
          </w:p>
        </w:tc>
        <w:tc>
          <w:tcPr>
            <w:tcW w:w="1418" w:type="dxa"/>
            <w:tcBorders>
              <w:top w:val="single" w:sz="6" w:space="0" w:color="000000"/>
              <w:left w:val="single" w:sz="6" w:space="0" w:color="000000"/>
              <w:bottom w:val="single" w:sz="6" w:space="0" w:color="000000"/>
              <w:right w:val="single" w:sz="6" w:space="0" w:color="000000"/>
            </w:tcBorders>
          </w:tcPr>
          <w:p w14:paraId="1F6DDE77"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43,12</w:t>
            </w:r>
          </w:p>
        </w:tc>
        <w:tc>
          <w:tcPr>
            <w:tcW w:w="1925" w:type="dxa"/>
            <w:tcBorders>
              <w:top w:val="single" w:sz="6" w:space="0" w:color="000000"/>
              <w:left w:val="single" w:sz="6" w:space="0" w:color="000000"/>
              <w:bottom w:val="single" w:sz="6" w:space="0" w:color="000000"/>
              <w:right w:val="single" w:sz="6" w:space="0" w:color="000000"/>
            </w:tcBorders>
          </w:tcPr>
          <w:p w14:paraId="54FC3DEA"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2.587,20</w:t>
            </w:r>
          </w:p>
        </w:tc>
      </w:tr>
      <w:tr w:rsidR="0025221E" w:rsidRPr="00380F4B" w14:paraId="77E40746" w14:textId="77777777" w:rsidTr="002D1D59">
        <w:tc>
          <w:tcPr>
            <w:tcW w:w="6225" w:type="dxa"/>
            <w:gridSpan w:val="5"/>
            <w:tcBorders>
              <w:top w:val="single" w:sz="6" w:space="0" w:color="000000"/>
              <w:left w:val="single" w:sz="6" w:space="0" w:color="000000"/>
              <w:bottom w:val="single" w:sz="6" w:space="0" w:color="000000"/>
              <w:right w:val="single" w:sz="6" w:space="0" w:color="000000"/>
            </w:tcBorders>
          </w:tcPr>
          <w:p w14:paraId="1C4A264D"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TOTAL</w:t>
            </w:r>
          </w:p>
        </w:tc>
        <w:tc>
          <w:tcPr>
            <w:tcW w:w="1925" w:type="dxa"/>
            <w:tcBorders>
              <w:top w:val="single" w:sz="6" w:space="0" w:color="000000"/>
              <w:left w:val="single" w:sz="6" w:space="0" w:color="000000"/>
              <w:bottom w:val="single" w:sz="6" w:space="0" w:color="000000"/>
              <w:right w:val="single" w:sz="6" w:space="0" w:color="000000"/>
            </w:tcBorders>
          </w:tcPr>
          <w:p w14:paraId="5A3D2C94"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2.587,20</w:t>
            </w:r>
          </w:p>
        </w:tc>
      </w:tr>
      <w:tr w:rsidR="0025221E" w:rsidRPr="00380F4B" w14:paraId="21A4154B" w14:textId="77777777" w:rsidTr="00380F4B">
        <w:tc>
          <w:tcPr>
            <w:tcW w:w="8150" w:type="dxa"/>
            <w:gridSpan w:val="6"/>
            <w:tcBorders>
              <w:top w:val="single" w:sz="6" w:space="0" w:color="000000"/>
              <w:left w:val="single" w:sz="6" w:space="0" w:color="000000"/>
              <w:bottom w:val="single" w:sz="6" w:space="0" w:color="000000"/>
              <w:right w:val="single" w:sz="6" w:space="0" w:color="000000"/>
            </w:tcBorders>
          </w:tcPr>
          <w:p w14:paraId="01F7FCA6"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Lote: 2</w:t>
            </w:r>
          </w:p>
        </w:tc>
      </w:tr>
      <w:tr w:rsidR="00380F4B" w:rsidRPr="00380F4B" w14:paraId="50D1FFA3" w14:textId="77777777" w:rsidTr="002D1D59">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ED19F70"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Item</w:t>
            </w:r>
          </w:p>
        </w:tc>
        <w:tc>
          <w:tcPr>
            <w:tcW w:w="2172" w:type="dxa"/>
            <w:tcBorders>
              <w:top w:val="single" w:sz="6" w:space="0" w:color="000000"/>
              <w:left w:val="single" w:sz="6" w:space="0" w:color="000000"/>
              <w:bottom w:val="single" w:sz="6" w:space="0" w:color="000000"/>
              <w:right w:val="single" w:sz="6" w:space="0" w:color="000000"/>
            </w:tcBorders>
            <w:shd w:val="clear" w:color="auto" w:fill="C0C0C0"/>
          </w:tcPr>
          <w:p w14:paraId="3ADE5737" w14:textId="374B2A8B"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EC4B66A"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B96EDC0"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482BD8A8"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w:t>
            </w:r>
          </w:p>
        </w:tc>
        <w:tc>
          <w:tcPr>
            <w:tcW w:w="1925" w:type="dxa"/>
            <w:tcBorders>
              <w:top w:val="single" w:sz="6" w:space="0" w:color="000000"/>
              <w:left w:val="single" w:sz="6" w:space="0" w:color="000000"/>
              <w:bottom w:val="single" w:sz="6" w:space="0" w:color="000000"/>
              <w:right w:val="single" w:sz="6" w:space="0" w:color="000000"/>
            </w:tcBorders>
            <w:shd w:val="clear" w:color="auto" w:fill="C0C0C0"/>
          </w:tcPr>
          <w:p w14:paraId="5523932D"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 total</w:t>
            </w:r>
          </w:p>
        </w:tc>
      </w:tr>
      <w:tr w:rsidR="002D1D59" w:rsidRPr="00380F4B" w14:paraId="5347F9E2" w14:textId="77777777" w:rsidTr="002D1D59">
        <w:tc>
          <w:tcPr>
            <w:tcW w:w="651" w:type="dxa"/>
            <w:tcBorders>
              <w:top w:val="single" w:sz="6" w:space="0" w:color="000000"/>
              <w:left w:val="single" w:sz="6" w:space="0" w:color="000000"/>
              <w:bottom w:val="single" w:sz="6" w:space="0" w:color="000000"/>
              <w:right w:val="single" w:sz="6" w:space="0" w:color="000000"/>
            </w:tcBorders>
          </w:tcPr>
          <w:p w14:paraId="2348E556"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w:t>
            </w:r>
          </w:p>
        </w:tc>
        <w:tc>
          <w:tcPr>
            <w:tcW w:w="2172" w:type="dxa"/>
            <w:tcBorders>
              <w:top w:val="single" w:sz="6" w:space="0" w:color="000000"/>
              <w:left w:val="single" w:sz="6" w:space="0" w:color="000000"/>
              <w:bottom w:val="single" w:sz="6" w:space="0" w:color="000000"/>
              <w:right w:val="single" w:sz="6" w:space="0" w:color="000000"/>
            </w:tcBorders>
          </w:tcPr>
          <w:p w14:paraId="3E92D4E8" w14:textId="143677CB"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TESTE WISC-IV</w:t>
            </w:r>
            <w:r w:rsidR="00380F4B" w:rsidRPr="002D1D59">
              <w:rPr>
                <w:rFonts w:ascii="Arial" w:hAnsi="Arial" w:cs="Arial"/>
                <w:sz w:val="20"/>
                <w:szCs w:val="20"/>
              </w:rPr>
              <w:t>.</w:t>
            </w:r>
            <w:r w:rsidRPr="002D1D59">
              <w:rPr>
                <w:rFonts w:ascii="Arial" w:hAnsi="Arial" w:cs="Arial"/>
                <w:sz w:val="20"/>
                <w:szCs w:val="20"/>
              </w:rPr>
              <w:t xml:space="preserve"> Protocolo de resposta 1</w:t>
            </w:r>
          </w:p>
        </w:tc>
        <w:tc>
          <w:tcPr>
            <w:tcW w:w="1134" w:type="dxa"/>
            <w:tcBorders>
              <w:top w:val="single" w:sz="6" w:space="0" w:color="000000"/>
              <w:left w:val="single" w:sz="6" w:space="0" w:color="000000"/>
              <w:bottom w:val="single" w:sz="6" w:space="0" w:color="000000"/>
              <w:right w:val="single" w:sz="6" w:space="0" w:color="000000"/>
            </w:tcBorders>
          </w:tcPr>
          <w:p w14:paraId="21FE98C2"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60,00</w:t>
            </w:r>
          </w:p>
        </w:tc>
        <w:tc>
          <w:tcPr>
            <w:tcW w:w="850" w:type="dxa"/>
            <w:tcBorders>
              <w:top w:val="single" w:sz="6" w:space="0" w:color="000000"/>
              <w:left w:val="single" w:sz="6" w:space="0" w:color="000000"/>
              <w:bottom w:val="single" w:sz="6" w:space="0" w:color="000000"/>
              <w:right w:val="single" w:sz="6" w:space="0" w:color="000000"/>
            </w:tcBorders>
          </w:tcPr>
          <w:p w14:paraId="3F37011A"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w:t>
            </w:r>
          </w:p>
        </w:tc>
        <w:tc>
          <w:tcPr>
            <w:tcW w:w="1418" w:type="dxa"/>
            <w:tcBorders>
              <w:top w:val="single" w:sz="6" w:space="0" w:color="000000"/>
              <w:left w:val="single" w:sz="6" w:space="0" w:color="000000"/>
              <w:bottom w:val="single" w:sz="6" w:space="0" w:color="000000"/>
              <w:right w:val="single" w:sz="6" w:space="0" w:color="000000"/>
            </w:tcBorders>
          </w:tcPr>
          <w:p w14:paraId="3C3205E2"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28,21</w:t>
            </w:r>
          </w:p>
        </w:tc>
        <w:tc>
          <w:tcPr>
            <w:tcW w:w="1925" w:type="dxa"/>
            <w:tcBorders>
              <w:top w:val="single" w:sz="6" w:space="0" w:color="000000"/>
              <w:left w:val="single" w:sz="6" w:space="0" w:color="000000"/>
              <w:bottom w:val="single" w:sz="6" w:space="0" w:color="000000"/>
              <w:right w:val="single" w:sz="6" w:space="0" w:color="000000"/>
            </w:tcBorders>
          </w:tcPr>
          <w:p w14:paraId="661874DC"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1.692,60</w:t>
            </w:r>
          </w:p>
        </w:tc>
      </w:tr>
      <w:tr w:rsidR="0025221E" w:rsidRPr="00380F4B" w14:paraId="6AF80E62" w14:textId="77777777" w:rsidTr="002D1D59">
        <w:tc>
          <w:tcPr>
            <w:tcW w:w="6225" w:type="dxa"/>
            <w:gridSpan w:val="5"/>
            <w:tcBorders>
              <w:top w:val="single" w:sz="6" w:space="0" w:color="000000"/>
              <w:left w:val="single" w:sz="6" w:space="0" w:color="000000"/>
              <w:bottom w:val="single" w:sz="6" w:space="0" w:color="000000"/>
              <w:right w:val="single" w:sz="6" w:space="0" w:color="000000"/>
            </w:tcBorders>
          </w:tcPr>
          <w:p w14:paraId="366339F7"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TOTAL</w:t>
            </w:r>
          </w:p>
        </w:tc>
        <w:tc>
          <w:tcPr>
            <w:tcW w:w="1925" w:type="dxa"/>
            <w:tcBorders>
              <w:top w:val="single" w:sz="6" w:space="0" w:color="000000"/>
              <w:left w:val="single" w:sz="6" w:space="0" w:color="000000"/>
              <w:bottom w:val="single" w:sz="6" w:space="0" w:color="000000"/>
              <w:right w:val="single" w:sz="6" w:space="0" w:color="000000"/>
            </w:tcBorders>
          </w:tcPr>
          <w:p w14:paraId="6063AD31"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1.692,60</w:t>
            </w:r>
          </w:p>
        </w:tc>
      </w:tr>
      <w:tr w:rsidR="0025221E" w:rsidRPr="00380F4B" w14:paraId="208CAA2D" w14:textId="77777777" w:rsidTr="00380F4B">
        <w:tc>
          <w:tcPr>
            <w:tcW w:w="8150" w:type="dxa"/>
            <w:gridSpan w:val="6"/>
            <w:tcBorders>
              <w:top w:val="single" w:sz="6" w:space="0" w:color="000000"/>
              <w:left w:val="single" w:sz="6" w:space="0" w:color="000000"/>
              <w:bottom w:val="single" w:sz="6" w:space="0" w:color="000000"/>
              <w:right w:val="single" w:sz="6" w:space="0" w:color="000000"/>
            </w:tcBorders>
          </w:tcPr>
          <w:p w14:paraId="494CC0C9"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Lote: 3</w:t>
            </w:r>
          </w:p>
        </w:tc>
      </w:tr>
      <w:tr w:rsidR="00380F4B" w:rsidRPr="00380F4B" w14:paraId="2486D687" w14:textId="77777777" w:rsidTr="002D1D59">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F693AF1"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Item</w:t>
            </w:r>
          </w:p>
        </w:tc>
        <w:tc>
          <w:tcPr>
            <w:tcW w:w="2172" w:type="dxa"/>
            <w:tcBorders>
              <w:top w:val="single" w:sz="6" w:space="0" w:color="000000"/>
              <w:left w:val="single" w:sz="6" w:space="0" w:color="000000"/>
              <w:bottom w:val="single" w:sz="6" w:space="0" w:color="000000"/>
              <w:right w:val="single" w:sz="6" w:space="0" w:color="000000"/>
            </w:tcBorders>
            <w:shd w:val="clear" w:color="auto" w:fill="C0C0C0"/>
          </w:tcPr>
          <w:p w14:paraId="13070B0B" w14:textId="354282D6"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03F5028"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7F2D9FB"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6AA16F03"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w:t>
            </w:r>
          </w:p>
        </w:tc>
        <w:tc>
          <w:tcPr>
            <w:tcW w:w="1925" w:type="dxa"/>
            <w:tcBorders>
              <w:top w:val="single" w:sz="6" w:space="0" w:color="000000"/>
              <w:left w:val="single" w:sz="6" w:space="0" w:color="000000"/>
              <w:bottom w:val="single" w:sz="6" w:space="0" w:color="000000"/>
              <w:right w:val="single" w:sz="6" w:space="0" w:color="000000"/>
            </w:tcBorders>
            <w:shd w:val="clear" w:color="auto" w:fill="C0C0C0"/>
          </w:tcPr>
          <w:p w14:paraId="4E2CB775"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Preço máximo total</w:t>
            </w:r>
          </w:p>
        </w:tc>
      </w:tr>
      <w:tr w:rsidR="002D1D59" w:rsidRPr="00380F4B" w14:paraId="0CBEE57F" w14:textId="77777777" w:rsidTr="002D1D59">
        <w:tc>
          <w:tcPr>
            <w:tcW w:w="651" w:type="dxa"/>
            <w:tcBorders>
              <w:top w:val="single" w:sz="6" w:space="0" w:color="000000"/>
              <w:left w:val="single" w:sz="6" w:space="0" w:color="000000"/>
              <w:bottom w:val="single" w:sz="6" w:space="0" w:color="000000"/>
              <w:right w:val="single" w:sz="6" w:space="0" w:color="000000"/>
            </w:tcBorders>
          </w:tcPr>
          <w:p w14:paraId="63E0B668"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w:t>
            </w:r>
          </w:p>
        </w:tc>
        <w:tc>
          <w:tcPr>
            <w:tcW w:w="2172" w:type="dxa"/>
            <w:tcBorders>
              <w:top w:val="single" w:sz="6" w:space="0" w:color="000000"/>
              <w:left w:val="single" w:sz="6" w:space="0" w:color="000000"/>
              <w:bottom w:val="single" w:sz="6" w:space="0" w:color="000000"/>
              <w:right w:val="single" w:sz="6" w:space="0" w:color="000000"/>
            </w:tcBorders>
          </w:tcPr>
          <w:p w14:paraId="3EC2AAEB" w14:textId="089E7041"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TESTE WISC-IV</w:t>
            </w:r>
            <w:r w:rsidR="00380F4B" w:rsidRPr="002D1D59">
              <w:rPr>
                <w:rFonts w:ascii="Arial" w:hAnsi="Arial" w:cs="Arial"/>
                <w:sz w:val="20"/>
                <w:szCs w:val="20"/>
              </w:rPr>
              <w:t>.</w:t>
            </w:r>
            <w:r w:rsidRPr="002D1D59">
              <w:rPr>
                <w:rFonts w:ascii="Arial" w:hAnsi="Arial" w:cs="Arial"/>
                <w:sz w:val="20"/>
                <w:szCs w:val="20"/>
              </w:rPr>
              <w:t xml:space="preserve"> Protocolo de resposta 2</w:t>
            </w:r>
          </w:p>
        </w:tc>
        <w:tc>
          <w:tcPr>
            <w:tcW w:w="1134" w:type="dxa"/>
            <w:tcBorders>
              <w:top w:val="single" w:sz="6" w:space="0" w:color="000000"/>
              <w:left w:val="single" w:sz="6" w:space="0" w:color="000000"/>
              <w:bottom w:val="single" w:sz="6" w:space="0" w:color="000000"/>
              <w:right w:val="single" w:sz="6" w:space="0" w:color="000000"/>
            </w:tcBorders>
          </w:tcPr>
          <w:p w14:paraId="4D23CBDE"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60,00</w:t>
            </w:r>
          </w:p>
        </w:tc>
        <w:tc>
          <w:tcPr>
            <w:tcW w:w="850" w:type="dxa"/>
            <w:tcBorders>
              <w:top w:val="single" w:sz="6" w:space="0" w:color="000000"/>
              <w:left w:val="single" w:sz="6" w:space="0" w:color="000000"/>
              <w:bottom w:val="single" w:sz="6" w:space="0" w:color="000000"/>
              <w:right w:val="single" w:sz="6" w:space="0" w:color="000000"/>
            </w:tcBorders>
          </w:tcPr>
          <w:p w14:paraId="7150DCF6"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UNI</w:t>
            </w:r>
          </w:p>
        </w:tc>
        <w:tc>
          <w:tcPr>
            <w:tcW w:w="1418" w:type="dxa"/>
            <w:tcBorders>
              <w:top w:val="single" w:sz="6" w:space="0" w:color="000000"/>
              <w:left w:val="single" w:sz="6" w:space="0" w:color="000000"/>
              <w:bottom w:val="single" w:sz="6" w:space="0" w:color="000000"/>
              <w:right w:val="single" w:sz="6" w:space="0" w:color="000000"/>
            </w:tcBorders>
          </w:tcPr>
          <w:p w14:paraId="4639B6FD"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28,05</w:t>
            </w:r>
          </w:p>
        </w:tc>
        <w:tc>
          <w:tcPr>
            <w:tcW w:w="1925" w:type="dxa"/>
            <w:tcBorders>
              <w:top w:val="single" w:sz="6" w:space="0" w:color="000000"/>
              <w:left w:val="single" w:sz="6" w:space="0" w:color="000000"/>
              <w:bottom w:val="single" w:sz="6" w:space="0" w:color="000000"/>
              <w:right w:val="single" w:sz="6" w:space="0" w:color="000000"/>
            </w:tcBorders>
          </w:tcPr>
          <w:p w14:paraId="2F2DD7DC"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1.683,00</w:t>
            </w:r>
          </w:p>
        </w:tc>
      </w:tr>
      <w:tr w:rsidR="0025221E" w:rsidRPr="00380F4B" w14:paraId="60C9DF7A" w14:textId="77777777" w:rsidTr="002D1D59">
        <w:tc>
          <w:tcPr>
            <w:tcW w:w="6225" w:type="dxa"/>
            <w:gridSpan w:val="5"/>
            <w:tcBorders>
              <w:top w:val="single" w:sz="6" w:space="0" w:color="000000"/>
              <w:left w:val="single" w:sz="6" w:space="0" w:color="000000"/>
              <w:bottom w:val="single" w:sz="6" w:space="0" w:color="000000"/>
              <w:right w:val="single" w:sz="6" w:space="0" w:color="000000"/>
            </w:tcBorders>
          </w:tcPr>
          <w:p w14:paraId="78574995"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TOTAL</w:t>
            </w:r>
          </w:p>
        </w:tc>
        <w:tc>
          <w:tcPr>
            <w:tcW w:w="1925" w:type="dxa"/>
            <w:tcBorders>
              <w:top w:val="single" w:sz="6" w:space="0" w:color="000000"/>
              <w:left w:val="single" w:sz="6" w:space="0" w:color="000000"/>
              <w:bottom w:val="single" w:sz="6" w:space="0" w:color="000000"/>
              <w:right w:val="single" w:sz="6" w:space="0" w:color="000000"/>
            </w:tcBorders>
          </w:tcPr>
          <w:p w14:paraId="1864742F" w14:textId="77777777" w:rsidR="0025221E" w:rsidRPr="002D1D59" w:rsidRDefault="0025221E" w:rsidP="002D1D59">
            <w:pPr>
              <w:spacing w:line="360" w:lineRule="auto"/>
              <w:rPr>
                <w:rFonts w:ascii="Arial" w:hAnsi="Arial" w:cs="Arial"/>
                <w:sz w:val="20"/>
                <w:szCs w:val="20"/>
              </w:rPr>
            </w:pPr>
            <w:r w:rsidRPr="002D1D59">
              <w:rPr>
                <w:rFonts w:ascii="Arial" w:hAnsi="Arial" w:cs="Arial"/>
                <w:sz w:val="20"/>
                <w:szCs w:val="20"/>
              </w:rPr>
              <w:t>1.683,00</w:t>
            </w:r>
          </w:p>
        </w:tc>
      </w:tr>
    </w:tbl>
    <w:p w14:paraId="3B8F3233"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Havendo mais de um item, faculta-se ao fornecedor a participação em quantos forem de seu interesse.</w:t>
      </w:r>
    </w:p>
    <w:p w14:paraId="1FAA80C2" w14:textId="63C064B4"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O critério de julgamento adotado será o</w:t>
      </w:r>
      <w:r w:rsidRPr="00380F4B">
        <w:rPr>
          <w:rFonts w:ascii="Arial" w:hAnsi="Arial" w:cs="Arial"/>
          <w:i/>
          <w:sz w:val="24"/>
          <w:szCs w:val="24"/>
        </w:rPr>
        <w:t xml:space="preserve"> </w:t>
      </w:r>
      <w:r w:rsidRPr="00380F4B">
        <w:rPr>
          <w:rFonts w:ascii="Arial" w:hAnsi="Arial" w:cs="Arial"/>
          <w:sz w:val="24"/>
          <w:szCs w:val="24"/>
        </w:rPr>
        <w:t>Menor Preço,</w:t>
      </w:r>
      <w:r w:rsidRPr="00380F4B">
        <w:rPr>
          <w:rFonts w:ascii="Arial" w:hAnsi="Arial" w:cs="Arial"/>
          <w:color w:val="FF0000"/>
          <w:sz w:val="24"/>
          <w:szCs w:val="24"/>
        </w:rPr>
        <w:t xml:space="preserve"> </w:t>
      </w:r>
      <w:r w:rsidRPr="00380F4B">
        <w:rPr>
          <w:rFonts w:ascii="Arial" w:hAnsi="Arial" w:cs="Arial"/>
          <w:sz w:val="24"/>
          <w:szCs w:val="24"/>
        </w:rPr>
        <w:t>observadas as exigências contidas neste Aviso de Contratação Direta e seus Anexos quanto às especificações do objeto.</w:t>
      </w:r>
    </w:p>
    <w:p w14:paraId="6B1A663E"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0" w:name="_Toc118380900"/>
      <w:bookmarkEnd w:id="0"/>
      <w:r w:rsidRPr="00380F4B">
        <w:rPr>
          <w:rFonts w:ascii="Arial" w:hAnsi="Arial" w:cs="Arial"/>
          <w:b/>
          <w:sz w:val="24"/>
          <w:szCs w:val="24"/>
        </w:rPr>
        <w:t xml:space="preserve"> PARTICIPAÇÃO NA DISPENSA ELETRÔNICA.</w:t>
      </w:r>
    </w:p>
    <w:p w14:paraId="6ED15B92"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A </w:t>
      </w:r>
      <w:r w:rsidRPr="00380F4B">
        <w:rPr>
          <w:rFonts w:ascii="Arial" w:hAnsi="Arial" w:cs="Arial"/>
          <w:color w:val="000000"/>
          <w:sz w:val="24"/>
          <w:szCs w:val="24"/>
        </w:rPr>
        <w:t>participação</w:t>
      </w:r>
      <w:r w:rsidRPr="00380F4B">
        <w:rPr>
          <w:rFonts w:ascii="Arial" w:hAnsi="Arial" w:cs="Arial"/>
          <w:sz w:val="24"/>
          <w:szCs w:val="24"/>
        </w:rPr>
        <w:t xml:space="preserve"> na presente dispensa eletrônica ocorrerá por meio do Sistema de Dispensa Eletrônica, ferramenta informatizada, disponível no endereço eletrônico </w:t>
      </w:r>
      <w:r w:rsidRPr="00380F4B">
        <w:rPr>
          <w:rFonts w:ascii="Arial" w:hAnsi="Arial" w:cs="Arial"/>
          <w:b/>
          <w:sz w:val="24"/>
          <w:szCs w:val="24"/>
        </w:rPr>
        <w:t>www.bll.org.br</w:t>
      </w:r>
      <w:r w:rsidRPr="00380F4B">
        <w:rPr>
          <w:rFonts w:ascii="Arial" w:hAnsi="Arial" w:cs="Arial"/>
          <w:sz w:val="24"/>
          <w:szCs w:val="24"/>
        </w:rPr>
        <w:t xml:space="preserve">. </w:t>
      </w:r>
    </w:p>
    <w:p w14:paraId="70B2E466"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O procedimento será divulgado no portal da </w:t>
      </w:r>
      <w:r w:rsidRPr="00380F4B">
        <w:rPr>
          <w:rFonts w:ascii="Arial" w:hAnsi="Arial" w:cs="Arial"/>
          <w:b/>
          <w:sz w:val="24"/>
          <w:szCs w:val="24"/>
        </w:rPr>
        <w:t>Bolsa de Licitações do Brasil – BLL www.bll.org.br</w:t>
      </w:r>
      <w:r w:rsidRPr="00380F4B">
        <w:rPr>
          <w:rFonts w:ascii="Arial" w:hAnsi="Arial" w:cs="Arial"/>
          <w:sz w:val="24"/>
          <w:szCs w:val="24"/>
        </w:rPr>
        <w:t xml:space="preserve"> e no Diário Oficial do Município.</w:t>
      </w:r>
    </w:p>
    <w:p w14:paraId="19F120B5"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O fornecedor é o responsável por qualquer transação efetuada diretamente ou por seu representante no Sistema de Dispensa Eletrônica, não cabendo ao provedor do Sistema ou ao órgão entidade promotor do </w:t>
      </w:r>
      <w:r w:rsidRPr="00380F4B">
        <w:rPr>
          <w:rFonts w:ascii="Arial" w:hAnsi="Arial" w:cs="Arial"/>
          <w:sz w:val="24"/>
          <w:szCs w:val="24"/>
        </w:rPr>
        <w:lastRenderedPageBreak/>
        <w:t>procedimento a responsabilidade por eventuais danos decorrentes de uso indevido da senha, ainda que por terceiros não autorizados.</w:t>
      </w:r>
    </w:p>
    <w:p w14:paraId="528078C6"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Não poderão participar desta dispensa de licitação os fornecedores:</w:t>
      </w:r>
    </w:p>
    <w:p w14:paraId="25A6268A"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que não atendam às condições deste Aviso de Contratação Direta e seu(s) anexo(s);</w:t>
      </w:r>
    </w:p>
    <w:p w14:paraId="7221311B"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estrangeiros que não tenham representação legal no Brasil com poderes expressos para receber citação e responder administrativa ou judicialmente;</w:t>
      </w:r>
    </w:p>
    <w:p w14:paraId="7E65C2C1"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que se enquadrem nas seguintes vedações:</w:t>
      </w:r>
    </w:p>
    <w:p w14:paraId="20ED6053" w14:textId="77777777" w:rsidR="0025221E" w:rsidRPr="00380F4B" w:rsidRDefault="0025221E" w:rsidP="002D1D59">
      <w:pPr>
        <w:numPr>
          <w:ilvl w:val="3"/>
          <w:numId w:val="208"/>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pessoa física ou jurídica que se encontre, ao tempo da contratação, impossibilitada de contratar em decorrência de sanção que lhe foi imposta;</w:t>
      </w:r>
    </w:p>
    <w:p w14:paraId="4D950D85" w14:textId="77777777" w:rsidR="0025221E" w:rsidRPr="00380F4B" w:rsidRDefault="0025221E" w:rsidP="002D1D59">
      <w:pPr>
        <w:numPr>
          <w:ilvl w:val="3"/>
          <w:numId w:val="208"/>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347816" w14:textId="77777777" w:rsidR="0025221E" w:rsidRPr="00380F4B" w:rsidRDefault="0025221E" w:rsidP="002D1D59">
      <w:pPr>
        <w:numPr>
          <w:ilvl w:val="3"/>
          <w:numId w:val="208"/>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empresas controladoras, controladas ou coligadas, nos termos da </w:t>
      </w:r>
      <w:hyperlink r:id="rId9">
        <w:r w:rsidRPr="00380F4B">
          <w:rPr>
            <w:rFonts w:ascii="Arial" w:hAnsi="Arial" w:cs="Arial"/>
            <w:color w:val="000080"/>
            <w:sz w:val="24"/>
            <w:szCs w:val="24"/>
            <w:u w:val="single"/>
          </w:rPr>
          <w:t>Lei nº 6.404, de 15 de dezembro de 1976</w:t>
        </w:r>
      </w:hyperlink>
      <w:r w:rsidRPr="00380F4B">
        <w:rPr>
          <w:rFonts w:ascii="Arial" w:hAnsi="Arial" w:cs="Arial"/>
          <w:color w:val="000000"/>
          <w:sz w:val="24"/>
          <w:szCs w:val="24"/>
        </w:rPr>
        <w:t>, concorrendo entre si;</w:t>
      </w:r>
    </w:p>
    <w:p w14:paraId="79EFDCD9" w14:textId="77777777" w:rsidR="0025221E" w:rsidRPr="00380F4B" w:rsidRDefault="0025221E" w:rsidP="002D1D59">
      <w:pPr>
        <w:numPr>
          <w:ilvl w:val="3"/>
          <w:numId w:val="208"/>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F87084" w14:textId="77777777" w:rsidR="0025221E" w:rsidRPr="00380F4B" w:rsidRDefault="0025221E" w:rsidP="002D1D59">
      <w:pPr>
        <w:numPr>
          <w:ilvl w:val="3"/>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 disposto na alínea </w:t>
      </w:r>
      <w:r w:rsidRPr="00380F4B">
        <w:rPr>
          <w:rFonts w:ascii="Arial" w:hAnsi="Arial" w:cs="Arial"/>
          <w:sz w:val="24"/>
          <w:szCs w:val="24"/>
        </w:rPr>
        <w:t>“a”</w:t>
      </w:r>
      <w:r w:rsidRPr="00380F4B">
        <w:rPr>
          <w:rFonts w:ascii="Arial" w:hAnsi="Arial" w:cs="Arial"/>
          <w:color w:val="000000"/>
          <w:sz w:val="24"/>
          <w:szCs w:val="24"/>
        </w:rPr>
        <w:t xml:space="preserve"> aplica-se também ao fornecedor que atue em substituição a outra pessoa, física ou jurídica, com o intuito de burlar a efetividade da sanção a ela aplicada, inclusive a sua controladora, controlada ou coligada, desde que devidamente </w:t>
      </w:r>
      <w:r w:rsidRPr="00380F4B">
        <w:rPr>
          <w:rFonts w:ascii="Arial" w:hAnsi="Arial" w:cs="Arial"/>
          <w:color w:val="000000"/>
          <w:sz w:val="24"/>
          <w:szCs w:val="24"/>
        </w:rPr>
        <w:lastRenderedPageBreak/>
        <w:t>comprovado o ilícito ou a utilização fraudulenta da personalidade jurídica do fornecedor;</w:t>
      </w:r>
    </w:p>
    <w:p w14:paraId="330118D9"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organizações da Sociedade Civil de Interesse Público - OSCIP, atuando nessa condição (Acórdão nº 746/2014-TCU-Plenário); e</w:t>
      </w:r>
    </w:p>
    <w:p w14:paraId="4C230CB5"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i/>
          <w:color w:val="FF0000"/>
          <w:sz w:val="24"/>
          <w:szCs w:val="24"/>
        </w:rPr>
        <w:t xml:space="preserve"> </w:t>
      </w:r>
      <w:r w:rsidRPr="00380F4B">
        <w:rPr>
          <w:rFonts w:ascii="Arial" w:hAnsi="Arial" w:cs="Arial"/>
          <w:i/>
          <w:sz w:val="24"/>
          <w:szCs w:val="24"/>
        </w:rPr>
        <w:t xml:space="preserve">Será permitida a participação de cooperativas, desde que apresentem demonstrativo de atuação em regime cooperado, com repartição de receitas e despesas entre os cooperados e atendam ao </w:t>
      </w:r>
      <w:hyperlink r:id="rId10" w:anchor="art16">
        <w:r w:rsidRPr="00380F4B">
          <w:rPr>
            <w:rFonts w:ascii="Arial" w:hAnsi="Arial" w:cs="Arial"/>
            <w:i/>
            <w:sz w:val="24"/>
            <w:szCs w:val="24"/>
            <w:u w:val="single"/>
          </w:rPr>
          <w:t>art. 16 da Lei nº 14.133, de 2021</w:t>
        </w:r>
      </w:hyperlink>
      <w:r w:rsidRPr="00380F4B">
        <w:rPr>
          <w:rFonts w:ascii="Arial" w:hAnsi="Arial" w:cs="Arial"/>
          <w:i/>
          <w:sz w:val="24"/>
          <w:szCs w:val="24"/>
        </w:rPr>
        <w:t>.</w:t>
      </w:r>
    </w:p>
    <w:p w14:paraId="77AB5E5B"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Em sendo permitida a participação de cooperativas, serão estendidas a elas os benefícios previstos para as microempresas e empresas de pequeno porte quando elas atenderem ao disposto </w:t>
      </w:r>
      <w:hyperlink r:id="rId11" w:anchor="art34">
        <w:r w:rsidRPr="00380F4B">
          <w:rPr>
            <w:rFonts w:ascii="Arial" w:hAnsi="Arial" w:cs="Arial"/>
            <w:sz w:val="24"/>
            <w:szCs w:val="24"/>
            <w:u w:val="single"/>
          </w:rPr>
          <w:t>no art. 34 da Lei n.º 11.488, de 15 de junho de 2007</w:t>
        </w:r>
      </w:hyperlink>
      <w:r w:rsidRPr="00380F4B">
        <w:rPr>
          <w:rFonts w:ascii="Arial" w:hAnsi="Arial" w:cs="Arial"/>
          <w:sz w:val="24"/>
          <w:szCs w:val="24"/>
        </w:rPr>
        <w:t>.</w:t>
      </w:r>
    </w:p>
    <w:p w14:paraId="044FCAC3"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sidRPr="00380F4B">
          <w:rPr>
            <w:rFonts w:ascii="Arial" w:hAnsi="Arial" w:cs="Arial"/>
            <w:color w:val="0563C1"/>
            <w:sz w:val="24"/>
            <w:szCs w:val="24"/>
            <w:u w:val="single"/>
          </w:rPr>
          <w:t>§ 1º do art. 9º da Lei n.º 14.133, de 2021</w:t>
        </w:r>
      </w:hyperlink>
      <w:r w:rsidRPr="00380F4B">
        <w:rPr>
          <w:rFonts w:ascii="Arial" w:hAnsi="Arial" w:cs="Arial"/>
          <w:sz w:val="24"/>
          <w:szCs w:val="24"/>
        </w:rPr>
        <w:t>.</w:t>
      </w:r>
    </w:p>
    <w:p w14:paraId="04225E81"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1" w:name="_Toc118380901"/>
      <w:bookmarkEnd w:id="1"/>
      <w:r w:rsidRPr="00380F4B">
        <w:rPr>
          <w:rFonts w:ascii="Arial" w:hAnsi="Arial" w:cs="Arial"/>
          <w:b/>
          <w:sz w:val="24"/>
          <w:szCs w:val="24"/>
        </w:rPr>
        <w:t xml:space="preserve"> INGRESSO NA DISPENSA ELETRÔNICA E CADASTRAMENTO DA PROPOSTA INICIAL</w:t>
      </w:r>
    </w:p>
    <w:p w14:paraId="35902F2A"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 ingresso do fornecedor na disputa da dispensa eletrônica ocorrerá com o cadastramento de sua proposta inicial, na forma deste item.</w:t>
      </w:r>
    </w:p>
    <w:p w14:paraId="776E2FDA"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2EB6FA" w14:textId="66E4493F"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Todas as especificações do </w:t>
      </w:r>
      <w:r w:rsidRPr="00380F4B">
        <w:rPr>
          <w:rFonts w:ascii="Arial" w:hAnsi="Arial" w:cs="Arial"/>
          <w:color w:val="000000"/>
          <w:sz w:val="24"/>
          <w:szCs w:val="24"/>
        </w:rPr>
        <w:t>objeto</w:t>
      </w:r>
      <w:r w:rsidRPr="00380F4B">
        <w:rPr>
          <w:rFonts w:ascii="Arial" w:hAnsi="Arial" w:cs="Arial"/>
          <w:sz w:val="24"/>
          <w:szCs w:val="24"/>
        </w:rPr>
        <w:t xml:space="preserve"> contidas na proposta, em especial o preço ou o desconto ofertado, vinculam a Contratada.</w:t>
      </w:r>
    </w:p>
    <w:p w14:paraId="702E8D8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lastRenderedPageBreak/>
        <w:t xml:space="preserve"> Nos valores propostos estarão inclusos todos os custos operacionais, encargos previdenciários, trabalhistas, tributários, comerciais e quaisquer outros que incidam direta ou indiretamente na execução do objeto;</w:t>
      </w:r>
    </w:p>
    <w:p w14:paraId="44F865C9"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659FAC"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DAB402F"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Se o regime tributário da empresa implicar o recolhimento de tributos em percentuais variáveis, a cotação adequada será aquela correspondente à média dos efetivos recolhimentos da empresa nos últimos doze meses. </w:t>
      </w:r>
    </w:p>
    <w:p w14:paraId="6DCA157A"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Independentemente do percentual do tributo que constar da planilha, no pagamento serão retidos na fonte os percentuais estabelecidos pela legislação vigente.</w:t>
      </w:r>
    </w:p>
    <w:p w14:paraId="7CA6D151"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6B91520" w14:textId="4CA1EC01"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No cadastramento da proposta inicial, </w:t>
      </w:r>
      <w:r w:rsidRPr="00380F4B">
        <w:rPr>
          <w:rFonts w:ascii="Arial" w:hAnsi="Arial" w:cs="Arial"/>
          <w:sz w:val="24"/>
          <w:szCs w:val="24"/>
        </w:rPr>
        <w:t xml:space="preserve">o licitante </w:t>
      </w:r>
      <w:r w:rsidRPr="00380F4B">
        <w:rPr>
          <w:rFonts w:ascii="Arial" w:hAnsi="Arial" w:cs="Arial"/>
          <w:b/>
          <w:sz w:val="24"/>
          <w:szCs w:val="24"/>
        </w:rPr>
        <w:t>anexara na plataforma</w:t>
      </w:r>
      <w:r w:rsidRPr="00380F4B">
        <w:rPr>
          <w:rFonts w:ascii="Arial" w:hAnsi="Arial" w:cs="Arial"/>
          <w:sz w:val="24"/>
          <w:szCs w:val="24"/>
        </w:rPr>
        <w:t xml:space="preserve"> do sistema </w:t>
      </w:r>
      <w:r w:rsidRPr="00380F4B">
        <w:rPr>
          <w:rFonts w:ascii="Arial" w:hAnsi="Arial" w:cs="Arial"/>
          <w:b/>
          <w:sz w:val="24"/>
          <w:szCs w:val="24"/>
        </w:rPr>
        <w:t xml:space="preserve">DECLARAÇÃO UNIFICADA (ANEXO II) </w:t>
      </w:r>
      <w:r w:rsidRPr="00380F4B">
        <w:rPr>
          <w:rFonts w:ascii="Arial" w:hAnsi="Arial" w:cs="Arial"/>
          <w:sz w:val="24"/>
          <w:szCs w:val="24"/>
        </w:rPr>
        <w:t>que:</w:t>
      </w:r>
    </w:p>
    <w:p w14:paraId="256C3A7A" w14:textId="77777777" w:rsidR="0025221E" w:rsidRPr="00380F4B" w:rsidRDefault="0025221E" w:rsidP="002D1D59">
      <w:pPr>
        <w:numPr>
          <w:ilvl w:val="0"/>
          <w:numId w:val="209"/>
        </w:numPr>
        <w:spacing w:before="120" w:after="120" w:line="360" w:lineRule="auto"/>
        <w:jc w:val="both"/>
        <w:rPr>
          <w:rFonts w:ascii="Arial" w:hAnsi="Arial" w:cs="Arial"/>
          <w:vanish/>
          <w:sz w:val="24"/>
          <w:szCs w:val="24"/>
        </w:rPr>
      </w:pPr>
    </w:p>
    <w:p w14:paraId="440C2998" w14:textId="77777777" w:rsidR="0025221E" w:rsidRPr="00380F4B" w:rsidRDefault="0025221E" w:rsidP="002D1D59">
      <w:pPr>
        <w:numPr>
          <w:ilvl w:val="1"/>
          <w:numId w:val="209"/>
        </w:numPr>
        <w:spacing w:before="120" w:after="120" w:line="360" w:lineRule="auto"/>
        <w:jc w:val="both"/>
        <w:rPr>
          <w:rFonts w:ascii="Arial" w:hAnsi="Arial" w:cs="Arial"/>
          <w:vanish/>
          <w:sz w:val="24"/>
          <w:szCs w:val="24"/>
        </w:rPr>
      </w:pPr>
    </w:p>
    <w:p w14:paraId="21A48CCE" w14:textId="77777777" w:rsidR="0025221E" w:rsidRPr="00380F4B" w:rsidRDefault="0025221E" w:rsidP="002D1D59">
      <w:pPr>
        <w:numPr>
          <w:ilvl w:val="1"/>
          <w:numId w:val="209"/>
        </w:numPr>
        <w:spacing w:before="120" w:after="120" w:line="360" w:lineRule="auto"/>
        <w:jc w:val="both"/>
        <w:rPr>
          <w:rFonts w:ascii="Arial" w:hAnsi="Arial" w:cs="Arial"/>
          <w:vanish/>
          <w:sz w:val="24"/>
          <w:szCs w:val="24"/>
        </w:rPr>
      </w:pPr>
    </w:p>
    <w:p w14:paraId="40BA737B" w14:textId="77777777" w:rsidR="0025221E" w:rsidRPr="00380F4B" w:rsidRDefault="0025221E" w:rsidP="002D1D59">
      <w:pPr>
        <w:numPr>
          <w:ilvl w:val="1"/>
          <w:numId w:val="209"/>
        </w:numPr>
        <w:spacing w:before="120" w:after="120" w:line="360" w:lineRule="auto"/>
        <w:jc w:val="both"/>
        <w:rPr>
          <w:rFonts w:ascii="Arial" w:hAnsi="Arial" w:cs="Arial"/>
          <w:vanish/>
          <w:sz w:val="24"/>
          <w:szCs w:val="24"/>
        </w:rPr>
      </w:pPr>
    </w:p>
    <w:p w14:paraId="4BED1BCF"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Inexistem fatos impeditivos para sua habilitação no certame, ciente da obrigatoriedade de declarar ocorrências posteriores;</w:t>
      </w:r>
    </w:p>
    <w:p w14:paraId="6250C424"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lastRenderedPageBreak/>
        <w:t xml:space="preserve"> Está ciente e concorda com as condições contidas no Aviso de Contratação Direta e seus anexos;</w:t>
      </w:r>
    </w:p>
    <w:p w14:paraId="4F818127"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Se responsabiliza pelas transações que forem efetuadas no sistema, assumindo-as como firmes e verdadeiras;</w:t>
      </w:r>
    </w:p>
    <w:p w14:paraId="36449A79"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Cumpre as exigências de reserva de cargos para pessoa com deficiência e para reabilitado da Previdência Social, de que trata </w:t>
      </w:r>
      <w:hyperlink r:id="rId13" w:anchor="art93">
        <w:r w:rsidRPr="00380F4B">
          <w:rPr>
            <w:rFonts w:ascii="Arial" w:hAnsi="Arial" w:cs="Arial"/>
            <w:color w:val="0563C1"/>
            <w:sz w:val="24"/>
            <w:szCs w:val="24"/>
            <w:u w:val="single"/>
          </w:rPr>
          <w:t>o art. 93 da Lei nº 8.213/91</w:t>
        </w:r>
      </w:hyperlink>
      <w:r w:rsidRPr="00380F4B">
        <w:rPr>
          <w:rFonts w:ascii="Arial" w:hAnsi="Arial" w:cs="Arial"/>
          <w:color w:val="000000"/>
          <w:sz w:val="24"/>
          <w:szCs w:val="24"/>
        </w:rPr>
        <w:t>.</w:t>
      </w:r>
    </w:p>
    <w:p w14:paraId="00E6DD9E"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Não emprega menor de 18 anos em trabalho noturno, perigoso ou insalubre e não emprega menor de 16 anos, salvo menor, a partir de 14 anos, na condição de aprendiz, nos termos do </w:t>
      </w:r>
      <w:hyperlink r:id="rId14" w:anchor="art7">
        <w:r w:rsidRPr="00380F4B">
          <w:rPr>
            <w:rFonts w:ascii="Arial" w:hAnsi="Arial" w:cs="Arial"/>
            <w:color w:val="0563C1"/>
            <w:sz w:val="24"/>
            <w:szCs w:val="24"/>
            <w:u w:val="single"/>
          </w:rPr>
          <w:t>artigo 7°, XXXIII, da Constituição</w:t>
        </w:r>
      </w:hyperlink>
      <w:r w:rsidRPr="00380F4B">
        <w:rPr>
          <w:rFonts w:ascii="Arial" w:hAnsi="Arial" w:cs="Arial"/>
          <w:color w:val="000000"/>
          <w:sz w:val="24"/>
          <w:szCs w:val="24"/>
        </w:rPr>
        <w:t>;</w:t>
      </w:r>
    </w:p>
    <w:p w14:paraId="33D098B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 licitante organizado em cooperativa deverá declarar, ainda, em </w:t>
      </w:r>
      <w:r w:rsidRPr="00380F4B">
        <w:rPr>
          <w:rFonts w:ascii="Arial" w:hAnsi="Arial" w:cs="Arial"/>
          <w:b/>
          <w:color w:val="000000"/>
          <w:sz w:val="24"/>
          <w:szCs w:val="24"/>
        </w:rPr>
        <w:t>campo próprio do sistema eletrônico, ou na falta deste, anexará declaração na plataforma</w:t>
      </w:r>
      <w:r w:rsidRPr="00380F4B">
        <w:rPr>
          <w:rFonts w:ascii="Arial" w:hAnsi="Arial" w:cs="Arial"/>
          <w:color w:val="000000"/>
          <w:sz w:val="24"/>
          <w:szCs w:val="24"/>
        </w:rPr>
        <w:t xml:space="preserve">, que cumpre os requisitos estabelecidos no </w:t>
      </w:r>
      <w:hyperlink r:id="rId15" w:anchor="art16">
        <w:r w:rsidRPr="00380F4B">
          <w:rPr>
            <w:rFonts w:ascii="Arial" w:hAnsi="Arial" w:cs="Arial"/>
            <w:color w:val="0563C1"/>
            <w:sz w:val="24"/>
            <w:szCs w:val="24"/>
            <w:u w:val="single"/>
          </w:rPr>
          <w:t>artigo 16 da Lei nº 14.133, de 2021.</w:t>
        </w:r>
      </w:hyperlink>
    </w:p>
    <w:p w14:paraId="647F85A9"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O fornecedor enquadrado como microempresa, empresa de pequeno porte ou sociedade cooperativa deverá declarar, ainda, em </w:t>
      </w:r>
      <w:r w:rsidRPr="00380F4B">
        <w:rPr>
          <w:rFonts w:ascii="Arial" w:hAnsi="Arial" w:cs="Arial"/>
          <w:b/>
          <w:color w:val="000000"/>
          <w:sz w:val="24"/>
          <w:szCs w:val="24"/>
        </w:rPr>
        <w:t>campo próprio do sistema eletrônico, ou na falta deste, anexará declaração na plataforma</w:t>
      </w:r>
      <w:r w:rsidRPr="00380F4B">
        <w:rPr>
          <w:rFonts w:ascii="Arial" w:hAnsi="Arial" w:cs="Arial"/>
          <w:color w:val="000000"/>
          <w:sz w:val="24"/>
          <w:szCs w:val="24"/>
        </w:rPr>
        <w:t xml:space="preserve">, que cumpre os requisitos estabelecidos no </w:t>
      </w:r>
      <w:hyperlink r:id="rId16" w:anchor="art3">
        <w:r w:rsidRPr="00380F4B">
          <w:rPr>
            <w:rFonts w:ascii="Arial" w:hAnsi="Arial" w:cs="Arial"/>
            <w:color w:val="0563C1"/>
            <w:sz w:val="24"/>
            <w:szCs w:val="24"/>
            <w:u w:val="single"/>
          </w:rPr>
          <w:t>artigo 3° da Lei Complementar nº 123, de 2006</w:t>
        </w:r>
      </w:hyperlink>
      <w:r w:rsidRPr="00380F4B">
        <w:rPr>
          <w:rFonts w:ascii="Arial" w:hAnsi="Arial" w:cs="Arial"/>
          <w:color w:val="000000"/>
          <w:sz w:val="24"/>
          <w:szCs w:val="24"/>
        </w:rPr>
        <w:t xml:space="preserve">, estando apto a usufruir do tratamento favorecido estabelecido em seus </w:t>
      </w:r>
      <w:proofErr w:type="spellStart"/>
      <w:r w:rsidRPr="00380F4B">
        <w:rPr>
          <w:rFonts w:ascii="Arial" w:hAnsi="Arial" w:cs="Arial"/>
          <w:color w:val="000000"/>
          <w:sz w:val="24"/>
          <w:szCs w:val="24"/>
        </w:rPr>
        <w:t>arts</w:t>
      </w:r>
      <w:proofErr w:type="spellEnd"/>
      <w:r w:rsidRPr="00380F4B">
        <w:rPr>
          <w:rFonts w:ascii="Arial" w:hAnsi="Arial" w:cs="Arial"/>
          <w:color w:val="000000"/>
          <w:sz w:val="24"/>
          <w:szCs w:val="24"/>
        </w:rPr>
        <w:t xml:space="preserve">. 42 a 49, observado o disposto nos </w:t>
      </w:r>
      <w:hyperlink r:id="rId17" w:anchor="art4§1">
        <w:r w:rsidRPr="00380F4B">
          <w:rPr>
            <w:rFonts w:ascii="Arial" w:hAnsi="Arial" w:cs="Arial"/>
            <w:color w:val="0563C1"/>
            <w:sz w:val="24"/>
            <w:szCs w:val="24"/>
            <w:u w:val="single"/>
          </w:rPr>
          <w:t>§§ 1º ao 3º do art. 4º, da Lei n.º 14.133, de 2021.</w:t>
        </w:r>
      </w:hyperlink>
    </w:p>
    <w:p w14:paraId="0B37A04B"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i/>
          <w:color w:val="FF0000"/>
          <w:sz w:val="24"/>
          <w:szCs w:val="24"/>
        </w:rPr>
        <w:t xml:space="preserve"> </w:t>
      </w:r>
      <w:r w:rsidRPr="00380F4B">
        <w:rPr>
          <w:rFonts w:ascii="Arial" w:hAnsi="Arial" w:cs="Arial"/>
          <w:i/>
          <w:sz w:val="24"/>
          <w:szCs w:val="24"/>
        </w:rPr>
        <w:t>Desde que disponibilizada a funcionalidade no sistema,</w:t>
      </w:r>
      <w:r w:rsidRPr="00380F4B">
        <w:rPr>
          <w:rFonts w:ascii="Arial" w:hAnsi="Arial" w:cs="Arial"/>
          <w:b/>
          <w:i/>
          <w:sz w:val="24"/>
          <w:szCs w:val="24"/>
        </w:rPr>
        <w:t xml:space="preserve"> fica facultado</w:t>
      </w:r>
      <w:r w:rsidRPr="00380F4B">
        <w:rPr>
          <w:rFonts w:ascii="Arial" w:hAnsi="Arial" w:cs="Arial"/>
          <w:i/>
          <w:sz w:val="24"/>
          <w:szCs w:val="24"/>
        </w:rPr>
        <w:t xml:space="preserve"> ao fornecedor, ao cadastrar sua proposta inicial, a parametrização de valor final mínimo, com o registro do seu lance final aceitável (menor preço ou maior desconto, conforme o caso).</w:t>
      </w:r>
    </w:p>
    <w:p w14:paraId="700D0AA6"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 xml:space="preserve">Feita essa opção os lances serão enviados automaticamente pelo sistema, respeitados os limites cadastrados pelo fornecedor e o intervalo mínimo entre lances previsto neste aviso. </w:t>
      </w:r>
    </w:p>
    <w:p w14:paraId="3F5E855B" w14:textId="77777777" w:rsidR="0025221E" w:rsidRPr="00380F4B" w:rsidRDefault="0025221E" w:rsidP="002D1D59">
      <w:pPr>
        <w:numPr>
          <w:ilvl w:val="3"/>
          <w:numId w:val="205"/>
        </w:numPr>
        <w:spacing w:before="120" w:after="120" w:line="360" w:lineRule="auto"/>
        <w:jc w:val="both"/>
        <w:rPr>
          <w:rFonts w:ascii="Arial" w:hAnsi="Arial" w:cs="Arial"/>
          <w:sz w:val="24"/>
          <w:szCs w:val="24"/>
        </w:rPr>
      </w:pPr>
      <w:r w:rsidRPr="00380F4B">
        <w:rPr>
          <w:rFonts w:ascii="Arial" w:hAnsi="Arial" w:cs="Arial"/>
          <w:i/>
          <w:sz w:val="24"/>
          <w:szCs w:val="24"/>
        </w:rPr>
        <w:lastRenderedPageBreak/>
        <w:t>Sem prejuízo do disposto acima, os lances poderão ser enviados manualmente, na forma da seção respectiva deste Aviso de Contratação Direta;</w:t>
      </w:r>
    </w:p>
    <w:p w14:paraId="282EC210"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O valor final mínimo poderá ser alterado pelo fornecedor durante a fase de disputa, desde que não assuma valor superior a lance já registrado por ele no sistema.</w:t>
      </w:r>
    </w:p>
    <w:p w14:paraId="24D796A9"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7DBBA9BB"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2" w:name="_Toc118380902"/>
      <w:bookmarkEnd w:id="2"/>
      <w:r w:rsidRPr="00380F4B">
        <w:rPr>
          <w:rFonts w:ascii="Arial" w:hAnsi="Arial" w:cs="Arial"/>
          <w:b/>
          <w:sz w:val="24"/>
          <w:szCs w:val="24"/>
        </w:rPr>
        <w:t>FASE DE LANCES</w:t>
      </w:r>
    </w:p>
    <w:p w14:paraId="236B710F"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A partir da data e horário estabelecidos neste Edital de Contratação Direta, a sessão pública será automaticamente aberta pelo sistema para o envio de lances públicos e sucessivos, </w:t>
      </w:r>
      <w:r w:rsidRPr="00380F4B">
        <w:rPr>
          <w:rFonts w:ascii="Arial" w:hAnsi="Arial" w:cs="Arial"/>
          <w:sz w:val="24"/>
          <w:szCs w:val="24"/>
        </w:rPr>
        <w:t xml:space="preserve">exclusivamente por meio do sistema eletrônico, </w:t>
      </w:r>
      <w:r w:rsidRPr="00380F4B">
        <w:rPr>
          <w:rFonts w:ascii="Arial" w:hAnsi="Arial" w:cs="Arial"/>
          <w:color w:val="000000"/>
          <w:sz w:val="24"/>
          <w:szCs w:val="24"/>
        </w:rPr>
        <w:t>sendo encerrado no horário de finalização de lances também já previsto neste aviso.</w:t>
      </w:r>
    </w:p>
    <w:p w14:paraId="6BDD0551"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1921EF76"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O lance </w:t>
      </w:r>
      <w:r w:rsidRPr="00380F4B">
        <w:rPr>
          <w:rFonts w:ascii="Arial" w:hAnsi="Arial" w:cs="Arial"/>
          <w:color w:val="000000"/>
          <w:sz w:val="24"/>
          <w:szCs w:val="24"/>
        </w:rPr>
        <w:t>deverá</w:t>
      </w:r>
      <w:r w:rsidRPr="00380F4B">
        <w:rPr>
          <w:rFonts w:ascii="Arial" w:hAnsi="Arial" w:cs="Arial"/>
          <w:sz w:val="24"/>
          <w:szCs w:val="24"/>
        </w:rPr>
        <w:t xml:space="preserve"> ser ofertado pelo valor unitário do item.</w:t>
      </w:r>
    </w:p>
    <w:p w14:paraId="45EC3F3C" w14:textId="77777777" w:rsidR="0025221E" w:rsidRPr="00380F4B" w:rsidRDefault="0025221E" w:rsidP="002D1D59">
      <w:pPr>
        <w:numPr>
          <w:ilvl w:val="1"/>
          <w:numId w:val="205"/>
        </w:numPr>
        <w:shd w:val="clear" w:color="auto" w:fill="FFFFFF"/>
        <w:spacing w:before="120" w:after="120" w:line="360" w:lineRule="auto"/>
        <w:jc w:val="both"/>
        <w:rPr>
          <w:rFonts w:ascii="Arial" w:hAnsi="Arial" w:cs="Arial"/>
          <w:sz w:val="24"/>
          <w:szCs w:val="24"/>
        </w:rPr>
      </w:pPr>
      <w:r w:rsidRPr="00380F4B">
        <w:rPr>
          <w:rFonts w:ascii="Arial" w:hAnsi="Arial" w:cs="Arial"/>
          <w:color w:val="000000"/>
          <w:sz w:val="24"/>
          <w:szCs w:val="24"/>
        </w:rPr>
        <w:t>O fornecedor somente poderá oferecer valor inferior ou maior percentual de desconto em relação ao último lance por ele ofertado e registrado pelo sistema.</w:t>
      </w:r>
    </w:p>
    <w:p w14:paraId="1342B193"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0A3008A"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O intervalo mínimo de diferença de valores ou percentuais entre os lances, que incidirá tanto em relação aos lances intermediários quanto em relação ao que cobrir a melhor oferta é de</w:t>
      </w:r>
      <w:r w:rsidRPr="00380F4B">
        <w:rPr>
          <w:rFonts w:ascii="Arial" w:hAnsi="Arial" w:cs="Arial"/>
          <w:i/>
          <w:color w:val="FF0000"/>
          <w:sz w:val="24"/>
          <w:szCs w:val="24"/>
        </w:rPr>
        <w:t xml:space="preserve"> </w:t>
      </w:r>
      <w:r w:rsidRPr="00380F4B">
        <w:rPr>
          <w:rFonts w:ascii="Arial" w:hAnsi="Arial" w:cs="Arial"/>
          <w:sz w:val="24"/>
          <w:szCs w:val="24"/>
        </w:rPr>
        <w:t>0,10 (dez) centavos.</w:t>
      </w:r>
    </w:p>
    <w:p w14:paraId="08586116"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lastRenderedPageBreak/>
        <w:t>Havendo lances iguais ao menor já ofertado, prevalecerá aquele que for recebido e registrado primeiro no sistema.</w:t>
      </w:r>
    </w:p>
    <w:p w14:paraId="41915040"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Caso o fornecedor não apresente lances, concorrerá com o valor de sua proposta.</w:t>
      </w:r>
    </w:p>
    <w:p w14:paraId="7EC0829F"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Durante o procedimento, os fornecedores serão informados, em tempo real, do valor do menor lance ou do maior desconto registrado, vedada a identificação do fornecedor.</w:t>
      </w:r>
    </w:p>
    <w:p w14:paraId="3A600E5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Imediatamente após o término do prazo estabelecido para a fase de lances, haverá o seu encerramento, com o ordenamento e divulgação dos lances, pelo sistema, em ordem crescente de classificação.</w:t>
      </w:r>
    </w:p>
    <w:p w14:paraId="1212EDC2"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O encerramento da fase de lances ocorrerá de forma automática pontualmente no horário indicado, sem qualquer possibilidade de prorrogação e não havendo tempo aleatório ou mecanismo similar.</w:t>
      </w:r>
    </w:p>
    <w:p w14:paraId="7B37F042"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3" w:name="_Toc118380903"/>
      <w:bookmarkEnd w:id="3"/>
      <w:r w:rsidRPr="00380F4B">
        <w:rPr>
          <w:rFonts w:ascii="Arial" w:hAnsi="Arial" w:cs="Arial"/>
          <w:b/>
          <w:sz w:val="24"/>
          <w:szCs w:val="24"/>
        </w:rPr>
        <w:t xml:space="preserve"> JULGAMENTO DAS PROPOSTAS DE PREÇO</w:t>
      </w:r>
    </w:p>
    <w:p w14:paraId="2C090A71"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Encerrada a fase de lances, será verificada a conformidade da proposta classificada em primeiro lugar quanto à adequação do objeto e à compatibilidade do preço em relação ao estipulado para a contratação.</w:t>
      </w:r>
    </w:p>
    <w:p w14:paraId="71E24B44"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No caso de o preço da proposta do primeiro colocado estar acima do preço máximo definido para a contratação, poderá haver a negociação de condições mais vantajosas.</w:t>
      </w:r>
    </w:p>
    <w:p w14:paraId="116E7514"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Neste caso, será encaminhada contraproposta ao fornecedor que tenha apresentado o melhor preço, para que seja obtida a melhor proposta com preço compatível ao estipulado pela Administração.</w:t>
      </w:r>
    </w:p>
    <w:p w14:paraId="558E4007"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A negociação poderá ser feita com os demais fornecedores classificados, </w:t>
      </w:r>
      <w:r w:rsidRPr="00380F4B">
        <w:rPr>
          <w:rFonts w:ascii="Arial" w:hAnsi="Arial" w:cs="Arial"/>
          <w:sz w:val="24"/>
          <w:szCs w:val="24"/>
          <w:shd w:val="clear" w:color="auto" w:fill="FFFFFF"/>
        </w:rPr>
        <w:t>exclusivamente por meio do sistema,</w:t>
      </w:r>
      <w:r w:rsidRPr="00380F4B">
        <w:rPr>
          <w:rFonts w:ascii="Arial" w:hAnsi="Arial" w:cs="Arial"/>
          <w:sz w:val="24"/>
          <w:szCs w:val="24"/>
        </w:rPr>
        <w:t xml:space="preserve"> respeitada a ordem de classificação, quando o primeiro colocado, mesmo após a negociação, for desclassificado em razão de sua proposta permanecer acima do preço máximo definido para a contratação.</w:t>
      </w:r>
    </w:p>
    <w:p w14:paraId="4D3B3C7C"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lastRenderedPageBreak/>
        <w:t xml:space="preserve">Em qualquer caso, concluída a negociação, se houver, o resultado será registrado na ata do procedimento da dispensa eletrônica, </w:t>
      </w:r>
      <w:r w:rsidRPr="00380F4B">
        <w:rPr>
          <w:rFonts w:ascii="Arial" w:hAnsi="Arial" w:cs="Arial"/>
          <w:sz w:val="24"/>
          <w:szCs w:val="24"/>
          <w:shd w:val="clear" w:color="auto" w:fill="FFFFFF"/>
        </w:rPr>
        <w:t>devendo esta ser anexada aos autos do processo de contratação.</w:t>
      </w:r>
    </w:p>
    <w:p w14:paraId="748C491F"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 xml:space="preserve">Constatada a compatibilidade entre o valor da proposta e o estipulado para a contratação, será solicitada ao fornecedor a adequação da proposta ao valor negociado, acompanhada de documentos complementares, se necessários. </w:t>
      </w:r>
    </w:p>
    <w:p w14:paraId="44DE0F91"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O prazo de validade </w:t>
      </w:r>
      <w:r w:rsidRPr="00380F4B">
        <w:rPr>
          <w:rFonts w:ascii="Arial" w:hAnsi="Arial" w:cs="Arial"/>
          <w:sz w:val="24"/>
          <w:szCs w:val="24"/>
        </w:rPr>
        <w:t>da</w:t>
      </w:r>
      <w:r w:rsidRPr="00380F4B">
        <w:rPr>
          <w:rFonts w:ascii="Arial" w:hAnsi="Arial" w:cs="Arial"/>
          <w:color w:val="000000"/>
          <w:sz w:val="24"/>
          <w:szCs w:val="24"/>
        </w:rPr>
        <w:t xml:space="preserve"> proposta não será inferior a </w:t>
      </w:r>
      <w:r w:rsidRPr="00380F4B">
        <w:rPr>
          <w:rFonts w:ascii="Arial" w:hAnsi="Arial" w:cs="Arial"/>
          <w:sz w:val="24"/>
          <w:szCs w:val="24"/>
        </w:rPr>
        <w:t>60 (sessenta) dias</w:t>
      </w:r>
      <w:r w:rsidRPr="00380F4B">
        <w:rPr>
          <w:rFonts w:ascii="Arial" w:hAnsi="Arial" w:cs="Arial"/>
          <w:b/>
          <w:color w:val="000000"/>
          <w:sz w:val="24"/>
          <w:szCs w:val="24"/>
        </w:rPr>
        <w:t>,</w:t>
      </w:r>
      <w:r w:rsidRPr="00380F4B">
        <w:rPr>
          <w:rFonts w:ascii="Arial" w:hAnsi="Arial" w:cs="Arial"/>
          <w:color w:val="000000"/>
          <w:sz w:val="24"/>
          <w:szCs w:val="24"/>
        </w:rPr>
        <w:t xml:space="preserve"> a contar da data de sua apresentação.</w:t>
      </w:r>
    </w:p>
    <w:p w14:paraId="1607F755"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Será desclassificada a proposta vencedora que: </w:t>
      </w:r>
    </w:p>
    <w:p w14:paraId="4AA8408F"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contiver vícios insanáveis;</w:t>
      </w:r>
    </w:p>
    <w:p w14:paraId="33C18F22"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não obedecer às especificações técnicas pormenorizadas neste aviso ou em seus anexos;</w:t>
      </w:r>
    </w:p>
    <w:p w14:paraId="239CD562"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sz w:val="24"/>
          <w:szCs w:val="24"/>
        </w:rPr>
        <w:t>apresentar preços inexequíveis</w:t>
      </w:r>
      <w:r w:rsidRPr="00380F4B">
        <w:rPr>
          <w:rFonts w:ascii="Arial" w:hAnsi="Arial" w:cs="Arial"/>
          <w:color w:val="FF0000"/>
          <w:sz w:val="24"/>
          <w:szCs w:val="24"/>
        </w:rPr>
        <w:t xml:space="preserve"> </w:t>
      </w:r>
      <w:r w:rsidRPr="00380F4B">
        <w:rPr>
          <w:rFonts w:ascii="Arial" w:hAnsi="Arial" w:cs="Arial"/>
          <w:sz w:val="24"/>
          <w:szCs w:val="24"/>
        </w:rPr>
        <w:t>ou permanecerem acima do preço máximo definido para a contratação;</w:t>
      </w:r>
    </w:p>
    <w:p w14:paraId="52B2D5C2"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não tiver sua exequibilidade demonstrada, quando exigido pela Administração;</w:t>
      </w:r>
    </w:p>
    <w:p w14:paraId="31BF666B"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apresentar desconformidade com quaisquer outras exigências deste aviso ou seus anexos, desde que insanável.</w:t>
      </w:r>
    </w:p>
    <w:p w14:paraId="16C8E2C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Se a proposta ou lance vencedor for desclassificado, será examinada a proposta ou lance subsequente, e, assim sucessivamente, na ordem de classificação.</w:t>
      </w:r>
    </w:p>
    <w:p w14:paraId="33B09FD8"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Havendo necessidade, a sessão será suspensa, informando-se no “chat” a nova data e horário para a sua continuidade.</w:t>
      </w:r>
    </w:p>
    <w:p w14:paraId="19F0FA1D"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Encerrada a análise quanto à aceitação da proposta, será iniciada a fase de habilitação, observado o disposto neste Aviso de Contratação Direta. </w:t>
      </w:r>
    </w:p>
    <w:p w14:paraId="4CB7D971"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4" w:name="_Toc118380904"/>
      <w:bookmarkEnd w:id="4"/>
      <w:r w:rsidRPr="00380F4B">
        <w:rPr>
          <w:rFonts w:ascii="Arial" w:hAnsi="Arial" w:cs="Arial"/>
          <w:b/>
          <w:sz w:val="24"/>
          <w:szCs w:val="24"/>
        </w:rPr>
        <w:t xml:space="preserve"> HABILITAÇÃO</w:t>
      </w:r>
    </w:p>
    <w:p w14:paraId="441D92A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lastRenderedPageBreak/>
        <w:t xml:space="preserve">Os </w:t>
      </w:r>
      <w:r w:rsidRPr="00380F4B">
        <w:rPr>
          <w:rFonts w:ascii="Arial" w:hAnsi="Arial" w:cs="Arial"/>
          <w:color w:val="000000"/>
          <w:sz w:val="24"/>
          <w:szCs w:val="24"/>
        </w:rPr>
        <w:t>documentos</w:t>
      </w:r>
      <w:r w:rsidRPr="00380F4B">
        <w:rPr>
          <w:rFonts w:ascii="Arial" w:hAnsi="Arial" w:cs="Arial"/>
          <w:sz w:val="24"/>
          <w:szCs w:val="24"/>
        </w:rPr>
        <w:t xml:space="preserve"> a serem exigidos para fins de habilitação constam do </w:t>
      </w:r>
      <w:r w:rsidRPr="00380F4B">
        <w:rPr>
          <w:rFonts w:ascii="Arial" w:hAnsi="Arial" w:cs="Arial"/>
          <w:b/>
          <w:sz w:val="24"/>
          <w:szCs w:val="24"/>
        </w:rPr>
        <w:t xml:space="preserve">ANEXO III – DOCUMENTAÇÃO EXIGIDA PARA HABILITAÇÃO </w:t>
      </w:r>
      <w:r w:rsidRPr="00380F4B">
        <w:rPr>
          <w:rFonts w:ascii="Arial" w:hAnsi="Arial" w:cs="Arial"/>
          <w:sz w:val="24"/>
          <w:szCs w:val="24"/>
        </w:rPr>
        <w:t>deste aviso e serão solicitados do fornecedor mais bem classificado na fase de lances.</w:t>
      </w:r>
    </w:p>
    <w:p w14:paraId="3D8FD8E6"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Na hipótese de necessidade de envio de documentos complementares, indispensáveis à confirmação dos já apresentados para a habilitação, o fornecedor será convocado a encaminhá-los, em formato digital, por meio do sistema, </w:t>
      </w:r>
      <w:r w:rsidRPr="00380F4B">
        <w:rPr>
          <w:rFonts w:ascii="Arial" w:hAnsi="Arial" w:cs="Arial"/>
          <w:sz w:val="24"/>
          <w:szCs w:val="24"/>
        </w:rPr>
        <w:t>no prazo de 02 (duas) horas,</w:t>
      </w:r>
      <w:r w:rsidRPr="00380F4B">
        <w:rPr>
          <w:rFonts w:ascii="Arial" w:hAnsi="Arial" w:cs="Arial"/>
          <w:color w:val="C00000"/>
          <w:sz w:val="24"/>
          <w:szCs w:val="24"/>
        </w:rPr>
        <w:t xml:space="preserve"> </w:t>
      </w:r>
      <w:r w:rsidRPr="00380F4B">
        <w:rPr>
          <w:rFonts w:ascii="Arial" w:hAnsi="Arial" w:cs="Arial"/>
          <w:color w:val="000000"/>
          <w:sz w:val="24"/>
          <w:szCs w:val="24"/>
        </w:rPr>
        <w:t>sob pena de inabilitação. (</w:t>
      </w:r>
      <w:hyperlink r:id="rId18" w:anchor="art19§3">
        <w:r w:rsidRPr="00380F4B">
          <w:rPr>
            <w:rFonts w:ascii="Arial" w:hAnsi="Arial" w:cs="Arial"/>
            <w:color w:val="0563C1"/>
            <w:sz w:val="24"/>
            <w:szCs w:val="24"/>
            <w:u w:val="single"/>
          </w:rPr>
          <w:t>art. 19, § 3º, da IN Seges/ME nº 67, de 2021</w:t>
        </w:r>
      </w:hyperlink>
      <w:r w:rsidRPr="00380F4B">
        <w:rPr>
          <w:rFonts w:ascii="Arial" w:hAnsi="Arial" w:cs="Arial"/>
          <w:color w:val="000000"/>
          <w:sz w:val="24"/>
          <w:szCs w:val="24"/>
        </w:rPr>
        <w:t>).</w:t>
      </w:r>
    </w:p>
    <w:p w14:paraId="5280CD4A"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Somente haverá a necessidade de comprovação do preenchimento de requisitos mediante apresentação dos documentos originais </w:t>
      </w:r>
      <w:proofErr w:type="spellStart"/>
      <w:r w:rsidRPr="00380F4B">
        <w:rPr>
          <w:rFonts w:ascii="Arial" w:hAnsi="Arial" w:cs="Arial"/>
          <w:color w:val="000000"/>
          <w:sz w:val="24"/>
          <w:szCs w:val="24"/>
        </w:rPr>
        <w:t>não-digitais</w:t>
      </w:r>
      <w:proofErr w:type="spellEnd"/>
      <w:r w:rsidRPr="00380F4B">
        <w:rPr>
          <w:rFonts w:ascii="Arial" w:hAnsi="Arial" w:cs="Arial"/>
          <w:color w:val="000000"/>
          <w:sz w:val="24"/>
          <w:szCs w:val="24"/>
        </w:rPr>
        <w:t xml:space="preserve"> quando houver dúvida em relação à integridade do documento digital.</w:t>
      </w:r>
    </w:p>
    <w:p w14:paraId="325072A4"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Não serão aceitos documentos de habilitação com indicação de CNPJ/CPF diferentes, salvo aqueles legalmente permitidos.</w:t>
      </w:r>
    </w:p>
    <w:p w14:paraId="534AC07D"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Se o </w:t>
      </w:r>
      <w:r w:rsidRPr="00380F4B">
        <w:rPr>
          <w:rFonts w:ascii="Arial" w:hAnsi="Arial" w:cs="Arial"/>
          <w:b/>
          <w:color w:val="000000"/>
          <w:sz w:val="24"/>
          <w:szCs w:val="24"/>
        </w:rPr>
        <w:t>fornecedor for a matriz</w:t>
      </w:r>
      <w:r w:rsidRPr="00380F4B">
        <w:rPr>
          <w:rFonts w:ascii="Arial" w:hAnsi="Arial" w:cs="Arial"/>
          <w:color w:val="000000"/>
          <w:sz w:val="24"/>
          <w:szCs w:val="24"/>
        </w:rPr>
        <w:t xml:space="preserve">, todos os </w:t>
      </w:r>
      <w:r w:rsidRPr="00380F4B">
        <w:rPr>
          <w:rFonts w:ascii="Arial" w:hAnsi="Arial" w:cs="Arial"/>
          <w:b/>
          <w:color w:val="000000"/>
          <w:sz w:val="24"/>
          <w:szCs w:val="24"/>
        </w:rPr>
        <w:t>documentos deverão estar em nome da matriz</w:t>
      </w:r>
      <w:r w:rsidRPr="00380F4B">
        <w:rPr>
          <w:rFonts w:ascii="Arial" w:hAnsi="Arial" w:cs="Arial"/>
          <w:color w:val="000000"/>
          <w:sz w:val="24"/>
          <w:szCs w:val="24"/>
        </w:rPr>
        <w:t xml:space="preserve">, e </w:t>
      </w:r>
      <w:r w:rsidRPr="00380F4B">
        <w:rPr>
          <w:rFonts w:ascii="Arial" w:hAnsi="Arial" w:cs="Arial"/>
          <w:b/>
          <w:color w:val="000000"/>
          <w:sz w:val="24"/>
          <w:szCs w:val="24"/>
        </w:rPr>
        <w:t>se o fornecedor for a filial</w:t>
      </w:r>
      <w:r w:rsidRPr="00380F4B">
        <w:rPr>
          <w:rFonts w:ascii="Arial" w:hAnsi="Arial" w:cs="Arial"/>
          <w:color w:val="000000"/>
          <w:sz w:val="24"/>
          <w:szCs w:val="24"/>
        </w:rPr>
        <w:t xml:space="preserve">, todos os </w:t>
      </w:r>
      <w:r w:rsidRPr="00380F4B">
        <w:rPr>
          <w:rFonts w:ascii="Arial" w:hAnsi="Arial" w:cs="Arial"/>
          <w:b/>
          <w:color w:val="000000"/>
          <w:sz w:val="24"/>
          <w:szCs w:val="24"/>
        </w:rPr>
        <w:t>documentos deverão estar em nome da filial</w:t>
      </w:r>
      <w:r w:rsidRPr="00380F4B">
        <w:rPr>
          <w:rFonts w:ascii="Arial" w:hAnsi="Arial" w:cs="Arial"/>
          <w:color w:val="000000"/>
          <w:sz w:val="24"/>
          <w:szCs w:val="24"/>
        </w:rPr>
        <w:t>, exceto para atestados de capacidade técnica, e no caso daqueles documentos que, pela própria natureza, comprovadamente, forem emitidos somente em nome da matriz.</w:t>
      </w:r>
    </w:p>
    <w:p w14:paraId="75C75D1D"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7C4C1C5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EE82AB9"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Não havendo a comprovação cumulativa dos requisitos de habilitação, a inabilitação recairá sobre o(s) item(</w:t>
      </w:r>
      <w:proofErr w:type="spellStart"/>
      <w:r w:rsidRPr="00380F4B">
        <w:rPr>
          <w:rFonts w:ascii="Arial" w:hAnsi="Arial" w:cs="Arial"/>
          <w:i/>
          <w:sz w:val="24"/>
          <w:szCs w:val="24"/>
        </w:rPr>
        <w:t>ns</w:t>
      </w:r>
      <w:proofErr w:type="spellEnd"/>
      <w:r w:rsidRPr="00380F4B">
        <w:rPr>
          <w:rFonts w:ascii="Arial" w:hAnsi="Arial" w:cs="Arial"/>
          <w:i/>
          <w:sz w:val="24"/>
          <w:szCs w:val="24"/>
        </w:rPr>
        <w:t>) de menor(es) valor(es) cuja retirada(s) seja(m) suficiente(s) para a habilitação do fornecedor nos remanescentes.</w:t>
      </w:r>
    </w:p>
    <w:p w14:paraId="7BBBAB15"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lastRenderedPageBreak/>
        <w:t>Havendo necessidade de analisar minuciosamente os documentos exigidos, a sessão será suspensa, sendo informada a nova data e horário para a sua continuidade.</w:t>
      </w:r>
    </w:p>
    <w:p w14:paraId="699F4774"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Será inabilitado o fornecedor que não comprovar sua habilitação, seja por não apresentar </w:t>
      </w:r>
      <w:r w:rsidRPr="00380F4B">
        <w:rPr>
          <w:rFonts w:ascii="Arial" w:hAnsi="Arial" w:cs="Arial"/>
          <w:sz w:val="24"/>
          <w:szCs w:val="24"/>
        </w:rPr>
        <w:t>quaisquer</w:t>
      </w:r>
      <w:r w:rsidRPr="00380F4B">
        <w:rPr>
          <w:rFonts w:ascii="Arial" w:hAnsi="Arial" w:cs="Arial"/>
          <w:color w:val="000000"/>
          <w:sz w:val="24"/>
          <w:szCs w:val="24"/>
        </w:rPr>
        <w:t xml:space="preserve"> dos </w:t>
      </w:r>
      <w:r w:rsidRPr="00380F4B">
        <w:rPr>
          <w:rFonts w:ascii="Arial" w:hAnsi="Arial" w:cs="Arial"/>
          <w:sz w:val="24"/>
          <w:szCs w:val="24"/>
        </w:rPr>
        <w:t>documentos</w:t>
      </w:r>
      <w:r w:rsidRPr="00380F4B">
        <w:rPr>
          <w:rFonts w:ascii="Arial" w:hAnsi="Arial" w:cs="Arial"/>
          <w:color w:val="000000"/>
          <w:sz w:val="24"/>
          <w:szCs w:val="24"/>
        </w:rPr>
        <w:t xml:space="preserve"> exigidos, ou apresentá-los em desacordo com o estabelecido neste Aviso de Contratação Direta.</w:t>
      </w:r>
    </w:p>
    <w:p w14:paraId="1E850CAD"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441306"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sz w:val="24"/>
          <w:szCs w:val="24"/>
        </w:rPr>
        <w:t>Constatado o atendimento às exigências de habilitação, o fornecedor será habilitado.</w:t>
      </w:r>
    </w:p>
    <w:p w14:paraId="5B9AC6A3" w14:textId="77777777" w:rsidR="0025221E" w:rsidRPr="00380F4B" w:rsidRDefault="0025221E" w:rsidP="002D1D59">
      <w:pPr>
        <w:numPr>
          <w:ilvl w:val="0"/>
          <w:numId w:val="205"/>
        </w:numPr>
        <w:spacing w:before="120" w:after="120" w:line="360" w:lineRule="auto"/>
        <w:jc w:val="both"/>
        <w:outlineLvl w:val="0"/>
        <w:rPr>
          <w:rFonts w:ascii="Arial" w:hAnsi="Arial" w:cs="Arial"/>
          <w:sz w:val="24"/>
          <w:szCs w:val="24"/>
        </w:rPr>
      </w:pPr>
      <w:bookmarkStart w:id="5" w:name="_Toc118380905"/>
      <w:bookmarkEnd w:id="5"/>
      <w:r w:rsidRPr="00380F4B">
        <w:rPr>
          <w:rFonts w:ascii="Arial" w:hAnsi="Arial" w:cs="Arial"/>
          <w:b/>
          <w:sz w:val="24"/>
          <w:szCs w:val="24"/>
        </w:rPr>
        <w:t xml:space="preserve"> CONTRATAÇÃO</w:t>
      </w:r>
    </w:p>
    <w:p w14:paraId="5BC345FC"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Após a adjudicação e homologação, caso se conclua pela contratação, será firmado Termo de Contrato ou </w:t>
      </w:r>
      <w:r w:rsidRPr="00380F4B">
        <w:rPr>
          <w:rFonts w:ascii="Arial" w:hAnsi="Arial" w:cs="Arial"/>
          <w:b/>
          <w:color w:val="000000"/>
          <w:sz w:val="24"/>
          <w:szCs w:val="24"/>
        </w:rPr>
        <w:t>emitido instrumento equivalente.</w:t>
      </w:r>
    </w:p>
    <w:p w14:paraId="6D60CE87"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O adjudicatário terá o prazo de </w:t>
      </w:r>
      <w:r w:rsidRPr="00380F4B">
        <w:rPr>
          <w:rFonts w:ascii="Arial" w:hAnsi="Arial" w:cs="Arial"/>
          <w:sz w:val="24"/>
          <w:szCs w:val="24"/>
        </w:rPr>
        <w:t>05 (cinco) dias úteis</w:t>
      </w:r>
      <w:r w:rsidRPr="00380F4B">
        <w:rPr>
          <w:rFonts w:ascii="Arial" w:hAnsi="Arial" w:cs="Arial"/>
          <w:i/>
          <w:color w:val="000000"/>
          <w:sz w:val="24"/>
          <w:szCs w:val="24"/>
        </w:rPr>
        <w:t>,</w:t>
      </w:r>
      <w:r w:rsidRPr="00380F4B">
        <w:rPr>
          <w:rFonts w:ascii="Arial" w:hAnsi="Arial" w:cs="Arial"/>
          <w:color w:val="000000"/>
          <w:sz w:val="24"/>
          <w:szCs w:val="24"/>
        </w:rPr>
        <w:t xml:space="preserve"> contados a partir da data de sua convocação, para </w:t>
      </w:r>
      <w:r w:rsidRPr="00380F4B">
        <w:rPr>
          <w:rFonts w:ascii="Arial" w:hAnsi="Arial" w:cs="Arial"/>
          <w:i/>
          <w:sz w:val="24"/>
          <w:szCs w:val="24"/>
        </w:rPr>
        <w:t xml:space="preserve">assinar o Termo de Contrato ou aceitar </w:t>
      </w:r>
      <w:r w:rsidRPr="00380F4B">
        <w:rPr>
          <w:rFonts w:ascii="Arial" w:hAnsi="Arial" w:cs="Arial"/>
          <w:b/>
          <w:i/>
          <w:sz w:val="24"/>
          <w:szCs w:val="24"/>
        </w:rPr>
        <w:t>instrumento equivalente</w:t>
      </w:r>
      <w:r w:rsidRPr="00380F4B">
        <w:rPr>
          <w:rFonts w:ascii="Arial" w:hAnsi="Arial" w:cs="Arial"/>
          <w:i/>
          <w:sz w:val="24"/>
          <w:szCs w:val="24"/>
        </w:rPr>
        <w:t xml:space="preserve">, conforme o caso </w:t>
      </w:r>
      <w:r w:rsidRPr="00380F4B">
        <w:rPr>
          <w:rFonts w:ascii="Arial" w:hAnsi="Arial" w:cs="Arial"/>
          <w:b/>
          <w:i/>
          <w:sz w:val="24"/>
          <w:szCs w:val="24"/>
        </w:rPr>
        <w:t>(Nota de Empenho/Carta Contrato/Autorização)</w:t>
      </w:r>
      <w:r w:rsidRPr="00380F4B">
        <w:rPr>
          <w:rFonts w:ascii="Arial" w:hAnsi="Arial" w:cs="Arial"/>
          <w:i/>
          <w:sz w:val="24"/>
          <w:szCs w:val="24"/>
        </w:rPr>
        <w:t>,</w:t>
      </w:r>
      <w:r w:rsidRPr="00380F4B">
        <w:rPr>
          <w:rFonts w:ascii="Arial" w:hAnsi="Arial" w:cs="Arial"/>
          <w:i/>
          <w:color w:val="FF0000"/>
          <w:sz w:val="24"/>
          <w:szCs w:val="24"/>
        </w:rPr>
        <w:t xml:space="preserve"> </w:t>
      </w:r>
      <w:r w:rsidRPr="00380F4B">
        <w:rPr>
          <w:rFonts w:ascii="Arial" w:hAnsi="Arial" w:cs="Arial"/>
          <w:color w:val="000000"/>
          <w:sz w:val="24"/>
          <w:szCs w:val="24"/>
        </w:rPr>
        <w:t xml:space="preserve">sob pena de decair o direito à contratação, sem prejuízo das sanções previstas neste Aviso de Contratação Direta. </w:t>
      </w:r>
    </w:p>
    <w:p w14:paraId="35E00628"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w:t>
      </w:r>
      <w:r w:rsidRPr="00380F4B">
        <w:rPr>
          <w:rFonts w:ascii="Arial" w:hAnsi="Arial" w:cs="Arial"/>
          <w:b/>
          <w:color w:val="000000"/>
          <w:sz w:val="24"/>
          <w:szCs w:val="24"/>
        </w:rPr>
        <w:t>devolvido no prazo de 02 (dois) dias</w:t>
      </w:r>
      <w:r w:rsidRPr="00380F4B">
        <w:rPr>
          <w:rFonts w:ascii="Arial" w:hAnsi="Arial" w:cs="Arial"/>
          <w:color w:val="000000"/>
          <w:sz w:val="24"/>
          <w:szCs w:val="24"/>
        </w:rPr>
        <w:t>, a contar da data de seu recebimento ou da disponibilização do acesso ao sistema de processo eletrônico.</w:t>
      </w:r>
    </w:p>
    <w:p w14:paraId="6E5902C5"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lastRenderedPageBreak/>
        <w:t>O prazo previsto no subitem anterior poderá ser prorrogado, por igual período, por solicitação justificada do adjudicatário e aceita pela Administração.</w:t>
      </w:r>
    </w:p>
    <w:p w14:paraId="67CC4264"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i/>
          <w:sz w:val="24"/>
          <w:szCs w:val="24"/>
        </w:rPr>
        <w:t>O Aceite da Nota de Empenho ou do instrumento equivalente, emitida ao fornecedor adjudicado, implica o reconhecimento de que:</w:t>
      </w:r>
    </w:p>
    <w:p w14:paraId="221BD5DD"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 xml:space="preserve">referida Nota está substituindo o contrato, aplicando-se à relação de negócios ali estabelecida as disposições da </w:t>
      </w:r>
      <w:hyperlink r:id="rId19">
        <w:r w:rsidRPr="00380F4B">
          <w:rPr>
            <w:rFonts w:ascii="Arial" w:hAnsi="Arial" w:cs="Arial"/>
            <w:i/>
            <w:sz w:val="24"/>
            <w:szCs w:val="24"/>
            <w:u w:val="single"/>
          </w:rPr>
          <w:t>Lei nº 14.133, de 2021</w:t>
        </w:r>
      </w:hyperlink>
      <w:r w:rsidRPr="00380F4B">
        <w:rPr>
          <w:rFonts w:ascii="Arial" w:hAnsi="Arial" w:cs="Arial"/>
          <w:i/>
          <w:sz w:val="24"/>
          <w:szCs w:val="24"/>
        </w:rPr>
        <w:t>;</w:t>
      </w:r>
    </w:p>
    <w:p w14:paraId="20E84977"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a contratada se vincula à sua proposta e às previsões contidas no Aviso de Contratação Direta e seus anexos;</w:t>
      </w:r>
    </w:p>
    <w:p w14:paraId="0A572D54" w14:textId="77777777" w:rsidR="0025221E" w:rsidRPr="00380F4B" w:rsidRDefault="0025221E" w:rsidP="002D1D59">
      <w:pPr>
        <w:numPr>
          <w:ilvl w:val="2"/>
          <w:numId w:val="205"/>
        </w:numPr>
        <w:spacing w:before="120" w:after="120" w:line="360" w:lineRule="auto"/>
        <w:jc w:val="both"/>
        <w:rPr>
          <w:rFonts w:ascii="Arial" w:hAnsi="Arial" w:cs="Arial"/>
          <w:sz w:val="24"/>
          <w:szCs w:val="24"/>
        </w:rPr>
      </w:pPr>
      <w:r w:rsidRPr="00380F4B">
        <w:rPr>
          <w:rFonts w:ascii="Arial" w:hAnsi="Arial" w:cs="Arial"/>
          <w:i/>
          <w:sz w:val="24"/>
          <w:szCs w:val="24"/>
        </w:rPr>
        <w:t xml:space="preserve">a contratada reconhece que as hipóteses de rescisão são aquelas previstas nos </w:t>
      </w:r>
      <w:hyperlink r:id="rId20" w:anchor="art137">
        <w:r w:rsidRPr="00380F4B">
          <w:rPr>
            <w:rFonts w:ascii="Arial" w:hAnsi="Arial" w:cs="Arial"/>
            <w:i/>
            <w:sz w:val="24"/>
            <w:szCs w:val="24"/>
            <w:u w:val="single"/>
          </w:rPr>
          <w:t>artigos 137 e 138 da Lei nº 14.133, de 2021</w:t>
        </w:r>
      </w:hyperlink>
      <w:r w:rsidRPr="00380F4B">
        <w:rPr>
          <w:rFonts w:ascii="Arial" w:hAnsi="Arial" w:cs="Arial"/>
          <w:i/>
          <w:sz w:val="24"/>
          <w:szCs w:val="24"/>
        </w:rPr>
        <w:t xml:space="preserve"> e reconhece os direitos da Administração previstos nos </w:t>
      </w:r>
      <w:hyperlink r:id="rId21" w:anchor="art137">
        <w:r w:rsidRPr="00380F4B">
          <w:rPr>
            <w:rFonts w:ascii="Arial" w:hAnsi="Arial" w:cs="Arial"/>
            <w:i/>
            <w:sz w:val="24"/>
            <w:szCs w:val="24"/>
            <w:u w:val="single"/>
          </w:rPr>
          <w:t>artigos 137 a 139 da mesma Lei</w:t>
        </w:r>
      </w:hyperlink>
      <w:r w:rsidRPr="00380F4B">
        <w:rPr>
          <w:rFonts w:ascii="Arial" w:hAnsi="Arial" w:cs="Arial"/>
          <w:i/>
          <w:sz w:val="24"/>
          <w:szCs w:val="24"/>
        </w:rPr>
        <w:t>.</w:t>
      </w:r>
    </w:p>
    <w:p w14:paraId="4D72B3DA"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b/>
          <w:color w:val="000000"/>
          <w:sz w:val="24"/>
          <w:szCs w:val="24"/>
        </w:rPr>
        <w:t>O prazo de vigência da contratação é o estabelecido no Termo de Referência</w:t>
      </w:r>
      <w:r w:rsidRPr="00380F4B">
        <w:rPr>
          <w:rFonts w:ascii="Arial" w:hAnsi="Arial" w:cs="Arial"/>
          <w:color w:val="000000"/>
          <w:sz w:val="24"/>
          <w:szCs w:val="24"/>
        </w:rPr>
        <w:t xml:space="preserve">. </w:t>
      </w:r>
    </w:p>
    <w:p w14:paraId="446A7ED9" w14:textId="77777777" w:rsidR="0025221E" w:rsidRPr="00380F4B" w:rsidRDefault="0025221E" w:rsidP="002D1D59">
      <w:pPr>
        <w:numPr>
          <w:ilvl w:val="1"/>
          <w:numId w:val="205"/>
        </w:numPr>
        <w:spacing w:before="120" w:after="120" w:line="360" w:lineRule="auto"/>
        <w:jc w:val="both"/>
        <w:rPr>
          <w:rFonts w:ascii="Arial" w:hAnsi="Arial" w:cs="Arial"/>
          <w:sz w:val="24"/>
          <w:szCs w:val="24"/>
        </w:rPr>
      </w:pPr>
      <w:r w:rsidRPr="00380F4B">
        <w:rPr>
          <w:rFonts w:ascii="Arial" w:hAnsi="Arial"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E2D5830" w14:textId="39203735" w:rsidR="0025221E" w:rsidRPr="00380F4B" w:rsidRDefault="0025221E" w:rsidP="002D1D59">
      <w:pPr>
        <w:keepNext/>
        <w:keepLines/>
        <w:tabs>
          <w:tab w:val="left" w:pos="570"/>
        </w:tabs>
        <w:spacing w:line="360" w:lineRule="auto"/>
        <w:ind w:left="360"/>
        <w:jc w:val="both"/>
        <w:outlineLvl w:val="0"/>
        <w:rPr>
          <w:rFonts w:ascii="Arial" w:hAnsi="Arial" w:cs="Arial"/>
          <w:sz w:val="24"/>
          <w:szCs w:val="24"/>
        </w:rPr>
      </w:pPr>
      <w:r w:rsidRPr="00380F4B">
        <w:rPr>
          <w:rFonts w:ascii="Arial" w:hAnsi="Arial" w:cs="Arial"/>
          <w:b/>
          <w:sz w:val="24"/>
          <w:szCs w:val="24"/>
        </w:rPr>
        <w:t>8. DOS RECURSOS</w:t>
      </w:r>
    </w:p>
    <w:p w14:paraId="7C9CDC16" w14:textId="77777777" w:rsidR="0025221E" w:rsidRPr="00380F4B" w:rsidRDefault="0025221E" w:rsidP="002D1D59">
      <w:pPr>
        <w:spacing w:line="360" w:lineRule="auto"/>
        <w:ind w:left="360"/>
        <w:jc w:val="both"/>
        <w:rPr>
          <w:rFonts w:ascii="Arial" w:hAnsi="Arial" w:cs="Arial"/>
          <w:sz w:val="24"/>
          <w:szCs w:val="24"/>
        </w:rPr>
      </w:pPr>
      <w:r w:rsidRPr="00380F4B">
        <w:rPr>
          <w:rFonts w:ascii="Arial" w:eastAsia="Times New Roman" w:hAnsi="Arial" w:cs="Arial"/>
          <w:sz w:val="24"/>
          <w:szCs w:val="24"/>
        </w:rPr>
        <w:t>8.1</w:t>
      </w:r>
      <w:r w:rsidRPr="00380F4B">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w:t>
      </w:r>
      <w:hyperlink r:id="rId22" w:anchor="art165">
        <w:r w:rsidRPr="00380F4B">
          <w:rPr>
            <w:rFonts w:ascii="Arial" w:hAnsi="Arial" w:cs="Arial"/>
            <w:sz w:val="24"/>
            <w:szCs w:val="24"/>
            <w:u w:val="single"/>
          </w:rPr>
          <w:t>art. 165 da Lei nº 14.133, de 2021</w:t>
        </w:r>
      </w:hyperlink>
      <w:r w:rsidRPr="00380F4B">
        <w:rPr>
          <w:rFonts w:ascii="Arial" w:hAnsi="Arial" w:cs="Arial"/>
          <w:sz w:val="24"/>
          <w:szCs w:val="24"/>
        </w:rPr>
        <w:t>.</w:t>
      </w:r>
    </w:p>
    <w:p w14:paraId="28B4301B"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8.2.</w:t>
      </w:r>
      <w:r w:rsidRPr="00380F4B">
        <w:rPr>
          <w:rFonts w:ascii="Arial" w:hAnsi="Arial" w:cs="Arial"/>
          <w:b/>
          <w:sz w:val="24"/>
          <w:szCs w:val="24"/>
        </w:rPr>
        <w:t xml:space="preserve"> O prazo recursal é de 1 (um) dia útil</w:t>
      </w:r>
      <w:r w:rsidRPr="00380F4B">
        <w:rPr>
          <w:rFonts w:ascii="Arial" w:hAnsi="Arial" w:cs="Arial"/>
          <w:sz w:val="24"/>
          <w:szCs w:val="24"/>
        </w:rPr>
        <w:t>, contados da data de intimação ou de lavratura da ata.</w:t>
      </w:r>
    </w:p>
    <w:p w14:paraId="23A635E1"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8.3.</w:t>
      </w:r>
      <w:r w:rsidRPr="00380F4B">
        <w:rPr>
          <w:rFonts w:ascii="Arial" w:hAnsi="Arial" w:cs="Arial"/>
          <w:sz w:val="24"/>
          <w:szCs w:val="24"/>
        </w:rPr>
        <w:t xml:space="preserve"> Quando o recurso apresentado impugnar o julgamento das propostas ou o ato de habilitação ou inabilitação do licitante:</w:t>
      </w:r>
    </w:p>
    <w:p w14:paraId="3A6DC9D0"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8.3.1.</w:t>
      </w:r>
      <w:r w:rsidRPr="00380F4B">
        <w:rPr>
          <w:rFonts w:ascii="Arial" w:hAnsi="Arial" w:cs="Arial"/>
          <w:sz w:val="24"/>
          <w:szCs w:val="24"/>
        </w:rPr>
        <w:t xml:space="preserve"> a intenção de recorrer deverá ser manifestada imediatamente, sob pena de preclusão;</w:t>
      </w:r>
    </w:p>
    <w:p w14:paraId="20E3F892"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lastRenderedPageBreak/>
        <w:t>8.3.2.</w:t>
      </w:r>
      <w:r w:rsidRPr="00380F4B">
        <w:rPr>
          <w:rFonts w:ascii="Arial" w:hAnsi="Arial" w:cs="Arial"/>
          <w:b/>
          <w:sz w:val="24"/>
          <w:szCs w:val="24"/>
        </w:rPr>
        <w:t xml:space="preserve"> o prazo para a manifestação da intenção de recorrer não será inferior a 30 (trinta) minutos.</w:t>
      </w:r>
    </w:p>
    <w:p w14:paraId="64C3C1DE"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8.3.3.</w:t>
      </w:r>
      <w:r w:rsidRPr="00380F4B">
        <w:rPr>
          <w:rFonts w:ascii="Arial" w:hAnsi="Arial" w:cs="Arial"/>
          <w:sz w:val="24"/>
          <w:szCs w:val="24"/>
        </w:rPr>
        <w:t xml:space="preserve"> o prazo para apresentação das razões recursais será iniciado na data de intimação ou de lavratura da ata de habilitação ou inabilitação;</w:t>
      </w:r>
    </w:p>
    <w:p w14:paraId="44F150C4"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8.3.4.</w:t>
      </w:r>
      <w:r w:rsidRPr="00380F4B">
        <w:rPr>
          <w:rFonts w:ascii="Arial" w:hAnsi="Arial" w:cs="Arial"/>
          <w:sz w:val="24"/>
          <w:szCs w:val="24"/>
        </w:rPr>
        <w:t xml:space="preserve"> na hipótese de adoção da inversão de fases prevista no </w:t>
      </w:r>
      <w:hyperlink r:id="rId23" w:anchor="art17§1">
        <w:r w:rsidRPr="00380F4B">
          <w:rPr>
            <w:rFonts w:ascii="Arial" w:hAnsi="Arial" w:cs="Arial"/>
            <w:sz w:val="24"/>
            <w:szCs w:val="24"/>
            <w:u w:val="single"/>
          </w:rPr>
          <w:t>§ 1º do art. 17 da Lei nº 14.133, de 2021</w:t>
        </w:r>
      </w:hyperlink>
      <w:r w:rsidRPr="00380F4B">
        <w:rPr>
          <w:rFonts w:ascii="Arial" w:hAnsi="Arial" w:cs="Arial"/>
          <w:sz w:val="24"/>
          <w:szCs w:val="24"/>
        </w:rPr>
        <w:t>, o prazo para apresentação das razões recursais será iniciado na data de intimação da ata de julgamento.</w:t>
      </w:r>
    </w:p>
    <w:p w14:paraId="78B4575A"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8.4.</w:t>
      </w:r>
      <w:r w:rsidRPr="00380F4B">
        <w:rPr>
          <w:rFonts w:ascii="Arial" w:hAnsi="Arial" w:cs="Arial"/>
          <w:sz w:val="24"/>
          <w:szCs w:val="24"/>
        </w:rPr>
        <w:t xml:space="preserve"> Os recursos deverão ser encaminhados em campo próprio do sistema.</w:t>
      </w:r>
    </w:p>
    <w:p w14:paraId="398803F8"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8.5.</w:t>
      </w:r>
      <w:r w:rsidRPr="00380F4B">
        <w:rPr>
          <w:rFonts w:ascii="Arial" w:hAnsi="Arial" w:cs="Arial"/>
          <w:sz w:val="24"/>
          <w:szCs w:val="24"/>
        </w:rPr>
        <w:t xml:space="preserve"> O recurso será dirigido à autoridade que tiver editado o ato ou proferido a decisão recorrida, a qual poderá reconsiderar sua decisão </w:t>
      </w:r>
      <w:r w:rsidRPr="00380F4B">
        <w:rPr>
          <w:rFonts w:ascii="Arial" w:hAnsi="Arial" w:cs="Arial"/>
          <w:b/>
          <w:sz w:val="24"/>
          <w:szCs w:val="24"/>
        </w:rPr>
        <w:t>no prazo de 01 (um) dia útil</w:t>
      </w:r>
      <w:r w:rsidRPr="00380F4B">
        <w:rPr>
          <w:rFonts w:ascii="Arial" w:hAnsi="Arial" w:cs="Arial"/>
          <w:sz w:val="24"/>
          <w:szCs w:val="24"/>
        </w:rPr>
        <w:t xml:space="preserve">, ou, nesse mesmo prazo, encaminhar recurso para a autoridade superior, a qual deverá proferir sua decisão </w:t>
      </w:r>
      <w:r w:rsidRPr="00380F4B">
        <w:rPr>
          <w:rFonts w:ascii="Arial" w:hAnsi="Arial" w:cs="Arial"/>
          <w:b/>
          <w:sz w:val="24"/>
          <w:szCs w:val="24"/>
        </w:rPr>
        <w:t>no prazo de 03 (três) dias úteis</w:t>
      </w:r>
      <w:r w:rsidRPr="00380F4B">
        <w:rPr>
          <w:rFonts w:ascii="Arial" w:hAnsi="Arial" w:cs="Arial"/>
          <w:sz w:val="24"/>
          <w:szCs w:val="24"/>
        </w:rPr>
        <w:t>, contado do recebimento dos autos.</w:t>
      </w:r>
    </w:p>
    <w:p w14:paraId="320D06B4"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8.6.</w:t>
      </w:r>
      <w:r w:rsidRPr="00380F4B">
        <w:rPr>
          <w:rFonts w:ascii="Arial" w:hAnsi="Arial" w:cs="Arial"/>
          <w:sz w:val="24"/>
          <w:szCs w:val="24"/>
        </w:rPr>
        <w:t xml:space="preserve"> Os recursos interpostos fora do prazo não serão conhecidos. </w:t>
      </w:r>
    </w:p>
    <w:p w14:paraId="38C6F76A"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8.7.</w:t>
      </w:r>
      <w:r w:rsidRPr="00380F4B">
        <w:rPr>
          <w:rFonts w:ascii="Arial" w:hAnsi="Arial" w:cs="Arial"/>
          <w:sz w:val="24"/>
          <w:szCs w:val="24"/>
        </w:rPr>
        <w:t xml:space="preserve"> O prazo para apresentação de </w:t>
      </w:r>
      <w:r w:rsidRPr="00380F4B">
        <w:rPr>
          <w:rFonts w:ascii="Arial" w:hAnsi="Arial" w:cs="Arial"/>
          <w:b/>
          <w:sz w:val="24"/>
          <w:szCs w:val="24"/>
        </w:rPr>
        <w:t>contrarrazões ao recurso pelos demais licitantes</w:t>
      </w:r>
      <w:r w:rsidRPr="00380F4B">
        <w:rPr>
          <w:rFonts w:ascii="Arial" w:hAnsi="Arial" w:cs="Arial"/>
          <w:sz w:val="24"/>
          <w:szCs w:val="24"/>
        </w:rPr>
        <w:t xml:space="preserve"> será de </w:t>
      </w:r>
      <w:r w:rsidRPr="00380F4B">
        <w:rPr>
          <w:rFonts w:ascii="Arial" w:hAnsi="Arial" w:cs="Arial"/>
          <w:b/>
          <w:sz w:val="24"/>
          <w:szCs w:val="24"/>
        </w:rPr>
        <w:t>01 (um) dia útil</w:t>
      </w:r>
      <w:r w:rsidRPr="00380F4B">
        <w:rPr>
          <w:rFonts w:ascii="Arial" w:hAnsi="Arial" w:cs="Arial"/>
          <w:sz w:val="24"/>
          <w:szCs w:val="24"/>
        </w:rPr>
        <w:t>, contados da data da intimação pessoal ou da divulgação da interposição do recurso, assegurada a vista imediata dos elementos indispensáveis à defesa de seus interesses.</w:t>
      </w:r>
    </w:p>
    <w:p w14:paraId="440E770C"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8.8.</w:t>
      </w:r>
      <w:r w:rsidRPr="00380F4B">
        <w:rPr>
          <w:rFonts w:ascii="Arial" w:hAnsi="Arial" w:cs="Arial"/>
          <w:sz w:val="24"/>
          <w:szCs w:val="24"/>
        </w:rPr>
        <w:t xml:space="preserve"> O recurso e o pedido de reconsideração terão efeito suspensivo do ato ou da decisão recorrida até que sobrevenha decisão final da autoridade competente.</w:t>
      </w:r>
    </w:p>
    <w:p w14:paraId="79F9E385" w14:textId="77777777" w:rsidR="0025221E" w:rsidRPr="00380F4B" w:rsidRDefault="0025221E" w:rsidP="002D1D59">
      <w:pPr>
        <w:spacing w:line="360" w:lineRule="auto"/>
        <w:ind w:left="330"/>
        <w:jc w:val="both"/>
        <w:rPr>
          <w:rFonts w:ascii="Arial" w:hAnsi="Arial" w:cs="Arial"/>
          <w:sz w:val="24"/>
          <w:szCs w:val="24"/>
        </w:rPr>
      </w:pPr>
      <w:r w:rsidRPr="00380F4B">
        <w:rPr>
          <w:rFonts w:ascii="Arial" w:eastAsia="Times New Roman" w:hAnsi="Arial" w:cs="Arial"/>
          <w:sz w:val="24"/>
          <w:szCs w:val="24"/>
        </w:rPr>
        <w:t>8.9.</w:t>
      </w:r>
      <w:r w:rsidRPr="00380F4B">
        <w:rPr>
          <w:rFonts w:ascii="Arial" w:hAnsi="Arial" w:cs="Arial"/>
          <w:sz w:val="24"/>
          <w:szCs w:val="24"/>
        </w:rPr>
        <w:t xml:space="preserve"> O acolhimento do recurso invalida tão somente os atos insuscetíveis de aproveitamento. </w:t>
      </w:r>
    </w:p>
    <w:p w14:paraId="74DCD799" w14:textId="23F2BD1B" w:rsidR="0025221E" w:rsidRPr="00380F4B" w:rsidRDefault="0025221E" w:rsidP="002D1D59">
      <w:pPr>
        <w:spacing w:line="360" w:lineRule="auto"/>
        <w:ind w:left="315"/>
        <w:rPr>
          <w:rFonts w:ascii="Arial" w:hAnsi="Arial" w:cs="Arial"/>
          <w:sz w:val="24"/>
          <w:szCs w:val="24"/>
        </w:rPr>
      </w:pPr>
      <w:r w:rsidRPr="00380F4B">
        <w:rPr>
          <w:rFonts w:ascii="Arial" w:eastAsia="Times New Roman" w:hAnsi="Arial" w:cs="Arial"/>
          <w:sz w:val="24"/>
          <w:szCs w:val="24"/>
        </w:rPr>
        <w:t>8.10.</w:t>
      </w:r>
      <w:r w:rsidRPr="00380F4B">
        <w:rPr>
          <w:rFonts w:ascii="Arial" w:hAnsi="Arial" w:cs="Arial"/>
          <w:sz w:val="24"/>
          <w:szCs w:val="24"/>
        </w:rPr>
        <w:t xml:space="preserve"> Os autos do processo permanecerão com vista franqueada aos interessados no sítio eletrônico  </w:t>
      </w:r>
      <w:hyperlink r:id="rId24">
        <w:r w:rsidRPr="00380F4B">
          <w:rPr>
            <w:rFonts w:ascii="Arial" w:hAnsi="Arial" w:cs="Arial"/>
            <w:sz w:val="24"/>
            <w:szCs w:val="24"/>
            <w:u w:val="single"/>
          </w:rPr>
          <w:t>http://177.55.54.10:7474/transparencia/licitacoes/listaLicitacoes</w:t>
        </w:r>
      </w:hyperlink>
    </w:p>
    <w:p w14:paraId="57480FC1" w14:textId="77777777" w:rsidR="0025221E" w:rsidRPr="00380F4B" w:rsidRDefault="0025221E" w:rsidP="002D1D59">
      <w:pPr>
        <w:spacing w:before="120" w:after="120" w:line="360" w:lineRule="auto"/>
        <w:ind w:left="360" w:hanging="360"/>
        <w:jc w:val="both"/>
        <w:outlineLvl w:val="0"/>
        <w:rPr>
          <w:rFonts w:ascii="Arial" w:hAnsi="Arial" w:cs="Arial"/>
          <w:sz w:val="24"/>
          <w:szCs w:val="24"/>
        </w:rPr>
      </w:pPr>
      <w:r w:rsidRPr="00380F4B">
        <w:rPr>
          <w:rFonts w:ascii="Arial" w:hAnsi="Arial" w:cs="Arial"/>
          <w:b/>
          <w:sz w:val="24"/>
          <w:szCs w:val="24"/>
        </w:rPr>
        <w:t>9. INFRAÇÕES E SANÇÕES ADMINISTRATIVAS</w:t>
      </w:r>
    </w:p>
    <w:p w14:paraId="029143BF"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9.1</w:t>
      </w:r>
      <w:r w:rsidRPr="00380F4B">
        <w:rPr>
          <w:rFonts w:ascii="Arial" w:hAnsi="Arial" w:cs="Arial"/>
          <w:sz w:val="24"/>
          <w:szCs w:val="24"/>
        </w:rPr>
        <w:t xml:space="preserve">. Comete infração administrativa o fornecedor que praticar quaisquer das hipóteses previstas no </w:t>
      </w:r>
      <w:hyperlink r:id="rId25" w:anchor="art155">
        <w:r w:rsidRPr="00380F4B">
          <w:rPr>
            <w:rFonts w:ascii="Arial" w:hAnsi="Arial" w:cs="Arial"/>
            <w:color w:val="0563C1"/>
            <w:sz w:val="24"/>
            <w:szCs w:val="24"/>
            <w:u w:val="single"/>
          </w:rPr>
          <w:t>art. 155 da Lei nº 14.133, de 2021</w:t>
        </w:r>
      </w:hyperlink>
      <w:r w:rsidRPr="00380F4B">
        <w:rPr>
          <w:rFonts w:ascii="Arial" w:hAnsi="Arial" w:cs="Arial"/>
          <w:sz w:val="24"/>
          <w:szCs w:val="24"/>
        </w:rPr>
        <w:t xml:space="preserve">, quais sejam: </w:t>
      </w:r>
    </w:p>
    <w:p w14:paraId="19E0A7B1"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lastRenderedPageBreak/>
        <w:t>9.1.1.</w:t>
      </w:r>
      <w:r w:rsidRPr="00380F4B">
        <w:rPr>
          <w:rFonts w:ascii="Arial" w:hAnsi="Arial" w:cs="Arial"/>
          <w:color w:val="000000"/>
          <w:sz w:val="24"/>
          <w:szCs w:val="24"/>
        </w:rPr>
        <w:t xml:space="preserve"> dar causa à inexecução parcial do contrato</w:t>
      </w:r>
      <w:r w:rsidRPr="00380F4B">
        <w:rPr>
          <w:rFonts w:ascii="Arial" w:hAnsi="Arial" w:cs="Arial"/>
          <w:sz w:val="24"/>
          <w:szCs w:val="24"/>
        </w:rPr>
        <w:t>;</w:t>
      </w:r>
    </w:p>
    <w:p w14:paraId="5A8DF8B5"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9.1.2.</w:t>
      </w:r>
      <w:r w:rsidRPr="00380F4B">
        <w:rPr>
          <w:rFonts w:ascii="Arial" w:hAnsi="Arial" w:cs="Arial"/>
          <w:color w:val="000000"/>
          <w:sz w:val="24"/>
          <w:szCs w:val="24"/>
        </w:rPr>
        <w:t xml:space="preserve"> dar causa à inexecução parcial do contrato que cause grave dano à Administração, ao funcionamento dos serviços públicos ou ao interesse coletivo;</w:t>
      </w:r>
    </w:p>
    <w:p w14:paraId="138B2C92"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9.1.3.</w:t>
      </w:r>
      <w:r w:rsidRPr="00380F4B">
        <w:rPr>
          <w:rFonts w:ascii="Arial" w:hAnsi="Arial" w:cs="Arial"/>
          <w:color w:val="000000"/>
          <w:sz w:val="24"/>
          <w:szCs w:val="24"/>
        </w:rPr>
        <w:t xml:space="preserve">  dar causa à inexecução total do contrato;</w:t>
      </w:r>
    </w:p>
    <w:p w14:paraId="5D399755"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9.1.4.</w:t>
      </w:r>
      <w:r w:rsidRPr="00380F4B">
        <w:rPr>
          <w:rFonts w:ascii="Arial" w:hAnsi="Arial" w:cs="Arial"/>
          <w:color w:val="000000"/>
          <w:sz w:val="24"/>
          <w:szCs w:val="24"/>
        </w:rPr>
        <w:t xml:space="preserve">  deixar de entregar a documentação exigida para o certame;</w:t>
      </w:r>
    </w:p>
    <w:p w14:paraId="056F7DDC"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9.1.5.</w:t>
      </w:r>
      <w:r w:rsidRPr="00380F4B">
        <w:rPr>
          <w:rFonts w:ascii="Arial" w:hAnsi="Arial" w:cs="Arial"/>
          <w:color w:val="000000"/>
          <w:sz w:val="24"/>
          <w:szCs w:val="24"/>
        </w:rPr>
        <w:t xml:space="preserve"> não manter a proposta, salvo em decorrência de fato superveniente devidamente justificado;</w:t>
      </w:r>
    </w:p>
    <w:p w14:paraId="213C1C91"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9.1.6.</w:t>
      </w:r>
      <w:r w:rsidRPr="00380F4B">
        <w:rPr>
          <w:rFonts w:ascii="Arial" w:hAnsi="Arial" w:cs="Arial"/>
          <w:color w:val="000000"/>
          <w:sz w:val="24"/>
          <w:szCs w:val="24"/>
        </w:rPr>
        <w:t xml:space="preserve">  não celebrar o contrato ou não entregar a documentação exigida para a contratação, quando convocado dentro do prazo de validade de sua proposta;</w:t>
      </w:r>
    </w:p>
    <w:p w14:paraId="1A20B0A2"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9.1.7.</w:t>
      </w:r>
      <w:r w:rsidRPr="00380F4B">
        <w:rPr>
          <w:rFonts w:ascii="Arial" w:hAnsi="Arial" w:cs="Arial"/>
          <w:color w:val="000000"/>
          <w:sz w:val="24"/>
          <w:szCs w:val="24"/>
        </w:rPr>
        <w:t xml:space="preserve">  ensejar o retardamento da execução ou da entrega do objeto da licitação sem motivo justificado;</w:t>
      </w:r>
    </w:p>
    <w:p w14:paraId="7324F50A"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9.1.8.</w:t>
      </w:r>
      <w:r w:rsidRPr="00380F4B">
        <w:rPr>
          <w:rFonts w:ascii="Arial" w:hAnsi="Arial" w:cs="Arial"/>
          <w:color w:val="000000"/>
          <w:sz w:val="24"/>
          <w:szCs w:val="24"/>
        </w:rPr>
        <w:t xml:space="preserve"> apresentar declaração ou documentação falsa exigida para o certame ou prestar declaração falsa durante a dispensa eletrônica ou a execução do contrato;</w:t>
      </w:r>
    </w:p>
    <w:p w14:paraId="6BD977B1"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9.1.9.</w:t>
      </w:r>
      <w:r w:rsidRPr="00380F4B">
        <w:rPr>
          <w:rFonts w:ascii="Arial" w:hAnsi="Arial" w:cs="Arial"/>
          <w:color w:val="000000"/>
          <w:sz w:val="24"/>
          <w:szCs w:val="24"/>
        </w:rPr>
        <w:t xml:space="preserve"> fraudar a dispensa eletrônica ou praticar ato fraudulento na execução do contrato;</w:t>
      </w:r>
    </w:p>
    <w:p w14:paraId="10D1B345"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9.1.10.</w:t>
      </w:r>
      <w:r w:rsidRPr="00380F4B">
        <w:rPr>
          <w:rFonts w:ascii="Arial" w:hAnsi="Arial" w:cs="Arial"/>
          <w:color w:val="000000"/>
          <w:sz w:val="24"/>
          <w:szCs w:val="24"/>
        </w:rPr>
        <w:t> comportar-se de modo inidôneo ou cometer fraude de qualquer natureza;</w:t>
      </w:r>
    </w:p>
    <w:p w14:paraId="57D71C2E" w14:textId="77777777" w:rsidR="0025221E" w:rsidRPr="00380F4B" w:rsidRDefault="0025221E" w:rsidP="002D1D59">
      <w:pPr>
        <w:spacing w:before="120" w:after="120" w:line="360" w:lineRule="auto"/>
        <w:ind w:left="1725" w:hanging="1020"/>
        <w:jc w:val="both"/>
        <w:rPr>
          <w:rFonts w:ascii="Arial" w:hAnsi="Arial" w:cs="Arial"/>
          <w:sz w:val="24"/>
          <w:szCs w:val="24"/>
        </w:rPr>
      </w:pPr>
      <w:r w:rsidRPr="00380F4B">
        <w:rPr>
          <w:rFonts w:ascii="Arial" w:eastAsia="Times New Roman" w:hAnsi="Arial" w:cs="Arial"/>
          <w:sz w:val="24"/>
          <w:szCs w:val="24"/>
        </w:rPr>
        <w:t>9.1.10.1.</w:t>
      </w:r>
      <w:r w:rsidRPr="00380F4B">
        <w:rPr>
          <w:rFonts w:ascii="Arial" w:hAnsi="Arial" w:cs="Arial"/>
          <w:sz w:val="24"/>
          <w:szCs w:val="24"/>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26100CD"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9.1.11.</w:t>
      </w:r>
      <w:r w:rsidRPr="00380F4B">
        <w:rPr>
          <w:rFonts w:ascii="Arial" w:hAnsi="Arial" w:cs="Arial"/>
          <w:color w:val="000000"/>
          <w:sz w:val="24"/>
          <w:szCs w:val="24"/>
        </w:rPr>
        <w:t> praticar atos ilícitos com vistas a frustrar os objetivos deste certame.</w:t>
      </w:r>
    </w:p>
    <w:p w14:paraId="0E68AE7D"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9.1.12.</w:t>
      </w:r>
      <w:r w:rsidRPr="00380F4B">
        <w:rPr>
          <w:rFonts w:ascii="Arial" w:hAnsi="Arial" w:cs="Arial"/>
          <w:color w:val="000000"/>
          <w:sz w:val="24"/>
          <w:szCs w:val="24"/>
        </w:rPr>
        <w:t xml:space="preserve"> praticar ato lesivo previsto no </w:t>
      </w:r>
      <w:hyperlink r:id="rId26" w:anchor="art5">
        <w:r w:rsidRPr="00380F4B">
          <w:rPr>
            <w:rFonts w:ascii="Arial" w:hAnsi="Arial" w:cs="Arial"/>
            <w:color w:val="0563C1"/>
            <w:sz w:val="24"/>
            <w:szCs w:val="24"/>
            <w:u w:val="single"/>
          </w:rPr>
          <w:t>art. 5º da Lei nº 12.846, de 1º de agosto de 2013.</w:t>
        </w:r>
      </w:hyperlink>
    </w:p>
    <w:p w14:paraId="60FAA82E"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lastRenderedPageBreak/>
        <w:t>9.1.13.</w:t>
      </w:r>
      <w:r w:rsidRPr="00380F4B">
        <w:rPr>
          <w:rFonts w:ascii="Arial" w:hAnsi="Arial" w:cs="Arial"/>
          <w:sz w:val="24"/>
          <w:szCs w:val="24"/>
        </w:rPr>
        <w:t xml:space="preserve"> O fornecedor que cometer qualquer das infrações discriminadas nos subitens anteriores ficará sujeito, sem prejuízo da responsabilidade civil e criminal, às seguintes sanções:</w:t>
      </w:r>
    </w:p>
    <w:p w14:paraId="0B12E473" w14:textId="77777777" w:rsidR="0025221E" w:rsidRPr="00380F4B" w:rsidRDefault="0025221E" w:rsidP="002D1D59">
      <w:pPr>
        <w:numPr>
          <w:ilvl w:val="2"/>
          <w:numId w:val="206"/>
        </w:numPr>
        <w:spacing w:before="120" w:after="120" w:line="360" w:lineRule="auto"/>
        <w:jc w:val="both"/>
        <w:rPr>
          <w:rFonts w:ascii="Arial" w:hAnsi="Arial" w:cs="Arial"/>
          <w:sz w:val="24"/>
          <w:szCs w:val="24"/>
        </w:rPr>
      </w:pPr>
      <w:r w:rsidRPr="00380F4B">
        <w:rPr>
          <w:rFonts w:ascii="Arial" w:hAnsi="Arial" w:cs="Arial"/>
          <w:sz w:val="24"/>
          <w:szCs w:val="24"/>
        </w:rPr>
        <w:t xml:space="preserve"> Advertência pela falta do subitem 9.1.1 deste Aviso de Contratação Direta, quando não se justificar a imposição de penalidade mais grave;</w:t>
      </w:r>
    </w:p>
    <w:p w14:paraId="6ED2CD4A" w14:textId="77777777" w:rsidR="0025221E" w:rsidRPr="00380F4B" w:rsidRDefault="0025221E" w:rsidP="002D1D59">
      <w:pPr>
        <w:numPr>
          <w:ilvl w:val="2"/>
          <w:numId w:val="206"/>
        </w:numPr>
        <w:spacing w:before="120" w:after="120" w:line="360" w:lineRule="auto"/>
        <w:jc w:val="both"/>
        <w:rPr>
          <w:rFonts w:ascii="Arial" w:hAnsi="Arial" w:cs="Arial"/>
          <w:sz w:val="24"/>
          <w:szCs w:val="24"/>
        </w:rPr>
      </w:pPr>
      <w:r w:rsidRPr="00380F4B">
        <w:rPr>
          <w:rFonts w:ascii="Arial" w:hAnsi="Arial" w:cs="Arial"/>
          <w:sz w:val="24"/>
          <w:szCs w:val="24"/>
        </w:rPr>
        <w:t xml:space="preserve"> Multa de 5% (cinco por cento) sobre o valor estimado do(s) item(s) prejudicado(s) pela conduta do fornecedor, por qualquer das infrações dos subitens 9.1.1 a 9.1.12;</w:t>
      </w:r>
    </w:p>
    <w:p w14:paraId="281A94F5" w14:textId="77777777" w:rsidR="0025221E" w:rsidRPr="00380F4B" w:rsidRDefault="0025221E" w:rsidP="002D1D59">
      <w:pPr>
        <w:numPr>
          <w:ilvl w:val="2"/>
          <w:numId w:val="206"/>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Impedimento de licitar e contratar</w:t>
      </w:r>
      <w:r w:rsidRPr="00380F4B">
        <w:rPr>
          <w:rFonts w:ascii="Arial" w:hAnsi="Arial" w:cs="Arial"/>
          <w:sz w:val="24"/>
          <w:szCs w:val="24"/>
        </w:rPr>
        <w:t xml:space="preserve"> </w:t>
      </w:r>
      <w:r w:rsidRPr="00380F4B">
        <w:rPr>
          <w:rFonts w:ascii="Arial" w:hAnsi="Arial" w:cs="Arial"/>
          <w:color w:val="000000"/>
          <w:sz w:val="24"/>
          <w:szCs w:val="24"/>
        </w:rPr>
        <w:t>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r w:rsidRPr="00380F4B">
        <w:rPr>
          <w:rFonts w:ascii="Arial" w:hAnsi="Arial" w:cs="Arial"/>
          <w:sz w:val="24"/>
          <w:szCs w:val="24"/>
        </w:rPr>
        <w:t>;</w:t>
      </w:r>
    </w:p>
    <w:p w14:paraId="1ED14543" w14:textId="77777777" w:rsidR="0025221E" w:rsidRPr="00380F4B" w:rsidRDefault="0025221E" w:rsidP="002D1D59">
      <w:pPr>
        <w:numPr>
          <w:ilvl w:val="2"/>
          <w:numId w:val="206"/>
        </w:numPr>
        <w:spacing w:before="120" w:after="120" w:line="360" w:lineRule="auto"/>
        <w:jc w:val="both"/>
        <w:rPr>
          <w:rFonts w:ascii="Arial" w:hAnsi="Arial" w:cs="Arial"/>
          <w:sz w:val="24"/>
          <w:szCs w:val="24"/>
        </w:rPr>
      </w:pPr>
      <w:r w:rsidRPr="00380F4B">
        <w:rPr>
          <w:rFonts w:ascii="Arial" w:hAnsi="Arial" w:cs="Arial"/>
          <w:color w:val="000000"/>
          <w:sz w:val="24"/>
          <w:szCs w:val="24"/>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r w:rsidRPr="00380F4B">
        <w:rPr>
          <w:rFonts w:ascii="Arial" w:hAnsi="Arial" w:cs="Arial"/>
          <w:sz w:val="24"/>
          <w:szCs w:val="24"/>
        </w:rPr>
        <w:t>;</w:t>
      </w:r>
    </w:p>
    <w:p w14:paraId="5D5ACF0A"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9.2.</w:t>
      </w:r>
      <w:r w:rsidRPr="00380F4B">
        <w:rPr>
          <w:rFonts w:ascii="Arial" w:hAnsi="Arial" w:cs="Arial"/>
          <w:sz w:val="24"/>
          <w:szCs w:val="24"/>
        </w:rPr>
        <w:t xml:space="preserve"> A aplicação das sanções previstas neste Contrato não exclui, em hipótese alguma, a obrigação de reparação integral do dano causado à Contratante (</w:t>
      </w:r>
      <w:hyperlink r:id="rId27" w:anchor="art156§9">
        <w:r w:rsidRPr="00380F4B">
          <w:rPr>
            <w:rFonts w:ascii="Arial" w:hAnsi="Arial" w:cs="Arial"/>
            <w:color w:val="0563C1"/>
            <w:sz w:val="24"/>
            <w:szCs w:val="24"/>
            <w:u w:val="single"/>
          </w:rPr>
          <w:t>art. 156, §9º</w:t>
        </w:r>
      </w:hyperlink>
      <w:r w:rsidRPr="00380F4B">
        <w:rPr>
          <w:rFonts w:ascii="Arial" w:hAnsi="Arial" w:cs="Arial"/>
          <w:sz w:val="24"/>
          <w:szCs w:val="24"/>
        </w:rPr>
        <w:t>)</w:t>
      </w:r>
    </w:p>
    <w:p w14:paraId="7FC59935"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9.3.</w:t>
      </w:r>
      <w:r w:rsidRPr="00380F4B">
        <w:rPr>
          <w:rFonts w:ascii="Arial" w:hAnsi="Arial" w:cs="Arial"/>
          <w:sz w:val="24"/>
          <w:szCs w:val="24"/>
        </w:rPr>
        <w:t xml:space="preserve"> Todas as sanções previstas neste Aviso poderão ser aplicadas cumulativamente com a multa </w:t>
      </w:r>
      <w:hyperlink r:id="rId28" w:anchor="art156§7">
        <w:r w:rsidRPr="00380F4B">
          <w:rPr>
            <w:rFonts w:ascii="Arial" w:hAnsi="Arial" w:cs="Arial"/>
            <w:color w:val="0563C1"/>
            <w:sz w:val="24"/>
            <w:szCs w:val="24"/>
            <w:u w:val="single"/>
          </w:rPr>
          <w:t>(art. 156, §7º</w:t>
        </w:r>
      </w:hyperlink>
      <w:r w:rsidRPr="00380F4B">
        <w:rPr>
          <w:rFonts w:ascii="Arial" w:hAnsi="Arial" w:cs="Arial"/>
          <w:sz w:val="24"/>
          <w:szCs w:val="24"/>
        </w:rPr>
        <w:t>).</w:t>
      </w:r>
    </w:p>
    <w:p w14:paraId="5A9379A4"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9.4.</w:t>
      </w:r>
      <w:r w:rsidRPr="00380F4B">
        <w:rPr>
          <w:rFonts w:ascii="Arial" w:hAnsi="Arial" w:cs="Arial"/>
          <w:sz w:val="24"/>
          <w:szCs w:val="24"/>
        </w:rPr>
        <w:t xml:space="preserve"> Antes da aplicação da multa, será facultada a defesa do interessado no prazo de 15 (quinze) dias úteis, contado da data de sua intimação (</w:t>
      </w:r>
      <w:hyperlink r:id="rId29" w:anchor="art157">
        <w:r w:rsidRPr="00380F4B">
          <w:rPr>
            <w:rFonts w:ascii="Arial" w:hAnsi="Arial" w:cs="Arial"/>
            <w:color w:val="0563C1"/>
            <w:sz w:val="24"/>
            <w:szCs w:val="24"/>
            <w:u w:val="single"/>
          </w:rPr>
          <w:t>art. 157</w:t>
        </w:r>
      </w:hyperlink>
      <w:r w:rsidRPr="00380F4B">
        <w:rPr>
          <w:rFonts w:ascii="Arial" w:hAnsi="Arial" w:cs="Arial"/>
          <w:sz w:val="24"/>
          <w:szCs w:val="24"/>
        </w:rPr>
        <w:t>)</w:t>
      </w:r>
    </w:p>
    <w:p w14:paraId="66AE7E4A"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9.5.</w:t>
      </w:r>
      <w:r w:rsidRPr="00380F4B">
        <w:rPr>
          <w:rFonts w:ascii="Arial" w:hAnsi="Arial" w:cs="Arial"/>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r w:rsidRPr="00380F4B">
          <w:rPr>
            <w:rFonts w:ascii="Arial" w:hAnsi="Arial" w:cs="Arial"/>
            <w:color w:val="0563C1"/>
            <w:sz w:val="24"/>
            <w:szCs w:val="24"/>
            <w:u w:val="single"/>
          </w:rPr>
          <w:t>art. 156, §8º</w:t>
        </w:r>
      </w:hyperlink>
      <w:r w:rsidRPr="00380F4B">
        <w:rPr>
          <w:rFonts w:ascii="Arial" w:hAnsi="Arial" w:cs="Arial"/>
          <w:sz w:val="24"/>
          <w:szCs w:val="24"/>
        </w:rPr>
        <w:t>).</w:t>
      </w:r>
    </w:p>
    <w:p w14:paraId="4F2FC46F"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lastRenderedPageBreak/>
        <w:t>9.6.</w:t>
      </w:r>
      <w:r w:rsidRPr="00380F4B">
        <w:rPr>
          <w:rFonts w:ascii="Arial" w:hAnsi="Arial" w:cs="Arial"/>
          <w:sz w:val="24"/>
          <w:szCs w:val="24"/>
        </w:rPr>
        <w:t xml:space="preserve"> Previamente ao encaminhamento à cobrança judicial, a multa poderá ser recolhida administrativamente no prazo máximo de 05 (cinco)</w:t>
      </w:r>
      <w:r w:rsidRPr="00380F4B">
        <w:rPr>
          <w:rFonts w:ascii="Arial" w:hAnsi="Arial" w:cs="Arial"/>
          <w:i/>
          <w:sz w:val="24"/>
          <w:szCs w:val="24"/>
        </w:rPr>
        <w:t xml:space="preserve"> </w:t>
      </w:r>
      <w:r w:rsidRPr="00380F4B">
        <w:rPr>
          <w:rFonts w:ascii="Arial" w:hAnsi="Arial" w:cs="Arial"/>
          <w:sz w:val="24"/>
          <w:szCs w:val="24"/>
        </w:rPr>
        <w:t>dias, a contar da data do recebimento da comunicação enviada pela autoridade competente.</w:t>
      </w:r>
    </w:p>
    <w:p w14:paraId="768FB136"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9.7.</w:t>
      </w:r>
      <w:r w:rsidRPr="00380F4B">
        <w:rPr>
          <w:rFonts w:ascii="Arial" w:hAnsi="Arial" w:cs="Arial"/>
          <w:sz w:val="24"/>
          <w:szCs w:val="24"/>
        </w:rPr>
        <w:t xml:space="preserve"> A aplicação das sanções realizar-se-á em processo administrativo que assegure o contraditório e a ampla defesa ao Contratado, observando-se o procedimento previsto no </w:t>
      </w:r>
      <w:r w:rsidRPr="00380F4B">
        <w:rPr>
          <w:rFonts w:ascii="Arial" w:hAnsi="Arial" w:cs="Arial"/>
          <w:b/>
          <w:sz w:val="24"/>
          <w:szCs w:val="24"/>
        </w:rPr>
        <w:t xml:space="preserve">caput </w:t>
      </w:r>
      <w:r w:rsidRPr="00380F4B">
        <w:rPr>
          <w:rFonts w:ascii="Arial" w:hAnsi="Arial" w:cs="Arial"/>
          <w:sz w:val="24"/>
          <w:szCs w:val="24"/>
        </w:rPr>
        <w:t xml:space="preserve">e parágrafos do </w:t>
      </w:r>
      <w:hyperlink r:id="rId31" w:anchor="art158">
        <w:r w:rsidRPr="00380F4B">
          <w:rPr>
            <w:rFonts w:ascii="Arial" w:hAnsi="Arial" w:cs="Arial"/>
            <w:color w:val="0563C1"/>
            <w:sz w:val="24"/>
            <w:szCs w:val="24"/>
            <w:u w:val="single"/>
          </w:rPr>
          <w:t>art. 158 da Lei nº 14.133, de 2021</w:t>
        </w:r>
      </w:hyperlink>
      <w:r w:rsidRPr="00380F4B">
        <w:rPr>
          <w:rFonts w:ascii="Arial" w:hAnsi="Arial" w:cs="Arial"/>
          <w:sz w:val="24"/>
          <w:szCs w:val="24"/>
        </w:rPr>
        <w:t>, para as penalidades de impedimento de licitar e contratar e de declaração de inidoneidade para licitar ou contratar.</w:t>
      </w:r>
    </w:p>
    <w:p w14:paraId="018E4B20"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9.8.</w:t>
      </w:r>
      <w:r w:rsidRPr="00380F4B">
        <w:rPr>
          <w:rFonts w:ascii="Arial" w:hAnsi="Arial" w:cs="Arial"/>
          <w:sz w:val="24"/>
          <w:szCs w:val="24"/>
        </w:rPr>
        <w:t xml:space="preserve"> Na aplicação das sanções serão considerados (</w:t>
      </w:r>
      <w:hyperlink r:id="rId32" w:anchor="art156§1">
        <w:r w:rsidRPr="00380F4B">
          <w:rPr>
            <w:rFonts w:ascii="Arial" w:hAnsi="Arial" w:cs="Arial"/>
            <w:color w:val="0563C1"/>
            <w:sz w:val="24"/>
            <w:szCs w:val="24"/>
            <w:u w:val="single"/>
          </w:rPr>
          <w:t>art. 156, §1º</w:t>
        </w:r>
      </w:hyperlink>
      <w:r w:rsidRPr="00380F4B">
        <w:rPr>
          <w:rFonts w:ascii="Arial" w:hAnsi="Arial" w:cs="Arial"/>
          <w:sz w:val="24"/>
          <w:szCs w:val="24"/>
        </w:rPr>
        <w:t>):</w:t>
      </w:r>
    </w:p>
    <w:p w14:paraId="4AE4AA52" w14:textId="77777777" w:rsidR="0025221E" w:rsidRPr="00380F4B" w:rsidRDefault="0025221E" w:rsidP="002D1D59">
      <w:pPr>
        <w:spacing w:before="120" w:after="120" w:line="360" w:lineRule="auto"/>
        <w:ind w:left="1215" w:hanging="855"/>
        <w:jc w:val="both"/>
        <w:rPr>
          <w:rFonts w:ascii="Arial" w:hAnsi="Arial" w:cs="Arial"/>
          <w:sz w:val="24"/>
          <w:szCs w:val="24"/>
        </w:rPr>
      </w:pPr>
      <w:r w:rsidRPr="00380F4B">
        <w:rPr>
          <w:rFonts w:ascii="Arial" w:eastAsia="Times New Roman" w:hAnsi="Arial" w:cs="Arial"/>
          <w:sz w:val="24"/>
          <w:szCs w:val="24"/>
        </w:rPr>
        <w:t>9.8.1.</w:t>
      </w:r>
      <w:r w:rsidRPr="00380F4B">
        <w:rPr>
          <w:rFonts w:ascii="Arial" w:hAnsi="Arial" w:cs="Arial"/>
          <w:sz w:val="24"/>
          <w:szCs w:val="24"/>
        </w:rPr>
        <w:t>a natureza e a gravidade da infração cometida;</w:t>
      </w:r>
    </w:p>
    <w:p w14:paraId="4166DF43" w14:textId="77777777" w:rsidR="0025221E" w:rsidRPr="00380F4B" w:rsidRDefault="0025221E" w:rsidP="002D1D59">
      <w:pPr>
        <w:spacing w:before="120" w:after="120" w:line="360" w:lineRule="auto"/>
        <w:ind w:left="1215" w:hanging="855"/>
        <w:jc w:val="both"/>
        <w:rPr>
          <w:rFonts w:ascii="Arial" w:hAnsi="Arial" w:cs="Arial"/>
          <w:sz w:val="24"/>
          <w:szCs w:val="24"/>
        </w:rPr>
      </w:pPr>
      <w:r w:rsidRPr="00380F4B">
        <w:rPr>
          <w:rFonts w:ascii="Arial" w:eastAsia="Times New Roman" w:hAnsi="Arial" w:cs="Arial"/>
          <w:sz w:val="24"/>
          <w:szCs w:val="24"/>
        </w:rPr>
        <w:t>9.8.2.</w:t>
      </w:r>
      <w:r w:rsidRPr="00380F4B">
        <w:rPr>
          <w:rFonts w:ascii="Arial" w:hAnsi="Arial" w:cs="Arial"/>
          <w:sz w:val="24"/>
          <w:szCs w:val="24"/>
        </w:rPr>
        <w:t xml:space="preserve"> as peculiaridades do caso concreto;</w:t>
      </w:r>
    </w:p>
    <w:p w14:paraId="228FD99E" w14:textId="77777777" w:rsidR="0025221E" w:rsidRPr="00380F4B" w:rsidRDefault="0025221E" w:rsidP="002D1D59">
      <w:pPr>
        <w:spacing w:before="120" w:after="120" w:line="360" w:lineRule="auto"/>
        <w:ind w:left="1215" w:hanging="855"/>
        <w:jc w:val="both"/>
        <w:rPr>
          <w:rFonts w:ascii="Arial" w:hAnsi="Arial" w:cs="Arial"/>
          <w:sz w:val="24"/>
          <w:szCs w:val="24"/>
        </w:rPr>
      </w:pPr>
      <w:r w:rsidRPr="00380F4B">
        <w:rPr>
          <w:rFonts w:ascii="Arial" w:eastAsia="Times New Roman" w:hAnsi="Arial" w:cs="Arial"/>
          <w:sz w:val="24"/>
          <w:szCs w:val="24"/>
        </w:rPr>
        <w:t>9.8.3.</w:t>
      </w:r>
      <w:r w:rsidRPr="00380F4B">
        <w:rPr>
          <w:rFonts w:ascii="Arial" w:hAnsi="Arial" w:cs="Arial"/>
          <w:sz w:val="24"/>
          <w:szCs w:val="24"/>
        </w:rPr>
        <w:t xml:space="preserve"> as circunstâncias agravantes ou atenuantes;</w:t>
      </w:r>
    </w:p>
    <w:p w14:paraId="039C58CB" w14:textId="77777777" w:rsidR="0025221E" w:rsidRPr="00380F4B" w:rsidRDefault="0025221E" w:rsidP="002D1D59">
      <w:pPr>
        <w:spacing w:before="120" w:after="120" w:line="360" w:lineRule="auto"/>
        <w:ind w:left="1215" w:hanging="855"/>
        <w:jc w:val="both"/>
        <w:rPr>
          <w:rFonts w:ascii="Arial" w:hAnsi="Arial" w:cs="Arial"/>
          <w:sz w:val="24"/>
          <w:szCs w:val="24"/>
        </w:rPr>
      </w:pPr>
      <w:r w:rsidRPr="00380F4B">
        <w:rPr>
          <w:rFonts w:ascii="Arial" w:eastAsia="Times New Roman" w:hAnsi="Arial" w:cs="Arial"/>
          <w:sz w:val="24"/>
          <w:szCs w:val="24"/>
        </w:rPr>
        <w:t>9.8.4.</w:t>
      </w:r>
      <w:r w:rsidRPr="00380F4B">
        <w:rPr>
          <w:rFonts w:ascii="Arial" w:hAnsi="Arial" w:cs="Arial"/>
          <w:sz w:val="24"/>
          <w:szCs w:val="24"/>
        </w:rPr>
        <w:t xml:space="preserve"> os danos que dela provierem para o Contratante;</w:t>
      </w:r>
    </w:p>
    <w:p w14:paraId="200727C9" w14:textId="77777777" w:rsidR="0025221E" w:rsidRPr="00380F4B" w:rsidRDefault="0025221E" w:rsidP="002D1D59">
      <w:pPr>
        <w:spacing w:before="120" w:after="120" w:line="360" w:lineRule="auto"/>
        <w:ind w:left="1215" w:hanging="855"/>
        <w:jc w:val="both"/>
        <w:rPr>
          <w:rFonts w:ascii="Arial" w:hAnsi="Arial" w:cs="Arial"/>
          <w:sz w:val="24"/>
          <w:szCs w:val="24"/>
        </w:rPr>
      </w:pPr>
      <w:r w:rsidRPr="00380F4B">
        <w:rPr>
          <w:rFonts w:ascii="Arial" w:eastAsia="Times New Roman" w:hAnsi="Arial" w:cs="Arial"/>
          <w:sz w:val="24"/>
          <w:szCs w:val="24"/>
        </w:rPr>
        <w:t>9.8.5.</w:t>
      </w:r>
      <w:r w:rsidRPr="00380F4B">
        <w:rPr>
          <w:rFonts w:ascii="Arial" w:hAnsi="Arial" w:cs="Arial"/>
          <w:sz w:val="24"/>
          <w:szCs w:val="24"/>
        </w:rPr>
        <w:t xml:space="preserve"> a implantação ou o aperfeiçoamento de programa de integridade, conforme normas e orientações dos órgãos de controle.</w:t>
      </w:r>
    </w:p>
    <w:p w14:paraId="4D8DFACC"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9.9.</w:t>
      </w:r>
      <w:r w:rsidRPr="00380F4B">
        <w:rPr>
          <w:rFonts w:ascii="Arial" w:hAnsi="Arial" w:cs="Arial"/>
          <w:sz w:val="24"/>
          <w:szCs w:val="24"/>
        </w:rPr>
        <w:t xml:space="preserve"> Os atos previstos como infrações administrativas na </w:t>
      </w:r>
      <w:hyperlink r:id="rId33">
        <w:r w:rsidRPr="00380F4B">
          <w:rPr>
            <w:rFonts w:ascii="Arial" w:hAnsi="Arial" w:cs="Arial"/>
            <w:color w:val="0563C1"/>
            <w:sz w:val="24"/>
            <w:szCs w:val="24"/>
            <w:u w:val="single"/>
          </w:rPr>
          <w:t>Lei nº 14.133, de 2021</w:t>
        </w:r>
      </w:hyperlink>
      <w:r w:rsidRPr="00380F4B">
        <w:rPr>
          <w:rFonts w:ascii="Arial" w:hAnsi="Arial" w:cs="Arial"/>
          <w:sz w:val="24"/>
          <w:szCs w:val="24"/>
        </w:rPr>
        <w:t xml:space="preserve">, ou em outras leis de licitações e contratos da Administração Pública que também sejam tipificados como atos lesivos na </w:t>
      </w:r>
      <w:hyperlink r:id="rId34">
        <w:r w:rsidRPr="00380F4B">
          <w:rPr>
            <w:rFonts w:ascii="Arial" w:hAnsi="Arial" w:cs="Arial"/>
            <w:color w:val="0563C1"/>
            <w:sz w:val="24"/>
            <w:szCs w:val="24"/>
            <w:u w:val="single"/>
          </w:rPr>
          <w:t>Lei nº 12.846, de 1º de agosto de 2013</w:t>
        </w:r>
      </w:hyperlink>
      <w:r w:rsidRPr="00380F4B">
        <w:rPr>
          <w:rFonts w:ascii="Arial" w:hAnsi="Arial" w:cs="Arial"/>
          <w:sz w:val="24"/>
          <w:szCs w:val="24"/>
        </w:rPr>
        <w:t>, serão apurados e julgados conjuntamente, nos mesmos autos, observados o rito procedimental e autoridade competente definidos na referida Lei (</w:t>
      </w:r>
      <w:hyperlink r:id="rId35" w:anchor="art159">
        <w:r w:rsidRPr="00380F4B">
          <w:rPr>
            <w:rFonts w:ascii="Arial" w:hAnsi="Arial" w:cs="Arial"/>
            <w:color w:val="0563C1"/>
            <w:sz w:val="24"/>
            <w:szCs w:val="24"/>
            <w:u w:val="single"/>
          </w:rPr>
          <w:t>art. 159</w:t>
        </w:r>
      </w:hyperlink>
      <w:r w:rsidRPr="00380F4B">
        <w:rPr>
          <w:rFonts w:ascii="Arial" w:hAnsi="Arial" w:cs="Arial"/>
          <w:sz w:val="24"/>
          <w:szCs w:val="24"/>
        </w:rPr>
        <w:t>).</w:t>
      </w:r>
    </w:p>
    <w:p w14:paraId="5ADB4777"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9.10.</w:t>
      </w:r>
      <w:r w:rsidRPr="00380F4B">
        <w:rPr>
          <w:rFonts w:ascii="Arial" w:hAnsi="Arial" w:cs="Arial"/>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r w:rsidRPr="00380F4B">
          <w:rPr>
            <w:rFonts w:ascii="Arial" w:hAnsi="Arial" w:cs="Arial"/>
            <w:color w:val="0563C1"/>
            <w:sz w:val="24"/>
            <w:szCs w:val="24"/>
            <w:u w:val="single"/>
          </w:rPr>
          <w:t>art. 160</w:t>
        </w:r>
      </w:hyperlink>
      <w:r w:rsidRPr="00380F4B">
        <w:rPr>
          <w:rFonts w:ascii="Arial" w:hAnsi="Arial" w:cs="Arial"/>
          <w:sz w:val="24"/>
          <w:szCs w:val="24"/>
        </w:rPr>
        <w:t>)</w:t>
      </w:r>
    </w:p>
    <w:p w14:paraId="29517487"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lastRenderedPageBreak/>
        <w:t>9.11.</w:t>
      </w:r>
      <w:r w:rsidRPr="00380F4B">
        <w:rPr>
          <w:rFonts w:ascii="Arial" w:hAnsi="Arial" w:cs="Arial"/>
          <w:sz w:val="24"/>
          <w:szCs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380F4B">
        <w:rPr>
          <w:rFonts w:ascii="Arial" w:hAnsi="Arial" w:cs="Arial"/>
          <w:sz w:val="24"/>
          <w:szCs w:val="24"/>
        </w:rPr>
        <w:t>Ceis</w:t>
      </w:r>
      <w:proofErr w:type="spellEnd"/>
      <w:r w:rsidRPr="00380F4B">
        <w:rPr>
          <w:rFonts w:ascii="Arial" w:hAnsi="Arial" w:cs="Arial"/>
          <w:sz w:val="24"/>
          <w:szCs w:val="24"/>
        </w:rPr>
        <w:t>) e no Cadastro Nacional de Empresas Punidas (</w:t>
      </w:r>
      <w:proofErr w:type="spellStart"/>
      <w:r w:rsidRPr="00380F4B">
        <w:rPr>
          <w:rFonts w:ascii="Arial" w:hAnsi="Arial" w:cs="Arial"/>
          <w:sz w:val="24"/>
          <w:szCs w:val="24"/>
        </w:rPr>
        <w:t>Cnep</w:t>
      </w:r>
      <w:proofErr w:type="spellEnd"/>
      <w:r w:rsidRPr="00380F4B">
        <w:rPr>
          <w:rFonts w:ascii="Arial" w:hAnsi="Arial" w:cs="Arial"/>
          <w:sz w:val="24"/>
          <w:szCs w:val="24"/>
        </w:rPr>
        <w:t>), instituídos no âmbito do Poder Executivo Federal. (</w:t>
      </w:r>
      <w:hyperlink r:id="rId37" w:anchor="art161">
        <w:r w:rsidRPr="00380F4B">
          <w:rPr>
            <w:rFonts w:ascii="Arial" w:hAnsi="Arial" w:cs="Arial"/>
            <w:color w:val="0563C1"/>
            <w:sz w:val="24"/>
            <w:szCs w:val="24"/>
            <w:u w:val="single"/>
          </w:rPr>
          <w:t>Art. 161</w:t>
        </w:r>
      </w:hyperlink>
      <w:r w:rsidRPr="00380F4B">
        <w:rPr>
          <w:rFonts w:ascii="Arial" w:hAnsi="Arial" w:cs="Arial"/>
          <w:sz w:val="24"/>
          <w:szCs w:val="24"/>
        </w:rPr>
        <w:t>)</w:t>
      </w:r>
    </w:p>
    <w:p w14:paraId="34F01FC8"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9.12.</w:t>
      </w:r>
      <w:r w:rsidRPr="00380F4B">
        <w:rPr>
          <w:rFonts w:ascii="Arial" w:hAnsi="Arial" w:cs="Arial"/>
          <w:sz w:val="24"/>
          <w:szCs w:val="24"/>
        </w:rPr>
        <w:t xml:space="preserve"> As sanções de impedimento de licitar e contratar e declaração de inidoneidade para licitar ou contratar são passíveis de reabilitação na forma do </w:t>
      </w:r>
      <w:hyperlink r:id="rId38" w:anchor="art163">
        <w:r w:rsidRPr="00380F4B">
          <w:rPr>
            <w:rFonts w:ascii="Arial" w:hAnsi="Arial" w:cs="Arial"/>
            <w:color w:val="0563C1"/>
            <w:sz w:val="24"/>
            <w:szCs w:val="24"/>
            <w:u w:val="single"/>
          </w:rPr>
          <w:t>art. 163 da Lei nº 14.133, de 2021.</w:t>
        </w:r>
      </w:hyperlink>
    </w:p>
    <w:p w14:paraId="7B001318"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sz w:val="24"/>
          <w:szCs w:val="24"/>
        </w:rPr>
        <w:t>9.13.</w:t>
      </w:r>
      <w:r w:rsidRPr="00380F4B">
        <w:rPr>
          <w:rFonts w:ascii="Arial" w:hAnsi="Arial" w:cs="Arial"/>
          <w:sz w:val="24"/>
          <w:szCs w:val="24"/>
        </w:rPr>
        <w:t xml:space="preserve"> As sanções por atos praticados no decorrer da contratação estão previstas nos anexos a este Aviso.</w:t>
      </w:r>
    </w:p>
    <w:p w14:paraId="4CE97EF2" w14:textId="77777777" w:rsidR="0025221E" w:rsidRPr="00380F4B" w:rsidRDefault="0025221E" w:rsidP="002D1D59">
      <w:pPr>
        <w:spacing w:before="120" w:after="120" w:line="360" w:lineRule="auto"/>
        <w:ind w:left="360" w:hanging="360"/>
        <w:jc w:val="both"/>
        <w:outlineLvl w:val="0"/>
        <w:rPr>
          <w:rFonts w:ascii="Arial" w:hAnsi="Arial" w:cs="Arial"/>
          <w:sz w:val="24"/>
          <w:szCs w:val="24"/>
        </w:rPr>
      </w:pPr>
      <w:r w:rsidRPr="00380F4B">
        <w:rPr>
          <w:rFonts w:ascii="Arial" w:hAnsi="Arial" w:cs="Arial"/>
          <w:b/>
          <w:sz w:val="24"/>
          <w:szCs w:val="24"/>
        </w:rPr>
        <w:t>10. DAS DISPOSIÇÕES GERAIS</w:t>
      </w:r>
    </w:p>
    <w:p w14:paraId="34B7F43D"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10.1.</w:t>
      </w:r>
      <w:r w:rsidRPr="00380F4B">
        <w:rPr>
          <w:rFonts w:ascii="Arial" w:hAnsi="Arial" w:cs="Arial"/>
          <w:color w:val="000000"/>
          <w:sz w:val="24"/>
          <w:szCs w:val="24"/>
        </w:rPr>
        <w:t xml:space="preserve"> No caso de todos os fornecedores restarem desclassificados ou inabilitados (procedimento fracassado), a Administração poderá:</w:t>
      </w:r>
    </w:p>
    <w:p w14:paraId="10219856"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10.1.1</w:t>
      </w:r>
      <w:r w:rsidRPr="00380F4B">
        <w:rPr>
          <w:rFonts w:ascii="Arial" w:hAnsi="Arial" w:cs="Arial"/>
          <w:color w:val="000000"/>
          <w:sz w:val="24"/>
          <w:szCs w:val="24"/>
        </w:rPr>
        <w:t>. republicar o presente aviso com uma nova data;</w:t>
      </w:r>
    </w:p>
    <w:p w14:paraId="73DDDC5A" w14:textId="77777777" w:rsidR="0025221E" w:rsidRPr="00380F4B" w:rsidRDefault="0025221E" w:rsidP="002D1D59">
      <w:pPr>
        <w:spacing w:before="120" w:after="120" w:line="360" w:lineRule="auto"/>
        <w:ind w:left="675" w:hanging="675"/>
        <w:jc w:val="both"/>
        <w:rPr>
          <w:rFonts w:ascii="Arial" w:hAnsi="Arial" w:cs="Arial"/>
          <w:sz w:val="24"/>
          <w:szCs w:val="24"/>
        </w:rPr>
      </w:pPr>
      <w:r w:rsidRPr="00380F4B">
        <w:rPr>
          <w:rFonts w:ascii="Arial" w:eastAsia="Times New Roman" w:hAnsi="Arial" w:cs="Arial"/>
          <w:color w:val="000000"/>
          <w:sz w:val="24"/>
          <w:szCs w:val="24"/>
        </w:rPr>
        <w:t>10.1.2.</w:t>
      </w:r>
      <w:r w:rsidRPr="00380F4B">
        <w:rPr>
          <w:rFonts w:ascii="Arial" w:hAnsi="Arial" w:cs="Arial"/>
          <w:color w:val="000000"/>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215B62FB" w14:textId="77777777" w:rsidR="0025221E" w:rsidRPr="00380F4B" w:rsidRDefault="0025221E" w:rsidP="002D1D59">
      <w:pPr>
        <w:spacing w:before="120" w:after="120" w:line="360" w:lineRule="auto"/>
        <w:ind w:left="1005" w:hanging="420"/>
        <w:jc w:val="both"/>
        <w:rPr>
          <w:rFonts w:ascii="Arial" w:hAnsi="Arial" w:cs="Arial"/>
          <w:sz w:val="24"/>
          <w:szCs w:val="24"/>
        </w:rPr>
      </w:pPr>
      <w:r w:rsidRPr="00380F4B">
        <w:rPr>
          <w:rFonts w:ascii="Arial" w:eastAsia="Times New Roman" w:hAnsi="Arial" w:cs="Arial"/>
          <w:color w:val="000000"/>
          <w:sz w:val="24"/>
          <w:szCs w:val="24"/>
        </w:rPr>
        <w:t>10.1.2.1.</w:t>
      </w:r>
      <w:r w:rsidRPr="00380F4B">
        <w:rPr>
          <w:rFonts w:ascii="Arial" w:hAnsi="Arial" w:cs="Arial"/>
          <w:color w:val="000000"/>
          <w:sz w:val="24"/>
          <w:szCs w:val="24"/>
        </w:rPr>
        <w:t xml:space="preserve"> No caso do subitem anterior, a contratação será operacionalizada fora deste procedimento.</w:t>
      </w:r>
    </w:p>
    <w:p w14:paraId="49F0FB71" w14:textId="77777777" w:rsidR="0025221E" w:rsidRPr="00380F4B" w:rsidRDefault="0025221E" w:rsidP="002D1D59">
      <w:pPr>
        <w:spacing w:before="120" w:after="120" w:line="360" w:lineRule="auto"/>
        <w:ind w:left="1230" w:hanging="1230"/>
        <w:jc w:val="both"/>
        <w:rPr>
          <w:rFonts w:ascii="Arial" w:hAnsi="Arial" w:cs="Arial"/>
          <w:sz w:val="24"/>
          <w:szCs w:val="24"/>
        </w:rPr>
      </w:pPr>
      <w:r w:rsidRPr="00380F4B">
        <w:rPr>
          <w:rFonts w:ascii="Arial" w:eastAsia="Times New Roman" w:hAnsi="Arial" w:cs="Arial"/>
          <w:color w:val="000000"/>
          <w:sz w:val="24"/>
          <w:szCs w:val="24"/>
        </w:rPr>
        <w:t>10.1.3.</w:t>
      </w:r>
      <w:r w:rsidRPr="00380F4B">
        <w:rPr>
          <w:rFonts w:ascii="Arial" w:hAnsi="Arial" w:cs="Arial"/>
          <w:color w:val="000000"/>
          <w:sz w:val="24"/>
          <w:szCs w:val="24"/>
        </w:rPr>
        <w:t xml:space="preserve"> fixar prazo para que possa haver adequação das propostas ou da documentação de habilitação, conforme o caso.</w:t>
      </w:r>
    </w:p>
    <w:p w14:paraId="3CEB0A19"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10.2.</w:t>
      </w:r>
      <w:r w:rsidRPr="00380F4B">
        <w:rPr>
          <w:rFonts w:ascii="Arial" w:hAnsi="Arial" w:cs="Arial"/>
          <w:color w:val="000000"/>
          <w:sz w:val="24"/>
          <w:szCs w:val="24"/>
        </w:rPr>
        <w:t xml:space="preserve"> As providências dos subitens 10.1.1 e 10.1.2 também poderão ser utilizadas se não houver o comparecimento de quaisquer fornecedores interessados (procedimento deserto).</w:t>
      </w:r>
    </w:p>
    <w:p w14:paraId="1FEF3813"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10.3.</w:t>
      </w:r>
      <w:r w:rsidRPr="00380F4B">
        <w:rPr>
          <w:rFonts w:ascii="Arial" w:hAnsi="Arial" w:cs="Arial"/>
          <w:color w:val="000000"/>
          <w:sz w:val="24"/>
          <w:szCs w:val="24"/>
        </w:rPr>
        <w:t xml:space="preserve"> Havendo a necessidade de realização de ato de qualquer natureza pelos fornecedores, cujo prazo não conste deste Aviso de Contratação Direta, </w:t>
      </w:r>
      <w:r w:rsidRPr="00380F4B">
        <w:rPr>
          <w:rFonts w:ascii="Arial" w:hAnsi="Arial" w:cs="Arial"/>
          <w:color w:val="000000"/>
          <w:sz w:val="24"/>
          <w:szCs w:val="24"/>
        </w:rPr>
        <w:lastRenderedPageBreak/>
        <w:t>deverá ser atendido o prazo indicado pelo agente competente da Administração na respectiva notificação.</w:t>
      </w:r>
    </w:p>
    <w:p w14:paraId="37470652"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10.4.</w:t>
      </w:r>
      <w:r w:rsidRPr="00380F4B">
        <w:rPr>
          <w:rFonts w:ascii="Arial" w:hAnsi="Arial" w:cs="Arial"/>
          <w:color w:val="000000"/>
          <w:sz w:val="24"/>
          <w:szCs w:val="24"/>
        </w:rPr>
        <w:t xml:space="preserve"> Caberá ao fornecedor acompanhar as operações, ficando responsável pelo ônus decorrente da perda do negócio diante da inobservância de quaisquer mensagens emitidas pela Administração ou de sua desconexão.</w:t>
      </w:r>
    </w:p>
    <w:p w14:paraId="3ACA5453"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10.5.</w:t>
      </w:r>
      <w:r w:rsidRPr="00380F4B">
        <w:rPr>
          <w:rFonts w:ascii="Arial" w:hAnsi="Arial" w:cs="Arial"/>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F11DA80"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10.6.</w:t>
      </w:r>
      <w:r w:rsidRPr="00380F4B">
        <w:rPr>
          <w:rFonts w:ascii="Arial" w:hAnsi="Arial" w:cs="Arial"/>
          <w:color w:val="000000"/>
          <w:sz w:val="24"/>
          <w:szCs w:val="24"/>
        </w:rPr>
        <w:t xml:space="preserve"> Os horários estabelecidos na divulgação deste procedimento e durante o envio de lances observarão o horário de Brasília-DF, inclusive para contagem de tempo e registro no Sistema e na documentação relativa ao procedimento.</w:t>
      </w:r>
    </w:p>
    <w:p w14:paraId="6AF86558"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10.7.</w:t>
      </w:r>
      <w:r w:rsidRPr="00380F4B">
        <w:rPr>
          <w:rFonts w:ascii="Arial" w:hAnsi="Arial" w:cs="Arial"/>
          <w:color w:val="000000"/>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654E31E"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10.8.</w:t>
      </w:r>
      <w:r w:rsidRPr="00380F4B">
        <w:rPr>
          <w:rFonts w:ascii="Arial" w:hAnsi="Arial" w:cs="Arial"/>
          <w:color w:val="000000"/>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199E35F"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10.9.</w:t>
      </w:r>
      <w:r w:rsidRPr="00380F4B">
        <w:rPr>
          <w:rFonts w:ascii="Arial" w:hAnsi="Arial" w:cs="Arial"/>
          <w:color w:val="000000"/>
          <w:sz w:val="24"/>
          <w:szCs w:val="24"/>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57B47573"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10.10.</w:t>
      </w:r>
      <w:r w:rsidRPr="00380F4B">
        <w:rPr>
          <w:rFonts w:ascii="Arial" w:hAnsi="Arial" w:cs="Arial"/>
          <w:color w:val="000000"/>
          <w:sz w:val="24"/>
          <w:szCs w:val="24"/>
        </w:rPr>
        <w:t xml:space="preserve"> Em caso de divergência entre disposições deste Aviso de Contratação Direta e de seus anexos ou demais peças que compõem o processo, prevalecerá as deste Aviso.</w:t>
      </w:r>
    </w:p>
    <w:p w14:paraId="410A909F"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t>10.11.</w:t>
      </w:r>
      <w:r w:rsidRPr="00380F4B">
        <w:rPr>
          <w:rFonts w:ascii="Arial" w:hAnsi="Arial" w:cs="Arial"/>
          <w:color w:val="000000"/>
          <w:sz w:val="24"/>
          <w:szCs w:val="24"/>
        </w:rPr>
        <w:t xml:space="preserve"> Da sessão pública será divulgada Ata no sistema eletrônico.</w:t>
      </w:r>
    </w:p>
    <w:p w14:paraId="4D5B076A" w14:textId="77777777" w:rsidR="0025221E" w:rsidRPr="00380F4B" w:rsidRDefault="0025221E" w:rsidP="002D1D59">
      <w:pPr>
        <w:spacing w:before="120" w:after="120" w:line="360" w:lineRule="auto"/>
        <w:ind w:left="855" w:hanging="855"/>
        <w:jc w:val="both"/>
        <w:rPr>
          <w:rFonts w:ascii="Arial" w:hAnsi="Arial" w:cs="Arial"/>
          <w:sz w:val="24"/>
          <w:szCs w:val="24"/>
        </w:rPr>
      </w:pPr>
      <w:r w:rsidRPr="00380F4B">
        <w:rPr>
          <w:rFonts w:ascii="Arial" w:eastAsia="Times New Roman" w:hAnsi="Arial" w:cs="Arial"/>
          <w:color w:val="000000"/>
          <w:sz w:val="24"/>
          <w:szCs w:val="24"/>
        </w:rPr>
        <w:lastRenderedPageBreak/>
        <w:t>10.12.</w:t>
      </w:r>
      <w:r w:rsidRPr="00380F4B">
        <w:rPr>
          <w:rFonts w:ascii="Arial" w:hAnsi="Arial" w:cs="Arial"/>
          <w:color w:val="000000"/>
          <w:sz w:val="24"/>
          <w:szCs w:val="24"/>
        </w:rPr>
        <w:t xml:space="preserve"> Integram este Aviso de Contratação Direta, para todos os fins e efeitos, os seguintes anexos:</w:t>
      </w:r>
    </w:p>
    <w:p w14:paraId="38385DAD" w14:textId="77777777" w:rsidR="0025221E" w:rsidRPr="00380F4B" w:rsidRDefault="0025221E" w:rsidP="002D1D59">
      <w:pPr>
        <w:spacing w:before="120" w:after="120" w:line="360" w:lineRule="auto"/>
        <w:ind w:left="1230" w:hanging="615"/>
        <w:jc w:val="both"/>
        <w:rPr>
          <w:rFonts w:ascii="Arial" w:hAnsi="Arial" w:cs="Arial"/>
          <w:sz w:val="24"/>
          <w:szCs w:val="24"/>
        </w:rPr>
      </w:pPr>
      <w:r w:rsidRPr="00380F4B">
        <w:rPr>
          <w:rFonts w:ascii="Arial" w:eastAsia="Times New Roman" w:hAnsi="Arial" w:cs="Arial"/>
          <w:color w:val="000000"/>
          <w:sz w:val="24"/>
          <w:szCs w:val="24"/>
        </w:rPr>
        <w:t>10.12.1.</w:t>
      </w:r>
      <w:r w:rsidRPr="00380F4B">
        <w:rPr>
          <w:rFonts w:ascii="Arial" w:hAnsi="Arial" w:cs="Arial"/>
          <w:color w:val="000000"/>
          <w:sz w:val="24"/>
          <w:szCs w:val="24"/>
        </w:rPr>
        <w:t xml:space="preserve"> ANEXO I – Termo de Referência</w:t>
      </w:r>
    </w:p>
    <w:p w14:paraId="656E8C76" w14:textId="77777777" w:rsidR="0025221E" w:rsidRPr="00380F4B" w:rsidRDefault="0025221E" w:rsidP="002D1D59">
      <w:pPr>
        <w:spacing w:before="120" w:after="120" w:line="360" w:lineRule="auto"/>
        <w:ind w:left="1230" w:firstLine="195"/>
        <w:jc w:val="both"/>
        <w:rPr>
          <w:rFonts w:ascii="Arial" w:hAnsi="Arial" w:cs="Arial"/>
          <w:sz w:val="24"/>
          <w:szCs w:val="24"/>
        </w:rPr>
      </w:pPr>
      <w:r w:rsidRPr="00380F4B">
        <w:rPr>
          <w:rFonts w:ascii="Arial" w:eastAsia="Times New Roman" w:hAnsi="Arial" w:cs="Arial"/>
          <w:color w:val="000000"/>
          <w:sz w:val="24"/>
          <w:szCs w:val="24"/>
        </w:rPr>
        <w:t>10.12.1.1.</w:t>
      </w:r>
      <w:r w:rsidRPr="00380F4B">
        <w:rPr>
          <w:rFonts w:ascii="Arial" w:hAnsi="Arial" w:cs="Arial"/>
          <w:color w:val="000000"/>
          <w:sz w:val="24"/>
          <w:szCs w:val="24"/>
        </w:rPr>
        <w:t xml:space="preserve">  APÊNDICE AO ANEXO I - Estudo Técnico Preliminar</w:t>
      </w:r>
    </w:p>
    <w:p w14:paraId="5D0F8A2B" w14:textId="77777777" w:rsidR="0025221E" w:rsidRPr="00380F4B" w:rsidRDefault="0025221E" w:rsidP="002D1D59">
      <w:pPr>
        <w:spacing w:before="120" w:after="120" w:line="360" w:lineRule="auto"/>
        <w:ind w:left="1230" w:hanging="615"/>
        <w:jc w:val="both"/>
        <w:rPr>
          <w:rFonts w:ascii="Arial" w:hAnsi="Arial" w:cs="Arial"/>
          <w:sz w:val="24"/>
          <w:szCs w:val="24"/>
        </w:rPr>
      </w:pPr>
      <w:r w:rsidRPr="00380F4B">
        <w:rPr>
          <w:rFonts w:ascii="Arial" w:eastAsia="Times New Roman" w:hAnsi="Arial" w:cs="Arial"/>
          <w:color w:val="000000"/>
          <w:sz w:val="24"/>
          <w:szCs w:val="24"/>
        </w:rPr>
        <w:t>10.12.2.</w:t>
      </w:r>
      <w:r w:rsidRPr="00380F4B">
        <w:rPr>
          <w:rFonts w:ascii="Arial" w:hAnsi="Arial" w:cs="Arial"/>
          <w:color w:val="000000"/>
          <w:sz w:val="24"/>
          <w:szCs w:val="24"/>
        </w:rPr>
        <w:t xml:space="preserve"> ANEXO II - Declaração Unificada </w:t>
      </w:r>
    </w:p>
    <w:p w14:paraId="383484C3" w14:textId="77777777" w:rsidR="0025221E" w:rsidRPr="00380F4B" w:rsidRDefault="0025221E" w:rsidP="002D1D59">
      <w:pPr>
        <w:spacing w:before="120" w:after="120" w:line="360" w:lineRule="auto"/>
        <w:ind w:left="1230" w:hanging="615"/>
        <w:jc w:val="both"/>
        <w:rPr>
          <w:rFonts w:ascii="Arial" w:hAnsi="Arial" w:cs="Arial"/>
          <w:sz w:val="24"/>
          <w:szCs w:val="24"/>
        </w:rPr>
      </w:pPr>
      <w:r w:rsidRPr="00380F4B">
        <w:rPr>
          <w:rFonts w:ascii="Arial" w:eastAsia="Times New Roman" w:hAnsi="Arial" w:cs="Arial"/>
          <w:sz w:val="24"/>
          <w:szCs w:val="24"/>
        </w:rPr>
        <w:t>10.12.3.</w:t>
      </w:r>
      <w:r w:rsidRPr="00380F4B">
        <w:rPr>
          <w:rFonts w:ascii="Arial" w:hAnsi="Arial" w:cs="Arial"/>
          <w:sz w:val="24"/>
          <w:szCs w:val="24"/>
        </w:rPr>
        <w:t xml:space="preserve"> ANEXO III – Documentação Exigida para Habilitação;</w:t>
      </w:r>
    </w:p>
    <w:p w14:paraId="51D61151" w14:textId="77777777" w:rsidR="0025221E" w:rsidRPr="00380F4B" w:rsidRDefault="0025221E" w:rsidP="002D1D59">
      <w:pPr>
        <w:spacing w:before="120" w:after="120" w:line="360" w:lineRule="auto"/>
        <w:ind w:left="1230" w:hanging="615"/>
        <w:jc w:val="both"/>
        <w:rPr>
          <w:rFonts w:ascii="Arial" w:hAnsi="Arial" w:cs="Arial"/>
          <w:sz w:val="24"/>
          <w:szCs w:val="24"/>
        </w:rPr>
      </w:pPr>
      <w:r w:rsidRPr="00380F4B">
        <w:rPr>
          <w:rFonts w:ascii="Arial" w:eastAsia="Times New Roman" w:hAnsi="Arial" w:cs="Arial"/>
          <w:sz w:val="24"/>
          <w:szCs w:val="24"/>
        </w:rPr>
        <w:t>10.12.4.</w:t>
      </w:r>
      <w:r w:rsidRPr="00380F4B">
        <w:rPr>
          <w:rFonts w:ascii="Arial" w:hAnsi="Arial" w:cs="Arial"/>
          <w:sz w:val="24"/>
          <w:szCs w:val="24"/>
        </w:rPr>
        <w:t xml:space="preserve"> ANEXO IV - Minuta do Contrato</w:t>
      </w:r>
    </w:p>
    <w:p w14:paraId="1C634085" w14:textId="77777777" w:rsidR="0025221E" w:rsidRPr="00380F4B" w:rsidRDefault="0025221E" w:rsidP="002D1D59">
      <w:pPr>
        <w:spacing w:before="120" w:after="120" w:line="360" w:lineRule="auto"/>
        <w:ind w:left="1230" w:hanging="1230"/>
        <w:jc w:val="both"/>
        <w:rPr>
          <w:rFonts w:ascii="Arial" w:hAnsi="Arial" w:cs="Arial"/>
          <w:sz w:val="24"/>
          <w:szCs w:val="24"/>
        </w:rPr>
      </w:pPr>
    </w:p>
    <w:p w14:paraId="26AEFDF8" w14:textId="77777777" w:rsidR="0025221E" w:rsidRPr="00380F4B" w:rsidRDefault="0025221E" w:rsidP="002D1D59">
      <w:pPr>
        <w:spacing w:after="120" w:line="360" w:lineRule="auto"/>
        <w:ind w:left="360" w:right="-15"/>
        <w:jc w:val="both"/>
        <w:rPr>
          <w:rFonts w:ascii="Arial" w:hAnsi="Arial" w:cs="Arial"/>
          <w:sz w:val="24"/>
          <w:szCs w:val="24"/>
        </w:rPr>
      </w:pPr>
    </w:p>
    <w:p w14:paraId="744056C2" w14:textId="3BA9E1C7" w:rsidR="0025221E" w:rsidRPr="00380F4B" w:rsidRDefault="0025221E" w:rsidP="00396CA1">
      <w:pPr>
        <w:spacing w:after="120" w:line="360" w:lineRule="auto"/>
        <w:ind w:left="360" w:right="-15"/>
        <w:jc w:val="both"/>
        <w:rPr>
          <w:rFonts w:ascii="Arial" w:hAnsi="Arial" w:cs="Arial"/>
          <w:sz w:val="24"/>
          <w:szCs w:val="24"/>
        </w:rPr>
      </w:pPr>
      <w:r w:rsidRPr="00380F4B">
        <w:rPr>
          <w:rFonts w:ascii="Arial" w:hAnsi="Arial" w:cs="Arial"/>
          <w:color w:val="000000"/>
          <w:sz w:val="24"/>
          <w:szCs w:val="24"/>
        </w:rPr>
        <w:t>Santa Amélia-PR, 23 de abril de 2024.</w:t>
      </w:r>
    </w:p>
    <w:p w14:paraId="634D3F4B" w14:textId="77777777" w:rsidR="0025221E" w:rsidRPr="00380F4B" w:rsidRDefault="0025221E" w:rsidP="002D1D59">
      <w:pPr>
        <w:spacing w:line="360" w:lineRule="auto"/>
        <w:jc w:val="center"/>
        <w:rPr>
          <w:rFonts w:ascii="Arial" w:hAnsi="Arial" w:cs="Arial"/>
          <w:sz w:val="24"/>
          <w:szCs w:val="24"/>
        </w:rPr>
      </w:pPr>
    </w:p>
    <w:p w14:paraId="258212F7" w14:textId="77777777" w:rsidR="0025221E" w:rsidRPr="00380F4B" w:rsidRDefault="0025221E" w:rsidP="002D1D59">
      <w:pPr>
        <w:spacing w:line="360" w:lineRule="auto"/>
        <w:jc w:val="center"/>
        <w:rPr>
          <w:rFonts w:ascii="Arial" w:hAnsi="Arial" w:cs="Arial"/>
          <w:sz w:val="24"/>
          <w:szCs w:val="24"/>
        </w:rPr>
      </w:pPr>
    </w:p>
    <w:p w14:paraId="0A1E44BB" w14:textId="77777777" w:rsidR="0025221E" w:rsidRPr="00380F4B" w:rsidRDefault="0025221E" w:rsidP="002D1D59">
      <w:pPr>
        <w:spacing w:line="360" w:lineRule="auto"/>
        <w:jc w:val="center"/>
        <w:rPr>
          <w:rFonts w:ascii="Arial" w:hAnsi="Arial" w:cs="Arial"/>
          <w:sz w:val="24"/>
          <w:szCs w:val="24"/>
        </w:rPr>
      </w:pPr>
      <w:proofErr w:type="spellStart"/>
      <w:r w:rsidRPr="00380F4B">
        <w:rPr>
          <w:rFonts w:ascii="Arial" w:hAnsi="Arial" w:cs="Arial"/>
          <w:sz w:val="24"/>
          <w:szCs w:val="24"/>
        </w:rPr>
        <w:t>Antonio</w:t>
      </w:r>
      <w:proofErr w:type="spellEnd"/>
      <w:r w:rsidRPr="00380F4B">
        <w:rPr>
          <w:rFonts w:ascii="Arial" w:hAnsi="Arial" w:cs="Arial"/>
          <w:sz w:val="24"/>
          <w:szCs w:val="24"/>
        </w:rPr>
        <w:t xml:space="preserve"> Carlos </w:t>
      </w:r>
      <w:proofErr w:type="spellStart"/>
      <w:r w:rsidRPr="00380F4B">
        <w:rPr>
          <w:rFonts w:ascii="Arial" w:hAnsi="Arial" w:cs="Arial"/>
          <w:sz w:val="24"/>
          <w:szCs w:val="24"/>
        </w:rPr>
        <w:t>Tamais</w:t>
      </w:r>
      <w:proofErr w:type="spellEnd"/>
    </w:p>
    <w:p w14:paraId="463F79D9"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sz w:val="24"/>
          <w:szCs w:val="24"/>
        </w:rPr>
        <w:t>Prefeito Municipal</w:t>
      </w:r>
    </w:p>
    <w:p w14:paraId="0C32515A" w14:textId="77777777" w:rsidR="0025221E" w:rsidRPr="00380F4B" w:rsidRDefault="0025221E" w:rsidP="002D1D59">
      <w:pPr>
        <w:spacing w:line="360" w:lineRule="auto"/>
        <w:jc w:val="center"/>
        <w:rPr>
          <w:rFonts w:ascii="Arial" w:hAnsi="Arial" w:cs="Arial"/>
          <w:sz w:val="24"/>
          <w:szCs w:val="24"/>
        </w:rPr>
      </w:pPr>
    </w:p>
    <w:p w14:paraId="0167A32B" w14:textId="77777777" w:rsidR="0025221E" w:rsidRDefault="0025221E" w:rsidP="002D1D59">
      <w:pPr>
        <w:spacing w:line="360" w:lineRule="auto"/>
        <w:jc w:val="center"/>
        <w:rPr>
          <w:rFonts w:ascii="Arial" w:hAnsi="Arial" w:cs="Arial"/>
          <w:sz w:val="24"/>
          <w:szCs w:val="24"/>
        </w:rPr>
      </w:pPr>
    </w:p>
    <w:p w14:paraId="0F09F1AF" w14:textId="77777777" w:rsidR="00396CA1" w:rsidRPr="00380F4B" w:rsidRDefault="00396CA1" w:rsidP="002D1D59">
      <w:pPr>
        <w:spacing w:line="360" w:lineRule="auto"/>
        <w:jc w:val="center"/>
        <w:rPr>
          <w:rFonts w:ascii="Arial" w:hAnsi="Arial" w:cs="Arial"/>
          <w:sz w:val="24"/>
          <w:szCs w:val="24"/>
        </w:rPr>
      </w:pPr>
    </w:p>
    <w:p w14:paraId="7FEB684E" w14:textId="7AF4FA92" w:rsidR="0025221E" w:rsidRPr="00396CA1" w:rsidRDefault="00396CA1" w:rsidP="00396CA1">
      <w:pPr>
        <w:spacing w:line="360" w:lineRule="auto"/>
        <w:jc w:val="center"/>
        <w:rPr>
          <w:rFonts w:ascii="Arial" w:hAnsi="Arial" w:cs="Arial"/>
          <w:sz w:val="24"/>
          <w:szCs w:val="24"/>
        </w:rPr>
      </w:pPr>
      <w:r w:rsidRPr="00396CA1">
        <w:rPr>
          <w:rFonts w:ascii="Arial" w:hAnsi="Arial" w:cs="Arial"/>
          <w:b/>
          <w:bCs/>
          <w:sz w:val="24"/>
          <w:szCs w:val="24"/>
        </w:rPr>
        <w:t>ANEXO I</w:t>
      </w:r>
    </w:p>
    <w:p w14:paraId="050D87AE" w14:textId="77777777" w:rsidR="0025221E" w:rsidRPr="00380F4B" w:rsidRDefault="0025221E" w:rsidP="002D1D59">
      <w:pPr>
        <w:spacing w:line="360" w:lineRule="auto"/>
        <w:jc w:val="both"/>
        <w:rPr>
          <w:rFonts w:ascii="Arial" w:hAnsi="Arial" w:cs="Arial"/>
          <w:sz w:val="24"/>
          <w:szCs w:val="24"/>
        </w:rPr>
      </w:pPr>
    </w:p>
    <w:p w14:paraId="731AC94B" w14:textId="77777777" w:rsidR="0025221E" w:rsidRPr="00380F4B" w:rsidRDefault="0025221E" w:rsidP="002D1D59">
      <w:pPr>
        <w:spacing w:line="360" w:lineRule="auto"/>
        <w:jc w:val="both"/>
        <w:rPr>
          <w:rFonts w:ascii="Arial" w:hAnsi="Arial" w:cs="Arial"/>
          <w:sz w:val="24"/>
          <w:szCs w:val="24"/>
        </w:rPr>
      </w:pPr>
    </w:p>
    <w:p w14:paraId="65A92D18" w14:textId="77777777" w:rsidR="0025221E" w:rsidRDefault="0025221E" w:rsidP="002D1D59">
      <w:pPr>
        <w:spacing w:line="360" w:lineRule="auto"/>
        <w:jc w:val="both"/>
        <w:rPr>
          <w:rFonts w:ascii="Arial" w:hAnsi="Arial" w:cs="Arial"/>
          <w:sz w:val="24"/>
          <w:szCs w:val="24"/>
        </w:rPr>
      </w:pPr>
    </w:p>
    <w:p w14:paraId="3646DD6F" w14:textId="77777777" w:rsidR="00396CA1" w:rsidRDefault="00396CA1" w:rsidP="002D1D59">
      <w:pPr>
        <w:spacing w:line="360" w:lineRule="auto"/>
        <w:jc w:val="both"/>
        <w:rPr>
          <w:rFonts w:ascii="Arial" w:hAnsi="Arial" w:cs="Arial"/>
          <w:sz w:val="24"/>
          <w:szCs w:val="24"/>
        </w:rPr>
      </w:pPr>
    </w:p>
    <w:p w14:paraId="28763CFD" w14:textId="77777777" w:rsidR="00396CA1" w:rsidRPr="00380F4B" w:rsidRDefault="00396CA1" w:rsidP="002D1D59">
      <w:pPr>
        <w:spacing w:line="360" w:lineRule="auto"/>
        <w:jc w:val="both"/>
        <w:rPr>
          <w:rFonts w:ascii="Arial" w:hAnsi="Arial" w:cs="Arial"/>
          <w:sz w:val="24"/>
          <w:szCs w:val="24"/>
        </w:rPr>
      </w:pPr>
    </w:p>
    <w:p w14:paraId="2633CC75" w14:textId="77777777" w:rsidR="0025221E" w:rsidRPr="00380F4B" w:rsidRDefault="0025221E" w:rsidP="002D1D59">
      <w:pPr>
        <w:spacing w:line="360" w:lineRule="auto"/>
        <w:jc w:val="both"/>
        <w:rPr>
          <w:rFonts w:ascii="Arial" w:hAnsi="Arial" w:cs="Arial"/>
          <w:sz w:val="24"/>
          <w:szCs w:val="24"/>
        </w:rPr>
      </w:pPr>
    </w:p>
    <w:p w14:paraId="2C377D12"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lastRenderedPageBreak/>
        <w:t>ANEXO II</w:t>
      </w:r>
    </w:p>
    <w:p w14:paraId="186E1FE0" w14:textId="0E09BD96" w:rsidR="0025221E" w:rsidRPr="00380F4B" w:rsidRDefault="0025221E" w:rsidP="00396CA1">
      <w:pPr>
        <w:spacing w:line="360" w:lineRule="auto"/>
        <w:jc w:val="center"/>
        <w:rPr>
          <w:rFonts w:ascii="Arial" w:hAnsi="Arial" w:cs="Arial"/>
          <w:sz w:val="24"/>
          <w:szCs w:val="24"/>
        </w:rPr>
      </w:pPr>
      <w:r w:rsidRPr="00380F4B">
        <w:rPr>
          <w:rFonts w:ascii="Arial" w:hAnsi="Arial" w:cs="Arial"/>
          <w:b/>
          <w:sz w:val="24"/>
          <w:szCs w:val="24"/>
        </w:rPr>
        <w:t>DECLARAÇÃO UNIFICADA</w:t>
      </w:r>
    </w:p>
    <w:p w14:paraId="768A1B10" w14:textId="6B3291A1" w:rsidR="0025221E" w:rsidRPr="00380F4B" w:rsidRDefault="0025221E" w:rsidP="00396CA1">
      <w:pPr>
        <w:tabs>
          <w:tab w:val="left" w:leader="dot" w:pos="6495"/>
        </w:tabs>
        <w:spacing w:line="360" w:lineRule="auto"/>
        <w:ind w:firstLine="2265"/>
        <w:jc w:val="both"/>
        <w:rPr>
          <w:rFonts w:ascii="Arial" w:hAnsi="Arial" w:cs="Arial"/>
          <w:sz w:val="24"/>
          <w:szCs w:val="24"/>
        </w:rPr>
      </w:pPr>
      <w:r w:rsidRPr="00380F4B">
        <w:rPr>
          <w:rFonts w:ascii="Arial" w:hAnsi="Arial" w:cs="Arial"/>
          <w:sz w:val="24"/>
          <w:szCs w:val="24"/>
        </w:rPr>
        <w:t>A empresa....................................., inscrita no</w:t>
      </w:r>
      <w:r w:rsidRPr="00380F4B">
        <w:rPr>
          <w:rFonts w:ascii="Arial" w:hAnsi="Arial" w:cs="Arial"/>
          <w:spacing w:val="-2"/>
          <w:sz w:val="24"/>
          <w:szCs w:val="24"/>
        </w:rPr>
        <w:t xml:space="preserve"> </w:t>
      </w:r>
      <w:r w:rsidRPr="00380F4B">
        <w:rPr>
          <w:rFonts w:ascii="Arial" w:hAnsi="Arial" w:cs="Arial"/>
          <w:sz w:val="24"/>
          <w:szCs w:val="24"/>
        </w:rPr>
        <w:t>CNPJ</w:t>
      </w:r>
      <w:r w:rsidRPr="00380F4B">
        <w:rPr>
          <w:rFonts w:ascii="Arial" w:hAnsi="Arial" w:cs="Arial"/>
          <w:spacing w:val="1"/>
          <w:sz w:val="24"/>
          <w:szCs w:val="24"/>
        </w:rPr>
        <w:t xml:space="preserve"> </w:t>
      </w:r>
      <w:r w:rsidRPr="00380F4B">
        <w:rPr>
          <w:rFonts w:ascii="Arial" w:hAnsi="Arial" w:cs="Arial"/>
          <w:sz w:val="24"/>
          <w:szCs w:val="24"/>
        </w:rPr>
        <w:t>n°............................., por</w:t>
      </w:r>
      <w:r w:rsidRPr="00380F4B">
        <w:rPr>
          <w:rFonts w:ascii="Arial" w:hAnsi="Arial" w:cs="Arial"/>
          <w:spacing w:val="-1"/>
          <w:sz w:val="24"/>
          <w:szCs w:val="24"/>
        </w:rPr>
        <w:t xml:space="preserve"> </w:t>
      </w:r>
      <w:r w:rsidRPr="00380F4B">
        <w:rPr>
          <w:rFonts w:ascii="Arial" w:hAnsi="Arial" w:cs="Arial"/>
          <w:sz w:val="24"/>
          <w:szCs w:val="24"/>
        </w:rPr>
        <w:t>intermédio de seu representante legal, Sr.(a) ........................., portador(a) do RG n° ...................., e do CPF/MF</w:t>
      </w:r>
      <w:r w:rsidRPr="00380F4B">
        <w:rPr>
          <w:rFonts w:ascii="Arial" w:hAnsi="Arial" w:cs="Arial"/>
          <w:spacing w:val="2"/>
          <w:sz w:val="24"/>
          <w:szCs w:val="24"/>
        </w:rPr>
        <w:t xml:space="preserve"> </w:t>
      </w:r>
      <w:r w:rsidRPr="00380F4B">
        <w:rPr>
          <w:rFonts w:ascii="Arial" w:hAnsi="Arial" w:cs="Arial"/>
          <w:sz w:val="24"/>
          <w:szCs w:val="24"/>
        </w:rPr>
        <w:t xml:space="preserve">n°......................., em cumprimento ao Edital de Processo dispensa Eletrônica nº 10/2024, </w:t>
      </w:r>
      <w:r w:rsidRPr="00380F4B">
        <w:rPr>
          <w:rFonts w:ascii="Arial" w:hAnsi="Arial" w:cs="Arial"/>
          <w:b/>
          <w:sz w:val="24"/>
          <w:szCs w:val="24"/>
        </w:rPr>
        <w:t>DECLARA</w:t>
      </w:r>
      <w:r w:rsidRPr="00380F4B">
        <w:rPr>
          <w:rFonts w:ascii="Arial" w:hAnsi="Arial" w:cs="Arial"/>
          <w:sz w:val="24"/>
          <w:szCs w:val="24"/>
        </w:rPr>
        <w:t xml:space="preserve"> sob as penalidades da Lei, que:  </w:t>
      </w:r>
    </w:p>
    <w:p w14:paraId="2B3D1C37" w14:textId="77777777" w:rsidR="0025221E" w:rsidRPr="00380F4B" w:rsidRDefault="0025221E" w:rsidP="002D1D59">
      <w:pPr>
        <w:spacing w:line="360" w:lineRule="auto"/>
        <w:ind w:left="645"/>
        <w:jc w:val="both"/>
        <w:rPr>
          <w:rFonts w:ascii="Arial" w:hAnsi="Arial" w:cs="Arial"/>
          <w:sz w:val="24"/>
          <w:szCs w:val="24"/>
        </w:rPr>
      </w:pPr>
      <w:r w:rsidRPr="00380F4B">
        <w:rPr>
          <w:rFonts w:ascii="Arial" w:hAnsi="Arial" w:cs="Arial"/>
          <w:color w:val="000000"/>
          <w:sz w:val="24"/>
          <w:szCs w:val="24"/>
        </w:rPr>
        <w:t>1) Inexistem fatos impeditivos para sua habilitação no certame, ciente da obrigatoriedade de declarar ocorrências posteriores;</w:t>
      </w:r>
    </w:p>
    <w:p w14:paraId="627036EE" w14:textId="77777777" w:rsidR="0025221E" w:rsidRPr="00380F4B" w:rsidRDefault="0025221E" w:rsidP="002D1D59">
      <w:pPr>
        <w:spacing w:line="360" w:lineRule="auto"/>
        <w:ind w:left="645"/>
        <w:jc w:val="both"/>
        <w:rPr>
          <w:rFonts w:ascii="Arial" w:hAnsi="Arial" w:cs="Arial"/>
          <w:sz w:val="24"/>
          <w:szCs w:val="24"/>
        </w:rPr>
      </w:pPr>
      <w:r w:rsidRPr="00380F4B">
        <w:rPr>
          <w:rFonts w:ascii="Arial" w:hAnsi="Arial" w:cs="Arial"/>
          <w:color w:val="000000"/>
          <w:sz w:val="24"/>
          <w:szCs w:val="24"/>
        </w:rPr>
        <w:t>2)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5F83735" w14:textId="77777777" w:rsidR="0025221E" w:rsidRPr="00380F4B" w:rsidRDefault="0025221E" w:rsidP="002D1D59">
      <w:pPr>
        <w:spacing w:line="360" w:lineRule="auto"/>
        <w:ind w:left="645"/>
        <w:jc w:val="both"/>
        <w:rPr>
          <w:rFonts w:ascii="Arial" w:hAnsi="Arial" w:cs="Arial"/>
          <w:sz w:val="24"/>
          <w:szCs w:val="24"/>
        </w:rPr>
      </w:pPr>
      <w:r w:rsidRPr="00380F4B">
        <w:rPr>
          <w:rFonts w:ascii="Arial" w:hAnsi="Arial" w:cs="Arial"/>
          <w:color w:val="000000"/>
          <w:sz w:val="24"/>
          <w:szCs w:val="24"/>
        </w:rPr>
        <w:t>3) Que se responsabiliza pelas transações que forem efetuadas no sistema, assumindo-as como firmes e verdadeiras;</w:t>
      </w:r>
    </w:p>
    <w:p w14:paraId="1E6AB191" w14:textId="77777777" w:rsidR="0025221E" w:rsidRPr="00380F4B" w:rsidRDefault="0025221E" w:rsidP="002D1D59">
      <w:pPr>
        <w:spacing w:line="360" w:lineRule="auto"/>
        <w:ind w:left="645"/>
        <w:jc w:val="both"/>
        <w:rPr>
          <w:rFonts w:ascii="Arial" w:hAnsi="Arial" w:cs="Arial"/>
          <w:sz w:val="24"/>
          <w:szCs w:val="24"/>
        </w:rPr>
      </w:pPr>
      <w:r w:rsidRPr="00380F4B">
        <w:rPr>
          <w:rFonts w:ascii="Arial" w:hAnsi="Arial" w:cs="Arial"/>
          <w:color w:val="000000"/>
          <w:sz w:val="24"/>
          <w:szCs w:val="24"/>
        </w:rPr>
        <w:t>4) Que cumpre as exigências de reserva de cargos para pessoas com deficiência e para reabilitado da Previdência Social, de que trata o art. 93 da Lei 8.213/91.</w:t>
      </w:r>
    </w:p>
    <w:p w14:paraId="7E2ABBD3" w14:textId="77777777" w:rsidR="0025221E" w:rsidRPr="00380F4B" w:rsidRDefault="0025221E" w:rsidP="002D1D59">
      <w:pPr>
        <w:spacing w:line="360" w:lineRule="auto"/>
        <w:ind w:left="645"/>
        <w:jc w:val="both"/>
        <w:rPr>
          <w:rFonts w:ascii="Arial" w:hAnsi="Arial" w:cs="Arial"/>
          <w:sz w:val="24"/>
          <w:szCs w:val="24"/>
        </w:rPr>
      </w:pPr>
      <w:r w:rsidRPr="00380F4B">
        <w:rPr>
          <w:rFonts w:ascii="Arial" w:hAnsi="Arial" w:cs="Arial"/>
          <w:color w:val="000000"/>
          <w:sz w:val="24"/>
          <w:szCs w:val="24"/>
        </w:rPr>
        <w:t xml:space="preserve">5) Que não emprega menor de 18 anos em trabalho noturno, perigoso ou insalubre e não emprega menor de 16 anos, salvo menor, a partir de 14 anos, na condição de aprendiz, nos termos do </w:t>
      </w:r>
      <w:hyperlink r:id="rId39" w:anchor="art7">
        <w:r w:rsidRPr="00380F4B">
          <w:rPr>
            <w:rFonts w:ascii="Arial" w:hAnsi="Arial" w:cs="Arial"/>
            <w:color w:val="000080"/>
            <w:sz w:val="24"/>
            <w:szCs w:val="24"/>
            <w:u w:val="single"/>
          </w:rPr>
          <w:t>artigo 7°, XXXIII, da Constituição</w:t>
        </w:r>
      </w:hyperlink>
      <w:r w:rsidRPr="00380F4B">
        <w:rPr>
          <w:rFonts w:ascii="Arial" w:hAnsi="Arial" w:cs="Arial"/>
          <w:color w:val="000000"/>
          <w:sz w:val="24"/>
          <w:szCs w:val="24"/>
        </w:rPr>
        <w:t>;</w:t>
      </w:r>
    </w:p>
    <w:p w14:paraId="37200296" w14:textId="77777777" w:rsidR="0025221E" w:rsidRPr="00380F4B" w:rsidRDefault="0025221E" w:rsidP="002D1D59">
      <w:pPr>
        <w:spacing w:line="360" w:lineRule="auto"/>
        <w:jc w:val="both"/>
        <w:rPr>
          <w:rFonts w:ascii="Arial" w:hAnsi="Arial" w:cs="Arial"/>
          <w:sz w:val="24"/>
          <w:szCs w:val="24"/>
        </w:rPr>
      </w:pPr>
    </w:p>
    <w:p w14:paraId="62100D0E"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sz w:val="24"/>
          <w:szCs w:val="24"/>
        </w:rPr>
        <w:t xml:space="preserve"> (ASSINATURA)</w:t>
      </w:r>
    </w:p>
    <w:p w14:paraId="1CD1C6C0"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sz w:val="24"/>
          <w:szCs w:val="24"/>
        </w:rPr>
        <w:t>(EMPRESA)</w:t>
      </w:r>
    </w:p>
    <w:p w14:paraId="74BB3449" w14:textId="674ECB5A" w:rsidR="0025221E" w:rsidRPr="00380F4B" w:rsidRDefault="0025221E" w:rsidP="00396CA1">
      <w:pPr>
        <w:spacing w:line="360" w:lineRule="auto"/>
        <w:jc w:val="center"/>
        <w:rPr>
          <w:rFonts w:ascii="Arial" w:hAnsi="Arial" w:cs="Arial"/>
          <w:sz w:val="24"/>
          <w:szCs w:val="24"/>
        </w:rPr>
      </w:pPr>
      <w:r w:rsidRPr="00380F4B">
        <w:rPr>
          <w:rFonts w:ascii="Arial" w:hAnsi="Arial" w:cs="Arial"/>
          <w:sz w:val="24"/>
          <w:szCs w:val="24"/>
        </w:rPr>
        <w:t>(CNPJ)</w:t>
      </w:r>
    </w:p>
    <w:p w14:paraId="4CD1BBEC"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lastRenderedPageBreak/>
        <w:t>ANEXO III – DOCUMENTAÇÃO EXIGIDA PARA HABILITAÇÃO</w:t>
      </w:r>
    </w:p>
    <w:p w14:paraId="252319B0" w14:textId="77777777" w:rsidR="0025221E" w:rsidRPr="00380F4B" w:rsidRDefault="0025221E" w:rsidP="002D1D59">
      <w:pPr>
        <w:spacing w:line="360" w:lineRule="auto"/>
        <w:jc w:val="center"/>
        <w:rPr>
          <w:rFonts w:ascii="Arial" w:hAnsi="Arial" w:cs="Arial"/>
          <w:sz w:val="24"/>
          <w:szCs w:val="24"/>
        </w:rPr>
      </w:pPr>
    </w:p>
    <w:p w14:paraId="4E9D3D51" w14:textId="77777777" w:rsidR="0025221E" w:rsidRPr="00380F4B" w:rsidRDefault="0025221E" w:rsidP="002D1D59">
      <w:pPr>
        <w:numPr>
          <w:ilvl w:val="0"/>
          <w:numId w:val="207"/>
        </w:numPr>
        <w:spacing w:before="120" w:after="120" w:line="360" w:lineRule="auto"/>
        <w:jc w:val="both"/>
        <w:rPr>
          <w:rFonts w:ascii="Arial" w:hAnsi="Arial" w:cs="Arial"/>
          <w:sz w:val="24"/>
          <w:szCs w:val="24"/>
        </w:rPr>
      </w:pPr>
      <w:r w:rsidRPr="00380F4B">
        <w:rPr>
          <w:rFonts w:ascii="Arial" w:hAnsi="Arial" w:cs="Arial"/>
          <w:color w:val="000000"/>
          <w:sz w:val="24"/>
          <w:szCs w:val="24"/>
        </w:rPr>
        <w:t>As exigências de habilitação a serem atendidas pelo fornecedor são aquelas discriminadas nos itens a seguir:</w:t>
      </w:r>
    </w:p>
    <w:p w14:paraId="0146381A" w14:textId="77777777" w:rsidR="0025221E" w:rsidRPr="00380F4B" w:rsidRDefault="0025221E" w:rsidP="002D1D59">
      <w:pPr>
        <w:numPr>
          <w:ilvl w:val="1"/>
          <w:numId w:val="204"/>
        </w:numPr>
        <w:spacing w:before="120" w:after="120" w:line="360" w:lineRule="auto"/>
        <w:jc w:val="both"/>
        <w:rPr>
          <w:rFonts w:ascii="Arial" w:hAnsi="Arial" w:cs="Arial"/>
          <w:sz w:val="24"/>
          <w:szCs w:val="24"/>
        </w:rPr>
      </w:pPr>
      <w:r w:rsidRPr="00380F4B">
        <w:rPr>
          <w:rFonts w:ascii="Arial" w:hAnsi="Arial" w:cs="Arial"/>
          <w:b/>
          <w:color w:val="000000"/>
          <w:sz w:val="24"/>
          <w:szCs w:val="24"/>
        </w:rPr>
        <w:t>Habilitação jurídica</w:t>
      </w:r>
    </w:p>
    <w:p w14:paraId="7DE2F198"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i/>
          <w:sz w:val="24"/>
          <w:szCs w:val="24"/>
        </w:rPr>
        <w:t>Pessoa física:</w:t>
      </w:r>
      <w:r w:rsidRPr="00380F4B">
        <w:rPr>
          <w:rFonts w:ascii="Arial" w:hAnsi="Arial" w:cs="Arial"/>
          <w:i/>
          <w:sz w:val="24"/>
          <w:szCs w:val="24"/>
        </w:rPr>
        <w:t xml:space="preserve"> cédula de identidade (RG) ou documento equivalente que, por força de lei, tenha validade para fins de identificação em todo o território nacional; </w:t>
      </w:r>
      <w:r w:rsidRPr="00380F4B">
        <w:rPr>
          <w:rFonts w:ascii="Arial" w:hAnsi="Arial" w:cs="Arial"/>
          <w:i/>
          <w:color w:val="FF0000"/>
          <w:sz w:val="24"/>
          <w:szCs w:val="24"/>
        </w:rPr>
        <w:t xml:space="preserve"> </w:t>
      </w:r>
    </w:p>
    <w:p w14:paraId="065B3E3F"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sz w:val="24"/>
          <w:szCs w:val="24"/>
        </w:rPr>
        <w:t>Empresário individual</w:t>
      </w:r>
      <w:r w:rsidRPr="00380F4B">
        <w:rPr>
          <w:rFonts w:ascii="Arial" w:hAnsi="Arial" w:cs="Arial"/>
          <w:sz w:val="24"/>
          <w:szCs w:val="24"/>
        </w:rPr>
        <w:t xml:space="preserve">: inscrição no Registro Público de Empresas Mercantis, a cargo da Junta Comercial da respectiva sede; </w:t>
      </w:r>
    </w:p>
    <w:p w14:paraId="756FB6CC"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sz w:val="24"/>
          <w:szCs w:val="24"/>
        </w:rPr>
        <w:t>Microempreendedor Individual - MEI</w:t>
      </w:r>
      <w:r w:rsidRPr="00380F4B">
        <w:rPr>
          <w:rFonts w:ascii="Arial" w:hAnsi="Arial" w:cs="Arial"/>
          <w:sz w:val="24"/>
          <w:szCs w:val="24"/>
        </w:rPr>
        <w:t xml:space="preserve">: Certificado da Condição de </w:t>
      </w:r>
      <w:r w:rsidRPr="00380F4B">
        <w:rPr>
          <w:rFonts w:ascii="Arial" w:hAnsi="Arial" w:cs="Arial"/>
          <w:b/>
          <w:sz w:val="24"/>
          <w:szCs w:val="24"/>
        </w:rPr>
        <w:t>Microempreendedor</w:t>
      </w:r>
      <w:r w:rsidRPr="00380F4B">
        <w:rPr>
          <w:rFonts w:ascii="Arial" w:hAnsi="Arial" w:cs="Arial"/>
          <w:sz w:val="24"/>
          <w:szCs w:val="24"/>
        </w:rPr>
        <w:t xml:space="preserve"> Individual - CCMEI, cuja aceitação ficará condicionada à verificação da autenticidade no sítio </w:t>
      </w:r>
      <w:hyperlink r:id="rId40">
        <w:r w:rsidRPr="00380F4B">
          <w:rPr>
            <w:rFonts w:ascii="Arial" w:hAnsi="Arial" w:cs="Arial"/>
            <w:color w:val="0563C1"/>
            <w:sz w:val="24"/>
            <w:szCs w:val="24"/>
            <w:u w:val="single"/>
          </w:rPr>
          <w:t>https://www.gov.br/empresas-e-negocios/pt-br/empreendedor</w:t>
        </w:r>
      </w:hyperlink>
      <w:r w:rsidRPr="00380F4B">
        <w:rPr>
          <w:rFonts w:ascii="Arial" w:hAnsi="Arial" w:cs="Arial"/>
          <w:sz w:val="24"/>
          <w:szCs w:val="24"/>
        </w:rPr>
        <w:t>;</w:t>
      </w:r>
    </w:p>
    <w:p w14:paraId="59C4ADFD"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color w:val="000000"/>
          <w:sz w:val="24"/>
          <w:szCs w:val="24"/>
        </w:rPr>
        <w:t>Sociedade empresária, sociedade limitada unipessoal – SLU ou sociedade identificada como empresa individual de responsabilidade limitada - EIRELI</w:t>
      </w:r>
      <w:r w:rsidRPr="00380F4B">
        <w:rPr>
          <w:rFonts w:ascii="Arial" w:hAnsi="Arial" w:cs="Arial"/>
          <w:color w:val="000000"/>
          <w:sz w:val="24"/>
          <w:szCs w:val="24"/>
        </w:rPr>
        <w:t>: inscrição do ato constitutivo, estatuto ou contrato social no</w:t>
      </w:r>
      <w:r w:rsidRPr="00380F4B">
        <w:rPr>
          <w:rFonts w:ascii="Arial" w:hAnsi="Arial" w:cs="Arial"/>
          <w:sz w:val="24"/>
          <w:szCs w:val="24"/>
        </w:rPr>
        <w:t xml:space="preserve"> </w:t>
      </w:r>
      <w:r w:rsidRPr="00380F4B">
        <w:rPr>
          <w:rFonts w:ascii="Arial" w:hAnsi="Arial" w:cs="Arial"/>
          <w:color w:val="000000"/>
          <w:sz w:val="24"/>
          <w:szCs w:val="24"/>
        </w:rPr>
        <w:t>Registro Público de Empresas Mercantis, a cargo da Junta Comercial da respectiva sede, acompanhada de documento comprobatório de seus administradores;</w:t>
      </w:r>
    </w:p>
    <w:p w14:paraId="6953A2BE"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color w:val="000000"/>
          <w:sz w:val="24"/>
          <w:szCs w:val="24"/>
        </w:rPr>
        <w:t>Sociedade empresária estrangeira com atuação permanente no País</w:t>
      </w:r>
      <w:r w:rsidRPr="00380F4B">
        <w:rPr>
          <w:rFonts w:ascii="Arial" w:hAnsi="Arial" w:cs="Arial"/>
          <w:color w:val="000000"/>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8973913"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color w:val="000000"/>
          <w:sz w:val="24"/>
          <w:szCs w:val="24"/>
        </w:rPr>
        <w:lastRenderedPageBreak/>
        <w:t>Sociedade simples</w:t>
      </w:r>
      <w:r w:rsidRPr="00380F4B">
        <w:rPr>
          <w:rFonts w:ascii="Arial" w:hAnsi="Arial" w:cs="Arial"/>
          <w:color w:val="000000"/>
          <w:sz w:val="24"/>
          <w:szCs w:val="24"/>
        </w:rPr>
        <w:t>: inscrição do ato constitutivo no Registro Civil de Pessoas Jurídicas do local de sua sede, acompanhada de documento comprobatório de seus administradores;</w:t>
      </w:r>
    </w:p>
    <w:p w14:paraId="6C7576E0"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color w:val="000000"/>
          <w:sz w:val="24"/>
          <w:szCs w:val="24"/>
        </w:rPr>
        <w:t>Filial, sucursal ou agência</w:t>
      </w:r>
      <w:r w:rsidRPr="00380F4B">
        <w:rPr>
          <w:rFonts w:ascii="Arial" w:hAnsi="Arial" w:cs="Arial"/>
          <w:color w:val="000000"/>
          <w:sz w:val="24"/>
          <w:szCs w:val="24"/>
        </w:rPr>
        <w:t xml:space="preserve"> </w:t>
      </w:r>
      <w:r w:rsidRPr="00380F4B">
        <w:rPr>
          <w:rFonts w:ascii="Arial" w:hAnsi="Arial" w:cs="Arial"/>
          <w:b/>
          <w:color w:val="000000"/>
          <w:sz w:val="24"/>
          <w:szCs w:val="24"/>
        </w:rPr>
        <w:t>de sociedade simples ou empresária</w:t>
      </w:r>
      <w:r w:rsidRPr="00380F4B">
        <w:rPr>
          <w:rFonts w:ascii="Arial" w:hAnsi="Arial" w:cs="Arial"/>
          <w:color w:val="000000"/>
          <w:sz w:val="24"/>
          <w:szCs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15E5B92"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i/>
          <w:sz w:val="24"/>
          <w:szCs w:val="24"/>
        </w:rPr>
        <w:t>Sociedade cooperativa</w:t>
      </w:r>
      <w:r w:rsidRPr="00380F4B">
        <w:rPr>
          <w:rFonts w:ascii="Arial" w:hAnsi="Arial" w:cs="Arial"/>
          <w: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1" w:anchor="art107">
        <w:r w:rsidRPr="00380F4B">
          <w:rPr>
            <w:rFonts w:ascii="Arial" w:hAnsi="Arial" w:cs="Arial"/>
            <w:i/>
            <w:sz w:val="24"/>
            <w:szCs w:val="24"/>
            <w:u w:val="single"/>
          </w:rPr>
          <w:t>art. 107 da Lei nº 5.764, de 1971</w:t>
        </w:r>
      </w:hyperlink>
      <w:r w:rsidRPr="00380F4B">
        <w:rPr>
          <w:rFonts w:ascii="Arial" w:hAnsi="Arial" w:cs="Arial"/>
          <w:i/>
          <w:sz w:val="24"/>
          <w:szCs w:val="24"/>
        </w:rPr>
        <w:t>.</w:t>
      </w:r>
    </w:p>
    <w:p w14:paraId="4BEBD4F8"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b/>
          <w:color w:val="000000"/>
          <w:sz w:val="24"/>
          <w:szCs w:val="24"/>
        </w:rPr>
        <w:t>Os documentos apresentados deverão estar acompanhados de todas as alterações ou da consolidação respectiva</w:t>
      </w:r>
      <w:r w:rsidRPr="00380F4B">
        <w:rPr>
          <w:rFonts w:ascii="Arial" w:hAnsi="Arial" w:cs="Arial"/>
          <w:color w:val="000000"/>
          <w:sz w:val="24"/>
          <w:szCs w:val="24"/>
        </w:rPr>
        <w:t>.</w:t>
      </w:r>
    </w:p>
    <w:p w14:paraId="3155FB59" w14:textId="77777777" w:rsidR="0025221E" w:rsidRPr="00380F4B" w:rsidRDefault="0025221E" w:rsidP="002D1D59">
      <w:pPr>
        <w:numPr>
          <w:ilvl w:val="1"/>
          <w:numId w:val="204"/>
        </w:numPr>
        <w:spacing w:before="120" w:after="120" w:line="360" w:lineRule="auto"/>
        <w:jc w:val="both"/>
        <w:rPr>
          <w:rFonts w:ascii="Arial" w:hAnsi="Arial" w:cs="Arial"/>
          <w:sz w:val="24"/>
          <w:szCs w:val="24"/>
        </w:rPr>
      </w:pPr>
      <w:r w:rsidRPr="00380F4B">
        <w:rPr>
          <w:rFonts w:ascii="Arial" w:hAnsi="Arial" w:cs="Arial"/>
          <w:b/>
          <w:color w:val="000000"/>
          <w:sz w:val="24"/>
          <w:szCs w:val="24"/>
        </w:rPr>
        <w:t>Habilitações fiscal, social e trabalhista:</w:t>
      </w:r>
    </w:p>
    <w:p w14:paraId="4A984339"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i/>
          <w:sz w:val="24"/>
          <w:szCs w:val="24"/>
        </w:rPr>
        <w:t>prova de inscrição no Cadastro de Pessoas Físicas (CPF);</w:t>
      </w:r>
    </w:p>
    <w:p w14:paraId="4E57BCE5"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sz w:val="24"/>
          <w:szCs w:val="24"/>
        </w:rPr>
        <w:t>prova de inscrição no Cadastro Nacional da Pessoa Jurídica (CNPJ);</w:t>
      </w:r>
    </w:p>
    <w:p w14:paraId="16F67935" w14:textId="77777777" w:rsidR="0025221E" w:rsidRPr="00380F4B" w:rsidRDefault="0025221E" w:rsidP="002D1D59">
      <w:pPr>
        <w:widowControl w:val="0"/>
        <w:numPr>
          <w:ilvl w:val="2"/>
          <w:numId w:val="204"/>
        </w:numPr>
        <w:spacing w:after="0" w:line="360" w:lineRule="auto"/>
        <w:rPr>
          <w:rFonts w:ascii="Arial" w:hAnsi="Arial" w:cs="Arial"/>
          <w:sz w:val="24"/>
          <w:szCs w:val="24"/>
        </w:rPr>
      </w:pPr>
      <w:r w:rsidRPr="00380F4B">
        <w:rPr>
          <w:rFonts w:ascii="Arial" w:hAnsi="Arial" w:cs="Arial"/>
          <w:sz w:val="24"/>
          <w:szCs w:val="24"/>
        </w:rPr>
        <w:t xml:space="preserve">prova de regularidade para com a </w:t>
      </w:r>
      <w:r w:rsidRPr="00380F4B">
        <w:rPr>
          <w:rFonts w:ascii="Arial" w:hAnsi="Arial" w:cs="Arial"/>
          <w:b/>
          <w:sz w:val="24"/>
          <w:szCs w:val="24"/>
        </w:rPr>
        <w:t>Fazenda Federal</w:t>
      </w:r>
      <w:r w:rsidRPr="00380F4B">
        <w:rPr>
          <w:rFonts w:ascii="Arial" w:hAnsi="Arial" w:cs="Arial"/>
          <w:sz w:val="24"/>
          <w:szCs w:val="24"/>
        </w:rPr>
        <w:t xml:space="preserve"> através da apresentação de </w:t>
      </w:r>
      <w:r w:rsidRPr="00380F4B">
        <w:rPr>
          <w:rFonts w:ascii="Arial" w:hAnsi="Arial" w:cs="Arial"/>
          <w:b/>
          <w:sz w:val="24"/>
          <w:szCs w:val="24"/>
        </w:rPr>
        <w:t xml:space="preserve">Certidão Negativa de Débitos relativos aos Tributos Federais e à Dívida Ativa da União, </w:t>
      </w:r>
      <w:r w:rsidRPr="00380F4B">
        <w:rPr>
          <w:rFonts w:ascii="Arial" w:hAnsi="Arial" w:cs="Arial"/>
          <w:sz w:val="24"/>
          <w:szCs w:val="24"/>
        </w:rPr>
        <w:t>emitida com base na Portaria Conjunta RFB/PGFN nº 1.715 de 02/10/2014, válida na data de abertura do certame.</w:t>
      </w:r>
    </w:p>
    <w:p w14:paraId="08949BD5"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sz w:val="24"/>
          <w:szCs w:val="24"/>
        </w:rPr>
        <w:t xml:space="preserve">prova de Regularidade para com a </w:t>
      </w:r>
      <w:r w:rsidRPr="00380F4B">
        <w:rPr>
          <w:rFonts w:ascii="Arial" w:hAnsi="Arial" w:cs="Arial"/>
          <w:b/>
          <w:sz w:val="24"/>
          <w:szCs w:val="24"/>
        </w:rPr>
        <w:t>Fazenda Estadual</w:t>
      </w:r>
      <w:r w:rsidRPr="00380F4B">
        <w:rPr>
          <w:rFonts w:ascii="Arial" w:hAnsi="Arial" w:cs="Arial"/>
          <w:sz w:val="24"/>
          <w:szCs w:val="24"/>
        </w:rPr>
        <w:t xml:space="preserve"> através da apresentação de </w:t>
      </w:r>
      <w:r w:rsidRPr="00380F4B">
        <w:rPr>
          <w:rFonts w:ascii="Arial" w:hAnsi="Arial" w:cs="Arial"/>
          <w:b/>
          <w:sz w:val="24"/>
          <w:szCs w:val="24"/>
        </w:rPr>
        <w:t xml:space="preserve">Certidão Negativa de Tributos Estaduais </w:t>
      </w:r>
      <w:r w:rsidRPr="00380F4B">
        <w:rPr>
          <w:rFonts w:ascii="Arial" w:hAnsi="Arial" w:cs="Arial"/>
          <w:sz w:val="24"/>
          <w:szCs w:val="24"/>
        </w:rPr>
        <w:t>expedida pela Secretaria de Estado da Fazenda com validade na data do certame.</w:t>
      </w:r>
    </w:p>
    <w:p w14:paraId="482AE8FC" w14:textId="77777777" w:rsidR="0025221E" w:rsidRPr="00380F4B" w:rsidRDefault="0025221E" w:rsidP="002D1D59">
      <w:pPr>
        <w:widowControl w:val="0"/>
        <w:numPr>
          <w:ilvl w:val="2"/>
          <w:numId w:val="204"/>
        </w:numPr>
        <w:spacing w:after="0" w:line="360" w:lineRule="auto"/>
        <w:rPr>
          <w:rFonts w:ascii="Arial" w:hAnsi="Arial" w:cs="Arial"/>
          <w:sz w:val="24"/>
          <w:szCs w:val="24"/>
        </w:rPr>
      </w:pPr>
      <w:r w:rsidRPr="00380F4B">
        <w:rPr>
          <w:rFonts w:ascii="Arial" w:hAnsi="Arial" w:cs="Arial"/>
          <w:sz w:val="24"/>
          <w:szCs w:val="24"/>
        </w:rPr>
        <w:lastRenderedPageBreak/>
        <w:t xml:space="preserve">prova de regularidade para com a </w:t>
      </w:r>
      <w:r w:rsidRPr="00380F4B">
        <w:rPr>
          <w:rFonts w:ascii="Arial" w:hAnsi="Arial" w:cs="Arial"/>
          <w:b/>
          <w:sz w:val="24"/>
          <w:szCs w:val="24"/>
        </w:rPr>
        <w:t>Fazenda Municipal</w:t>
      </w:r>
      <w:r w:rsidRPr="00380F4B">
        <w:rPr>
          <w:rFonts w:ascii="Arial" w:hAnsi="Arial" w:cs="Arial"/>
          <w:sz w:val="24"/>
          <w:szCs w:val="24"/>
        </w:rPr>
        <w:t xml:space="preserve"> através da apresentação de </w:t>
      </w:r>
      <w:r w:rsidRPr="00380F4B">
        <w:rPr>
          <w:rFonts w:ascii="Arial" w:hAnsi="Arial" w:cs="Arial"/>
          <w:b/>
          <w:sz w:val="24"/>
          <w:szCs w:val="24"/>
        </w:rPr>
        <w:t>Certidão Negativa de Tributos Municipais</w:t>
      </w:r>
      <w:r w:rsidRPr="00380F4B">
        <w:rPr>
          <w:rFonts w:ascii="Arial" w:hAnsi="Arial" w:cs="Arial"/>
          <w:sz w:val="24"/>
          <w:szCs w:val="24"/>
        </w:rPr>
        <w:t xml:space="preserve"> expedida pela Prefeitura Municipal da sede da Proponente, com validade na data do certame.</w:t>
      </w:r>
    </w:p>
    <w:p w14:paraId="3138E4A3"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color w:val="000000"/>
          <w:sz w:val="24"/>
          <w:szCs w:val="24"/>
        </w:rPr>
        <w:t xml:space="preserve">prova </w:t>
      </w:r>
      <w:r w:rsidRPr="00380F4B">
        <w:rPr>
          <w:rFonts w:ascii="Arial" w:hAnsi="Arial" w:cs="Arial"/>
          <w:sz w:val="24"/>
          <w:szCs w:val="24"/>
        </w:rPr>
        <w:t>de</w:t>
      </w:r>
      <w:r w:rsidRPr="00380F4B">
        <w:rPr>
          <w:rFonts w:ascii="Arial" w:hAnsi="Arial" w:cs="Arial"/>
          <w:color w:val="000000"/>
          <w:sz w:val="24"/>
          <w:szCs w:val="24"/>
        </w:rPr>
        <w:t xml:space="preserve"> regularidade com o </w:t>
      </w:r>
      <w:r w:rsidRPr="00380F4B">
        <w:rPr>
          <w:rFonts w:ascii="Arial" w:hAnsi="Arial" w:cs="Arial"/>
          <w:b/>
          <w:color w:val="000000"/>
          <w:sz w:val="24"/>
          <w:szCs w:val="24"/>
        </w:rPr>
        <w:t>Fundo de Garantia do Tempo de Serviço (FGTS);</w:t>
      </w:r>
    </w:p>
    <w:p w14:paraId="6EA819ED" w14:textId="77777777" w:rsidR="0025221E" w:rsidRPr="00380F4B" w:rsidRDefault="0025221E" w:rsidP="002D1D59">
      <w:pPr>
        <w:numPr>
          <w:ilvl w:val="2"/>
          <w:numId w:val="204"/>
        </w:numPr>
        <w:tabs>
          <w:tab w:val="left" w:pos="1440"/>
        </w:tabs>
        <w:spacing w:before="120" w:after="120" w:line="360" w:lineRule="auto"/>
        <w:jc w:val="both"/>
        <w:rPr>
          <w:rFonts w:ascii="Arial" w:hAnsi="Arial" w:cs="Arial"/>
          <w:sz w:val="24"/>
          <w:szCs w:val="24"/>
        </w:rPr>
      </w:pPr>
      <w:r w:rsidRPr="00380F4B">
        <w:rPr>
          <w:rFonts w:ascii="Arial" w:hAnsi="Arial" w:cs="Arial"/>
          <w:sz w:val="24"/>
          <w:szCs w:val="24"/>
        </w:rPr>
        <w:t xml:space="preserve">prova de inexistência de débitos inadimplidos perante a </w:t>
      </w:r>
      <w:r w:rsidRPr="00380F4B">
        <w:rPr>
          <w:rFonts w:ascii="Arial" w:hAnsi="Arial" w:cs="Arial"/>
          <w:b/>
          <w:sz w:val="24"/>
          <w:szCs w:val="24"/>
        </w:rPr>
        <w:t>Justiça do Trabalho, mediante a apresentação de certidão negativa ou positiva com efeito de negativa</w:t>
      </w:r>
      <w:r w:rsidRPr="00380F4B">
        <w:rPr>
          <w:rFonts w:ascii="Arial" w:hAnsi="Arial" w:cs="Arial"/>
          <w:sz w:val="24"/>
          <w:szCs w:val="24"/>
        </w:rPr>
        <w:t>, nos termos do Título VII-A da Consolidação das Leis do Trabalho, aprovada pelo Decreto-Lei nº 5.452, de 1º de maio de 1943.</w:t>
      </w:r>
    </w:p>
    <w:p w14:paraId="41F79BB3" w14:textId="77777777" w:rsidR="0025221E" w:rsidRPr="00380F4B" w:rsidRDefault="0025221E" w:rsidP="002D1D59">
      <w:pPr>
        <w:numPr>
          <w:ilvl w:val="3"/>
          <w:numId w:val="204"/>
        </w:numPr>
        <w:spacing w:before="120" w:after="120" w:line="360" w:lineRule="auto"/>
        <w:jc w:val="both"/>
        <w:rPr>
          <w:rFonts w:ascii="Arial" w:hAnsi="Arial" w:cs="Arial"/>
          <w:sz w:val="24"/>
          <w:szCs w:val="24"/>
        </w:rPr>
      </w:pPr>
      <w:r w:rsidRPr="00380F4B">
        <w:rPr>
          <w:rFonts w:ascii="Arial" w:hAnsi="Arial" w:cs="Arial"/>
          <w:sz w:val="24"/>
          <w:szCs w:val="24"/>
        </w:rPr>
        <w:t xml:space="preserve">caso o fornecedor seja considerado isento dos tributos </w:t>
      </w:r>
      <w:r w:rsidRPr="00380F4B">
        <w:rPr>
          <w:rFonts w:ascii="Arial" w:hAnsi="Arial" w:cs="Arial"/>
          <w:i/>
          <w:sz w:val="24"/>
          <w:szCs w:val="24"/>
        </w:rPr>
        <w:t>estaduais/municipais</w:t>
      </w:r>
      <w:r w:rsidRPr="00380F4B">
        <w:rPr>
          <w:rFonts w:ascii="Arial" w:hAnsi="Arial" w:cs="Arial"/>
          <w:sz w:val="24"/>
          <w:szCs w:val="24"/>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31CEC95" w14:textId="77777777" w:rsidR="0025221E" w:rsidRPr="00380F4B" w:rsidRDefault="0025221E" w:rsidP="002D1D59">
      <w:pPr>
        <w:numPr>
          <w:ilvl w:val="1"/>
          <w:numId w:val="204"/>
        </w:numPr>
        <w:spacing w:before="120" w:after="120" w:line="360" w:lineRule="auto"/>
        <w:jc w:val="both"/>
        <w:rPr>
          <w:rFonts w:ascii="Arial" w:hAnsi="Arial" w:cs="Arial"/>
          <w:sz w:val="24"/>
          <w:szCs w:val="24"/>
        </w:rPr>
      </w:pPr>
      <w:r w:rsidRPr="00380F4B">
        <w:rPr>
          <w:rFonts w:ascii="Arial" w:hAnsi="Arial" w:cs="Arial"/>
          <w:b/>
          <w:color w:val="000000"/>
          <w:sz w:val="24"/>
          <w:szCs w:val="24"/>
        </w:rPr>
        <w:t xml:space="preserve">Outros documentos: </w:t>
      </w:r>
    </w:p>
    <w:p w14:paraId="17ACDFB5" w14:textId="77777777" w:rsidR="0025221E" w:rsidRPr="00380F4B" w:rsidRDefault="0025221E" w:rsidP="002D1D59">
      <w:pPr>
        <w:numPr>
          <w:ilvl w:val="2"/>
          <w:numId w:val="204"/>
        </w:numPr>
        <w:tabs>
          <w:tab w:val="left" w:pos="570"/>
        </w:tabs>
        <w:spacing w:after="0" w:line="360" w:lineRule="auto"/>
        <w:jc w:val="both"/>
        <w:rPr>
          <w:rFonts w:ascii="Arial" w:hAnsi="Arial" w:cs="Arial"/>
          <w:sz w:val="24"/>
          <w:szCs w:val="24"/>
        </w:rPr>
      </w:pPr>
      <w:r w:rsidRPr="00380F4B">
        <w:rPr>
          <w:rFonts w:ascii="Arial" w:hAnsi="Arial" w:cs="Arial"/>
          <w:sz w:val="24"/>
          <w:szCs w:val="24"/>
        </w:rPr>
        <w:t>Declaração unificada conforme anexo II.</w:t>
      </w:r>
    </w:p>
    <w:p w14:paraId="5E0ED27B" w14:textId="77777777" w:rsidR="0025221E" w:rsidRPr="00380F4B" w:rsidRDefault="0025221E" w:rsidP="002D1D59">
      <w:pPr>
        <w:tabs>
          <w:tab w:val="left" w:pos="570"/>
        </w:tabs>
        <w:spacing w:line="360" w:lineRule="auto"/>
        <w:ind w:left="2295" w:hanging="2295"/>
        <w:jc w:val="both"/>
        <w:rPr>
          <w:rFonts w:ascii="Arial" w:hAnsi="Arial" w:cs="Arial"/>
          <w:sz w:val="24"/>
          <w:szCs w:val="24"/>
        </w:rPr>
      </w:pPr>
    </w:p>
    <w:p w14:paraId="16E8A1AB" w14:textId="77777777" w:rsidR="0025221E" w:rsidRDefault="0025221E" w:rsidP="002D1D59">
      <w:pPr>
        <w:tabs>
          <w:tab w:val="left" w:pos="570"/>
        </w:tabs>
        <w:spacing w:line="360" w:lineRule="auto"/>
        <w:jc w:val="both"/>
        <w:rPr>
          <w:rFonts w:ascii="Arial" w:hAnsi="Arial" w:cs="Arial"/>
          <w:sz w:val="24"/>
          <w:szCs w:val="24"/>
        </w:rPr>
      </w:pPr>
    </w:p>
    <w:p w14:paraId="48186955" w14:textId="77777777" w:rsidR="00396CA1" w:rsidRDefault="00396CA1" w:rsidP="002D1D59">
      <w:pPr>
        <w:tabs>
          <w:tab w:val="left" w:pos="570"/>
        </w:tabs>
        <w:spacing w:line="360" w:lineRule="auto"/>
        <w:jc w:val="both"/>
        <w:rPr>
          <w:rFonts w:ascii="Arial" w:hAnsi="Arial" w:cs="Arial"/>
          <w:sz w:val="24"/>
          <w:szCs w:val="24"/>
        </w:rPr>
      </w:pPr>
    </w:p>
    <w:p w14:paraId="389DC58D" w14:textId="77777777" w:rsidR="00396CA1" w:rsidRDefault="00396CA1" w:rsidP="002D1D59">
      <w:pPr>
        <w:tabs>
          <w:tab w:val="left" w:pos="570"/>
        </w:tabs>
        <w:spacing w:line="360" w:lineRule="auto"/>
        <w:jc w:val="both"/>
        <w:rPr>
          <w:rFonts w:ascii="Arial" w:hAnsi="Arial" w:cs="Arial"/>
          <w:sz w:val="24"/>
          <w:szCs w:val="24"/>
        </w:rPr>
      </w:pPr>
    </w:p>
    <w:p w14:paraId="67793BD5" w14:textId="77777777" w:rsidR="00396CA1" w:rsidRDefault="00396CA1" w:rsidP="002D1D59">
      <w:pPr>
        <w:tabs>
          <w:tab w:val="left" w:pos="570"/>
        </w:tabs>
        <w:spacing w:line="360" w:lineRule="auto"/>
        <w:jc w:val="both"/>
        <w:rPr>
          <w:rFonts w:ascii="Arial" w:hAnsi="Arial" w:cs="Arial"/>
          <w:sz w:val="24"/>
          <w:szCs w:val="24"/>
        </w:rPr>
      </w:pPr>
    </w:p>
    <w:p w14:paraId="663AB8A6" w14:textId="77777777" w:rsidR="00396CA1" w:rsidRDefault="00396CA1" w:rsidP="002D1D59">
      <w:pPr>
        <w:tabs>
          <w:tab w:val="left" w:pos="570"/>
        </w:tabs>
        <w:spacing w:line="360" w:lineRule="auto"/>
        <w:jc w:val="both"/>
        <w:rPr>
          <w:rFonts w:ascii="Arial" w:hAnsi="Arial" w:cs="Arial"/>
          <w:sz w:val="24"/>
          <w:szCs w:val="24"/>
        </w:rPr>
      </w:pPr>
    </w:p>
    <w:p w14:paraId="78E7D501" w14:textId="77777777" w:rsidR="00396CA1" w:rsidRDefault="00396CA1" w:rsidP="002D1D59">
      <w:pPr>
        <w:tabs>
          <w:tab w:val="left" w:pos="570"/>
        </w:tabs>
        <w:spacing w:line="360" w:lineRule="auto"/>
        <w:jc w:val="both"/>
        <w:rPr>
          <w:rFonts w:ascii="Arial" w:hAnsi="Arial" w:cs="Arial"/>
          <w:sz w:val="24"/>
          <w:szCs w:val="24"/>
        </w:rPr>
      </w:pPr>
    </w:p>
    <w:p w14:paraId="638F9A86" w14:textId="77777777" w:rsidR="00396CA1" w:rsidRPr="00380F4B" w:rsidRDefault="00396CA1" w:rsidP="002D1D59">
      <w:pPr>
        <w:tabs>
          <w:tab w:val="left" w:pos="570"/>
        </w:tabs>
        <w:spacing w:line="360" w:lineRule="auto"/>
        <w:jc w:val="both"/>
        <w:rPr>
          <w:rFonts w:ascii="Arial" w:hAnsi="Arial" w:cs="Arial"/>
          <w:sz w:val="24"/>
          <w:szCs w:val="24"/>
        </w:rPr>
      </w:pPr>
    </w:p>
    <w:p w14:paraId="758ED8B0"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b/>
          <w:sz w:val="24"/>
          <w:szCs w:val="24"/>
        </w:rPr>
        <w:lastRenderedPageBreak/>
        <w:t>ANEXO IV – MINUTA DO CONTRATO</w:t>
      </w:r>
    </w:p>
    <w:p w14:paraId="041BC14A" w14:textId="77777777" w:rsidR="0025221E" w:rsidRPr="00380F4B" w:rsidRDefault="0025221E" w:rsidP="002D1D59">
      <w:pPr>
        <w:spacing w:line="360" w:lineRule="auto"/>
        <w:jc w:val="center"/>
        <w:rPr>
          <w:rFonts w:ascii="Arial" w:hAnsi="Arial" w:cs="Arial"/>
          <w:sz w:val="24"/>
          <w:szCs w:val="24"/>
        </w:rPr>
      </w:pPr>
    </w:p>
    <w:p w14:paraId="37D2F658" w14:textId="77777777" w:rsidR="0025221E" w:rsidRPr="00380F4B" w:rsidRDefault="0025221E" w:rsidP="002D1D59">
      <w:pPr>
        <w:spacing w:line="360" w:lineRule="auto"/>
        <w:ind w:right="-15"/>
        <w:jc w:val="center"/>
        <w:rPr>
          <w:rFonts w:ascii="Arial" w:hAnsi="Arial" w:cs="Arial"/>
          <w:sz w:val="24"/>
          <w:szCs w:val="24"/>
        </w:rPr>
      </w:pPr>
      <w:r w:rsidRPr="00380F4B">
        <w:rPr>
          <w:rFonts w:ascii="Arial" w:hAnsi="Arial" w:cs="Arial"/>
          <w:sz w:val="24"/>
          <w:szCs w:val="24"/>
        </w:rPr>
        <w:t xml:space="preserve"> PREFEITURA MUNICIPAL DE SANTA AMÉLIA </w:t>
      </w:r>
    </w:p>
    <w:p w14:paraId="33416C3B" w14:textId="77777777" w:rsidR="0025221E" w:rsidRPr="00380F4B" w:rsidRDefault="0025221E" w:rsidP="002D1D59">
      <w:pPr>
        <w:spacing w:line="360" w:lineRule="auto"/>
        <w:jc w:val="center"/>
        <w:rPr>
          <w:rFonts w:ascii="Arial" w:hAnsi="Arial" w:cs="Arial"/>
          <w:sz w:val="24"/>
          <w:szCs w:val="24"/>
        </w:rPr>
      </w:pPr>
      <w:r w:rsidRPr="00380F4B">
        <w:rPr>
          <w:rFonts w:ascii="Arial" w:hAnsi="Arial" w:cs="Arial"/>
          <w:sz w:val="24"/>
          <w:szCs w:val="24"/>
        </w:rPr>
        <w:t>&lt;TIPOATO&gt; Administrativo N.º &lt;NUMEROCONTRATO&gt;/2024</w:t>
      </w:r>
    </w:p>
    <w:p w14:paraId="6FE1DA3D" w14:textId="77777777" w:rsidR="0025221E" w:rsidRPr="00380F4B" w:rsidRDefault="0025221E" w:rsidP="002D1D59">
      <w:pPr>
        <w:tabs>
          <w:tab w:val="center" w:pos="4785"/>
          <w:tab w:val="right" w:pos="9195"/>
        </w:tabs>
        <w:spacing w:after="75" w:line="360" w:lineRule="auto"/>
        <w:ind w:right="-30" w:firstLine="1425"/>
        <w:jc w:val="both"/>
        <w:rPr>
          <w:rFonts w:ascii="Arial" w:hAnsi="Arial" w:cs="Arial"/>
          <w:sz w:val="24"/>
          <w:szCs w:val="24"/>
        </w:rPr>
      </w:pPr>
    </w:p>
    <w:p w14:paraId="467E48F3" w14:textId="77777777" w:rsidR="0025221E" w:rsidRPr="00380F4B" w:rsidRDefault="0025221E" w:rsidP="002D1D59">
      <w:pPr>
        <w:tabs>
          <w:tab w:val="center" w:pos="4785"/>
          <w:tab w:val="right" w:pos="9195"/>
        </w:tabs>
        <w:spacing w:after="75" w:line="360" w:lineRule="auto"/>
        <w:ind w:right="-30" w:firstLine="1425"/>
        <w:jc w:val="both"/>
        <w:rPr>
          <w:rFonts w:ascii="Arial" w:hAnsi="Arial" w:cs="Arial"/>
          <w:sz w:val="24"/>
          <w:szCs w:val="24"/>
        </w:rPr>
      </w:pPr>
      <w:r w:rsidRPr="00380F4B">
        <w:rPr>
          <w:rFonts w:ascii="Arial" w:hAnsi="Arial" w:cs="Arial"/>
          <w:sz w:val="24"/>
          <w:szCs w:val="24"/>
        </w:rPr>
        <w:t xml:space="preserve">O </w:t>
      </w:r>
      <w:r w:rsidRPr="00380F4B">
        <w:rPr>
          <w:rFonts w:ascii="Arial" w:hAnsi="Arial" w:cs="Arial"/>
          <w:sz w:val="24"/>
          <w:szCs w:val="24"/>
          <w:u w:val="single"/>
        </w:rPr>
        <w:t>MUNICÍPIO DE SANTA AMÉLIA-PR</w:t>
      </w:r>
      <w:r w:rsidRPr="00380F4B">
        <w:rPr>
          <w:rFonts w:ascii="Arial" w:hAnsi="Arial" w:cs="Arial"/>
          <w:sz w:val="24"/>
          <w:szCs w:val="24"/>
        </w:rPr>
        <w:t xml:space="preserve">, CNPJ/MF sob o nº 76.235.746/0001-46, com sede na Rua Alcides Prudente Pavan, nº 130, bairro Centro, Santa Amélia-PR, neste ato representado pelo Excelentíssimo Senhor Prefeito Municipal, Antônio Carlos </w:t>
      </w:r>
      <w:proofErr w:type="spellStart"/>
      <w:r w:rsidRPr="00380F4B">
        <w:rPr>
          <w:rFonts w:ascii="Arial" w:hAnsi="Arial" w:cs="Arial"/>
          <w:sz w:val="24"/>
          <w:szCs w:val="24"/>
        </w:rPr>
        <w:t>Tamais</w:t>
      </w:r>
      <w:proofErr w:type="spellEnd"/>
      <w:r w:rsidRPr="00380F4B">
        <w:rPr>
          <w:rFonts w:ascii="Arial" w:hAnsi="Arial" w:cs="Arial"/>
          <w:sz w:val="24"/>
          <w:szCs w:val="24"/>
        </w:rPr>
        <w:t>, matrícula nº 35041, CPF nº 360.754.509-04, vem contratar a empresa &lt;FORNECEDOR.CONTRATO#T&amp;NOME&gt;, CNPJ nº &lt;FORNECEDOR.CONTRATO#T&amp;CNPJ&gt;, com sede na &lt;FORNECEDOR.CONTRATO#T&amp;ENDERECOCOMPLETO&gt;, neste ato representada por &lt;FORNECEDOR.CONTRATO#T&amp;NOMEREPRESENTANTE&gt;, CPF nº &lt;FORNECEDOR.CONTRATO#T&amp;CPFREPRESENTANTE&gt;, para execução da prestação de serviço prevista no procedimento de compra direta de Processo dispensa 10/2024, atendendo as condições previstas no Termo de Referência e demais documentos anexos, sujeitando-se as partes às normas constantes na Lei nº 14.133, de 1º de abril de 2021, no Decreto n.º 92, de 28 de dezembro de 2023,</w:t>
      </w:r>
      <w:r w:rsidRPr="00380F4B">
        <w:rPr>
          <w:rFonts w:ascii="Arial" w:hAnsi="Arial" w:cs="Arial"/>
          <w:color w:val="FF0000"/>
          <w:sz w:val="24"/>
          <w:szCs w:val="24"/>
        </w:rPr>
        <w:t xml:space="preserve"> </w:t>
      </w:r>
      <w:r w:rsidRPr="00380F4B">
        <w:rPr>
          <w:rFonts w:ascii="Arial" w:hAnsi="Arial" w:cs="Arial"/>
          <w:sz w:val="24"/>
          <w:szCs w:val="24"/>
        </w:rPr>
        <w:t>e em conformidade com as disposições a seguir:</w:t>
      </w:r>
    </w:p>
    <w:p w14:paraId="75C1769A" w14:textId="77777777" w:rsidR="0025221E" w:rsidRPr="00380F4B" w:rsidRDefault="0025221E" w:rsidP="002D1D59">
      <w:pPr>
        <w:tabs>
          <w:tab w:val="center" w:pos="4785"/>
          <w:tab w:val="right" w:pos="9195"/>
        </w:tabs>
        <w:spacing w:after="75" w:line="360" w:lineRule="auto"/>
        <w:ind w:right="-30" w:firstLine="1425"/>
        <w:jc w:val="both"/>
        <w:rPr>
          <w:rFonts w:ascii="Arial" w:hAnsi="Arial" w:cs="Arial"/>
          <w:sz w:val="24"/>
          <w:szCs w:val="24"/>
        </w:rPr>
      </w:pPr>
    </w:p>
    <w:p w14:paraId="19EFFA78"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 CLÁUSULA PRIMEIRA - DO OBJETO</w:t>
      </w:r>
    </w:p>
    <w:p w14:paraId="26687F46"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1.1.</w:t>
      </w:r>
      <w:r w:rsidRPr="00380F4B">
        <w:rPr>
          <w:rFonts w:ascii="Arial" w:hAnsi="Arial" w:cs="Arial"/>
          <w:color w:val="000000"/>
          <w:sz w:val="24"/>
          <w:szCs w:val="24"/>
        </w:rPr>
        <w:t xml:space="preserve"> O objeto do presente instrumento é AQUISIÇÃO DE TESTES WISC-IV PROTOCOLO DE REGISTRO 1 E 2, nas condições estabelecidas no Termo de Referência.</w:t>
      </w:r>
    </w:p>
    <w:p w14:paraId="11E76451"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1.2.</w:t>
      </w:r>
      <w:r w:rsidRPr="00380F4B">
        <w:rPr>
          <w:rFonts w:ascii="Arial" w:hAnsi="Arial" w:cs="Arial"/>
          <w:color w:val="000000"/>
          <w:sz w:val="24"/>
          <w:szCs w:val="24"/>
        </w:rPr>
        <w:t xml:space="preserve"> Objeto da contratação:</w:t>
      </w:r>
    </w:p>
    <w:p w14:paraId="750040A1" w14:textId="77777777" w:rsidR="0025221E" w:rsidRPr="00380F4B" w:rsidRDefault="0025221E" w:rsidP="002D1D59">
      <w:pPr>
        <w:spacing w:line="360" w:lineRule="auto"/>
        <w:ind w:left="-135"/>
        <w:rPr>
          <w:rFonts w:ascii="Arial" w:hAnsi="Arial" w:cs="Arial"/>
          <w:sz w:val="24"/>
          <w:szCs w:val="24"/>
        </w:rPr>
      </w:pPr>
      <w:r w:rsidRPr="00380F4B">
        <w:rPr>
          <w:rFonts w:ascii="Arial" w:hAnsi="Arial" w:cs="Arial"/>
          <w:color w:val="000000"/>
          <w:sz w:val="24"/>
          <w:szCs w:val="24"/>
        </w:rPr>
        <w:t>&lt;ITENS.CONTRATO#T&gt;</w:t>
      </w:r>
    </w:p>
    <w:p w14:paraId="25BC4C16" w14:textId="77777777" w:rsidR="0025221E" w:rsidRPr="00380F4B" w:rsidRDefault="0025221E" w:rsidP="002D1D59">
      <w:pPr>
        <w:spacing w:after="75" w:line="360" w:lineRule="auto"/>
        <w:rPr>
          <w:rFonts w:ascii="Arial" w:hAnsi="Arial" w:cs="Arial"/>
          <w:sz w:val="24"/>
          <w:szCs w:val="24"/>
        </w:rPr>
      </w:pPr>
    </w:p>
    <w:p w14:paraId="43BFBB8A" w14:textId="77777777" w:rsidR="0025221E" w:rsidRPr="00380F4B" w:rsidRDefault="0025221E" w:rsidP="002D1D59">
      <w:pPr>
        <w:spacing w:after="75" w:line="360" w:lineRule="auto"/>
        <w:rPr>
          <w:rFonts w:ascii="Arial" w:hAnsi="Arial" w:cs="Arial"/>
          <w:sz w:val="24"/>
          <w:szCs w:val="24"/>
        </w:rPr>
      </w:pPr>
      <w:r w:rsidRPr="00380F4B">
        <w:rPr>
          <w:rFonts w:ascii="Arial" w:eastAsia="Times New Roman" w:hAnsi="Arial" w:cs="Arial"/>
          <w:color w:val="000000"/>
          <w:sz w:val="24"/>
          <w:szCs w:val="24"/>
        </w:rPr>
        <w:t>1.3.</w:t>
      </w:r>
      <w:r w:rsidRPr="00380F4B">
        <w:rPr>
          <w:rFonts w:ascii="Arial" w:hAnsi="Arial" w:cs="Arial"/>
          <w:color w:val="000000"/>
          <w:sz w:val="24"/>
          <w:szCs w:val="24"/>
        </w:rPr>
        <w:t xml:space="preserve"> Vinculam esta contratação, independentemente de transcrição:</w:t>
      </w:r>
    </w:p>
    <w:p w14:paraId="2D8A64EA"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tab/>
      </w:r>
      <w:r w:rsidRPr="00380F4B">
        <w:rPr>
          <w:rFonts w:ascii="Arial" w:eastAsia="Times New Roman" w:hAnsi="Arial" w:cs="Arial"/>
          <w:color w:val="000000"/>
          <w:sz w:val="24"/>
          <w:szCs w:val="24"/>
        </w:rPr>
        <w:t>1.3.1.</w:t>
      </w:r>
      <w:r w:rsidRPr="00380F4B">
        <w:rPr>
          <w:rFonts w:ascii="Arial" w:hAnsi="Arial" w:cs="Arial"/>
          <w:color w:val="000000"/>
          <w:sz w:val="24"/>
          <w:szCs w:val="24"/>
        </w:rPr>
        <w:t xml:space="preserve"> O Termo de Referência;</w:t>
      </w:r>
    </w:p>
    <w:p w14:paraId="314E3F4C"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lastRenderedPageBreak/>
        <w:tab/>
      </w:r>
      <w:r w:rsidRPr="00380F4B">
        <w:rPr>
          <w:rFonts w:ascii="Arial" w:eastAsia="Times New Roman" w:hAnsi="Arial" w:cs="Arial"/>
          <w:color w:val="000000"/>
          <w:sz w:val="24"/>
          <w:szCs w:val="24"/>
        </w:rPr>
        <w:t>1.3.2.</w:t>
      </w:r>
      <w:r w:rsidRPr="00380F4B">
        <w:rPr>
          <w:rFonts w:ascii="Arial" w:hAnsi="Arial" w:cs="Arial"/>
          <w:color w:val="000000"/>
          <w:sz w:val="24"/>
          <w:szCs w:val="24"/>
        </w:rPr>
        <w:t>O Edital da Licitação;</w:t>
      </w:r>
    </w:p>
    <w:p w14:paraId="21DF1BBB"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tab/>
      </w:r>
      <w:r w:rsidRPr="00380F4B">
        <w:rPr>
          <w:rFonts w:ascii="Arial" w:eastAsia="Times New Roman" w:hAnsi="Arial" w:cs="Arial"/>
          <w:color w:val="000000"/>
          <w:sz w:val="24"/>
          <w:szCs w:val="24"/>
        </w:rPr>
        <w:t>1.3.3.</w:t>
      </w:r>
      <w:r w:rsidRPr="00380F4B">
        <w:rPr>
          <w:rFonts w:ascii="Arial" w:hAnsi="Arial" w:cs="Arial"/>
          <w:color w:val="000000"/>
          <w:sz w:val="24"/>
          <w:szCs w:val="24"/>
        </w:rPr>
        <w:t xml:space="preserve"> A Proposta do contratado;</w:t>
      </w:r>
    </w:p>
    <w:p w14:paraId="0737959A"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tab/>
      </w:r>
      <w:r w:rsidRPr="00380F4B">
        <w:rPr>
          <w:rFonts w:ascii="Arial" w:eastAsia="Times New Roman" w:hAnsi="Arial" w:cs="Arial"/>
          <w:color w:val="000000"/>
          <w:sz w:val="24"/>
          <w:szCs w:val="24"/>
        </w:rPr>
        <w:t>1.3.4.</w:t>
      </w:r>
      <w:r w:rsidRPr="00380F4B">
        <w:rPr>
          <w:rFonts w:ascii="Arial" w:hAnsi="Arial" w:cs="Arial"/>
          <w:color w:val="000000"/>
          <w:sz w:val="24"/>
          <w:szCs w:val="24"/>
        </w:rPr>
        <w:t xml:space="preserve"> Eventuais anexos dos documentos supracitados.</w:t>
      </w:r>
    </w:p>
    <w:p w14:paraId="7A72DF0D"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2. CLÁUSULA SEGUNDA - DO PRAZO DE VIGÊNCIA E DA EXECUÇÃO DO CONTRATO</w:t>
      </w:r>
    </w:p>
    <w:p w14:paraId="23E3F91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2.1.</w:t>
      </w:r>
      <w:r w:rsidRPr="00380F4B">
        <w:rPr>
          <w:rFonts w:ascii="Arial" w:hAnsi="Arial" w:cs="Arial"/>
          <w:sz w:val="24"/>
          <w:szCs w:val="24"/>
        </w:rPr>
        <w:t xml:space="preserve"> O prazo de vigência e execução da contratação é o constante no quadro abaixo contados da data de sua assinatura, na forma dos artigos 105 e seguintes da Lei n° 14.133, de 2021:</w:t>
      </w:r>
    </w:p>
    <w:p w14:paraId="7BD71169" w14:textId="77777777" w:rsidR="0025221E" w:rsidRPr="00380F4B" w:rsidRDefault="0025221E" w:rsidP="002D1D59">
      <w:pPr>
        <w:spacing w:line="360" w:lineRule="auto"/>
        <w:ind w:left="15"/>
        <w:rPr>
          <w:rFonts w:ascii="Arial" w:hAnsi="Arial" w:cs="Arial"/>
          <w:sz w:val="24"/>
          <w:szCs w:val="24"/>
        </w:rPr>
      </w:pPr>
      <w:r w:rsidRPr="00380F4B">
        <w:rPr>
          <w:rFonts w:ascii="Arial" w:hAnsi="Arial" w:cs="Arial"/>
          <w:color w:val="000000"/>
          <w:sz w:val="24"/>
          <w:szCs w:val="24"/>
        </w:rPr>
        <w:t>&lt;PERIODOEXEC.LISTA#TC&gt;</w:t>
      </w:r>
    </w:p>
    <w:p w14:paraId="04C3DC3D" w14:textId="77777777" w:rsidR="0025221E" w:rsidRPr="00380F4B" w:rsidRDefault="0025221E" w:rsidP="002D1D59">
      <w:pPr>
        <w:spacing w:after="75" w:line="360" w:lineRule="auto"/>
        <w:ind w:firstLine="435"/>
        <w:jc w:val="both"/>
        <w:rPr>
          <w:rFonts w:ascii="Arial" w:hAnsi="Arial" w:cs="Arial"/>
          <w:sz w:val="24"/>
          <w:szCs w:val="24"/>
        </w:rPr>
      </w:pPr>
    </w:p>
    <w:p w14:paraId="68E4C3A2"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b/>
          <w:sz w:val="24"/>
          <w:szCs w:val="24"/>
        </w:rPr>
        <w:t>3. CLÁUSULA TERCEIRA – MODELOS DE EXECUÇÃO E GESTÃO CONTRATUAIS</w:t>
      </w:r>
    </w:p>
    <w:p w14:paraId="2B3215E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3.1.</w:t>
      </w:r>
      <w:r w:rsidRPr="00380F4B">
        <w:rPr>
          <w:rFonts w:ascii="Arial" w:hAnsi="Arial" w:cs="Arial"/>
          <w:sz w:val="24"/>
          <w:szCs w:val="24"/>
        </w:rPr>
        <w:t xml:space="preserve"> </w:t>
      </w:r>
      <w:r w:rsidRPr="00380F4B">
        <w:rPr>
          <w:rFonts w:ascii="Arial" w:hAnsi="Arial" w:cs="Arial"/>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14:paraId="3B7E7EDB"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b/>
          <w:color w:val="000000"/>
          <w:sz w:val="24"/>
          <w:szCs w:val="24"/>
        </w:rPr>
        <w:t>4. CLÁUSULA QUARTA – DA FISCALIZAÇÃO CONTRATUAL</w:t>
      </w:r>
    </w:p>
    <w:p w14:paraId="7ED565C8"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4.1.</w:t>
      </w:r>
      <w:r w:rsidRPr="00380F4B">
        <w:rPr>
          <w:rFonts w:ascii="Arial" w:hAnsi="Arial" w:cs="Arial"/>
          <w:sz w:val="24"/>
          <w:szCs w:val="24"/>
        </w:rPr>
        <w:t xml:space="preserve"> Será gestora deste contrato o(a) Sr.(a) &lt;GESTORNOME&gt;, Secretário (a) de ----------</w:t>
      </w:r>
      <w:r w:rsidRPr="00380F4B">
        <w:rPr>
          <w:rFonts w:ascii="Arial" w:hAnsi="Arial" w:cs="Arial"/>
          <w:color w:val="FF0000"/>
          <w:sz w:val="24"/>
          <w:szCs w:val="24"/>
        </w:rPr>
        <w:t xml:space="preserve"> </w:t>
      </w:r>
      <w:r w:rsidRPr="00380F4B">
        <w:rPr>
          <w:rFonts w:ascii="Arial" w:hAnsi="Arial" w:cs="Arial"/>
          <w:sz w:val="24"/>
          <w:szCs w:val="24"/>
        </w:rPr>
        <w:t>do Município.</w:t>
      </w:r>
    </w:p>
    <w:p w14:paraId="5BAE9BC5" w14:textId="1DA292DF" w:rsidR="0025221E" w:rsidRPr="00380F4B" w:rsidRDefault="0025221E" w:rsidP="002D1D59">
      <w:pPr>
        <w:spacing w:after="75" w:line="360" w:lineRule="auto"/>
        <w:ind w:firstLine="435"/>
        <w:jc w:val="both"/>
        <w:rPr>
          <w:rFonts w:ascii="Arial" w:hAnsi="Arial" w:cs="Arial"/>
          <w:sz w:val="24"/>
          <w:szCs w:val="24"/>
        </w:rPr>
      </w:pPr>
      <w:r w:rsidRPr="00380F4B">
        <w:rPr>
          <w:rFonts w:ascii="Arial" w:eastAsia="Times New Roman" w:hAnsi="Arial" w:cs="Arial"/>
          <w:sz w:val="24"/>
          <w:szCs w:val="24"/>
        </w:rPr>
        <w:t>4.1.1.</w:t>
      </w:r>
      <w:r w:rsidRPr="00380F4B">
        <w:rPr>
          <w:rFonts w:ascii="Arial" w:hAnsi="Arial" w:cs="Arial"/>
          <w:sz w:val="24"/>
          <w:szCs w:val="24"/>
        </w:rPr>
        <w:t xml:space="preserve"> Será fiscal deste contrato o(a) servidor(a) &lt;FISCAL.CONTRATO#T&gt;</w:t>
      </w:r>
    </w:p>
    <w:p w14:paraId="549AC6FB"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b/>
          <w:sz w:val="24"/>
          <w:szCs w:val="24"/>
        </w:rPr>
        <w:t>5. CLÁUSULA QUINTA – SUBCONTRATAÇÃO</w:t>
      </w:r>
    </w:p>
    <w:p w14:paraId="50D07309"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5.1.</w:t>
      </w:r>
      <w:r w:rsidRPr="00380F4B">
        <w:rPr>
          <w:rFonts w:ascii="Arial" w:hAnsi="Arial" w:cs="Arial"/>
          <w:sz w:val="24"/>
          <w:szCs w:val="24"/>
        </w:rPr>
        <w:t xml:space="preserve"> Não será admitida a subcontratação do objeto contratual.</w:t>
      </w:r>
    </w:p>
    <w:p w14:paraId="67D9F0AA"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6. CLÁUSULA SEXTA – PREÇO</w:t>
      </w:r>
    </w:p>
    <w:p w14:paraId="2EF2A62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6.1.</w:t>
      </w:r>
      <w:r w:rsidRPr="00380F4B">
        <w:rPr>
          <w:rFonts w:ascii="Arial" w:hAnsi="Arial" w:cs="Arial"/>
          <w:sz w:val="24"/>
          <w:szCs w:val="24"/>
        </w:rPr>
        <w:t xml:space="preserve"> O valor total da contratação é de &lt;VALORCONTRATO&gt; (&lt;VALORCONTRATO#E&gt;)</w:t>
      </w:r>
    </w:p>
    <w:p w14:paraId="2DDC7AA3"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7. CLÁUSULA SÉTIMA - PAGAMENTO</w:t>
      </w:r>
    </w:p>
    <w:p w14:paraId="7E598498"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7.1.</w:t>
      </w:r>
      <w:r w:rsidRPr="00380F4B">
        <w:rPr>
          <w:rFonts w:ascii="Arial" w:hAnsi="Arial" w:cs="Arial"/>
          <w:color w:val="000000"/>
          <w:sz w:val="24"/>
          <w:szCs w:val="24"/>
        </w:rPr>
        <w:t xml:space="preserve"> </w:t>
      </w:r>
      <w:r w:rsidRPr="00380F4B">
        <w:rPr>
          <w:rFonts w:ascii="Arial" w:hAnsi="Arial" w:cs="Arial"/>
          <w:b/>
          <w:sz w:val="24"/>
          <w:szCs w:val="24"/>
        </w:rPr>
        <w:t>O pagamento será efetuado em até 30 (trinta) dias</w:t>
      </w:r>
      <w:r w:rsidRPr="00380F4B">
        <w:rPr>
          <w:rFonts w:ascii="Arial" w:hAnsi="Arial" w:cs="Arial"/>
          <w:sz w:val="24"/>
          <w:szCs w:val="24"/>
        </w:rPr>
        <w:t xml:space="preserve">, através de crédito em conta corrente, mediante apresentação da Nota Fiscal, devidamente atestada pela solicitante, acompanhadas </w:t>
      </w:r>
      <w:r w:rsidRPr="00380F4B">
        <w:rPr>
          <w:rFonts w:ascii="Arial" w:hAnsi="Arial" w:cs="Arial"/>
          <w:b/>
          <w:sz w:val="24"/>
          <w:szCs w:val="24"/>
          <w:u w:val="single"/>
        </w:rPr>
        <w:t>obrigatoriamente</w:t>
      </w:r>
      <w:r w:rsidRPr="00380F4B">
        <w:rPr>
          <w:rFonts w:ascii="Arial" w:hAnsi="Arial" w:cs="Arial"/>
          <w:sz w:val="24"/>
          <w:szCs w:val="24"/>
        </w:rPr>
        <w:t xml:space="preserve"> de uma via digital e seu XML das </w:t>
      </w:r>
      <w:r w:rsidRPr="00380F4B">
        <w:rPr>
          <w:rFonts w:ascii="Arial" w:hAnsi="Arial" w:cs="Arial"/>
          <w:sz w:val="24"/>
          <w:szCs w:val="24"/>
        </w:rPr>
        <w:lastRenderedPageBreak/>
        <w:t>certidões negativas de débito fiscal (União, Estado e Município) e de regularidade junto ao INSS, FGTS e a Justiça do Trabalho.</w:t>
      </w:r>
    </w:p>
    <w:p w14:paraId="4B40C310"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sz w:val="24"/>
          <w:szCs w:val="24"/>
        </w:rPr>
        <w:t>7.1.1.</w:t>
      </w:r>
      <w:r w:rsidRPr="00380F4B">
        <w:rPr>
          <w:rFonts w:ascii="Arial" w:hAnsi="Arial" w:cs="Arial"/>
          <w:sz w:val="24"/>
          <w:szCs w:val="24"/>
        </w:rPr>
        <w:t xml:space="preserve"> </w:t>
      </w:r>
      <w:r w:rsidRPr="00380F4B">
        <w:rPr>
          <w:rFonts w:ascii="Arial" w:hAnsi="Arial" w:cs="Arial"/>
          <w:b/>
          <w:sz w:val="24"/>
          <w:szCs w:val="24"/>
        </w:rPr>
        <w:t>A contagem do prazo citado no subitem anterior se dará a partir da data da entrega da Nota Fiscal, obedecidas às exigências ali expressas</w:t>
      </w:r>
      <w:r w:rsidRPr="00380F4B">
        <w:rPr>
          <w:rFonts w:ascii="Arial" w:hAnsi="Arial" w:cs="Arial"/>
          <w:sz w:val="24"/>
          <w:szCs w:val="24"/>
        </w:rPr>
        <w:t>.</w:t>
      </w:r>
    </w:p>
    <w:p w14:paraId="0E8822CB" w14:textId="77777777" w:rsidR="0025221E" w:rsidRPr="00380F4B" w:rsidRDefault="0025221E" w:rsidP="002D1D59">
      <w:pPr>
        <w:tabs>
          <w:tab w:val="left" w:pos="9645"/>
        </w:tabs>
        <w:spacing w:after="75" w:line="360" w:lineRule="auto"/>
        <w:jc w:val="both"/>
        <w:rPr>
          <w:rFonts w:ascii="Arial" w:hAnsi="Arial" w:cs="Arial"/>
          <w:sz w:val="24"/>
          <w:szCs w:val="24"/>
        </w:rPr>
      </w:pPr>
      <w:r w:rsidRPr="00380F4B">
        <w:rPr>
          <w:rFonts w:ascii="Arial" w:eastAsia="Times New Roman" w:hAnsi="Arial" w:cs="Arial"/>
          <w:sz w:val="24"/>
          <w:szCs w:val="24"/>
        </w:rPr>
        <w:t>7.2.</w:t>
      </w:r>
      <w:r w:rsidRPr="00380F4B">
        <w:rPr>
          <w:rFonts w:ascii="Arial" w:hAnsi="Arial" w:cs="Arial"/>
          <w:sz w:val="24"/>
          <w:szCs w:val="24"/>
        </w:rPr>
        <w:t xml:space="preserve"> </w:t>
      </w:r>
      <w:r w:rsidRPr="00380F4B">
        <w:rPr>
          <w:rFonts w:ascii="Arial" w:hAnsi="Arial" w:cs="Arial"/>
          <w:b/>
          <w:sz w:val="24"/>
          <w:szCs w:val="24"/>
        </w:rPr>
        <w:t>Caso a licitante vencedora seja beneficiária de imunidade ou isenção fiscal, deverá apresentar, juntamente com a Nota Fiscal, a devida comprovação, a fim de evitar a retenção na fonte dos tributos e contribuições, conforme legislação em vigor.</w:t>
      </w:r>
    </w:p>
    <w:p w14:paraId="17AB8164" w14:textId="77777777" w:rsidR="0025221E" w:rsidRPr="00380F4B" w:rsidRDefault="0025221E" w:rsidP="002D1D59">
      <w:pPr>
        <w:tabs>
          <w:tab w:val="left" w:pos="9645"/>
        </w:tabs>
        <w:spacing w:after="75" w:line="360" w:lineRule="auto"/>
        <w:jc w:val="both"/>
        <w:rPr>
          <w:rFonts w:ascii="Arial" w:hAnsi="Arial" w:cs="Arial"/>
          <w:sz w:val="24"/>
          <w:szCs w:val="24"/>
        </w:rPr>
      </w:pPr>
      <w:r w:rsidRPr="00380F4B">
        <w:rPr>
          <w:rFonts w:ascii="Arial" w:eastAsia="Times New Roman" w:hAnsi="Arial" w:cs="Arial"/>
          <w:sz w:val="24"/>
          <w:szCs w:val="24"/>
        </w:rPr>
        <w:t>7.3.</w:t>
      </w:r>
      <w:r w:rsidRPr="00380F4B">
        <w:rPr>
          <w:rFonts w:ascii="Arial" w:hAnsi="Arial" w:cs="Arial"/>
          <w:sz w:val="24"/>
          <w:szCs w:val="24"/>
        </w:rPr>
        <w:t xml:space="preserve"> Havendo erro na Nota Fiscal ou circunstâncias que impeçam a liquidação da despesa, aquela será devolvida à contratada, e o </w:t>
      </w:r>
      <w:r w:rsidRPr="00380F4B">
        <w:rPr>
          <w:rFonts w:ascii="Arial" w:hAnsi="Arial" w:cs="Arial"/>
          <w:b/>
          <w:sz w:val="24"/>
          <w:szCs w:val="24"/>
        </w:rPr>
        <w:t>pagamento ficará pendente</w:t>
      </w:r>
      <w:r w:rsidRPr="00380F4B">
        <w:rPr>
          <w:rFonts w:ascii="Arial" w:hAnsi="Arial" w:cs="Arial"/>
          <w:sz w:val="24"/>
          <w:szCs w:val="24"/>
        </w:rPr>
        <w:t xml:space="preserve"> até que a mesma providencie as medidas saneadoras. Nesta hipótese, o prazo para pagamento iniciar-se-á após a regularização da situação ou reapresentação do documento fiscal, não acarretando qualquer ônus para o Município.</w:t>
      </w:r>
    </w:p>
    <w:p w14:paraId="298FA349" w14:textId="77777777" w:rsidR="0025221E" w:rsidRPr="00380F4B" w:rsidRDefault="0025221E" w:rsidP="002D1D59">
      <w:pPr>
        <w:tabs>
          <w:tab w:val="left" w:pos="9645"/>
        </w:tabs>
        <w:spacing w:after="75" w:line="360" w:lineRule="auto"/>
        <w:jc w:val="both"/>
        <w:rPr>
          <w:rFonts w:ascii="Arial" w:hAnsi="Arial" w:cs="Arial"/>
          <w:sz w:val="24"/>
          <w:szCs w:val="24"/>
        </w:rPr>
      </w:pPr>
      <w:r w:rsidRPr="00380F4B">
        <w:rPr>
          <w:rFonts w:ascii="Arial" w:eastAsia="Times New Roman" w:hAnsi="Arial" w:cs="Arial"/>
          <w:sz w:val="24"/>
          <w:szCs w:val="24"/>
        </w:rPr>
        <w:t>7.4.</w:t>
      </w:r>
      <w:r w:rsidRPr="00380F4B">
        <w:rPr>
          <w:rFonts w:ascii="Arial" w:hAnsi="Arial" w:cs="Arial"/>
          <w:sz w:val="24"/>
          <w:szCs w:val="24"/>
        </w:rPr>
        <w:t xml:space="preserve"> Os pagamentos que forem realizados através de TED/DOC e que gerarem </w:t>
      </w:r>
      <w:r w:rsidRPr="00380F4B">
        <w:rPr>
          <w:rFonts w:ascii="Arial" w:hAnsi="Arial" w:cs="Arial"/>
          <w:b/>
          <w:sz w:val="24"/>
          <w:szCs w:val="24"/>
        </w:rPr>
        <w:t>tarifas</w:t>
      </w:r>
      <w:r w:rsidRPr="00380F4B">
        <w:rPr>
          <w:rFonts w:ascii="Arial" w:hAnsi="Arial" w:cs="Arial"/>
          <w:sz w:val="24"/>
          <w:szCs w:val="24"/>
        </w:rPr>
        <w:t xml:space="preserve"> bancárias,</w:t>
      </w:r>
      <w:r w:rsidRPr="00380F4B">
        <w:rPr>
          <w:rFonts w:ascii="Arial" w:hAnsi="Arial" w:cs="Arial"/>
          <w:b/>
          <w:sz w:val="24"/>
          <w:szCs w:val="24"/>
        </w:rPr>
        <w:t xml:space="preserve"> estas serão descontadas do valor a ser pago ao fornecedor</w:t>
      </w:r>
      <w:r w:rsidRPr="00380F4B">
        <w:rPr>
          <w:rFonts w:ascii="Arial" w:hAnsi="Arial" w:cs="Arial"/>
          <w:sz w:val="24"/>
          <w:szCs w:val="24"/>
        </w:rPr>
        <w:t>.</w:t>
      </w:r>
    </w:p>
    <w:p w14:paraId="0677E5B7"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b/>
          <w:color w:val="000000"/>
          <w:sz w:val="24"/>
          <w:szCs w:val="24"/>
        </w:rPr>
        <w:t>8.</w:t>
      </w:r>
      <w:r w:rsidRPr="00380F4B">
        <w:rPr>
          <w:rFonts w:ascii="Arial" w:hAnsi="Arial" w:cs="Arial"/>
          <w:color w:val="000000"/>
          <w:sz w:val="24"/>
          <w:szCs w:val="24"/>
        </w:rPr>
        <w:t xml:space="preserve"> </w:t>
      </w:r>
      <w:r w:rsidRPr="00380F4B">
        <w:rPr>
          <w:rFonts w:ascii="Arial" w:hAnsi="Arial" w:cs="Arial"/>
          <w:b/>
          <w:sz w:val="24"/>
          <w:szCs w:val="24"/>
        </w:rPr>
        <w:t xml:space="preserve">CLÁUSULA OITAVA - REAJUSTE </w:t>
      </w:r>
    </w:p>
    <w:p w14:paraId="40B447D1" w14:textId="00E92CFD"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8.1.</w:t>
      </w:r>
      <w:r w:rsidRPr="00380F4B">
        <w:rPr>
          <w:rFonts w:ascii="Arial" w:hAnsi="Arial" w:cs="Arial"/>
          <w:sz w:val="24"/>
          <w:szCs w:val="24"/>
        </w:rPr>
        <w:t xml:space="preserve"> Os preços inicialmente contratados são fixos e irreajustáveis no </w:t>
      </w:r>
      <w:r w:rsidRPr="00380F4B">
        <w:rPr>
          <w:rFonts w:ascii="Arial" w:hAnsi="Arial" w:cs="Arial"/>
          <w:b/>
          <w:sz w:val="24"/>
          <w:szCs w:val="24"/>
        </w:rPr>
        <w:t>prazo de um ano</w:t>
      </w:r>
      <w:r w:rsidRPr="00380F4B">
        <w:rPr>
          <w:rFonts w:ascii="Arial" w:hAnsi="Arial" w:cs="Arial"/>
          <w:sz w:val="24"/>
          <w:szCs w:val="24"/>
        </w:rPr>
        <w:t xml:space="preserve"> contado da data do orçamento estimado, em ---/---/------. </w:t>
      </w:r>
    </w:p>
    <w:p w14:paraId="5F33E87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8.2.</w:t>
      </w:r>
      <w:r w:rsidRPr="00380F4B">
        <w:rPr>
          <w:rFonts w:ascii="Arial" w:hAnsi="Arial" w:cs="Arial"/>
          <w:sz w:val="24"/>
          <w:szCs w:val="24"/>
        </w:rPr>
        <w:t xml:space="preserve"> Após o interregno de um ano, a</w:t>
      </w:r>
      <w:bookmarkStart w:id="6" w:name="_Hlk132722410"/>
      <w:bookmarkEnd w:id="6"/>
      <w:r w:rsidRPr="00380F4B">
        <w:rPr>
          <w:rFonts w:ascii="Arial" w:hAnsi="Arial" w:cs="Arial"/>
          <w:sz w:val="24"/>
          <w:szCs w:val="24"/>
        </w:rPr>
        <w:t xml:space="preserve"> pedido do contratado, os preços iniciais serão reajustados, mediante a aplicação, pelo Contratante, do Índice Nacional de Preços ao Consumidor Amplo – IPCA</w:t>
      </w:r>
      <w:r w:rsidRPr="00380F4B">
        <w:rPr>
          <w:rFonts w:ascii="Arial" w:hAnsi="Arial" w:cs="Arial"/>
          <w:i/>
          <w:sz w:val="24"/>
          <w:szCs w:val="24"/>
        </w:rPr>
        <w:t>,</w:t>
      </w:r>
      <w:r w:rsidRPr="00380F4B">
        <w:rPr>
          <w:rFonts w:ascii="Arial" w:hAnsi="Arial" w:cs="Arial"/>
          <w:sz w:val="24"/>
          <w:szCs w:val="24"/>
        </w:rPr>
        <w:t xml:space="preserve"> exclusivamente para as obrigações iniciadas e concluídas após a ocorrência da anualidade.</w:t>
      </w:r>
    </w:p>
    <w:p w14:paraId="6569879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8.3.</w:t>
      </w:r>
      <w:r w:rsidRPr="00380F4B">
        <w:rPr>
          <w:rFonts w:ascii="Arial" w:hAnsi="Arial" w:cs="Arial"/>
          <w:sz w:val="24"/>
          <w:szCs w:val="24"/>
        </w:rPr>
        <w:t xml:space="preserve"> Nos reajustes subsequentes ao primeiro, o interregno mínimo de um ano será contado a partir dos efeitos financeiros do último reajuste.</w:t>
      </w:r>
    </w:p>
    <w:p w14:paraId="1C82FFA6"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8.4.</w:t>
      </w:r>
      <w:r w:rsidRPr="00380F4B">
        <w:rPr>
          <w:rFonts w:ascii="Arial" w:hAnsi="Arial" w:cs="Arial"/>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689656B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8.5.</w:t>
      </w:r>
      <w:r w:rsidRPr="00380F4B">
        <w:rPr>
          <w:rFonts w:ascii="Arial" w:hAnsi="Arial" w:cs="Arial"/>
          <w:sz w:val="24"/>
          <w:szCs w:val="24"/>
        </w:rPr>
        <w:t xml:space="preserve"> Nas aferições finais, o(s) índice(s) utilizado(s) para reajuste será(</w:t>
      </w:r>
      <w:proofErr w:type="spellStart"/>
      <w:r w:rsidRPr="00380F4B">
        <w:rPr>
          <w:rFonts w:ascii="Arial" w:hAnsi="Arial" w:cs="Arial"/>
          <w:sz w:val="24"/>
          <w:szCs w:val="24"/>
        </w:rPr>
        <w:t>ão</w:t>
      </w:r>
      <w:proofErr w:type="spellEnd"/>
      <w:r w:rsidRPr="00380F4B">
        <w:rPr>
          <w:rFonts w:ascii="Arial" w:hAnsi="Arial" w:cs="Arial"/>
          <w:sz w:val="24"/>
          <w:szCs w:val="24"/>
        </w:rPr>
        <w:t>), obrigatoriamente, o(s) definitivo(s).</w:t>
      </w:r>
    </w:p>
    <w:p w14:paraId="6A88F13C"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lastRenderedPageBreak/>
        <w:t>8.6.</w:t>
      </w:r>
      <w:r w:rsidRPr="00380F4B">
        <w:rPr>
          <w:rFonts w:ascii="Arial" w:hAnsi="Arial" w:cs="Arial"/>
          <w:sz w:val="24"/>
          <w:szCs w:val="24"/>
        </w:rPr>
        <w:t xml:space="preserve"> Caso o(s) índice(s) estabelecido(s) para reajustamento venha(m) a ser extinto(s) ou de qualquer forma não possa(m) mais ser utilizado(s), será(</w:t>
      </w:r>
      <w:proofErr w:type="spellStart"/>
      <w:r w:rsidRPr="00380F4B">
        <w:rPr>
          <w:rFonts w:ascii="Arial" w:hAnsi="Arial" w:cs="Arial"/>
          <w:sz w:val="24"/>
          <w:szCs w:val="24"/>
        </w:rPr>
        <w:t>ão</w:t>
      </w:r>
      <w:proofErr w:type="spellEnd"/>
      <w:r w:rsidRPr="00380F4B">
        <w:rPr>
          <w:rFonts w:ascii="Arial" w:hAnsi="Arial" w:cs="Arial"/>
          <w:sz w:val="24"/>
          <w:szCs w:val="24"/>
        </w:rPr>
        <w:t>) adotado(s), em substituição, o(s) que vier(em) a ser determinado(s) pela legislação então em vigor.</w:t>
      </w:r>
    </w:p>
    <w:p w14:paraId="229B6D5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8.7.</w:t>
      </w:r>
      <w:r w:rsidRPr="00380F4B">
        <w:rPr>
          <w:rFonts w:ascii="Arial" w:hAnsi="Arial" w:cs="Arial"/>
          <w:sz w:val="24"/>
          <w:szCs w:val="24"/>
        </w:rPr>
        <w:t xml:space="preserve"> Na ausência de previsão legal quanto ao índice substituto, as partes elegerão novo índice oficial, para reajustamento do preço do valor remanescente, por meio de termo aditivo. </w:t>
      </w:r>
    </w:p>
    <w:p w14:paraId="3FBE03E3" w14:textId="77777777" w:rsidR="0025221E" w:rsidRPr="00380F4B" w:rsidRDefault="0025221E" w:rsidP="002D1D59">
      <w:pPr>
        <w:spacing w:after="75" w:line="360" w:lineRule="auto"/>
        <w:rPr>
          <w:rFonts w:ascii="Arial" w:hAnsi="Arial" w:cs="Arial"/>
          <w:sz w:val="24"/>
          <w:szCs w:val="24"/>
        </w:rPr>
      </w:pPr>
      <w:r w:rsidRPr="00380F4B">
        <w:rPr>
          <w:rFonts w:ascii="Arial" w:eastAsia="Times New Roman" w:hAnsi="Arial" w:cs="Arial"/>
          <w:sz w:val="24"/>
          <w:szCs w:val="24"/>
        </w:rPr>
        <w:t>8.8.</w:t>
      </w:r>
      <w:r w:rsidRPr="00380F4B">
        <w:rPr>
          <w:rFonts w:ascii="Arial" w:hAnsi="Arial" w:cs="Arial"/>
          <w:sz w:val="24"/>
          <w:szCs w:val="24"/>
        </w:rPr>
        <w:t xml:space="preserve"> </w:t>
      </w:r>
      <w:r w:rsidRPr="00380F4B">
        <w:rPr>
          <w:rFonts w:ascii="Arial" w:hAnsi="Arial" w:cs="Arial"/>
          <w:color w:val="FF0000"/>
          <w:sz w:val="24"/>
          <w:szCs w:val="24"/>
        </w:rPr>
        <w:t xml:space="preserve"> </w:t>
      </w:r>
      <w:r w:rsidRPr="00380F4B">
        <w:rPr>
          <w:rFonts w:ascii="Arial" w:hAnsi="Arial" w:cs="Arial"/>
          <w:sz w:val="24"/>
          <w:szCs w:val="24"/>
        </w:rPr>
        <w:t>O reajuste será realizado por apostilamento.</w:t>
      </w:r>
    </w:p>
    <w:p w14:paraId="77A7E32B"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b/>
          <w:sz w:val="24"/>
          <w:szCs w:val="24"/>
        </w:rPr>
        <w:t>9.  CLÁUSULA NONA - OBRIGAÇÕES DO CONTRATANTE</w:t>
      </w:r>
    </w:p>
    <w:p w14:paraId="7EC2E24D"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9.1.</w:t>
      </w:r>
      <w:r w:rsidRPr="00380F4B">
        <w:rPr>
          <w:rFonts w:ascii="Arial" w:hAnsi="Arial" w:cs="Arial"/>
          <w:color w:val="000000"/>
          <w:sz w:val="24"/>
          <w:szCs w:val="24"/>
        </w:rPr>
        <w:t xml:space="preserve"> São obrigações do Contratante:</w:t>
      </w:r>
    </w:p>
    <w:p w14:paraId="1570A39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9.2.</w:t>
      </w:r>
      <w:r w:rsidRPr="00380F4B">
        <w:rPr>
          <w:rFonts w:ascii="Arial" w:hAnsi="Arial" w:cs="Arial"/>
          <w:color w:val="000000"/>
          <w:sz w:val="24"/>
          <w:szCs w:val="24"/>
        </w:rPr>
        <w:t xml:space="preserve"> Exigir o cumprimento de todas as obrigações assumidas pelo Contratado, de acordo com o contrato e seus anexos;</w:t>
      </w:r>
    </w:p>
    <w:p w14:paraId="1D402522"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9.3.</w:t>
      </w:r>
      <w:r w:rsidRPr="00380F4B">
        <w:rPr>
          <w:rFonts w:ascii="Arial" w:hAnsi="Arial" w:cs="Arial"/>
          <w:color w:val="000000"/>
          <w:sz w:val="24"/>
          <w:szCs w:val="24"/>
        </w:rPr>
        <w:t xml:space="preserve"> Receber o objeto no prazo e condições estabelecidas no Termo de Referência;</w:t>
      </w:r>
    </w:p>
    <w:p w14:paraId="40DD3DF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9.4.</w:t>
      </w:r>
      <w:r w:rsidRPr="00380F4B">
        <w:rPr>
          <w:rFonts w:ascii="Arial" w:hAnsi="Arial" w:cs="Arial"/>
          <w:color w:val="000000"/>
          <w:sz w:val="24"/>
          <w:szCs w:val="24"/>
        </w:rPr>
        <w:t xml:space="preserve"> Notificar o Contratado, por escrito, sobre vícios, defeitos ou incorreções verificadas no objeto fornecido, para que seja por ele substituído, reparado ou corrigido, no total ou em parte, às suas expensas;</w:t>
      </w:r>
    </w:p>
    <w:p w14:paraId="029E80C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9.5.</w:t>
      </w:r>
      <w:r w:rsidRPr="00380F4B">
        <w:rPr>
          <w:rFonts w:ascii="Arial" w:hAnsi="Arial" w:cs="Arial"/>
          <w:color w:val="000000"/>
          <w:sz w:val="24"/>
          <w:szCs w:val="24"/>
        </w:rPr>
        <w:t xml:space="preserve"> Acompanhar e fiscalizar a execução do contrato e o cumprimento das obrigações pelo Contratado;</w:t>
      </w:r>
    </w:p>
    <w:p w14:paraId="15BE07B1"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9.6.</w:t>
      </w:r>
      <w:r w:rsidRPr="00380F4B">
        <w:rPr>
          <w:rFonts w:ascii="Arial" w:hAnsi="Arial" w:cs="Arial"/>
          <w:color w:val="000000"/>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639BEC9"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9.7.</w:t>
      </w:r>
      <w:r w:rsidRPr="00380F4B">
        <w:rPr>
          <w:rFonts w:ascii="Arial" w:hAnsi="Arial" w:cs="Arial"/>
          <w:color w:val="000000"/>
          <w:sz w:val="24"/>
          <w:szCs w:val="24"/>
        </w:rPr>
        <w:t xml:space="preserve"> Efetuar o pagamento ao Contratado do valor correspondente à execução do objeto, no prazo, forma e condições estabelecidos no presente Contrato e no Termo de Referência;</w:t>
      </w:r>
    </w:p>
    <w:p w14:paraId="6058F95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9.8.</w:t>
      </w:r>
      <w:r w:rsidRPr="00380F4B">
        <w:rPr>
          <w:rFonts w:ascii="Arial" w:hAnsi="Arial" w:cs="Arial"/>
          <w:color w:val="000000"/>
          <w:sz w:val="24"/>
          <w:szCs w:val="24"/>
        </w:rPr>
        <w:t xml:space="preserve"> Aplicar ao Contratado as sanções previstas na lei e neste Contrato; </w:t>
      </w:r>
    </w:p>
    <w:p w14:paraId="5061592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8.9.</w:t>
      </w:r>
      <w:r w:rsidRPr="00380F4B">
        <w:rPr>
          <w:rFonts w:ascii="Arial" w:hAnsi="Arial" w:cs="Arial"/>
          <w:color w:val="000000"/>
          <w:sz w:val="24"/>
          <w:szCs w:val="24"/>
        </w:rPr>
        <w:t xml:space="preserve"> Cientificar o órgão de representação judicial da </w:t>
      </w:r>
      <w:r w:rsidRPr="00380F4B">
        <w:rPr>
          <w:rFonts w:ascii="Arial" w:hAnsi="Arial" w:cs="Arial"/>
          <w:sz w:val="24"/>
          <w:szCs w:val="24"/>
        </w:rPr>
        <w:t>Prefeitura Municipal</w:t>
      </w:r>
      <w:r w:rsidRPr="00380F4B">
        <w:rPr>
          <w:rFonts w:ascii="Arial" w:hAnsi="Arial" w:cs="Arial"/>
          <w:color w:val="000000"/>
          <w:sz w:val="24"/>
          <w:szCs w:val="24"/>
        </w:rPr>
        <w:t xml:space="preserve"> para adoção das medidas cabíveis quando do descumprimento de obrigações pelo Contratado;</w:t>
      </w:r>
    </w:p>
    <w:p w14:paraId="41A677B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9.10.</w:t>
      </w:r>
      <w:r w:rsidRPr="00380F4B">
        <w:rPr>
          <w:rFonts w:ascii="Arial" w:hAnsi="Arial" w:cs="Arial"/>
          <w:color w:val="000000"/>
          <w:sz w:val="24"/>
          <w:szCs w:val="24"/>
        </w:rPr>
        <w:t xml:space="preserve"> Explicitamente emitir decisão sobre todas as solicitações e reclamações relacionadas à execução do presente Contrato, ressalvados os requerimentos </w:t>
      </w:r>
      <w:r w:rsidRPr="00380F4B">
        <w:rPr>
          <w:rFonts w:ascii="Arial" w:hAnsi="Arial" w:cs="Arial"/>
          <w:color w:val="000000"/>
          <w:sz w:val="24"/>
          <w:szCs w:val="24"/>
        </w:rPr>
        <w:lastRenderedPageBreak/>
        <w:t>manifestamente impertinentes, meramente protelatórios ou de nenhum interesse para a boa execução do ajuste.</w:t>
      </w:r>
    </w:p>
    <w:p w14:paraId="2A4AE6E5"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sz w:val="24"/>
          <w:szCs w:val="24"/>
        </w:rPr>
        <w:t>9.10.1.</w:t>
      </w:r>
      <w:r w:rsidRPr="00380F4B">
        <w:rPr>
          <w:rFonts w:ascii="Arial" w:hAnsi="Arial" w:cs="Arial"/>
          <w:sz w:val="24"/>
          <w:szCs w:val="24"/>
        </w:rPr>
        <w:t xml:space="preserve"> A Administração terá o prazo de</w:t>
      </w:r>
      <w:r w:rsidRPr="00380F4B">
        <w:rPr>
          <w:rFonts w:ascii="Arial" w:hAnsi="Arial" w:cs="Arial"/>
          <w:i/>
          <w:sz w:val="24"/>
          <w:szCs w:val="24"/>
        </w:rPr>
        <w:t xml:space="preserve"> </w:t>
      </w:r>
      <w:r w:rsidRPr="00380F4B">
        <w:rPr>
          <w:rFonts w:ascii="Arial" w:hAnsi="Arial" w:cs="Arial"/>
          <w:sz w:val="24"/>
          <w:szCs w:val="24"/>
        </w:rPr>
        <w:t xml:space="preserve">01 (um) mês, a contar da data do protocolo do requerimento para decidir, admitida a prorrogação motivada, por igual período. </w:t>
      </w:r>
    </w:p>
    <w:p w14:paraId="1688A301"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9.11.</w:t>
      </w:r>
      <w:r w:rsidRPr="00380F4B">
        <w:rPr>
          <w:rFonts w:ascii="Arial" w:hAnsi="Arial" w:cs="Arial"/>
          <w:sz w:val="24"/>
          <w:szCs w:val="24"/>
        </w:rPr>
        <w:t xml:space="preserve"> Responder eventuais pedidos de reestabelecimento do equilíbrio econômico-financeiro feitos pelo contratado no prazo máximo de 01 (um) mês.</w:t>
      </w:r>
    </w:p>
    <w:p w14:paraId="12E21F9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9.12.</w:t>
      </w:r>
      <w:r w:rsidRPr="00380F4B">
        <w:rPr>
          <w:rFonts w:ascii="Arial" w:hAnsi="Arial" w:cs="Arial"/>
          <w:sz w:val="24"/>
          <w:szCs w:val="24"/>
        </w:rPr>
        <w:t xml:space="preserve"> Notificar os emitentes das garantias quanto ao início de processo administrativo para apuração de descumprimento de cláusulas contratuais.</w:t>
      </w:r>
    </w:p>
    <w:p w14:paraId="07E3204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9.13.</w:t>
      </w:r>
      <w:r w:rsidRPr="00380F4B">
        <w:rPr>
          <w:rFonts w:ascii="Arial" w:hAnsi="Arial" w:cs="Arial"/>
          <w:color w:val="000000"/>
          <w:sz w:val="24"/>
          <w:szCs w:val="24"/>
        </w:rPr>
        <w:t xml:space="preserve"> Comunicar o Contratado na hipótese de posterior alteração do projeto pelo Contratante, no caso </w:t>
      </w:r>
      <w:hyperlink r:id="rId42" w:anchor="art93§2">
        <w:r w:rsidRPr="00380F4B">
          <w:rPr>
            <w:rFonts w:ascii="Arial" w:hAnsi="Arial" w:cs="Arial"/>
            <w:color w:val="000080"/>
            <w:sz w:val="24"/>
            <w:szCs w:val="24"/>
            <w:u w:val="single"/>
          </w:rPr>
          <w:t>do art. 93, §2º, da Lei nº 14.133, de 2021</w:t>
        </w:r>
      </w:hyperlink>
      <w:r w:rsidRPr="00380F4B">
        <w:rPr>
          <w:rFonts w:ascii="Arial" w:hAnsi="Arial" w:cs="Arial"/>
          <w:color w:val="000000"/>
          <w:sz w:val="24"/>
          <w:szCs w:val="24"/>
        </w:rPr>
        <w:t>.</w:t>
      </w:r>
    </w:p>
    <w:p w14:paraId="2F5AFD2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9.14.</w:t>
      </w:r>
      <w:r w:rsidRPr="00380F4B">
        <w:rPr>
          <w:rFonts w:ascii="Arial" w:hAnsi="Arial" w:cs="Arial"/>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0AE3FBE"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10.  CLÁUSULA DÉCIMA - OBRIGAÇÕES DO CONTRATADO</w:t>
      </w:r>
    </w:p>
    <w:p w14:paraId="47D04AE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w:t>
      </w:r>
      <w:r w:rsidRPr="00380F4B">
        <w:rPr>
          <w:rFonts w:ascii="Arial" w:hAnsi="Arial" w:cs="Arial"/>
          <w:color w:val="000000"/>
          <w:sz w:val="24"/>
          <w:szCs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1CD6EC9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10.2.</w:t>
      </w:r>
      <w:r w:rsidRPr="00380F4B">
        <w:rPr>
          <w:rFonts w:ascii="Arial" w:hAnsi="Arial" w:cs="Arial"/>
          <w:sz w:val="24"/>
          <w:szCs w:val="24"/>
        </w:rPr>
        <w:t xml:space="preserve"> Manter preposto no local do serviço ou a disposição da administração para representá-lo na execução do objeto do contrato.</w:t>
      </w:r>
    </w:p>
    <w:p w14:paraId="7C403BA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10.3.</w:t>
      </w:r>
      <w:r w:rsidRPr="00380F4B">
        <w:rPr>
          <w:rFonts w:ascii="Arial" w:hAnsi="Arial" w:cs="Arial"/>
          <w:color w:val="000000"/>
          <w:sz w:val="24"/>
          <w:szCs w:val="24"/>
        </w:rPr>
        <w:t xml:space="preserve"> A indicação ou a manutenção do preposto da empresa poderá ser recusada pelo órgão ou entidade, desde que devidamente justificada, devendo a empresa designar outro para o exercício da atividade.</w:t>
      </w:r>
    </w:p>
    <w:p w14:paraId="473DF9E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10.4.</w:t>
      </w:r>
      <w:r w:rsidRPr="00380F4B">
        <w:rPr>
          <w:rFonts w:ascii="Arial" w:hAnsi="Arial" w:cs="Arial"/>
          <w:color w:val="000000"/>
          <w:sz w:val="24"/>
          <w:szCs w:val="24"/>
        </w:rPr>
        <w:t xml:space="preserve"> Atender às determinações regulares emitidas pelo fiscal do contrato ou autoridade superior (</w:t>
      </w:r>
      <w:hyperlink r:id="rId43" w:anchor="art137">
        <w:r w:rsidRPr="00380F4B">
          <w:rPr>
            <w:rFonts w:ascii="Arial" w:hAnsi="Arial" w:cs="Arial"/>
            <w:color w:val="000080"/>
            <w:sz w:val="24"/>
            <w:szCs w:val="24"/>
            <w:u w:val="single"/>
          </w:rPr>
          <w:t>art. 137, II</w:t>
        </w:r>
      </w:hyperlink>
      <w:r w:rsidRPr="00380F4B">
        <w:rPr>
          <w:rFonts w:ascii="Arial" w:hAnsi="Arial" w:cs="Arial"/>
          <w:color w:val="000000"/>
          <w:sz w:val="24"/>
          <w:szCs w:val="24"/>
        </w:rPr>
        <w:t>) e prestar todo esclarecimento ou informação por eles solicitados;</w:t>
      </w:r>
    </w:p>
    <w:p w14:paraId="2FA899E3"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10.5.</w:t>
      </w:r>
      <w:r w:rsidRPr="00380F4B">
        <w:rPr>
          <w:rFonts w:ascii="Arial" w:hAnsi="Arial" w:cs="Arial"/>
          <w:color w:val="000000"/>
          <w:sz w:val="24"/>
          <w:szCs w:val="24"/>
        </w:rPr>
        <w:t xml:space="preserve"> Alocar os empregados necessários ao perfeito cumprimento das cláusulas deste contrato, com habilitação e conhecimento adequados, fornecendo os materiais, </w:t>
      </w:r>
      <w:r w:rsidRPr="00380F4B">
        <w:rPr>
          <w:rFonts w:ascii="Arial" w:hAnsi="Arial" w:cs="Arial"/>
          <w:color w:val="000000"/>
          <w:sz w:val="24"/>
          <w:szCs w:val="24"/>
        </w:rPr>
        <w:lastRenderedPageBreak/>
        <w:t>equipamentos, ferramentas e utensílios demandados, cuja quantidade, qualidade e tecnologia deverão atender às recomendações de boa técnica e a legislação de regência;</w:t>
      </w:r>
    </w:p>
    <w:p w14:paraId="72246F2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10.6.</w:t>
      </w:r>
      <w:r w:rsidRPr="00380F4B">
        <w:rPr>
          <w:rFonts w:ascii="Arial" w:hAnsi="Arial" w:cs="Arial"/>
          <w:color w:val="000000"/>
          <w:sz w:val="24"/>
          <w:szCs w:val="24"/>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ACA301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10.7.</w:t>
      </w:r>
      <w:r w:rsidRPr="00380F4B">
        <w:rPr>
          <w:rFonts w:ascii="Arial" w:hAnsi="Arial" w:cs="Arial"/>
          <w:color w:val="000000"/>
          <w:sz w:val="24"/>
          <w:szCs w:val="24"/>
        </w:rPr>
        <w:t xml:space="preserve"> Responsabilizar-se pelos vícios e danos decorrentes da execução do objeto, de acordo com o </w:t>
      </w:r>
      <w:hyperlink r:id="rId44">
        <w:r w:rsidRPr="00380F4B">
          <w:rPr>
            <w:rFonts w:ascii="Arial" w:hAnsi="Arial" w:cs="Arial"/>
            <w:color w:val="000080"/>
            <w:sz w:val="24"/>
            <w:szCs w:val="24"/>
            <w:u w:val="single"/>
          </w:rPr>
          <w:t>Código de Defesa do Consumidor (Lei nº 8.078, de 1990</w:t>
        </w:r>
      </w:hyperlink>
      <w:r w:rsidRPr="00380F4B">
        <w:rPr>
          <w:rFonts w:ascii="Arial" w:hAnsi="Arial" w:cs="Arial"/>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A4EB3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10.8.</w:t>
      </w:r>
      <w:r w:rsidRPr="00380F4B">
        <w:rPr>
          <w:rFonts w:ascii="Arial" w:hAnsi="Arial" w:cs="Arial"/>
          <w:color w:val="000000"/>
          <w:sz w:val="24"/>
          <w:szCs w:val="24"/>
        </w:rPr>
        <w:t xml:space="preserve"> Não contratar, durante a vigência do contrato, cônjuge, companheiro ou parente em linha reta, colateral ou por afinidade, até o terceiro grau, de dirigente do contratante ou do fiscal ou gestor do contrato, nos termos do </w:t>
      </w:r>
      <w:hyperlink r:id="rId45" w:anchor="art48">
        <w:r w:rsidRPr="00380F4B">
          <w:rPr>
            <w:rFonts w:ascii="Arial" w:hAnsi="Arial" w:cs="Arial"/>
            <w:color w:val="000080"/>
            <w:sz w:val="24"/>
            <w:szCs w:val="24"/>
            <w:u w:val="single"/>
          </w:rPr>
          <w:t>artigo 48, parágrafo único, da Lei nº 14.133, de 2021</w:t>
        </w:r>
      </w:hyperlink>
      <w:r w:rsidRPr="00380F4B">
        <w:rPr>
          <w:rFonts w:ascii="Arial" w:hAnsi="Arial" w:cs="Arial"/>
          <w:color w:val="000000"/>
          <w:sz w:val="24"/>
          <w:szCs w:val="24"/>
        </w:rPr>
        <w:t>;</w:t>
      </w:r>
    </w:p>
    <w:p w14:paraId="06E010EC"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10.9.</w:t>
      </w:r>
      <w:r w:rsidRPr="00380F4B">
        <w:rPr>
          <w:rFonts w:ascii="Arial" w:hAnsi="Arial" w:cs="Arial"/>
          <w:color w:val="000000"/>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CF5D7D8"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10.10.</w:t>
      </w:r>
      <w:r w:rsidRPr="00380F4B">
        <w:rPr>
          <w:rFonts w:ascii="Arial" w:hAnsi="Arial" w:cs="Arial"/>
          <w:color w:val="000000"/>
          <w:sz w:val="24"/>
          <w:szCs w:val="24"/>
        </w:rPr>
        <w:t xml:space="preserve"> Comunicar ao Fiscal do contrato, no prazo de 24 (vinte e quatro) horas, qualquer ocorrência anormal ou acidente que se verifique no local dos serviços.</w:t>
      </w:r>
    </w:p>
    <w:p w14:paraId="5E66567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10.11.</w:t>
      </w:r>
      <w:r w:rsidRPr="00380F4B">
        <w:rPr>
          <w:rFonts w:ascii="Arial" w:hAnsi="Arial" w:cs="Arial"/>
          <w:color w:val="000000"/>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170F89F1"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10.12.</w:t>
      </w:r>
      <w:r w:rsidRPr="00380F4B">
        <w:rPr>
          <w:rFonts w:ascii="Arial" w:hAnsi="Arial" w:cs="Arial"/>
          <w:color w:val="000000"/>
          <w:sz w:val="24"/>
          <w:szCs w:val="24"/>
        </w:rPr>
        <w:t xml:space="preserve"> Paralisar, por determinação do Contratante, qualquer atividade que não esteja sendo executada de acordo com a boa técnica ou que ponha em risco a segurança de pessoas ou bens de terceiros.</w:t>
      </w:r>
    </w:p>
    <w:p w14:paraId="4A2BA84F"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lastRenderedPageBreak/>
        <w:t>10.13.</w:t>
      </w:r>
      <w:r w:rsidRPr="00380F4B">
        <w:rPr>
          <w:rFonts w:ascii="Arial" w:hAnsi="Arial" w:cs="Arial"/>
          <w:color w:val="000000"/>
          <w:sz w:val="24"/>
          <w:szCs w:val="24"/>
        </w:rPr>
        <w:t xml:space="preserve"> Promover a guarda, manutenção e vigilância de materiais, ferramentas, e tudo o que for necessário à execução do objeto, durante a vigência do contrato.</w:t>
      </w:r>
    </w:p>
    <w:p w14:paraId="07E4BCA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10.14.</w:t>
      </w:r>
      <w:r w:rsidRPr="00380F4B">
        <w:rPr>
          <w:rFonts w:ascii="Arial" w:hAnsi="Arial" w:cs="Arial"/>
          <w:color w:val="000000"/>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6D2670B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10.15.</w:t>
      </w:r>
      <w:r w:rsidRPr="00380F4B">
        <w:rPr>
          <w:rFonts w:ascii="Arial" w:hAnsi="Arial" w:cs="Arial"/>
          <w:color w:val="000000"/>
          <w:sz w:val="24"/>
          <w:szCs w:val="24"/>
        </w:rPr>
        <w:t xml:space="preserve"> Submeter previamente, por escrito, ao Contratante, para análise e aprovação, quaisquer mudanças nos métodos executivos que fujam às especificações do Termo de Referência.</w:t>
      </w:r>
    </w:p>
    <w:p w14:paraId="76BE133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10.16.</w:t>
      </w:r>
      <w:r w:rsidRPr="00380F4B">
        <w:rPr>
          <w:rFonts w:ascii="Arial" w:hAnsi="Arial" w:cs="Arial"/>
          <w:color w:val="000000"/>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4F3E172"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10.17.</w:t>
      </w:r>
      <w:r w:rsidRPr="00380F4B">
        <w:rPr>
          <w:rFonts w:ascii="Arial" w:hAnsi="Arial" w:cs="Arial"/>
          <w:color w:val="000000"/>
          <w:sz w:val="24"/>
          <w:szCs w:val="24"/>
        </w:rPr>
        <w:t xml:space="preserve"> Manter durante toda a vigência do contrato, em compatibilidade com as obrigações assumidas, todas as condições exigidas para habilitação na licitação; </w:t>
      </w:r>
    </w:p>
    <w:p w14:paraId="4B1CC2B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10.18.</w:t>
      </w:r>
      <w:r w:rsidRPr="00380F4B">
        <w:rPr>
          <w:rFonts w:ascii="Arial" w:hAnsi="Arial" w:cs="Arial"/>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46" w:anchor="art116">
        <w:r w:rsidRPr="00380F4B">
          <w:rPr>
            <w:rFonts w:ascii="Arial" w:hAnsi="Arial" w:cs="Arial"/>
            <w:sz w:val="24"/>
            <w:szCs w:val="24"/>
            <w:u w:val="single"/>
          </w:rPr>
          <w:t>art. 116</w:t>
        </w:r>
      </w:hyperlink>
      <w:r w:rsidRPr="00380F4B">
        <w:rPr>
          <w:rFonts w:ascii="Arial" w:hAnsi="Arial" w:cs="Arial"/>
          <w:sz w:val="24"/>
          <w:szCs w:val="24"/>
        </w:rPr>
        <w:t>);</w:t>
      </w:r>
    </w:p>
    <w:p w14:paraId="2967649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10.19.</w:t>
      </w:r>
      <w:r w:rsidRPr="00380F4B">
        <w:rPr>
          <w:rFonts w:ascii="Arial" w:hAnsi="Arial" w:cs="Arial"/>
          <w:sz w:val="24"/>
          <w:szCs w:val="24"/>
        </w:rPr>
        <w:t xml:space="preserve"> Comprovar a reserva de cargos a que se refere a cláusula acima, no prazo fixado pelo fiscal do contrato, com a indicação dos empregados que preencheram as referidas vagas (</w:t>
      </w:r>
      <w:hyperlink r:id="rId47" w:anchor="art116">
        <w:r w:rsidRPr="00380F4B">
          <w:rPr>
            <w:rFonts w:ascii="Arial" w:hAnsi="Arial" w:cs="Arial"/>
            <w:sz w:val="24"/>
            <w:szCs w:val="24"/>
            <w:u w:val="single"/>
          </w:rPr>
          <w:t>art. 116, parágrafo único</w:t>
        </w:r>
      </w:hyperlink>
      <w:r w:rsidRPr="00380F4B">
        <w:rPr>
          <w:rFonts w:ascii="Arial" w:hAnsi="Arial" w:cs="Arial"/>
          <w:sz w:val="24"/>
          <w:szCs w:val="24"/>
        </w:rPr>
        <w:t>);</w:t>
      </w:r>
    </w:p>
    <w:p w14:paraId="7E89BFF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10.20.</w:t>
      </w:r>
      <w:r w:rsidRPr="00380F4B">
        <w:rPr>
          <w:rFonts w:ascii="Arial" w:hAnsi="Arial" w:cs="Arial"/>
          <w:color w:val="000000"/>
          <w:sz w:val="24"/>
          <w:szCs w:val="24"/>
        </w:rPr>
        <w:t xml:space="preserve"> Guardar sigilo sobre todas as informações obtidas em decorrência do cumprimento do contrato;</w:t>
      </w:r>
    </w:p>
    <w:p w14:paraId="0596C798"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10.21.</w:t>
      </w:r>
      <w:r w:rsidRPr="00380F4B">
        <w:rPr>
          <w:rFonts w:ascii="Arial" w:hAnsi="Arial" w:cs="Arial"/>
          <w:color w:val="000000"/>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r w:rsidRPr="00380F4B">
          <w:rPr>
            <w:rFonts w:ascii="Arial" w:hAnsi="Arial" w:cs="Arial"/>
            <w:color w:val="000080"/>
            <w:sz w:val="24"/>
            <w:szCs w:val="24"/>
            <w:u w:val="single"/>
          </w:rPr>
          <w:t>art. 124, II, d, da Lei nº 14.133, de 2021</w:t>
        </w:r>
      </w:hyperlink>
      <w:r w:rsidRPr="00380F4B">
        <w:rPr>
          <w:rFonts w:ascii="Arial" w:hAnsi="Arial" w:cs="Arial"/>
          <w:color w:val="000000"/>
          <w:sz w:val="24"/>
          <w:szCs w:val="24"/>
        </w:rPr>
        <w:t>;</w:t>
      </w:r>
    </w:p>
    <w:p w14:paraId="0473C9BF"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10.22.</w:t>
      </w:r>
      <w:r w:rsidRPr="00380F4B">
        <w:rPr>
          <w:rFonts w:ascii="Arial" w:hAnsi="Arial" w:cs="Arial"/>
          <w:sz w:val="24"/>
          <w:szCs w:val="24"/>
        </w:rPr>
        <w:t xml:space="preserve"> Cumprir, além dos postulados legais vigentes de âmbito federal, estadual ou municipal, as normas de segurança do Contratante;</w:t>
      </w:r>
    </w:p>
    <w:p w14:paraId="690F485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lastRenderedPageBreak/>
        <w:t>10.23.</w:t>
      </w:r>
      <w:r w:rsidRPr="00380F4B">
        <w:rPr>
          <w:rFonts w:ascii="Arial" w:hAnsi="Arial" w:cs="Arial"/>
          <w:sz w:val="24"/>
          <w:szCs w:val="24"/>
        </w:rPr>
        <w:t xml:space="preserve"> Realizar os serviços de manutenção e assistência técnica na Prefeitura Municipal de Santa Amélia/PR. </w:t>
      </w:r>
    </w:p>
    <w:p w14:paraId="0A5785BB"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sz w:val="24"/>
          <w:szCs w:val="24"/>
        </w:rPr>
        <w:t>10.23.1.</w:t>
      </w:r>
      <w:r w:rsidRPr="00380F4B">
        <w:rPr>
          <w:rFonts w:ascii="Arial" w:hAnsi="Arial" w:cs="Arial"/>
          <w:sz w:val="24"/>
          <w:szCs w:val="24"/>
        </w:rPr>
        <w:t xml:space="preserve"> O técnico deverá se deslocar ao local da repartição, salvo se o contratado tiver unidade de prestação de serviços em distância ou resolver de forma remota, via “internet”. </w:t>
      </w:r>
    </w:p>
    <w:p w14:paraId="5AB21306"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10.24.</w:t>
      </w:r>
      <w:r w:rsidRPr="00380F4B">
        <w:rPr>
          <w:rFonts w:ascii="Arial" w:hAnsi="Arial" w:cs="Arial"/>
          <w:sz w:val="24"/>
          <w:szCs w:val="24"/>
        </w:rPr>
        <w:t xml:space="preserve">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7C90C0F1"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11. CLÁUSULA DÉCIMA PRIMEIRA- OBRIGAÇÕES PERTINENTES À LGPD</w:t>
      </w:r>
    </w:p>
    <w:p w14:paraId="5846CFB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11.1.</w:t>
      </w:r>
      <w:r w:rsidRPr="00380F4B">
        <w:rPr>
          <w:rFonts w:ascii="Arial" w:hAnsi="Arial" w:cs="Arial"/>
          <w:sz w:val="24"/>
          <w:szCs w:val="24"/>
        </w:rPr>
        <w:t xml:space="preserve"> As partes deverão cumprir a </w:t>
      </w:r>
      <w:hyperlink r:id="rId49">
        <w:r w:rsidRPr="00380F4B">
          <w:rPr>
            <w:rFonts w:ascii="Arial" w:hAnsi="Arial" w:cs="Arial"/>
            <w:sz w:val="24"/>
            <w:szCs w:val="24"/>
            <w:u w:val="single"/>
          </w:rPr>
          <w:t>Lei nº 13.709, de 14 de agosto de 2018 (LGPD)</w:t>
        </w:r>
      </w:hyperlink>
      <w:r w:rsidRPr="00380F4B">
        <w:rPr>
          <w:rFonts w:ascii="Arial" w:hAnsi="Arial" w:cs="Arial"/>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F9C7EF8"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11.2.</w:t>
      </w:r>
      <w:r w:rsidRPr="00380F4B">
        <w:rPr>
          <w:rFonts w:ascii="Arial" w:hAnsi="Arial" w:cs="Arial"/>
          <w:sz w:val="24"/>
          <w:szCs w:val="24"/>
        </w:rPr>
        <w:t xml:space="preserve"> Os dados obtidos somente poderão ser utilizados para as finalidades que justificaram seu acesso e de acordo com a boa-fé e com os princípios do </w:t>
      </w:r>
      <w:hyperlink r:id="rId50" w:anchor="art6">
        <w:r w:rsidRPr="00380F4B">
          <w:rPr>
            <w:rFonts w:ascii="Arial" w:hAnsi="Arial" w:cs="Arial"/>
            <w:sz w:val="24"/>
            <w:szCs w:val="24"/>
            <w:u w:val="single"/>
          </w:rPr>
          <w:t>art. 6º da LGPD</w:t>
        </w:r>
      </w:hyperlink>
      <w:r w:rsidRPr="00380F4B">
        <w:rPr>
          <w:rFonts w:ascii="Arial" w:hAnsi="Arial" w:cs="Arial"/>
          <w:sz w:val="24"/>
          <w:szCs w:val="24"/>
        </w:rPr>
        <w:t xml:space="preserve">. </w:t>
      </w:r>
    </w:p>
    <w:p w14:paraId="21BFCCD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11.3.</w:t>
      </w:r>
      <w:r w:rsidRPr="00380F4B">
        <w:rPr>
          <w:rFonts w:ascii="Arial" w:hAnsi="Arial" w:cs="Arial"/>
          <w:sz w:val="24"/>
          <w:szCs w:val="24"/>
        </w:rPr>
        <w:t xml:space="preserve"> É vedado o compartilhamento com terceiros dos dados obtidos fora das hipóteses permitidas em Lei.</w:t>
      </w:r>
    </w:p>
    <w:p w14:paraId="5622C27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11.4.</w:t>
      </w:r>
      <w:r w:rsidRPr="00380F4B">
        <w:rPr>
          <w:rFonts w:ascii="Arial" w:hAnsi="Arial" w:cs="Arial"/>
          <w:sz w:val="24"/>
          <w:szCs w:val="24"/>
        </w:rPr>
        <w:t xml:space="preserve"> A Administração deverá ser informada no prazo de 5 (cinco) dias úteis sobre todos os contratos de </w:t>
      </w:r>
      <w:proofErr w:type="spellStart"/>
      <w:r w:rsidRPr="00380F4B">
        <w:rPr>
          <w:rFonts w:ascii="Arial" w:hAnsi="Arial" w:cs="Arial"/>
          <w:sz w:val="24"/>
          <w:szCs w:val="24"/>
        </w:rPr>
        <w:t>suboperação</w:t>
      </w:r>
      <w:proofErr w:type="spellEnd"/>
      <w:r w:rsidRPr="00380F4B">
        <w:rPr>
          <w:rFonts w:ascii="Arial" w:hAnsi="Arial" w:cs="Arial"/>
          <w:sz w:val="24"/>
          <w:szCs w:val="24"/>
        </w:rPr>
        <w:t xml:space="preserve"> firmados ou que venham a ser celebrados pelo Contratado. </w:t>
      </w:r>
    </w:p>
    <w:p w14:paraId="0E8AAE4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11.5.</w:t>
      </w:r>
      <w:r w:rsidRPr="00380F4B">
        <w:rPr>
          <w:rFonts w:ascii="Arial" w:hAnsi="Arial" w:cs="Arial"/>
          <w:sz w:val="24"/>
          <w:szCs w:val="24"/>
        </w:rPr>
        <w:t xml:space="preserve"> Terminado o tratamento dos dados nos termos do </w:t>
      </w:r>
      <w:hyperlink r:id="rId51" w:anchor="art15">
        <w:r w:rsidRPr="00380F4B">
          <w:rPr>
            <w:rFonts w:ascii="Arial" w:hAnsi="Arial" w:cs="Arial"/>
            <w:sz w:val="24"/>
            <w:szCs w:val="24"/>
            <w:u w:val="single"/>
          </w:rPr>
          <w:t>art. 15 da LGPD</w:t>
        </w:r>
      </w:hyperlink>
      <w:r w:rsidRPr="00380F4B">
        <w:rPr>
          <w:rFonts w:ascii="Arial" w:hAnsi="Arial" w:cs="Arial"/>
          <w:sz w:val="24"/>
          <w:szCs w:val="24"/>
        </w:rPr>
        <w:t xml:space="preserve">, é dever do contratado eliminá-los, com exceção das hipóteses do </w:t>
      </w:r>
      <w:hyperlink r:id="rId52" w:anchor="art16">
        <w:r w:rsidRPr="00380F4B">
          <w:rPr>
            <w:rFonts w:ascii="Arial" w:hAnsi="Arial" w:cs="Arial"/>
            <w:sz w:val="24"/>
            <w:szCs w:val="24"/>
            <w:u w:val="single"/>
          </w:rPr>
          <w:t>art. 16 da LGPD</w:t>
        </w:r>
      </w:hyperlink>
      <w:r w:rsidRPr="00380F4B">
        <w:rPr>
          <w:rFonts w:ascii="Arial" w:hAnsi="Arial" w:cs="Arial"/>
          <w:sz w:val="24"/>
          <w:szCs w:val="24"/>
        </w:rPr>
        <w:t xml:space="preserve">, incluindo aquelas em que houver necessidade de guarda de documentação para fins de comprovação do cumprimento de obrigações legais ou contratuais e somente enquanto não prescritas essas obrigações. </w:t>
      </w:r>
    </w:p>
    <w:p w14:paraId="794C1D2C"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11.6.</w:t>
      </w:r>
      <w:r w:rsidRPr="00380F4B">
        <w:rPr>
          <w:rFonts w:ascii="Arial" w:hAnsi="Arial" w:cs="Arial"/>
          <w:sz w:val="24"/>
          <w:szCs w:val="24"/>
        </w:rPr>
        <w:t xml:space="preserve"> É dever do contratado orientar e treinar seus empregados sobre os deveres, requisitos e responsabilidades decorrentes da LGPD. </w:t>
      </w:r>
    </w:p>
    <w:p w14:paraId="7808233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lastRenderedPageBreak/>
        <w:t>11.7.</w:t>
      </w:r>
      <w:r w:rsidRPr="00380F4B">
        <w:rPr>
          <w:rFonts w:ascii="Arial" w:hAnsi="Arial" w:cs="Arial"/>
          <w:sz w:val="24"/>
          <w:szCs w:val="24"/>
        </w:rPr>
        <w:t xml:space="preserve"> O Contratado deverá exigir de </w:t>
      </w:r>
      <w:proofErr w:type="spellStart"/>
      <w:r w:rsidRPr="00380F4B">
        <w:rPr>
          <w:rFonts w:ascii="Arial" w:hAnsi="Arial" w:cs="Arial"/>
          <w:sz w:val="24"/>
          <w:szCs w:val="24"/>
        </w:rPr>
        <w:t>suboperadores</w:t>
      </w:r>
      <w:proofErr w:type="spellEnd"/>
      <w:r w:rsidRPr="00380F4B">
        <w:rPr>
          <w:rFonts w:ascii="Arial" w:hAnsi="Arial" w:cs="Arial"/>
          <w:sz w:val="24"/>
          <w:szCs w:val="24"/>
        </w:rPr>
        <w:t xml:space="preserve"> e subcontratados o cumprimento dos deveres da presente cláusula, permanecendo integralmente responsável por garantir sua observância.</w:t>
      </w:r>
    </w:p>
    <w:p w14:paraId="6B3B9CC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11.8.</w:t>
      </w:r>
      <w:r w:rsidRPr="00380F4B">
        <w:rPr>
          <w:rFonts w:ascii="Arial" w:hAnsi="Arial" w:cs="Arial"/>
          <w:sz w:val="24"/>
          <w:szCs w:val="24"/>
        </w:rPr>
        <w:t xml:space="preserve"> O Contratante poderá realizar diligência para aferir o cumprimento dessa cláusula, devendo o Contratado atender prontamente eventuais pedidos de comprovação formulados. </w:t>
      </w:r>
    </w:p>
    <w:p w14:paraId="68F9F66C"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11.9.</w:t>
      </w:r>
      <w:r w:rsidRPr="00380F4B">
        <w:rPr>
          <w:rFonts w:ascii="Arial" w:hAnsi="Arial" w:cs="Arial"/>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586F8ABD"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 xml:space="preserve">11.10. </w:t>
      </w:r>
      <w:r w:rsidRPr="00380F4B">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3">
        <w:r w:rsidRPr="00380F4B">
          <w:rPr>
            <w:rFonts w:ascii="Arial" w:hAnsi="Arial" w:cs="Arial"/>
            <w:sz w:val="24"/>
            <w:szCs w:val="24"/>
            <w:u w:val="single"/>
          </w:rPr>
          <w:t>LGPD, art. 37</w:t>
        </w:r>
      </w:hyperlink>
      <w:r w:rsidRPr="00380F4B">
        <w:rPr>
          <w:rFonts w:ascii="Arial" w:hAnsi="Arial" w:cs="Arial"/>
          <w:sz w:val="24"/>
          <w:szCs w:val="24"/>
        </w:rPr>
        <w:t>), com cada acesso, data, horário e registro da finalidade, para efeito de responsabilização, em caso de eventuais omissões, desvios ou abusos.</w:t>
      </w:r>
    </w:p>
    <w:p w14:paraId="4A2A5804" w14:textId="77777777" w:rsidR="0025221E" w:rsidRPr="00380F4B" w:rsidRDefault="0025221E" w:rsidP="002D1D59">
      <w:pPr>
        <w:spacing w:after="75" w:line="360" w:lineRule="auto"/>
        <w:ind w:firstLine="705"/>
        <w:jc w:val="both"/>
        <w:rPr>
          <w:rFonts w:ascii="Arial" w:hAnsi="Arial" w:cs="Arial"/>
          <w:sz w:val="24"/>
          <w:szCs w:val="24"/>
        </w:rPr>
      </w:pPr>
      <w:r w:rsidRPr="00380F4B">
        <w:rPr>
          <w:rFonts w:ascii="Arial" w:eastAsia="Times New Roman" w:hAnsi="Arial" w:cs="Arial"/>
          <w:sz w:val="24"/>
          <w:szCs w:val="24"/>
        </w:rPr>
        <w:t>11.10.1.</w:t>
      </w:r>
      <w:r w:rsidRPr="00380F4B">
        <w:rPr>
          <w:rFonts w:ascii="Arial" w:hAnsi="Arial" w:cs="Arial"/>
          <w:sz w:val="24"/>
          <w:szCs w:val="24"/>
        </w:rPr>
        <w:t xml:space="preserve"> Os referidos bancos de dados devem ser desenvolvidos em formato interoperável, a fim de garantir a reutilização desses dados pela Administração nas hipóteses previstas na LGPD.</w:t>
      </w:r>
    </w:p>
    <w:p w14:paraId="557F65BF"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11.11.</w:t>
      </w:r>
      <w:r w:rsidRPr="00380F4B">
        <w:rPr>
          <w:rFonts w:ascii="Arial" w:hAnsi="Arial" w:cs="Arial"/>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136F377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11.12.</w:t>
      </w:r>
      <w:r w:rsidRPr="00380F4B">
        <w:rPr>
          <w:rFonts w:ascii="Arial" w:hAnsi="Arial" w:cs="Arial"/>
          <w:sz w:val="24"/>
          <w:szCs w:val="24"/>
        </w:rPr>
        <w:t xml:space="preserve"> Os contratos e convênios de que trata o </w:t>
      </w:r>
      <w:hyperlink r:id="rId54" w:anchor="art26§1">
        <w:r w:rsidRPr="00380F4B">
          <w:rPr>
            <w:rFonts w:ascii="Arial" w:hAnsi="Arial" w:cs="Arial"/>
            <w:sz w:val="24"/>
            <w:szCs w:val="24"/>
            <w:u w:val="single"/>
          </w:rPr>
          <w:t>§ 1º do art. 26 da LGPD</w:t>
        </w:r>
      </w:hyperlink>
      <w:r w:rsidRPr="00380F4B">
        <w:rPr>
          <w:rFonts w:ascii="Arial" w:hAnsi="Arial" w:cs="Arial"/>
          <w:sz w:val="24"/>
          <w:szCs w:val="24"/>
        </w:rPr>
        <w:t xml:space="preserve"> deverão ser comunicados à autoridade nacional.</w:t>
      </w:r>
    </w:p>
    <w:p w14:paraId="2CB08DDA"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12. CLÁUSULA DÉCIMA SEGUNDA – GARANTIA DE EXECUÇÃO</w:t>
      </w:r>
    </w:p>
    <w:p w14:paraId="0C3EBD1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12.1.</w:t>
      </w:r>
      <w:r w:rsidRPr="00380F4B">
        <w:rPr>
          <w:rFonts w:ascii="Arial" w:hAnsi="Arial" w:cs="Arial"/>
          <w:sz w:val="24"/>
          <w:szCs w:val="24"/>
        </w:rPr>
        <w:t xml:space="preserve"> A garantia contratual da execução será exigida conforme termo de referência.</w:t>
      </w:r>
    </w:p>
    <w:p w14:paraId="5DE7D29F"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13. CLÁUSULA DÉCIMA TERCEIRA – INFRAÇÕES E SANÇÕES ADMINISTRATIVAS</w:t>
      </w:r>
    </w:p>
    <w:p w14:paraId="2188065D"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13.1.</w:t>
      </w:r>
      <w:r w:rsidRPr="00380F4B">
        <w:rPr>
          <w:rFonts w:ascii="Arial" w:hAnsi="Arial" w:cs="Arial"/>
          <w:color w:val="000000"/>
          <w:sz w:val="24"/>
          <w:szCs w:val="24"/>
        </w:rPr>
        <w:t xml:space="preserve"> Comete infração administrativa, nos termos da </w:t>
      </w:r>
      <w:hyperlink r:id="rId55">
        <w:r w:rsidRPr="00380F4B">
          <w:rPr>
            <w:rFonts w:ascii="Arial" w:hAnsi="Arial" w:cs="Arial"/>
            <w:color w:val="000080"/>
            <w:sz w:val="24"/>
            <w:szCs w:val="24"/>
            <w:u w:val="single"/>
          </w:rPr>
          <w:t>Lei nº 14.133, de 2021</w:t>
        </w:r>
      </w:hyperlink>
      <w:r w:rsidRPr="00380F4B">
        <w:rPr>
          <w:rFonts w:ascii="Arial" w:hAnsi="Arial" w:cs="Arial"/>
          <w:color w:val="000000"/>
          <w:sz w:val="24"/>
          <w:szCs w:val="24"/>
        </w:rPr>
        <w:t>, o contratado que:</w:t>
      </w:r>
    </w:p>
    <w:p w14:paraId="7A68E723"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der causa à inexecução parcial do contrato;</w:t>
      </w:r>
    </w:p>
    <w:p w14:paraId="25782340"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lastRenderedPageBreak/>
        <w:t>der causa à inexecução parcial do contrato que cause grave dano à Administração ou ao funcionamento dos serviços públicos ou ao interesse coletivo;</w:t>
      </w:r>
    </w:p>
    <w:p w14:paraId="0CED19B5"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der causa à inexecução total do contrato;</w:t>
      </w:r>
    </w:p>
    <w:p w14:paraId="7EFFE4DB"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ensejar o retardamento da execução ou da entrega do objeto da contratação sem motivo justificado;</w:t>
      </w:r>
    </w:p>
    <w:p w14:paraId="39FB96ED"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apresentar documentação falsa ou prestar declaração falsa durante a execução do contrato;</w:t>
      </w:r>
    </w:p>
    <w:p w14:paraId="03D9D532"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praticar ato fraudulento na execução do contrato;</w:t>
      </w:r>
    </w:p>
    <w:p w14:paraId="56D4A37F"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comportar-se de modo inidôneo ou cometer fraude de qualquer natureza;</w:t>
      </w:r>
    </w:p>
    <w:p w14:paraId="36913227" w14:textId="77777777" w:rsidR="0025221E" w:rsidRPr="00380F4B" w:rsidRDefault="0025221E" w:rsidP="002D1D59">
      <w:pPr>
        <w:numPr>
          <w:ilvl w:val="2"/>
          <w:numId w:val="263"/>
        </w:numPr>
        <w:spacing w:after="75" w:line="360" w:lineRule="auto"/>
        <w:jc w:val="both"/>
        <w:rPr>
          <w:rFonts w:ascii="Arial" w:hAnsi="Arial" w:cs="Arial"/>
          <w:sz w:val="24"/>
          <w:szCs w:val="24"/>
        </w:rPr>
      </w:pPr>
      <w:r w:rsidRPr="00380F4B">
        <w:rPr>
          <w:rFonts w:ascii="Arial" w:hAnsi="Arial" w:cs="Arial"/>
          <w:sz w:val="24"/>
          <w:szCs w:val="24"/>
        </w:rPr>
        <w:t>praticar ato lesivo previsto no art. 5º da Lei nº 12.846, de 1º de agosto de 2013.</w:t>
      </w:r>
    </w:p>
    <w:p w14:paraId="7B3DD509"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13.2.</w:t>
      </w:r>
      <w:r w:rsidRPr="00380F4B">
        <w:rPr>
          <w:rFonts w:ascii="Arial" w:hAnsi="Arial" w:cs="Arial"/>
          <w:color w:val="000000"/>
          <w:sz w:val="24"/>
          <w:szCs w:val="24"/>
        </w:rPr>
        <w:t xml:space="preserve"> Serão aplicadas ao contratado que incorrer nas infrações acima descritas as seguintes sanções:</w:t>
      </w:r>
    </w:p>
    <w:p w14:paraId="0E22B66E" w14:textId="77777777" w:rsidR="0025221E" w:rsidRPr="00380F4B" w:rsidRDefault="0025221E" w:rsidP="002D1D59">
      <w:pPr>
        <w:spacing w:after="75" w:line="360" w:lineRule="auto"/>
        <w:ind w:left="1140"/>
        <w:jc w:val="both"/>
        <w:rPr>
          <w:rFonts w:ascii="Arial" w:hAnsi="Arial" w:cs="Arial"/>
          <w:sz w:val="24"/>
          <w:szCs w:val="24"/>
        </w:rPr>
      </w:pPr>
      <w:r w:rsidRPr="00380F4B">
        <w:rPr>
          <w:rFonts w:ascii="Arial" w:hAnsi="Arial" w:cs="Arial"/>
          <w:b/>
          <w:sz w:val="24"/>
          <w:szCs w:val="24"/>
        </w:rPr>
        <w:t>I) Advertência</w:t>
      </w:r>
      <w:r w:rsidRPr="00380F4B">
        <w:rPr>
          <w:rFonts w:ascii="Arial" w:hAnsi="Arial" w:cs="Arial"/>
          <w:sz w:val="24"/>
          <w:szCs w:val="24"/>
        </w:rPr>
        <w:t>, quando o contratado der causa à inexecução parcial do contrato, sempre que não se justificar a imposição de penalidade mais grave (</w:t>
      </w:r>
      <w:hyperlink r:id="rId56" w:anchor="art156§2">
        <w:r w:rsidRPr="00380F4B">
          <w:rPr>
            <w:rFonts w:ascii="Arial" w:hAnsi="Arial" w:cs="Arial"/>
            <w:color w:val="000080"/>
            <w:sz w:val="24"/>
            <w:szCs w:val="24"/>
            <w:u w:val="single"/>
          </w:rPr>
          <w:t xml:space="preserve">art. 156, §2º, da </w:t>
        </w:r>
        <w:bookmarkStart w:id="7" w:name="_Hlk114504069"/>
        <w:bookmarkEnd w:id="7"/>
        <w:r w:rsidRPr="00380F4B">
          <w:rPr>
            <w:rFonts w:ascii="Arial" w:hAnsi="Arial" w:cs="Arial"/>
            <w:color w:val="000080"/>
            <w:sz w:val="24"/>
            <w:szCs w:val="24"/>
            <w:u w:val="single"/>
          </w:rPr>
          <w:t>Lei nº 14.133, de 2021</w:t>
        </w:r>
      </w:hyperlink>
      <w:r w:rsidRPr="00380F4B">
        <w:rPr>
          <w:rFonts w:ascii="Arial" w:hAnsi="Arial" w:cs="Arial"/>
          <w:sz w:val="24"/>
          <w:szCs w:val="24"/>
        </w:rPr>
        <w:t>);</w:t>
      </w:r>
    </w:p>
    <w:p w14:paraId="64BD4CAF" w14:textId="77777777" w:rsidR="0025221E" w:rsidRPr="00380F4B" w:rsidRDefault="0025221E" w:rsidP="002D1D59">
      <w:pPr>
        <w:spacing w:after="75" w:line="360" w:lineRule="auto"/>
        <w:ind w:left="1140"/>
        <w:jc w:val="both"/>
        <w:rPr>
          <w:rFonts w:ascii="Arial" w:hAnsi="Arial" w:cs="Arial"/>
          <w:sz w:val="24"/>
          <w:szCs w:val="24"/>
        </w:rPr>
      </w:pPr>
      <w:r w:rsidRPr="00380F4B">
        <w:rPr>
          <w:rFonts w:ascii="Arial" w:hAnsi="Arial" w:cs="Arial"/>
          <w:b/>
          <w:sz w:val="24"/>
          <w:szCs w:val="24"/>
        </w:rPr>
        <w:t>II) Impedimento de licitar e contratar</w:t>
      </w:r>
      <w:r w:rsidRPr="00380F4B">
        <w:rPr>
          <w:rFonts w:ascii="Arial" w:hAnsi="Arial" w:cs="Arial"/>
          <w:sz w:val="24"/>
          <w:szCs w:val="24"/>
        </w:rPr>
        <w:t>, quando praticadas as condutas descritas nas alíneas “b”, “c” e “d” do subitem acima deste Contrato, sempre que não se justificar a imposição de penalidade mais grave (</w:t>
      </w:r>
      <w:hyperlink r:id="rId57" w:anchor="art156§4">
        <w:r w:rsidRPr="00380F4B">
          <w:rPr>
            <w:rFonts w:ascii="Arial" w:hAnsi="Arial" w:cs="Arial"/>
            <w:color w:val="000080"/>
            <w:sz w:val="24"/>
            <w:szCs w:val="24"/>
            <w:u w:val="single"/>
          </w:rPr>
          <w:t>art. 156, § 4º, da Lei nº 14.133, de 2021</w:t>
        </w:r>
      </w:hyperlink>
      <w:r w:rsidRPr="00380F4B">
        <w:rPr>
          <w:rFonts w:ascii="Arial" w:hAnsi="Arial" w:cs="Arial"/>
          <w:sz w:val="24"/>
          <w:szCs w:val="24"/>
        </w:rPr>
        <w:t>);</w:t>
      </w:r>
    </w:p>
    <w:p w14:paraId="4D33D4A7" w14:textId="77777777" w:rsidR="0025221E" w:rsidRPr="00380F4B" w:rsidRDefault="0025221E" w:rsidP="002D1D59">
      <w:pPr>
        <w:spacing w:after="75" w:line="360" w:lineRule="auto"/>
        <w:ind w:left="1140"/>
        <w:jc w:val="both"/>
        <w:rPr>
          <w:rFonts w:ascii="Arial" w:hAnsi="Arial" w:cs="Arial"/>
          <w:sz w:val="24"/>
          <w:szCs w:val="24"/>
        </w:rPr>
      </w:pPr>
      <w:r w:rsidRPr="00380F4B">
        <w:rPr>
          <w:rFonts w:ascii="Arial" w:hAnsi="Arial" w:cs="Arial"/>
          <w:b/>
          <w:sz w:val="24"/>
          <w:szCs w:val="24"/>
        </w:rPr>
        <w:t>III) Declaração de inidoneidade para licitar e contratar</w:t>
      </w:r>
      <w:r w:rsidRPr="00380F4B">
        <w:rPr>
          <w:rFonts w:ascii="Arial" w:hAnsi="Arial" w:cs="Arial"/>
          <w:sz w:val="24"/>
          <w:szCs w:val="24"/>
        </w:rPr>
        <w:t>, quando praticadas as condutas descritas nas alíneas “e”, “f”, “g” e “h” do subitem acima deste Contrato, bem como nas alíneas “b”, “c” e “d”, que justifiquem a imposição de penalidade mais grave (</w:t>
      </w:r>
      <w:hyperlink r:id="rId58" w:anchor="art156§5">
        <w:r w:rsidRPr="00380F4B">
          <w:rPr>
            <w:rFonts w:ascii="Arial" w:hAnsi="Arial" w:cs="Arial"/>
            <w:color w:val="000080"/>
            <w:sz w:val="24"/>
            <w:szCs w:val="24"/>
            <w:u w:val="single"/>
          </w:rPr>
          <w:t>art. 156, §5º, da Lei nº 14.133, de 2021</w:t>
        </w:r>
      </w:hyperlink>
      <w:r w:rsidRPr="00380F4B">
        <w:rPr>
          <w:rFonts w:ascii="Arial" w:hAnsi="Arial" w:cs="Arial"/>
          <w:sz w:val="24"/>
          <w:szCs w:val="24"/>
        </w:rPr>
        <w:t>).</w:t>
      </w:r>
    </w:p>
    <w:p w14:paraId="5871E6E7" w14:textId="77777777" w:rsidR="0025221E" w:rsidRPr="00380F4B" w:rsidRDefault="0025221E" w:rsidP="002D1D59">
      <w:pPr>
        <w:spacing w:after="75" w:line="360" w:lineRule="auto"/>
        <w:ind w:left="1140"/>
        <w:jc w:val="both"/>
        <w:rPr>
          <w:rFonts w:ascii="Arial" w:hAnsi="Arial" w:cs="Arial"/>
          <w:sz w:val="24"/>
          <w:szCs w:val="24"/>
        </w:rPr>
      </w:pPr>
      <w:r w:rsidRPr="00380F4B">
        <w:rPr>
          <w:rFonts w:ascii="Arial" w:hAnsi="Arial" w:cs="Arial"/>
          <w:b/>
          <w:sz w:val="24"/>
          <w:szCs w:val="24"/>
        </w:rPr>
        <w:t>IV) Multa:</w:t>
      </w:r>
    </w:p>
    <w:p w14:paraId="24B41CC3" w14:textId="77777777" w:rsidR="0025221E" w:rsidRPr="00380F4B" w:rsidRDefault="0025221E" w:rsidP="002D1D59">
      <w:pPr>
        <w:numPr>
          <w:ilvl w:val="3"/>
          <w:numId w:val="264"/>
        </w:numPr>
        <w:spacing w:after="75" w:line="360" w:lineRule="auto"/>
        <w:jc w:val="both"/>
        <w:rPr>
          <w:rFonts w:ascii="Arial" w:hAnsi="Arial" w:cs="Arial"/>
          <w:sz w:val="24"/>
          <w:szCs w:val="24"/>
        </w:rPr>
      </w:pPr>
      <w:r w:rsidRPr="00380F4B">
        <w:rPr>
          <w:rFonts w:ascii="Arial" w:hAnsi="Arial" w:cs="Arial"/>
          <w:sz w:val="24"/>
          <w:szCs w:val="24"/>
        </w:rPr>
        <w:t xml:space="preserve"> Moratória de </w:t>
      </w:r>
      <w:r w:rsidRPr="00380F4B">
        <w:rPr>
          <w:rFonts w:ascii="Arial" w:hAnsi="Arial" w:cs="Arial"/>
          <w:color w:val="000000"/>
          <w:sz w:val="24"/>
          <w:szCs w:val="24"/>
        </w:rPr>
        <w:t>2% (dois por cento) por dia de atraso injustificado sobre o valor da parcela inadimplida, até o limite de 15 (quinze dias) dias</w:t>
      </w:r>
      <w:r w:rsidRPr="00380F4B">
        <w:rPr>
          <w:rFonts w:ascii="Arial" w:hAnsi="Arial" w:cs="Arial"/>
          <w:sz w:val="24"/>
          <w:szCs w:val="24"/>
        </w:rPr>
        <w:t>;</w:t>
      </w:r>
    </w:p>
    <w:p w14:paraId="2CC02D72" w14:textId="77777777" w:rsidR="0025221E" w:rsidRPr="00380F4B" w:rsidRDefault="0025221E" w:rsidP="002D1D59">
      <w:pPr>
        <w:numPr>
          <w:ilvl w:val="3"/>
          <w:numId w:val="264"/>
        </w:numPr>
        <w:spacing w:after="75" w:line="360" w:lineRule="auto"/>
        <w:jc w:val="both"/>
        <w:rPr>
          <w:rFonts w:ascii="Arial" w:hAnsi="Arial" w:cs="Arial"/>
          <w:sz w:val="24"/>
          <w:szCs w:val="24"/>
        </w:rPr>
      </w:pPr>
      <w:r w:rsidRPr="00380F4B">
        <w:rPr>
          <w:rFonts w:ascii="Arial" w:hAnsi="Arial" w:cs="Arial"/>
          <w:color w:val="000000"/>
          <w:sz w:val="24"/>
          <w:szCs w:val="24"/>
        </w:rPr>
        <w:lastRenderedPageBreak/>
        <w:t xml:space="preserve"> Moratória de 2% (dois por cento) do valor total do contrato por dia de atraso injustificado, até o máximo de 10 % (trinta por cento), pela inobservância do prazo fixado para apresentação, suplementação ou reposição da garantia. </w:t>
      </w:r>
    </w:p>
    <w:p w14:paraId="639C48A0" w14:textId="77777777" w:rsidR="0025221E" w:rsidRPr="00380F4B" w:rsidRDefault="0025221E" w:rsidP="002D1D59">
      <w:pPr>
        <w:numPr>
          <w:ilvl w:val="3"/>
          <w:numId w:val="264"/>
        </w:numPr>
        <w:spacing w:after="75" w:line="360" w:lineRule="auto"/>
        <w:jc w:val="both"/>
        <w:rPr>
          <w:rFonts w:ascii="Arial" w:hAnsi="Arial" w:cs="Arial"/>
          <w:sz w:val="24"/>
          <w:szCs w:val="24"/>
        </w:rPr>
      </w:pPr>
      <w:r w:rsidRPr="00380F4B">
        <w:rPr>
          <w:rFonts w:ascii="Arial" w:hAnsi="Arial" w:cs="Arial"/>
          <w:color w:val="000000"/>
          <w:sz w:val="24"/>
          <w:szCs w:val="24"/>
        </w:rPr>
        <w:t xml:space="preserve"> Moratória de 1 % (meio por cento) do valor total do contrato por dia de atraso injustificado, até o máximo de 30% (trinta por cento), pela inobservância do prazo fixado para execução do serviço. </w:t>
      </w:r>
    </w:p>
    <w:p w14:paraId="7D9B16A3" w14:textId="77777777" w:rsidR="0025221E" w:rsidRPr="00380F4B" w:rsidRDefault="0025221E" w:rsidP="002D1D59">
      <w:pPr>
        <w:numPr>
          <w:ilvl w:val="3"/>
          <w:numId w:val="264"/>
        </w:numPr>
        <w:spacing w:after="75" w:line="360" w:lineRule="auto"/>
        <w:jc w:val="both"/>
        <w:rPr>
          <w:rFonts w:ascii="Arial" w:hAnsi="Arial" w:cs="Arial"/>
          <w:sz w:val="24"/>
          <w:szCs w:val="24"/>
        </w:rPr>
      </w:pPr>
      <w:r w:rsidRPr="00380F4B">
        <w:rPr>
          <w:rFonts w:ascii="Arial" w:hAnsi="Arial" w:cs="Arial"/>
          <w:color w:val="000000"/>
          <w:sz w:val="24"/>
          <w:szCs w:val="24"/>
        </w:rPr>
        <w:t xml:space="preserve"> O atraso superior a 05 (cinco) dias consecutivos e/ou 15 (quinze dias) alternados no decorrer do contrato autoriza a Administração a promover a extinção do contrato por descumprimento ou cumprimento irregular de suas cláusulas, conforme dispõe o </w:t>
      </w:r>
      <w:hyperlink r:id="rId59" w:anchor="art137">
        <w:r w:rsidRPr="00380F4B">
          <w:rPr>
            <w:rFonts w:ascii="Arial" w:hAnsi="Arial" w:cs="Arial"/>
            <w:color w:val="000000"/>
            <w:sz w:val="24"/>
            <w:szCs w:val="24"/>
            <w:u w:val="single"/>
          </w:rPr>
          <w:t>inciso I do art. 137 da Lei n. 14.133, de 2021</w:t>
        </w:r>
      </w:hyperlink>
      <w:r w:rsidRPr="00380F4B">
        <w:rPr>
          <w:rFonts w:ascii="Arial" w:hAnsi="Arial" w:cs="Arial"/>
          <w:color w:val="000000"/>
          <w:sz w:val="24"/>
          <w:szCs w:val="24"/>
        </w:rPr>
        <w:t xml:space="preserve">. </w:t>
      </w:r>
    </w:p>
    <w:p w14:paraId="41C0565D" w14:textId="77777777" w:rsidR="0025221E" w:rsidRPr="00380F4B" w:rsidRDefault="0025221E" w:rsidP="002D1D59">
      <w:pPr>
        <w:numPr>
          <w:ilvl w:val="3"/>
          <w:numId w:val="264"/>
        </w:numPr>
        <w:spacing w:after="75" w:line="360" w:lineRule="auto"/>
        <w:jc w:val="both"/>
        <w:rPr>
          <w:rFonts w:ascii="Arial" w:hAnsi="Arial" w:cs="Arial"/>
          <w:sz w:val="24"/>
          <w:szCs w:val="24"/>
        </w:rPr>
      </w:pPr>
      <w:r w:rsidRPr="00380F4B">
        <w:rPr>
          <w:rFonts w:ascii="Arial" w:hAnsi="Arial" w:cs="Arial"/>
          <w:sz w:val="24"/>
          <w:szCs w:val="24"/>
        </w:rPr>
        <w:t xml:space="preserve"> Compensatória, para as infrações descritas nas alíneas “a” a “c” e “e” a “h” do subitem 12.1, de a 30% (trinta por cento) do valor do Contrato.</w:t>
      </w:r>
    </w:p>
    <w:p w14:paraId="0ABDFE09"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13.3.</w:t>
      </w:r>
      <w:r w:rsidRPr="00380F4B">
        <w:rPr>
          <w:rFonts w:ascii="Arial" w:hAnsi="Arial" w:cs="Arial"/>
          <w:color w:val="000000"/>
          <w:sz w:val="24"/>
          <w:szCs w:val="24"/>
        </w:rPr>
        <w:t xml:space="preserve"> A aplicação das sanções previstas neste Contrato não exclui, em hipótese alguma, a obrigação de reparação integral do dano causado ao Contratante (</w:t>
      </w:r>
      <w:hyperlink r:id="rId60" w:anchor="art156§9">
        <w:r w:rsidRPr="00380F4B">
          <w:rPr>
            <w:rFonts w:ascii="Arial" w:hAnsi="Arial" w:cs="Arial"/>
            <w:color w:val="000080"/>
            <w:sz w:val="24"/>
            <w:szCs w:val="24"/>
            <w:u w:val="single"/>
          </w:rPr>
          <w:t>art. 156, §9º, da Lei nº 14.133, de 2021</w:t>
        </w:r>
      </w:hyperlink>
      <w:r w:rsidRPr="00380F4B">
        <w:rPr>
          <w:rFonts w:ascii="Arial" w:hAnsi="Arial" w:cs="Arial"/>
          <w:color w:val="000000"/>
          <w:sz w:val="24"/>
          <w:szCs w:val="24"/>
        </w:rPr>
        <w:t>)</w:t>
      </w:r>
    </w:p>
    <w:p w14:paraId="35C7675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13.4.</w:t>
      </w:r>
      <w:r w:rsidRPr="00380F4B">
        <w:rPr>
          <w:rFonts w:ascii="Arial" w:hAnsi="Arial" w:cs="Arial"/>
          <w:color w:val="000000"/>
          <w:sz w:val="24"/>
          <w:szCs w:val="24"/>
        </w:rPr>
        <w:t xml:space="preserve"> Todas as sanções previstas neste Contrato poderão ser aplicadas cumulativamente com a multa (</w:t>
      </w:r>
      <w:hyperlink r:id="rId61" w:anchor="art156§7">
        <w:r w:rsidRPr="00380F4B">
          <w:rPr>
            <w:rFonts w:ascii="Arial" w:hAnsi="Arial" w:cs="Arial"/>
            <w:color w:val="000080"/>
            <w:sz w:val="24"/>
            <w:szCs w:val="24"/>
            <w:u w:val="single"/>
          </w:rPr>
          <w:t>art. 156, §7º, da Lei nº 14.133, de 2021</w:t>
        </w:r>
      </w:hyperlink>
      <w:r w:rsidRPr="00380F4B">
        <w:rPr>
          <w:rFonts w:ascii="Arial" w:hAnsi="Arial" w:cs="Arial"/>
          <w:color w:val="000000"/>
          <w:sz w:val="24"/>
          <w:szCs w:val="24"/>
        </w:rPr>
        <w:t>).</w:t>
      </w:r>
    </w:p>
    <w:p w14:paraId="3DD4B77F"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color w:val="000000"/>
          <w:sz w:val="24"/>
          <w:szCs w:val="24"/>
        </w:rPr>
        <w:t>13.4.1.</w:t>
      </w:r>
      <w:r w:rsidRPr="00380F4B">
        <w:rPr>
          <w:rFonts w:ascii="Arial" w:hAnsi="Arial" w:cs="Arial"/>
          <w:color w:val="000000"/>
          <w:sz w:val="24"/>
          <w:szCs w:val="24"/>
        </w:rPr>
        <w:t>Antes da aplicação da multa será facultada a defesa do interessado no prazo de 15 (quinze) dias úteis, contado da data de sua intimação (</w:t>
      </w:r>
      <w:hyperlink r:id="rId62" w:anchor="art157">
        <w:r w:rsidRPr="00380F4B">
          <w:rPr>
            <w:rFonts w:ascii="Arial" w:hAnsi="Arial" w:cs="Arial"/>
            <w:color w:val="000080"/>
            <w:sz w:val="24"/>
            <w:szCs w:val="24"/>
            <w:u w:val="single"/>
          </w:rPr>
          <w:t>art. 157, da Lei nº 14.133, de 2021</w:t>
        </w:r>
      </w:hyperlink>
      <w:r w:rsidRPr="00380F4B">
        <w:rPr>
          <w:rFonts w:ascii="Arial" w:hAnsi="Arial" w:cs="Arial"/>
          <w:color w:val="000000"/>
          <w:sz w:val="24"/>
          <w:szCs w:val="24"/>
        </w:rPr>
        <w:t>)</w:t>
      </w:r>
    </w:p>
    <w:p w14:paraId="249047C6"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13.5.</w:t>
      </w:r>
      <w:r w:rsidRPr="00380F4B">
        <w:rPr>
          <w:rFonts w:ascii="Arial" w:hAnsi="Arial" w:cs="Arial"/>
          <w:color w:val="000000"/>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r w:rsidRPr="00380F4B">
          <w:rPr>
            <w:rFonts w:ascii="Arial" w:hAnsi="Arial" w:cs="Arial"/>
            <w:color w:val="000080"/>
            <w:sz w:val="24"/>
            <w:szCs w:val="24"/>
            <w:u w:val="single"/>
          </w:rPr>
          <w:t>art. 156, §8º, da Lei nº 14.133, de 2021</w:t>
        </w:r>
      </w:hyperlink>
      <w:r w:rsidRPr="00380F4B">
        <w:rPr>
          <w:rFonts w:ascii="Arial" w:hAnsi="Arial" w:cs="Arial"/>
          <w:color w:val="000000"/>
          <w:sz w:val="24"/>
          <w:szCs w:val="24"/>
        </w:rPr>
        <w:t>).</w:t>
      </w:r>
    </w:p>
    <w:p w14:paraId="4E1E3917"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13.6.</w:t>
      </w:r>
      <w:r w:rsidRPr="00380F4B">
        <w:rPr>
          <w:rFonts w:ascii="Arial" w:hAnsi="Arial" w:cs="Arial"/>
          <w:color w:val="000000"/>
          <w:sz w:val="24"/>
          <w:szCs w:val="24"/>
        </w:rPr>
        <w:t xml:space="preserve"> Previamente ao encaminhamento à cobrança judicial, a multa poderá ser recolhida administrativamente no prazo máximo de </w:t>
      </w:r>
      <w:r w:rsidRPr="00380F4B">
        <w:rPr>
          <w:rFonts w:ascii="Arial" w:hAnsi="Arial" w:cs="Arial"/>
          <w:b/>
          <w:color w:val="000000"/>
          <w:sz w:val="24"/>
          <w:szCs w:val="24"/>
        </w:rPr>
        <w:t>10 (dez)</w:t>
      </w:r>
      <w:r w:rsidRPr="00380F4B">
        <w:rPr>
          <w:rFonts w:ascii="Arial" w:hAnsi="Arial" w:cs="Arial"/>
          <w:b/>
          <w:i/>
          <w:color w:val="000000"/>
          <w:sz w:val="24"/>
          <w:szCs w:val="24"/>
        </w:rPr>
        <w:t xml:space="preserve"> </w:t>
      </w:r>
      <w:r w:rsidRPr="00380F4B">
        <w:rPr>
          <w:rFonts w:ascii="Arial" w:hAnsi="Arial" w:cs="Arial"/>
          <w:b/>
          <w:color w:val="000000"/>
          <w:sz w:val="24"/>
          <w:szCs w:val="24"/>
        </w:rPr>
        <w:t>dias uteis</w:t>
      </w:r>
      <w:r w:rsidRPr="00380F4B">
        <w:rPr>
          <w:rFonts w:ascii="Arial" w:hAnsi="Arial" w:cs="Arial"/>
          <w:color w:val="000000"/>
          <w:sz w:val="24"/>
          <w:szCs w:val="24"/>
        </w:rPr>
        <w:t>, a contar da data do recebimento da comunicação enviada pela autoridade competente.</w:t>
      </w:r>
    </w:p>
    <w:p w14:paraId="7881101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13.7.</w:t>
      </w:r>
      <w:r w:rsidRPr="00380F4B">
        <w:rPr>
          <w:rFonts w:ascii="Arial" w:hAnsi="Arial" w:cs="Arial"/>
          <w:color w:val="000000"/>
          <w:sz w:val="24"/>
          <w:szCs w:val="24"/>
        </w:rPr>
        <w:t xml:space="preserve"> A aplicação das sanções realizar-se-á em processo administrativo que assegure o contraditório e a ampla defesa ao Contratado, observando-se o procedimento </w:t>
      </w:r>
      <w:r w:rsidRPr="00380F4B">
        <w:rPr>
          <w:rFonts w:ascii="Arial" w:hAnsi="Arial" w:cs="Arial"/>
          <w:color w:val="000000"/>
          <w:sz w:val="24"/>
          <w:szCs w:val="24"/>
        </w:rPr>
        <w:lastRenderedPageBreak/>
        <w:t xml:space="preserve">previsto no </w:t>
      </w:r>
      <w:r w:rsidRPr="00380F4B">
        <w:rPr>
          <w:rFonts w:ascii="Arial" w:hAnsi="Arial" w:cs="Arial"/>
          <w:b/>
          <w:color w:val="000000"/>
          <w:sz w:val="24"/>
          <w:szCs w:val="24"/>
        </w:rPr>
        <w:t xml:space="preserve">caput </w:t>
      </w:r>
      <w:r w:rsidRPr="00380F4B">
        <w:rPr>
          <w:rFonts w:ascii="Arial" w:hAnsi="Arial" w:cs="Arial"/>
          <w:color w:val="000000"/>
          <w:sz w:val="24"/>
          <w:szCs w:val="24"/>
        </w:rPr>
        <w:t xml:space="preserve">e parágrafos do </w:t>
      </w:r>
      <w:hyperlink r:id="rId64" w:anchor="art158">
        <w:r w:rsidRPr="00380F4B">
          <w:rPr>
            <w:rFonts w:ascii="Arial" w:hAnsi="Arial" w:cs="Arial"/>
            <w:color w:val="000080"/>
            <w:sz w:val="24"/>
            <w:szCs w:val="24"/>
            <w:u w:val="single"/>
          </w:rPr>
          <w:t>art. 158 da Lei nº 14.133, de 2021</w:t>
        </w:r>
      </w:hyperlink>
      <w:r w:rsidRPr="00380F4B">
        <w:rPr>
          <w:rFonts w:ascii="Arial" w:hAnsi="Arial" w:cs="Arial"/>
          <w:color w:val="000000"/>
          <w:sz w:val="24"/>
          <w:szCs w:val="24"/>
        </w:rPr>
        <w:t>, para as penalidades de impedimento de licitar e contratar e de declaração de inidoneidade para licitar ou contratar.</w:t>
      </w:r>
    </w:p>
    <w:p w14:paraId="0A53B31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13.8.</w:t>
      </w:r>
      <w:r w:rsidRPr="00380F4B">
        <w:rPr>
          <w:rFonts w:ascii="Arial" w:hAnsi="Arial" w:cs="Arial"/>
          <w:color w:val="000000"/>
          <w:sz w:val="24"/>
          <w:szCs w:val="24"/>
        </w:rPr>
        <w:t xml:space="preserve"> Na aplicação das sanções serão considerados (</w:t>
      </w:r>
      <w:hyperlink r:id="rId65" w:anchor="art156§1">
        <w:r w:rsidRPr="00380F4B">
          <w:rPr>
            <w:rFonts w:ascii="Arial" w:hAnsi="Arial" w:cs="Arial"/>
            <w:color w:val="000080"/>
            <w:sz w:val="24"/>
            <w:szCs w:val="24"/>
            <w:u w:val="single"/>
          </w:rPr>
          <w:t>art. 156, §1º, da Lei nº 14.133, de 2021</w:t>
        </w:r>
      </w:hyperlink>
      <w:r w:rsidRPr="00380F4B">
        <w:rPr>
          <w:rFonts w:ascii="Arial" w:hAnsi="Arial" w:cs="Arial"/>
          <w:color w:val="000000"/>
          <w:sz w:val="24"/>
          <w:szCs w:val="24"/>
        </w:rPr>
        <w:t>):</w:t>
      </w:r>
    </w:p>
    <w:p w14:paraId="480AB773" w14:textId="77777777" w:rsidR="0025221E" w:rsidRPr="00380F4B" w:rsidRDefault="0025221E" w:rsidP="002D1D59">
      <w:pPr>
        <w:numPr>
          <w:ilvl w:val="0"/>
          <w:numId w:val="262"/>
        </w:numPr>
        <w:spacing w:after="75" w:line="360" w:lineRule="auto"/>
        <w:jc w:val="both"/>
        <w:rPr>
          <w:rFonts w:ascii="Arial" w:hAnsi="Arial" w:cs="Arial"/>
          <w:sz w:val="24"/>
          <w:szCs w:val="24"/>
        </w:rPr>
      </w:pPr>
      <w:r w:rsidRPr="00380F4B">
        <w:rPr>
          <w:rFonts w:ascii="Arial" w:hAnsi="Arial" w:cs="Arial"/>
          <w:sz w:val="24"/>
          <w:szCs w:val="24"/>
        </w:rPr>
        <w:t>a natureza e a gravidade da infração cometida;</w:t>
      </w:r>
    </w:p>
    <w:p w14:paraId="5E2C89CC" w14:textId="77777777" w:rsidR="0025221E" w:rsidRPr="00380F4B" w:rsidRDefault="0025221E" w:rsidP="002D1D59">
      <w:pPr>
        <w:numPr>
          <w:ilvl w:val="0"/>
          <w:numId w:val="262"/>
        </w:numPr>
        <w:spacing w:after="75" w:line="360" w:lineRule="auto"/>
        <w:jc w:val="both"/>
        <w:rPr>
          <w:rFonts w:ascii="Arial" w:hAnsi="Arial" w:cs="Arial"/>
          <w:sz w:val="24"/>
          <w:szCs w:val="24"/>
        </w:rPr>
      </w:pPr>
      <w:r w:rsidRPr="00380F4B">
        <w:rPr>
          <w:rFonts w:ascii="Arial" w:hAnsi="Arial" w:cs="Arial"/>
          <w:sz w:val="24"/>
          <w:szCs w:val="24"/>
        </w:rPr>
        <w:t>as peculiaridades do caso concreto;</w:t>
      </w:r>
    </w:p>
    <w:p w14:paraId="6DAF3AD6" w14:textId="77777777" w:rsidR="0025221E" w:rsidRPr="00380F4B" w:rsidRDefault="0025221E" w:rsidP="002D1D59">
      <w:pPr>
        <w:numPr>
          <w:ilvl w:val="0"/>
          <w:numId w:val="262"/>
        </w:numPr>
        <w:spacing w:after="75" w:line="360" w:lineRule="auto"/>
        <w:jc w:val="both"/>
        <w:rPr>
          <w:rFonts w:ascii="Arial" w:hAnsi="Arial" w:cs="Arial"/>
          <w:sz w:val="24"/>
          <w:szCs w:val="24"/>
        </w:rPr>
      </w:pPr>
      <w:r w:rsidRPr="00380F4B">
        <w:rPr>
          <w:rFonts w:ascii="Arial" w:hAnsi="Arial" w:cs="Arial"/>
          <w:sz w:val="24"/>
          <w:szCs w:val="24"/>
        </w:rPr>
        <w:t>as circunstâncias agravantes ou atenuantes;</w:t>
      </w:r>
    </w:p>
    <w:p w14:paraId="76711AE0" w14:textId="77777777" w:rsidR="0025221E" w:rsidRPr="00380F4B" w:rsidRDefault="0025221E" w:rsidP="002D1D59">
      <w:pPr>
        <w:numPr>
          <w:ilvl w:val="0"/>
          <w:numId w:val="262"/>
        </w:numPr>
        <w:spacing w:after="75" w:line="360" w:lineRule="auto"/>
        <w:jc w:val="both"/>
        <w:rPr>
          <w:rFonts w:ascii="Arial" w:hAnsi="Arial" w:cs="Arial"/>
          <w:sz w:val="24"/>
          <w:szCs w:val="24"/>
        </w:rPr>
      </w:pPr>
      <w:r w:rsidRPr="00380F4B">
        <w:rPr>
          <w:rFonts w:ascii="Arial" w:hAnsi="Arial" w:cs="Arial"/>
          <w:sz w:val="24"/>
          <w:szCs w:val="24"/>
        </w:rPr>
        <w:t>os danos que dela provierem para o Contratante;</w:t>
      </w:r>
    </w:p>
    <w:p w14:paraId="6C20FC62" w14:textId="77777777" w:rsidR="0025221E" w:rsidRPr="00380F4B" w:rsidRDefault="0025221E" w:rsidP="002D1D59">
      <w:pPr>
        <w:numPr>
          <w:ilvl w:val="0"/>
          <w:numId w:val="262"/>
        </w:numPr>
        <w:spacing w:after="75" w:line="360" w:lineRule="auto"/>
        <w:jc w:val="both"/>
        <w:rPr>
          <w:rFonts w:ascii="Arial" w:hAnsi="Arial" w:cs="Arial"/>
          <w:sz w:val="24"/>
          <w:szCs w:val="24"/>
        </w:rPr>
      </w:pPr>
      <w:r w:rsidRPr="00380F4B">
        <w:rPr>
          <w:rFonts w:ascii="Arial" w:hAnsi="Arial" w:cs="Arial"/>
          <w:sz w:val="24"/>
          <w:szCs w:val="24"/>
        </w:rPr>
        <w:t>a implantação ou o aperfeiçoamento de programa de integridade, conforme normas e orientações dos órgãos de controle.</w:t>
      </w:r>
    </w:p>
    <w:p w14:paraId="487F22ED"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13.9.</w:t>
      </w:r>
      <w:r w:rsidRPr="00380F4B">
        <w:rPr>
          <w:rFonts w:ascii="Arial" w:hAnsi="Arial" w:cs="Arial"/>
          <w:color w:val="000000"/>
          <w:sz w:val="24"/>
          <w:szCs w:val="24"/>
        </w:rPr>
        <w:t xml:space="preserve"> Os atos previstos como infrações administrativas na </w:t>
      </w:r>
      <w:hyperlink r:id="rId66">
        <w:r w:rsidRPr="00380F4B">
          <w:rPr>
            <w:rFonts w:ascii="Arial" w:hAnsi="Arial" w:cs="Arial"/>
            <w:color w:val="000080"/>
            <w:sz w:val="24"/>
            <w:szCs w:val="24"/>
            <w:u w:val="single"/>
          </w:rPr>
          <w:t>Lei nº 14.133, de 2021</w:t>
        </w:r>
      </w:hyperlink>
      <w:r w:rsidRPr="00380F4B">
        <w:rPr>
          <w:rFonts w:ascii="Arial" w:hAnsi="Arial" w:cs="Arial"/>
          <w:color w:val="000000"/>
          <w:sz w:val="24"/>
          <w:szCs w:val="24"/>
        </w:rPr>
        <w:t xml:space="preserve">, ou em outras leis de licitações e contratos da Administração Pública que também sejam tipificados como atos lesivos </w:t>
      </w:r>
      <w:hyperlink r:id="rId67">
        <w:r w:rsidRPr="00380F4B">
          <w:rPr>
            <w:rFonts w:ascii="Arial" w:hAnsi="Arial" w:cs="Arial"/>
            <w:color w:val="000080"/>
            <w:sz w:val="24"/>
            <w:szCs w:val="24"/>
            <w:u w:val="single"/>
          </w:rPr>
          <w:t>na Lei nº 12.846, de 2013</w:t>
        </w:r>
      </w:hyperlink>
      <w:r w:rsidRPr="00380F4B">
        <w:rPr>
          <w:rFonts w:ascii="Arial" w:hAnsi="Arial" w:cs="Arial"/>
          <w:color w:val="000000"/>
          <w:sz w:val="24"/>
          <w:szCs w:val="24"/>
        </w:rPr>
        <w:t xml:space="preserve">, serão apurados e julgados conjuntamente, nos mesmos autos, observados o rito procedimental e autoridade competente definidos na referida </w:t>
      </w:r>
      <w:hyperlink r:id="rId68" w:anchor="art159">
        <w:r w:rsidRPr="00380F4B">
          <w:rPr>
            <w:rFonts w:ascii="Arial" w:hAnsi="Arial" w:cs="Arial"/>
            <w:color w:val="000080"/>
            <w:sz w:val="24"/>
            <w:szCs w:val="24"/>
            <w:u w:val="single"/>
          </w:rPr>
          <w:t>Lei (art. 159</w:t>
        </w:r>
      </w:hyperlink>
      <w:r w:rsidRPr="00380F4B">
        <w:rPr>
          <w:rFonts w:ascii="Arial" w:hAnsi="Arial" w:cs="Arial"/>
          <w:color w:val="000000"/>
          <w:sz w:val="24"/>
          <w:szCs w:val="24"/>
        </w:rPr>
        <w:t>).</w:t>
      </w:r>
    </w:p>
    <w:p w14:paraId="506BCA8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13.10.</w:t>
      </w:r>
      <w:r w:rsidRPr="00380F4B">
        <w:rPr>
          <w:rFonts w:ascii="Arial" w:hAnsi="Arial" w:cs="Arial"/>
          <w:color w:val="000000"/>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r w:rsidRPr="00380F4B">
          <w:rPr>
            <w:rFonts w:ascii="Arial" w:hAnsi="Arial" w:cs="Arial"/>
            <w:color w:val="000080"/>
            <w:sz w:val="24"/>
            <w:szCs w:val="24"/>
            <w:u w:val="single"/>
          </w:rPr>
          <w:t>art. 160, da Lei nº 14.133, de 2021</w:t>
        </w:r>
      </w:hyperlink>
      <w:r w:rsidRPr="00380F4B">
        <w:rPr>
          <w:rFonts w:ascii="Arial" w:hAnsi="Arial" w:cs="Arial"/>
          <w:color w:val="000000"/>
          <w:sz w:val="24"/>
          <w:szCs w:val="24"/>
        </w:rPr>
        <w:t>).</w:t>
      </w:r>
    </w:p>
    <w:p w14:paraId="524523C9"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13.11.</w:t>
      </w:r>
      <w:r w:rsidRPr="00380F4B">
        <w:rPr>
          <w:rFonts w:ascii="Arial" w:hAnsi="Arial" w:cs="Arial"/>
          <w:color w:val="000000"/>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80F4B">
        <w:rPr>
          <w:rFonts w:ascii="Arial" w:hAnsi="Arial" w:cs="Arial"/>
          <w:color w:val="000000"/>
          <w:sz w:val="24"/>
          <w:szCs w:val="24"/>
        </w:rPr>
        <w:t>Ceis</w:t>
      </w:r>
      <w:proofErr w:type="spellEnd"/>
      <w:r w:rsidRPr="00380F4B">
        <w:rPr>
          <w:rFonts w:ascii="Arial" w:hAnsi="Arial" w:cs="Arial"/>
          <w:color w:val="000000"/>
          <w:sz w:val="24"/>
          <w:szCs w:val="24"/>
        </w:rPr>
        <w:t>) e no Cadastro Nacional de Empresas Punidas (</w:t>
      </w:r>
      <w:proofErr w:type="spellStart"/>
      <w:r w:rsidRPr="00380F4B">
        <w:rPr>
          <w:rFonts w:ascii="Arial" w:hAnsi="Arial" w:cs="Arial"/>
          <w:color w:val="000000"/>
          <w:sz w:val="24"/>
          <w:szCs w:val="24"/>
        </w:rPr>
        <w:t>Cnep</w:t>
      </w:r>
      <w:proofErr w:type="spellEnd"/>
      <w:r w:rsidRPr="00380F4B">
        <w:rPr>
          <w:rFonts w:ascii="Arial" w:hAnsi="Arial" w:cs="Arial"/>
          <w:color w:val="000000"/>
          <w:sz w:val="24"/>
          <w:szCs w:val="24"/>
        </w:rPr>
        <w:t>), instituídos no âmbito do Poder Executivo Federal. (</w:t>
      </w:r>
      <w:hyperlink r:id="rId70" w:anchor="art161">
        <w:r w:rsidRPr="00380F4B">
          <w:rPr>
            <w:rFonts w:ascii="Arial" w:hAnsi="Arial" w:cs="Arial"/>
            <w:color w:val="000000"/>
            <w:sz w:val="24"/>
            <w:szCs w:val="24"/>
            <w:u w:val="single"/>
          </w:rPr>
          <w:t>Art. 161, da Lei nº 14.133, de 2021</w:t>
        </w:r>
      </w:hyperlink>
      <w:r w:rsidRPr="00380F4B">
        <w:rPr>
          <w:rFonts w:ascii="Arial" w:hAnsi="Arial" w:cs="Arial"/>
          <w:color w:val="000000"/>
          <w:sz w:val="24"/>
          <w:szCs w:val="24"/>
        </w:rPr>
        <w:t>).</w:t>
      </w:r>
    </w:p>
    <w:p w14:paraId="417ABD32"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lastRenderedPageBreak/>
        <w:t>13.12.</w:t>
      </w:r>
      <w:r w:rsidRPr="00380F4B">
        <w:rPr>
          <w:rFonts w:ascii="Arial" w:hAnsi="Arial" w:cs="Arial"/>
          <w:color w:val="000000"/>
          <w:sz w:val="24"/>
          <w:szCs w:val="24"/>
        </w:rPr>
        <w:t xml:space="preserve"> As sanções de impedimento de licitar e contratar e declaração de inidoneidade para licitar ou contratar são passíveis de reabilitação na forma do </w:t>
      </w:r>
      <w:hyperlink r:id="rId71" w:anchor="art163">
        <w:r w:rsidRPr="00380F4B">
          <w:rPr>
            <w:rFonts w:ascii="Arial" w:hAnsi="Arial" w:cs="Arial"/>
            <w:color w:val="000000"/>
            <w:sz w:val="24"/>
            <w:szCs w:val="24"/>
            <w:u w:val="single"/>
          </w:rPr>
          <w:t>art. 163 da Lei nº 14.133/21.</w:t>
        </w:r>
      </w:hyperlink>
    </w:p>
    <w:p w14:paraId="1CB9059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13.13.</w:t>
      </w:r>
      <w:r w:rsidRPr="00380F4B">
        <w:rPr>
          <w:rFonts w:ascii="Arial" w:hAnsi="Arial" w:cs="Arial"/>
          <w:color w:val="000000"/>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r w:rsidRPr="00380F4B">
          <w:rPr>
            <w:rFonts w:ascii="Arial" w:hAnsi="Arial" w:cs="Arial"/>
            <w:color w:val="000000"/>
            <w:sz w:val="24"/>
            <w:szCs w:val="24"/>
            <w:u w:val="single"/>
          </w:rPr>
          <w:t>Instrução Normativa SEGES/ME nº 26, de 13 de abril de 2022</w:t>
        </w:r>
      </w:hyperlink>
      <w:r w:rsidRPr="00380F4B">
        <w:rPr>
          <w:rFonts w:ascii="Arial" w:hAnsi="Arial" w:cs="Arial"/>
          <w:color w:val="000000"/>
          <w:sz w:val="24"/>
          <w:szCs w:val="24"/>
        </w:rPr>
        <w:t xml:space="preserve">. </w:t>
      </w:r>
    </w:p>
    <w:p w14:paraId="0117AD27"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14. CLÁUSULA DÉCIMA QUARTA – DA EXTINÇÃO CONTRATUAL</w:t>
      </w:r>
    </w:p>
    <w:p w14:paraId="045A4EF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14.1.</w:t>
      </w:r>
      <w:r w:rsidRPr="00380F4B">
        <w:rPr>
          <w:rFonts w:ascii="Arial" w:hAnsi="Arial" w:cs="Arial"/>
          <w:color w:val="000000"/>
          <w:sz w:val="24"/>
          <w:szCs w:val="24"/>
        </w:rPr>
        <w:t xml:space="preserve"> O contrato será extinto quando cumpridas as obrigações de ambas as partes, ainda que isso ocorra antes do prazo estipulado para tanto.</w:t>
      </w:r>
    </w:p>
    <w:p w14:paraId="179524F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14.2.</w:t>
      </w:r>
      <w:r w:rsidRPr="00380F4B">
        <w:rPr>
          <w:rFonts w:ascii="Arial" w:hAnsi="Arial" w:cs="Arial"/>
          <w:color w:val="000000"/>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4FB8E485"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14.3.</w:t>
      </w:r>
      <w:r w:rsidRPr="00380F4B">
        <w:rPr>
          <w:rFonts w:ascii="Arial" w:hAnsi="Arial" w:cs="Arial"/>
          <w:color w:val="000000"/>
          <w:sz w:val="24"/>
          <w:szCs w:val="24"/>
        </w:rPr>
        <w:t xml:space="preserve"> Quando a não conclusão do contrato referida no item anterior decorrer de culpa do contratado:</w:t>
      </w:r>
    </w:p>
    <w:p w14:paraId="03239E63"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hAnsi="Arial" w:cs="Arial"/>
          <w:color w:val="000000"/>
          <w:sz w:val="24"/>
          <w:szCs w:val="24"/>
        </w:rPr>
        <w:t xml:space="preserve">a) ficará ele constituído em mora, sendo-lhe aplicáveis as respectivas sanções administrativas e  </w:t>
      </w:r>
    </w:p>
    <w:p w14:paraId="08800061"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hAnsi="Arial" w:cs="Arial"/>
          <w:color w:val="000000"/>
          <w:sz w:val="24"/>
          <w:szCs w:val="24"/>
        </w:rPr>
        <w:t>b) poderá a Administração optar pela extinção do contrato e, nesse caso, adotará as medidas admitidas em lei para a continuidade da execução contratual.</w:t>
      </w:r>
    </w:p>
    <w:p w14:paraId="319B3680"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14.4.</w:t>
      </w:r>
      <w:r w:rsidRPr="00380F4B">
        <w:rPr>
          <w:rFonts w:ascii="Arial" w:hAnsi="Arial" w:cs="Arial"/>
          <w:color w:val="000000"/>
          <w:sz w:val="24"/>
          <w:szCs w:val="24"/>
        </w:rPr>
        <w:t xml:space="preserve"> O contrato poderá ser extinto antes de cumpridas as obrigações nele estipuladas, ou antes do prazo nele fixado, por algum dos motivos previstos no </w:t>
      </w:r>
      <w:hyperlink r:id="rId73" w:anchor="art137">
        <w:r w:rsidRPr="00380F4B">
          <w:rPr>
            <w:rFonts w:ascii="Arial" w:hAnsi="Arial" w:cs="Arial"/>
            <w:color w:val="000080"/>
            <w:sz w:val="24"/>
            <w:szCs w:val="24"/>
            <w:u w:val="single"/>
          </w:rPr>
          <w:t>artigo 137 da Lei nº 14.133/21</w:t>
        </w:r>
      </w:hyperlink>
      <w:r w:rsidRPr="00380F4B">
        <w:rPr>
          <w:rFonts w:ascii="Arial" w:hAnsi="Arial" w:cs="Arial"/>
          <w:color w:val="000000"/>
          <w:sz w:val="24"/>
          <w:szCs w:val="24"/>
        </w:rPr>
        <w:t>, bem como amigavelmente, assegurados o contraditório e a ampla defesa.</w:t>
      </w:r>
    </w:p>
    <w:p w14:paraId="2A868BE2"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color w:val="000000"/>
          <w:sz w:val="24"/>
          <w:szCs w:val="24"/>
        </w:rPr>
        <w:t>14.4.1.</w:t>
      </w:r>
      <w:r w:rsidRPr="00380F4B">
        <w:rPr>
          <w:rFonts w:ascii="Arial" w:hAnsi="Arial" w:cs="Arial"/>
          <w:color w:val="000000"/>
          <w:sz w:val="24"/>
          <w:szCs w:val="24"/>
        </w:rPr>
        <w:t xml:space="preserve"> Nesta hipótese, aplicam-se também os </w:t>
      </w:r>
      <w:hyperlink r:id="rId74" w:anchor="art138">
        <w:r w:rsidRPr="00380F4B">
          <w:rPr>
            <w:rFonts w:ascii="Arial" w:hAnsi="Arial" w:cs="Arial"/>
            <w:color w:val="000080"/>
            <w:sz w:val="24"/>
            <w:szCs w:val="24"/>
            <w:u w:val="single"/>
          </w:rPr>
          <w:t>artigos 138 e 139</w:t>
        </w:r>
      </w:hyperlink>
      <w:r w:rsidRPr="00380F4B">
        <w:rPr>
          <w:rFonts w:ascii="Arial" w:hAnsi="Arial" w:cs="Arial"/>
          <w:color w:val="000000"/>
          <w:sz w:val="24"/>
          <w:szCs w:val="24"/>
        </w:rPr>
        <w:t xml:space="preserve"> da mesma Lei.</w:t>
      </w:r>
    </w:p>
    <w:p w14:paraId="06B11AF5"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color w:val="000000"/>
          <w:sz w:val="24"/>
          <w:szCs w:val="24"/>
        </w:rPr>
        <w:t>14.4.2.</w:t>
      </w:r>
      <w:r w:rsidRPr="00380F4B">
        <w:rPr>
          <w:rFonts w:ascii="Arial" w:hAnsi="Arial" w:cs="Arial"/>
          <w:color w:val="000000"/>
          <w:sz w:val="24"/>
          <w:szCs w:val="24"/>
        </w:rPr>
        <w:t xml:space="preserve"> A alteração social ou a modificação da finalidade ou da estrutura da empresa não ensejará a extinção se não restringir sua capacidade de concluir o contrato.</w:t>
      </w:r>
    </w:p>
    <w:p w14:paraId="5363ED86" w14:textId="77777777" w:rsidR="0025221E" w:rsidRPr="00380F4B" w:rsidRDefault="0025221E" w:rsidP="002D1D59">
      <w:pPr>
        <w:spacing w:after="75" w:line="360" w:lineRule="auto"/>
        <w:ind w:left="570"/>
        <w:jc w:val="both"/>
        <w:rPr>
          <w:rFonts w:ascii="Arial" w:hAnsi="Arial" w:cs="Arial"/>
          <w:sz w:val="24"/>
          <w:szCs w:val="24"/>
        </w:rPr>
      </w:pPr>
      <w:r w:rsidRPr="00380F4B">
        <w:rPr>
          <w:rFonts w:ascii="Arial" w:eastAsia="Times New Roman" w:hAnsi="Arial" w:cs="Arial"/>
          <w:color w:val="000000"/>
          <w:sz w:val="24"/>
          <w:szCs w:val="24"/>
        </w:rPr>
        <w:lastRenderedPageBreak/>
        <w:t>14.4.2.1.</w:t>
      </w:r>
      <w:r w:rsidRPr="00380F4B">
        <w:rPr>
          <w:rFonts w:ascii="Arial" w:hAnsi="Arial" w:cs="Arial"/>
          <w:color w:val="000000"/>
          <w:sz w:val="24"/>
          <w:szCs w:val="24"/>
        </w:rPr>
        <w:t xml:space="preserve"> Se a operação </w:t>
      </w:r>
      <w:r w:rsidRPr="00380F4B">
        <w:rPr>
          <w:rFonts w:ascii="Arial" w:hAnsi="Arial" w:cs="Arial"/>
          <w:sz w:val="24"/>
          <w:szCs w:val="24"/>
        </w:rPr>
        <w:t>implicar mudança da pessoa jurídica contratada, deverá ser formalizado termo aditivo para alteração subjetiva.</w:t>
      </w:r>
    </w:p>
    <w:p w14:paraId="3B9C1EEF"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14.5.</w:t>
      </w:r>
      <w:r w:rsidRPr="00380F4B">
        <w:rPr>
          <w:rFonts w:ascii="Arial" w:hAnsi="Arial" w:cs="Arial"/>
          <w:color w:val="000000"/>
          <w:sz w:val="24"/>
          <w:szCs w:val="24"/>
        </w:rPr>
        <w:t xml:space="preserve"> O termo de extinção, sempre que possível, será precedido:</w:t>
      </w:r>
    </w:p>
    <w:p w14:paraId="6F5B9289"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sz w:val="24"/>
          <w:szCs w:val="24"/>
        </w:rPr>
        <w:tab/>
      </w:r>
      <w:r w:rsidRPr="00380F4B">
        <w:rPr>
          <w:rFonts w:ascii="Arial" w:eastAsia="Times New Roman" w:hAnsi="Arial" w:cs="Arial"/>
          <w:sz w:val="24"/>
          <w:szCs w:val="24"/>
        </w:rPr>
        <w:t>14.5.1.1.</w:t>
      </w:r>
      <w:r w:rsidRPr="00380F4B">
        <w:rPr>
          <w:rFonts w:ascii="Arial" w:hAnsi="Arial" w:cs="Arial"/>
          <w:sz w:val="24"/>
          <w:szCs w:val="24"/>
        </w:rPr>
        <w:t xml:space="preserve"> Balanço dos eventos contratuais já cumpridos ou parcialmente cumpridos;</w:t>
      </w:r>
    </w:p>
    <w:p w14:paraId="27117833"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sz w:val="24"/>
          <w:szCs w:val="24"/>
        </w:rPr>
        <w:tab/>
      </w:r>
      <w:r w:rsidRPr="00380F4B">
        <w:rPr>
          <w:rFonts w:ascii="Arial" w:eastAsia="Times New Roman" w:hAnsi="Arial" w:cs="Arial"/>
          <w:sz w:val="24"/>
          <w:szCs w:val="24"/>
        </w:rPr>
        <w:t>14.5.1.2.</w:t>
      </w:r>
      <w:r w:rsidRPr="00380F4B">
        <w:rPr>
          <w:rFonts w:ascii="Arial" w:hAnsi="Arial" w:cs="Arial"/>
          <w:sz w:val="24"/>
          <w:szCs w:val="24"/>
        </w:rPr>
        <w:t xml:space="preserve"> Relação dos pagamentos já efetuados e ainda devidos;</w:t>
      </w:r>
    </w:p>
    <w:p w14:paraId="643CFBB1" w14:textId="77777777" w:rsidR="0025221E" w:rsidRPr="00380F4B" w:rsidRDefault="0025221E" w:rsidP="002D1D59">
      <w:pPr>
        <w:spacing w:after="75" w:line="360" w:lineRule="auto"/>
        <w:jc w:val="both"/>
        <w:rPr>
          <w:rFonts w:ascii="Arial" w:hAnsi="Arial" w:cs="Arial"/>
          <w:sz w:val="24"/>
          <w:szCs w:val="24"/>
        </w:rPr>
      </w:pPr>
      <w:r w:rsidRPr="00380F4B">
        <w:rPr>
          <w:rFonts w:ascii="Arial" w:hAnsi="Arial" w:cs="Arial"/>
          <w:sz w:val="24"/>
          <w:szCs w:val="24"/>
        </w:rPr>
        <w:tab/>
      </w:r>
      <w:r w:rsidRPr="00380F4B">
        <w:rPr>
          <w:rFonts w:ascii="Arial" w:eastAsia="Times New Roman" w:hAnsi="Arial" w:cs="Arial"/>
          <w:sz w:val="24"/>
          <w:szCs w:val="24"/>
        </w:rPr>
        <w:t>14.5.1.3.</w:t>
      </w:r>
      <w:r w:rsidRPr="00380F4B">
        <w:rPr>
          <w:rFonts w:ascii="Arial" w:hAnsi="Arial" w:cs="Arial"/>
          <w:sz w:val="24"/>
          <w:szCs w:val="24"/>
        </w:rPr>
        <w:t xml:space="preserve"> Indenizações e multas.</w:t>
      </w:r>
    </w:p>
    <w:p w14:paraId="129093DD"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14.6.</w:t>
      </w:r>
      <w:r w:rsidRPr="00380F4B">
        <w:rPr>
          <w:rFonts w:ascii="Arial" w:hAnsi="Arial" w:cs="Arial"/>
          <w:color w:val="000000"/>
          <w:sz w:val="24"/>
          <w:szCs w:val="24"/>
        </w:rPr>
        <w:t xml:space="preserve"> A extinção do contrato não configura óbice para o reconhecimento do desequilíbrio econômico-financeiro, hipótese em que será concedida indenização por meio de termo indenizatório (</w:t>
      </w:r>
      <w:hyperlink r:id="rId75" w:anchor="art131">
        <w:r w:rsidRPr="00380F4B">
          <w:rPr>
            <w:rFonts w:ascii="Arial" w:hAnsi="Arial" w:cs="Arial"/>
            <w:color w:val="000080"/>
            <w:sz w:val="24"/>
            <w:szCs w:val="24"/>
            <w:u w:val="single"/>
          </w:rPr>
          <w:t xml:space="preserve">art. 131, </w:t>
        </w:r>
        <w:r w:rsidRPr="00380F4B">
          <w:rPr>
            <w:rFonts w:ascii="Arial" w:hAnsi="Arial" w:cs="Arial"/>
            <w:i/>
            <w:color w:val="000080"/>
            <w:sz w:val="24"/>
            <w:szCs w:val="24"/>
            <w:u w:val="single"/>
          </w:rPr>
          <w:t xml:space="preserve">caput, </w:t>
        </w:r>
        <w:r w:rsidRPr="00380F4B">
          <w:rPr>
            <w:rFonts w:ascii="Arial" w:hAnsi="Arial" w:cs="Arial"/>
            <w:color w:val="000080"/>
            <w:sz w:val="24"/>
            <w:szCs w:val="24"/>
            <w:u w:val="single"/>
          </w:rPr>
          <w:t>da Lei n.º 14.133, de 2021).</w:t>
        </w:r>
      </w:hyperlink>
      <w:r w:rsidRPr="00380F4B">
        <w:rPr>
          <w:rFonts w:ascii="Arial" w:hAnsi="Arial" w:cs="Arial"/>
          <w:color w:val="000000"/>
          <w:sz w:val="24"/>
          <w:szCs w:val="24"/>
        </w:rPr>
        <w:t xml:space="preserve"> </w:t>
      </w:r>
    </w:p>
    <w:p w14:paraId="4F85419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14.7.</w:t>
      </w:r>
      <w:r w:rsidRPr="00380F4B">
        <w:rPr>
          <w:rFonts w:ascii="Arial" w:hAnsi="Arial" w:cs="Arial"/>
          <w:color w:val="000000"/>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329340"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hAnsi="Arial" w:cs="Arial"/>
          <w:b/>
          <w:sz w:val="24"/>
          <w:szCs w:val="24"/>
        </w:rPr>
        <w:t>15. CLÁUSULA DÉCIMA QUINTA – DOTAÇÃO ORÇAMENTÁRIA</w:t>
      </w:r>
    </w:p>
    <w:p w14:paraId="1D47E414" w14:textId="77777777" w:rsidR="0025221E" w:rsidRPr="00380F4B" w:rsidRDefault="0025221E" w:rsidP="002D1D59">
      <w:pPr>
        <w:keepNext/>
        <w:keepLines/>
        <w:tabs>
          <w:tab w:val="left" w:pos="570"/>
        </w:tabs>
        <w:spacing w:after="75" w:line="360" w:lineRule="auto"/>
        <w:jc w:val="both"/>
        <w:outlineLvl w:val="0"/>
        <w:rPr>
          <w:rFonts w:ascii="Arial" w:hAnsi="Arial" w:cs="Arial"/>
          <w:sz w:val="24"/>
          <w:szCs w:val="24"/>
        </w:rPr>
      </w:pPr>
      <w:r w:rsidRPr="00380F4B">
        <w:rPr>
          <w:rFonts w:ascii="Arial" w:eastAsia="Times New Roman" w:hAnsi="Arial" w:cs="Arial"/>
          <w:sz w:val="24"/>
          <w:szCs w:val="24"/>
        </w:rPr>
        <w:t>15.1.</w:t>
      </w:r>
      <w:r w:rsidRPr="00380F4B">
        <w:rPr>
          <w:rFonts w:ascii="Arial" w:hAnsi="Arial" w:cs="Arial"/>
          <w:b/>
          <w:sz w:val="24"/>
          <w:szCs w:val="24"/>
        </w:rPr>
        <w:t xml:space="preserve"> </w:t>
      </w:r>
      <w:r w:rsidRPr="00380F4B">
        <w:rPr>
          <w:rFonts w:ascii="Arial" w:hAnsi="Arial" w:cs="Arial"/>
          <w:sz w:val="24"/>
          <w:szCs w:val="24"/>
        </w:rPr>
        <w:t>As despesas decorrentes do contrato serão reconhecidas contabilmente com dotações orçamentárias a serem indicadas na ocasião da aquisição:</w:t>
      </w:r>
    </w:p>
    <w:p w14:paraId="75F16070" w14:textId="0C6F8D53" w:rsidR="0025221E" w:rsidRDefault="0025221E" w:rsidP="00396CA1">
      <w:pPr>
        <w:spacing w:line="360" w:lineRule="auto"/>
        <w:ind w:left="15"/>
        <w:rPr>
          <w:rFonts w:ascii="Arial" w:hAnsi="Arial" w:cs="Arial"/>
          <w:sz w:val="24"/>
          <w:szCs w:val="24"/>
        </w:rPr>
      </w:pPr>
      <w:r w:rsidRPr="00380F4B">
        <w:rPr>
          <w:rFonts w:ascii="Arial" w:hAnsi="Arial" w:cs="Arial"/>
          <w:sz w:val="24"/>
          <w:szCs w:val="24"/>
        </w:rPr>
        <w:t>&lt;DOTACOES.CONTRATO#T&gt;</w:t>
      </w:r>
    </w:p>
    <w:p w14:paraId="034685B7" w14:textId="77777777" w:rsidR="00396CA1" w:rsidRPr="00380F4B" w:rsidRDefault="00396CA1" w:rsidP="00396CA1">
      <w:pPr>
        <w:spacing w:line="360" w:lineRule="auto"/>
        <w:ind w:left="15"/>
        <w:rPr>
          <w:rFonts w:ascii="Arial" w:hAnsi="Arial" w:cs="Arial"/>
          <w:sz w:val="24"/>
          <w:szCs w:val="24"/>
        </w:rPr>
      </w:pPr>
    </w:p>
    <w:p w14:paraId="480D8C7E"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b/>
          <w:sz w:val="24"/>
          <w:szCs w:val="24"/>
        </w:rPr>
        <w:t>16.  CLÁUSULA DÉCIMA SEXTA – DOS CASOS OMISSOS</w:t>
      </w:r>
    </w:p>
    <w:p w14:paraId="4AD3958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16.1.</w:t>
      </w:r>
      <w:r w:rsidRPr="00380F4B">
        <w:rPr>
          <w:rFonts w:ascii="Arial" w:hAnsi="Arial" w:cs="Arial"/>
          <w:color w:val="000000"/>
          <w:sz w:val="24"/>
          <w:szCs w:val="24"/>
        </w:rPr>
        <w:t xml:space="preserve"> Os casos omissos serão decididos pelo contratante, segundo as disposições contidas na </w:t>
      </w:r>
      <w:hyperlink r:id="rId76">
        <w:r w:rsidRPr="00380F4B">
          <w:rPr>
            <w:rFonts w:ascii="Arial" w:hAnsi="Arial" w:cs="Arial"/>
            <w:color w:val="000080"/>
            <w:sz w:val="24"/>
            <w:szCs w:val="24"/>
            <w:u w:val="single"/>
          </w:rPr>
          <w:t>Lei nº 14.133, de 2021</w:t>
        </w:r>
      </w:hyperlink>
      <w:r w:rsidRPr="00380F4B">
        <w:rPr>
          <w:rFonts w:ascii="Arial" w:hAnsi="Arial" w:cs="Arial"/>
          <w:color w:val="000000"/>
          <w:sz w:val="24"/>
          <w:szCs w:val="24"/>
        </w:rPr>
        <w:t xml:space="preserve">, e demais normas federais aplicáveis e, subsidiariamente, segundo as disposições contidas na </w:t>
      </w:r>
      <w:hyperlink r:id="rId77">
        <w:r w:rsidRPr="00380F4B">
          <w:rPr>
            <w:rFonts w:ascii="Arial" w:hAnsi="Arial" w:cs="Arial"/>
            <w:color w:val="000080"/>
            <w:sz w:val="24"/>
            <w:szCs w:val="24"/>
            <w:u w:val="single"/>
          </w:rPr>
          <w:t>Lei nº 8.078, de 1990 – Código de Defesa do Consumidor</w:t>
        </w:r>
      </w:hyperlink>
      <w:r w:rsidRPr="00380F4B">
        <w:rPr>
          <w:rFonts w:ascii="Arial" w:hAnsi="Arial" w:cs="Arial"/>
          <w:color w:val="000000"/>
          <w:sz w:val="24"/>
          <w:szCs w:val="24"/>
        </w:rPr>
        <w:t xml:space="preserve"> – e normas e princípios gerais dos contratos.</w:t>
      </w:r>
    </w:p>
    <w:p w14:paraId="321BB754"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b/>
          <w:color w:val="000000"/>
          <w:sz w:val="24"/>
          <w:szCs w:val="24"/>
        </w:rPr>
        <w:t>17.</w:t>
      </w:r>
      <w:r w:rsidRPr="00380F4B">
        <w:rPr>
          <w:rFonts w:ascii="Arial" w:hAnsi="Arial" w:cs="Arial"/>
          <w:color w:val="000000"/>
          <w:sz w:val="24"/>
          <w:szCs w:val="24"/>
        </w:rPr>
        <w:t xml:space="preserve"> </w:t>
      </w:r>
      <w:r w:rsidRPr="00380F4B">
        <w:rPr>
          <w:rFonts w:ascii="Arial" w:hAnsi="Arial" w:cs="Arial"/>
          <w:b/>
          <w:sz w:val="24"/>
          <w:szCs w:val="24"/>
        </w:rPr>
        <w:t>CLÁUSULA DÉCIMA SÉTIMA – ALTERAÇÕES</w:t>
      </w:r>
    </w:p>
    <w:p w14:paraId="6C54EB3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17.1.</w:t>
      </w:r>
      <w:r w:rsidRPr="00380F4B">
        <w:rPr>
          <w:rFonts w:ascii="Arial" w:hAnsi="Arial" w:cs="Arial"/>
          <w:color w:val="000000"/>
          <w:sz w:val="24"/>
          <w:szCs w:val="24"/>
        </w:rPr>
        <w:t xml:space="preserve"> Eventuais alterações contratuais reger-se-ão pela disciplina dos </w:t>
      </w:r>
      <w:hyperlink r:id="rId78" w:anchor="art124">
        <w:proofErr w:type="spellStart"/>
        <w:r w:rsidRPr="00380F4B">
          <w:rPr>
            <w:rFonts w:ascii="Arial" w:hAnsi="Arial" w:cs="Arial"/>
            <w:color w:val="000080"/>
            <w:sz w:val="24"/>
            <w:szCs w:val="24"/>
            <w:u w:val="single"/>
          </w:rPr>
          <w:t>arts</w:t>
        </w:r>
        <w:proofErr w:type="spellEnd"/>
        <w:r w:rsidRPr="00380F4B">
          <w:rPr>
            <w:rFonts w:ascii="Arial" w:hAnsi="Arial" w:cs="Arial"/>
            <w:color w:val="000080"/>
            <w:sz w:val="24"/>
            <w:szCs w:val="24"/>
            <w:u w:val="single"/>
          </w:rPr>
          <w:t>. 124 e seguintes da Lei nº 14.133, de 2021</w:t>
        </w:r>
      </w:hyperlink>
      <w:r w:rsidRPr="00380F4B">
        <w:rPr>
          <w:rFonts w:ascii="Arial" w:hAnsi="Arial" w:cs="Arial"/>
          <w:color w:val="000000"/>
          <w:sz w:val="24"/>
          <w:szCs w:val="24"/>
        </w:rPr>
        <w:t>.</w:t>
      </w:r>
    </w:p>
    <w:p w14:paraId="10D013FE"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lastRenderedPageBreak/>
        <w:t>17.2.</w:t>
      </w:r>
      <w:r w:rsidRPr="00380F4B">
        <w:rPr>
          <w:rFonts w:ascii="Arial" w:hAnsi="Arial" w:cs="Arial"/>
          <w:color w:val="000000"/>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199BB28B"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17.3.</w:t>
      </w:r>
      <w:r w:rsidRPr="00380F4B">
        <w:rPr>
          <w:rFonts w:ascii="Arial" w:hAnsi="Arial" w:cs="Arial"/>
          <w:color w:val="000000"/>
          <w:sz w:val="24"/>
          <w:szCs w:val="24"/>
        </w:rPr>
        <w:t xml:space="preserve"> As alterações contratuais deverão ser promovidas mediante celebração de termo aditivo, submetido à prévia análise da assessoria jurídica do Contratante, salvo nos casos de justificada necessidade de antecipação de seus efeitos, hipótese em que a formalização do aditivo deverá ocorrer no prazo máximo de 1 (um) mês (art. 132 da Lei nº 14.133, de 2021).</w:t>
      </w:r>
    </w:p>
    <w:p w14:paraId="051D4BFA"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17.4.</w:t>
      </w:r>
      <w:r w:rsidRPr="00380F4B">
        <w:rPr>
          <w:rFonts w:ascii="Arial" w:hAnsi="Arial" w:cs="Arial"/>
          <w:color w:val="000000"/>
          <w:sz w:val="24"/>
          <w:szCs w:val="24"/>
        </w:rPr>
        <w:t xml:space="preserve"> Registros que não caracterizam alteração do contrato podem ser realizados por simples apostila, dispensada a celebração de termo aditivo, na forma do </w:t>
      </w:r>
      <w:hyperlink r:id="rId79" w:anchor="art136">
        <w:r w:rsidRPr="00380F4B">
          <w:rPr>
            <w:rFonts w:ascii="Arial" w:hAnsi="Arial" w:cs="Arial"/>
            <w:color w:val="000080"/>
            <w:sz w:val="24"/>
            <w:szCs w:val="24"/>
            <w:u w:val="single"/>
          </w:rPr>
          <w:t>art. 136 da Lei nº 14.133, de 2021</w:t>
        </w:r>
      </w:hyperlink>
      <w:r w:rsidRPr="00380F4B">
        <w:rPr>
          <w:rFonts w:ascii="Arial" w:hAnsi="Arial" w:cs="Arial"/>
          <w:color w:val="000000"/>
          <w:sz w:val="24"/>
          <w:szCs w:val="24"/>
        </w:rPr>
        <w:t>.</w:t>
      </w:r>
    </w:p>
    <w:p w14:paraId="4FF86241"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sz w:val="24"/>
          <w:szCs w:val="24"/>
        </w:rPr>
        <w:t>17.5.</w:t>
      </w:r>
      <w:r w:rsidRPr="00380F4B">
        <w:rPr>
          <w:rFonts w:ascii="Arial" w:hAnsi="Arial" w:cs="Arial"/>
          <w:color w:val="000000"/>
          <w:sz w:val="24"/>
          <w:szCs w:val="24"/>
        </w:rPr>
        <w:t xml:space="preserve"> Incumbirá ao contratante divulgar o presente instrumento no respectivo sítio oficial na Internet, em atenção ao art. 91, </w:t>
      </w:r>
      <w:r w:rsidRPr="00380F4B">
        <w:rPr>
          <w:rFonts w:ascii="Arial" w:hAnsi="Arial" w:cs="Arial"/>
          <w:i/>
          <w:color w:val="000000"/>
          <w:sz w:val="24"/>
          <w:szCs w:val="24"/>
        </w:rPr>
        <w:t>caput,</w:t>
      </w:r>
      <w:r w:rsidRPr="00380F4B">
        <w:rPr>
          <w:rFonts w:ascii="Arial" w:hAnsi="Arial" w:cs="Arial"/>
          <w:color w:val="000000"/>
          <w:sz w:val="24"/>
          <w:szCs w:val="24"/>
        </w:rPr>
        <w:t xml:space="preserve"> da Lei n.º 14.133, de 2021, e ao </w:t>
      </w:r>
      <w:hyperlink r:id="rId80" w:anchor="art8§2">
        <w:r w:rsidRPr="00380F4B">
          <w:rPr>
            <w:rFonts w:ascii="Arial" w:hAnsi="Arial" w:cs="Arial"/>
            <w:color w:val="000080"/>
            <w:sz w:val="24"/>
            <w:szCs w:val="24"/>
            <w:u w:val="single"/>
          </w:rPr>
          <w:t>art. 8º, §2º, da Lei n. 12.527, de 2011</w:t>
        </w:r>
      </w:hyperlink>
      <w:r w:rsidRPr="00380F4B">
        <w:rPr>
          <w:rFonts w:ascii="Arial" w:hAnsi="Arial" w:cs="Arial"/>
          <w:color w:val="000000"/>
          <w:sz w:val="24"/>
          <w:szCs w:val="24"/>
        </w:rPr>
        <w:t xml:space="preserve">, c/c </w:t>
      </w:r>
      <w:hyperlink r:id="rId81" w:anchor="art7§3">
        <w:r w:rsidRPr="00380F4B">
          <w:rPr>
            <w:rFonts w:ascii="Arial" w:hAnsi="Arial" w:cs="Arial"/>
            <w:color w:val="000080"/>
            <w:sz w:val="24"/>
            <w:szCs w:val="24"/>
            <w:u w:val="single"/>
          </w:rPr>
          <w:t>art. 7º, §3º, inciso V, do Decreto n. 7.724, de 2012.</w:t>
        </w:r>
      </w:hyperlink>
      <w:r w:rsidRPr="00380F4B">
        <w:rPr>
          <w:rFonts w:ascii="Arial" w:hAnsi="Arial" w:cs="Arial"/>
          <w:color w:val="000000"/>
          <w:sz w:val="24"/>
          <w:szCs w:val="24"/>
        </w:rPr>
        <w:t xml:space="preserve"> </w:t>
      </w:r>
    </w:p>
    <w:p w14:paraId="06DE2671"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b/>
          <w:color w:val="000000"/>
          <w:sz w:val="24"/>
          <w:szCs w:val="24"/>
        </w:rPr>
        <w:t xml:space="preserve">18. </w:t>
      </w:r>
      <w:r w:rsidRPr="00380F4B">
        <w:rPr>
          <w:rFonts w:ascii="Arial" w:hAnsi="Arial" w:cs="Arial"/>
          <w:b/>
          <w:sz w:val="24"/>
          <w:szCs w:val="24"/>
        </w:rPr>
        <w:t>CLÁUSULA DÉCIMA OITAVA– FORO</w:t>
      </w:r>
    </w:p>
    <w:p w14:paraId="137573D4" w14:textId="77777777" w:rsidR="0025221E" w:rsidRPr="00380F4B" w:rsidRDefault="0025221E" w:rsidP="002D1D59">
      <w:pPr>
        <w:spacing w:after="75" w:line="360" w:lineRule="auto"/>
        <w:jc w:val="both"/>
        <w:rPr>
          <w:rFonts w:ascii="Arial" w:hAnsi="Arial" w:cs="Arial"/>
          <w:sz w:val="24"/>
          <w:szCs w:val="24"/>
        </w:rPr>
      </w:pPr>
      <w:r w:rsidRPr="00380F4B">
        <w:rPr>
          <w:rFonts w:ascii="Arial" w:eastAsia="Times New Roman" w:hAnsi="Arial" w:cs="Arial"/>
          <w:color w:val="000000"/>
          <w:sz w:val="24"/>
          <w:szCs w:val="24"/>
        </w:rPr>
        <w:t>18.1.</w:t>
      </w:r>
      <w:r w:rsidRPr="00380F4B">
        <w:rPr>
          <w:rFonts w:ascii="Arial" w:hAnsi="Arial" w:cs="Arial"/>
          <w:color w:val="000000"/>
          <w:sz w:val="24"/>
          <w:szCs w:val="24"/>
        </w:rPr>
        <w:t xml:space="preserve"> Fica eleito o Foro da Comarca de Bandeirantes-PR, para dirimir os litígios que decorrerem da execução deste Termo de Contrato que não puderem ser compostos pela conciliação, conforme </w:t>
      </w:r>
      <w:hyperlink r:id="rId82" w:anchor="art92§1">
        <w:r w:rsidRPr="00380F4B">
          <w:rPr>
            <w:rFonts w:ascii="Arial" w:hAnsi="Arial" w:cs="Arial"/>
            <w:color w:val="000080"/>
            <w:sz w:val="24"/>
            <w:szCs w:val="24"/>
            <w:u w:val="single"/>
          </w:rPr>
          <w:t>art. 92, §1º, da Lei nº 14.133/21.</w:t>
        </w:r>
      </w:hyperlink>
    </w:p>
    <w:p w14:paraId="1BE93707" w14:textId="77777777" w:rsidR="0025221E" w:rsidRPr="00380F4B" w:rsidRDefault="0025221E" w:rsidP="002D1D59">
      <w:pPr>
        <w:spacing w:after="75" w:line="360" w:lineRule="auto"/>
        <w:jc w:val="both"/>
        <w:rPr>
          <w:rFonts w:ascii="Arial" w:hAnsi="Arial" w:cs="Arial"/>
          <w:sz w:val="24"/>
          <w:szCs w:val="24"/>
        </w:rPr>
      </w:pPr>
    </w:p>
    <w:p w14:paraId="5CF0C50F" w14:textId="77777777" w:rsidR="0025221E" w:rsidRPr="00380F4B" w:rsidRDefault="0025221E" w:rsidP="002D1D59">
      <w:pPr>
        <w:spacing w:after="75" w:line="360" w:lineRule="auto"/>
        <w:rPr>
          <w:rFonts w:ascii="Arial" w:hAnsi="Arial" w:cs="Arial"/>
          <w:sz w:val="24"/>
          <w:szCs w:val="24"/>
        </w:rPr>
      </w:pPr>
    </w:p>
    <w:p w14:paraId="1BC4AF29"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t>Santa Amélia/PR, 23/04/2024.</w:t>
      </w:r>
    </w:p>
    <w:p w14:paraId="63808226" w14:textId="77777777" w:rsidR="0025221E" w:rsidRPr="00380F4B" w:rsidRDefault="0025221E" w:rsidP="002D1D59">
      <w:pPr>
        <w:spacing w:after="75" w:line="360" w:lineRule="auto"/>
        <w:rPr>
          <w:rFonts w:ascii="Arial" w:hAnsi="Arial" w:cs="Arial"/>
          <w:sz w:val="24"/>
          <w:szCs w:val="24"/>
        </w:rPr>
      </w:pPr>
    </w:p>
    <w:p w14:paraId="540DC5DE" w14:textId="77777777" w:rsidR="0025221E" w:rsidRPr="00380F4B" w:rsidRDefault="0025221E" w:rsidP="002D1D59">
      <w:pPr>
        <w:spacing w:after="75" w:line="360" w:lineRule="auto"/>
        <w:rPr>
          <w:rFonts w:ascii="Arial" w:hAnsi="Arial" w:cs="Arial"/>
          <w:sz w:val="24"/>
          <w:szCs w:val="24"/>
        </w:rPr>
      </w:pPr>
    </w:p>
    <w:p w14:paraId="2F6CBC3A" w14:textId="77777777" w:rsidR="0025221E" w:rsidRPr="00380F4B" w:rsidRDefault="0025221E" w:rsidP="002D1D59">
      <w:pPr>
        <w:spacing w:after="75" w:line="360" w:lineRule="auto"/>
        <w:rPr>
          <w:rFonts w:ascii="Arial" w:hAnsi="Arial" w:cs="Arial"/>
          <w:sz w:val="24"/>
          <w:szCs w:val="24"/>
        </w:rPr>
      </w:pPr>
    </w:p>
    <w:p w14:paraId="797DCA18" w14:textId="77777777" w:rsidR="0025221E" w:rsidRPr="00380F4B" w:rsidRDefault="0025221E" w:rsidP="002D1D59">
      <w:pPr>
        <w:spacing w:after="75" w:line="360" w:lineRule="auto"/>
        <w:rPr>
          <w:rFonts w:ascii="Arial" w:hAnsi="Arial" w:cs="Arial"/>
          <w:sz w:val="24"/>
          <w:szCs w:val="24"/>
        </w:rPr>
      </w:pPr>
    </w:p>
    <w:p w14:paraId="69BEF06E" w14:textId="77777777" w:rsidR="0025221E" w:rsidRPr="00380F4B" w:rsidRDefault="0025221E" w:rsidP="002D1D59">
      <w:pPr>
        <w:spacing w:after="75" w:line="360" w:lineRule="auto"/>
        <w:rPr>
          <w:rFonts w:ascii="Arial" w:hAnsi="Arial" w:cs="Arial"/>
          <w:sz w:val="24"/>
          <w:szCs w:val="24"/>
        </w:rPr>
      </w:pPr>
      <w:r w:rsidRPr="00380F4B">
        <w:rPr>
          <w:rFonts w:ascii="Arial" w:hAnsi="Arial" w:cs="Arial"/>
          <w:color w:val="000000"/>
          <w:sz w:val="24"/>
          <w:szCs w:val="24"/>
        </w:rPr>
        <w:t>&lt;ASSINATURAS.CONTRATO#A&gt;</w:t>
      </w:r>
    </w:p>
    <w:p w14:paraId="5D1A9396" w14:textId="77777777" w:rsidR="0025221E" w:rsidRPr="00380F4B" w:rsidRDefault="0025221E" w:rsidP="002D1D59">
      <w:pPr>
        <w:spacing w:after="75" w:line="360" w:lineRule="auto"/>
        <w:rPr>
          <w:rFonts w:ascii="Arial" w:hAnsi="Arial" w:cs="Arial"/>
          <w:sz w:val="24"/>
          <w:szCs w:val="24"/>
        </w:rPr>
      </w:pPr>
    </w:p>
    <w:p w14:paraId="6552794D" w14:textId="7623217F" w:rsidR="00D31CC3" w:rsidRPr="00380F4B" w:rsidRDefault="00D31CC3" w:rsidP="002D1D59">
      <w:pPr>
        <w:spacing w:line="360" w:lineRule="auto"/>
        <w:rPr>
          <w:rFonts w:ascii="Arial" w:hAnsi="Arial" w:cs="Arial"/>
          <w:sz w:val="24"/>
          <w:szCs w:val="24"/>
        </w:rPr>
      </w:pPr>
    </w:p>
    <w:sectPr w:rsidR="00D31CC3" w:rsidRPr="00380F4B" w:rsidSect="00653BF5">
      <w:headerReference w:type="default" r:id="rId83"/>
      <w:footerReference w:type="default" r:id="rId84"/>
      <w:pgSz w:w="11906" w:h="16838"/>
      <w:pgMar w:top="1701"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21F0D" w14:textId="77777777" w:rsidR="00653BF5" w:rsidRDefault="00653BF5" w:rsidP="00CB3B60">
      <w:pPr>
        <w:spacing w:after="0" w:line="240" w:lineRule="auto"/>
      </w:pPr>
      <w:r>
        <w:separator/>
      </w:r>
    </w:p>
  </w:endnote>
  <w:endnote w:type="continuationSeparator" w:id="0">
    <w:p w14:paraId="527844CF" w14:textId="77777777" w:rsidR="00653BF5" w:rsidRDefault="00653BF5" w:rsidP="00CB3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1">
    <w:charset w:val="00"/>
    <w:family w:val="auto"/>
    <w:pitch w:val="default"/>
    <w:sig w:usb0="00000003" w:usb1="00000000" w:usb2="00000000" w:usb3="00000000" w:csb0="00000001" w:csb1="00000000"/>
  </w:font>
  <w:font w:name="3">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charset w:val="01"/>
    <w:family w:val="auto"/>
    <w:pitch w:val="default"/>
  </w:font>
  <w:font w:name="Calibri">
    <w:panose1 w:val="020F0502020204030204"/>
    <w:charset w:val="00"/>
    <w:family w:val="swiss"/>
    <w:pitch w:val="variable"/>
    <w:sig w:usb0="E4002EFF" w:usb1="C000247B" w:usb2="00000009" w:usb3="00000000" w:csb0="000001FF" w:csb1="00000000"/>
  </w:font>
  <w:font w:name="Zurich Cn B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611671"/>
      <w:docPartObj>
        <w:docPartGallery w:val="Page Numbers (Bottom of Page)"/>
        <w:docPartUnique/>
      </w:docPartObj>
    </w:sdtPr>
    <w:sdtContent>
      <w:sdt>
        <w:sdtPr>
          <w:id w:val="-1769616900"/>
          <w:docPartObj>
            <w:docPartGallery w:val="Page Numbers (Top of Page)"/>
            <w:docPartUnique/>
          </w:docPartObj>
        </w:sdtPr>
        <w:sdtContent>
          <w:p w14:paraId="640452D5" w14:textId="77777777" w:rsidR="00237512" w:rsidRDefault="00237512">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884B91">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884B91">
              <w:rPr>
                <w:b/>
                <w:bCs/>
                <w:noProof/>
              </w:rPr>
              <w:t>3</w:t>
            </w:r>
            <w:r>
              <w:rPr>
                <w:b/>
                <w:bCs/>
                <w:sz w:val="24"/>
                <w:szCs w:val="24"/>
              </w:rPr>
              <w:fldChar w:fldCharType="end"/>
            </w:r>
          </w:p>
        </w:sdtContent>
      </w:sdt>
    </w:sdtContent>
  </w:sdt>
  <w:p w14:paraId="14EA98BD" w14:textId="77777777" w:rsidR="008F665F" w:rsidRDefault="008F66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C10CC" w14:textId="77777777" w:rsidR="00653BF5" w:rsidRDefault="00653BF5" w:rsidP="00CB3B60">
      <w:pPr>
        <w:spacing w:after="0" w:line="240" w:lineRule="auto"/>
      </w:pPr>
      <w:r>
        <w:separator/>
      </w:r>
    </w:p>
  </w:footnote>
  <w:footnote w:type="continuationSeparator" w:id="0">
    <w:p w14:paraId="642E6DE8" w14:textId="77777777" w:rsidR="00653BF5" w:rsidRDefault="00653BF5" w:rsidP="00CB3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0EB4A" w14:textId="77777777" w:rsidR="007A1106" w:rsidRDefault="00000000" w:rsidP="00CB3B60">
    <w:pPr>
      <w:pStyle w:val="Legenda"/>
      <w:pBdr>
        <w:top w:val="single" w:sz="4" w:space="1" w:color="auto"/>
        <w:left w:val="single" w:sz="4" w:space="7" w:color="auto"/>
        <w:bottom w:val="single" w:sz="4" w:space="0" w:color="auto"/>
        <w:right w:val="single" w:sz="4" w:space="4" w:color="auto"/>
      </w:pBdr>
      <w:jc w:val="center"/>
      <w:rPr>
        <w:rFonts w:ascii="Book Antiqua" w:hAnsi="Book Antiqua"/>
        <w:b/>
        <w:sz w:val="32"/>
        <w:szCs w:val="32"/>
        <w:u w:val="none"/>
      </w:rPr>
    </w:pPr>
    <w:r>
      <w:rPr>
        <w:noProof/>
      </w:rPr>
      <w:pict w14:anchorId="4CA991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862283" o:spid="_x0000_s1025" type="#_x0000_t75" style="position:absolute;left:0;text-align:left;margin-left:-6.6pt;margin-top:-86.45pt;width:56.4pt;height:77.05pt;z-index:-251658752;mso-position-horizontal-relative:margin;mso-position-vertical-relative:margin" o:allowincell="f">
          <v:imagedata r:id="rId1" o:title=""/>
          <w10:wrap anchorx="margin" anchory="margin"/>
        </v:shape>
      </w:pict>
    </w:r>
    <w:r w:rsidR="007A1106">
      <w:rPr>
        <w:rFonts w:ascii="Book Antiqua" w:hAnsi="Book Antiqua"/>
        <w:b/>
        <w:sz w:val="32"/>
        <w:szCs w:val="32"/>
        <w:u w:val="none"/>
      </w:rPr>
      <w:t xml:space="preserve">              </w:t>
    </w:r>
  </w:p>
  <w:p w14:paraId="55CF6932" w14:textId="77777777" w:rsidR="007A1106" w:rsidRPr="00CB3B60" w:rsidRDefault="007A1106" w:rsidP="00CB3B60">
    <w:pPr>
      <w:pStyle w:val="Legenda"/>
      <w:pBdr>
        <w:top w:val="single" w:sz="4" w:space="1" w:color="auto"/>
        <w:left w:val="single" w:sz="4" w:space="7" w:color="auto"/>
        <w:bottom w:val="single" w:sz="4" w:space="0" w:color="auto"/>
        <w:right w:val="single" w:sz="4" w:space="4" w:color="auto"/>
      </w:pBdr>
      <w:jc w:val="center"/>
      <w:rPr>
        <w:rFonts w:ascii="Book Antiqua" w:hAnsi="Book Antiqua"/>
        <w:sz w:val="32"/>
        <w:szCs w:val="28"/>
        <w:u w:val="none"/>
      </w:rPr>
    </w:pPr>
    <w:r>
      <w:rPr>
        <w:rFonts w:ascii="Book Antiqua" w:hAnsi="Book Antiqua"/>
        <w:b/>
        <w:sz w:val="32"/>
        <w:szCs w:val="28"/>
        <w:u w:val="none"/>
      </w:rPr>
      <w:t xml:space="preserve">         </w:t>
    </w:r>
    <w:r w:rsidRPr="00CB3B60">
      <w:rPr>
        <w:rFonts w:ascii="Book Antiqua" w:hAnsi="Book Antiqua"/>
        <w:b/>
        <w:sz w:val="32"/>
        <w:szCs w:val="28"/>
        <w:u w:val="none"/>
      </w:rPr>
      <w:t>PREFEITURA MUNICIPAL DE SANTA AMÉLIA</w:t>
    </w:r>
  </w:p>
  <w:p w14:paraId="110391FC" w14:textId="77777777" w:rsidR="007A1106" w:rsidRPr="000F68D4" w:rsidRDefault="007A1106" w:rsidP="00CB3B60">
    <w:pPr>
      <w:pStyle w:val="Legenda"/>
      <w:pBdr>
        <w:top w:val="single" w:sz="4" w:space="1" w:color="auto"/>
        <w:left w:val="single" w:sz="4" w:space="7" w:color="auto"/>
        <w:bottom w:val="single" w:sz="4" w:space="0" w:color="auto"/>
        <w:right w:val="single" w:sz="4" w:space="4" w:color="auto"/>
      </w:pBdr>
      <w:tabs>
        <w:tab w:val="left" w:pos="555"/>
        <w:tab w:val="left" w:pos="675"/>
        <w:tab w:val="center" w:pos="4535"/>
      </w:tabs>
      <w:rPr>
        <w:rFonts w:ascii="Book Antiqua" w:hAnsi="Book Antiqua"/>
        <w:sz w:val="28"/>
        <w:szCs w:val="28"/>
        <w:u w:val="none"/>
      </w:rPr>
    </w:pPr>
    <w:r>
      <w:rPr>
        <w:rFonts w:ascii="Book Antiqua" w:hAnsi="Book Antiqua"/>
        <w:sz w:val="28"/>
        <w:szCs w:val="28"/>
        <w:u w:val="none"/>
      </w:rPr>
      <w:t xml:space="preserve">                                                      </w:t>
    </w:r>
    <w:r w:rsidRPr="000F68D4">
      <w:rPr>
        <w:rFonts w:ascii="Book Antiqua" w:hAnsi="Book Antiqua"/>
        <w:sz w:val="28"/>
        <w:szCs w:val="28"/>
        <w:u w:val="none"/>
      </w:rPr>
      <w:t>ESTADO DO PARANÁ</w:t>
    </w:r>
  </w:p>
  <w:p w14:paraId="51043CD3" w14:textId="77777777" w:rsidR="007A1106" w:rsidRDefault="007A1106" w:rsidP="00CB3B60">
    <w:pPr>
      <w:pStyle w:val="Legenda"/>
      <w:pBdr>
        <w:top w:val="single" w:sz="4" w:space="1" w:color="auto"/>
        <w:left w:val="single" w:sz="4" w:space="7" w:color="auto"/>
        <w:bottom w:val="single" w:sz="4" w:space="0" w:color="auto"/>
        <w:right w:val="single" w:sz="4" w:space="4" w:color="auto"/>
      </w:pBdr>
      <w:rPr>
        <w:rFonts w:ascii="Book Antiqua" w:hAnsi="Book Antiqua"/>
        <w:i/>
        <w:sz w:val="26"/>
        <w:szCs w:val="26"/>
        <w:u w:val="none"/>
      </w:rPr>
    </w:pPr>
    <w:r>
      <w:rPr>
        <w:rFonts w:ascii="Book Antiqua" w:hAnsi="Book Antiqua"/>
        <w:i/>
        <w:sz w:val="26"/>
        <w:szCs w:val="26"/>
        <w:u w:val="none"/>
      </w:rPr>
      <w:t xml:space="preserve">                                                        </w:t>
    </w:r>
    <w:r w:rsidRPr="000F68D4">
      <w:rPr>
        <w:rFonts w:ascii="Book Antiqua" w:hAnsi="Book Antiqua"/>
        <w:i/>
        <w:sz w:val="26"/>
        <w:szCs w:val="26"/>
        <w:u w:val="none"/>
      </w:rPr>
      <w:t>CNPJ Nº 76</w:t>
    </w:r>
    <w:r>
      <w:rPr>
        <w:rFonts w:ascii="Book Antiqua" w:hAnsi="Book Antiqua"/>
        <w:i/>
        <w:sz w:val="26"/>
        <w:szCs w:val="26"/>
        <w:u w:val="none"/>
      </w:rPr>
      <w:t>.</w:t>
    </w:r>
    <w:r w:rsidRPr="000F68D4">
      <w:rPr>
        <w:rFonts w:ascii="Book Antiqua" w:hAnsi="Book Antiqua"/>
        <w:i/>
        <w:sz w:val="26"/>
        <w:szCs w:val="26"/>
        <w:u w:val="none"/>
      </w:rPr>
      <w:t>235</w:t>
    </w:r>
    <w:r>
      <w:rPr>
        <w:rFonts w:ascii="Book Antiqua" w:hAnsi="Book Antiqua"/>
        <w:i/>
        <w:sz w:val="26"/>
        <w:szCs w:val="26"/>
        <w:u w:val="none"/>
      </w:rPr>
      <w:t>.746/0001-46</w:t>
    </w:r>
  </w:p>
  <w:p w14:paraId="2A9E410C" w14:textId="77777777" w:rsidR="007A1106" w:rsidRDefault="007A110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7878"/>
    <w:multiLevelType w:val="multilevel"/>
    <w:tmpl w:val="E158832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15:restartNumberingAfterBreak="0">
    <w:nsid w:val="00AF714C"/>
    <w:multiLevelType w:val="multilevel"/>
    <w:tmpl w:val="6526FD1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15:restartNumberingAfterBreak="0">
    <w:nsid w:val="01362C74"/>
    <w:multiLevelType w:val="multilevel"/>
    <w:tmpl w:val="52C235E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15:restartNumberingAfterBreak="0">
    <w:nsid w:val="0174730C"/>
    <w:multiLevelType w:val="multilevel"/>
    <w:tmpl w:val="EDA0C3C0"/>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15:restartNumberingAfterBreak="0">
    <w:nsid w:val="019279D9"/>
    <w:multiLevelType w:val="multilevel"/>
    <w:tmpl w:val="B5D8C9C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01AF517C"/>
    <w:multiLevelType w:val="multilevel"/>
    <w:tmpl w:val="A3AC8B9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6" w15:restartNumberingAfterBreak="0">
    <w:nsid w:val="024719A7"/>
    <w:multiLevelType w:val="multilevel"/>
    <w:tmpl w:val="AC0CD086"/>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7" w15:restartNumberingAfterBreak="0">
    <w:nsid w:val="028550B7"/>
    <w:multiLevelType w:val="multilevel"/>
    <w:tmpl w:val="828E0EA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15:restartNumberingAfterBreak="0">
    <w:nsid w:val="03975C02"/>
    <w:multiLevelType w:val="multilevel"/>
    <w:tmpl w:val="E0F013C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9" w15:restartNumberingAfterBreak="0">
    <w:nsid w:val="03B439DD"/>
    <w:multiLevelType w:val="multilevel"/>
    <w:tmpl w:val="38EAF2C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15:restartNumberingAfterBreak="0">
    <w:nsid w:val="03D36CDB"/>
    <w:multiLevelType w:val="multilevel"/>
    <w:tmpl w:val="A664BF9C"/>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15:restartNumberingAfterBreak="0">
    <w:nsid w:val="043E7FA7"/>
    <w:multiLevelType w:val="multilevel"/>
    <w:tmpl w:val="17AA33F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15:restartNumberingAfterBreak="0">
    <w:nsid w:val="05857142"/>
    <w:multiLevelType w:val="multilevel"/>
    <w:tmpl w:val="5F001D8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065D597F"/>
    <w:multiLevelType w:val="multilevel"/>
    <w:tmpl w:val="6BDC6FD6"/>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 w15:restartNumberingAfterBreak="0">
    <w:nsid w:val="071313D5"/>
    <w:multiLevelType w:val="multilevel"/>
    <w:tmpl w:val="0E9826D0"/>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5" w15:restartNumberingAfterBreak="0">
    <w:nsid w:val="07E6331E"/>
    <w:multiLevelType w:val="hybridMultilevel"/>
    <w:tmpl w:val="4BFC7B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88A3A9F"/>
    <w:multiLevelType w:val="multilevel"/>
    <w:tmpl w:val="55C6DD20"/>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285" w:firstLine="0"/>
      </w:p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15:restartNumberingAfterBreak="0">
    <w:nsid w:val="09511096"/>
    <w:multiLevelType w:val="multilevel"/>
    <w:tmpl w:val="1C8EC3C2"/>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 w15:restartNumberingAfterBreak="0">
    <w:nsid w:val="0987395F"/>
    <w:multiLevelType w:val="multilevel"/>
    <w:tmpl w:val="76644FB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9" w15:restartNumberingAfterBreak="0">
    <w:nsid w:val="0B0F7830"/>
    <w:multiLevelType w:val="multilevel"/>
    <w:tmpl w:val="427E51F0"/>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 w15:restartNumberingAfterBreak="0">
    <w:nsid w:val="0B3A6D6F"/>
    <w:multiLevelType w:val="multilevel"/>
    <w:tmpl w:val="F2AC6E86"/>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21" w15:restartNumberingAfterBreak="0">
    <w:nsid w:val="0BF2632C"/>
    <w:multiLevelType w:val="multilevel"/>
    <w:tmpl w:val="9B3CED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 w15:restartNumberingAfterBreak="0">
    <w:nsid w:val="0C1A6390"/>
    <w:multiLevelType w:val="multilevel"/>
    <w:tmpl w:val="9D10E682"/>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3" w15:restartNumberingAfterBreak="0">
    <w:nsid w:val="0C606E93"/>
    <w:multiLevelType w:val="multilevel"/>
    <w:tmpl w:val="A6F0C5CE"/>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4" w15:restartNumberingAfterBreak="0">
    <w:nsid w:val="0CD61292"/>
    <w:multiLevelType w:val="multilevel"/>
    <w:tmpl w:val="2D528350"/>
    <w:lvl w:ilvl="0">
      <w:start w:val="9"/>
      <w:numFmt w:val="decimal"/>
      <w:lvlText w:val="%1"/>
      <w:lvlJc w:val="left"/>
      <w:pPr>
        <w:tabs>
          <w:tab w:val="num" w:pos="420"/>
        </w:tabs>
        <w:ind w:left="420" w:hanging="420"/>
      </w:pPr>
      <w:rPr>
        <w:rFonts w:ascii="Arial" w:hAnsi="Arial" w:cs="Arial"/>
        <w:sz w:val="24"/>
        <w:szCs w:val="24"/>
      </w:rPr>
    </w:lvl>
    <w:lvl w:ilvl="1">
      <w:start w:val="1"/>
      <w:numFmt w:val="decimal"/>
      <w:lvlText w:val="%1.%2"/>
      <w:lvlJc w:val="left"/>
      <w:pPr>
        <w:tabs>
          <w:tab w:val="num" w:pos="420"/>
        </w:tabs>
        <w:ind w:left="420" w:hanging="420"/>
      </w:pPr>
      <w:rPr>
        <w:rFonts w:ascii="Arial" w:hAnsi="Arial" w:cs="Arial"/>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5" w15:restartNumberingAfterBreak="0">
    <w:nsid w:val="0D8266ED"/>
    <w:multiLevelType w:val="multilevel"/>
    <w:tmpl w:val="B6FECC1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6" w15:restartNumberingAfterBreak="0">
    <w:nsid w:val="0E520A7B"/>
    <w:multiLevelType w:val="multilevel"/>
    <w:tmpl w:val="7F12689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7" w15:restartNumberingAfterBreak="0">
    <w:nsid w:val="0F387EAC"/>
    <w:multiLevelType w:val="multilevel"/>
    <w:tmpl w:val="D0DC024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8" w15:restartNumberingAfterBreak="0">
    <w:nsid w:val="0FC11175"/>
    <w:multiLevelType w:val="multilevel"/>
    <w:tmpl w:val="D2FC959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9" w15:restartNumberingAfterBreak="0">
    <w:nsid w:val="0FE502AD"/>
    <w:multiLevelType w:val="multilevel"/>
    <w:tmpl w:val="A36E2DEE"/>
    <w:lvl w:ilvl="0">
      <w:start w:val="2"/>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30" w15:restartNumberingAfterBreak="0">
    <w:nsid w:val="0FE914ED"/>
    <w:multiLevelType w:val="multilevel"/>
    <w:tmpl w:val="0CFC8F88"/>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31" w15:restartNumberingAfterBreak="0">
    <w:nsid w:val="105E0BCB"/>
    <w:multiLevelType w:val="multilevel"/>
    <w:tmpl w:val="38D4888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2" w15:restartNumberingAfterBreak="0">
    <w:nsid w:val="106C2984"/>
    <w:multiLevelType w:val="multilevel"/>
    <w:tmpl w:val="C5A6EE00"/>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3" w15:restartNumberingAfterBreak="0">
    <w:nsid w:val="10D7330D"/>
    <w:multiLevelType w:val="multilevel"/>
    <w:tmpl w:val="5DE228D0"/>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4" w15:restartNumberingAfterBreak="0">
    <w:nsid w:val="10D85D5B"/>
    <w:multiLevelType w:val="multilevel"/>
    <w:tmpl w:val="692AF03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35" w15:restartNumberingAfterBreak="0">
    <w:nsid w:val="120A4E17"/>
    <w:multiLevelType w:val="multilevel"/>
    <w:tmpl w:val="2A3465A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36" w15:restartNumberingAfterBreak="0">
    <w:nsid w:val="12115673"/>
    <w:multiLevelType w:val="multilevel"/>
    <w:tmpl w:val="83F85050"/>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7" w15:restartNumberingAfterBreak="0">
    <w:nsid w:val="1219034D"/>
    <w:multiLevelType w:val="multilevel"/>
    <w:tmpl w:val="9168AEA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38" w15:restartNumberingAfterBreak="0">
    <w:nsid w:val="122A0354"/>
    <w:multiLevelType w:val="multilevel"/>
    <w:tmpl w:val="9886E87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9" w15:restartNumberingAfterBreak="0">
    <w:nsid w:val="12B898EE"/>
    <w:multiLevelType w:val="multilevel"/>
    <w:tmpl w:val="7E487AFB"/>
    <w:lvl w:ilvl="0">
      <w:start w:val="1"/>
      <w:numFmt w:val="decimal"/>
      <w:lvlText w:val="%1"/>
      <w:lvlJc w:val="left"/>
      <w:pPr>
        <w:tabs>
          <w:tab w:val="num" w:pos="390"/>
        </w:tabs>
        <w:ind w:left="390" w:hanging="390"/>
      </w:pPr>
      <w:rPr>
        <w:rFonts w:ascii="Times New Roman" w:hAnsi="Times New Roman" w:cs="Times New Roman"/>
        <w:sz w:val="24"/>
        <w:szCs w:val="24"/>
      </w:rPr>
    </w:lvl>
    <w:lvl w:ilvl="1">
      <w:start w:val="1"/>
      <w:numFmt w:val="decimal"/>
      <w:lvlText w:val="%1.%2"/>
      <w:lvlJc w:val="left"/>
      <w:pPr>
        <w:tabs>
          <w:tab w:val="num" w:pos="960"/>
        </w:tabs>
        <w:ind w:left="960" w:hanging="390"/>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40" w15:restartNumberingAfterBreak="0">
    <w:nsid w:val="12BC73C2"/>
    <w:multiLevelType w:val="multilevel"/>
    <w:tmpl w:val="2F36867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1" w15:restartNumberingAfterBreak="0">
    <w:nsid w:val="134F5F12"/>
    <w:multiLevelType w:val="multilevel"/>
    <w:tmpl w:val="DE4EE8AC"/>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2" w15:restartNumberingAfterBreak="0">
    <w:nsid w:val="149671A3"/>
    <w:multiLevelType w:val="multilevel"/>
    <w:tmpl w:val="AF54A77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43" w15:restartNumberingAfterBreak="0">
    <w:nsid w:val="15BD36F2"/>
    <w:multiLevelType w:val="multilevel"/>
    <w:tmpl w:val="4FBC49A0"/>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4" w15:restartNumberingAfterBreak="0">
    <w:nsid w:val="15F17A37"/>
    <w:multiLevelType w:val="multilevel"/>
    <w:tmpl w:val="BD40DC82"/>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5" w15:restartNumberingAfterBreak="0">
    <w:nsid w:val="16B1481B"/>
    <w:multiLevelType w:val="multilevel"/>
    <w:tmpl w:val="E024693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46" w15:restartNumberingAfterBreak="0">
    <w:nsid w:val="17030F4E"/>
    <w:multiLevelType w:val="multilevel"/>
    <w:tmpl w:val="B718893C"/>
    <w:lvl w:ilvl="0">
      <w:start w:val="1"/>
      <w:numFmt w:val="lowerLetter"/>
      <w:lvlText w:val="%1)"/>
      <w:lvlJc w:val="left"/>
      <w:pPr>
        <w:ind w:left="285" w:firstLine="0"/>
      </w:pPr>
      <w:rPr>
        <w:rFonts w:ascii="Times New Roman" w:eastAsia="Times New Roman" w:hAnsi="Times New Roman" w:cs="Times New Roman"/>
        <w:sz w:val="24"/>
      </w:rPr>
    </w:lvl>
    <w:lvl w:ilvl="1">
      <w:start w:val="1"/>
      <w:numFmt w:val="lowerLetter"/>
      <w:lvlText w:val="%2."/>
      <w:lvlJc w:val="left"/>
      <w:pPr>
        <w:ind w:left="2325" w:hanging="360"/>
      </w:pPr>
      <w:rPr>
        <w:rFonts w:ascii="Times New Roman" w:eastAsia="Times New Roman" w:hAnsi="Times New Roman" w:cs="Times New Roman"/>
        <w:sz w:val="24"/>
      </w:rPr>
    </w:lvl>
    <w:lvl w:ilvl="2">
      <w:start w:val="1"/>
      <w:numFmt w:val="lowerRoman"/>
      <w:lvlText w:val="%3."/>
      <w:lvlJc w:val="right"/>
      <w:pPr>
        <w:ind w:left="3045" w:hanging="180"/>
      </w:pPr>
      <w:rPr>
        <w:rFonts w:ascii="Times New Roman" w:eastAsia="Times New Roman" w:hAnsi="Times New Roman" w:cs="Times New Roman"/>
        <w:sz w:val="24"/>
      </w:rPr>
    </w:lvl>
    <w:lvl w:ilvl="3">
      <w:start w:val="1"/>
      <w:numFmt w:val="decimal"/>
      <w:lvlText w:val="%4."/>
      <w:lvlJc w:val="left"/>
      <w:pPr>
        <w:ind w:left="3765" w:hanging="360"/>
      </w:pPr>
      <w:rPr>
        <w:rFonts w:ascii="Times New Roman" w:eastAsia="Times New Roman" w:hAnsi="Times New Roman" w:cs="Times New Roman"/>
        <w:sz w:val="24"/>
      </w:rPr>
    </w:lvl>
    <w:lvl w:ilvl="4">
      <w:start w:val="1"/>
      <w:numFmt w:val="lowerLetter"/>
      <w:lvlText w:val="%5."/>
      <w:lvlJc w:val="left"/>
      <w:pPr>
        <w:ind w:left="4485" w:hanging="360"/>
      </w:pPr>
      <w:rPr>
        <w:rFonts w:ascii="Times New Roman" w:eastAsia="Times New Roman" w:hAnsi="Times New Roman" w:cs="Times New Roman"/>
        <w:sz w:val="24"/>
      </w:rPr>
    </w:lvl>
    <w:lvl w:ilvl="5">
      <w:start w:val="1"/>
      <w:numFmt w:val="lowerRoman"/>
      <w:lvlText w:val="%6."/>
      <w:lvlJc w:val="right"/>
      <w:pPr>
        <w:ind w:left="5205" w:hanging="180"/>
      </w:pPr>
      <w:rPr>
        <w:rFonts w:ascii="Times New Roman" w:eastAsia="Times New Roman" w:hAnsi="Times New Roman" w:cs="Times New Roman"/>
        <w:sz w:val="24"/>
      </w:rPr>
    </w:lvl>
    <w:lvl w:ilvl="6">
      <w:start w:val="1"/>
      <w:numFmt w:val="decimal"/>
      <w:lvlText w:val="%7."/>
      <w:lvlJc w:val="left"/>
      <w:pPr>
        <w:ind w:left="5925" w:hanging="360"/>
      </w:pPr>
      <w:rPr>
        <w:rFonts w:ascii="Times New Roman" w:eastAsia="Times New Roman" w:hAnsi="Times New Roman" w:cs="Times New Roman"/>
        <w:sz w:val="24"/>
      </w:rPr>
    </w:lvl>
    <w:lvl w:ilvl="7">
      <w:start w:val="1"/>
      <w:numFmt w:val="lowerLetter"/>
      <w:lvlText w:val="%8."/>
      <w:lvlJc w:val="left"/>
      <w:pPr>
        <w:ind w:left="6645" w:hanging="360"/>
      </w:pPr>
      <w:rPr>
        <w:rFonts w:ascii="Times New Roman" w:eastAsia="Times New Roman" w:hAnsi="Times New Roman" w:cs="Times New Roman"/>
        <w:sz w:val="24"/>
      </w:rPr>
    </w:lvl>
    <w:lvl w:ilvl="8">
      <w:start w:val="1"/>
      <w:numFmt w:val="lowerRoman"/>
      <w:lvlText w:val="%9."/>
      <w:lvlJc w:val="right"/>
      <w:pPr>
        <w:ind w:left="7365" w:hanging="180"/>
      </w:pPr>
      <w:rPr>
        <w:rFonts w:ascii="Times New Roman" w:eastAsia="Times New Roman" w:hAnsi="Times New Roman" w:cs="Times New Roman"/>
        <w:sz w:val="24"/>
      </w:rPr>
    </w:lvl>
  </w:abstractNum>
  <w:abstractNum w:abstractNumId="47" w15:restartNumberingAfterBreak="0">
    <w:nsid w:val="172E675F"/>
    <w:multiLevelType w:val="multilevel"/>
    <w:tmpl w:val="E7AC51B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8" w15:restartNumberingAfterBreak="0">
    <w:nsid w:val="17AB3A92"/>
    <w:multiLevelType w:val="hybridMultilevel"/>
    <w:tmpl w:val="D8A83D5C"/>
    <w:lvl w:ilvl="0" w:tplc="BF7435AE">
      <w:start w:val="1"/>
      <w:numFmt w:val="lowerLetter"/>
      <w:lvlText w:val="%1)"/>
      <w:lvlJc w:val="left"/>
      <w:pPr>
        <w:ind w:left="2484" w:hanging="360"/>
      </w:pPr>
      <w:rPr>
        <w:rFonts w:cs="Times New Roman"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9" w15:restartNumberingAfterBreak="0">
    <w:nsid w:val="198C4268"/>
    <w:multiLevelType w:val="multilevel"/>
    <w:tmpl w:val="7E6EB80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0" w15:restartNumberingAfterBreak="0">
    <w:nsid w:val="1A0E4143"/>
    <w:multiLevelType w:val="multilevel"/>
    <w:tmpl w:val="DECCD9B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1" w15:restartNumberingAfterBreak="0">
    <w:nsid w:val="1A987D3F"/>
    <w:multiLevelType w:val="multilevel"/>
    <w:tmpl w:val="3FD07D56"/>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2" w15:restartNumberingAfterBreak="0">
    <w:nsid w:val="1AB36C5A"/>
    <w:multiLevelType w:val="multilevel"/>
    <w:tmpl w:val="0DF8347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53" w15:restartNumberingAfterBreak="0">
    <w:nsid w:val="1AB373E2"/>
    <w:multiLevelType w:val="multilevel"/>
    <w:tmpl w:val="D8AE43F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54" w15:restartNumberingAfterBreak="0">
    <w:nsid w:val="1ACE7D9F"/>
    <w:multiLevelType w:val="multilevel"/>
    <w:tmpl w:val="4540296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55" w15:restartNumberingAfterBreak="0">
    <w:nsid w:val="1AE04229"/>
    <w:multiLevelType w:val="multilevel"/>
    <w:tmpl w:val="9BC2F28A"/>
    <w:lvl w:ilvl="0">
      <w:start w:val="1"/>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56" w15:restartNumberingAfterBreak="0">
    <w:nsid w:val="1B92647D"/>
    <w:multiLevelType w:val="multilevel"/>
    <w:tmpl w:val="DA3E2142"/>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57" w15:restartNumberingAfterBreak="0">
    <w:nsid w:val="1C6F14B0"/>
    <w:multiLevelType w:val="multilevel"/>
    <w:tmpl w:val="D6F0737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8" w15:restartNumberingAfterBreak="0">
    <w:nsid w:val="1D6C751B"/>
    <w:multiLevelType w:val="multilevel"/>
    <w:tmpl w:val="A7CE1D0E"/>
    <w:lvl w:ilvl="0">
      <w:start w:val="3"/>
      <w:numFmt w:val="decimal"/>
      <w:lvlText w:val="%1"/>
      <w:lvlJc w:val="left"/>
      <w:pPr>
        <w:ind w:left="0" w:firstLine="0"/>
      </w:pPr>
      <w:rPr>
        <w:rFonts w:ascii="Times New Roman" w:eastAsia="Times New Roman" w:hAnsi="Times New Roman" w:cs="Times New Roman"/>
        <w:b/>
        <w:color w:val="17365D"/>
        <w:sz w:val="24"/>
      </w:rPr>
    </w:lvl>
    <w:lvl w:ilvl="1">
      <w:start w:val="6"/>
      <w:numFmt w:val="decimal"/>
      <w:lvlText w:val="%1.%2"/>
      <w:lvlJc w:val="left"/>
      <w:pPr>
        <w:ind w:left="720" w:hanging="720"/>
      </w:pPr>
      <w:rPr>
        <w:rFonts w:ascii="Times New Roman" w:eastAsia="Times New Roman" w:hAnsi="Times New Roman" w:cs="Times New Roman"/>
        <w:color w:val="000080"/>
        <w:sz w:val="24"/>
        <w:u w:val="single"/>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2160" w:hanging="1080"/>
      </w:pPr>
      <w:rPr>
        <w:rFonts w:ascii="Times New Roman" w:eastAsia="Times New Roman" w:hAnsi="Times New Roman" w:cs="Times New Roman"/>
        <w:color w:val="000000"/>
        <w:sz w:val="24"/>
      </w:rPr>
    </w:lvl>
    <w:lvl w:ilvl="4">
      <w:start w:val="1"/>
      <w:numFmt w:val="decimal"/>
      <w:lvlText w:val="%1.%2.%3.%4.%5"/>
      <w:lvlJc w:val="left"/>
      <w:pPr>
        <w:ind w:left="2520" w:hanging="1080"/>
      </w:pPr>
      <w:rPr>
        <w:rFonts w:ascii="Times New Roman" w:eastAsia="Times New Roman" w:hAnsi="Times New Roman" w:cs="Times New Roman"/>
        <w:color w:val="000000"/>
        <w:sz w:val="24"/>
      </w:rPr>
    </w:lvl>
    <w:lvl w:ilvl="5">
      <w:start w:val="1"/>
      <w:numFmt w:val="decimal"/>
      <w:lvlText w:val="%1.%2.%3.%4.%5.%6"/>
      <w:lvlJc w:val="left"/>
      <w:pPr>
        <w:ind w:left="3240" w:hanging="1440"/>
      </w:pPr>
      <w:rPr>
        <w:rFonts w:ascii="Times New Roman" w:eastAsia="Times New Roman" w:hAnsi="Times New Roman" w:cs="Times New Roman"/>
        <w:color w:val="000000"/>
        <w:sz w:val="24"/>
      </w:rPr>
    </w:lvl>
    <w:lvl w:ilvl="6">
      <w:start w:val="1"/>
      <w:numFmt w:val="decimal"/>
      <w:lvlText w:val="%1.%2.%3.%4.%5.%6.%7"/>
      <w:lvlJc w:val="left"/>
      <w:pPr>
        <w:ind w:left="3600" w:hanging="1440"/>
      </w:pPr>
      <w:rPr>
        <w:rFonts w:ascii="Times New Roman" w:eastAsia="Times New Roman" w:hAnsi="Times New Roman" w:cs="Times New Roman"/>
        <w:color w:val="000000"/>
        <w:sz w:val="24"/>
      </w:rPr>
    </w:lvl>
    <w:lvl w:ilvl="7">
      <w:start w:val="1"/>
      <w:numFmt w:val="decimal"/>
      <w:lvlText w:val="%1.%2.%3.%4.%5.%6.%7.%8"/>
      <w:lvlJc w:val="left"/>
      <w:pPr>
        <w:ind w:left="4320" w:hanging="1800"/>
      </w:pPr>
      <w:rPr>
        <w:rFonts w:ascii="Times New Roman" w:eastAsia="Times New Roman" w:hAnsi="Times New Roman" w:cs="Times New Roman"/>
        <w:color w:val="000000"/>
        <w:sz w:val="24"/>
      </w:rPr>
    </w:lvl>
    <w:lvl w:ilvl="8">
      <w:start w:val="1"/>
      <w:numFmt w:val="decimal"/>
      <w:lvlText w:val="%1.%2.%3.%4.%5.%6.%7.%8.%9"/>
      <w:lvlJc w:val="left"/>
      <w:pPr>
        <w:ind w:left="4680" w:hanging="1800"/>
      </w:pPr>
      <w:rPr>
        <w:rFonts w:ascii="Times New Roman" w:eastAsia="Times New Roman" w:hAnsi="Times New Roman" w:cs="Times New Roman"/>
        <w:color w:val="000000"/>
        <w:sz w:val="24"/>
      </w:rPr>
    </w:lvl>
  </w:abstractNum>
  <w:abstractNum w:abstractNumId="59" w15:restartNumberingAfterBreak="0">
    <w:nsid w:val="1DC836B8"/>
    <w:multiLevelType w:val="multilevel"/>
    <w:tmpl w:val="EFA298B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855" w:hanging="435"/>
      </w:pPr>
      <w:rPr>
        <w:rFonts w:ascii="Times New Roman" w:eastAsia="Times New Roman" w:hAnsi="Times New Roman" w:cs="Times New Roman"/>
        <w:sz w:val="24"/>
      </w:rPr>
    </w:lvl>
    <w:lvl w:ilvl="2">
      <w:start w:val="1"/>
      <w:numFmt w:val="decimal"/>
      <w:lvlText w:val="%1.%2.%3."/>
      <w:lvlJc w:val="left"/>
      <w:pPr>
        <w:ind w:left="1230" w:hanging="51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color w:val="000000"/>
        <w:sz w:val="24"/>
      </w:rPr>
    </w:lvl>
    <w:lvl w:ilvl="4">
      <w:start w:val="1"/>
      <w:numFmt w:val="decimal"/>
      <w:lvlText w:val="%1.%2.%3.%4.%5."/>
      <w:lvlJc w:val="left"/>
      <w:pPr>
        <w:ind w:left="2235" w:hanging="795"/>
      </w:pPr>
      <w:rPr>
        <w:rFonts w:ascii="Times New Roman" w:eastAsia="Times New Roman" w:hAnsi="Times New Roman" w:cs="Times New Roman"/>
        <w:color w:val="000000"/>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0" w15:restartNumberingAfterBreak="0">
    <w:nsid w:val="1EAB4381"/>
    <w:multiLevelType w:val="multilevel"/>
    <w:tmpl w:val="F1C805E8"/>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61" w15:restartNumberingAfterBreak="0">
    <w:nsid w:val="1FD73CD0"/>
    <w:multiLevelType w:val="multilevel"/>
    <w:tmpl w:val="87148A28"/>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62" w15:restartNumberingAfterBreak="0">
    <w:nsid w:val="1FEF4E5D"/>
    <w:multiLevelType w:val="multilevel"/>
    <w:tmpl w:val="FD287F8E"/>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63" w15:restartNumberingAfterBreak="0">
    <w:nsid w:val="1FFF3390"/>
    <w:multiLevelType w:val="multilevel"/>
    <w:tmpl w:val="972C0A3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4" w15:restartNumberingAfterBreak="0">
    <w:nsid w:val="21370339"/>
    <w:multiLevelType w:val="multilevel"/>
    <w:tmpl w:val="9E4C55AC"/>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65" w15:restartNumberingAfterBreak="0">
    <w:nsid w:val="213824FF"/>
    <w:multiLevelType w:val="multilevel"/>
    <w:tmpl w:val="2DBA8428"/>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66" w15:restartNumberingAfterBreak="0">
    <w:nsid w:val="21B83F82"/>
    <w:multiLevelType w:val="multilevel"/>
    <w:tmpl w:val="2DEAF296"/>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67" w15:restartNumberingAfterBreak="0">
    <w:nsid w:val="224C6FE6"/>
    <w:multiLevelType w:val="singleLevel"/>
    <w:tmpl w:val="1814354A"/>
    <w:lvl w:ilvl="0">
      <w:numFmt w:val="bullet"/>
      <w:lvlText w:val=""/>
      <w:lvlJc w:val="left"/>
      <w:pPr>
        <w:ind w:left="1485" w:hanging="360"/>
      </w:pPr>
      <w:rPr>
        <w:rFonts w:ascii="Symbol" w:eastAsia="Symbol" w:hAnsi="Symbol" w:cs="Symbol"/>
        <w:sz w:val="24"/>
      </w:rPr>
    </w:lvl>
  </w:abstractNum>
  <w:abstractNum w:abstractNumId="68" w15:restartNumberingAfterBreak="0">
    <w:nsid w:val="22749B5A"/>
    <w:multiLevelType w:val="multilevel"/>
    <w:tmpl w:val="44C14B77"/>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9" w15:restartNumberingAfterBreak="0">
    <w:nsid w:val="23856E86"/>
    <w:multiLevelType w:val="multilevel"/>
    <w:tmpl w:val="BB2652C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0" w15:restartNumberingAfterBreak="0">
    <w:nsid w:val="2388413A"/>
    <w:multiLevelType w:val="multilevel"/>
    <w:tmpl w:val="22AA46DC"/>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1" w15:restartNumberingAfterBreak="0">
    <w:nsid w:val="23913D9E"/>
    <w:multiLevelType w:val="multilevel"/>
    <w:tmpl w:val="2C46FE8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72" w15:restartNumberingAfterBreak="0">
    <w:nsid w:val="2428387D"/>
    <w:multiLevelType w:val="multilevel"/>
    <w:tmpl w:val="BBBCC48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3" w15:restartNumberingAfterBreak="0">
    <w:nsid w:val="255D14E1"/>
    <w:multiLevelType w:val="multilevel"/>
    <w:tmpl w:val="6FC65CC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4" w15:restartNumberingAfterBreak="0">
    <w:nsid w:val="27093AB7"/>
    <w:multiLevelType w:val="multilevel"/>
    <w:tmpl w:val="7EA286A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75" w15:restartNumberingAfterBreak="0">
    <w:nsid w:val="28700575"/>
    <w:multiLevelType w:val="multilevel"/>
    <w:tmpl w:val="100CE838"/>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6" w15:restartNumberingAfterBreak="0">
    <w:nsid w:val="28C0129B"/>
    <w:multiLevelType w:val="multilevel"/>
    <w:tmpl w:val="07C8FFBC"/>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77" w15:restartNumberingAfterBreak="0">
    <w:nsid w:val="28E21172"/>
    <w:multiLevelType w:val="multilevel"/>
    <w:tmpl w:val="F86018D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8" w15:restartNumberingAfterBreak="0">
    <w:nsid w:val="29CE09D5"/>
    <w:multiLevelType w:val="multilevel"/>
    <w:tmpl w:val="A198DC6C"/>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9" w15:restartNumberingAfterBreak="0">
    <w:nsid w:val="2A320A56"/>
    <w:multiLevelType w:val="multilevel"/>
    <w:tmpl w:val="5C3E0DF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285" w:firstLine="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0" w15:restartNumberingAfterBreak="0">
    <w:nsid w:val="2B116A6D"/>
    <w:multiLevelType w:val="multilevel"/>
    <w:tmpl w:val="2DA8D40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1" w15:restartNumberingAfterBreak="0">
    <w:nsid w:val="2B813275"/>
    <w:multiLevelType w:val="multilevel"/>
    <w:tmpl w:val="EEDE48C2"/>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2" w15:restartNumberingAfterBreak="0">
    <w:nsid w:val="2C7F3F66"/>
    <w:multiLevelType w:val="multilevel"/>
    <w:tmpl w:val="F2D68B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83" w15:restartNumberingAfterBreak="0">
    <w:nsid w:val="2CB4324B"/>
    <w:multiLevelType w:val="multilevel"/>
    <w:tmpl w:val="267A85F8"/>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4" w15:restartNumberingAfterBreak="0">
    <w:nsid w:val="2D283BCA"/>
    <w:multiLevelType w:val="singleLevel"/>
    <w:tmpl w:val="2A724528"/>
    <w:lvl w:ilvl="0">
      <w:start w:val="1"/>
      <w:numFmt w:val="lowerLetter"/>
      <w:lvlText w:val="%1)"/>
      <w:lvlJc w:val="left"/>
      <w:pPr>
        <w:tabs>
          <w:tab w:val="num" w:pos="1080"/>
        </w:tabs>
        <w:ind w:firstLine="1140"/>
      </w:pPr>
      <w:rPr>
        <w:rFonts w:ascii="Times New Roman" w:hAnsi="Times New Roman" w:cs="Times New Roman"/>
        <w:b/>
        <w:bCs/>
        <w:sz w:val="24"/>
        <w:szCs w:val="24"/>
      </w:rPr>
    </w:lvl>
  </w:abstractNum>
  <w:abstractNum w:abstractNumId="85" w15:restartNumberingAfterBreak="0">
    <w:nsid w:val="2D391747"/>
    <w:multiLevelType w:val="multilevel"/>
    <w:tmpl w:val="7110E51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86" w15:restartNumberingAfterBreak="0">
    <w:nsid w:val="2D5A1E2C"/>
    <w:multiLevelType w:val="multilevel"/>
    <w:tmpl w:val="65060FC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7" w15:restartNumberingAfterBreak="0">
    <w:nsid w:val="2D861F87"/>
    <w:multiLevelType w:val="multilevel"/>
    <w:tmpl w:val="52D062EA"/>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88" w15:restartNumberingAfterBreak="0">
    <w:nsid w:val="2DA968CE"/>
    <w:multiLevelType w:val="multilevel"/>
    <w:tmpl w:val="CEA0870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9" w15:restartNumberingAfterBreak="0">
    <w:nsid w:val="2EAC4B2F"/>
    <w:multiLevelType w:val="multilevel"/>
    <w:tmpl w:val="3EBACC3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0" w15:restartNumberingAfterBreak="0">
    <w:nsid w:val="2F2C6F65"/>
    <w:multiLevelType w:val="multilevel"/>
    <w:tmpl w:val="64849672"/>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1" w15:restartNumberingAfterBreak="0">
    <w:nsid w:val="3004337E"/>
    <w:multiLevelType w:val="multilevel"/>
    <w:tmpl w:val="338C033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2" w15:restartNumberingAfterBreak="0">
    <w:nsid w:val="319559D7"/>
    <w:multiLevelType w:val="singleLevel"/>
    <w:tmpl w:val="9DFC7656"/>
    <w:lvl w:ilvl="0">
      <w:numFmt w:val="bullet"/>
      <w:lvlText w:val=""/>
      <w:lvlJc w:val="left"/>
      <w:pPr>
        <w:ind w:left="1485" w:hanging="360"/>
      </w:pPr>
      <w:rPr>
        <w:rFonts w:ascii="Symbol" w:eastAsia="Symbol" w:hAnsi="Symbol" w:cs="Symbol"/>
        <w:sz w:val="24"/>
      </w:rPr>
    </w:lvl>
  </w:abstractNum>
  <w:abstractNum w:abstractNumId="93" w15:restartNumberingAfterBreak="0">
    <w:nsid w:val="31C76433"/>
    <w:multiLevelType w:val="multilevel"/>
    <w:tmpl w:val="930814C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94" w15:restartNumberingAfterBreak="0">
    <w:nsid w:val="31CCBBCC"/>
    <w:multiLevelType w:val="multilevel"/>
    <w:tmpl w:val="08CC16C2"/>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decimal"/>
      <w:lvlText w:val="3.2"/>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95" w15:restartNumberingAfterBreak="0">
    <w:nsid w:val="32371B9C"/>
    <w:multiLevelType w:val="multilevel"/>
    <w:tmpl w:val="E5C0772C"/>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96" w15:restartNumberingAfterBreak="0">
    <w:nsid w:val="323F52F4"/>
    <w:multiLevelType w:val="multilevel"/>
    <w:tmpl w:val="61F45A3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7" w15:restartNumberingAfterBreak="0">
    <w:nsid w:val="325C2F5D"/>
    <w:multiLevelType w:val="multilevel"/>
    <w:tmpl w:val="7AE63DC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8" w15:restartNumberingAfterBreak="0">
    <w:nsid w:val="3357589C"/>
    <w:multiLevelType w:val="multilevel"/>
    <w:tmpl w:val="200E063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99" w15:restartNumberingAfterBreak="0">
    <w:nsid w:val="33A46153"/>
    <w:multiLevelType w:val="multilevel"/>
    <w:tmpl w:val="0876F76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0" w15:restartNumberingAfterBreak="0">
    <w:nsid w:val="33E10B30"/>
    <w:multiLevelType w:val="multilevel"/>
    <w:tmpl w:val="C818E5C0"/>
    <w:lvl w:ilvl="0">
      <w:start w:val="4"/>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01" w15:restartNumberingAfterBreak="0">
    <w:nsid w:val="344C01EC"/>
    <w:multiLevelType w:val="multilevel"/>
    <w:tmpl w:val="EAC29B30"/>
    <w:lvl w:ilvl="0">
      <w:start w:val="3"/>
      <w:numFmt w:val="decimal"/>
      <w:lvlText w:val="%1"/>
      <w:lvlJc w:val="left"/>
      <w:pPr>
        <w:ind w:left="660" w:hanging="660"/>
      </w:pPr>
      <w:rPr>
        <w:rFonts w:ascii="Times New Roman" w:eastAsia="Times New Roman" w:hAnsi="Times New Roman" w:cs="Times New Roman"/>
        <w:b/>
        <w:sz w:val="24"/>
      </w:rPr>
    </w:lvl>
    <w:lvl w:ilvl="1">
      <w:start w:val="9"/>
      <w:numFmt w:val="decimal"/>
      <w:lvlText w:val="%1.%2"/>
      <w:lvlJc w:val="left"/>
      <w:pPr>
        <w:ind w:left="1125" w:hanging="660"/>
      </w:pPr>
      <w:rPr>
        <w:rFonts w:ascii="Times New Roman" w:eastAsia="Times New Roman" w:hAnsi="Times New Roman" w:cs="Times New Roman"/>
        <w:b/>
        <w:sz w:val="24"/>
      </w:rPr>
    </w:lvl>
    <w:lvl w:ilvl="2">
      <w:start w:val="21"/>
      <w:numFmt w:val="decimal"/>
      <w:lvlText w:val="%1.%2.%3"/>
      <w:lvlJc w:val="left"/>
      <w:pPr>
        <w:ind w:left="1650" w:hanging="720"/>
      </w:pPr>
      <w:rPr>
        <w:rFonts w:ascii="Times New Roman" w:eastAsia="Times New Roman" w:hAnsi="Times New Roman" w:cs="Times New Roman"/>
        <w:b/>
        <w:sz w:val="24"/>
      </w:rPr>
    </w:lvl>
    <w:lvl w:ilvl="3">
      <w:start w:val="1"/>
      <w:numFmt w:val="decimal"/>
      <w:lvlText w:val="%1.%2.%3.%4"/>
      <w:lvlJc w:val="left"/>
      <w:pPr>
        <w:ind w:left="2475" w:hanging="1080"/>
      </w:pPr>
      <w:rPr>
        <w:rFonts w:ascii="Times New Roman" w:eastAsia="Times New Roman" w:hAnsi="Times New Roman" w:cs="Times New Roman"/>
        <w:b/>
        <w:sz w:val="24"/>
      </w:rPr>
    </w:lvl>
    <w:lvl w:ilvl="4">
      <w:start w:val="1"/>
      <w:numFmt w:val="decimal"/>
      <w:lvlText w:val="%1.%2.%3.%4.%5"/>
      <w:lvlJc w:val="left"/>
      <w:pPr>
        <w:ind w:left="2940" w:hanging="1080"/>
      </w:pPr>
      <w:rPr>
        <w:rFonts w:ascii="Times New Roman" w:eastAsia="Times New Roman" w:hAnsi="Times New Roman" w:cs="Times New Roman"/>
        <w:b/>
        <w:sz w:val="24"/>
      </w:rPr>
    </w:lvl>
    <w:lvl w:ilvl="5">
      <w:start w:val="1"/>
      <w:numFmt w:val="decimal"/>
      <w:lvlText w:val="%1.%2.%3.%4.%5.%6"/>
      <w:lvlJc w:val="left"/>
      <w:pPr>
        <w:ind w:left="3765" w:hanging="1440"/>
      </w:pPr>
      <w:rPr>
        <w:rFonts w:ascii="Times New Roman" w:eastAsia="Times New Roman" w:hAnsi="Times New Roman" w:cs="Times New Roman"/>
        <w:b/>
        <w:sz w:val="24"/>
      </w:rPr>
    </w:lvl>
    <w:lvl w:ilvl="6">
      <w:start w:val="1"/>
      <w:numFmt w:val="decimal"/>
      <w:lvlText w:val="%1.%2.%3.%4.%5.%6.%7"/>
      <w:lvlJc w:val="left"/>
      <w:pPr>
        <w:ind w:left="4230" w:hanging="1440"/>
      </w:pPr>
      <w:rPr>
        <w:rFonts w:ascii="Times New Roman" w:eastAsia="Times New Roman" w:hAnsi="Times New Roman" w:cs="Times New Roman"/>
        <w:b/>
        <w:sz w:val="24"/>
      </w:rPr>
    </w:lvl>
    <w:lvl w:ilvl="7">
      <w:start w:val="1"/>
      <w:numFmt w:val="decimal"/>
      <w:lvlText w:val="%1.%2.%3.%4.%5.%6.%7.%8"/>
      <w:lvlJc w:val="left"/>
      <w:pPr>
        <w:ind w:left="5055" w:hanging="1800"/>
      </w:pPr>
      <w:rPr>
        <w:rFonts w:ascii="Times New Roman" w:eastAsia="Times New Roman" w:hAnsi="Times New Roman" w:cs="Times New Roman"/>
        <w:b/>
        <w:sz w:val="24"/>
      </w:rPr>
    </w:lvl>
    <w:lvl w:ilvl="8">
      <w:start w:val="1"/>
      <w:numFmt w:val="decimal"/>
      <w:lvlText w:val="%1.%2.%3.%4.%5.%6.%7.%8.%9"/>
      <w:lvlJc w:val="left"/>
      <w:pPr>
        <w:ind w:left="5520" w:hanging="1800"/>
      </w:pPr>
      <w:rPr>
        <w:rFonts w:ascii="Times New Roman" w:eastAsia="Times New Roman" w:hAnsi="Times New Roman" w:cs="Times New Roman"/>
        <w:b/>
        <w:sz w:val="24"/>
      </w:rPr>
    </w:lvl>
  </w:abstractNum>
  <w:abstractNum w:abstractNumId="102" w15:restartNumberingAfterBreak="0">
    <w:nsid w:val="352334EF"/>
    <w:multiLevelType w:val="multilevel"/>
    <w:tmpl w:val="CA5CDB3C"/>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03" w15:restartNumberingAfterBreak="0">
    <w:nsid w:val="35C44F64"/>
    <w:multiLevelType w:val="singleLevel"/>
    <w:tmpl w:val="C8145FF8"/>
    <w:lvl w:ilvl="0">
      <w:numFmt w:val="bullet"/>
      <w:lvlText w:val=""/>
      <w:lvlJc w:val="left"/>
      <w:pPr>
        <w:ind w:left="1485" w:hanging="360"/>
      </w:pPr>
      <w:rPr>
        <w:rFonts w:ascii="Symbol" w:eastAsia="Symbol" w:hAnsi="Symbol" w:cs="Symbol"/>
        <w:sz w:val="24"/>
      </w:rPr>
    </w:lvl>
  </w:abstractNum>
  <w:abstractNum w:abstractNumId="104" w15:restartNumberingAfterBreak="0">
    <w:nsid w:val="362D29F0"/>
    <w:multiLevelType w:val="multilevel"/>
    <w:tmpl w:val="52B440E6"/>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5" w15:restartNumberingAfterBreak="0">
    <w:nsid w:val="36756C89"/>
    <w:multiLevelType w:val="multilevel"/>
    <w:tmpl w:val="1D20AE46"/>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106" w15:restartNumberingAfterBreak="0">
    <w:nsid w:val="372E2BDB"/>
    <w:multiLevelType w:val="multilevel"/>
    <w:tmpl w:val="5FF0004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07" w15:restartNumberingAfterBreak="0">
    <w:nsid w:val="3845685D"/>
    <w:multiLevelType w:val="multilevel"/>
    <w:tmpl w:val="19CC03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08" w15:restartNumberingAfterBreak="0">
    <w:nsid w:val="388F009A"/>
    <w:multiLevelType w:val="multilevel"/>
    <w:tmpl w:val="9266B99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9" w15:restartNumberingAfterBreak="0">
    <w:nsid w:val="389F5808"/>
    <w:multiLevelType w:val="multilevel"/>
    <w:tmpl w:val="DB40D0A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0" w15:restartNumberingAfterBreak="0">
    <w:nsid w:val="38C63DE2"/>
    <w:multiLevelType w:val="multilevel"/>
    <w:tmpl w:val="B2ECBC7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1" w15:restartNumberingAfterBreak="0">
    <w:nsid w:val="3A3BA107"/>
    <w:multiLevelType w:val="multilevel"/>
    <w:tmpl w:val="503D5F00"/>
    <w:lvl w:ilvl="0">
      <w:numFmt w:val="bullet"/>
      <w:lvlText w:val=""/>
      <w:lvlJc w:val="left"/>
      <w:pPr>
        <w:tabs>
          <w:tab w:val="num" w:pos="1290"/>
        </w:tabs>
        <w:ind w:left="1290" w:hanging="360"/>
      </w:pPr>
      <w:rPr>
        <w:rFonts w:ascii="Symbol" w:hAnsi="Symbol"/>
        <w:sz w:val="24"/>
      </w:rPr>
    </w:lvl>
    <w:lvl w:ilvl="1">
      <w:numFmt w:val="bullet"/>
      <w:lvlText w:val="o"/>
      <w:lvlJc w:val="left"/>
      <w:pPr>
        <w:tabs>
          <w:tab w:val="num" w:pos="2010"/>
        </w:tabs>
        <w:ind w:left="2010" w:hanging="360"/>
      </w:pPr>
      <w:rPr>
        <w:rFonts w:ascii="Courier New" w:hAnsi="Courier New"/>
        <w:sz w:val="24"/>
      </w:rPr>
    </w:lvl>
    <w:lvl w:ilvl="2">
      <w:numFmt w:val="bullet"/>
      <w:lvlText w:val=""/>
      <w:lvlJc w:val="left"/>
      <w:pPr>
        <w:tabs>
          <w:tab w:val="num" w:pos="2730"/>
        </w:tabs>
        <w:ind w:left="2730" w:hanging="360"/>
      </w:pPr>
      <w:rPr>
        <w:rFonts w:ascii="Wingdings" w:hAnsi="Wingdings"/>
        <w:sz w:val="24"/>
      </w:rPr>
    </w:lvl>
    <w:lvl w:ilvl="3">
      <w:numFmt w:val="bullet"/>
      <w:lvlText w:val=""/>
      <w:lvlJc w:val="left"/>
      <w:pPr>
        <w:tabs>
          <w:tab w:val="num" w:pos="3450"/>
        </w:tabs>
        <w:ind w:left="3450" w:hanging="360"/>
      </w:pPr>
      <w:rPr>
        <w:rFonts w:ascii="Symbol" w:hAnsi="Symbol"/>
        <w:sz w:val="24"/>
      </w:rPr>
    </w:lvl>
    <w:lvl w:ilvl="4">
      <w:numFmt w:val="bullet"/>
      <w:lvlText w:val="o"/>
      <w:lvlJc w:val="left"/>
      <w:pPr>
        <w:tabs>
          <w:tab w:val="num" w:pos="4170"/>
        </w:tabs>
        <w:ind w:left="4170" w:hanging="360"/>
      </w:pPr>
      <w:rPr>
        <w:rFonts w:ascii="Courier New" w:hAnsi="Courier New"/>
        <w:sz w:val="24"/>
      </w:rPr>
    </w:lvl>
    <w:lvl w:ilvl="5">
      <w:numFmt w:val="bullet"/>
      <w:lvlText w:val=""/>
      <w:lvlJc w:val="left"/>
      <w:pPr>
        <w:tabs>
          <w:tab w:val="num" w:pos="4890"/>
        </w:tabs>
        <w:ind w:left="4890" w:hanging="360"/>
      </w:pPr>
      <w:rPr>
        <w:rFonts w:ascii="Wingdings" w:hAnsi="Wingdings"/>
        <w:sz w:val="24"/>
      </w:rPr>
    </w:lvl>
    <w:lvl w:ilvl="6">
      <w:numFmt w:val="bullet"/>
      <w:lvlText w:val=""/>
      <w:lvlJc w:val="left"/>
      <w:pPr>
        <w:tabs>
          <w:tab w:val="num" w:pos="5610"/>
        </w:tabs>
        <w:ind w:left="5610" w:hanging="360"/>
      </w:pPr>
      <w:rPr>
        <w:rFonts w:ascii="Symbol" w:hAnsi="Symbol"/>
        <w:sz w:val="24"/>
      </w:rPr>
    </w:lvl>
    <w:lvl w:ilvl="7">
      <w:numFmt w:val="bullet"/>
      <w:lvlText w:val="o"/>
      <w:lvlJc w:val="left"/>
      <w:pPr>
        <w:tabs>
          <w:tab w:val="num" w:pos="6330"/>
        </w:tabs>
        <w:ind w:left="6330" w:hanging="360"/>
      </w:pPr>
      <w:rPr>
        <w:rFonts w:ascii="Courier New" w:hAnsi="Courier New"/>
        <w:sz w:val="24"/>
      </w:rPr>
    </w:lvl>
    <w:lvl w:ilvl="8">
      <w:numFmt w:val="bullet"/>
      <w:lvlText w:val=""/>
      <w:lvlJc w:val="left"/>
      <w:pPr>
        <w:tabs>
          <w:tab w:val="num" w:pos="7050"/>
        </w:tabs>
        <w:ind w:left="7050" w:hanging="360"/>
      </w:pPr>
      <w:rPr>
        <w:rFonts w:ascii="Wingdings" w:hAnsi="Wingdings"/>
        <w:sz w:val="24"/>
      </w:rPr>
    </w:lvl>
  </w:abstractNum>
  <w:abstractNum w:abstractNumId="112" w15:restartNumberingAfterBreak="0">
    <w:nsid w:val="3AFE683F"/>
    <w:multiLevelType w:val="multilevel"/>
    <w:tmpl w:val="2B50FBEE"/>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sz w:val="24"/>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3" w15:restartNumberingAfterBreak="0">
    <w:nsid w:val="3B0F5C3C"/>
    <w:multiLevelType w:val="multilevel"/>
    <w:tmpl w:val="67F82A9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14" w15:restartNumberingAfterBreak="0">
    <w:nsid w:val="3BDB7037"/>
    <w:multiLevelType w:val="multilevel"/>
    <w:tmpl w:val="90A4678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5" w15:restartNumberingAfterBreak="0">
    <w:nsid w:val="3D2A316E"/>
    <w:multiLevelType w:val="multilevel"/>
    <w:tmpl w:val="2F6CC292"/>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6" w15:restartNumberingAfterBreak="0">
    <w:nsid w:val="3D576FED"/>
    <w:multiLevelType w:val="multilevel"/>
    <w:tmpl w:val="667E617E"/>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7" w15:restartNumberingAfterBreak="0">
    <w:nsid w:val="3E1436A2"/>
    <w:multiLevelType w:val="multilevel"/>
    <w:tmpl w:val="33C42C3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18" w15:restartNumberingAfterBreak="0">
    <w:nsid w:val="3E324D1E"/>
    <w:multiLevelType w:val="hybridMultilevel"/>
    <w:tmpl w:val="EF180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9" w15:restartNumberingAfterBreak="0">
    <w:nsid w:val="3EE941B4"/>
    <w:multiLevelType w:val="multilevel"/>
    <w:tmpl w:val="B590095A"/>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120" w15:restartNumberingAfterBreak="0">
    <w:nsid w:val="3EF32AD2"/>
    <w:multiLevelType w:val="multilevel"/>
    <w:tmpl w:val="0EBCB2EA"/>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1" w15:restartNumberingAfterBreak="0">
    <w:nsid w:val="3F50228D"/>
    <w:multiLevelType w:val="multilevel"/>
    <w:tmpl w:val="8262656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2" w15:restartNumberingAfterBreak="0">
    <w:nsid w:val="3F7E0968"/>
    <w:multiLevelType w:val="hybridMultilevel"/>
    <w:tmpl w:val="ADB221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15:restartNumberingAfterBreak="0">
    <w:nsid w:val="4083DBCB"/>
    <w:multiLevelType w:val="multilevel"/>
    <w:tmpl w:val="05210DF5"/>
    <w:lvl w:ilvl="0">
      <w:start w:val="7"/>
      <w:numFmt w:val="decimal"/>
      <w:lvlText w:val="%1"/>
      <w:lvlJc w:val="left"/>
      <w:pPr>
        <w:tabs>
          <w:tab w:val="num" w:pos="885"/>
        </w:tabs>
        <w:ind w:left="885" w:hanging="465"/>
      </w:pPr>
      <w:rPr>
        <w:rFonts w:ascii="Times New Roman" w:hAnsi="Times New Roman" w:cs="Times New Roman"/>
        <w:sz w:val="24"/>
        <w:szCs w:val="24"/>
      </w:rPr>
    </w:lvl>
    <w:lvl w:ilvl="1">
      <w:start w:val="1"/>
      <w:numFmt w:val="decimal"/>
      <w:lvlText w:val="%1.%2"/>
      <w:lvlJc w:val="left"/>
      <w:pPr>
        <w:tabs>
          <w:tab w:val="num" w:pos="885"/>
        </w:tabs>
        <w:ind w:left="885" w:hanging="465"/>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b/>
        <w:bCs/>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124" w15:restartNumberingAfterBreak="0">
    <w:nsid w:val="4094A5E5"/>
    <w:multiLevelType w:val="multilevel"/>
    <w:tmpl w:val="7F39F4C6"/>
    <w:lvl w:ilvl="0">
      <w:start w:val="6"/>
      <w:numFmt w:val="decimal"/>
      <w:lvlText w:val="%1"/>
      <w:lvlJc w:val="left"/>
      <w:pPr>
        <w:tabs>
          <w:tab w:val="num" w:pos="600"/>
        </w:tabs>
        <w:ind w:left="600" w:hanging="600"/>
      </w:pPr>
      <w:rPr>
        <w:rFonts w:ascii="Times New Roman" w:hAnsi="Times New Roman" w:cs="Times New Roman"/>
        <w:sz w:val="24"/>
        <w:szCs w:val="24"/>
      </w:rPr>
    </w:lvl>
    <w:lvl w:ilvl="1">
      <w:start w:val="15"/>
      <w:numFmt w:val="decimal"/>
      <w:lvlText w:val="%1.%2"/>
      <w:lvlJc w:val="left"/>
      <w:pPr>
        <w:tabs>
          <w:tab w:val="num" w:pos="1170"/>
        </w:tabs>
        <w:ind w:left="1170" w:hanging="600"/>
      </w:pPr>
      <w:rPr>
        <w:rFonts w:ascii="Times New Roman" w:hAnsi="Times New Roman" w:cs="Times New Roman"/>
        <w:b/>
        <w:bCs/>
        <w:sz w:val="24"/>
        <w:szCs w:val="24"/>
      </w:rPr>
    </w:lvl>
    <w:lvl w:ilvl="2">
      <w:start w:val="1"/>
      <w:numFmt w:val="decimal"/>
      <w:lvlText w:val="%1.%2.%3"/>
      <w:lvlJc w:val="left"/>
      <w:pPr>
        <w:tabs>
          <w:tab w:val="num" w:pos="1860"/>
        </w:tabs>
        <w:ind w:left="1860" w:hanging="720"/>
      </w:pPr>
      <w:rPr>
        <w:rFonts w:ascii="Times New Roman" w:hAnsi="Times New Roman" w:cs="Times New Roman"/>
        <w:sz w:val="24"/>
        <w:szCs w:val="24"/>
      </w:rPr>
    </w:lvl>
    <w:lvl w:ilvl="3">
      <w:start w:val="1"/>
      <w:numFmt w:val="decimal"/>
      <w:lvlText w:val="%1.%2.%3.%4"/>
      <w:lvlJc w:val="left"/>
      <w:pPr>
        <w:tabs>
          <w:tab w:val="num" w:pos="2775"/>
        </w:tabs>
        <w:ind w:left="2775" w:hanging="1080"/>
      </w:pPr>
      <w:rPr>
        <w:rFonts w:ascii="Times New Roman" w:hAnsi="Times New Roman" w:cs="Times New Roman"/>
        <w:sz w:val="24"/>
        <w:szCs w:val="24"/>
      </w:rPr>
    </w:lvl>
    <w:lvl w:ilvl="4">
      <w:start w:val="1"/>
      <w:numFmt w:val="decimal"/>
      <w:lvlText w:val="%1.%2.%3.%4.%5"/>
      <w:lvlJc w:val="left"/>
      <w:pPr>
        <w:tabs>
          <w:tab w:val="num" w:pos="3345"/>
        </w:tabs>
        <w:ind w:left="3345" w:hanging="1080"/>
      </w:pPr>
      <w:rPr>
        <w:rFonts w:ascii="Times New Roman" w:hAnsi="Times New Roman" w:cs="Times New Roman"/>
        <w:sz w:val="24"/>
        <w:szCs w:val="24"/>
      </w:rPr>
    </w:lvl>
    <w:lvl w:ilvl="5">
      <w:start w:val="1"/>
      <w:numFmt w:val="decimal"/>
      <w:lvlText w:val="%1.%2.%3.%4.%5.%6"/>
      <w:lvlJc w:val="left"/>
      <w:pPr>
        <w:tabs>
          <w:tab w:val="num" w:pos="4275"/>
        </w:tabs>
        <w:ind w:left="4275" w:hanging="1440"/>
      </w:pPr>
      <w:rPr>
        <w:rFonts w:ascii="Times New Roman" w:hAnsi="Times New Roman" w:cs="Times New Roman"/>
        <w:sz w:val="24"/>
        <w:szCs w:val="24"/>
      </w:rPr>
    </w:lvl>
    <w:lvl w:ilvl="6">
      <w:start w:val="1"/>
      <w:numFmt w:val="decimal"/>
      <w:lvlText w:val="%1.%2.%3.%4.%5.%6.%7"/>
      <w:lvlJc w:val="left"/>
      <w:pPr>
        <w:tabs>
          <w:tab w:val="num" w:pos="4845"/>
        </w:tabs>
        <w:ind w:left="4845" w:hanging="1440"/>
      </w:pPr>
      <w:rPr>
        <w:rFonts w:ascii="Times New Roman" w:hAnsi="Times New Roman" w:cs="Times New Roman"/>
        <w:sz w:val="24"/>
        <w:szCs w:val="24"/>
      </w:rPr>
    </w:lvl>
    <w:lvl w:ilvl="7">
      <w:start w:val="1"/>
      <w:numFmt w:val="decimal"/>
      <w:lvlText w:val="%1.%2.%3.%4.%5.%6.%7.%8"/>
      <w:lvlJc w:val="left"/>
      <w:pPr>
        <w:tabs>
          <w:tab w:val="num" w:pos="5775"/>
        </w:tabs>
        <w:ind w:left="5775" w:hanging="1800"/>
      </w:pPr>
      <w:rPr>
        <w:rFonts w:ascii="Times New Roman" w:hAnsi="Times New Roman" w:cs="Times New Roman"/>
        <w:sz w:val="24"/>
        <w:szCs w:val="24"/>
      </w:rPr>
    </w:lvl>
    <w:lvl w:ilvl="8">
      <w:start w:val="1"/>
      <w:numFmt w:val="decimal"/>
      <w:lvlText w:val="%1.%2.%3.%4.%5.%6.%7.%8.%9"/>
      <w:lvlJc w:val="left"/>
      <w:pPr>
        <w:tabs>
          <w:tab w:val="num" w:pos="6330"/>
        </w:tabs>
        <w:ind w:left="6330" w:hanging="1800"/>
      </w:pPr>
      <w:rPr>
        <w:rFonts w:ascii="Times New Roman" w:hAnsi="Times New Roman" w:cs="Times New Roman"/>
        <w:sz w:val="24"/>
        <w:szCs w:val="24"/>
      </w:rPr>
    </w:lvl>
  </w:abstractNum>
  <w:abstractNum w:abstractNumId="125" w15:restartNumberingAfterBreak="0">
    <w:nsid w:val="411B7A9B"/>
    <w:multiLevelType w:val="multilevel"/>
    <w:tmpl w:val="9F5AAD62"/>
    <w:lvl w:ilvl="0">
      <w:start w:val="1"/>
      <w:numFmt w:val="lowerLetter"/>
      <w:lvlText w:val="%1)"/>
      <w:lvlJc w:val="left"/>
      <w:pPr>
        <w:ind w:left="285" w:firstLine="0"/>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26" w15:restartNumberingAfterBreak="0">
    <w:nsid w:val="416D4074"/>
    <w:multiLevelType w:val="multilevel"/>
    <w:tmpl w:val="A96AB7E4"/>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7" w15:restartNumberingAfterBreak="0">
    <w:nsid w:val="41C25FAB"/>
    <w:multiLevelType w:val="multilevel"/>
    <w:tmpl w:val="CCD0C7C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8" w15:restartNumberingAfterBreak="0">
    <w:nsid w:val="421A1EA2"/>
    <w:multiLevelType w:val="multilevel"/>
    <w:tmpl w:val="BDACFDAC"/>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29" w15:restartNumberingAfterBreak="0">
    <w:nsid w:val="422A7963"/>
    <w:multiLevelType w:val="multilevel"/>
    <w:tmpl w:val="3D94C02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0" w15:restartNumberingAfterBreak="0">
    <w:nsid w:val="423C4A59"/>
    <w:multiLevelType w:val="multilevel"/>
    <w:tmpl w:val="E58AA5C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31" w15:restartNumberingAfterBreak="0">
    <w:nsid w:val="427E2D52"/>
    <w:multiLevelType w:val="multilevel"/>
    <w:tmpl w:val="D0AC0694"/>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32" w15:restartNumberingAfterBreak="0">
    <w:nsid w:val="42D407C4"/>
    <w:multiLevelType w:val="multilevel"/>
    <w:tmpl w:val="13E69CE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133" w15:restartNumberingAfterBreak="0">
    <w:nsid w:val="43B65AF6"/>
    <w:multiLevelType w:val="multilevel"/>
    <w:tmpl w:val="BE68224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4" w15:restartNumberingAfterBreak="0">
    <w:nsid w:val="440F302B"/>
    <w:multiLevelType w:val="multilevel"/>
    <w:tmpl w:val="5062598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5" w15:restartNumberingAfterBreak="0">
    <w:nsid w:val="44F47F60"/>
    <w:multiLevelType w:val="multilevel"/>
    <w:tmpl w:val="D494E59A"/>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36" w15:restartNumberingAfterBreak="0">
    <w:nsid w:val="4526731E"/>
    <w:multiLevelType w:val="multilevel"/>
    <w:tmpl w:val="2AE06260"/>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37" w15:restartNumberingAfterBreak="0">
    <w:nsid w:val="46EFA70F"/>
    <w:multiLevelType w:val="multilevel"/>
    <w:tmpl w:val="44D37368"/>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8" w15:restartNumberingAfterBreak="0">
    <w:nsid w:val="47095B1E"/>
    <w:multiLevelType w:val="multilevel"/>
    <w:tmpl w:val="D2B64EF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39" w15:restartNumberingAfterBreak="0">
    <w:nsid w:val="47D20A5D"/>
    <w:multiLevelType w:val="multilevel"/>
    <w:tmpl w:val="4E5A28DE"/>
    <w:lvl w:ilvl="0">
      <w:start w:val="3"/>
      <w:numFmt w:val="decimal"/>
      <w:lvlText w:val="%1)"/>
      <w:lvlJc w:val="left"/>
      <w:pPr>
        <w:tabs>
          <w:tab w:val="num" w:pos="360"/>
        </w:tabs>
        <w:ind w:left="360" w:hanging="360"/>
      </w:pPr>
      <w:rPr>
        <w:rFonts w:ascii="Times New Roman" w:hAnsi="Times New Roman" w:cs="Times New Roman"/>
        <w:sz w:val="24"/>
        <w:szCs w:val="24"/>
      </w:rPr>
    </w:lvl>
    <w:lvl w:ilvl="1">
      <w:start w:val="1"/>
      <w:numFmt w:val="lowerLetter"/>
      <w:lvlText w:val="%2)"/>
      <w:lvlJc w:val="left"/>
      <w:pPr>
        <w:tabs>
          <w:tab w:val="num" w:pos="720"/>
        </w:tabs>
        <w:ind w:left="720" w:hanging="360"/>
      </w:pPr>
      <w:rPr>
        <w:rFonts w:ascii="Times New Roman" w:hAnsi="Times New Roman" w:cs="Times New Roman"/>
        <w:sz w:val="24"/>
        <w:szCs w:val="24"/>
      </w:rPr>
    </w:lvl>
    <w:lvl w:ilvl="2">
      <w:start w:val="1"/>
      <w:numFmt w:val="lowerRoman"/>
      <w:lvlText w:val="%3)"/>
      <w:lvlJc w:val="left"/>
      <w:pPr>
        <w:tabs>
          <w:tab w:val="num" w:pos="1080"/>
        </w:tabs>
        <w:ind w:left="1080" w:hanging="360"/>
      </w:pPr>
      <w:rPr>
        <w:rFonts w:ascii="Times New Roman" w:hAnsi="Times New Roman" w:cs="Times New Roman"/>
        <w:sz w:val="24"/>
        <w:szCs w:val="24"/>
      </w:rPr>
    </w:lvl>
    <w:lvl w:ilvl="3">
      <w:start w:val="1"/>
      <w:numFmt w:val="decimal"/>
      <w:lvlText w:val="(%4)"/>
      <w:lvlJc w:val="left"/>
      <w:pPr>
        <w:tabs>
          <w:tab w:val="num" w:pos="1440"/>
        </w:tabs>
        <w:ind w:left="144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140" w15:restartNumberingAfterBreak="0">
    <w:nsid w:val="483BF530"/>
    <w:multiLevelType w:val="multilevel"/>
    <w:tmpl w:val="7762ABD5"/>
    <w:lvl w:ilvl="0">
      <w:numFmt w:val="bullet"/>
      <w:lvlText w:val=""/>
      <w:lvlJc w:val="left"/>
      <w:pPr>
        <w:tabs>
          <w:tab w:val="num" w:pos="1860"/>
        </w:tabs>
        <w:ind w:left="1860" w:hanging="360"/>
      </w:pPr>
      <w:rPr>
        <w:rFonts w:ascii="Symbol" w:hAnsi="Symbol"/>
        <w:sz w:val="24"/>
      </w:rPr>
    </w:lvl>
    <w:lvl w:ilvl="1">
      <w:numFmt w:val="bullet"/>
      <w:lvlText w:val="o"/>
      <w:lvlJc w:val="left"/>
      <w:pPr>
        <w:tabs>
          <w:tab w:val="num" w:pos="2580"/>
        </w:tabs>
        <w:ind w:left="2580" w:hanging="360"/>
      </w:pPr>
      <w:rPr>
        <w:rFonts w:ascii="Courier New" w:hAnsi="Courier New"/>
        <w:sz w:val="24"/>
      </w:rPr>
    </w:lvl>
    <w:lvl w:ilvl="2">
      <w:numFmt w:val="bullet"/>
      <w:lvlText w:val=""/>
      <w:lvlJc w:val="left"/>
      <w:pPr>
        <w:tabs>
          <w:tab w:val="num" w:pos="3300"/>
        </w:tabs>
        <w:ind w:left="3300" w:hanging="360"/>
      </w:pPr>
      <w:rPr>
        <w:rFonts w:ascii="Wingdings" w:hAnsi="Wingdings"/>
        <w:sz w:val="24"/>
      </w:rPr>
    </w:lvl>
    <w:lvl w:ilvl="3">
      <w:numFmt w:val="bullet"/>
      <w:lvlText w:val=""/>
      <w:lvlJc w:val="left"/>
      <w:pPr>
        <w:tabs>
          <w:tab w:val="num" w:pos="4020"/>
        </w:tabs>
        <w:ind w:left="4020" w:hanging="360"/>
      </w:pPr>
      <w:rPr>
        <w:rFonts w:ascii="Symbol" w:hAnsi="Symbol"/>
        <w:sz w:val="24"/>
      </w:rPr>
    </w:lvl>
    <w:lvl w:ilvl="4">
      <w:numFmt w:val="bullet"/>
      <w:lvlText w:val="o"/>
      <w:lvlJc w:val="left"/>
      <w:pPr>
        <w:tabs>
          <w:tab w:val="num" w:pos="4740"/>
        </w:tabs>
        <w:ind w:left="4740" w:hanging="360"/>
      </w:pPr>
      <w:rPr>
        <w:rFonts w:ascii="Courier New" w:hAnsi="Courier New"/>
        <w:sz w:val="24"/>
      </w:rPr>
    </w:lvl>
    <w:lvl w:ilvl="5">
      <w:numFmt w:val="bullet"/>
      <w:lvlText w:val=""/>
      <w:lvlJc w:val="left"/>
      <w:pPr>
        <w:tabs>
          <w:tab w:val="num" w:pos="5460"/>
        </w:tabs>
        <w:ind w:left="5460" w:hanging="360"/>
      </w:pPr>
      <w:rPr>
        <w:rFonts w:ascii="Wingdings" w:hAnsi="Wingdings"/>
        <w:sz w:val="24"/>
      </w:rPr>
    </w:lvl>
    <w:lvl w:ilvl="6">
      <w:numFmt w:val="bullet"/>
      <w:lvlText w:val=""/>
      <w:lvlJc w:val="left"/>
      <w:pPr>
        <w:tabs>
          <w:tab w:val="num" w:pos="6180"/>
        </w:tabs>
        <w:ind w:left="6180" w:hanging="360"/>
      </w:pPr>
      <w:rPr>
        <w:rFonts w:ascii="Symbol" w:hAnsi="Symbol"/>
        <w:sz w:val="24"/>
      </w:rPr>
    </w:lvl>
    <w:lvl w:ilvl="7">
      <w:numFmt w:val="bullet"/>
      <w:lvlText w:val="o"/>
      <w:lvlJc w:val="left"/>
      <w:pPr>
        <w:tabs>
          <w:tab w:val="num" w:pos="6900"/>
        </w:tabs>
        <w:ind w:left="6900" w:hanging="360"/>
      </w:pPr>
      <w:rPr>
        <w:rFonts w:ascii="Courier New" w:hAnsi="Courier New"/>
        <w:sz w:val="24"/>
      </w:rPr>
    </w:lvl>
    <w:lvl w:ilvl="8">
      <w:numFmt w:val="bullet"/>
      <w:lvlText w:val=""/>
      <w:lvlJc w:val="left"/>
      <w:pPr>
        <w:tabs>
          <w:tab w:val="num" w:pos="7620"/>
        </w:tabs>
        <w:ind w:left="7620" w:hanging="360"/>
      </w:pPr>
      <w:rPr>
        <w:rFonts w:ascii="Wingdings" w:hAnsi="Wingdings"/>
        <w:sz w:val="24"/>
      </w:rPr>
    </w:lvl>
  </w:abstractNum>
  <w:abstractNum w:abstractNumId="141" w15:restartNumberingAfterBreak="0">
    <w:nsid w:val="489669AB"/>
    <w:multiLevelType w:val="multilevel"/>
    <w:tmpl w:val="28744AA6"/>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2" w15:restartNumberingAfterBreak="0">
    <w:nsid w:val="4A29383B"/>
    <w:multiLevelType w:val="multilevel"/>
    <w:tmpl w:val="D3FC283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43" w15:restartNumberingAfterBreak="0">
    <w:nsid w:val="4AD75B74"/>
    <w:multiLevelType w:val="multilevel"/>
    <w:tmpl w:val="8E282EC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4" w15:restartNumberingAfterBreak="0">
    <w:nsid w:val="4AD92289"/>
    <w:multiLevelType w:val="multilevel"/>
    <w:tmpl w:val="291ECFB2"/>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5" w15:restartNumberingAfterBreak="0">
    <w:nsid w:val="4B27637B"/>
    <w:multiLevelType w:val="multilevel"/>
    <w:tmpl w:val="6A5A761E"/>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6" w15:restartNumberingAfterBreak="0">
    <w:nsid w:val="4C423E64"/>
    <w:multiLevelType w:val="multilevel"/>
    <w:tmpl w:val="686695D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147" w15:restartNumberingAfterBreak="0">
    <w:nsid w:val="4CDD414B"/>
    <w:multiLevelType w:val="multilevel"/>
    <w:tmpl w:val="D0028D7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FF0000"/>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8" w15:restartNumberingAfterBreak="0">
    <w:nsid w:val="4CF63F87"/>
    <w:multiLevelType w:val="multilevel"/>
    <w:tmpl w:val="A216A50C"/>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9" w15:restartNumberingAfterBreak="0">
    <w:nsid w:val="4CFA52A8"/>
    <w:multiLevelType w:val="multilevel"/>
    <w:tmpl w:val="985A450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0" w15:restartNumberingAfterBreak="0">
    <w:nsid w:val="4E183CCF"/>
    <w:multiLevelType w:val="multilevel"/>
    <w:tmpl w:val="2A2EAD06"/>
    <w:lvl w:ilvl="0">
      <w:numFmt w:val="bullet"/>
      <w:lvlText w:val="·"/>
      <w:lvlJc w:val="left"/>
      <w:pPr>
        <w:ind w:left="360" w:hanging="360"/>
      </w:pPr>
      <w:rPr>
        <w:rFonts w:ascii="Symbol" w:eastAsia="Symbol" w:hAnsi="Symbol" w:cs="Symbol"/>
        <w:sz w:val="24"/>
      </w:rPr>
    </w:lvl>
    <w:lvl w:ilvl="1">
      <w:numFmt w:val="bullet"/>
      <w:lvlText w:val="o"/>
      <w:lvlJc w:val="left"/>
      <w:pPr>
        <w:ind w:left="1080" w:hanging="360"/>
      </w:pPr>
      <w:rPr>
        <w:rFonts w:ascii="Courier New" w:eastAsia="Courier New" w:hAnsi="Courier New" w:cs="Courier New"/>
        <w:sz w:val="24"/>
      </w:rPr>
    </w:lvl>
    <w:lvl w:ilvl="2">
      <w:numFmt w:val="bullet"/>
      <w:lvlText w:val="§"/>
      <w:lvlJc w:val="left"/>
      <w:pPr>
        <w:ind w:left="1800" w:hanging="360"/>
      </w:pPr>
      <w:rPr>
        <w:rFonts w:ascii="Wingdings" w:eastAsia="Wingdings" w:hAnsi="Wingdings" w:cs="Wingdings"/>
        <w:sz w:val="24"/>
      </w:rPr>
    </w:lvl>
    <w:lvl w:ilvl="3">
      <w:numFmt w:val="bullet"/>
      <w:lvlText w:val="·"/>
      <w:lvlJc w:val="left"/>
      <w:pPr>
        <w:ind w:left="2520" w:hanging="360"/>
      </w:pPr>
      <w:rPr>
        <w:rFonts w:ascii="Symbol" w:eastAsia="Symbol" w:hAnsi="Symbol" w:cs="Symbol"/>
        <w:sz w:val="24"/>
      </w:rPr>
    </w:lvl>
    <w:lvl w:ilvl="4">
      <w:numFmt w:val="bullet"/>
      <w:lvlText w:val="o"/>
      <w:lvlJc w:val="left"/>
      <w:pPr>
        <w:ind w:left="3240" w:hanging="360"/>
      </w:pPr>
      <w:rPr>
        <w:rFonts w:ascii="Courier New" w:eastAsia="Courier New" w:hAnsi="Courier New" w:cs="Courier New"/>
        <w:sz w:val="24"/>
      </w:rPr>
    </w:lvl>
    <w:lvl w:ilvl="5">
      <w:numFmt w:val="bullet"/>
      <w:lvlText w:val="§"/>
      <w:lvlJc w:val="left"/>
      <w:pPr>
        <w:ind w:left="3960" w:hanging="360"/>
      </w:pPr>
      <w:rPr>
        <w:rFonts w:ascii="Wingdings" w:eastAsia="Wingdings" w:hAnsi="Wingdings" w:cs="Wingdings"/>
        <w:sz w:val="24"/>
      </w:rPr>
    </w:lvl>
    <w:lvl w:ilvl="6">
      <w:numFmt w:val="bullet"/>
      <w:lvlText w:val="·"/>
      <w:lvlJc w:val="left"/>
      <w:pPr>
        <w:ind w:left="4680" w:hanging="360"/>
      </w:pPr>
      <w:rPr>
        <w:rFonts w:ascii="Symbol" w:eastAsia="Symbol" w:hAnsi="Symbol" w:cs="Symbol"/>
        <w:sz w:val="24"/>
      </w:rPr>
    </w:lvl>
    <w:lvl w:ilvl="7">
      <w:numFmt w:val="bullet"/>
      <w:lvlText w:val="o"/>
      <w:lvlJc w:val="left"/>
      <w:pPr>
        <w:ind w:left="5400" w:hanging="360"/>
      </w:pPr>
      <w:rPr>
        <w:rFonts w:ascii="Courier New" w:eastAsia="Courier New" w:hAnsi="Courier New" w:cs="Courier New"/>
        <w:sz w:val="24"/>
      </w:rPr>
    </w:lvl>
    <w:lvl w:ilvl="8">
      <w:numFmt w:val="bullet"/>
      <w:lvlText w:val="§"/>
      <w:lvlJc w:val="left"/>
      <w:pPr>
        <w:ind w:left="6120" w:hanging="360"/>
      </w:pPr>
      <w:rPr>
        <w:rFonts w:ascii="Wingdings" w:eastAsia="Wingdings" w:hAnsi="Wingdings" w:cs="Wingdings"/>
        <w:sz w:val="24"/>
      </w:rPr>
    </w:lvl>
  </w:abstractNum>
  <w:abstractNum w:abstractNumId="151" w15:restartNumberingAfterBreak="0">
    <w:nsid w:val="4E642309"/>
    <w:multiLevelType w:val="multilevel"/>
    <w:tmpl w:val="9C8C34B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2" w15:restartNumberingAfterBreak="0">
    <w:nsid w:val="4E9F7DCD"/>
    <w:multiLevelType w:val="multilevel"/>
    <w:tmpl w:val="F9FC01A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3" w15:restartNumberingAfterBreak="0">
    <w:nsid w:val="517776D5"/>
    <w:multiLevelType w:val="multilevel"/>
    <w:tmpl w:val="183069C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54" w15:restartNumberingAfterBreak="0">
    <w:nsid w:val="522F2E9A"/>
    <w:multiLevelType w:val="multilevel"/>
    <w:tmpl w:val="0CA8E8DE"/>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55" w15:restartNumberingAfterBreak="0">
    <w:nsid w:val="52AB433C"/>
    <w:multiLevelType w:val="multilevel"/>
    <w:tmpl w:val="49387F5E"/>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6" w15:restartNumberingAfterBreak="0">
    <w:nsid w:val="52E55CC3"/>
    <w:multiLevelType w:val="singleLevel"/>
    <w:tmpl w:val="DD521CCE"/>
    <w:lvl w:ilvl="0">
      <w:numFmt w:val="bullet"/>
      <w:lvlText w:val=""/>
      <w:lvlJc w:val="left"/>
      <w:pPr>
        <w:ind w:left="1485" w:hanging="360"/>
      </w:pPr>
      <w:rPr>
        <w:rFonts w:ascii="Symbol" w:eastAsia="Symbol" w:hAnsi="Symbol" w:cs="Symbol"/>
        <w:sz w:val="24"/>
      </w:rPr>
    </w:lvl>
  </w:abstractNum>
  <w:abstractNum w:abstractNumId="157" w15:restartNumberingAfterBreak="0">
    <w:nsid w:val="537044FF"/>
    <w:multiLevelType w:val="multilevel"/>
    <w:tmpl w:val="43DA6630"/>
    <w:lvl w:ilvl="0">
      <w:start w:val="3"/>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1080" w:hanging="108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58" w15:restartNumberingAfterBreak="0">
    <w:nsid w:val="5598705D"/>
    <w:multiLevelType w:val="multilevel"/>
    <w:tmpl w:val="BA18C8A6"/>
    <w:lvl w:ilvl="0">
      <w:start w:val="1"/>
      <w:numFmt w:val="lowerLetter"/>
      <w:lvlText w:val="%1)"/>
      <w:lvlJc w:val="left"/>
      <w:pPr>
        <w:ind w:left="1140" w:hanging="435"/>
      </w:pPr>
      <w:rPr>
        <w:rFonts w:ascii="Times New Roman" w:eastAsia="Times New Roman" w:hAnsi="Times New Roman" w:cs="Times New Roman"/>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59" w15:restartNumberingAfterBreak="0">
    <w:nsid w:val="569A2924"/>
    <w:multiLevelType w:val="multilevel"/>
    <w:tmpl w:val="0BD43C5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0" w15:restartNumberingAfterBreak="0">
    <w:nsid w:val="57145D9F"/>
    <w:multiLevelType w:val="singleLevel"/>
    <w:tmpl w:val="DB028EAE"/>
    <w:lvl w:ilvl="0">
      <w:numFmt w:val="bullet"/>
      <w:lvlText w:val=""/>
      <w:lvlJc w:val="left"/>
      <w:pPr>
        <w:ind w:left="1485" w:hanging="360"/>
      </w:pPr>
      <w:rPr>
        <w:rFonts w:ascii="Symbol" w:eastAsia="Symbol" w:hAnsi="Symbol" w:cs="Symbol"/>
        <w:sz w:val="24"/>
      </w:rPr>
    </w:lvl>
  </w:abstractNum>
  <w:abstractNum w:abstractNumId="161" w15:restartNumberingAfterBreak="0">
    <w:nsid w:val="579C5392"/>
    <w:multiLevelType w:val="multilevel"/>
    <w:tmpl w:val="7C847840"/>
    <w:lvl w:ilvl="0">
      <w:start w:val="2"/>
      <w:numFmt w:val="decimal"/>
      <w:lvlText w:val="%1"/>
      <w:lvlJc w:val="left"/>
      <w:pPr>
        <w:ind w:left="0" w:firstLine="0"/>
      </w:pPr>
      <w:rPr>
        <w:rFonts w:ascii="Times New Roman" w:eastAsia="Times New Roman" w:hAnsi="Times New Roman" w:cs="Times New Roman"/>
        <w:b/>
        <w:color w:val="17365D"/>
        <w:sz w:val="24"/>
      </w:rPr>
    </w:lvl>
    <w:lvl w:ilvl="1">
      <w:start w:val="5"/>
      <w:numFmt w:val="decimal"/>
      <w:lvlText w:val="%1.%2"/>
      <w:lvlJc w:val="left"/>
      <w:pPr>
        <w:ind w:left="360" w:hanging="360"/>
      </w:pPr>
      <w:rPr>
        <w:rFonts w:ascii="Times New Roman" w:eastAsia="Times New Roman" w:hAnsi="Times New Roman" w:cs="Times New Roman"/>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62" w15:restartNumberingAfterBreak="0">
    <w:nsid w:val="57A46F8A"/>
    <w:multiLevelType w:val="multilevel"/>
    <w:tmpl w:val="ADD0A8D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3" w15:restartNumberingAfterBreak="0">
    <w:nsid w:val="57B62132"/>
    <w:multiLevelType w:val="multilevel"/>
    <w:tmpl w:val="7AEE89C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upperRoman"/>
      <w:lvlText w:val="%3)"/>
      <w:lvlJc w:val="left"/>
      <w:pPr>
        <w:ind w:left="285" w:firstLine="0"/>
      </w:pPr>
      <w:rPr>
        <w:sz w:val="24"/>
      </w:rPr>
    </w:lvl>
    <w:lvl w:ilvl="3">
      <w:start w:val="1"/>
      <w:numFmt w:val="decimal"/>
      <w:lvlText w:val="(%4)"/>
      <w:lvlJc w:val="left"/>
      <w:pPr>
        <w:ind w:left="1140" w:firstLine="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4" w15:restartNumberingAfterBreak="0">
    <w:nsid w:val="57B7AAA4"/>
    <w:multiLevelType w:val="multilevel"/>
    <w:tmpl w:val="38EAF2C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pPr>
      <w:rPr>
        <w:rFonts w:ascii="Times New Roman" w:hAnsi="Times New Roman" w:cs="Times New Roman"/>
        <w:b/>
        <w:bCs/>
        <w:i/>
        <w:iCs/>
        <w:color w:val="auto"/>
        <w:sz w:val="20"/>
        <w:szCs w:val="20"/>
      </w:rPr>
    </w:lvl>
    <w:lvl w:ilvl="2">
      <w:start w:val="1"/>
      <w:numFmt w:val="decimal"/>
      <w:lvlText w:val="%1.%2.%3."/>
      <w:lvlJc w:val="left"/>
      <w:pPr>
        <w:tabs>
          <w:tab w:val="num" w:pos="1650"/>
        </w:tabs>
        <w:ind w:left="1140"/>
      </w:pPr>
      <w:rPr>
        <w:rFonts w:ascii="Times New Roman" w:hAnsi="Times New Roman" w:cs="Times New Roman"/>
        <w:b/>
        <w:bCs/>
        <w:color w:val="000000"/>
        <w:sz w:val="20"/>
        <w:szCs w:val="20"/>
      </w:rPr>
    </w:lvl>
    <w:lvl w:ilvl="3">
      <w:start w:val="1"/>
      <w:numFmt w:val="decimal"/>
      <w:lvlText w:val="%1.%2.%3.%4."/>
      <w:lvlJc w:val="left"/>
      <w:pPr>
        <w:tabs>
          <w:tab w:val="num" w:pos="2340"/>
        </w:tabs>
        <w:ind w:left="1695"/>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5" w15:restartNumberingAfterBreak="0">
    <w:nsid w:val="58D3575B"/>
    <w:multiLevelType w:val="multilevel"/>
    <w:tmpl w:val="11124474"/>
    <w:lvl w:ilvl="0">
      <w:start w:val="8"/>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166" w15:restartNumberingAfterBreak="0">
    <w:nsid w:val="58E76A54"/>
    <w:multiLevelType w:val="multilevel"/>
    <w:tmpl w:val="D79860A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7" w15:restartNumberingAfterBreak="0">
    <w:nsid w:val="591011F4"/>
    <w:multiLevelType w:val="multilevel"/>
    <w:tmpl w:val="E7EE4A20"/>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8" w15:restartNumberingAfterBreak="0">
    <w:nsid w:val="59794CC9"/>
    <w:multiLevelType w:val="multilevel"/>
    <w:tmpl w:val="ED4893B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140" w:hanging="57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9" w15:restartNumberingAfterBreak="0">
    <w:nsid w:val="598D2D49"/>
    <w:multiLevelType w:val="multilevel"/>
    <w:tmpl w:val="108AE5A8"/>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170" w15:restartNumberingAfterBreak="0">
    <w:nsid w:val="59DC1640"/>
    <w:multiLevelType w:val="multilevel"/>
    <w:tmpl w:val="B1FCA010"/>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1" w15:restartNumberingAfterBreak="0">
    <w:nsid w:val="5BED659A"/>
    <w:multiLevelType w:val="multilevel"/>
    <w:tmpl w:val="0BB2F92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2" w15:restartNumberingAfterBreak="0">
    <w:nsid w:val="5C1A20BD"/>
    <w:multiLevelType w:val="multilevel"/>
    <w:tmpl w:val="3342D046"/>
    <w:lvl w:ilvl="0">
      <w:start w:val="8"/>
      <w:numFmt w:val="decimal"/>
      <w:lvlText w:val="%1."/>
      <w:lvlJc w:val="left"/>
      <w:pPr>
        <w:ind w:left="555" w:hanging="555"/>
      </w:pPr>
      <w:rPr>
        <w:rFonts w:ascii="Times New Roman" w:eastAsia="Times New Roman" w:hAnsi="Times New Roman" w:cs="Times New Roman"/>
        <w:sz w:val="24"/>
      </w:rPr>
    </w:lvl>
    <w:lvl w:ilvl="1">
      <w:start w:val="3"/>
      <w:numFmt w:val="decimal"/>
      <w:lvlText w:val="%1.%2."/>
      <w:lvlJc w:val="left"/>
      <w:pPr>
        <w:ind w:left="1215" w:hanging="720"/>
      </w:pPr>
      <w:rPr>
        <w:rFonts w:ascii="Times New Roman" w:eastAsia="Times New Roman" w:hAnsi="Times New Roman" w:cs="Times New Roman"/>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2580" w:hanging="1080"/>
      </w:pPr>
      <w:rPr>
        <w:rFonts w:ascii="Times New Roman" w:eastAsia="Times New Roman" w:hAnsi="Times New Roman" w:cs="Times New Roman"/>
        <w:sz w:val="24"/>
      </w:rPr>
    </w:lvl>
    <w:lvl w:ilvl="4">
      <w:start w:val="1"/>
      <w:numFmt w:val="decimal"/>
      <w:lvlText w:val="%1.%2.%3.%4.%5."/>
      <w:lvlJc w:val="left"/>
      <w:pPr>
        <w:ind w:left="3450" w:hanging="1440"/>
      </w:pPr>
      <w:rPr>
        <w:rFonts w:ascii="Times New Roman" w:eastAsia="Times New Roman" w:hAnsi="Times New Roman" w:cs="Times New Roman"/>
        <w:sz w:val="24"/>
      </w:rPr>
    </w:lvl>
    <w:lvl w:ilvl="5">
      <w:start w:val="1"/>
      <w:numFmt w:val="decimal"/>
      <w:lvlText w:val="%1.%2.%3.%4.%5.%6."/>
      <w:lvlJc w:val="left"/>
      <w:pPr>
        <w:ind w:left="3945" w:hanging="1440"/>
      </w:pPr>
      <w:rPr>
        <w:rFonts w:ascii="Times New Roman" w:eastAsia="Times New Roman" w:hAnsi="Times New Roman" w:cs="Times New Roman"/>
        <w:sz w:val="24"/>
      </w:rPr>
    </w:lvl>
    <w:lvl w:ilvl="6">
      <w:start w:val="1"/>
      <w:numFmt w:val="decimal"/>
      <w:lvlText w:val="%1.%2.%3.%4.%5.%6.%7."/>
      <w:lvlJc w:val="left"/>
      <w:pPr>
        <w:ind w:left="4815" w:hanging="1800"/>
      </w:pPr>
      <w:rPr>
        <w:rFonts w:ascii="Times New Roman" w:eastAsia="Times New Roman" w:hAnsi="Times New Roman" w:cs="Times New Roman"/>
        <w:sz w:val="24"/>
      </w:rPr>
    </w:lvl>
    <w:lvl w:ilvl="7">
      <w:start w:val="1"/>
      <w:numFmt w:val="decimal"/>
      <w:lvlText w:val="%1.%2.%3.%4.%5.%6.%7.%8."/>
      <w:lvlJc w:val="left"/>
      <w:pPr>
        <w:ind w:left="5670" w:hanging="2160"/>
      </w:pPr>
      <w:rPr>
        <w:rFonts w:ascii="Times New Roman" w:eastAsia="Times New Roman" w:hAnsi="Times New Roman" w:cs="Times New Roman"/>
        <w:sz w:val="24"/>
      </w:rPr>
    </w:lvl>
    <w:lvl w:ilvl="8">
      <w:start w:val="1"/>
      <w:numFmt w:val="decimal"/>
      <w:lvlText w:val="%1.%2.%3.%4.%5.%6.%7.%8.%9."/>
      <w:lvlJc w:val="left"/>
      <w:pPr>
        <w:ind w:left="6180" w:hanging="2160"/>
      </w:pPr>
      <w:rPr>
        <w:rFonts w:ascii="Times New Roman" w:eastAsia="Times New Roman" w:hAnsi="Times New Roman" w:cs="Times New Roman"/>
        <w:sz w:val="24"/>
      </w:rPr>
    </w:lvl>
  </w:abstractNum>
  <w:abstractNum w:abstractNumId="173" w15:restartNumberingAfterBreak="0">
    <w:nsid w:val="5D26374E"/>
    <w:multiLevelType w:val="multilevel"/>
    <w:tmpl w:val="EB76B02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4" w15:restartNumberingAfterBreak="0">
    <w:nsid w:val="5D8812D3"/>
    <w:multiLevelType w:val="multilevel"/>
    <w:tmpl w:val="49165F5C"/>
    <w:lvl w:ilvl="0">
      <w:start w:val="12"/>
      <w:numFmt w:val="decimal"/>
      <w:lvlText w:val="%1"/>
      <w:lvlJc w:val="left"/>
      <w:pPr>
        <w:tabs>
          <w:tab w:val="num" w:pos="465"/>
        </w:tabs>
        <w:ind w:left="465" w:hanging="465"/>
      </w:pPr>
      <w:rPr>
        <w:rFonts w:ascii="Times New Roman" w:hAnsi="Times New Roman" w:cs="Times New Roman"/>
        <w:sz w:val="24"/>
        <w:szCs w:val="24"/>
      </w:rPr>
    </w:lvl>
    <w:lvl w:ilvl="1">
      <w:start w:val="5"/>
      <w:numFmt w:val="decimal"/>
      <w:lvlText w:val="%1.%2"/>
      <w:lvlJc w:val="left"/>
      <w:pPr>
        <w:tabs>
          <w:tab w:val="num" w:pos="885"/>
        </w:tabs>
        <w:ind w:left="885" w:hanging="465"/>
      </w:pPr>
      <w:rPr>
        <w:rFonts w:ascii="Times New Roman" w:hAnsi="Times New Roman" w:cs="Times New Roman"/>
        <w:b/>
        <w:bCs/>
        <w:sz w:val="24"/>
        <w:szCs w:val="24"/>
      </w:rPr>
    </w:lvl>
    <w:lvl w:ilvl="2">
      <w:start w:val="1"/>
      <w:numFmt w:val="decimal"/>
      <w:lvlText w:val="%1.%2.%3"/>
      <w:lvlJc w:val="left"/>
      <w:pPr>
        <w:tabs>
          <w:tab w:val="num" w:pos="1575"/>
        </w:tabs>
        <w:ind w:left="1575" w:hanging="720"/>
      </w:pPr>
      <w:rPr>
        <w:rFonts w:ascii="Times New Roman" w:hAnsi="Times New Roman" w:cs="Times New Roman"/>
        <w:sz w:val="24"/>
        <w:szCs w:val="24"/>
      </w:rPr>
    </w:lvl>
    <w:lvl w:ilvl="3">
      <w:start w:val="1"/>
      <w:numFmt w:val="decimal"/>
      <w:lvlText w:val="%1.%2.%3.%4"/>
      <w:lvlJc w:val="left"/>
      <w:pPr>
        <w:tabs>
          <w:tab w:val="num" w:pos="2355"/>
        </w:tabs>
        <w:ind w:left="2355" w:hanging="1080"/>
      </w:pPr>
      <w:rPr>
        <w:rFonts w:ascii="Times New Roman" w:hAnsi="Times New Roman" w:cs="Times New Roman"/>
        <w:sz w:val="24"/>
        <w:szCs w:val="24"/>
      </w:rPr>
    </w:lvl>
    <w:lvl w:ilvl="4">
      <w:start w:val="1"/>
      <w:numFmt w:val="decimal"/>
      <w:lvlText w:val="%1.%2.%3.%4.%5"/>
      <w:lvlJc w:val="left"/>
      <w:pPr>
        <w:tabs>
          <w:tab w:val="num" w:pos="2790"/>
        </w:tabs>
        <w:ind w:left="2790" w:hanging="1080"/>
      </w:pPr>
      <w:rPr>
        <w:rFonts w:ascii="Times New Roman" w:hAnsi="Times New Roman" w:cs="Times New Roman"/>
        <w:sz w:val="24"/>
        <w:szCs w:val="24"/>
      </w:rPr>
    </w:lvl>
    <w:lvl w:ilvl="5">
      <w:start w:val="1"/>
      <w:numFmt w:val="decimal"/>
      <w:lvlText w:val="%1.%2.%3.%4.%5.%6"/>
      <w:lvlJc w:val="left"/>
      <w:pPr>
        <w:tabs>
          <w:tab w:val="num" w:pos="3570"/>
        </w:tabs>
        <w:ind w:left="3570" w:hanging="1440"/>
      </w:pPr>
      <w:rPr>
        <w:rFonts w:ascii="Times New Roman" w:hAnsi="Times New Roman" w:cs="Times New Roman"/>
        <w:sz w:val="24"/>
        <w:szCs w:val="24"/>
      </w:rPr>
    </w:lvl>
    <w:lvl w:ilvl="6">
      <w:start w:val="1"/>
      <w:numFmt w:val="decimal"/>
      <w:lvlText w:val="%1.%2.%3.%4.%5.%6.%7"/>
      <w:lvlJc w:val="left"/>
      <w:pPr>
        <w:tabs>
          <w:tab w:val="num" w:pos="3990"/>
        </w:tabs>
        <w:ind w:left="3990" w:hanging="1440"/>
      </w:pPr>
      <w:rPr>
        <w:rFonts w:ascii="Times New Roman" w:hAnsi="Times New Roman" w:cs="Times New Roman"/>
        <w:sz w:val="24"/>
        <w:szCs w:val="24"/>
      </w:rPr>
    </w:lvl>
    <w:lvl w:ilvl="7">
      <w:start w:val="1"/>
      <w:numFmt w:val="decimal"/>
      <w:lvlText w:val="%1.%2.%3.%4.%5.%6.%7.%8"/>
      <w:lvlJc w:val="left"/>
      <w:pPr>
        <w:tabs>
          <w:tab w:val="num" w:pos="4785"/>
        </w:tabs>
        <w:ind w:left="4785" w:hanging="1800"/>
      </w:pPr>
      <w:rPr>
        <w:rFonts w:ascii="Times New Roman" w:hAnsi="Times New Roman" w:cs="Times New Roman"/>
        <w:sz w:val="24"/>
        <w:szCs w:val="24"/>
      </w:rPr>
    </w:lvl>
    <w:lvl w:ilvl="8">
      <w:start w:val="1"/>
      <w:numFmt w:val="decimal"/>
      <w:lvlText w:val="%1.%2.%3.%4.%5.%6.%7.%8.%9"/>
      <w:lvlJc w:val="left"/>
      <w:pPr>
        <w:tabs>
          <w:tab w:val="num" w:pos="5205"/>
        </w:tabs>
        <w:ind w:left="5205" w:hanging="1800"/>
      </w:pPr>
      <w:rPr>
        <w:rFonts w:ascii="Times New Roman" w:hAnsi="Times New Roman" w:cs="Times New Roman"/>
        <w:sz w:val="24"/>
        <w:szCs w:val="24"/>
      </w:rPr>
    </w:lvl>
  </w:abstractNum>
  <w:abstractNum w:abstractNumId="175" w15:restartNumberingAfterBreak="0">
    <w:nsid w:val="5DDE52EA"/>
    <w:multiLevelType w:val="multilevel"/>
    <w:tmpl w:val="4B64A262"/>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6" w15:restartNumberingAfterBreak="0">
    <w:nsid w:val="5EA05EC1"/>
    <w:multiLevelType w:val="multilevel"/>
    <w:tmpl w:val="B56C6F14"/>
    <w:lvl w:ilvl="0">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77" w15:restartNumberingAfterBreak="0">
    <w:nsid w:val="5F853942"/>
    <w:multiLevelType w:val="multilevel"/>
    <w:tmpl w:val="A85A09AE"/>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78" w15:restartNumberingAfterBreak="0">
    <w:nsid w:val="5FE9499D"/>
    <w:multiLevelType w:val="multilevel"/>
    <w:tmpl w:val="AC222ECA"/>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9" w15:restartNumberingAfterBreak="0">
    <w:nsid w:val="605E3728"/>
    <w:multiLevelType w:val="multilevel"/>
    <w:tmpl w:val="89621A14"/>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0" w15:restartNumberingAfterBreak="0">
    <w:nsid w:val="60770343"/>
    <w:multiLevelType w:val="multilevel"/>
    <w:tmpl w:val="90A8085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1" w15:restartNumberingAfterBreak="0">
    <w:nsid w:val="609F7B6B"/>
    <w:multiLevelType w:val="multilevel"/>
    <w:tmpl w:val="02FA83DC"/>
    <w:lvl w:ilvl="0">
      <w:start w:val="1"/>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2" w15:restartNumberingAfterBreak="0">
    <w:nsid w:val="60B25F25"/>
    <w:multiLevelType w:val="multilevel"/>
    <w:tmpl w:val="BB98603C"/>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83" w15:restartNumberingAfterBreak="0">
    <w:nsid w:val="61866C8A"/>
    <w:multiLevelType w:val="multilevel"/>
    <w:tmpl w:val="77E610AA"/>
    <w:lvl w:ilvl="0">
      <w:start w:val="1"/>
      <w:numFmt w:val="decimal"/>
      <w:lvlText w:val="%1."/>
      <w:lvlJc w:val="left"/>
      <w:pPr>
        <w:tabs>
          <w:tab w:val="num" w:pos="360"/>
        </w:tabs>
        <w:ind w:left="360" w:hanging="360"/>
      </w:pPr>
      <w:rPr>
        <w:rFonts w:ascii="Times New Roman" w:hAnsi="Times New Roman" w:cs="Times New Roman"/>
        <w:b/>
        <w:bCs/>
        <w:color w:val="000000"/>
        <w:sz w:val="20"/>
        <w:szCs w:val="20"/>
      </w:rPr>
    </w:lvl>
    <w:lvl w:ilvl="1">
      <w:start w:val="1"/>
      <w:numFmt w:val="decimal"/>
      <w:lvlText w:val="%1.%2."/>
      <w:lvlJc w:val="left"/>
      <w:pPr>
        <w:tabs>
          <w:tab w:val="num" w:pos="855"/>
        </w:tabs>
        <w:ind w:left="420" w:firstLine="0"/>
      </w:pPr>
      <w:rPr>
        <w:rFonts w:ascii="Times New Roman" w:hAnsi="Times New Roman" w:cs="Times New Roman"/>
        <w:b/>
        <w:bCs/>
        <w:i/>
        <w:iCs/>
        <w:color w:val="000000" w:themeColor="text1"/>
        <w:sz w:val="20"/>
        <w:szCs w:val="20"/>
      </w:rPr>
    </w:lvl>
    <w:lvl w:ilvl="2">
      <w:start w:val="1"/>
      <w:numFmt w:val="decimal"/>
      <w:lvlText w:val="%1.%2.%3."/>
      <w:lvlJc w:val="left"/>
      <w:pPr>
        <w:tabs>
          <w:tab w:val="num" w:pos="1650"/>
        </w:tabs>
        <w:ind w:left="1140" w:firstLine="0"/>
      </w:pPr>
      <w:rPr>
        <w:rFonts w:ascii="Times New Roman" w:hAnsi="Times New Roman" w:cs="Times New Roman"/>
        <w:b/>
        <w:bCs/>
        <w:color w:val="000000"/>
        <w:sz w:val="20"/>
        <w:szCs w:val="20"/>
      </w:rPr>
    </w:lvl>
    <w:lvl w:ilvl="3">
      <w:start w:val="1"/>
      <w:numFmt w:val="decimal"/>
      <w:lvlText w:val="%1.%2.%3.%4."/>
      <w:lvlJc w:val="left"/>
      <w:pPr>
        <w:tabs>
          <w:tab w:val="num" w:pos="2340"/>
        </w:tabs>
        <w:ind w:left="1695" w:firstLine="0"/>
      </w:pPr>
      <w:rPr>
        <w:rFonts w:ascii="Times New Roman" w:hAnsi="Times New Roman" w:cs="Times New Roman"/>
        <w:i/>
        <w:iCs/>
        <w:color w:val="auto"/>
        <w:sz w:val="20"/>
        <w:szCs w:val="20"/>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84" w15:restartNumberingAfterBreak="0">
    <w:nsid w:val="61B35C33"/>
    <w:multiLevelType w:val="multilevel"/>
    <w:tmpl w:val="942E417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185" w15:restartNumberingAfterBreak="0">
    <w:nsid w:val="62011250"/>
    <w:multiLevelType w:val="multilevel"/>
    <w:tmpl w:val="910858E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6" w15:restartNumberingAfterBreak="0">
    <w:nsid w:val="6276188A"/>
    <w:multiLevelType w:val="multilevel"/>
    <w:tmpl w:val="44CCBE38"/>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7" w15:restartNumberingAfterBreak="0">
    <w:nsid w:val="62772D06"/>
    <w:multiLevelType w:val="multilevel"/>
    <w:tmpl w:val="18D87130"/>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8" w15:restartNumberingAfterBreak="0">
    <w:nsid w:val="627869F6"/>
    <w:multiLevelType w:val="multilevel"/>
    <w:tmpl w:val="88B4EA7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9" w15:restartNumberingAfterBreak="0">
    <w:nsid w:val="628D1142"/>
    <w:multiLevelType w:val="multilevel"/>
    <w:tmpl w:val="772EB658"/>
    <w:lvl w:ilvl="0">
      <w:start w:val="4"/>
      <w:numFmt w:val="decimal"/>
      <w:lvlText w:val="%1"/>
      <w:lvlJc w:val="left"/>
      <w:pPr>
        <w:ind w:left="435" w:hanging="435"/>
      </w:pPr>
      <w:rPr>
        <w:rFonts w:ascii="Times New Roman" w:eastAsia="Times New Roman" w:hAnsi="Times New Roman" w:cs="Times New Roman"/>
        <w:color w:val="000000"/>
      </w:rPr>
    </w:lvl>
    <w:lvl w:ilvl="1">
      <w:start w:val="4"/>
      <w:numFmt w:val="decimal"/>
      <w:lvlText w:val="%1.%2"/>
      <w:lvlJc w:val="left"/>
      <w:pPr>
        <w:ind w:left="1005" w:hanging="435"/>
      </w:pPr>
      <w:rPr>
        <w:rFonts w:ascii="Times New Roman" w:eastAsia="Times New Roman" w:hAnsi="Times New Roman" w:cs="Times New Roman"/>
        <w:color w:val="000000"/>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90" w15:restartNumberingAfterBreak="0">
    <w:nsid w:val="63DE0E6C"/>
    <w:multiLevelType w:val="multilevel"/>
    <w:tmpl w:val="E852594C"/>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191" w15:restartNumberingAfterBreak="0">
    <w:nsid w:val="64182FFD"/>
    <w:multiLevelType w:val="multilevel"/>
    <w:tmpl w:val="4ED4866A"/>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92" w15:restartNumberingAfterBreak="0">
    <w:nsid w:val="642D5335"/>
    <w:multiLevelType w:val="multilevel"/>
    <w:tmpl w:val="B338130A"/>
    <w:lvl w:ilvl="0">
      <w:start w:val="1"/>
      <w:numFmt w:val="decimal"/>
      <w:lvlText w:val="%1."/>
      <w:lvlJc w:val="left"/>
      <w:pPr>
        <w:ind w:left="465" w:hanging="255"/>
      </w:pPr>
      <w:rPr>
        <w:b/>
        <w:sz w:val="24"/>
      </w:rPr>
    </w:lvl>
    <w:lvl w:ilvl="1">
      <w:start w:val="1"/>
      <w:numFmt w:val="decimal"/>
      <w:lvlText w:val="%1.%2."/>
      <w:lvlJc w:val="left"/>
      <w:pPr>
        <w:ind w:left="225" w:hanging="480"/>
      </w:pPr>
      <w:rPr>
        <w:b/>
        <w:sz w:val="24"/>
      </w:rPr>
    </w:lvl>
    <w:lvl w:ilvl="2">
      <w:start w:val="1"/>
      <w:numFmt w:val="decimal"/>
      <w:lvlText w:val="%1.%2.%3."/>
      <w:lvlJc w:val="left"/>
      <w:pPr>
        <w:ind w:left="225" w:hanging="705"/>
      </w:pPr>
      <w:rPr>
        <w:b/>
        <w:sz w:val="24"/>
      </w:rPr>
    </w:lvl>
    <w:lvl w:ilvl="3">
      <w:start w:val="1"/>
      <w:numFmt w:val="decimal"/>
      <w:lvlText w:val="%1.%2.%3.%4."/>
      <w:lvlJc w:val="left"/>
      <w:pPr>
        <w:ind w:left="225" w:hanging="975"/>
      </w:pPr>
      <w:rPr>
        <w:b/>
        <w:sz w:val="24"/>
      </w:rPr>
    </w:lvl>
    <w:lvl w:ilvl="4">
      <w:start w:val="1"/>
      <w:numFmt w:val="lowerLetter"/>
      <w:lvlText w:val="%5)"/>
      <w:lvlJc w:val="left"/>
      <w:pPr>
        <w:ind w:left="780" w:hanging="420"/>
      </w:pPr>
      <w:rPr>
        <w:rFonts w:ascii="Arial MT" w:eastAsia="Arial MT" w:hAnsi="Arial MT" w:cs="Arial MT"/>
        <w:sz w:val="24"/>
      </w:rPr>
    </w:lvl>
    <w:lvl w:ilvl="5">
      <w:start w:val="1"/>
      <w:numFmt w:val="decimal"/>
      <w:lvlText w:val="%5.%6."/>
      <w:lvlJc w:val="left"/>
      <w:pPr>
        <w:ind w:left="945" w:hanging="615"/>
      </w:pPr>
      <w:rPr>
        <w:rFonts w:ascii="Arial MT" w:eastAsia="Arial MT" w:hAnsi="Arial MT" w:cs="Arial MT"/>
        <w:sz w:val="24"/>
      </w:rPr>
    </w:lvl>
    <w:lvl w:ilvl="6">
      <w:numFmt w:val="bullet"/>
      <w:lvlText w:val="•"/>
      <w:lvlJc w:val="left"/>
      <w:pPr>
        <w:ind w:left="945" w:hanging="615"/>
      </w:pPr>
      <w:rPr>
        <w:sz w:val="24"/>
      </w:rPr>
    </w:lvl>
    <w:lvl w:ilvl="7">
      <w:numFmt w:val="bullet"/>
      <w:lvlText w:val="•"/>
      <w:lvlJc w:val="left"/>
      <w:pPr>
        <w:ind w:left="1020" w:hanging="615"/>
      </w:pPr>
      <w:rPr>
        <w:sz w:val="24"/>
      </w:rPr>
    </w:lvl>
    <w:lvl w:ilvl="8">
      <w:numFmt w:val="bullet"/>
      <w:lvlText w:val="•"/>
      <w:lvlJc w:val="left"/>
      <w:pPr>
        <w:ind w:left="1215" w:hanging="615"/>
      </w:pPr>
      <w:rPr>
        <w:sz w:val="24"/>
      </w:rPr>
    </w:lvl>
  </w:abstractNum>
  <w:abstractNum w:abstractNumId="193" w15:restartNumberingAfterBreak="0">
    <w:nsid w:val="65315668"/>
    <w:multiLevelType w:val="multilevel"/>
    <w:tmpl w:val="28F0C5A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4" w15:restartNumberingAfterBreak="0">
    <w:nsid w:val="65327948"/>
    <w:multiLevelType w:val="multilevel"/>
    <w:tmpl w:val="2C7C1EEE"/>
    <w:lvl w:ilvl="0">
      <w:start w:val="1"/>
      <w:numFmt w:val="lowerLetter"/>
      <w:lvlText w:val="%1)"/>
      <w:lvlJc w:val="left"/>
      <w:pPr>
        <w:ind w:left="1140" w:hanging="435"/>
      </w:pPr>
      <w:rPr>
        <w:rFonts w:ascii="Times New Roman" w:eastAsia="Times New Roman" w:hAnsi="Times New Roman" w:cs="Times New Roman"/>
        <w:sz w:val="24"/>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95" w15:restartNumberingAfterBreak="0">
    <w:nsid w:val="666907C2"/>
    <w:multiLevelType w:val="singleLevel"/>
    <w:tmpl w:val="86166C2C"/>
    <w:lvl w:ilvl="0">
      <w:numFmt w:val="bullet"/>
      <w:lvlText w:val=""/>
      <w:lvlJc w:val="left"/>
      <w:pPr>
        <w:ind w:left="1485" w:hanging="360"/>
      </w:pPr>
      <w:rPr>
        <w:rFonts w:ascii="Symbol" w:eastAsia="Symbol" w:hAnsi="Symbol" w:cs="Symbol"/>
        <w:sz w:val="24"/>
      </w:rPr>
    </w:lvl>
  </w:abstractNum>
  <w:abstractNum w:abstractNumId="196" w15:restartNumberingAfterBreak="0">
    <w:nsid w:val="6682640D"/>
    <w:multiLevelType w:val="multilevel"/>
    <w:tmpl w:val="12A0CC3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97" w15:restartNumberingAfterBreak="0">
    <w:nsid w:val="66D26452"/>
    <w:multiLevelType w:val="multilevel"/>
    <w:tmpl w:val="C49E62B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98" w15:restartNumberingAfterBreak="0">
    <w:nsid w:val="66E338B6"/>
    <w:multiLevelType w:val="multilevel"/>
    <w:tmpl w:val="33FDAE24"/>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b/>
        <w:bCs/>
        <w:sz w:val="24"/>
        <w:szCs w:val="24"/>
      </w:rPr>
    </w:lvl>
    <w:lvl w:ilvl="2">
      <w:start w:val="2"/>
      <w:numFmt w:val="decimal"/>
      <w:lvlText w:val="%3"/>
      <w:lvlJc w:val="left"/>
      <w:pPr>
        <w:tabs>
          <w:tab w:val="num" w:pos="3045"/>
        </w:tabs>
        <w:ind w:left="3045" w:hanging="36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99" w15:restartNumberingAfterBreak="0">
    <w:nsid w:val="679803F0"/>
    <w:multiLevelType w:val="multilevel"/>
    <w:tmpl w:val="72C8D88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1230" w:hanging="510"/>
      </w:pPr>
      <w:rPr>
        <w:rFonts w:ascii="Times New Roman" w:eastAsia="Times New Roman" w:hAnsi="Times New Roman" w:cs="Times New Roman"/>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0" w15:restartNumberingAfterBreak="0">
    <w:nsid w:val="67DA58F2"/>
    <w:multiLevelType w:val="singleLevel"/>
    <w:tmpl w:val="FD044BB8"/>
    <w:lvl w:ilvl="0">
      <w:numFmt w:val="bullet"/>
      <w:lvlText w:val=""/>
      <w:lvlJc w:val="left"/>
      <w:pPr>
        <w:ind w:left="1485" w:hanging="360"/>
      </w:pPr>
      <w:rPr>
        <w:rFonts w:ascii="Symbol" w:eastAsia="Symbol" w:hAnsi="Symbol" w:cs="Symbol"/>
        <w:sz w:val="24"/>
      </w:rPr>
    </w:lvl>
  </w:abstractNum>
  <w:abstractNum w:abstractNumId="201" w15:restartNumberingAfterBreak="0">
    <w:nsid w:val="689021BF"/>
    <w:multiLevelType w:val="multilevel"/>
    <w:tmpl w:val="BF0E260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855" w:hanging="435"/>
      </w:pPr>
      <w:rPr>
        <w:rFonts w:ascii="Times New Roman" w:eastAsia="Times New Roman" w:hAnsi="Times New Roman" w:cs="Times New Roman"/>
      </w:rPr>
    </w:lvl>
    <w:lvl w:ilvl="2">
      <w:start w:val="1"/>
      <w:numFmt w:val="decimal"/>
      <w:lvlText w:val="%1.%2.%3."/>
      <w:lvlJc w:val="left"/>
      <w:pPr>
        <w:ind w:left="1230" w:hanging="510"/>
      </w:pPr>
    </w:lvl>
    <w:lvl w:ilvl="3">
      <w:start w:val="1"/>
      <w:numFmt w:val="decimal"/>
      <w:lvlText w:val="%1.%2.%3.%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color w:val="000000"/>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2" w15:restartNumberingAfterBreak="0">
    <w:nsid w:val="68C46DAC"/>
    <w:multiLevelType w:val="multilevel"/>
    <w:tmpl w:val="826C0872"/>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3" w15:restartNumberingAfterBreak="0">
    <w:nsid w:val="692163CB"/>
    <w:multiLevelType w:val="multilevel"/>
    <w:tmpl w:val="6318F83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285" w:firstLine="0"/>
      </w:pPr>
      <w:rPr>
        <w:rFonts w:ascii="Times New Roman" w:eastAsia="Times New Roman" w:hAnsi="Times New Roman" w:cs="Times New Roman"/>
      </w:rPr>
    </w:lvl>
    <w:lvl w:ilvl="3">
      <w:start w:val="1"/>
      <w:numFmt w:val="decimal"/>
      <w:lvlText w:val="(%4)"/>
      <w:lvlJc w:val="left"/>
      <w:pPr>
        <w:ind w:left="57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4" w15:restartNumberingAfterBreak="0">
    <w:nsid w:val="696B6F8A"/>
    <w:multiLevelType w:val="multilevel"/>
    <w:tmpl w:val="9484034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5" w15:restartNumberingAfterBreak="0">
    <w:nsid w:val="697E5B72"/>
    <w:multiLevelType w:val="multilevel"/>
    <w:tmpl w:val="F76C897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6" w15:restartNumberingAfterBreak="0">
    <w:nsid w:val="69A64D02"/>
    <w:multiLevelType w:val="multilevel"/>
    <w:tmpl w:val="0868CA3E"/>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07" w15:restartNumberingAfterBreak="0">
    <w:nsid w:val="6A582F17"/>
    <w:multiLevelType w:val="multilevel"/>
    <w:tmpl w:val="7B45A1D0"/>
    <w:lvl w:ilvl="0">
      <w:start w:val="21"/>
      <w:numFmt w:val="decimal"/>
      <w:lvlText w:val="%1.0"/>
      <w:lvlJc w:val="left"/>
      <w:pPr>
        <w:tabs>
          <w:tab w:val="num" w:pos="540"/>
        </w:tabs>
        <w:ind w:left="540" w:hanging="540"/>
      </w:pPr>
      <w:rPr>
        <w:rFonts w:ascii="Times New Roman" w:hAnsi="Times New Roman" w:cs="Times New Roman"/>
        <w:sz w:val="24"/>
        <w:szCs w:val="24"/>
      </w:rPr>
    </w:lvl>
    <w:lvl w:ilvl="1">
      <w:start w:val="1"/>
      <w:numFmt w:val="decimal"/>
      <w:lvlText w:val="%1.%2"/>
      <w:lvlJc w:val="left"/>
      <w:pPr>
        <w:tabs>
          <w:tab w:val="num" w:pos="1245"/>
        </w:tabs>
        <w:ind w:left="1245" w:hanging="540"/>
      </w:pPr>
      <w:rPr>
        <w:rFonts w:ascii="Times New Roman" w:hAnsi="Times New Roman" w:cs="Times New Roman"/>
        <w:sz w:val="24"/>
        <w:szCs w:val="24"/>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2850"/>
        </w:tabs>
        <w:ind w:left="2850" w:hanging="720"/>
      </w:pPr>
      <w:rPr>
        <w:rFonts w:ascii="Times New Roman" w:hAnsi="Times New Roman" w:cs="Times New Roman"/>
        <w:sz w:val="24"/>
        <w:szCs w:val="24"/>
      </w:rPr>
    </w:lvl>
    <w:lvl w:ilvl="4">
      <w:start w:val="1"/>
      <w:numFmt w:val="decimal"/>
      <w:lvlText w:val="%1.%2.%3.%4.%5"/>
      <w:lvlJc w:val="left"/>
      <w:pPr>
        <w:tabs>
          <w:tab w:val="num" w:pos="3915"/>
        </w:tabs>
        <w:ind w:left="3915" w:hanging="1080"/>
      </w:pPr>
      <w:rPr>
        <w:rFonts w:ascii="Times New Roman" w:hAnsi="Times New Roman" w:cs="Times New Roman"/>
        <w:sz w:val="24"/>
        <w:szCs w:val="24"/>
      </w:rPr>
    </w:lvl>
    <w:lvl w:ilvl="5">
      <w:start w:val="1"/>
      <w:numFmt w:val="decimal"/>
      <w:lvlText w:val="%1.%2.%3.%4.%5.%6"/>
      <w:lvlJc w:val="left"/>
      <w:pPr>
        <w:tabs>
          <w:tab w:val="num" w:pos="4620"/>
        </w:tabs>
        <w:ind w:left="4620" w:hanging="1080"/>
      </w:pPr>
      <w:rPr>
        <w:rFonts w:ascii="Times New Roman" w:hAnsi="Times New Roman" w:cs="Times New Roman"/>
        <w:sz w:val="24"/>
        <w:szCs w:val="24"/>
      </w:rPr>
    </w:lvl>
    <w:lvl w:ilvl="6">
      <w:start w:val="1"/>
      <w:numFmt w:val="decimal"/>
      <w:lvlText w:val="%1.%2.%3.%4.%5.%6.%7"/>
      <w:lvlJc w:val="left"/>
      <w:pPr>
        <w:tabs>
          <w:tab w:val="num" w:pos="5685"/>
        </w:tabs>
        <w:ind w:left="5685" w:hanging="1440"/>
      </w:pPr>
      <w:rPr>
        <w:rFonts w:ascii="Times New Roman" w:hAnsi="Times New Roman" w:cs="Times New Roman"/>
        <w:sz w:val="24"/>
        <w:szCs w:val="24"/>
      </w:rPr>
    </w:lvl>
    <w:lvl w:ilvl="7">
      <w:start w:val="1"/>
      <w:numFmt w:val="decimal"/>
      <w:lvlText w:val="%1.%2.%3.%4.%5.%6.%7.%8"/>
      <w:lvlJc w:val="left"/>
      <w:pPr>
        <w:tabs>
          <w:tab w:val="num" w:pos="6390"/>
        </w:tabs>
        <w:ind w:left="6390" w:hanging="1440"/>
      </w:pPr>
      <w:rPr>
        <w:rFonts w:ascii="Times New Roman" w:hAnsi="Times New Roman" w:cs="Times New Roman"/>
        <w:sz w:val="24"/>
        <w:szCs w:val="24"/>
      </w:rPr>
    </w:lvl>
    <w:lvl w:ilvl="8">
      <w:start w:val="1"/>
      <w:numFmt w:val="decimal"/>
      <w:lvlText w:val="%1.%2.%3.%4.%5.%6.%7.%8.%9"/>
      <w:lvlJc w:val="left"/>
      <w:pPr>
        <w:tabs>
          <w:tab w:val="num" w:pos="7470"/>
        </w:tabs>
        <w:ind w:left="7470" w:hanging="1800"/>
      </w:pPr>
      <w:rPr>
        <w:rFonts w:ascii="Times New Roman" w:hAnsi="Times New Roman" w:cs="Times New Roman"/>
        <w:sz w:val="24"/>
        <w:szCs w:val="24"/>
      </w:rPr>
    </w:lvl>
  </w:abstractNum>
  <w:abstractNum w:abstractNumId="208" w15:restartNumberingAfterBreak="0">
    <w:nsid w:val="6A6A311A"/>
    <w:multiLevelType w:val="multilevel"/>
    <w:tmpl w:val="CB0C466C"/>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9" w15:restartNumberingAfterBreak="0">
    <w:nsid w:val="6AEA08D5"/>
    <w:multiLevelType w:val="multilevel"/>
    <w:tmpl w:val="6697AEF6"/>
    <w:lvl w:ilvl="0">
      <w:start w:val="1"/>
      <w:numFmt w:val="lowerLetter"/>
      <w:lvlText w:val="%1."/>
      <w:lvlJc w:val="lef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0" w15:restartNumberingAfterBreak="0">
    <w:nsid w:val="6B887D97"/>
    <w:multiLevelType w:val="multilevel"/>
    <w:tmpl w:val="CB10AE0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1" w15:restartNumberingAfterBreak="0">
    <w:nsid w:val="6BAD15C4"/>
    <w:multiLevelType w:val="multilevel"/>
    <w:tmpl w:val="7AF2F8A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2" w15:restartNumberingAfterBreak="0">
    <w:nsid w:val="6BCB290A"/>
    <w:multiLevelType w:val="multilevel"/>
    <w:tmpl w:val="20108FD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13" w15:restartNumberingAfterBreak="0">
    <w:nsid w:val="6C4D0C8F"/>
    <w:multiLevelType w:val="multilevel"/>
    <w:tmpl w:val="F3D84B1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14" w15:restartNumberingAfterBreak="0">
    <w:nsid w:val="6D69211D"/>
    <w:multiLevelType w:val="multilevel"/>
    <w:tmpl w:val="34F8549C"/>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15" w15:restartNumberingAfterBreak="0">
    <w:nsid w:val="6DE3691E"/>
    <w:multiLevelType w:val="multilevel"/>
    <w:tmpl w:val="E754106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16" w15:restartNumberingAfterBreak="0">
    <w:nsid w:val="6E2676B9"/>
    <w:multiLevelType w:val="multilevel"/>
    <w:tmpl w:val="E7D0DDE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17" w15:restartNumberingAfterBreak="0">
    <w:nsid w:val="6EA61703"/>
    <w:multiLevelType w:val="multilevel"/>
    <w:tmpl w:val="ED7EB97C"/>
    <w:lvl w:ilvl="0">
      <w:start w:val="1"/>
      <w:numFmt w:val="decimal"/>
      <w:lvlText w:val="%1."/>
      <w:lvlJc w:val="left"/>
      <w:pPr>
        <w:ind w:left="360" w:hanging="360"/>
      </w:pPr>
      <w:rPr>
        <w:rFonts w:ascii="Times New Roman" w:eastAsia="Times New Roman" w:hAnsi="Times New Roman" w:cs="Times New Roman"/>
        <w:b/>
        <w:sz w:val="24"/>
      </w:rPr>
    </w:lvl>
    <w:lvl w:ilvl="1">
      <w:start w:val="1"/>
      <w:numFmt w:val="upperRoman"/>
      <w:lvlText w:val="%2."/>
      <w:lvlJc w:val="right"/>
      <w:pPr>
        <w:ind w:left="360" w:hanging="360"/>
      </w:pPr>
      <w:rPr>
        <w:rFonts w:ascii="Times New Roman" w:eastAsia="Times New Roman" w:hAnsi="Times New Roman" w:cs="Times New Roman"/>
        <w:sz w:val="24"/>
      </w:rPr>
    </w:lvl>
    <w:lvl w:ilvl="2">
      <w:start w:val="1"/>
      <w:numFmt w:val="decimal"/>
      <w:lvlText w:val="%1.%2.%3."/>
      <w:lvlJc w:val="left"/>
      <w:pPr>
        <w:ind w:left="1140" w:firstLine="0"/>
      </w:pPr>
      <w:rPr>
        <w:rFonts w:ascii="Times New Roman" w:eastAsia="Times New Roman" w:hAnsi="Times New Roman" w:cs="Times New Roman"/>
        <w:sz w:val="24"/>
      </w:rPr>
    </w:lvl>
    <w:lvl w:ilvl="3">
      <w:start w:val="1"/>
      <w:numFmt w:val="decimal"/>
      <w:lvlText w:val="%1.%2.%3.%4."/>
      <w:lvlJc w:val="left"/>
      <w:pPr>
        <w:ind w:left="855" w:firstLine="0"/>
      </w:pPr>
      <w:rPr>
        <w:rFonts w:ascii="Times New Roman" w:eastAsia="Times New Roman" w:hAnsi="Times New Roman" w:cs="Times New Roman"/>
        <w:b/>
        <w:sz w:val="24"/>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18" w15:restartNumberingAfterBreak="0">
    <w:nsid w:val="6F253912"/>
    <w:multiLevelType w:val="multilevel"/>
    <w:tmpl w:val="5560C766"/>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19" w15:restartNumberingAfterBreak="0">
    <w:nsid w:val="6F7B0DEA"/>
    <w:multiLevelType w:val="multilevel"/>
    <w:tmpl w:val="18CA41E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20" w15:restartNumberingAfterBreak="0">
    <w:nsid w:val="6F8761AA"/>
    <w:multiLevelType w:val="multilevel"/>
    <w:tmpl w:val="F048B85E"/>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2565" w:hanging="435"/>
      </w:pPr>
      <w:rPr>
        <w:rFonts w:ascii="Times New Roman" w:eastAsia="Times New Roman" w:hAnsi="Times New Roman" w:cs="Times New Roman"/>
      </w:rPr>
    </w:lvl>
    <w:lvl w:ilvl="2">
      <w:start w:val="1"/>
      <w:numFmt w:val="decimal"/>
      <w:lvlText w:val="%1.%2.%3."/>
      <w:lvlJc w:val="left"/>
      <w:pPr>
        <w:ind w:left="802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1" w15:restartNumberingAfterBreak="0">
    <w:nsid w:val="6FAD0041"/>
    <w:multiLevelType w:val="multilevel"/>
    <w:tmpl w:val="D85CE43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2" w15:restartNumberingAfterBreak="0">
    <w:nsid w:val="6FF42C22"/>
    <w:multiLevelType w:val="multilevel"/>
    <w:tmpl w:val="C30AEB0C"/>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23" w15:restartNumberingAfterBreak="0">
    <w:nsid w:val="700C4400"/>
    <w:multiLevelType w:val="multilevel"/>
    <w:tmpl w:val="C8422FA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4" w15:restartNumberingAfterBreak="0">
    <w:nsid w:val="701E001E"/>
    <w:multiLevelType w:val="multilevel"/>
    <w:tmpl w:val="639AA3D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25" w15:restartNumberingAfterBreak="0">
    <w:nsid w:val="70BC1E7E"/>
    <w:multiLevelType w:val="multilevel"/>
    <w:tmpl w:val="06229664"/>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6" w15:restartNumberingAfterBreak="0">
    <w:nsid w:val="712E4A25"/>
    <w:multiLevelType w:val="multilevel"/>
    <w:tmpl w:val="72BAD5E4"/>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7" w15:restartNumberingAfterBreak="0">
    <w:nsid w:val="713A036C"/>
    <w:multiLevelType w:val="multilevel"/>
    <w:tmpl w:val="E6864BEE"/>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28" w15:restartNumberingAfterBreak="0">
    <w:nsid w:val="71882EE2"/>
    <w:multiLevelType w:val="multilevel"/>
    <w:tmpl w:val="8D1C181C"/>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29" w15:restartNumberingAfterBreak="0">
    <w:nsid w:val="71BB5550"/>
    <w:multiLevelType w:val="hybridMultilevel"/>
    <w:tmpl w:val="7E446446"/>
    <w:lvl w:ilvl="0" w:tplc="AA18E4AE">
      <w:start w:val="1"/>
      <w:numFmt w:val="lowerLetter"/>
      <w:lvlText w:val="%1)"/>
      <w:lvlJc w:val="left"/>
      <w:pPr>
        <w:ind w:left="458" w:hanging="360"/>
      </w:pPr>
      <w:rPr>
        <w:rFonts w:hint="default"/>
      </w:rPr>
    </w:lvl>
    <w:lvl w:ilvl="1" w:tplc="04160019" w:tentative="1">
      <w:start w:val="1"/>
      <w:numFmt w:val="lowerLetter"/>
      <w:lvlText w:val="%2."/>
      <w:lvlJc w:val="left"/>
      <w:pPr>
        <w:ind w:left="1178" w:hanging="360"/>
      </w:pPr>
    </w:lvl>
    <w:lvl w:ilvl="2" w:tplc="0416001B" w:tentative="1">
      <w:start w:val="1"/>
      <w:numFmt w:val="lowerRoman"/>
      <w:lvlText w:val="%3."/>
      <w:lvlJc w:val="right"/>
      <w:pPr>
        <w:ind w:left="1898" w:hanging="180"/>
      </w:pPr>
    </w:lvl>
    <w:lvl w:ilvl="3" w:tplc="0416000F" w:tentative="1">
      <w:start w:val="1"/>
      <w:numFmt w:val="decimal"/>
      <w:lvlText w:val="%4."/>
      <w:lvlJc w:val="left"/>
      <w:pPr>
        <w:ind w:left="2618" w:hanging="360"/>
      </w:pPr>
    </w:lvl>
    <w:lvl w:ilvl="4" w:tplc="04160019" w:tentative="1">
      <w:start w:val="1"/>
      <w:numFmt w:val="lowerLetter"/>
      <w:lvlText w:val="%5."/>
      <w:lvlJc w:val="left"/>
      <w:pPr>
        <w:ind w:left="3338" w:hanging="360"/>
      </w:pPr>
    </w:lvl>
    <w:lvl w:ilvl="5" w:tplc="0416001B" w:tentative="1">
      <w:start w:val="1"/>
      <w:numFmt w:val="lowerRoman"/>
      <w:lvlText w:val="%6."/>
      <w:lvlJc w:val="right"/>
      <w:pPr>
        <w:ind w:left="4058" w:hanging="180"/>
      </w:pPr>
    </w:lvl>
    <w:lvl w:ilvl="6" w:tplc="0416000F" w:tentative="1">
      <w:start w:val="1"/>
      <w:numFmt w:val="decimal"/>
      <w:lvlText w:val="%7."/>
      <w:lvlJc w:val="left"/>
      <w:pPr>
        <w:ind w:left="4778" w:hanging="360"/>
      </w:pPr>
    </w:lvl>
    <w:lvl w:ilvl="7" w:tplc="04160019" w:tentative="1">
      <w:start w:val="1"/>
      <w:numFmt w:val="lowerLetter"/>
      <w:lvlText w:val="%8."/>
      <w:lvlJc w:val="left"/>
      <w:pPr>
        <w:ind w:left="5498" w:hanging="360"/>
      </w:pPr>
    </w:lvl>
    <w:lvl w:ilvl="8" w:tplc="0416001B" w:tentative="1">
      <w:start w:val="1"/>
      <w:numFmt w:val="lowerRoman"/>
      <w:lvlText w:val="%9."/>
      <w:lvlJc w:val="right"/>
      <w:pPr>
        <w:ind w:left="6218" w:hanging="180"/>
      </w:pPr>
    </w:lvl>
  </w:abstractNum>
  <w:abstractNum w:abstractNumId="230" w15:restartNumberingAfterBreak="0">
    <w:nsid w:val="72307AF6"/>
    <w:multiLevelType w:val="singleLevel"/>
    <w:tmpl w:val="0142A356"/>
    <w:lvl w:ilvl="0">
      <w:numFmt w:val="bullet"/>
      <w:lvlText w:val=""/>
      <w:lvlJc w:val="left"/>
      <w:pPr>
        <w:ind w:left="1485" w:hanging="360"/>
      </w:pPr>
      <w:rPr>
        <w:rFonts w:ascii="Symbol" w:eastAsia="Symbol" w:hAnsi="Symbol" w:cs="Symbol"/>
        <w:sz w:val="24"/>
      </w:rPr>
    </w:lvl>
  </w:abstractNum>
  <w:abstractNum w:abstractNumId="231" w15:restartNumberingAfterBreak="0">
    <w:nsid w:val="723B8959"/>
    <w:multiLevelType w:val="multilevel"/>
    <w:tmpl w:val="4BEE38AA"/>
    <w:lvl w:ilvl="0">
      <w:numFmt w:val="bullet"/>
      <w:lvlText w:val=""/>
      <w:lvlJc w:val="left"/>
      <w:pPr>
        <w:tabs>
          <w:tab w:val="num" w:pos="720"/>
        </w:tabs>
        <w:ind w:firstLine="1140"/>
      </w:pPr>
      <w:rPr>
        <w:rFonts w:ascii="Wingdings" w:hAnsi="Wingdings"/>
        <w:sz w:val="24"/>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32" w15:restartNumberingAfterBreak="0">
    <w:nsid w:val="729F0F40"/>
    <w:multiLevelType w:val="singleLevel"/>
    <w:tmpl w:val="746A85A0"/>
    <w:lvl w:ilvl="0">
      <w:numFmt w:val="bullet"/>
      <w:lvlText w:val=""/>
      <w:lvlJc w:val="left"/>
      <w:pPr>
        <w:ind w:left="1485" w:hanging="360"/>
      </w:pPr>
      <w:rPr>
        <w:rFonts w:ascii="Symbol" w:eastAsia="Symbol" w:hAnsi="Symbol" w:cs="Symbol"/>
        <w:sz w:val="24"/>
      </w:rPr>
    </w:lvl>
  </w:abstractNum>
  <w:abstractNum w:abstractNumId="233" w15:restartNumberingAfterBreak="0">
    <w:nsid w:val="72A1603A"/>
    <w:multiLevelType w:val="multilevel"/>
    <w:tmpl w:val="D49AA174"/>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1140" w:hanging="360"/>
      </w:pPr>
      <w:rPr>
        <w:b/>
        <w:color w:val="000000"/>
      </w:rPr>
    </w:lvl>
    <w:lvl w:ilvl="2">
      <w:start w:val="1"/>
      <w:numFmt w:val="decimal"/>
      <w:lvlText w:val="%1.%2.%3"/>
      <w:lvlJc w:val="left"/>
      <w:pPr>
        <w:ind w:left="2295" w:hanging="720"/>
      </w:pPr>
      <w:rPr>
        <w:color w:val="000000"/>
      </w:rPr>
    </w:lvl>
    <w:lvl w:ilvl="3">
      <w:start w:val="1"/>
      <w:numFmt w:val="decimal"/>
      <w:lvlText w:val="%1.%2.%3.%4"/>
      <w:lvlJc w:val="left"/>
      <w:pPr>
        <w:ind w:left="3075" w:hanging="720"/>
      </w:pPr>
      <w:rPr>
        <w:rFonts w:ascii="Times New Roman" w:eastAsia="Times New Roman" w:hAnsi="Times New Roman" w:cs="Times New Roman"/>
        <w:b/>
      </w:rPr>
    </w:lvl>
    <w:lvl w:ilvl="4">
      <w:start w:val="1"/>
      <w:numFmt w:val="decimal"/>
      <w:lvlText w:val="%1.%2.%3.%4.%5"/>
      <w:lvlJc w:val="left"/>
      <w:pPr>
        <w:ind w:left="4215" w:hanging="1080"/>
      </w:pPr>
      <w:rPr>
        <w:rFonts w:ascii="Times New Roman" w:eastAsia="Times New Roman" w:hAnsi="Times New Roman" w:cs="Times New Roman"/>
        <w:color w:val="000000"/>
        <w:sz w:val="24"/>
      </w:rPr>
    </w:lvl>
    <w:lvl w:ilvl="5">
      <w:start w:val="1"/>
      <w:numFmt w:val="decimal"/>
      <w:lvlText w:val="%1.%2.%3.%4.%5.%6"/>
      <w:lvlJc w:val="left"/>
      <w:pPr>
        <w:ind w:left="5010" w:hanging="1080"/>
      </w:pPr>
      <w:rPr>
        <w:rFonts w:ascii="Times New Roman" w:eastAsia="Times New Roman" w:hAnsi="Times New Roman" w:cs="Times New Roman"/>
        <w:b/>
        <w:color w:val="000000"/>
        <w:sz w:val="24"/>
      </w:rPr>
    </w:lvl>
    <w:lvl w:ilvl="6">
      <w:start w:val="1"/>
      <w:numFmt w:val="decimal"/>
      <w:lvlText w:val="%1.%2.%3.%4.%5.%6.%7"/>
      <w:lvlJc w:val="left"/>
      <w:pPr>
        <w:ind w:left="6150" w:hanging="1440"/>
      </w:pPr>
      <w:rPr>
        <w:rFonts w:ascii="Times New Roman" w:eastAsia="Times New Roman" w:hAnsi="Times New Roman" w:cs="Times New Roman"/>
        <w:b/>
        <w:color w:val="000000"/>
        <w:sz w:val="24"/>
      </w:rPr>
    </w:lvl>
    <w:lvl w:ilvl="7">
      <w:start w:val="1"/>
      <w:numFmt w:val="decimal"/>
      <w:lvlText w:val="%1.%2.%3.%4.%5.%6.%7.%8"/>
      <w:lvlJc w:val="left"/>
      <w:pPr>
        <w:ind w:left="6930" w:hanging="1440"/>
      </w:pPr>
      <w:rPr>
        <w:rFonts w:ascii="Times New Roman" w:eastAsia="Times New Roman" w:hAnsi="Times New Roman" w:cs="Times New Roman"/>
        <w:b/>
        <w:color w:val="000000"/>
        <w:sz w:val="24"/>
      </w:rPr>
    </w:lvl>
    <w:lvl w:ilvl="8">
      <w:start w:val="1"/>
      <w:numFmt w:val="decimal"/>
      <w:lvlText w:val="%1.%2.%3.%4.%5.%6.%7.%8.%9"/>
      <w:lvlJc w:val="left"/>
      <w:pPr>
        <w:ind w:left="8085" w:hanging="1800"/>
      </w:pPr>
      <w:rPr>
        <w:rFonts w:ascii="Times New Roman" w:eastAsia="Times New Roman" w:hAnsi="Times New Roman" w:cs="Times New Roman"/>
        <w:b/>
        <w:color w:val="000000"/>
        <w:sz w:val="24"/>
      </w:rPr>
    </w:lvl>
  </w:abstractNum>
  <w:abstractNum w:abstractNumId="234" w15:restartNumberingAfterBreak="0">
    <w:nsid w:val="72D63B6E"/>
    <w:multiLevelType w:val="multilevel"/>
    <w:tmpl w:val="35684262"/>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decimal"/>
      <w:lvlText w:val="%1.%2.%3."/>
      <w:lvlJc w:val="left"/>
      <w:pPr>
        <w:ind w:left="1230" w:hanging="510"/>
      </w:pPr>
      <w:rPr>
        <w:sz w:val="24"/>
      </w:rPr>
    </w:lvl>
    <w:lvl w:ilvl="3">
      <w:start w:val="1"/>
      <w:numFmt w:val="lowerLetter"/>
      <w:lvlText w:val="%4)"/>
      <w:lvlJc w:val="left"/>
      <w:pPr>
        <w:ind w:left="1725" w:hanging="645"/>
      </w:pPr>
      <w:rPr>
        <w:rFonts w:ascii="Times New Roman" w:eastAsia="Times New Roman" w:hAnsi="Times New Roman" w:cs="Times New Roman"/>
        <w:color w:val="000000"/>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35" w15:restartNumberingAfterBreak="0">
    <w:nsid w:val="747A431E"/>
    <w:multiLevelType w:val="multilevel"/>
    <w:tmpl w:val="3DE86244"/>
    <w:lvl w:ilvl="0">
      <w:start w:val="1"/>
      <w:numFmt w:val="decimal"/>
      <w:lvlText w:val="%1)"/>
      <w:lvlJc w:val="left"/>
      <w:pPr>
        <w:ind w:left="645" w:hanging="360"/>
      </w:pPr>
      <w:rPr>
        <w:rFonts w:ascii="Times New Roman" w:eastAsia="Times New Roman" w:hAnsi="Times New Roman" w:cs="Times New Roman"/>
        <w:b/>
        <w:color w:val="000000"/>
        <w:sz w:val="24"/>
      </w:rPr>
    </w:lvl>
    <w:lvl w:ilvl="1">
      <w:start w:val="1"/>
      <w:numFmt w:val="lowerLetter"/>
      <w:lvlText w:val="%2."/>
      <w:lvlJc w:val="left"/>
      <w:pPr>
        <w:ind w:left="1365" w:hanging="360"/>
      </w:pPr>
      <w:rPr>
        <w:rFonts w:ascii="Times New Roman" w:eastAsia="Times New Roman" w:hAnsi="Times New Roman" w:cs="Times New Roman"/>
        <w:sz w:val="24"/>
      </w:rPr>
    </w:lvl>
    <w:lvl w:ilvl="2">
      <w:start w:val="1"/>
      <w:numFmt w:val="lowerRoman"/>
      <w:lvlText w:val="%3."/>
      <w:lvlJc w:val="right"/>
      <w:pPr>
        <w:ind w:left="2085" w:hanging="180"/>
      </w:pPr>
      <w:rPr>
        <w:rFonts w:ascii="Times New Roman" w:eastAsia="Times New Roman" w:hAnsi="Times New Roman" w:cs="Times New Roman"/>
        <w:sz w:val="24"/>
      </w:rPr>
    </w:lvl>
    <w:lvl w:ilvl="3">
      <w:start w:val="1"/>
      <w:numFmt w:val="decimal"/>
      <w:lvlText w:val="%4."/>
      <w:lvlJc w:val="left"/>
      <w:pPr>
        <w:ind w:left="2805" w:hanging="360"/>
      </w:pPr>
      <w:rPr>
        <w:rFonts w:ascii="Times New Roman" w:eastAsia="Times New Roman" w:hAnsi="Times New Roman" w:cs="Times New Roman"/>
        <w:sz w:val="24"/>
      </w:rPr>
    </w:lvl>
    <w:lvl w:ilvl="4">
      <w:start w:val="1"/>
      <w:numFmt w:val="lowerLetter"/>
      <w:lvlText w:val="%5."/>
      <w:lvlJc w:val="left"/>
      <w:pPr>
        <w:ind w:left="3525" w:hanging="360"/>
      </w:pPr>
      <w:rPr>
        <w:rFonts w:ascii="Times New Roman" w:eastAsia="Times New Roman" w:hAnsi="Times New Roman" w:cs="Times New Roman"/>
        <w:sz w:val="24"/>
      </w:rPr>
    </w:lvl>
    <w:lvl w:ilvl="5">
      <w:start w:val="1"/>
      <w:numFmt w:val="lowerRoman"/>
      <w:lvlText w:val="%6."/>
      <w:lvlJc w:val="right"/>
      <w:pPr>
        <w:ind w:left="4245" w:hanging="180"/>
      </w:pPr>
      <w:rPr>
        <w:rFonts w:ascii="Times New Roman" w:eastAsia="Times New Roman" w:hAnsi="Times New Roman" w:cs="Times New Roman"/>
        <w:sz w:val="24"/>
      </w:rPr>
    </w:lvl>
    <w:lvl w:ilvl="6">
      <w:start w:val="1"/>
      <w:numFmt w:val="decimal"/>
      <w:lvlText w:val="%7."/>
      <w:lvlJc w:val="left"/>
      <w:pPr>
        <w:ind w:left="4965" w:hanging="360"/>
      </w:pPr>
      <w:rPr>
        <w:rFonts w:ascii="Times New Roman" w:eastAsia="Times New Roman" w:hAnsi="Times New Roman" w:cs="Times New Roman"/>
        <w:sz w:val="24"/>
      </w:rPr>
    </w:lvl>
    <w:lvl w:ilvl="7">
      <w:start w:val="1"/>
      <w:numFmt w:val="lowerLetter"/>
      <w:lvlText w:val="%8."/>
      <w:lvlJc w:val="left"/>
      <w:pPr>
        <w:ind w:left="5685" w:hanging="360"/>
      </w:pPr>
      <w:rPr>
        <w:rFonts w:ascii="Times New Roman" w:eastAsia="Times New Roman" w:hAnsi="Times New Roman" w:cs="Times New Roman"/>
        <w:sz w:val="24"/>
      </w:rPr>
    </w:lvl>
    <w:lvl w:ilvl="8">
      <w:start w:val="1"/>
      <w:numFmt w:val="lowerRoman"/>
      <w:lvlText w:val="%9."/>
      <w:lvlJc w:val="right"/>
      <w:pPr>
        <w:ind w:left="6405" w:hanging="180"/>
      </w:pPr>
      <w:rPr>
        <w:rFonts w:ascii="Times New Roman" w:eastAsia="Times New Roman" w:hAnsi="Times New Roman" w:cs="Times New Roman"/>
        <w:sz w:val="24"/>
      </w:rPr>
    </w:lvl>
  </w:abstractNum>
  <w:abstractNum w:abstractNumId="236" w15:restartNumberingAfterBreak="0">
    <w:nsid w:val="749B3DB3"/>
    <w:multiLevelType w:val="multilevel"/>
    <w:tmpl w:val="7E84F558"/>
    <w:lvl w:ilvl="0">
      <w:start w:val="3"/>
      <w:numFmt w:val="decimal"/>
      <w:lvlText w:val="%1)"/>
      <w:lvlJc w:val="left"/>
      <w:pPr>
        <w:ind w:left="360" w:hanging="360"/>
      </w:pPr>
      <w:rPr>
        <w:rFonts w:ascii="3" w:eastAsia="3" w:hAnsi="3" w:cs="3"/>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37" w15:restartNumberingAfterBreak="0">
    <w:nsid w:val="74A41238"/>
    <w:multiLevelType w:val="multilevel"/>
    <w:tmpl w:val="269A69B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38" w15:restartNumberingAfterBreak="0">
    <w:nsid w:val="75201A3D"/>
    <w:multiLevelType w:val="multilevel"/>
    <w:tmpl w:val="B83C8A6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39" w15:restartNumberingAfterBreak="0">
    <w:nsid w:val="75C67474"/>
    <w:multiLevelType w:val="multilevel"/>
    <w:tmpl w:val="CE4CC6BA"/>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0" w:firstLine="570"/>
      </w:pPr>
      <w:rPr>
        <w:rFonts w:ascii="Times New Roman" w:eastAsia="Times New Roman" w:hAnsi="Times New Roman" w:cs="Times New Roman"/>
      </w:rPr>
    </w:lvl>
    <w:lvl w:ilvl="2">
      <w:start w:val="1"/>
      <w:numFmt w:val="decimal"/>
      <w:lvlText w:val="%1.%2.%3."/>
      <w:lvlJc w:val="left"/>
      <w:pPr>
        <w:ind w:left="58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0" w15:restartNumberingAfterBreak="0">
    <w:nsid w:val="76DE6A3A"/>
    <w:multiLevelType w:val="multilevel"/>
    <w:tmpl w:val="09404C48"/>
    <w:lvl w:ilvl="0">
      <w:start w:val="6"/>
      <w:numFmt w:val="decimal"/>
      <w:lvlText w:val="8.%1"/>
      <w:lvlJc w:val="left"/>
      <w:pPr>
        <w:ind w:left="555" w:hanging="555"/>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41" w15:restartNumberingAfterBreak="0">
    <w:nsid w:val="76EB58FB"/>
    <w:multiLevelType w:val="multilevel"/>
    <w:tmpl w:val="B754A96E"/>
    <w:lvl w:ilvl="0">
      <w:start w:val="1"/>
      <w:numFmt w:val="decimal"/>
      <w:lvlText w:val="%1)"/>
      <w:lvlJc w:val="left"/>
      <w:pPr>
        <w:ind w:left="360" w:hanging="360"/>
      </w:pPr>
      <w:rPr>
        <w:rFonts w:ascii="1" w:eastAsia="1" w:hAnsi="1" w:cs="1"/>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2" w15:restartNumberingAfterBreak="0">
    <w:nsid w:val="77083F67"/>
    <w:multiLevelType w:val="multilevel"/>
    <w:tmpl w:val="02864224"/>
    <w:lvl w:ilvl="0">
      <w:start w:val="6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080" w:hanging="360"/>
      </w:pPr>
      <w:rPr>
        <w:rFonts w:ascii="Times New Roman" w:eastAsia="Times New Roman" w:hAnsi="Times New Roman" w:cs="Times New Roman"/>
        <w:sz w:val="24"/>
      </w:rPr>
    </w:lvl>
    <w:lvl w:ilvl="3">
      <w:start w:val="1"/>
      <w:numFmt w:val="decimal"/>
      <w:lvlText w:val="(%4)"/>
      <w:lvlJc w:val="left"/>
      <w:pPr>
        <w:ind w:left="1440" w:hanging="360"/>
      </w:pPr>
      <w:rPr>
        <w:rFonts w:ascii="Times New Roman" w:eastAsia="Times New Roman" w:hAnsi="Times New Roman" w:cs="Times New Roman"/>
        <w:sz w:val="24"/>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3" w15:restartNumberingAfterBreak="0">
    <w:nsid w:val="77500CD1"/>
    <w:multiLevelType w:val="multilevel"/>
    <w:tmpl w:val="BBB8337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1140" w:hanging="570"/>
      </w:pPr>
      <w:rPr>
        <w:rFonts w:ascii="Times New Roman" w:eastAsia="Times New Roman" w:hAnsi="Times New Roman" w:cs="Times New Roman"/>
      </w:rPr>
    </w:lvl>
    <w:lvl w:ilvl="3">
      <w:start w:val="1"/>
      <w:numFmt w:val="decimal"/>
      <w:lvlText w:val="(%4)"/>
      <w:lvlJc w:val="left"/>
      <w:pPr>
        <w:ind w:left="1140" w:firstLine="0"/>
      </w:pPr>
      <w:rPr>
        <w:rFonts w:ascii="Times New Roman" w:eastAsia="Times New Roman" w:hAnsi="Times New Roman" w:cs="Times New Roman"/>
      </w:rPr>
    </w:lvl>
    <w:lvl w:ilvl="4">
      <w:start w:val="1"/>
      <w:numFmt w:val="lowerLetter"/>
      <w:lvlText w:val="(%5)"/>
      <w:lvlJc w:val="left"/>
      <w:pPr>
        <w:ind w:left="1800" w:hanging="360"/>
      </w:pPr>
      <w:rPr>
        <w:rFonts w:ascii="Times New Roman" w:eastAsia="Times New Roman" w:hAnsi="Times New Roman" w:cs="Times New Roman"/>
        <w:sz w:val="24"/>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855" w:firstLine="0"/>
      </w:pPr>
      <w:rPr>
        <w:rFonts w:ascii="Times New Roman" w:eastAsia="Times New Roman" w:hAnsi="Times New Roman" w:cs="Times New Roman"/>
        <w:i/>
        <w:color w:val="FF0000"/>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44" w15:restartNumberingAfterBreak="0">
    <w:nsid w:val="77AD0A27"/>
    <w:multiLevelType w:val="multilevel"/>
    <w:tmpl w:val="5984A376"/>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Arial Narrow" w:eastAsia="Arial Narrow" w:hAnsi="Arial Narrow" w:cs="Arial Narrow"/>
        <w:sz w:val="18"/>
      </w:rPr>
    </w:lvl>
  </w:abstractNum>
  <w:abstractNum w:abstractNumId="245" w15:restartNumberingAfterBreak="0">
    <w:nsid w:val="77E85701"/>
    <w:multiLevelType w:val="multilevel"/>
    <w:tmpl w:val="1616CB5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46" w15:restartNumberingAfterBreak="0">
    <w:nsid w:val="78104A39"/>
    <w:multiLevelType w:val="multilevel"/>
    <w:tmpl w:val="81C2980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47" w15:restartNumberingAfterBreak="0">
    <w:nsid w:val="78326578"/>
    <w:multiLevelType w:val="multilevel"/>
    <w:tmpl w:val="47A1D57D"/>
    <w:lvl w:ilvl="0">
      <w:start w:val="1"/>
      <w:numFmt w:val="lowerLetter"/>
      <w:lvlText w:val="%1)"/>
      <w:lvlJc w:val="left"/>
      <w:pPr>
        <w:tabs>
          <w:tab w:val="num" w:pos="1500"/>
        </w:tabs>
        <w:ind w:firstLine="1140"/>
      </w:pPr>
      <w:rPr>
        <w:rFonts w:ascii="Times New Roman" w:hAnsi="Times New Roman" w:cs="Times New Roman"/>
        <w:b/>
        <w:bCs/>
        <w:color w:val="00000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48" w15:restartNumberingAfterBreak="0">
    <w:nsid w:val="796D2F11"/>
    <w:multiLevelType w:val="multilevel"/>
    <w:tmpl w:val="A1522E8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49" w15:restartNumberingAfterBreak="0">
    <w:nsid w:val="79BE3833"/>
    <w:multiLevelType w:val="multilevel"/>
    <w:tmpl w:val="5F582BF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firstLine="0"/>
      </w:pPr>
      <w:rPr>
        <w:rFonts w:ascii="Times New Roman" w:eastAsia="Times New Roman" w:hAnsi="Times New Roman" w:cs="Times New Roman"/>
      </w:rPr>
    </w:lvl>
    <w:lvl w:ilvl="2">
      <w:start w:val="1"/>
      <w:numFmt w:val="decimal"/>
      <w:lvlText w:val="%1.%2.%3."/>
      <w:lvlJc w:val="left"/>
      <w:pPr>
        <w:ind w:left="0" w:firstLine="0"/>
      </w:pPr>
      <w:rPr>
        <w:rFonts w:ascii="Times New Roman" w:eastAsia="Times New Roman" w:hAnsi="Times New Roman" w:cs="Times New Roman"/>
      </w:rPr>
    </w:lvl>
    <w:lvl w:ilvl="3">
      <w:start w:val="1"/>
      <w:numFmt w:val="decimal"/>
      <w:lvlText w:val="%1.%2.%3.%4."/>
      <w:lvlJc w:val="left"/>
      <w:pPr>
        <w:ind w:left="570" w:firstLine="0"/>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0" w15:restartNumberingAfterBreak="0">
    <w:nsid w:val="7A18501F"/>
    <w:multiLevelType w:val="multilevel"/>
    <w:tmpl w:val="0CE64988"/>
    <w:lvl w:ilvl="0">
      <w:start w:val="5"/>
      <w:numFmt w:val="decimal"/>
      <w:lvlText w:val="%1"/>
      <w:lvlJc w:val="left"/>
      <w:pPr>
        <w:ind w:left="0" w:firstLine="0"/>
      </w:pPr>
      <w:rPr>
        <w:rFonts w:ascii="Times New Roman" w:eastAsia="Times New Roman" w:hAnsi="Times New Roman" w:cs="Times New Roman"/>
        <w:b/>
        <w:color w:val="17365D"/>
        <w:sz w:val="24"/>
      </w:rPr>
    </w:lvl>
    <w:lvl w:ilvl="1">
      <w:start w:val="1"/>
      <w:numFmt w:val="decimal"/>
      <w:lvlText w:val="%1.%2"/>
      <w:lvlJc w:val="left"/>
      <w:pPr>
        <w:ind w:left="360" w:hanging="360"/>
      </w:pPr>
      <w:rPr>
        <w:rFonts w:ascii="Times New Roman" w:eastAsia="Times New Roman" w:hAnsi="Times New Roman" w:cs="Times New Roman"/>
        <w:color w:val="000000"/>
        <w:sz w:val="24"/>
      </w:rPr>
    </w:lvl>
    <w:lvl w:ilvl="2">
      <w:start w:val="1"/>
      <w:numFmt w:val="decimal"/>
      <w:lvlText w:val="%1.%2.%3"/>
      <w:lvlJc w:val="left"/>
      <w:pPr>
        <w:ind w:left="285" w:firstLine="0"/>
      </w:pPr>
      <w:rPr>
        <w:rFonts w:ascii="Times New Roman" w:eastAsia="Times New Roman" w:hAnsi="Times New Roman" w:cs="Times New Roman"/>
        <w:color w:val="000000"/>
        <w:sz w:val="24"/>
      </w:rPr>
    </w:lvl>
    <w:lvl w:ilvl="3">
      <w:start w:val="1"/>
      <w:numFmt w:val="decimal"/>
      <w:lvlText w:val="%1.%2.%3.%4"/>
      <w:lvlJc w:val="left"/>
      <w:pPr>
        <w:ind w:left="570" w:firstLine="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440" w:hanging="144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800" w:hanging="180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abstractNum w:abstractNumId="251" w15:restartNumberingAfterBreak="0">
    <w:nsid w:val="7A1A0D2F"/>
    <w:multiLevelType w:val="multilevel"/>
    <w:tmpl w:val="E32E129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4965" w:hanging="435"/>
      </w:pPr>
      <w:rPr>
        <w:rFonts w:ascii="Times New Roman" w:eastAsia="Times New Roman" w:hAnsi="Times New Roman" w:cs="Times New Roman"/>
      </w:rPr>
    </w:lvl>
    <w:lvl w:ilvl="2">
      <w:start w:val="1"/>
      <w:numFmt w:val="decimal"/>
      <w:lvlText w:val="%1.%2.%3."/>
      <w:lvlJc w:val="left"/>
      <w:pPr>
        <w:ind w:left="3195" w:hanging="510"/>
      </w:p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2" w15:restartNumberingAfterBreak="0">
    <w:nsid w:val="7A2C3BC7"/>
    <w:multiLevelType w:val="multilevel"/>
    <w:tmpl w:val="FEC6965A"/>
    <w:lvl w:ilvl="0">
      <w:start w:val="1"/>
      <w:numFmt w:val="decimal"/>
      <w:lvlText w:val="%1."/>
      <w:lvlJc w:val="left"/>
      <w:pPr>
        <w:ind w:left="0" w:firstLine="570"/>
      </w:pPr>
      <w:rPr>
        <w:rFonts w:ascii="Times New Roman" w:eastAsia="Times New Roman" w:hAnsi="Times New Roman" w:cs="Times New Roman"/>
        <w:b/>
        <w:color w:val="17365D"/>
        <w:sz w:val="52"/>
      </w:rPr>
    </w:lvl>
    <w:lvl w:ilvl="1">
      <w:start w:val="1"/>
      <w:numFmt w:val="decimal"/>
      <w:lvlText w:val="%1.%2."/>
      <w:lvlJc w:val="left"/>
      <w:pPr>
        <w:ind w:left="0" w:firstLine="705"/>
      </w:pPr>
      <w:rPr>
        <w:rFonts w:ascii="Times New Roman" w:eastAsia="Times New Roman" w:hAnsi="Times New Roman" w:cs="Times New Roman"/>
      </w:rPr>
    </w:lvl>
    <w:lvl w:ilvl="2">
      <w:start w:val="1"/>
      <w:numFmt w:val="decimal"/>
      <w:lvlText w:val="%1.%2.%3."/>
      <w:lvlJc w:val="left"/>
      <w:pPr>
        <w:ind w:left="0" w:firstLine="570"/>
      </w:pPr>
    </w:lvl>
    <w:lvl w:ilvl="3">
      <w:start w:val="1"/>
      <w:numFmt w:val="decimal"/>
      <w:lvlText w:val="%1.%2.%3.%4."/>
      <w:lvlJc w:val="left"/>
      <w:pPr>
        <w:ind w:left="0" w:firstLine="855"/>
      </w:pPr>
      <w:rPr>
        <w:rFonts w:ascii="Times New Roman" w:eastAsia="Times New Roman" w:hAnsi="Times New Roman" w:cs="Times New Roman"/>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53" w15:restartNumberingAfterBreak="0">
    <w:nsid w:val="7B024FA7"/>
    <w:multiLevelType w:val="multilevel"/>
    <w:tmpl w:val="19484D4E"/>
    <w:lvl w:ilvl="0">
      <w:start w:val="1"/>
      <w:numFmt w:val="lowerLetter"/>
      <w:lvlText w:val="%1)"/>
      <w:lvlJc w:val="left"/>
      <w:pPr>
        <w:ind w:left="285" w:firstLine="0"/>
      </w:pPr>
      <w:rPr>
        <w:rFonts w:ascii="Times New Roman" w:eastAsia="Times New Roman" w:hAnsi="Times New Roman" w:cs="Times New Roman"/>
        <w:i/>
        <w:color w:val="FF0000"/>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54" w15:restartNumberingAfterBreak="0">
    <w:nsid w:val="7B1F1E91"/>
    <w:multiLevelType w:val="multilevel"/>
    <w:tmpl w:val="C69032A8"/>
    <w:lvl w:ilvl="0">
      <w:start w:val="1"/>
      <w:numFmt w:val="decimal"/>
      <w:lvlText w:val="%1."/>
      <w:lvlJc w:val="left"/>
      <w:pPr>
        <w:ind w:left="0" w:firstLine="0"/>
      </w:pPr>
      <w:rPr>
        <w:rFonts w:ascii="Times New Roman" w:eastAsia="Times New Roman" w:hAnsi="Times New Roman" w:cs="Times New Roman"/>
        <w:color w:val="000000"/>
      </w:rPr>
    </w:lvl>
    <w:lvl w:ilvl="1">
      <w:start w:val="1"/>
      <w:numFmt w:val="lowerLetter"/>
      <w:lvlText w:val="%2."/>
      <w:lvlJc w:val="left"/>
      <w:pPr>
        <w:ind w:left="2580" w:hanging="360"/>
      </w:pPr>
      <w:rPr>
        <w:rFonts w:ascii="Times New Roman" w:eastAsia="Times New Roman" w:hAnsi="Times New Roman" w:cs="Times New Roman"/>
        <w:sz w:val="24"/>
      </w:rPr>
    </w:lvl>
    <w:lvl w:ilvl="2">
      <w:start w:val="1"/>
      <w:numFmt w:val="lowerRoman"/>
      <w:lvlText w:val="%3."/>
      <w:lvlJc w:val="right"/>
      <w:pPr>
        <w:ind w:left="3300" w:hanging="180"/>
      </w:pPr>
      <w:rPr>
        <w:rFonts w:ascii="Times New Roman" w:eastAsia="Times New Roman" w:hAnsi="Times New Roman" w:cs="Times New Roman"/>
        <w:sz w:val="24"/>
      </w:rPr>
    </w:lvl>
    <w:lvl w:ilvl="3">
      <w:start w:val="1"/>
      <w:numFmt w:val="decimal"/>
      <w:lvlText w:val="%4."/>
      <w:lvlJc w:val="left"/>
      <w:pPr>
        <w:ind w:left="4020" w:hanging="360"/>
      </w:pPr>
      <w:rPr>
        <w:rFonts w:ascii="Times New Roman" w:eastAsia="Times New Roman" w:hAnsi="Times New Roman" w:cs="Times New Roman"/>
        <w:sz w:val="24"/>
      </w:rPr>
    </w:lvl>
    <w:lvl w:ilvl="4">
      <w:start w:val="1"/>
      <w:numFmt w:val="lowerLetter"/>
      <w:lvlText w:val="%5."/>
      <w:lvlJc w:val="left"/>
      <w:pPr>
        <w:ind w:left="4740" w:hanging="360"/>
      </w:pPr>
      <w:rPr>
        <w:rFonts w:ascii="Times New Roman" w:eastAsia="Times New Roman" w:hAnsi="Times New Roman" w:cs="Times New Roman"/>
        <w:sz w:val="24"/>
      </w:rPr>
    </w:lvl>
    <w:lvl w:ilvl="5">
      <w:start w:val="1"/>
      <w:numFmt w:val="lowerRoman"/>
      <w:lvlText w:val="%6."/>
      <w:lvlJc w:val="right"/>
      <w:pPr>
        <w:ind w:left="5460" w:hanging="180"/>
      </w:pPr>
      <w:rPr>
        <w:rFonts w:ascii="Times New Roman" w:eastAsia="Times New Roman" w:hAnsi="Times New Roman" w:cs="Times New Roman"/>
        <w:sz w:val="24"/>
      </w:rPr>
    </w:lvl>
    <w:lvl w:ilvl="6">
      <w:start w:val="1"/>
      <w:numFmt w:val="decimal"/>
      <w:lvlText w:val="%7."/>
      <w:lvlJc w:val="left"/>
      <w:pPr>
        <w:ind w:left="6180" w:hanging="360"/>
      </w:pPr>
      <w:rPr>
        <w:rFonts w:ascii="Times New Roman" w:eastAsia="Times New Roman" w:hAnsi="Times New Roman" w:cs="Times New Roman"/>
        <w:sz w:val="24"/>
      </w:rPr>
    </w:lvl>
    <w:lvl w:ilvl="7">
      <w:start w:val="1"/>
      <w:numFmt w:val="lowerLetter"/>
      <w:lvlText w:val="%8."/>
      <w:lvlJc w:val="left"/>
      <w:pPr>
        <w:ind w:left="6900" w:hanging="360"/>
      </w:pPr>
      <w:rPr>
        <w:rFonts w:ascii="Times New Roman" w:eastAsia="Times New Roman" w:hAnsi="Times New Roman" w:cs="Times New Roman"/>
        <w:sz w:val="24"/>
      </w:rPr>
    </w:lvl>
    <w:lvl w:ilvl="8">
      <w:start w:val="1"/>
      <w:numFmt w:val="lowerRoman"/>
      <w:lvlText w:val="%9."/>
      <w:lvlJc w:val="right"/>
      <w:pPr>
        <w:ind w:left="7620" w:hanging="180"/>
      </w:pPr>
      <w:rPr>
        <w:rFonts w:ascii="Times New Roman" w:eastAsia="Times New Roman" w:hAnsi="Times New Roman" w:cs="Times New Roman"/>
        <w:sz w:val="24"/>
      </w:rPr>
    </w:lvl>
  </w:abstractNum>
  <w:abstractNum w:abstractNumId="255" w15:restartNumberingAfterBreak="0">
    <w:nsid w:val="7BB05197"/>
    <w:multiLevelType w:val="multilevel"/>
    <w:tmpl w:val="A60CACB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56" w15:restartNumberingAfterBreak="0">
    <w:nsid w:val="7D4463E1"/>
    <w:multiLevelType w:val="multilevel"/>
    <w:tmpl w:val="29667793"/>
    <w:lvl w:ilvl="0">
      <w:numFmt w:val="bullet"/>
      <w:lvlText w:val=""/>
      <w:lvlJc w:val="left"/>
      <w:pPr>
        <w:tabs>
          <w:tab w:val="num" w:pos="1860"/>
        </w:tabs>
        <w:ind w:left="1860" w:hanging="360"/>
      </w:pPr>
      <w:rPr>
        <w:rFonts w:ascii="Symbol" w:hAnsi="Symbol"/>
        <w:sz w:val="24"/>
      </w:rPr>
    </w:lvl>
    <w:lvl w:ilvl="1">
      <w:numFmt w:val="bullet"/>
      <w:lvlText w:val="o"/>
      <w:lvlJc w:val="left"/>
      <w:pPr>
        <w:tabs>
          <w:tab w:val="num" w:pos="2580"/>
        </w:tabs>
        <w:ind w:left="2580" w:hanging="360"/>
      </w:pPr>
      <w:rPr>
        <w:rFonts w:ascii="Courier New" w:hAnsi="Courier New"/>
        <w:sz w:val="24"/>
      </w:rPr>
    </w:lvl>
    <w:lvl w:ilvl="2">
      <w:numFmt w:val="bullet"/>
      <w:lvlText w:val=""/>
      <w:lvlJc w:val="left"/>
      <w:pPr>
        <w:tabs>
          <w:tab w:val="num" w:pos="3300"/>
        </w:tabs>
        <w:ind w:left="3300" w:hanging="360"/>
      </w:pPr>
      <w:rPr>
        <w:rFonts w:ascii="Wingdings" w:hAnsi="Wingdings"/>
        <w:sz w:val="24"/>
      </w:rPr>
    </w:lvl>
    <w:lvl w:ilvl="3">
      <w:numFmt w:val="bullet"/>
      <w:lvlText w:val=""/>
      <w:lvlJc w:val="left"/>
      <w:pPr>
        <w:tabs>
          <w:tab w:val="num" w:pos="4020"/>
        </w:tabs>
        <w:ind w:left="4020" w:hanging="360"/>
      </w:pPr>
      <w:rPr>
        <w:rFonts w:ascii="Symbol" w:hAnsi="Symbol"/>
        <w:sz w:val="24"/>
      </w:rPr>
    </w:lvl>
    <w:lvl w:ilvl="4">
      <w:numFmt w:val="bullet"/>
      <w:lvlText w:val="o"/>
      <w:lvlJc w:val="left"/>
      <w:pPr>
        <w:tabs>
          <w:tab w:val="num" w:pos="4740"/>
        </w:tabs>
        <w:ind w:left="4740" w:hanging="360"/>
      </w:pPr>
      <w:rPr>
        <w:rFonts w:ascii="Courier New" w:hAnsi="Courier New"/>
        <w:sz w:val="24"/>
      </w:rPr>
    </w:lvl>
    <w:lvl w:ilvl="5">
      <w:numFmt w:val="bullet"/>
      <w:lvlText w:val=""/>
      <w:lvlJc w:val="left"/>
      <w:pPr>
        <w:tabs>
          <w:tab w:val="num" w:pos="5460"/>
        </w:tabs>
        <w:ind w:left="5460" w:hanging="360"/>
      </w:pPr>
      <w:rPr>
        <w:rFonts w:ascii="Wingdings" w:hAnsi="Wingdings"/>
        <w:sz w:val="24"/>
      </w:rPr>
    </w:lvl>
    <w:lvl w:ilvl="6">
      <w:numFmt w:val="bullet"/>
      <w:lvlText w:val=""/>
      <w:lvlJc w:val="left"/>
      <w:pPr>
        <w:tabs>
          <w:tab w:val="num" w:pos="6180"/>
        </w:tabs>
        <w:ind w:left="6180" w:hanging="360"/>
      </w:pPr>
      <w:rPr>
        <w:rFonts w:ascii="Symbol" w:hAnsi="Symbol"/>
        <w:sz w:val="24"/>
      </w:rPr>
    </w:lvl>
    <w:lvl w:ilvl="7">
      <w:numFmt w:val="bullet"/>
      <w:lvlText w:val="o"/>
      <w:lvlJc w:val="left"/>
      <w:pPr>
        <w:tabs>
          <w:tab w:val="num" w:pos="6900"/>
        </w:tabs>
        <w:ind w:left="6900" w:hanging="360"/>
      </w:pPr>
      <w:rPr>
        <w:rFonts w:ascii="Courier New" w:hAnsi="Courier New"/>
        <w:sz w:val="24"/>
      </w:rPr>
    </w:lvl>
    <w:lvl w:ilvl="8">
      <w:numFmt w:val="bullet"/>
      <w:lvlText w:val=""/>
      <w:lvlJc w:val="left"/>
      <w:pPr>
        <w:tabs>
          <w:tab w:val="num" w:pos="7620"/>
        </w:tabs>
        <w:ind w:left="7620" w:hanging="360"/>
      </w:pPr>
      <w:rPr>
        <w:rFonts w:ascii="Wingdings" w:hAnsi="Wingdings"/>
        <w:sz w:val="24"/>
      </w:rPr>
    </w:lvl>
  </w:abstractNum>
  <w:abstractNum w:abstractNumId="257" w15:restartNumberingAfterBreak="0">
    <w:nsid w:val="7E357D2E"/>
    <w:multiLevelType w:val="multilevel"/>
    <w:tmpl w:val="62D27DA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258" w15:restartNumberingAfterBreak="0">
    <w:nsid w:val="7F023990"/>
    <w:multiLevelType w:val="multilevel"/>
    <w:tmpl w:val="2C1A3E66"/>
    <w:lvl w:ilvl="0">
      <w:start w:val="1"/>
      <w:numFmt w:val="lowerLetter"/>
      <w:lvlText w:val="%1)"/>
      <w:lvlJc w:val="left"/>
      <w:pPr>
        <w:ind w:left="285" w:firstLine="0"/>
      </w:pPr>
      <w:rPr>
        <w:rFonts w:ascii="Times New Roman" w:eastAsia="Times New Roman" w:hAnsi="Times New Roman" w:cs="Times New Roman"/>
        <w:color w:val="000000"/>
        <w:sz w:val="24"/>
      </w:rPr>
    </w:lvl>
    <w:lvl w:ilvl="1">
      <w:start w:val="1"/>
      <w:numFmt w:val="lowerLetter"/>
      <w:lvlText w:val="%2."/>
      <w:lvlJc w:val="left"/>
      <w:pPr>
        <w:ind w:left="2010" w:hanging="360"/>
      </w:pPr>
      <w:rPr>
        <w:rFonts w:ascii="Times New Roman" w:eastAsia="Times New Roman" w:hAnsi="Times New Roman" w:cs="Times New Roman"/>
        <w:sz w:val="24"/>
      </w:rPr>
    </w:lvl>
    <w:lvl w:ilvl="2">
      <w:start w:val="1"/>
      <w:numFmt w:val="lowerRoman"/>
      <w:lvlText w:val="%3."/>
      <w:lvlJc w:val="right"/>
      <w:pPr>
        <w:ind w:left="2730" w:hanging="180"/>
      </w:pPr>
      <w:rPr>
        <w:rFonts w:ascii="Times New Roman" w:eastAsia="Times New Roman" w:hAnsi="Times New Roman" w:cs="Times New Roman"/>
        <w:sz w:val="24"/>
      </w:rPr>
    </w:lvl>
    <w:lvl w:ilvl="3">
      <w:start w:val="1"/>
      <w:numFmt w:val="decimal"/>
      <w:lvlText w:val="%4."/>
      <w:lvlJc w:val="left"/>
      <w:pPr>
        <w:ind w:left="3450" w:hanging="360"/>
      </w:pPr>
      <w:rPr>
        <w:rFonts w:ascii="Times New Roman" w:eastAsia="Times New Roman" w:hAnsi="Times New Roman" w:cs="Times New Roman"/>
        <w:sz w:val="24"/>
      </w:rPr>
    </w:lvl>
    <w:lvl w:ilvl="4">
      <w:start w:val="1"/>
      <w:numFmt w:val="lowerLetter"/>
      <w:lvlText w:val="%5."/>
      <w:lvlJc w:val="left"/>
      <w:pPr>
        <w:ind w:left="4170" w:hanging="360"/>
      </w:pPr>
      <w:rPr>
        <w:rFonts w:ascii="Times New Roman" w:eastAsia="Times New Roman" w:hAnsi="Times New Roman" w:cs="Times New Roman"/>
        <w:sz w:val="24"/>
      </w:rPr>
    </w:lvl>
    <w:lvl w:ilvl="5">
      <w:start w:val="1"/>
      <w:numFmt w:val="lowerRoman"/>
      <w:lvlText w:val="%6."/>
      <w:lvlJc w:val="right"/>
      <w:pPr>
        <w:ind w:left="4890" w:hanging="180"/>
      </w:pPr>
      <w:rPr>
        <w:rFonts w:ascii="Times New Roman" w:eastAsia="Times New Roman" w:hAnsi="Times New Roman" w:cs="Times New Roman"/>
        <w:sz w:val="24"/>
      </w:rPr>
    </w:lvl>
    <w:lvl w:ilvl="6">
      <w:start w:val="1"/>
      <w:numFmt w:val="decimal"/>
      <w:lvlText w:val="%7."/>
      <w:lvlJc w:val="left"/>
      <w:pPr>
        <w:ind w:left="5610" w:hanging="360"/>
      </w:pPr>
      <w:rPr>
        <w:rFonts w:ascii="Times New Roman" w:eastAsia="Times New Roman" w:hAnsi="Times New Roman" w:cs="Times New Roman"/>
        <w:sz w:val="24"/>
      </w:rPr>
    </w:lvl>
    <w:lvl w:ilvl="7">
      <w:start w:val="1"/>
      <w:numFmt w:val="lowerLetter"/>
      <w:lvlText w:val="%8."/>
      <w:lvlJc w:val="left"/>
      <w:pPr>
        <w:ind w:left="6330" w:hanging="360"/>
      </w:pPr>
      <w:rPr>
        <w:rFonts w:ascii="Times New Roman" w:eastAsia="Times New Roman" w:hAnsi="Times New Roman" w:cs="Times New Roman"/>
        <w:sz w:val="24"/>
      </w:rPr>
    </w:lvl>
    <w:lvl w:ilvl="8">
      <w:start w:val="1"/>
      <w:numFmt w:val="lowerRoman"/>
      <w:lvlText w:val="%9."/>
      <w:lvlJc w:val="right"/>
      <w:pPr>
        <w:ind w:left="7050" w:hanging="180"/>
      </w:pPr>
      <w:rPr>
        <w:rFonts w:ascii="Times New Roman" w:eastAsia="Times New Roman" w:hAnsi="Times New Roman" w:cs="Times New Roman"/>
        <w:sz w:val="24"/>
      </w:rPr>
    </w:lvl>
  </w:abstractNum>
  <w:abstractNum w:abstractNumId="259" w15:restartNumberingAfterBreak="0">
    <w:nsid w:val="7F23360F"/>
    <w:multiLevelType w:val="singleLevel"/>
    <w:tmpl w:val="263407FE"/>
    <w:lvl w:ilvl="0">
      <w:numFmt w:val="bullet"/>
      <w:lvlText w:val=""/>
      <w:lvlJc w:val="left"/>
      <w:pPr>
        <w:ind w:left="1485" w:hanging="360"/>
      </w:pPr>
      <w:rPr>
        <w:rFonts w:ascii="Symbol" w:eastAsia="Symbol" w:hAnsi="Symbol" w:cs="Symbol"/>
        <w:sz w:val="24"/>
      </w:rPr>
    </w:lvl>
  </w:abstractNum>
  <w:abstractNum w:abstractNumId="260" w15:restartNumberingAfterBreak="0">
    <w:nsid w:val="7F677014"/>
    <w:multiLevelType w:val="multilevel"/>
    <w:tmpl w:val="247AC884"/>
    <w:lvl w:ilvl="0">
      <w:start w:val="2"/>
      <w:numFmt w:val="decimal"/>
      <w:lvlText w:val="%1."/>
      <w:lvlJc w:val="left"/>
      <w:pPr>
        <w:ind w:left="720" w:hanging="360"/>
      </w:pPr>
      <w:rPr>
        <w:rFonts w:ascii="Times New Roman" w:eastAsia="Times New Roman" w:hAnsi="Times New Roman" w:cs="Times New Roman"/>
        <w:sz w:val="24"/>
      </w:rPr>
    </w:lvl>
    <w:lvl w:ilvl="1">
      <w:start w:val="1"/>
      <w:numFmt w:val="decimal"/>
      <w:lvlText w:val="%2."/>
      <w:lvlJc w:val="left"/>
      <w:pPr>
        <w:ind w:left="1440" w:hanging="360"/>
      </w:pPr>
      <w:rPr>
        <w:rFonts w:ascii="Times New Roman" w:eastAsia="Times New Roman" w:hAnsi="Times New Roman" w:cs="Times New Roman"/>
        <w:sz w:val="24"/>
      </w:rPr>
    </w:lvl>
    <w:lvl w:ilvl="2">
      <w:start w:val="1"/>
      <w:numFmt w:val="decimal"/>
      <w:lvlText w:val="%3."/>
      <w:lvlJc w:val="left"/>
      <w:pPr>
        <w:ind w:left="2160" w:hanging="36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decimal"/>
      <w:lvlText w:val="%5."/>
      <w:lvlJc w:val="left"/>
      <w:pPr>
        <w:ind w:left="3600" w:hanging="360"/>
      </w:pPr>
      <w:rPr>
        <w:rFonts w:ascii="Times New Roman" w:eastAsia="Times New Roman" w:hAnsi="Times New Roman" w:cs="Times New Roman"/>
        <w:sz w:val="24"/>
      </w:rPr>
    </w:lvl>
    <w:lvl w:ilvl="5">
      <w:start w:val="1"/>
      <w:numFmt w:val="decimal"/>
      <w:lvlText w:val="%6."/>
      <w:lvlJc w:val="left"/>
      <w:pPr>
        <w:ind w:left="4320" w:hanging="36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decimal"/>
      <w:lvlText w:val="%8."/>
      <w:lvlJc w:val="left"/>
      <w:pPr>
        <w:ind w:left="5760" w:hanging="360"/>
      </w:pPr>
      <w:rPr>
        <w:rFonts w:ascii="Times New Roman" w:eastAsia="Times New Roman" w:hAnsi="Times New Roman" w:cs="Times New Roman"/>
        <w:sz w:val="24"/>
      </w:rPr>
    </w:lvl>
    <w:lvl w:ilvl="8">
      <w:start w:val="1"/>
      <w:numFmt w:val="decimal"/>
      <w:lvlText w:val="%9."/>
      <w:lvlJc w:val="left"/>
      <w:pPr>
        <w:ind w:left="6480" w:hanging="360"/>
      </w:pPr>
      <w:rPr>
        <w:rFonts w:ascii="Times New Roman" w:eastAsia="Times New Roman" w:hAnsi="Times New Roman" w:cs="Times New Roman"/>
        <w:sz w:val="24"/>
      </w:rPr>
    </w:lvl>
  </w:abstractNum>
  <w:abstractNum w:abstractNumId="261" w15:restartNumberingAfterBreak="0">
    <w:nsid w:val="7F775314"/>
    <w:multiLevelType w:val="multilevel"/>
    <w:tmpl w:val="64E67B69"/>
    <w:lvl w:ilvl="0">
      <w:start w:val="1"/>
      <w:numFmt w:val="lowerLetter"/>
      <w:lvlText w:val="%1)"/>
      <w:lvlJc w:val="left"/>
      <w:pPr>
        <w:tabs>
          <w:tab w:val="num" w:pos="1425"/>
        </w:tabs>
        <w:ind w:left="1425" w:hanging="360"/>
      </w:pPr>
      <w:rPr>
        <w:rFonts w:ascii="Times New Roman" w:hAnsi="Times New Roman" w:cs="Times New Roman"/>
        <w:b/>
        <w:bCs/>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62" w15:restartNumberingAfterBreak="0">
    <w:nsid w:val="7FE26044"/>
    <w:multiLevelType w:val="multilevel"/>
    <w:tmpl w:val="DA128D6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16cid:durableId="1551846460">
    <w:abstractNumId w:val="147"/>
  </w:num>
  <w:num w:numId="2" w16cid:durableId="1470392973">
    <w:abstractNumId w:val="209"/>
  </w:num>
  <w:num w:numId="3" w16cid:durableId="127087260">
    <w:abstractNumId w:val="183"/>
  </w:num>
  <w:num w:numId="4" w16cid:durableId="120798639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8045361">
    <w:abstractNumId w:val="164"/>
  </w:num>
  <w:num w:numId="6" w16cid:durableId="2096394789">
    <w:abstractNumId w:val="9"/>
  </w:num>
  <w:num w:numId="7" w16cid:durableId="156749525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9128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4744321">
    <w:abstractNumId w:val="207"/>
  </w:num>
  <w:num w:numId="10" w16cid:durableId="862547535">
    <w:abstractNumId w:val="68"/>
  </w:num>
  <w:num w:numId="11" w16cid:durableId="1092816271">
    <w:abstractNumId w:val="124"/>
  </w:num>
  <w:num w:numId="12" w16cid:durableId="2062510812">
    <w:abstractNumId w:val="247"/>
  </w:num>
  <w:num w:numId="13" w16cid:durableId="136459287">
    <w:abstractNumId w:val="174"/>
  </w:num>
  <w:num w:numId="14" w16cid:durableId="240604422">
    <w:abstractNumId w:val="198"/>
  </w:num>
  <w:num w:numId="15" w16cid:durableId="220945004">
    <w:abstractNumId w:val="256"/>
  </w:num>
  <w:num w:numId="16" w16cid:durableId="588003782">
    <w:abstractNumId w:val="261"/>
  </w:num>
  <w:num w:numId="17" w16cid:durableId="856623241">
    <w:abstractNumId w:val="137"/>
  </w:num>
  <w:num w:numId="18" w16cid:durableId="570895918">
    <w:abstractNumId w:val="24"/>
  </w:num>
  <w:num w:numId="19" w16cid:durableId="507184261">
    <w:abstractNumId w:val="139"/>
  </w:num>
  <w:num w:numId="20" w16cid:durableId="1005135248">
    <w:abstractNumId w:val="140"/>
  </w:num>
  <w:num w:numId="21" w16cid:durableId="839541325">
    <w:abstractNumId w:val="123"/>
  </w:num>
  <w:num w:numId="22" w16cid:durableId="73666006">
    <w:abstractNumId w:val="39"/>
  </w:num>
  <w:num w:numId="23" w16cid:durableId="1151479457">
    <w:abstractNumId w:val="231"/>
  </w:num>
  <w:num w:numId="24" w16cid:durableId="426192877">
    <w:abstractNumId w:val="94"/>
  </w:num>
  <w:num w:numId="25" w16cid:durableId="1580484753">
    <w:abstractNumId w:val="111"/>
  </w:num>
  <w:num w:numId="26" w16cid:durableId="1809085141">
    <w:abstractNumId w:val="84"/>
  </w:num>
  <w:num w:numId="27" w16cid:durableId="95904425">
    <w:abstractNumId w:val="84"/>
    <w:lvlOverride w:ilvl="0">
      <w:startOverride w:val="1"/>
    </w:lvlOverride>
  </w:num>
  <w:num w:numId="28" w16cid:durableId="862207381">
    <w:abstractNumId w:val="118"/>
  </w:num>
  <w:num w:numId="29" w16cid:durableId="68237231">
    <w:abstractNumId w:val="122"/>
  </w:num>
  <w:num w:numId="30" w16cid:durableId="1972055297">
    <w:abstractNumId w:val="15"/>
  </w:num>
  <w:num w:numId="31" w16cid:durableId="926234824">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36777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2337166">
    <w:abstractNumId w:val="214"/>
  </w:num>
  <w:num w:numId="34" w16cid:durableId="423654313">
    <w:abstractNumId w:val="178"/>
  </w:num>
  <w:num w:numId="35" w16cid:durableId="2131899572">
    <w:abstractNumId w:val="166"/>
  </w:num>
  <w:num w:numId="36" w16cid:durableId="1823083413">
    <w:abstractNumId w:val="254"/>
  </w:num>
  <w:num w:numId="37" w16cid:durableId="1887833482">
    <w:abstractNumId w:val="80"/>
  </w:num>
  <w:num w:numId="38" w16cid:durableId="1594195621">
    <w:abstractNumId w:val="64"/>
  </w:num>
  <w:num w:numId="39" w16cid:durableId="2132161973">
    <w:abstractNumId w:val="232"/>
  </w:num>
  <w:num w:numId="40" w16cid:durableId="1177158930">
    <w:abstractNumId w:val="202"/>
  </w:num>
  <w:num w:numId="41" w16cid:durableId="224923601">
    <w:abstractNumId w:val="78"/>
  </w:num>
  <w:num w:numId="42" w16cid:durableId="1073744328">
    <w:abstractNumId w:val="228"/>
  </w:num>
  <w:num w:numId="43" w16cid:durableId="1669819223">
    <w:abstractNumId w:val="19"/>
  </w:num>
  <w:num w:numId="44" w16cid:durableId="1939361982">
    <w:abstractNumId w:val="75"/>
  </w:num>
  <w:num w:numId="45" w16cid:durableId="429930669">
    <w:abstractNumId w:val="128"/>
  </w:num>
  <w:num w:numId="46" w16cid:durableId="1736007328">
    <w:abstractNumId w:val="73"/>
  </w:num>
  <w:num w:numId="47" w16cid:durableId="1769545336">
    <w:abstractNumId w:val="25"/>
  </w:num>
  <w:num w:numId="48" w16cid:durableId="537356429">
    <w:abstractNumId w:val="155"/>
  </w:num>
  <w:num w:numId="49" w16cid:durableId="486022996">
    <w:abstractNumId w:val="257"/>
  </w:num>
  <w:num w:numId="50" w16cid:durableId="1223056911">
    <w:abstractNumId w:val="216"/>
  </w:num>
  <w:num w:numId="51" w16cid:durableId="46491357">
    <w:abstractNumId w:val="40"/>
  </w:num>
  <w:num w:numId="52" w16cid:durableId="1686394969">
    <w:abstractNumId w:val="223"/>
  </w:num>
  <w:num w:numId="53" w16cid:durableId="1621255998">
    <w:abstractNumId w:val="99"/>
  </w:num>
  <w:num w:numId="54" w16cid:durableId="79644596">
    <w:abstractNumId w:val="220"/>
  </w:num>
  <w:num w:numId="55" w16cid:durableId="586421259">
    <w:abstractNumId w:val="60"/>
  </w:num>
  <w:num w:numId="56" w16cid:durableId="1756853077">
    <w:abstractNumId w:val="227"/>
  </w:num>
  <w:num w:numId="57" w16cid:durableId="1233468316">
    <w:abstractNumId w:val="201"/>
  </w:num>
  <w:num w:numId="58" w16cid:durableId="2130393919">
    <w:abstractNumId w:val="134"/>
  </w:num>
  <w:num w:numId="59" w16cid:durableId="59406673">
    <w:abstractNumId w:val="177"/>
  </w:num>
  <w:num w:numId="60" w16cid:durableId="1720856610">
    <w:abstractNumId w:val="208"/>
  </w:num>
  <w:num w:numId="61" w16cid:durableId="1614900762">
    <w:abstractNumId w:val="189"/>
  </w:num>
  <w:num w:numId="62" w16cid:durableId="1971085578">
    <w:abstractNumId w:val="92"/>
  </w:num>
  <w:num w:numId="63" w16cid:durableId="791745589">
    <w:abstractNumId w:val="225"/>
  </w:num>
  <w:num w:numId="64" w16cid:durableId="1152332418">
    <w:abstractNumId w:val="127"/>
  </w:num>
  <w:num w:numId="65" w16cid:durableId="1183517187">
    <w:abstractNumId w:val="179"/>
  </w:num>
  <w:num w:numId="66" w16cid:durableId="563679586">
    <w:abstractNumId w:val="5"/>
  </w:num>
  <w:num w:numId="67" w16cid:durableId="556235506">
    <w:abstractNumId w:val="120"/>
  </w:num>
  <w:num w:numId="68" w16cid:durableId="762339558">
    <w:abstractNumId w:val="98"/>
  </w:num>
  <w:num w:numId="69" w16cid:durableId="1436830155">
    <w:abstractNumId w:val="141"/>
  </w:num>
  <w:num w:numId="70" w16cid:durableId="1189179999">
    <w:abstractNumId w:val="151"/>
  </w:num>
  <w:num w:numId="71" w16cid:durableId="725372394">
    <w:abstractNumId w:val="104"/>
  </w:num>
  <w:num w:numId="72" w16cid:durableId="438259309">
    <w:abstractNumId w:val="215"/>
  </w:num>
  <w:num w:numId="73" w16cid:durableId="1801682323">
    <w:abstractNumId w:val="142"/>
  </w:num>
  <w:num w:numId="74" w16cid:durableId="658195883">
    <w:abstractNumId w:val="219"/>
  </w:num>
  <w:num w:numId="75" w16cid:durableId="1143161609">
    <w:abstractNumId w:val="204"/>
  </w:num>
  <w:num w:numId="76" w16cid:durableId="1586376888">
    <w:abstractNumId w:val="210"/>
  </w:num>
  <w:num w:numId="77" w16cid:durableId="977033437">
    <w:abstractNumId w:val="211"/>
  </w:num>
  <w:num w:numId="78" w16cid:durableId="572738844">
    <w:abstractNumId w:val="129"/>
  </w:num>
  <w:num w:numId="79" w16cid:durableId="781341125">
    <w:abstractNumId w:val="18"/>
  </w:num>
  <w:num w:numId="80" w16cid:durableId="1533301120">
    <w:abstractNumId w:val="248"/>
  </w:num>
  <w:num w:numId="81" w16cid:durableId="2069648613">
    <w:abstractNumId w:val="226"/>
  </w:num>
  <w:num w:numId="82" w16cid:durableId="1238131109">
    <w:abstractNumId w:val="212"/>
  </w:num>
  <w:num w:numId="83" w16cid:durableId="1472290669">
    <w:abstractNumId w:val="182"/>
  </w:num>
  <w:num w:numId="84" w16cid:durableId="228729788">
    <w:abstractNumId w:val="244"/>
  </w:num>
  <w:num w:numId="85" w16cid:durableId="164440021">
    <w:abstractNumId w:val="35"/>
  </w:num>
  <w:num w:numId="86" w16cid:durableId="1463425146">
    <w:abstractNumId w:val="125"/>
  </w:num>
  <w:num w:numId="87" w16cid:durableId="983395297">
    <w:abstractNumId w:val="203"/>
  </w:num>
  <w:num w:numId="88" w16cid:durableId="1262567689">
    <w:abstractNumId w:val="47"/>
  </w:num>
  <w:num w:numId="89" w16cid:durableId="797381746">
    <w:abstractNumId w:val="253"/>
  </w:num>
  <w:num w:numId="90" w16cid:durableId="661465616">
    <w:abstractNumId w:val="70"/>
  </w:num>
  <w:num w:numId="91" w16cid:durableId="1739744661">
    <w:abstractNumId w:val="158"/>
  </w:num>
  <w:num w:numId="92" w16cid:durableId="1480615151">
    <w:abstractNumId w:val="168"/>
  </w:num>
  <w:num w:numId="93" w16cid:durableId="1609845949">
    <w:abstractNumId w:val="72"/>
  </w:num>
  <w:num w:numId="94" w16cid:durableId="1504317748">
    <w:abstractNumId w:val="195"/>
  </w:num>
  <w:num w:numId="95" w16cid:durableId="858661757">
    <w:abstractNumId w:val="148"/>
  </w:num>
  <w:num w:numId="96" w16cid:durableId="1483693013">
    <w:abstractNumId w:val="176"/>
  </w:num>
  <w:num w:numId="97" w16cid:durableId="1823234031">
    <w:abstractNumId w:val="44"/>
  </w:num>
  <w:num w:numId="98" w16cid:durableId="243077180">
    <w:abstractNumId w:val="171"/>
  </w:num>
  <w:num w:numId="99" w16cid:durableId="1583559830">
    <w:abstractNumId w:val="144"/>
  </w:num>
  <w:num w:numId="100" w16cid:durableId="1533152778">
    <w:abstractNumId w:val="172"/>
  </w:num>
  <w:num w:numId="101" w16cid:durableId="1088846904">
    <w:abstractNumId w:val="81"/>
  </w:num>
  <w:num w:numId="102" w16cid:durableId="821121408">
    <w:abstractNumId w:val="109"/>
  </w:num>
  <w:num w:numId="103" w16cid:durableId="1500580610">
    <w:abstractNumId w:val="69"/>
  </w:num>
  <w:num w:numId="104" w16cid:durableId="1885363715">
    <w:abstractNumId w:val="237"/>
  </w:num>
  <w:num w:numId="105" w16cid:durableId="776366592">
    <w:abstractNumId w:val="255"/>
  </w:num>
  <w:num w:numId="106" w16cid:durableId="1701736588">
    <w:abstractNumId w:val="85"/>
  </w:num>
  <w:num w:numId="107" w16cid:durableId="956178840">
    <w:abstractNumId w:val="188"/>
  </w:num>
  <w:num w:numId="108" w16cid:durableId="1476600885">
    <w:abstractNumId w:val="249"/>
  </w:num>
  <w:num w:numId="109" w16cid:durableId="1664776130">
    <w:abstractNumId w:val="239"/>
  </w:num>
  <w:num w:numId="110" w16cid:durableId="1156260006">
    <w:abstractNumId w:val="262"/>
  </w:num>
  <w:num w:numId="111" w16cid:durableId="2105759217">
    <w:abstractNumId w:val="82"/>
  </w:num>
  <w:num w:numId="112" w16cid:durableId="568542386">
    <w:abstractNumId w:val="117"/>
  </w:num>
  <w:num w:numId="113" w16cid:durableId="1638142611">
    <w:abstractNumId w:val="156"/>
  </w:num>
  <w:num w:numId="114" w16cid:durableId="508258429">
    <w:abstractNumId w:val="55"/>
  </w:num>
  <w:num w:numId="115" w16cid:durableId="1635404619">
    <w:abstractNumId w:val="181"/>
  </w:num>
  <w:num w:numId="116" w16cid:durableId="526139676">
    <w:abstractNumId w:val="3"/>
  </w:num>
  <w:num w:numId="117" w16cid:durableId="105003728">
    <w:abstractNumId w:val="105"/>
  </w:num>
  <w:num w:numId="118" w16cid:durableId="1040476993">
    <w:abstractNumId w:val="162"/>
  </w:num>
  <w:num w:numId="119" w16cid:durableId="1798795851">
    <w:abstractNumId w:val="161"/>
  </w:num>
  <w:num w:numId="120" w16cid:durableId="1383670634">
    <w:abstractNumId w:val="206"/>
  </w:num>
  <w:num w:numId="121" w16cid:durableId="1685745761">
    <w:abstractNumId w:val="222"/>
  </w:num>
  <w:num w:numId="122" w16cid:durableId="1413819153">
    <w:abstractNumId w:val="29"/>
  </w:num>
  <w:num w:numId="123" w16cid:durableId="1191530045">
    <w:abstractNumId w:val="65"/>
  </w:num>
  <w:num w:numId="124" w16cid:durableId="1947958718">
    <w:abstractNumId w:val="260"/>
  </w:num>
  <w:num w:numId="125" w16cid:durableId="2118987839">
    <w:abstractNumId w:val="121"/>
  </w:num>
  <w:num w:numId="126" w16cid:durableId="1175849199">
    <w:abstractNumId w:val="175"/>
  </w:num>
  <w:num w:numId="127" w16cid:durableId="784538540">
    <w:abstractNumId w:val="160"/>
  </w:num>
  <w:num w:numId="128" w16cid:durableId="1875848749">
    <w:abstractNumId w:val="149"/>
  </w:num>
  <w:num w:numId="129" w16cid:durableId="1011953381">
    <w:abstractNumId w:val="145"/>
  </w:num>
  <w:num w:numId="130" w16cid:durableId="2042322119">
    <w:abstractNumId w:val="240"/>
  </w:num>
  <w:num w:numId="131" w16cid:durableId="566457390">
    <w:abstractNumId w:val="126"/>
  </w:num>
  <w:num w:numId="132" w16cid:durableId="983044829">
    <w:abstractNumId w:val="51"/>
  </w:num>
  <w:num w:numId="133" w16cid:durableId="2080208870">
    <w:abstractNumId w:val="34"/>
  </w:num>
  <w:num w:numId="134" w16cid:durableId="276564601">
    <w:abstractNumId w:val="191"/>
  </w:num>
  <w:num w:numId="135" w16cid:durableId="876743665">
    <w:abstractNumId w:val="96"/>
  </w:num>
  <w:num w:numId="136" w16cid:durableId="965236824">
    <w:abstractNumId w:val="187"/>
  </w:num>
  <w:num w:numId="137" w16cid:durableId="986278929">
    <w:abstractNumId w:val="37"/>
  </w:num>
  <w:num w:numId="138" w16cid:durableId="1630625839">
    <w:abstractNumId w:val="6"/>
  </w:num>
  <w:num w:numId="139" w16cid:durableId="892698286">
    <w:abstractNumId w:val="106"/>
  </w:num>
  <w:num w:numId="140" w16cid:durableId="1836409504">
    <w:abstractNumId w:val="205"/>
  </w:num>
  <w:num w:numId="141" w16cid:durableId="1294216844">
    <w:abstractNumId w:val="173"/>
  </w:num>
  <w:num w:numId="142" w16cid:durableId="1808283748">
    <w:abstractNumId w:val="159"/>
  </w:num>
  <w:num w:numId="143" w16cid:durableId="1650673415">
    <w:abstractNumId w:val="50"/>
  </w:num>
  <w:num w:numId="144" w16cid:durableId="1237400515">
    <w:abstractNumId w:val="56"/>
  </w:num>
  <w:num w:numId="145" w16cid:durableId="1965236678">
    <w:abstractNumId w:val="135"/>
  </w:num>
  <w:num w:numId="146" w16cid:durableId="77947466">
    <w:abstractNumId w:val="103"/>
  </w:num>
  <w:num w:numId="147" w16cid:durableId="2054113757">
    <w:abstractNumId w:val="27"/>
  </w:num>
  <w:num w:numId="148" w16cid:durableId="1334989110">
    <w:abstractNumId w:val="33"/>
  </w:num>
  <w:num w:numId="149" w16cid:durableId="2110807763">
    <w:abstractNumId w:val="23"/>
  </w:num>
  <w:num w:numId="150" w16cid:durableId="649792404">
    <w:abstractNumId w:val="43"/>
  </w:num>
  <w:num w:numId="151" w16cid:durableId="2142336455">
    <w:abstractNumId w:val="242"/>
  </w:num>
  <w:num w:numId="152" w16cid:durableId="2080859056">
    <w:abstractNumId w:val="52"/>
  </w:num>
  <w:num w:numId="153" w16cid:durableId="230162613">
    <w:abstractNumId w:val="170"/>
  </w:num>
  <w:num w:numId="154" w16cid:durableId="455950923">
    <w:abstractNumId w:val="2"/>
  </w:num>
  <w:num w:numId="155" w16cid:durableId="1425104414">
    <w:abstractNumId w:val="86"/>
  </w:num>
  <w:num w:numId="156" w16cid:durableId="1667591841">
    <w:abstractNumId w:val="138"/>
  </w:num>
  <w:num w:numId="157" w16cid:durableId="1767460943">
    <w:abstractNumId w:val="36"/>
  </w:num>
  <w:num w:numId="158" w16cid:durableId="1726249601">
    <w:abstractNumId w:val="153"/>
  </w:num>
  <w:num w:numId="159" w16cid:durableId="1215506770">
    <w:abstractNumId w:val="221"/>
  </w:num>
  <w:num w:numId="160" w16cid:durableId="1974825058">
    <w:abstractNumId w:val="97"/>
  </w:num>
  <w:num w:numId="161" w16cid:durableId="437724100">
    <w:abstractNumId w:val="11"/>
  </w:num>
  <w:num w:numId="162" w16cid:durableId="1181898050">
    <w:abstractNumId w:val="42"/>
  </w:num>
  <w:num w:numId="163" w16cid:durableId="2109767339">
    <w:abstractNumId w:val="119"/>
  </w:num>
  <w:num w:numId="164" w16cid:durableId="1397045895">
    <w:abstractNumId w:val="87"/>
  </w:num>
  <w:num w:numId="165" w16cid:durableId="521633595">
    <w:abstractNumId w:val="67"/>
  </w:num>
  <w:num w:numId="166" w16cid:durableId="1965504299">
    <w:abstractNumId w:val="180"/>
  </w:num>
  <w:num w:numId="167" w16cid:durableId="443427938">
    <w:abstractNumId w:val="83"/>
  </w:num>
  <w:num w:numId="168" w16cid:durableId="699163931">
    <w:abstractNumId w:val="218"/>
  </w:num>
  <w:num w:numId="169" w16cid:durableId="2024355690">
    <w:abstractNumId w:val="236"/>
  </w:num>
  <w:num w:numId="170" w16cid:durableId="1151480711">
    <w:abstractNumId w:val="116"/>
  </w:num>
  <w:num w:numId="171" w16cid:durableId="545290569">
    <w:abstractNumId w:val="76"/>
  </w:num>
  <w:num w:numId="172" w16cid:durableId="1705054944">
    <w:abstractNumId w:val="152"/>
  </w:num>
  <w:num w:numId="173" w16cid:durableId="577595455">
    <w:abstractNumId w:val="185"/>
  </w:num>
  <w:num w:numId="174" w16cid:durableId="1090855070">
    <w:abstractNumId w:val="26"/>
  </w:num>
  <w:num w:numId="175" w16cid:durableId="1894459935">
    <w:abstractNumId w:val="71"/>
  </w:num>
  <w:num w:numId="176" w16cid:durableId="2009744505">
    <w:abstractNumId w:val="93"/>
  </w:num>
  <w:num w:numId="177" w16cid:durableId="1635792370">
    <w:abstractNumId w:val="31"/>
  </w:num>
  <w:num w:numId="178" w16cid:durableId="2101221884">
    <w:abstractNumId w:val="196"/>
  </w:num>
  <w:num w:numId="179" w16cid:durableId="1610158295">
    <w:abstractNumId w:val="4"/>
  </w:num>
  <w:num w:numId="180" w16cid:durableId="727146887">
    <w:abstractNumId w:val="1"/>
  </w:num>
  <w:num w:numId="181" w16cid:durableId="473374283">
    <w:abstractNumId w:val="238"/>
  </w:num>
  <w:num w:numId="182" w16cid:durableId="1248034598">
    <w:abstractNumId w:val="45"/>
  </w:num>
  <w:num w:numId="183" w16cid:durableId="738210614">
    <w:abstractNumId w:val="20"/>
  </w:num>
  <w:num w:numId="184" w16cid:durableId="252200785">
    <w:abstractNumId w:val="230"/>
  </w:num>
  <w:num w:numId="185" w16cid:durableId="632176955">
    <w:abstractNumId w:val="217"/>
  </w:num>
  <w:num w:numId="186" w16cid:durableId="1662654169">
    <w:abstractNumId w:val="258"/>
  </w:num>
  <w:num w:numId="187" w16cid:durableId="1370717546">
    <w:abstractNumId w:val="16"/>
  </w:num>
  <w:num w:numId="188" w16cid:durableId="622006028">
    <w:abstractNumId w:val="194"/>
  </w:num>
  <w:num w:numId="189" w16cid:durableId="562790027">
    <w:abstractNumId w:val="101"/>
  </w:num>
  <w:num w:numId="190" w16cid:durableId="1766805447">
    <w:abstractNumId w:val="102"/>
  </w:num>
  <w:num w:numId="191" w16cid:durableId="351882648">
    <w:abstractNumId w:val="30"/>
  </w:num>
  <w:num w:numId="192" w16cid:durableId="1281448307">
    <w:abstractNumId w:val="169"/>
  </w:num>
  <w:num w:numId="193" w16cid:durableId="276759820">
    <w:abstractNumId w:val="112"/>
  </w:num>
  <w:num w:numId="194" w16cid:durableId="554002381">
    <w:abstractNumId w:val="58"/>
  </w:num>
  <w:num w:numId="195" w16cid:durableId="1149788797">
    <w:abstractNumId w:val="46"/>
  </w:num>
  <w:num w:numId="196" w16cid:durableId="1473787755">
    <w:abstractNumId w:val="157"/>
  </w:num>
  <w:num w:numId="197" w16cid:durableId="88821635">
    <w:abstractNumId w:val="163"/>
  </w:num>
  <w:num w:numId="198" w16cid:durableId="763692729">
    <w:abstractNumId w:val="250"/>
  </w:num>
  <w:num w:numId="199" w16cid:durableId="364410430">
    <w:abstractNumId w:val="100"/>
  </w:num>
  <w:num w:numId="200" w16cid:durableId="2082629071">
    <w:abstractNumId w:val="165"/>
  </w:num>
  <w:num w:numId="201" w16cid:durableId="1737973676">
    <w:abstractNumId w:val="14"/>
  </w:num>
  <w:num w:numId="202" w16cid:durableId="600064245">
    <w:abstractNumId w:val="136"/>
  </w:num>
  <w:num w:numId="203" w16cid:durableId="1700429375">
    <w:abstractNumId w:val="192"/>
  </w:num>
  <w:num w:numId="204" w16cid:durableId="428545659">
    <w:abstractNumId w:val="61"/>
  </w:num>
  <w:num w:numId="205" w16cid:durableId="1450079336">
    <w:abstractNumId w:val="143"/>
  </w:num>
  <w:num w:numId="206" w16cid:durableId="116340602">
    <w:abstractNumId w:val="199"/>
  </w:num>
  <w:num w:numId="207" w16cid:durableId="793982421">
    <w:abstractNumId w:val="62"/>
  </w:num>
  <w:num w:numId="208" w16cid:durableId="54547962">
    <w:abstractNumId w:val="114"/>
  </w:num>
  <w:num w:numId="209" w16cid:durableId="325255903">
    <w:abstractNumId w:val="22"/>
  </w:num>
  <w:num w:numId="210" w16cid:durableId="1265728265">
    <w:abstractNumId w:val="259"/>
  </w:num>
  <w:num w:numId="211" w16cid:durableId="1830169011">
    <w:abstractNumId w:val="49"/>
  </w:num>
  <w:num w:numId="212" w16cid:durableId="1459640982">
    <w:abstractNumId w:val="167"/>
  </w:num>
  <w:num w:numId="213" w16cid:durableId="490803006">
    <w:abstractNumId w:val="197"/>
  </w:num>
  <w:num w:numId="214" w16cid:durableId="1971324355">
    <w:abstractNumId w:val="7"/>
  </w:num>
  <w:num w:numId="215" w16cid:durableId="19598742">
    <w:abstractNumId w:val="154"/>
  </w:num>
  <w:num w:numId="216" w16cid:durableId="1345941817">
    <w:abstractNumId w:val="131"/>
  </w:num>
  <w:num w:numId="217" w16cid:durableId="1437408860">
    <w:abstractNumId w:val="241"/>
  </w:num>
  <w:num w:numId="218" w16cid:durableId="329145045">
    <w:abstractNumId w:val="252"/>
  </w:num>
  <w:num w:numId="219" w16cid:durableId="700403955">
    <w:abstractNumId w:val="89"/>
  </w:num>
  <w:num w:numId="220" w16cid:durableId="1850565146">
    <w:abstractNumId w:val="8"/>
  </w:num>
  <w:num w:numId="221" w16cid:durableId="1032460261">
    <w:abstractNumId w:val="245"/>
  </w:num>
  <w:num w:numId="222" w16cid:durableId="240142192">
    <w:abstractNumId w:val="113"/>
  </w:num>
  <w:num w:numId="223" w16cid:durableId="1897467046">
    <w:abstractNumId w:val="63"/>
  </w:num>
  <w:num w:numId="224" w16cid:durableId="383258826">
    <w:abstractNumId w:val="246"/>
  </w:num>
  <w:num w:numId="225" w16cid:durableId="149060720">
    <w:abstractNumId w:val="193"/>
  </w:num>
  <w:num w:numId="226" w16cid:durableId="1584294416">
    <w:abstractNumId w:val="235"/>
  </w:num>
  <w:num w:numId="227" w16cid:durableId="489489774">
    <w:abstractNumId w:val="233"/>
  </w:num>
  <w:num w:numId="228" w16cid:durableId="319895422">
    <w:abstractNumId w:val="90"/>
  </w:num>
  <w:num w:numId="229" w16cid:durableId="566913555">
    <w:abstractNumId w:val="133"/>
  </w:num>
  <w:num w:numId="230" w16cid:durableId="864514078">
    <w:abstractNumId w:val="190"/>
  </w:num>
  <w:num w:numId="231" w16cid:durableId="1213813008">
    <w:abstractNumId w:val="234"/>
  </w:num>
  <w:num w:numId="232" w16cid:durableId="421537732">
    <w:abstractNumId w:val="95"/>
  </w:num>
  <w:num w:numId="233" w16cid:durableId="1051074960">
    <w:abstractNumId w:val="200"/>
  </w:num>
  <w:num w:numId="234" w16cid:durableId="570850182">
    <w:abstractNumId w:val="77"/>
  </w:num>
  <w:num w:numId="235" w16cid:durableId="515466131">
    <w:abstractNumId w:val="13"/>
  </w:num>
  <w:num w:numId="236" w16cid:durableId="159934990">
    <w:abstractNumId w:val="88"/>
  </w:num>
  <w:num w:numId="237" w16cid:durableId="1187601411">
    <w:abstractNumId w:val="57"/>
  </w:num>
  <w:num w:numId="238" w16cid:durableId="1506170535">
    <w:abstractNumId w:val="41"/>
  </w:num>
  <w:num w:numId="239" w16cid:durableId="705132114">
    <w:abstractNumId w:val="54"/>
  </w:num>
  <w:num w:numId="240" w16cid:durableId="726418475">
    <w:abstractNumId w:val="91"/>
  </w:num>
  <w:num w:numId="241" w16cid:durableId="182670747">
    <w:abstractNumId w:val="186"/>
  </w:num>
  <w:num w:numId="242" w16cid:durableId="164172959">
    <w:abstractNumId w:val="110"/>
  </w:num>
  <w:num w:numId="243" w16cid:durableId="855311650">
    <w:abstractNumId w:val="184"/>
  </w:num>
  <w:num w:numId="244" w16cid:durableId="329871106">
    <w:abstractNumId w:val="53"/>
  </w:num>
  <w:num w:numId="245" w16cid:durableId="1706754492">
    <w:abstractNumId w:val="224"/>
  </w:num>
  <w:num w:numId="246" w16cid:durableId="2104254033">
    <w:abstractNumId w:val="21"/>
  </w:num>
  <w:num w:numId="247" w16cid:durableId="1169515671">
    <w:abstractNumId w:val="0"/>
  </w:num>
  <w:num w:numId="248" w16cid:durableId="1928272295">
    <w:abstractNumId w:val="12"/>
  </w:num>
  <w:num w:numId="249" w16cid:durableId="1520579130">
    <w:abstractNumId w:val="38"/>
  </w:num>
  <w:num w:numId="250" w16cid:durableId="633369312">
    <w:abstractNumId w:val="213"/>
  </w:num>
  <w:num w:numId="251" w16cid:durableId="2070685006">
    <w:abstractNumId w:val="28"/>
  </w:num>
  <w:num w:numId="252" w16cid:durableId="1793014465">
    <w:abstractNumId w:val="251"/>
  </w:num>
  <w:num w:numId="253" w16cid:durableId="1189104529">
    <w:abstractNumId w:val="107"/>
  </w:num>
  <w:num w:numId="254" w16cid:durableId="840042640">
    <w:abstractNumId w:val="130"/>
  </w:num>
  <w:num w:numId="255" w16cid:durableId="653995582">
    <w:abstractNumId w:val="146"/>
  </w:num>
  <w:num w:numId="256" w16cid:durableId="1669675457">
    <w:abstractNumId w:val="132"/>
  </w:num>
  <w:num w:numId="257" w16cid:durableId="222721322">
    <w:abstractNumId w:val="10"/>
  </w:num>
  <w:num w:numId="258" w16cid:durableId="271477500">
    <w:abstractNumId w:val="108"/>
  </w:num>
  <w:num w:numId="259" w16cid:durableId="1843617117">
    <w:abstractNumId w:val="79"/>
  </w:num>
  <w:num w:numId="260" w16cid:durableId="1236361121">
    <w:abstractNumId w:val="32"/>
  </w:num>
  <w:num w:numId="261" w16cid:durableId="1303970014">
    <w:abstractNumId w:val="115"/>
  </w:num>
  <w:num w:numId="262" w16cid:durableId="1735079862">
    <w:abstractNumId w:val="66"/>
  </w:num>
  <w:num w:numId="263" w16cid:durableId="416364384">
    <w:abstractNumId w:val="17"/>
  </w:num>
  <w:num w:numId="264" w16cid:durableId="2070106492">
    <w:abstractNumId w:val="243"/>
  </w:num>
  <w:num w:numId="265" w16cid:durableId="644167018">
    <w:abstractNumId w:val="59"/>
  </w:num>
  <w:num w:numId="266" w16cid:durableId="1443376436">
    <w:abstractNumId w:val="150"/>
  </w:num>
  <w:num w:numId="267" w16cid:durableId="1956675170">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B60"/>
    <w:rsid w:val="00015F98"/>
    <w:rsid w:val="000C1138"/>
    <w:rsid w:val="000D5BA8"/>
    <w:rsid w:val="00103328"/>
    <w:rsid w:val="00130669"/>
    <w:rsid w:val="00157751"/>
    <w:rsid w:val="0016402A"/>
    <w:rsid w:val="001C1FA1"/>
    <w:rsid w:val="001F3832"/>
    <w:rsid w:val="001F3BB9"/>
    <w:rsid w:val="00237512"/>
    <w:rsid w:val="0025221E"/>
    <w:rsid w:val="00252607"/>
    <w:rsid w:val="002574BE"/>
    <w:rsid w:val="0029121D"/>
    <w:rsid w:val="002D0BB0"/>
    <w:rsid w:val="002D1D59"/>
    <w:rsid w:val="003203C5"/>
    <w:rsid w:val="0034525A"/>
    <w:rsid w:val="00353866"/>
    <w:rsid w:val="00365911"/>
    <w:rsid w:val="00376A91"/>
    <w:rsid w:val="00380F4B"/>
    <w:rsid w:val="00386128"/>
    <w:rsid w:val="00393F84"/>
    <w:rsid w:val="003969A5"/>
    <w:rsid w:val="00396CA1"/>
    <w:rsid w:val="00397FD5"/>
    <w:rsid w:val="003C5E0B"/>
    <w:rsid w:val="004343BB"/>
    <w:rsid w:val="004616CF"/>
    <w:rsid w:val="004617EE"/>
    <w:rsid w:val="004635D6"/>
    <w:rsid w:val="00481E8C"/>
    <w:rsid w:val="00490744"/>
    <w:rsid w:val="004974A0"/>
    <w:rsid w:val="004B19DE"/>
    <w:rsid w:val="004E2CBC"/>
    <w:rsid w:val="004F00E1"/>
    <w:rsid w:val="0051677D"/>
    <w:rsid w:val="0052058F"/>
    <w:rsid w:val="00531BA2"/>
    <w:rsid w:val="00537B3C"/>
    <w:rsid w:val="00542EF2"/>
    <w:rsid w:val="00547388"/>
    <w:rsid w:val="00572FB4"/>
    <w:rsid w:val="0058060C"/>
    <w:rsid w:val="005A013D"/>
    <w:rsid w:val="005B2118"/>
    <w:rsid w:val="005C4F98"/>
    <w:rsid w:val="005D2849"/>
    <w:rsid w:val="005F61DE"/>
    <w:rsid w:val="0062559D"/>
    <w:rsid w:val="00653BF5"/>
    <w:rsid w:val="0066680D"/>
    <w:rsid w:val="00685765"/>
    <w:rsid w:val="00690EB3"/>
    <w:rsid w:val="006953A8"/>
    <w:rsid w:val="006B6F37"/>
    <w:rsid w:val="006F05D4"/>
    <w:rsid w:val="006F2ABA"/>
    <w:rsid w:val="007435D4"/>
    <w:rsid w:val="00760890"/>
    <w:rsid w:val="00777189"/>
    <w:rsid w:val="00781766"/>
    <w:rsid w:val="007A1106"/>
    <w:rsid w:val="007C78BF"/>
    <w:rsid w:val="007D37DB"/>
    <w:rsid w:val="007E03B3"/>
    <w:rsid w:val="007E2EB3"/>
    <w:rsid w:val="0086255B"/>
    <w:rsid w:val="00884B91"/>
    <w:rsid w:val="00895BAE"/>
    <w:rsid w:val="008B104E"/>
    <w:rsid w:val="008C660A"/>
    <w:rsid w:val="008F1F68"/>
    <w:rsid w:val="008F3F40"/>
    <w:rsid w:val="008F665F"/>
    <w:rsid w:val="009205ED"/>
    <w:rsid w:val="0093720C"/>
    <w:rsid w:val="009531A6"/>
    <w:rsid w:val="00953C4E"/>
    <w:rsid w:val="00976FCA"/>
    <w:rsid w:val="009A1CB2"/>
    <w:rsid w:val="009B4488"/>
    <w:rsid w:val="009C1FF0"/>
    <w:rsid w:val="009C4B97"/>
    <w:rsid w:val="00A07313"/>
    <w:rsid w:val="00A11C0C"/>
    <w:rsid w:val="00A43068"/>
    <w:rsid w:val="00A62935"/>
    <w:rsid w:val="00A703D6"/>
    <w:rsid w:val="00A711B6"/>
    <w:rsid w:val="00AB0EA3"/>
    <w:rsid w:val="00B3627D"/>
    <w:rsid w:val="00B36BA5"/>
    <w:rsid w:val="00B63F21"/>
    <w:rsid w:val="00B810F9"/>
    <w:rsid w:val="00BA72C7"/>
    <w:rsid w:val="00C14071"/>
    <w:rsid w:val="00C30965"/>
    <w:rsid w:val="00C51E3D"/>
    <w:rsid w:val="00C5254F"/>
    <w:rsid w:val="00C611C0"/>
    <w:rsid w:val="00C90B4E"/>
    <w:rsid w:val="00C936ED"/>
    <w:rsid w:val="00CA2FBC"/>
    <w:rsid w:val="00CB3B60"/>
    <w:rsid w:val="00CB650C"/>
    <w:rsid w:val="00CC4F10"/>
    <w:rsid w:val="00CE7801"/>
    <w:rsid w:val="00CF47A3"/>
    <w:rsid w:val="00D31CC3"/>
    <w:rsid w:val="00D623FD"/>
    <w:rsid w:val="00D73B0F"/>
    <w:rsid w:val="00D73D3E"/>
    <w:rsid w:val="00D817EC"/>
    <w:rsid w:val="00D962A9"/>
    <w:rsid w:val="00DC52F4"/>
    <w:rsid w:val="00DD6F13"/>
    <w:rsid w:val="00DD7E34"/>
    <w:rsid w:val="00DE7798"/>
    <w:rsid w:val="00E1265B"/>
    <w:rsid w:val="00E1373E"/>
    <w:rsid w:val="00E35989"/>
    <w:rsid w:val="00EB24A2"/>
    <w:rsid w:val="00EB6F1E"/>
    <w:rsid w:val="00EE026D"/>
    <w:rsid w:val="00EF10BA"/>
    <w:rsid w:val="00EF4123"/>
    <w:rsid w:val="00EF6FFB"/>
    <w:rsid w:val="00F77556"/>
    <w:rsid w:val="00F83EAC"/>
    <w:rsid w:val="00F84FBA"/>
    <w:rsid w:val="00F9366F"/>
    <w:rsid w:val="00F956A9"/>
    <w:rsid w:val="00FA3771"/>
    <w:rsid w:val="00FB1379"/>
    <w:rsid w:val="00FC659C"/>
    <w:rsid w:val="00FF56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ADCF7"/>
  <w15:chartTrackingRefBased/>
  <w15:docId w15:val="{3A9F0628-6FC1-4BF5-87D4-2489B7CD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3D6"/>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uiPriority w:val="35"/>
    <w:unhideWhenUsed/>
    <w:qFormat/>
    <w:rsid w:val="00CB3B60"/>
    <w:pPr>
      <w:spacing w:after="0" w:line="240" w:lineRule="auto"/>
    </w:pPr>
    <w:rPr>
      <w:rFonts w:ascii="Zurich Cn BT" w:hAnsi="Zurich Cn BT" w:cs="Times New Roman"/>
      <w:sz w:val="40"/>
      <w:szCs w:val="20"/>
      <w:u w:val="single"/>
    </w:rPr>
  </w:style>
  <w:style w:type="paragraph" w:styleId="Cabealho">
    <w:name w:val="header"/>
    <w:basedOn w:val="Normal"/>
    <w:link w:val="CabealhoChar"/>
    <w:uiPriority w:val="99"/>
    <w:unhideWhenUsed/>
    <w:rsid w:val="00CB3B60"/>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CB3B60"/>
  </w:style>
  <w:style w:type="paragraph" w:styleId="Rodap">
    <w:name w:val="footer"/>
    <w:basedOn w:val="Normal"/>
    <w:link w:val="RodapChar"/>
    <w:uiPriority w:val="99"/>
    <w:unhideWhenUsed/>
    <w:rsid w:val="00CB3B60"/>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CB3B60"/>
  </w:style>
  <w:style w:type="paragraph" w:customStyle="1" w:styleId="ParagraphStyle">
    <w:name w:val="Paragraph Style"/>
    <w:rsid w:val="00A703D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msonormal0">
    <w:name w:val="msonormal"/>
    <w:basedOn w:val="Normal"/>
    <w:rsid w:val="00CE7801"/>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uiPriority w:val="1"/>
    <w:qFormat/>
    <w:rsid w:val="00CE7801"/>
    <w:pPr>
      <w:spacing w:after="0" w:line="240" w:lineRule="auto"/>
    </w:pPr>
  </w:style>
  <w:style w:type="paragraph" w:styleId="Textodebalo">
    <w:name w:val="Balloon Text"/>
    <w:basedOn w:val="Normal"/>
    <w:link w:val="TextodebaloChar"/>
    <w:uiPriority w:val="99"/>
    <w:semiHidden/>
    <w:unhideWhenUsed/>
    <w:rsid w:val="0015775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7751"/>
    <w:rPr>
      <w:rFonts w:ascii="Segoe UI" w:eastAsiaTheme="minorEastAsia" w:hAnsi="Segoe UI" w:cs="Segoe UI"/>
      <w:sz w:val="18"/>
      <w:szCs w:val="18"/>
      <w:lang w:eastAsia="pt-BR"/>
    </w:rPr>
  </w:style>
  <w:style w:type="paragraph" w:customStyle="1" w:styleId="ui-pdp-descriptioncontent">
    <w:name w:val="ui-pdp-description__content"/>
    <w:basedOn w:val="Normal"/>
    <w:rsid w:val="003452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ed">
    <w:name w:val="Centered"/>
    <w:uiPriority w:val="99"/>
    <w:rsid w:val="00690EB3"/>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Sobrescrito">
    <w:name w:val="Sobrescrito"/>
    <w:uiPriority w:val="99"/>
    <w:rsid w:val="00690EB3"/>
    <w:rPr>
      <w:position w:val="8"/>
      <w:sz w:val="16"/>
    </w:rPr>
  </w:style>
  <w:style w:type="character" w:customStyle="1" w:styleId="Subscrito">
    <w:name w:val="Subscrito"/>
    <w:uiPriority w:val="99"/>
    <w:rsid w:val="00690EB3"/>
    <w:rPr>
      <w:position w:val="-8"/>
      <w:sz w:val="16"/>
    </w:rPr>
  </w:style>
  <w:style w:type="character" w:customStyle="1" w:styleId="Tag">
    <w:name w:val="Tag"/>
    <w:uiPriority w:val="99"/>
    <w:rsid w:val="00690EB3"/>
    <w:rPr>
      <w:sz w:val="20"/>
      <w:shd w:val="clear" w:color="auto" w:fill="FFFFFF"/>
    </w:rPr>
  </w:style>
  <w:style w:type="table" w:styleId="Tabelacomgrade">
    <w:name w:val="Table Grid"/>
    <w:basedOn w:val="Tabelanormal"/>
    <w:uiPriority w:val="59"/>
    <w:rsid w:val="00FA3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77189"/>
    <w:pPr>
      <w:widowControl w:val="0"/>
      <w:spacing w:after="0" w:line="240" w:lineRule="auto"/>
      <w:jc w:val="both"/>
    </w:pPr>
    <w:rPr>
      <w:rFonts w:ascii="Arial" w:eastAsia="Times New Roman" w:hAnsi="Arial" w:cs="Arial"/>
      <w:snapToGrid w:val="0"/>
      <w:sz w:val="24"/>
      <w:szCs w:val="28"/>
    </w:rPr>
  </w:style>
  <w:style w:type="character" w:customStyle="1" w:styleId="CorpodetextoChar">
    <w:name w:val="Corpo de texto Char"/>
    <w:basedOn w:val="Fontepargpadro"/>
    <w:link w:val="Corpodetexto"/>
    <w:rsid w:val="00777189"/>
    <w:rPr>
      <w:rFonts w:ascii="Arial" w:eastAsia="Times New Roman" w:hAnsi="Arial" w:cs="Arial"/>
      <w:snapToGrid w:val="0"/>
      <w:sz w:val="24"/>
      <w:szCs w:val="28"/>
      <w:lang w:eastAsia="pt-BR"/>
    </w:rPr>
  </w:style>
  <w:style w:type="paragraph" w:styleId="PargrafodaLista">
    <w:name w:val="List Paragraph"/>
    <w:basedOn w:val="Normal"/>
    <w:uiPriority w:val="34"/>
    <w:qFormat/>
    <w:rsid w:val="0062559D"/>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Fontepargpadro"/>
    <w:uiPriority w:val="99"/>
    <w:unhideWhenUsed/>
    <w:rsid w:val="0062559D"/>
    <w:rPr>
      <w:color w:val="0563C1" w:themeColor="hyperlink"/>
      <w:u w:val="single"/>
    </w:rPr>
  </w:style>
  <w:style w:type="character" w:styleId="Forte">
    <w:name w:val="Strong"/>
    <w:basedOn w:val="Fontepargpadro"/>
    <w:uiPriority w:val="22"/>
    <w:qFormat/>
    <w:rsid w:val="0062559D"/>
    <w:rPr>
      <w:b/>
      <w:bCs/>
    </w:rPr>
  </w:style>
  <w:style w:type="paragraph" w:customStyle="1" w:styleId="Default">
    <w:name w:val="Default"/>
    <w:rsid w:val="0062559D"/>
    <w:pPr>
      <w:autoSpaceDE w:val="0"/>
      <w:autoSpaceDN w:val="0"/>
      <w:adjustRightInd w:val="0"/>
      <w:spacing w:after="0" w:line="240" w:lineRule="auto"/>
    </w:pPr>
    <w:rPr>
      <w:rFonts w:ascii="Cambria" w:hAnsi="Cambria" w:cs="Cambria"/>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853425">
      <w:bodyDiv w:val="1"/>
      <w:marLeft w:val="0"/>
      <w:marRight w:val="0"/>
      <w:marTop w:val="0"/>
      <w:marBottom w:val="0"/>
      <w:divBdr>
        <w:top w:val="none" w:sz="0" w:space="0" w:color="auto"/>
        <w:left w:val="none" w:sz="0" w:space="0" w:color="auto"/>
        <w:bottom w:val="none" w:sz="0" w:space="0" w:color="auto"/>
        <w:right w:val="none" w:sz="0" w:space="0" w:color="auto"/>
      </w:divBdr>
    </w:div>
    <w:div w:id="1019545701">
      <w:bodyDiv w:val="1"/>
      <w:marLeft w:val="0"/>
      <w:marRight w:val="0"/>
      <w:marTop w:val="0"/>
      <w:marBottom w:val="0"/>
      <w:divBdr>
        <w:top w:val="none" w:sz="0" w:space="0" w:color="auto"/>
        <w:left w:val="none" w:sz="0" w:space="0" w:color="auto"/>
        <w:bottom w:val="none" w:sz="0" w:space="0" w:color="auto"/>
        <w:right w:val="none" w:sz="0" w:space="0" w:color="auto"/>
      </w:divBdr>
    </w:div>
    <w:div w:id="119079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s://www.in.gov.br/en/web/dou/-/instrucao-normativa-seges/me-n-67-de-8-de-julho-de-2021-330985107"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07-2010/2007/lei/l11488.htm" TargetMode="External"/><Relationship Id="rId24" Type="http://schemas.openxmlformats.org/officeDocument/2006/relationships/hyperlink" Target="http://192.168.0.177:7474/transparencia/licitacoes/listaLicitacoe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1-2014/2011/lei/l12527.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2/decreto/d7724.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39</Pages>
  <Words>11162</Words>
  <Characters>60276</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Juliana</cp:lastModifiedBy>
  <cp:revision>3</cp:revision>
  <cp:lastPrinted>2021-08-19T16:47:00Z</cp:lastPrinted>
  <dcterms:created xsi:type="dcterms:W3CDTF">2024-04-23T14:18:00Z</dcterms:created>
  <dcterms:modified xsi:type="dcterms:W3CDTF">2024-04-23T14:42:00Z</dcterms:modified>
</cp:coreProperties>
</file>